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B1D9EA" w14:textId="77777777" w:rsidR="00DA0AC6" w:rsidRDefault="00746030" w:rsidP="00142316">
      <w:bookmarkStart w:id="0" w:name="_Toc29513031"/>
      <w:r w:rsidRPr="00746030">
        <w:rPr>
          <w:b/>
          <w:bCs/>
          <w:noProof/>
          <w:lang w:eastAsia="ru-RU"/>
        </w:rPr>
        <mc:AlternateContent>
          <mc:Choice Requires="wps">
            <w:drawing>
              <wp:anchor distT="0" distB="0" distL="114300" distR="114300" simplePos="0" relativeHeight="251672576" behindDoc="0" locked="0" layoutInCell="0" allowOverlap="1" wp14:anchorId="60A6B100" wp14:editId="75E12FC1">
                <wp:simplePos x="0" y="0"/>
                <wp:positionH relativeFrom="page">
                  <wp:posOffset>721360</wp:posOffset>
                </wp:positionH>
                <wp:positionV relativeFrom="page">
                  <wp:posOffset>1638300</wp:posOffset>
                </wp:positionV>
                <wp:extent cx="6219825" cy="3698240"/>
                <wp:effectExtent l="0" t="0" r="0" b="0"/>
                <wp:wrapSquare wrapText="bothSides"/>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36982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067F207B" w14:textId="77777777" w:rsidR="00C13841" w:rsidRPr="00142316" w:rsidRDefault="00C13841" w:rsidP="00746030">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ЦЕНТР УПРАВЛЕНИЯ ПРОЕКТОМ </w:t>
                            </w:r>
                          </w:p>
                          <w:p w14:paraId="560DD1D1" w14:textId="77777777" w:rsidR="00C13841" w:rsidRDefault="00C13841" w:rsidP="00746030">
                            <w:pPr>
                              <w:tabs>
                                <w:tab w:val="left" w:pos="284"/>
                              </w:tabs>
                              <w:spacing w:after="0" w:line="240" w:lineRule="auto"/>
                              <w:jc w:val="center"/>
                              <w:rPr>
                                <w:rFonts w:asciiTheme="majorHAnsi" w:eastAsiaTheme="majorEastAsia" w:hAnsiTheme="majorHAnsi" w:cstheme="majorBidi"/>
                                <w:i/>
                                <w:iCs/>
                                <w:sz w:val="28"/>
                                <w:szCs w:val="28"/>
                              </w:rPr>
                            </w:pP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АГЕНТСТВО МЕЛИОРАЦИИ И ИРРИГАЦИИ РЕСПУБЛИКИ ТАДЖИКИСТАН</w:t>
                            </w: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margin-left:56.8pt;margin-top:129pt;width:489.75pt;height:291.2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" o:allowincell="f" filled="f" stroked="f" strokeweight="6pt">
                <v:stroke linestyle="thickThin"/>
                <v:textbox style="mso-fit-shape-to-text:t" inset="10.8pt,7.2pt,10.8pt,7.2pt">
                  <w:txbxContent>
                    <w:p w14:paraId="067F207B" w14:textId="77777777" w:rsidR="00C13841" w:rsidRPr="00142316" w:rsidRDefault="00C13841" w:rsidP="00746030">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ЦЕНТР УПРАВЛЕНИЯ ПРОЕКТОМ </w:t>
                      </w:r>
                    </w:p>
                    <w:p w14:paraId="560DD1D1" w14:textId="77777777" w:rsidR="00C13841" w:rsidRDefault="00C13841" w:rsidP="00746030">
                      <w:pPr>
                        <w:tabs>
                          <w:tab w:val="left" w:pos="284"/>
                        </w:tabs>
                        <w:spacing w:after="0" w:line="240" w:lineRule="auto"/>
                        <w:jc w:val="center"/>
                        <w:rPr>
                          <w:rFonts w:asciiTheme="majorHAnsi" w:eastAsiaTheme="majorEastAsia" w:hAnsiTheme="majorHAnsi" w:cstheme="majorBidi"/>
                          <w:i/>
                          <w:iCs/>
                          <w:sz w:val="28"/>
                          <w:szCs w:val="28"/>
                        </w:rPr>
                      </w:pP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АГЕНТСТВО МЕЛИОРАЦИИ И ИРРИГАЦИИ РЕСПУБЛИКИ ТАДЖИКИСТАН</w:t>
                      </w:r>
                    </w:p>
                  </w:txbxContent>
                </v:textbox>
                <w10:wrap type="square" anchorx="page" anchory="page"/>
              </v:shape>
            </w:pict>
          </mc:Fallback>
        </mc:AlternateContent>
      </w:r>
      <w:r>
        <w:rPr>
          <w:noProof/>
          <w:lang w:eastAsia="ru-RU"/>
        </w:rPr>
        <w:drawing>
          <wp:anchor distT="0" distB="0" distL="114300" distR="114300" simplePos="0" relativeHeight="251666432" behindDoc="0" locked="0" layoutInCell="1" allowOverlap="1" wp14:anchorId="5AF1E863" wp14:editId="0D6CFFC0">
            <wp:simplePos x="0" y="0"/>
            <wp:positionH relativeFrom="margin">
              <wp:posOffset>704850</wp:posOffset>
            </wp:positionH>
            <wp:positionV relativeFrom="margin">
              <wp:posOffset>150495</wp:posOffset>
            </wp:positionV>
            <wp:extent cx="3735070" cy="74739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735070" cy="747395"/>
                    </a:xfrm>
                    <a:prstGeom prst="rect">
                      <a:avLst/>
                    </a:prstGeom>
                    <a:noFill/>
                  </pic:spPr>
                </pic:pic>
              </a:graphicData>
            </a:graphic>
            <wp14:sizeRelH relativeFrom="margin">
              <wp14:pctWidth>0</wp14:pctWidth>
            </wp14:sizeRelH>
            <wp14:sizeRelV relativeFrom="margin">
              <wp14:pctHeight>0</wp14:pctHeight>
            </wp14:sizeRelV>
          </wp:anchor>
        </w:drawing>
      </w:r>
      <w:r w:rsidR="00142316" w:rsidRPr="00142316">
        <w:rPr>
          <w:b/>
          <w:bCs/>
          <w:noProof/>
          <w:lang w:eastAsia="ru-RU"/>
        </w:rPr>
        <mc:AlternateContent>
          <mc:Choice Requires="wps">
            <w:drawing>
              <wp:anchor distT="0" distB="0" distL="114300" distR="114300" simplePos="0" relativeHeight="251668480" behindDoc="0" locked="0" layoutInCell="0" allowOverlap="1" wp14:anchorId="299C1DCD" wp14:editId="65300C06">
                <wp:simplePos x="0" y="0"/>
                <wp:positionH relativeFrom="page">
                  <wp:posOffset>73660</wp:posOffset>
                </wp:positionH>
                <wp:positionV relativeFrom="page">
                  <wp:posOffset>299720</wp:posOffset>
                </wp:positionV>
                <wp:extent cx="7379970" cy="3698240"/>
                <wp:effectExtent l="0" t="0" r="0" b="0"/>
                <wp:wrapSquare wrapText="bothSides"/>
                <wp:docPr id="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9970" cy="369824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400DB737" w14:textId="77777777" w:rsidR="00C13841" w:rsidRPr="00142316" w:rsidRDefault="00C13841" w:rsidP="00142316">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42316">
                              <w:rPr>
                                <w:rFonts w:ascii="Times New Roman" w:hAnsi="Times New Roman" w:cs="Times New Roman"/>
                                <w:b/>
                                <w:color w:val="244061" w:themeColor="accent1" w:themeShade="80"/>
                                <w:sz w:val="36"/>
                                <w:szCs w:val="36"/>
                              </w:rPr>
                              <w:t>РЕСПУБЛИКА</w:t>
                            </w:r>
                            <w:r w:rsidRPr="00142316">
                              <w:rPr>
                                <w:rFonts w:ascii="Wide Latin" w:hAnsi="Wide Latin" w:cs="Times New Roman"/>
                                <w:b/>
                                <w:color w:val="244061" w:themeColor="accent1" w:themeShade="80"/>
                                <w:sz w:val="36"/>
                                <w:szCs w:val="36"/>
                              </w:rPr>
                              <w:t xml:space="preserve"> </w:t>
                            </w:r>
                            <w:r w:rsidRPr="00142316">
                              <w:rPr>
                                <w:rFonts w:ascii="Times New Roman" w:hAnsi="Times New Roman" w:cs="Times New Roman"/>
                                <w:b/>
                                <w:color w:val="244061" w:themeColor="accent1" w:themeShade="80"/>
                                <w:sz w:val="36"/>
                                <w:szCs w:val="36"/>
                              </w:rPr>
                              <w:t>ТАДЖИКИСТАН</w:t>
                            </w: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
                          <w:p w14:paraId="693A88ED" w14:textId="77777777" w:rsidR="00C13841" w:rsidRPr="00142316" w:rsidRDefault="00C13841" w:rsidP="00142316">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
                          <w:p w14:paraId="05A3E509" w14:textId="77777777" w:rsidR="00C13841" w:rsidRPr="001B65E5" w:rsidRDefault="00C13841">
                            <w:pPr>
                              <w:spacing w:after="0" w:line="360" w:lineRule="auto"/>
                              <w:jc w:val="center"/>
                              <w:rPr>
                                <w:rFonts w:asciiTheme="majorHAnsi" w:eastAsiaTheme="majorEastAsia" w:hAnsiTheme="majorHAnsi" w:cstheme="majorBidi"/>
                                <w:i/>
                                <w:iCs/>
                                <w:color w:val="244061" w:themeColor="accent1" w:themeShade="80"/>
                                <w:sz w:val="24"/>
                                <w:szCs w:val="24"/>
                              </w:rPr>
                            </w:pPr>
                          </w:p>
                        </w:txbxContent>
                      </wps:txbx>
                      <wps:bodyPr rot="0" vert="horz" wrap="square" lIns="137160" tIns="91440" rIns="137160" bIns="91440" anchor="ctr" anchorCtr="0" upright="1">
                        <a:spAutoFit/>
                      </wps:bodyPr>
                    </wps:wsp>
                  </a:graphicData>
                </a:graphic>
                <wp14:sizeRelH relativeFrom="margin">
                  <wp14:pctWidth>0</wp14:pctWidth>
                </wp14:sizeRelH>
                <wp14:sizeRelV relativeFrom="page">
                  <wp14:pctHeight>0</wp14:pctHeight>
                </wp14:sizeRelV>
              </wp:anchor>
            </w:drawing>
          </mc:Choice>
          <mc:Fallback>
            <w:pict>
              <v:shape id="_x0000_s1027" type="#_x0000_t202" style="position:absolute;margin-left:5.8pt;margin-top:23.6pt;width:581.1pt;height:29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" o:allowincell="f" filled="f" stroked="f" strokeweight="6pt">
                <v:stroke linestyle="thickThin"/>
                <v:textbox style="mso-fit-shape-to-text:t" inset="10.8pt,7.2pt,10.8pt,7.2pt">
                  <w:txbxContent>
                    <w:p w14:paraId="400DB737" w14:textId="77777777" w:rsidR="00C13841" w:rsidRPr="00142316" w:rsidRDefault="00C13841" w:rsidP="00142316">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r w:rsidRPr="00142316">
                        <w:rPr>
                          <w:rFonts w:ascii="Times New Roman" w:hAnsi="Times New Roman" w:cs="Times New Roman"/>
                          <w:b/>
                          <w:color w:val="244061" w:themeColor="accent1" w:themeShade="80"/>
                          <w:sz w:val="36"/>
                          <w:szCs w:val="36"/>
                        </w:rPr>
                        <w:t>РЕСПУБЛИКА</w:t>
                      </w:r>
                      <w:r w:rsidRPr="00142316">
                        <w:rPr>
                          <w:rFonts w:ascii="Wide Latin" w:hAnsi="Wide Latin" w:cs="Times New Roman"/>
                          <w:b/>
                          <w:color w:val="244061" w:themeColor="accent1" w:themeShade="80"/>
                          <w:sz w:val="36"/>
                          <w:szCs w:val="36"/>
                        </w:rPr>
                        <w:t xml:space="preserve"> </w:t>
                      </w:r>
                      <w:r w:rsidRPr="00142316">
                        <w:rPr>
                          <w:rFonts w:ascii="Times New Roman" w:hAnsi="Times New Roman" w:cs="Times New Roman"/>
                          <w:b/>
                          <w:color w:val="244061" w:themeColor="accent1" w:themeShade="80"/>
                          <w:sz w:val="36"/>
                          <w:szCs w:val="36"/>
                        </w:rPr>
                        <w:t>ТАДЖИКИСТАН</w:t>
                      </w:r>
                      <w:r w:rsidRPr="00142316">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t xml:space="preserve"> </w:t>
                      </w:r>
                    </w:p>
                    <w:p w14:paraId="693A88ED" w14:textId="77777777" w:rsidR="00C13841" w:rsidRPr="00142316" w:rsidRDefault="00C13841" w:rsidP="00142316">
                      <w:pPr>
                        <w:tabs>
                          <w:tab w:val="left" w:pos="284"/>
                        </w:tabs>
                        <w:spacing w:after="0" w:line="240" w:lineRule="auto"/>
                        <w:jc w:val="center"/>
                        <w:rPr>
                          <w:rFonts w:ascii="Times New Roman" w:hAnsi="Times New Roman"/>
                          <w:b/>
                          <w:color w:val="244061" w:themeColor="accent1" w:themeShade="80"/>
                          <w:sz w:val="24"/>
                          <w:szCs w:val="24"/>
                          <w14:textOutline w14:w="25400" w14:cap="flat" w14:cmpd="sng" w14:algn="ctr">
                            <w14:noFill/>
                            <w14:prstDash w14:val="solid"/>
                            <w14:round/>
                          </w14:textOutline>
                          <w14:props3d w14:extrusionH="57150" w14:contourW="0" w14:prstMaterial="metal">
                            <w14:bevelT w14:w="38100" w14:h="25400" w14:prst="circle"/>
                            <w14:contourClr>
                              <w14:schemeClr w14:val="bg2"/>
                            </w14:contourClr>
                          </w14:props3d>
                        </w:rPr>
                      </w:pPr>
                    </w:p>
                    <w:p w14:paraId="05A3E509" w14:textId="77777777" w:rsidR="00C13841" w:rsidRPr="001B65E5" w:rsidRDefault="00C13841">
                      <w:pPr>
                        <w:spacing w:after="0" w:line="360" w:lineRule="auto"/>
                        <w:jc w:val="center"/>
                        <w:rPr>
                          <w:rFonts w:asciiTheme="majorHAnsi" w:eastAsiaTheme="majorEastAsia" w:hAnsiTheme="majorHAnsi" w:cstheme="majorBidi"/>
                          <w:i/>
                          <w:iCs/>
                          <w:color w:val="244061" w:themeColor="accent1" w:themeShade="80"/>
                          <w:sz w:val="24"/>
                          <w:szCs w:val="24"/>
                        </w:rPr>
                      </w:pPr>
                    </w:p>
                  </w:txbxContent>
                </v:textbox>
                <w10:wrap type="square" anchorx="page" anchory="page"/>
              </v:shape>
            </w:pict>
          </mc:Fallback>
        </mc:AlternateContent>
      </w:r>
    </w:p>
    <w:p w14:paraId="5A01EA2E"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1681D070"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D26177B"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95F8568" w14:textId="77777777" w:rsidR="00746030" w:rsidRDefault="001F43BB" w:rsidP="00DA0AC6">
      <w:pPr>
        <w:pStyle w:val="1"/>
        <w:ind w:left="0" w:right="367"/>
        <w:jc w:val="center"/>
        <w:rPr>
          <w:rFonts w:cs="Times New Roman"/>
          <w:color w:val="244061" w:themeColor="accent1" w:themeShade="80"/>
          <w:spacing w:val="-4"/>
          <w:sz w:val="22"/>
          <w:szCs w:val="20"/>
          <w:lang w:val="ru-RU"/>
        </w:rPr>
      </w:pPr>
      <w:r w:rsidRPr="00DA0AC6">
        <w:rPr>
          <w:b w:val="0"/>
          <w:bCs w:val="0"/>
          <w:noProof/>
          <w:lang w:val="ru-RU" w:eastAsia="ru-RU"/>
        </w:rPr>
        <mc:AlternateContent>
          <mc:Choice Requires="wpg">
            <w:drawing>
              <wp:anchor distT="0" distB="0" distL="114300" distR="114300" simplePos="0" relativeHeight="251659264" behindDoc="0" locked="0" layoutInCell="0" allowOverlap="1" wp14:anchorId="7F4A381D" wp14:editId="5D57ACFD">
                <wp:simplePos x="0" y="0"/>
                <wp:positionH relativeFrom="page">
                  <wp:posOffset>-124178</wp:posOffset>
                </wp:positionH>
                <wp:positionV relativeFrom="margin">
                  <wp:align>center</wp:align>
                </wp:positionV>
                <wp:extent cx="7772400" cy="4560640"/>
                <wp:effectExtent l="38100" t="0" r="57150" b="49530"/>
                <wp:wrapNone/>
                <wp:docPr id="40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560640"/>
                          <a:chOff x="0" y="6341"/>
                          <a:chExt cx="12240" cy="8058"/>
                        </a:xfrm>
                      </wpg:grpSpPr>
                      <wpg:grpSp>
                        <wpg:cNvPr id="408" name="Group 4"/>
                        <wpg:cNvGrpSpPr>
                          <a:grpSpLocks/>
                        </wpg:cNvGrpSpPr>
                        <wpg:grpSpPr bwMode="auto">
                          <a:xfrm>
                            <a:off x="0" y="9661"/>
                            <a:ext cx="12240" cy="4738"/>
                            <a:chOff x="-6" y="3399"/>
                            <a:chExt cx="12197" cy="4253"/>
                          </a:xfrm>
                        </wpg:grpSpPr>
                        <wpg:grpSp>
                          <wpg:cNvPr id="409" name="Group 5"/>
                          <wpg:cNvGrpSpPr>
                            <a:grpSpLocks/>
                          </wpg:cNvGrpSpPr>
                          <wpg:grpSpPr bwMode="auto">
                            <a:xfrm>
                              <a:off x="-6" y="3717"/>
                              <a:ext cx="12189" cy="3550"/>
                              <a:chOff x="18" y="7468"/>
                              <a:chExt cx="12189" cy="3550"/>
                            </a:xfrm>
                          </wpg:grpSpPr>
                          <wps:wsp>
                            <wps:cNvPr id="410" name="Freeform 6"/>
                            <wps:cNvSpPr>
                              <a:spLocks/>
                            </wps:cNvSpPr>
                            <wps:spPr bwMode="auto">
                              <a:xfrm>
                                <a:off x="18" y="7837"/>
                                <a:ext cx="7132" cy="2863"/>
                              </a:xfrm>
                              <a:custGeom>
                                <a:avLst/>
                                <a:gdLst/>
                                <a:ahLst/>
                                <a:cxnLst>
                                  <a:cxn ang="0">
                                    <a:pos x="0" y="0"/>
                                  </a:cxn>
                                  <a:cxn ang="0">
                                    <a:pos x="17" y="2863"/>
                                  </a:cxn>
                                  <a:cxn ang="0">
                                    <a:pos x="7132" y="2578"/>
                                  </a:cxn>
                                  <a:cxn ang="0">
                                    <a:pos x="7132" y="200"/>
                                  </a:cxn>
                                  <a:cxn ang="0">
                                    <a:pos x="0" y="0"/>
                                  </a:cxn>
                                </a:cxnLst>
                                <a:rect l="0" t="0" r="r" b="b"/>
                                <a:pathLst>
                                  <a:path w="7132" h="2863">
                                    <a:moveTo>
                                      <a:pt x="0" y="0"/>
                                    </a:moveTo>
                                    <a:lnTo>
                                      <a:pt x="17" y="2863"/>
                                    </a:lnTo>
                                    <a:lnTo>
                                      <a:pt x="7132" y="2578"/>
                                    </a:lnTo>
                                    <a:lnTo>
                                      <a:pt x="7132" y="200"/>
                                    </a:lnTo>
                                    <a:lnTo>
                                      <a:pt x="0" y="0"/>
                                    </a:lnTo>
                                    <a:close/>
                                  </a:path>
                                </a:pathLst>
                              </a:custGeom>
                              <a:blipFill>
                                <a:blip r:embed="rId11"/>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1" name="Freeform 7"/>
                            <wps:cNvSpPr>
                              <a:spLocks/>
                            </wps:cNvSpPr>
                            <wps:spPr bwMode="auto">
                              <a:xfrm>
                                <a:off x="7150" y="7468"/>
                                <a:ext cx="3466" cy="3550"/>
                              </a:xfrm>
                              <a:custGeom>
                                <a:avLst/>
                                <a:gdLst/>
                                <a:ahLst/>
                                <a:cxnLst>
                                  <a:cxn ang="0">
                                    <a:pos x="0" y="569"/>
                                  </a:cxn>
                                  <a:cxn ang="0">
                                    <a:pos x="0" y="2930"/>
                                  </a:cxn>
                                  <a:cxn ang="0">
                                    <a:pos x="3466" y="3550"/>
                                  </a:cxn>
                                  <a:cxn ang="0">
                                    <a:pos x="3466" y="0"/>
                                  </a:cxn>
                                  <a:cxn ang="0">
                                    <a:pos x="0" y="569"/>
                                  </a:cxn>
                                </a:cxnLst>
                                <a:rect l="0" t="0" r="r" b="b"/>
                                <a:pathLst>
                                  <a:path w="3466" h="3550">
                                    <a:moveTo>
                                      <a:pt x="0" y="569"/>
                                    </a:moveTo>
                                    <a:lnTo>
                                      <a:pt x="0" y="2930"/>
                                    </a:lnTo>
                                    <a:lnTo>
                                      <a:pt x="3466" y="3550"/>
                                    </a:lnTo>
                                    <a:lnTo>
                                      <a:pt x="3466" y="0"/>
                                    </a:lnTo>
                                    <a:lnTo>
                                      <a:pt x="0" y="569"/>
                                    </a:lnTo>
                                    <a:close/>
                                  </a:path>
                                </a:pathLst>
                              </a:custGeom>
                              <a:blipFill>
                                <a:blip r:embed="rId11"/>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2" name="Freeform 8"/>
                            <wps:cNvSpPr>
                              <a:spLocks/>
                            </wps:cNvSpPr>
                            <wps:spPr bwMode="auto">
                              <a:xfrm>
                                <a:off x="10616" y="7468"/>
                                <a:ext cx="1591" cy="3550"/>
                              </a:xfrm>
                              <a:custGeom>
                                <a:avLst/>
                                <a:gdLst/>
                                <a:ahLst/>
                                <a:cxnLst>
                                  <a:cxn ang="0">
                                    <a:pos x="0" y="0"/>
                                  </a:cxn>
                                  <a:cxn ang="0">
                                    <a:pos x="0" y="3550"/>
                                  </a:cxn>
                                  <a:cxn ang="0">
                                    <a:pos x="1591" y="2746"/>
                                  </a:cxn>
                                  <a:cxn ang="0">
                                    <a:pos x="1591" y="737"/>
                                  </a:cxn>
                                  <a:cxn ang="0">
                                    <a:pos x="0" y="0"/>
                                  </a:cxn>
                                </a:cxnLst>
                                <a:rect l="0" t="0" r="r" b="b"/>
                                <a:pathLst>
                                  <a:path w="1591" h="3550">
                                    <a:moveTo>
                                      <a:pt x="0" y="0"/>
                                    </a:moveTo>
                                    <a:lnTo>
                                      <a:pt x="0" y="3550"/>
                                    </a:lnTo>
                                    <a:lnTo>
                                      <a:pt x="1591" y="2746"/>
                                    </a:lnTo>
                                    <a:lnTo>
                                      <a:pt x="1591" y="737"/>
                                    </a:lnTo>
                                    <a:lnTo>
                                      <a:pt x="0" y="0"/>
                                    </a:lnTo>
                                    <a:close/>
                                  </a:path>
                                </a:pathLst>
                              </a:custGeom>
                              <a:blipFill>
                                <a:blip r:embed="rId11"/>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13" name="Freeform 9"/>
                          <wps:cNvSpPr>
                            <a:spLocks/>
                          </wps:cNvSpPr>
                          <wps:spPr bwMode="auto">
                            <a:xfrm>
                              <a:off x="8071" y="4069"/>
                              <a:ext cx="4120" cy="2913"/>
                            </a:xfrm>
                            <a:custGeom>
                              <a:avLst/>
                              <a:gdLst/>
                              <a:ahLst/>
                              <a:cxnLst>
                                <a:cxn ang="0">
                                  <a:pos x="1" y="251"/>
                                </a:cxn>
                                <a:cxn ang="0">
                                  <a:pos x="0" y="2662"/>
                                </a:cxn>
                                <a:cxn ang="0">
                                  <a:pos x="4120" y="2913"/>
                                </a:cxn>
                                <a:cxn ang="0">
                                  <a:pos x="4120" y="0"/>
                                </a:cxn>
                                <a:cxn ang="0">
                                  <a:pos x="1" y="251"/>
                                </a:cxn>
                              </a:cxnLst>
                              <a:rect l="0" t="0" r="r" b="b"/>
                              <a:pathLst>
                                <a:path w="4120" h="2913">
                                  <a:moveTo>
                                    <a:pt x="1" y="251"/>
                                  </a:moveTo>
                                  <a:lnTo>
                                    <a:pt x="0" y="2662"/>
                                  </a:lnTo>
                                  <a:lnTo>
                                    <a:pt x="4120" y="2913"/>
                                  </a:lnTo>
                                  <a:lnTo>
                                    <a:pt x="4120" y="0"/>
                                  </a:lnTo>
                                  <a:lnTo>
                                    <a:pt x="1" y="251"/>
                                  </a:lnTo>
                                  <a:close/>
                                </a:path>
                              </a:pathLst>
                            </a:custGeom>
                            <a:blipFill>
                              <a:blip r:embed="rId12"/>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4" name="Freeform 10"/>
                          <wps:cNvSpPr>
                            <a:spLocks/>
                          </wps:cNvSpPr>
                          <wps:spPr bwMode="auto">
                            <a:xfrm>
                              <a:off x="4104" y="3399"/>
                              <a:ext cx="3985" cy="4236"/>
                            </a:xfrm>
                            <a:custGeom>
                              <a:avLst/>
                              <a:gdLst/>
                              <a:ahLst/>
                              <a:cxnLst>
                                <a:cxn ang="0">
                                  <a:pos x="0" y="0"/>
                                </a:cxn>
                                <a:cxn ang="0">
                                  <a:pos x="0" y="4236"/>
                                </a:cxn>
                                <a:cxn ang="0">
                                  <a:pos x="3985" y="3349"/>
                                </a:cxn>
                                <a:cxn ang="0">
                                  <a:pos x="3985" y="921"/>
                                </a:cxn>
                                <a:cxn ang="0">
                                  <a:pos x="0" y="0"/>
                                </a:cxn>
                              </a:cxnLst>
                              <a:rect l="0" t="0" r="r" b="b"/>
                              <a:pathLst>
                                <a:path w="3985" h="4236">
                                  <a:moveTo>
                                    <a:pt x="0" y="0"/>
                                  </a:moveTo>
                                  <a:lnTo>
                                    <a:pt x="0" y="4236"/>
                                  </a:lnTo>
                                  <a:lnTo>
                                    <a:pt x="3985" y="3349"/>
                                  </a:lnTo>
                                  <a:lnTo>
                                    <a:pt x="3985" y="921"/>
                                  </a:lnTo>
                                  <a:lnTo>
                                    <a:pt x="0" y="0"/>
                                  </a:lnTo>
                                  <a:close/>
                                </a:path>
                              </a:pathLst>
                            </a:custGeom>
                            <a:blipFill>
                              <a:blip r:embed="rId13"/>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415" name="Freeform 11"/>
                          <wps:cNvSpPr>
                            <a:spLocks/>
                          </wps:cNvSpPr>
                          <wps:spPr bwMode="auto">
                            <a:xfrm>
                              <a:off x="18" y="3399"/>
                              <a:ext cx="4086" cy="4253"/>
                            </a:xfrm>
                            <a:custGeom>
                              <a:avLst/>
                              <a:gdLst/>
                              <a:ahLst/>
                              <a:cxnLst>
                                <a:cxn ang="0">
                                  <a:pos x="4086" y="0"/>
                                </a:cxn>
                                <a:cxn ang="0">
                                  <a:pos x="4084" y="4253"/>
                                </a:cxn>
                                <a:cxn ang="0">
                                  <a:pos x="0" y="3198"/>
                                </a:cxn>
                                <a:cxn ang="0">
                                  <a:pos x="0" y="1072"/>
                                </a:cxn>
                                <a:cxn ang="0">
                                  <a:pos x="4086" y="0"/>
                                </a:cxn>
                              </a:cxnLst>
                              <a:rect l="0" t="0" r="r" b="b"/>
                              <a:pathLst>
                                <a:path w="4086" h="4253">
                                  <a:moveTo>
                                    <a:pt x="4086" y="0"/>
                                  </a:moveTo>
                                  <a:lnTo>
                                    <a:pt x="4084" y="4253"/>
                                  </a:lnTo>
                                  <a:lnTo>
                                    <a:pt x="0" y="3198"/>
                                  </a:lnTo>
                                  <a:lnTo>
                                    <a:pt x="0" y="1072"/>
                                  </a:lnTo>
                                  <a:lnTo>
                                    <a:pt x="4086" y="0"/>
                                  </a:lnTo>
                                  <a:close/>
                                </a:path>
                              </a:pathLst>
                            </a:custGeom>
                            <a:blipFill>
                              <a:blip r:embed="rId12"/>
                              <a:tile tx="0" ty="0" sx="100000" sy="100000" flip="none" algn="tl"/>
                            </a:blipFill>
                            <a:scene3d>
                              <a:camera prst="orthographicFront"/>
                              <a:lightRig rig="balanced" dir="t"/>
                            </a:scene3d>
                            <a:sp3d prstMaterial="matte">
                              <a:bevelT w="57150" h="57150"/>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grpSp>
                      <wps:wsp>
                        <wps:cNvPr id="421" name="Rectangle 17"/>
                        <wps:cNvSpPr>
                          <a:spLocks noChangeArrowheads="1"/>
                        </wps:cNvSpPr>
                        <wps:spPr bwMode="auto">
                          <a:xfrm>
                            <a:off x="712" y="6341"/>
                            <a:ext cx="11060" cy="2192"/>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53640926-AAD7-44D8-BBD7-CCE9431645EC}">
                              <a14:shadowObscured xmlns:a14="http://schemas.microsoft.com/office/drawing/2010/main" val="1"/>
                            </a:ext>
                          </a:extLst>
                        </wps:spPr>
                        <wps:txbx>
                          <w:txbxContent>
                            <w:sdt>
                              <w:sdtPr>
                                <w:rPr>
                                  <w:rFonts w:ascii="Times New Roman" w:eastAsiaTheme="minorEastAsia" w:hAnsi="Times New Roman" w:cs="Times New Roman"/>
                                  <w:b/>
                                  <w:noProof/>
                                  <w:color w:val="9E0000"/>
                                  <w:sz w:val="40"/>
                                  <w:szCs w:val="40"/>
                                  <w:lang w:eastAsia="ru-RU"/>
                                </w:rPr>
                                <w:alias w:val="Название"/>
                                <w:id w:val="348763471"/>
                                <w:dataBinding w:prefixMappings="xmlns:ns0='http://schemas.openxmlformats.org/package/2006/metadata/core-properties' xmlns:ns1='http://purl.org/dc/elements/1.1/'" w:xpath="/ns0:coreProperties[1]/ns1:title[1]" w:storeItemID="{6C3C8BC8-F283-45AE-878A-BAB7291924A1}"/>
                                <w:text/>
                              </w:sdtPr>
                              <w:sdtContent>
                                <w:p w14:paraId="4EC2CEF0" w14:textId="77777777" w:rsidR="00C13841" w:rsidRPr="00746030" w:rsidRDefault="00C13841" w:rsidP="00383042">
                                  <w:pPr>
                                    <w:spacing w:after="0"/>
                                    <w:jc w:val="center"/>
                                    <w:rPr>
                                      <w:b/>
                                      <w:bCs/>
                                      <w:color w:val="9E0000"/>
                                      <w:sz w:val="40"/>
                                      <w:szCs w:val="40"/>
                                    </w:rPr>
                                  </w:pPr>
                                  <w:r w:rsidRPr="00746030">
                                    <w:rPr>
                                      <w:rFonts w:ascii="Times New Roman" w:eastAsiaTheme="minorEastAsia" w:hAnsi="Times New Roman" w:cs="Times New Roman"/>
                                      <w:b/>
                                      <w:noProof/>
                                      <w:color w:val="9E0000"/>
                                      <w:sz w:val="40"/>
                                      <w:szCs w:val="40"/>
                                      <w:lang w:eastAsia="ru-RU"/>
                                    </w:rPr>
                                    <w:t>РАМОЧНЫЙ ДОКУМЕНТ ПО УПРАВЛЕНИЮ ОКРУЖАЮЩЕЙ И СОЦИАЛЬНОЙ СРЕДОЙ</w:t>
                                  </w:r>
                                </w:p>
                              </w:sdtContent>
                            </w:sdt>
                            <w:p w14:paraId="22899D70" w14:textId="77777777" w:rsidR="00C13841" w:rsidRDefault="00C13841">
                              <w:pPr>
                                <w:rPr>
                                  <w:b/>
                                  <w:bCs/>
                                  <w:color w:val="4F81BD" w:themeColor="accent1"/>
                                  <w:sz w:val="40"/>
                                  <w:szCs w:val="40"/>
                                </w:rPr>
                              </w:pPr>
                            </w:p>
                            <w:p w14:paraId="146999C6" w14:textId="77777777" w:rsidR="00C13841" w:rsidRDefault="00C13841">
                              <w:pPr>
                                <w:rPr>
                                  <w:b/>
                                  <w:bCs/>
                                  <w:color w:val="000000" w:themeColor="text1"/>
                                  <w:sz w:val="32"/>
                                  <w:szCs w:val="32"/>
                                </w:rPr>
                              </w:pPr>
                            </w:p>
                            <w:p w14:paraId="323CEA5E" w14:textId="77777777" w:rsidR="00C13841" w:rsidRDefault="00C13841">
                              <w:pPr>
                                <w:rPr>
                                  <w:b/>
                                  <w:bCs/>
                                  <w:color w:val="000000" w:themeColor="text1"/>
                                  <w:sz w:val="32"/>
                                  <w:szCs w:val="32"/>
                                </w:rPr>
                              </w:pPr>
                            </w:p>
                          </w:txbxContent>
                        </wps:txbx>
                        <wps:bodyPr rot="0" vert="horz" wrap="square" lIns="91440" tIns="45720" rIns="91440" bIns="45720" anchor="b" anchorCtr="0" upright="1">
                          <a:noAutofit/>
                        </wps:bodyPr>
                      </wps:wsp>
                    </wpg:wgp>
                  </a:graphicData>
                </a:graphic>
                <wp14:sizeRelH relativeFrom="page">
                  <wp14:pctWidth>0</wp14:pctWidth>
                </wp14:sizeRelH>
                <wp14:sizeRelV relativeFrom="margin">
                  <wp14:pctHeight>0</wp14:pctHeight>
                </wp14:sizeRelV>
              </wp:anchor>
            </w:drawing>
          </mc:Choice>
          <mc:Fallback>
            <w:pict>
              <v:group id="Группа 3" o:spid="_x0000_s1028" style="position:absolute;left:0;text-align:left;margin-left:-9.8pt;margin-top:0;width:612pt;height:359.1pt;z-index:251659264;mso-position-horizontal-relative:page;mso-position-vertical:center;mso-position-vertical-relative:margin;mso-height-relative:margin" coordorigin=",6341" coordsize="12240,80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" o:allowincell="f">
                <v:group id="Group 4" o:spid="_x0000_s1029" style="position:absolute;top:9661;width:12240;height:4738"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w13sIAAADcAAAADwAAAGRycy9kb3ducmV2LnhtbERPTYvCMBC9C/sfwizs&#10;TdO6Kks1ioiKBxGswuJtaMa22ExKE9v6781hYY+P971Y9aYSLTWutKwgHkUgiDOrS84VXC+74Q8I&#10;55E1VpZJwYscrJYfgwUm2nZ8pjb1uQgh7BJUUHhfJ1K6rCCDbmRr4sDdbWPQB9jkUjfYhXBTyXEU&#10;zaTBkkNDgTVtCsoe6dMo2HfYrb/jbXt83Dev22V6+j3GpNTXZ7+eg/DU+3/xn/ugFU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jcNd7CAAAA3AAAAA8A&#10;AAAAAAAAAAAAAAAAqgIAAGRycy9kb3ducmV2LnhtbFBLBQYAAAAABAAEAPoAAACZAwAAAAA=&#10;">
                  <v:group id="Group 5" o:spid="_x0000_s103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5CQRcYAAADcAAAADwAAAGRycy9kb3ducmV2LnhtbESPW2vCQBSE3wv+h+UI&#10;faub2FY0ZhURW/ogghcQ3w7Zkwtmz4bsNon/vlso9HGYmW+YdD2YWnTUusqygngSgSDOrK64UHA5&#10;f7zMQTiPrLG2TAoe5GC9Gj2lmGjb85G6ky9EgLBLUEHpfZNI6bKSDLqJbYiDl9vWoA+yLaRusQ9w&#10;U8tpFM2kwYrDQokNbUvK7qdvo+Czx37zGu+6/T3fPm7n98N1H5NSz+NhswThafD/4b/2l1bw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3kJBFxgAAANwA&#10;AAAPAAAAAAAAAAAAAAAAAKoCAABkcnMvZG93bnJldi54bWxQSwUGAAAAAAQABAD6AAAAnQMAAAAA&#10;">
                    <v:shape id="Freeform 6" o:spid="_x0000_s103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qEgb8A&#10;AADcAAAADwAAAGRycy9kb3ducmV2LnhtbERPS4vCMBC+L/gfwgje1tQHZalGkQXRgxcfex+bsS02&#10;k9rMav335iB4/Pje82XnanWnNlSeDYyGCSji3NuKCwOn4/r7B1QQZIu1ZzLwpADLRe9rjpn1D97T&#10;/SCFiiEcMjRQijSZ1iEvyWEY+oY4chffOpQI20LbFh8x3NV6nCSpdlhxbCixod+S8uvh3xk4C60K&#10;m66feNpOdrwZp3L9uxkz6HerGSihTj7it3trDUxHcX48E4+AXr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KoSBvwAAANwAAAAPAAAAAAAAAAAAAAAAAJgCAABkcnMvZG93bnJl&#10;di54bWxQSwUGAAAAAAQABAD1AAAAhAMAAAAA&#10;" path="m,l17,2863,7132,2578r,-2378l,xe" stroked="f">
                      <v:fill r:id="rId14" o:title="" recolor="t" rotate="t" type="tile"/>
                      <v:path arrowok="t" o:connecttype="custom" o:connectlocs="0,0;17,2863;7132,2578;7132,200;0,0" o:connectangles="0,0,0,0,0"/>
                    </v:shape>
                    <v:shape id="Freeform 7" o:spid="_x0000_s103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gjnsMA&#10;AADcAAAADwAAAGRycy9kb3ducmV2LnhtbESPT2sCMRTE7wW/Q3gFbzW7YrVsjSKWgvTkP/D62Dw3&#10;SzcvSxLX9dsbQfA4zMxvmPmyt43oyIfasYJ8lIEgLp2uuVJwPPx+fIEIEVlj45gU3CjAcjF4m2Oh&#10;3ZV31O1jJRKEQ4EKTIxtIWUoDVkMI9cSJ+/svMWYpK+k9nhNcNvIcZZNpcWa04LBltaGyv/9xSq4&#10;ePwc/5hshnK7Pu023bQ/H/+UGr73q28Qkfr4Cj/bG61gkufwOJOO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gjnsMAAADcAAAADwAAAAAAAAAAAAAAAACYAgAAZHJzL2Rv&#10;d25yZXYueG1sUEsFBgAAAAAEAAQA9QAAAIgDAAAAAA==&#10;" path="m,569l,2930r3466,620l3466,,,569xe" stroked="f">
                      <v:fill r:id="rId14" o:title="" recolor="t" rotate="t" type="tile"/>
                      <v:path arrowok="t" o:connecttype="custom" o:connectlocs="0,569;0,2930;3466,3550;3466,0;0,569" o:connectangles="0,0,0,0,0"/>
                    </v:shape>
                    <v:shape id="Freeform 8" o:spid="_x0000_s103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qsEA&#10;AADcAAAADwAAAGRycy9kb3ducmV2LnhtbESPzarCMBSE9xd8h3AEd9e0KhepRhFBcOkfro/Nsa02&#10;J6WJbfXpjSDc5TAz3zDzZWdK0VDtCssK4mEEgji1uuBMwem4+Z2CcB5ZY2mZFDzJwXLR+5ljom3L&#10;e2oOPhMBwi5BBbn3VSKlS3My6Ia2Ig7e1dYGfZB1JnWNbYCbUo6i6E8aLDgs5FjROqf0fngYBeNT&#10;G5/3r7vW7e3WaIwuu935otSg361mIDx1/j/8bW+1gkk8gs+ZcAT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06rBAAAA3AAAAA8AAAAAAAAAAAAAAAAAmAIAAGRycy9kb3du&#10;cmV2LnhtbFBLBQYAAAAABAAEAPUAAACGAwAAAAA=&#10;" path="m,l,3550,1591,2746r,-2009l,xe" stroked="f">
                      <v:fill r:id="rId14" o:title="" recolor="t" rotate="t" type="tile"/>
                      <v:path arrowok="t" o:connecttype="custom" o:connectlocs="0,0;0,3550;1591,2746;1591,737;0,0" o:connectangles="0,0,0,0,0"/>
                    </v:shape>
                  </v:group>
                  <v:shape id="Freeform 9" o:spid="_x0000_s103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nemcUA&#10;AADcAAAADwAAAGRycy9kb3ducmV2LnhtbESPT2sCMRTE74V+h/AKvZSatcpSt0YRobQHL9UFr8/k&#10;7b9uXpZN1K2f3hQEj8PM/IaZLwfbihP1vnasYDxKQBBrZ2ouFeS7z9d3ED4gG2wdk4I/8rBcPD7M&#10;MTPuzD902oZSRAj7DBVUIXSZlF5XZNGPXEccvcL1FkOUfSlNj+cIt618S5JUWqw5LlTY0boi/bs9&#10;WgUvvEkazGdNemguuf7SBa73hVLPT8PqA0SgIdzDt/a3UTAdT+D/TDw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d6ZxQAAANwAAAAPAAAAAAAAAAAAAAAAAJgCAABkcnMv&#10;ZG93bnJldi54bWxQSwUGAAAAAAQABAD1AAAAigMAAAAA&#10;" path="m1,251l,2662r4120,251l4120,,1,251xe" stroked="f">
                    <v:fill r:id="rId15" o:title="" recolor="t" rotate="t" type="tile"/>
                    <v:path arrowok="t" o:connecttype="custom" o:connectlocs="1,251;0,2662;4120,2913;4120,0;1,251" o:connectangles="0,0,0,0,0"/>
                  </v:shape>
                  <v:shape id="Freeform 10" o:spid="_x0000_s103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e0sUA&#10;AADcAAAADwAAAGRycy9kb3ducmV2LnhtbESPQWvCQBSE7wX/w/IEb3VjDEVSVwmC0BykNC32+sw+&#10;s8Hs25DdmvTfdwuFHoeZ+YbZ7ifbiTsNvnWsYLVMQBDXTrfcKPh4Pz5uQPiArLFzTAq+ycN+N3vY&#10;Yq7dyG90r0IjIoR9jgpMCH0upa8NWfRL1xNH7+oGiyHKoZF6wDHCbSfTJHmSFluOCwZ7Ohiqb9WX&#10;VRD6iy4zTev1Z3G6FK9lapL6rNRiPhXPIAJN4T/8137RCrJVBr9n4hG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8p7SxQAAANwAAAAPAAAAAAAAAAAAAAAAAJgCAABkcnMv&#10;ZG93bnJldi54bWxQSwUGAAAAAAQABAD1AAAAigMAAAAA&#10;" path="m,l,4236,3985,3349r,-2428l,xe" stroked="f">
                    <v:fill r:id="rId16" o:title="" recolor="t" rotate="t" type="tile"/>
                    <v:path arrowok="t" o:connecttype="custom" o:connectlocs="0,0;0,4236;3985,3349;3985,921;0,0" o:connectangles="0,0,0,0,0"/>
                  </v:shape>
                  <v:shape id="Freeform 11" o:spid="_x0000_s103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Ms6sQA&#10;AADcAAAADwAAAGRycy9kb3ducmV2LnhtbESPQWvCQBSE74L/YXlCb7pRqtbUVURp6amg7aHH1+xr&#10;NjT7XsiuMf57t1DwOMzMN8x62/taddSGStjAdJKBIi7EVlwa+Px4GT+BChHZYi1MBq4UYLsZDtaY&#10;W7nwkbpTLFWCcMjRgIuxybUOhSOPYSINcfJ+pPUYk2xLbVu8JLiv9SzLFtpjxWnBYUN7R8Xv6ewN&#10;rF7du3z5xeqQyVGWxbU7f4fOmIdRv3sGFamP9/B/+80aeJzO4e9MO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DLOrEAAAA3AAAAA8AAAAAAAAAAAAAAAAAmAIAAGRycy9k&#10;b3ducmV2LnhtbFBLBQYAAAAABAAEAPUAAACJAwAAAAA=&#10;" path="m4086,r-2,4253l,3198,,1072,4086,xe" stroked="f">
                    <v:fill r:id="rId15" o:title="" recolor="t" rotate="t" type="tile"/>
                    <v:path arrowok="t" o:connecttype="custom" o:connectlocs="4086,0;4084,4253;0,3198;0,1072;4086,0" o:connectangles="0,0,0,0,0"/>
                  </v:shape>
                </v:group>
                <v:rect id="Rectangle 17" o:spid="_x0000_s1037" style="position:absolute;left:712;top:6341;width:11060;height:219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rxMUA&#10;AADcAAAADwAAAGRycy9kb3ducmV2LnhtbESP0WrCQBRE3wv+w3ILvtWNqUhJXaUooQqtoPUDrtlr&#10;EszeDbtrEv/eLRT6OMzMGWaxGkwjOnK+tqxgOklAEBdW11wqOP3kL28gfEDW2FgmBXfysFqOnhaY&#10;advzgbpjKEWEsM9QQRVCm0npi4oM+oltiaN3sc5giNKVUjvsI9w0Mk2SuTRYc1yosKV1RcX1eDMK&#10;Xr/2e/e9uebzZHPasXXD+vN8UGr8PHy8gwg0hP/wX3urFczSKfy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vExQAAANwAAAAPAAAAAAAAAAAAAAAAAJgCAABkcnMv&#10;ZG93bnJldi54bWxQSwUGAAAAAAQABAD1AAAAigMAAAAA&#10;" filled="f" stroked="f">
                  <v:textbox>
                    <w:txbxContent>
                      <w:sdt>
                        <w:sdtPr>
                          <w:rPr>
                            <w:rFonts w:ascii="Times New Roman" w:eastAsiaTheme="minorEastAsia" w:hAnsi="Times New Roman" w:cs="Times New Roman"/>
                            <w:b/>
                            <w:noProof/>
                            <w:color w:val="9E0000"/>
                            <w:sz w:val="40"/>
                            <w:szCs w:val="40"/>
                            <w:lang w:eastAsia="ru-RU"/>
                          </w:rPr>
                          <w:alias w:val="Название"/>
                          <w:id w:val="348763471"/>
                          <w:dataBinding w:prefixMappings="xmlns:ns0='http://schemas.openxmlformats.org/package/2006/metadata/core-properties' xmlns:ns1='http://purl.org/dc/elements/1.1/'" w:xpath="/ns0:coreProperties[1]/ns1:title[1]" w:storeItemID="{6C3C8BC8-F283-45AE-878A-BAB7291924A1}"/>
                          <w:text/>
                        </w:sdtPr>
                        <w:sdtContent>
                          <w:p w14:paraId="4EC2CEF0" w14:textId="77777777" w:rsidR="00C13841" w:rsidRPr="00746030" w:rsidRDefault="00C13841" w:rsidP="00383042">
                            <w:pPr>
                              <w:spacing w:after="0"/>
                              <w:jc w:val="center"/>
                              <w:rPr>
                                <w:b/>
                                <w:bCs/>
                                <w:color w:val="9E0000"/>
                                <w:sz w:val="40"/>
                                <w:szCs w:val="40"/>
                              </w:rPr>
                            </w:pPr>
                            <w:r w:rsidRPr="00746030">
                              <w:rPr>
                                <w:rFonts w:ascii="Times New Roman" w:eastAsiaTheme="minorEastAsia" w:hAnsi="Times New Roman" w:cs="Times New Roman"/>
                                <w:b/>
                                <w:noProof/>
                                <w:color w:val="9E0000"/>
                                <w:sz w:val="40"/>
                                <w:szCs w:val="40"/>
                                <w:lang w:eastAsia="ru-RU"/>
                              </w:rPr>
                              <w:t>РАМОЧНЫЙ ДОКУМЕНТ ПО УПРАВЛЕНИЮ ОКРУЖАЮЩЕЙ И СОЦИАЛЬНОЙ СРЕДОЙ</w:t>
                            </w:r>
                          </w:p>
                        </w:sdtContent>
                      </w:sdt>
                      <w:p w14:paraId="22899D70" w14:textId="77777777" w:rsidR="00C13841" w:rsidRDefault="00C13841">
                        <w:pPr>
                          <w:rPr>
                            <w:b/>
                            <w:bCs/>
                            <w:color w:val="4F81BD" w:themeColor="accent1"/>
                            <w:sz w:val="40"/>
                            <w:szCs w:val="40"/>
                          </w:rPr>
                        </w:pPr>
                      </w:p>
                      <w:p w14:paraId="146999C6" w14:textId="77777777" w:rsidR="00C13841" w:rsidRDefault="00C13841">
                        <w:pPr>
                          <w:rPr>
                            <w:b/>
                            <w:bCs/>
                            <w:color w:val="000000" w:themeColor="text1"/>
                            <w:sz w:val="32"/>
                            <w:szCs w:val="32"/>
                          </w:rPr>
                        </w:pPr>
                      </w:p>
                      <w:p w14:paraId="323CEA5E" w14:textId="77777777" w:rsidR="00C13841" w:rsidRDefault="00C13841">
                        <w:pPr>
                          <w:rPr>
                            <w:b/>
                            <w:bCs/>
                            <w:color w:val="000000" w:themeColor="text1"/>
                            <w:sz w:val="32"/>
                            <w:szCs w:val="32"/>
                          </w:rPr>
                        </w:pPr>
                      </w:p>
                    </w:txbxContent>
                  </v:textbox>
                </v:rect>
                <w10:wrap anchorx="page" anchory="margin"/>
              </v:group>
            </w:pict>
          </mc:Fallback>
        </mc:AlternateContent>
      </w:r>
    </w:p>
    <w:p w14:paraId="308D9157"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420D970A"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1E682BB5"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1D6186C3"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417BAFAC"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410F223D"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7CA1664F"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56DED0F8"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3D03A611"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5006AA33"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2ABC4011"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12F2A857"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230D51F"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266CACA0"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32274FF8" w14:textId="77777777" w:rsidR="00746030" w:rsidRDefault="001F43BB" w:rsidP="00DA0AC6">
      <w:pPr>
        <w:pStyle w:val="1"/>
        <w:ind w:left="0" w:right="367"/>
        <w:jc w:val="center"/>
        <w:rPr>
          <w:rFonts w:cs="Times New Roman"/>
          <w:color w:val="244061" w:themeColor="accent1" w:themeShade="80"/>
          <w:spacing w:val="-4"/>
          <w:sz w:val="22"/>
          <w:szCs w:val="20"/>
          <w:lang w:val="ru-RU"/>
        </w:rPr>
      </w:pPr>
      <w:r>
        <w:rPr>
          <w:b w:val="0"/>
          <w:bCs w:val="0"/>
          <w:noProof/>
          <w:lang w:val="ru-RU" w:eastAsia="ru-RU"/>
        </w:rPr>
        <w:drawing>
          <wp:anchor distT="0" distB="0" distL="114300" distR="114300" simplePos="0" relativeHeight="251660288" behindDoc="0" locked="0" layoutInCell="1" allowOverlap="1" wp14:anchorId="07945AE1" wp14:editId="616F0B9B">
            <wp:simplePos x="0" y="0"/>
            <wp:positionH relativeFrom="margin">
              <wp:posOffset>1443990</wp:posOffset>
            </wp:positionH>
            <wp:positionV relativeFrom="margin">
              <wp:posOffset>4987925</wp:posOffset>
            </wp:positionV>
            <wp:extent cx="2698115" cy="1283335"/>
            <wp:effectExtent l="0" t="57150" r="0" b="526415"/>
            <wp:wrapSquare wrapText="bothSides"/>
            <wp:docPr id="1" name="Рисунок 1" descr="C:\Users\Замира\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Замира\Desktop\images.jpg"/>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2698115" cy="128333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margin">
              <wp14:pctWidth>0</wp14:pctWidth>
            </wp14:sizeRelH>
            <wp14:sizeRelV relativeFrom="margin">
              <wp14:pctHeight>0</wp14:pctHeight>
            </wp14:sizeRelV>
          </wp:anchor>
        </w:drawing>
      </w:r>
    </w:p>
    <w:p w14:paraId="29339F68" w14:textId="77777777" w:rsidR="00746030" w:rsidRDefault="001F43BB" w:rsidP="00DA0AC6">
      <w:pPr>
        <w:pStyle w:val="1"/>
        <w:ind w:left="0" w:right="367"/>
        <w:jc w:val="center"/>
        <w:rPr>
          <w:rFonts w:cs="Times New Roman"/>
          <w:color w:val="244061" w:themeColor="accent1" w:themeShade="80"/>
          <w:spacing w:val="-4"/>
          <w:sz w:val="22"/>
          <w:szCs w:val="20"/>
          <w:lang w:val="ru-RU"/>
        </w:rPr>
      </w:pPr>
      <w:r w:rsidRPr="002D7162">
        <w:rPr>
          <w:b w:val="0"/>
          <w:bCs w:val="0"/>
          <w:noProof/>
          <w:lang w:val="ru-RU" w:eastAsia="ru-RU"/>
        </w:rPr>
        <mc:AlternateContent>
          <mc:Choice Requires="wps">
            <w:drawing>
              <wp:anchor distT="0" distB="0" distL="114300" distR="114300" simplePos="0" relativeHeight="251662336" behindDoc="0" locked="0" layoutInCell="0" allowOverlap="1" wp14:anchorId="7C1D170A" wp14:editId="0309E3C1">
                <wp:simplePos x="0" y="0"/>
                <wp:positionH relativeFrom="page">
                  <wp:posOffset>5147733</wp:posOffset>
                </wp:positionH>
                <wp:positionV relativeFrom="page">
                  <wp:posOffset>5621867</wp:posOffset>
                </wp:positionV>
                <wp:extent cx="1794581" cy="1071880"/>
                <wp:effectExtent l="0" t="0" r="0" b="0"/>
                <wp:wrapSquare wrapText="bothSides"/>
                <wp:docPr id="6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81" cy="1071880"/>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70DDCD2E" w14:textId="77777777" w:rsidR="00C13841" w:rsidRPr="00383042" w:rsidRDefault="00C13841">
                            <w:pPr>
                              <w:spacing w:after="0" w:line="360" w:lineRule="auto"/>
                              <w:jc w:val="center"/>
                              <w:rPr>
                                <w:rFonts w:ascii="Taurus Tojik" w:eastAsiaTheme="majorEastAsia" w:hAnsi="Taurus Tojik" w:cs="Times New Roman"/>
                                <w:b/>
                                <w:iCs/>
                                <w:color w:val="00206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3042">
                              <w:rPr>
                                <w:rFonts w:ascii="Taurus Tojik" w:eastAsiaTheme="majorEastAsia" w:hAnsi="Taurus Tojik" w:cs="Times New Roman"/>
                                <w:b/>
                                <w:iCs/>
                                <w:color w:val="00206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2021</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8" type="#_x0000_t202" style="position:absolute;left:0;text-align:left;margin-left:405.35pt;margin-top:442.65pt;width:141.3pt;height:84.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" o:allowincell="f" filled="f" stroked="f" strokeweight="6pt">
                <v:stroke linestyle="thickThin"/>
                <v:textbox inset="10.8pt,7.2pt,10.8pt,7.2pt">
                  <w:txbxContent>
                    <w:p w14:paraId="70DDCD2E" w14:textId="77777777" w:rsidR="00C13841" w:rsidRPr="00383042" w:rsidRDefault="00C13841">
                      <w:pPr>
                        <w:spacing w:after="0" w:line="360" w:lineRule="auto"/>
                        <w:jc w:val="center"/>
                        <w:rPr>
                          <w:rFonts w:ascii="Taurus Tojik" w:eastAsiaTheme="majorEastAsia" w:hAnsi="Taurus Tojik" w:cs="Times New Roman"/>
                          <w:b/>
                          <w:iCs/>
                          <w:color w:val="00206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3042">
                        <w:rPr>
                          <w:rFonts w:ascii="Taurus Tojik" w:eastAsiaTheme="majorEastAsia" w:hAnsi="Taurus Tojik" w:cs="Times New Roman"/>
                          <w:b/>
                          <w:iCs/>
                          <w:color w:val="00206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2021</w:t>
                      </w:r>
                    </w:p>
                  </w:txbxContent>
                </v:textbox>
                <w10:wrap type="square" anchorx="page" anchory="page"/>
              </v:shape>
            </w:pict>
          </mc:Fallback>
        </mc:AlternateContent>
      </w:r>
    </w:p>
    <w:p w14:paraId="3C77291B"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4270BFDC"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7A7D2699"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2E3EA6F5"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3497C3B8"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3D3C44F5"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4C2E400C"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255BEC6B"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52899977"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3D146D9"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E97936E"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67FF96F6"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534F3774"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210F400C"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6118DD35"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11EB13B9"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2604F0B" w14:textId="77777777" w:rsidR="00746030" w:rsidRDefault="00545286" w:rsidP="00DA0AC6">
      <w:pPr>
        <w:pStyle w:val="1"/>
        <w:ind w:left="0" w:right="367"/>
        <w:jc w:val="center"/>
        <w:rPr>
          <w:rFonts w:cs="Times New Roman"/>
          <w:color w:val="244061" w:themeColor="accent1" w:themeShade="80"/>
          <w:spacing w:val="-4"/>
          <w:sz w:val="22"/>
          <w:szCs w:val="20"/>
          <w:lang w:val="ru-RU"/>
        </w:rPr>
      </w:pPr>
      <w:r w:rsidRPr="00383042">
        <w:rPr>
          <w:b w:val="0"/>
          <w:bCs w:val="0"/>
          <w:noProof/>
          <w:lang w:val="ru-RU" w:eastAsia="ru-RU"/>
        </w:rPr>
        <mc:AlternateContent>
          <mc:Choice Requires="wps">
            <w:drawing>
              <wp:anchor distT="0" distB="0" distL="114300" distR="114300" simplePos="0" relativeHeight="251664384" behindDoc="0" locked="0" layoutInCell="0" allowOverlap="1" wp14:anchorId="2D73262D" wp14:editId="358C55A1">
                <wp:simplePos x="0" y="0"/>
                <wp:positionH relativeFrom="page">
                  <wp:posOffset>146685</wp:posOffset>
                </wp:positionH>
                <wp:positionV relativeFrom="page">
                  <wp:posOffset>8406765</wp:posOffset>
                </wp:positionV>
                <wp:extent cx="7395210" cy="936625"/>
                <wp:effectExtent l="0" t="0" r="0" b="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5210" cy="936625"/>
                        </a:xfrm>
                        <a:prstGeom prst="rect">
                          <a:avLst/>
                        </a:prstGeom>
                        <a:noFill/>
                        <a:ln w="76200" cmpd="thickThin">
                          <a:noFill/>
                          <a:miter lim="800000"/>
                          <a:headEnd/>
                          <a:tailEnd/>
                        </a:ln>
                        <a:extLst>
                          <a:ext uri="{909E8E84-426E-40DD-AFC4-6F175D3DCCD1}">
                            <a14:hiddenFill xmlns:a14="http://schemas.microsoft.com/office/drawing/2010/main">
                              <a:solidFill>
                                <a:srgbClr val="FFFFFF"/>
                              </a:solidFill>
                            </a14:hiddenFill>
                          </a:ext>
                        </a:extLst>
                      </wps:spPr>
                      <wps:txbx>
                        <w:txbxContent>
                          <w:p w14:paraId="333CF44F" w14:textId="77777777" w:rsidR="00C13841" w:rsidRPr="00746030" w:rsidRDefault="00C13841" w:rsidP="00383042">
                            <w:pPr>
                              <w:pStyle w:val="a8"/>
                              <w:rPr>
                                <w:rFonts w:asciiTheme="majorHAnsi" w:eastAsiaTheme="majorEastAsia" w:hAnsiTheme="majorHAnsi" w:cstheme="majorBidi"/>
                                <w:color w:val="244061" w:themeColor="accent1" w:themeShade="80"/>
                                <w:sz w:val="38"/>
                                <w:szCs w:val="38"/>
                              </w:rPr>
                            </w:pPr>
                            <w:r w:rsidRPr="00746030">
                              <w:rPr>
                                <w:rFonts w:ascii="Times New Roman" w:eastAsia="GungsuhChe" w:hAnsi="Times New Roman" w:cs="Times New Roman"/>
                                <w:b/>
                                <w:color w:val="244061" w:themeColor="accent1" w:themeShade="80"/>
                                <w:sz w:val="38"/>
                                <w:szCs w:val="38"/>
                              </w:rPr>
                              <w:t>ПРОЕКТ УСТОЙЧИВОСТИ ОРОШЕНИЯ ТАДЖИКИСТАНА</w:t>
                            </w:r>
                          </w:p>
                          <w:p w14:paraId="44755390" w14:textId="77777777" w:rsidR="00C13841" w:rsidRPr="0029479D" w:rsidRDefault="00C13841">
                            <w:pPr>
                              <w:spacing w:after="0" w:line="360" w:lineRule="auto"/>
                              <w:jc w:val="center"/>
                              <w:rPr>
                                <w:rFonts w:asciiTheme="majorHAnsi" w:eastAsiaTheme="majorEastAsia" w:hAnsiTheme="majorHAnsi" w:cstheme="majorBidi"/>
                                <w:i/>
                                <w:iCs/>
                                <w:color w:val="632423" w:themeColor="accent2" w:themeShade="80"/>
                                <w:sz w:val="40"/>
                                <w:szCs w:val="40"/>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 id="_x0000_s1039" type="#_x0000_t202" style="position:absolute;left:0;text-align:left;margin-left:11.55pt;margin-top:661.95pt;width:582.3pt;height:73.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" o:allowincell="f" filled="f" stroked="f" strokeweight="6pt">
                <v:stroke linestyle="thickThin"/>
                <v:textbox inset="10.8pt,7.2pt,10.8pt,7.2pt">
                  <w:txbxContent>
                    <w:p w14:paraId="333CF44F" w14:textId="77777777" w:rsidR="00C13841" w:rsidRPr="00746030" w:rsidRDefault="00C13841" w:rsidP="00383042">
                      <w:pPr>
                        <w:pStyle w:val="a8"/>
                        <w:rPr>
                          <w:rFonts w:asciiTheme="majorHAnsi" w:eastAsiaTheme="majorEastAsia" w:hAnsiTheme="majorHAnsi" w:cstheme="majorBidi"/>
                          <w:color w:val="244061" w:themeColor="accent1" w:themeShade="80"/>
                          <w:sz w:val="38"/>
                          <w:szCs w:val="38"/>
                        </w:rPr>
                      </w:pPr>
                      <w:r w:rsidRPr="00746030">
                        <w:rPr>
                          <w:rFonts w:ascii="Times New Roman" w:eastAsia="GungsuhChe" w:hAnsi="Times New Roman" w:cs="Times New Roman"/>
                          <w:b/>
                          <w:color w:val="244061" w:themeColor="accent1" w:themeShade="80"/>
                          <w:sz w:val="38"/>
                          <w:szCs w:val="38"/>
                        </w:rPr>
                        <w:t>ПРОЕКТ УСТОЙЧИВОСТИ ОРОШЕНИЯ ТАДЖИКИСТАНА</w:t>
                      </w:r>
                    </w:p>
                    <w:p w14:paraId="44755390" w14:textId="77777777" w:rsidR="00C13841" w:rsidRPr="0029479D" w:rsidRDefault="00C13841">
                      <w:pPr>
                        <w:spacing w:after="0" w:line="360" w:lineRule="auto"/>
                        <w:jc w:val="center"/>
                        <w:rPr>
                          <w:rFonts w:asciiTheme="majorHAnsi" w:eastAsiaTheme="majorEastAsia" w:hAnsiTheme="majorHAnsi" w:cstheme="majorBidi"/>
                          <w:i/>
                          <w:iCs/>
                          <w:color w:val="632423" w:themeColor="accent2" w:themeShade="80"/>
                          <w:sz w:val="40"/>
                          <w:szCs w:val="40"/>
                        </w:rPr>
                      </w:pPr>
                    </w:p>
                  </w:txbxContent>
                </v:textbox>
                <w10:wrap type="square" anchorx="page" anchory="page"/>
              </v:shape>
            </w:pict>
          </mc:Fallback>
        </mc:AlternateContent>
      </w:r>
    </w:p>
    <w:p w14:paraId="43C4FA44"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76C1CF0E" w14:textId="77777777" w:rsidR="00746030" w:rsidRDefault="00746030" w:rsidP="00DA0AC6">
      <w:pPr>
        <w:pStyle w:val="1"/>
        <w:ind w:left="0" w:right="367"/>
        <w:jc w:val="center"/>
        <w:rPr>
          <w:rFonts w:cs="Times New Roman"/>
          <w:color w:val="244061" w:themeColor="accent1" w:themeShade="80"/>
          <w:spacing w:val="-4"/>
          <w:sz w:val="22"/>
          <w:szCs w:val="20"/>
          <w:lang w:val="ru-RU"/>
        </w:rPr>
      </w:pPr>
    </w:p>
    <w:p w14:paraId="04314074" w14:textId="77777777" w:rsidR="00DA0AC6" w:rsidRPr="00B54A82" w:rsidRDefault="00DA0AC6" w:rsidP="00DA0AC6">
      <w:pPr>
        <w:pStyle w:val="1"/>
        <w:ind w:left="0" w:right="367"/>
        <w:jc w:val="center"/>
        <w:rPr>
          <w:rFonts w:cs="Times New Roman"/>
          <w:b w:val="0"/>
          <w:bCs w:val="0"/>
          <w:color w:val="244061" w:themeColor="accent1" w:themeShade="80"/>
          <w:sz w:val="22"/>
          <w:szCs w:val="20"/>
          <w:lang w:val="ru-RU"/>
        </w:rPr>
      </w:pPr>
      <w:r w:rsidRPr="00B54A82">
        <w:rPr>
          <w:rFonts w:cs="Times New Roman"/>
          <w:color w:val="244061" w:themeColor="accent1" w:themeShade="80"/>
          <w:spacing w:val="-4"/>
          <w:sz w:val="22"/>
          <w:szCs w:val="20"/>
          <w:lang w:val="ru-RU"/>
        </w:rPr>
        <w:lastRenderedPageBreak/>
        <w:t>АББРЕВИАТУР</w:t>
      </w:r>
      <w:bookmarkEnd w:id="0"/>
      <w:r w:rsidR="00B54A82" w:rsidRPr="00B54A82">
        <w:rPr>
          <w:rFonts w:cs="Times New Roman"/>
          <w:color w:val="244061" w:themeColor="accent1" w:themeShade="80"/>
          <w:spacing w:val="-4"/>
          <w:sz w:val="22"/>
          <w:szCs w:val="20"/>
          <w:lang w:val="ru-RU"/>
        </w:rPr>
        <w:t>А</w:t>
      </w:r>
    </w:p>
    <w:tbl>
      <w:tblPr>
        <w:tblpPr w:leftFromText="180" w:rightFromText="180" w:vertAnchor="text" w:horzAnchor="margin" w:tblpY="219"/>
        <w:tblW w:w="5077" w:type="pct"/>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ook w:val="04A0" w:firstRow="1" w:lastRow="0" w:firstColumn="1" w:lastColumn="0" w:noHBand="0" w:noVBand="1"/>
      </w:tblPr>
      <w:tblGrid>
        <w:gridCol w:w="1694"/>
        <w:gridCol w:w="8025"/>
      </w:tblGrid>
      <w:tr w:rsidR="00DA0AC6" w:rsidRPr="00C42F19" w14:paraId="2CE872E7" w14:textId="77777777" w:rsidTr="00D56D8D">
        <w:trPr>
          <w:trHeight w:hRule="exact" w:val="398"/>
        </w:trPr>
        <w:tc>
          <w:tcPr>
            <w:tcW w:w="1694" w:type="dxa"/>
            <w:shd w:val="clear" w:color="auto" w:fill="auto"/>
            <w:noWrap/>
            <w:vAlign w:val="center"/>
          </w:tcPr>
          <w:p w14:paraId="7082590F"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АВП</w:t>
            </w:r>
          </w:p>
        </w:tc>
        <w:tc>
          <w:tcPr>
            <w:tcW w:w="8025" w:type="dxa"/>
            <w:shd w:val="clear" w:color="auto" w:fill="auto"/>
            <w:noWrap/>
            <w:vAlign w:val="center"/>
          </w:tcPr>
          <w:p w14:paraId="539F9A1F"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Ассоциация водопользователей</w:t>
            </w:r>
          </w:p>
        </w:tc>
      </w:tr>
      <w:tr w:rsidR="00DA0AC6" w:rsidRPr="00C42F19" w14:paraId="0EA9460D" w14:textId="77777777" w:rsidTr="00D56D8D">
        <w:trPr>
          <w:trHeight w:hRule="exact" w:val="418"/>
        </w:trPr>
        <w:tc>
          <w:tcPr>
            <w:tcW w:w="1694" w:type="dxa"/>
            <w:shd w:val="clear" w:color="auto" w:fill="auto"/>
            <w:noWrap/>
            <w:vAlign w:val="center"/>
          </w:tcPr>
          <w:p w14:paraId="6C8CC103"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АМИ</w:t>
            </w:r>
          </w:p>
        </w:tc>
        <w:tc>
          <w:tcPr>
            <w:tcW w:w="8025" w:type="dxa"/>
            <w:shd w:val="clear" w:color="auto" w:fill="auto"/>
            <w:noWrap/>
            <w:vAlign w:val="center"/>
          </w:tcPr>
          <w:p w14:paraId="6ED579A9"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noProof/>
                <w:sz w:val="20"/>
                <w:szCs w:val="20"/>
              </w:rPr>
              <w:t>Агентство мелиорации и ирригации</w:t>
            </w:r>
          </w:p>
        </w:tc>
      </w:tr>
      <w:tr w:rsidR="00DA0AC6" w:rsidRPr="00C42F19" w14:paraId="6071F195" w14:textId="77777777" w:rsidTr="00D56D8D">
        <w:trPr>
          <w:trHeight w:hRule="exact" w:val="439"/>
        </w:trPr>
        <w:tc>
          <w:tcPr>
            <w:tcW w:w="1694" w:type="dxa"/>
            <w:shd w:val="clear" w:color="auto" w:fill="auto"/>
            <w:noWrap/>
            <w:vAlign w:val="center"/>
          </w:tcPr>
          <w:p w14:paraId="0EF12BBB"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БОР</w:t>
            </w:r>
          </w:p>
        </w:tc>
        <w:tc>
          <w:tcPr>
            <w:tcW w:w="8025" w:type="dxa"/>
            <w:shd w:val="clear" w:color="auto" w:fill="auto"/>
            <w:noWrap/>
            <w:vAlign w:val="center"/>
          </w:tcPr>
          <w:p w14:paraId="55275197"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Бассейновая организация реки</w:t>
            </w:r>
          </w:p>
        </w:tc>
      </w:tr>
      <w:tr w:rsidR="00DA0AC6" w:rsidRPr="00C42F19" w14:paraId="38792CD8" w14:textId="77777777" w:rsidTr="00D56D8D">
        <w:trPr>
          <w:trHeight w:hRule="exact" w:val="432"/>
        </w:trPr>
        <w:tc>
          <w:tcPr>
            <w:tcW w:w="1694" w:type="dxa"/>
            <w:shd w:val="clear" w:color="auto" w:fill="auto"/>
            <w:noWrap/>
            <w:vAlign w:val="center"/>
          </w:tcPr>
          <w:p w14:paraId="0E4DD845"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БСР</w:t>
            </w:r>
          </w:p>
        </w:tc>
        <w:tc>
          <w:tcPr>
            <w:tcW w:w="8025" w:type="dxa"/>
            <w:shd w:val="clear" w:color="auto" w:fill="auto"/>
            <w:noWrap/>
            <w:vAlign w:val="center"/>
          </w:tcPr>
          <w:p w14:paraId="5B6E7B33"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Бассейновый совет реки</w:t>
            </w:r>
          </w:p>
        </w:tc>
      </w:tr>
      <w:tr w:rsidR="00DA0AC6" w:rsidRPr="00C42F19" w14:paraId="51605D04" w14:textId="77777777" w:rsidTr="00D56D8D">
        <w:trPr>
          <w:trHeight w:hRule="exact" w:val="422"/>
        </w:trPr>
        <w:tc>
          <w:tcPr>
            <w:tcW w:w="1694" w:type="dxa"/>
            <w:shd w:val="clear" w:color="auto" w:fill="auto"/>
            <w:noWrap/>
            <w:vAlign w:val="center"/>
          </w:tcPr>
          <w:p w14:paraId="1BBA21BA"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ВВП</w:t>
            </w:r>
          </w:p>
        </w:tc>
        <w:tc>
          <w:tcPr>
            <w:tcW w:w="8025" w:type="dxa"/>
            <w:shd w:val="clear" w:color="auto" w:fill="auto"/>
            <w:noWrap/>
            <w:vAlign w:val="center"/>
          </w:tcPr>
          <w:p w14:paraId="4EACAC7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Валовой внутренний продукт</w:t>
            </w:r>
          </w:p>
        </w:tc>
      </w:tr>
      <w:tr w:rsidR="00DA0AC6" w:rsidRPr="00C42F19" w14:paraId="40C9956B" w14:textId="77777777" w:rsidTr="00D56D8D">
        <w:trPr>
          <w:trHeight w:hRule="exact" w:val="428"/>
        </w:trPr>
        <w:tc>
          <w:tcPr>
            <w:tcW w:w="1694" w:type="dxa"/>
            <w:shd w:val="clear" w:color="auto" w:fill="auto"/>
            <w:noWrap/>
            <w:vAlign w:val="center"/>
          </w:tcPr>
          <w:p w14:paraId="78DD46DB"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ВИС</w:t>
            </w:r>
          </w:p>
        </w:tc>
        <w:tc>
          <w:tcPr>
            <w:tcW w:w="8025" w:type="dxa"/>
            <w:shd w:val="clear" w:color="auto" w:fill="auto"/>
            <w:noWrap/>
            <w:vAlign w:val="center"/>
          </w:tcPr>
          <w:p w14:paraId="5BF428AE"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Водная информационная система</w:t>
            </w:r>
          </w:p>
        </w:tc>
      </w:tr>
      <w:tr w:rsidR="000F0BAF" w:rsidRPr="00C42F19" w14:paraId="197BE76A" w14:textId="77777777" w:rsidTr="00D56D8D">
        <w:trPr>
          <w:trHeight w:hRule="exact" w:val="428"/>
        </w:trPr>
        <w:tc>
          <w:tcPr>
            <w:tcW w:w="1694" w:type="dxa"/>
            <w:shd w:val="clear" w:color="auto" w:fill="auto"/>
            <w:noWrap/>
            <w:vAlign w:val="center"/>
          </w:tcPr>
          <w:p w14:paraId="4A15AE4F" w14:textId="41698AE0" w:rsidR="000F0BAF" w:rsidRPr="00C42F19" w:rsidRDefault="000F0BAF" w:rsidP="00D56D8D">
            <w:pPr>
              <w:spacing w:after="160" w:line="360" w:lineRule="auto"/>
              <w:rPr>
                <w:rFonts w:ascii="Times New Roman" w:eastAsia="Calibri" w:hAnsi="Times New Roman" w:cs="Times New Roman"/>
                <w:sz w:val="20"/>
                <w:szCs w:val="20"/>
              </w:rPr>
            </w:pPr>
            <w:r>
              <w:rPr>
                <w:rFonts w:ascii="Times New Roman" w:eastAsia="Calibri" w:hAnsi="Times New Roman" w:cs="Times New Roman"/>
                <w:sz w:val="20"/>
                <w:szCs w:val="20"/>
              </w:rPr>
              <w:t>ГВС</w:t>
            </w:r>
          </w:p>
        </w:tc>
        <w:tc>
          <w:tcPr>
            <w:tcW w:w="8025" w:type="dxa"/>
            <w:shd w:val="clear" w:color="auto" w:fill="auto"/>
            <w:noWrap/>
            <w:vAlign w:val="center"/>
          </w:tcPr>
          <w:p w14:paraId="3CCCD7B4" w14:textId="09018427" w:rsidR="000F0BAF" w:rsidRPr="00C42F19" w:rsidRDefault="000F0BAF" w:rsidP="00D56D8D">
            <w:pPr>
              <w:spacing w:after="160" w:line="360" w:lineRule="auto"/>
              <w:rPr>
                <w:rFonts w:ascii="Times New Roman" w:eastAsia="Calibri" w:hAnsi="Times New Roman" w:cs="Times New Roman"/>
                <w:sz w:val="20"/>
                <w:szCs w:val="20"/>
              </w:rPr>
            </w:pPr>
            <w:r>
              <w:rPr>
                <w:rFonts w:ascii="Times New Roman" w:eastAsia="Calibri" w:hAnsi="Times New Roman" w:cs="Times New Roman"/>
                <w:sz w:val="20"/>
                <w:szCs w:val="20"/>
              </w:rPr>
              <w:t>Головное водозаборное сооружение</w:t>
            </w:r>
          </w:p>
        </w:tc>
      </w:tr>
      <w:tr w:rsidR="00DA0AC6" w:rsidRPr="00C42F19" w14:paraId="240D0473" w14:textId="77777777" w:rsidTr="00D56D8D">
        <w:trPr>
          <w:trHeight w:hRule="exact" w:val="434"/>
        </w:trPr>
        <w:tc>
          <w:tcPr>
            <w:tcW w:w="1694" w:type="dxa"/>
            <w:shd w:val="clear" w:color="auto" w:fill="auto"/>
            <w:noWrap/>
            <w:vAlign w:val="center"/>
          </w:tcPr>
          <w:p w14:paraId="10760D87"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ЕС</w:t>
            </w:r>
          </w:p>
        </w:tc>
        <w:tc>
          <w:tcPr>
            <w:tcW w:w="8025" w:type="dxa"/>
            <w:shd w:val="clear" w:color="auto" w:fill="auto"/>
            <w:noWrap/>
            <w:vAlign w:val="center"/>
          </w:tcPr>
          <w:p w14:paraId="1BF1BDDA"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Европейский союз</w:t>
            </w:r>
          </w:p>
        </w:tc>
      </w:tr>
      <w:tr w:rsidR="00DA0AC6" w:rsidRPr="00C42F19" w14:paraId="0D5F493E" w14:textId="77777777" w:rsidTr="00D56D8D">
        <w:trPr>
          <w:trHeight w:hRule="exact" w:val="441"/>
        </w:trPr>
        <w:tc>
          <w:tcPr>
            <w:tcW w:w="1694" w:type="dxa"/>
            <w:shd w:val="clear" w:color="auto" w:fill="auto"/>
            <w:noWrap/>
            <w:vAlign w:val="center"/>
          </w:tcPr>
          <w:p w14:paraId="227088B8"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ИУВР</w:t>
            </w:r>
          </w:p>
        </w:tc>
        <w:tc>
          <w:tcPr>
            <w:tcW w:w="8025" w:type="dxa"/>
            <w:shd w:val="clear" w:color="auto" w:fill="auto"/>
            <w:noWrap/>
            <w:vAlign w:val="center"/>
          </w:tcPr>
          <w:p w14:paraId="5239C59F"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Интегрированное управление водными ресурсами</w:t>
            </w:r>
          </w:p>
        </w:tc>
      </w:tr>
      <w:tr w:rsidR="00DA0AC6" w:rsidRPr="00C42F19" w14:paraId="27344167" w14:textId="77777777" w:rsidTr="00D56D8D">
        <w:trPr>
          <w:trHeight w:hRule="exact" w:val="432"/>
        </w:trPr>
        <w:tc>
          <w:tcPr>
            <w:tcW w:w="1694" w:type="dxa"/>
            <w:shd w:val="clear" w:color="auto" w:fill="auto"/>
            <w:noWrap/>
            <w:vAlign w:val="center"/>
          </w:tcPr>
          <w:p w14:paraId="1B89994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МАР</w:t>
            </w:r>
          </w:p>
        </w:tc>
        <w:tc>
          <w:tcPr>
            <w:tcW w:w="8025" w:type="dxa"/>
            <w:shd w:val="clear" w:color="auto" w:fill="auto"/>
            <w:noWrap/>
            <w:vAlign w:val="center"/>
          </w:tcPr>
          <w:p w14:paraId="08C92244"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Международная ассоциация развития</w:t>
            </w:r>
          </w:p>
        </w:tc>
      </w:tr>
      <w:tr w:rsidR="00DA0AC6" w:rsidRPr="00C42F19" w14:paraId="6081DB37" w14:textId="77777777" w:rsidTr="00D56D8D">
        <w:trPr>
          <w:trHeight w:hRule="exact" w:val="423"/>
        </w:trPr>
        <w:tc>
          <w:tcPr>
            <w:tcW w:w="1694" w:type="dxa"/>
            <w:shd w:val="clear" w:color="auto" w:fill="auto"/>
            <w:noWrap/>
            <w:vAlign w:val="center"/>
          </w:tcPr>
          <w:p w14:paraId="1ABDD6D3"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МВФ</w:t>
            </w:r>
          </w:p>
        </w:tc>
        <w:tc>
          <w:tcPr>
            <w:tcW w:w="8025" w:type="dxa"/>
            <w:shd w:val="clear" w:color="auto" w:fill="auto"/>
            <w:noWrap/>
            <w:vAlign w:val="center"/>
          </w:tcPr>
          <w:p w14:paraId="7FE71E49"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Международный валютный фонд</w:t>
            </w:r>
          </w:p>
        </w:tc>
      </w:tr>
      <w:tr w:rsidR="00DA0AC6" w:rsidRPr="00C42F19" w14:paraId="031B2B6D" w14:textId="77777777" w:rsidTr="00D56D8D">
        <w:trPr>
          <w:trHeight w:hRule="exact" w:val="430"/>
        </w:trPr>
        <w:tc>
          <w:tcPr>
            <w:tcW w:w="1694" w:type="dxa"/>
            <w:shd w:val="clear" w:color="auto" w:fill="auto"/>
            <w:noWrap/>
            <w:vAlign w:val="center"/>
          </w:tcPr>
          <w:p w14:paraId="70C3C13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МиО</w:t>
            </w:r>
          </w:p>
        </w:tc>
        <w:tc>
          <w:tcPr>
            <w:tcW w:w="8025" w:type="dxa"/>
            <w:shd w:val="clear" w:color="auto" w:fill="auto"/>
            <w:noWrap/>
            <w:vAlign w:val="center"/>
          </w:tcPr>
          <w:p w14:paraId="20D76A7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Мониторинг и оценка</w:t>
            </w:r>
          </w:p>
        </w:tc>
      </w:tr>
      <w:tr w:rsidR="00DA0AC6" w:rsidRPr="00C42F19" w14:paraId="38F053E5" w14:textId="77777777" w:rsidTr="00D56D8D">
        <w:trPr>
          <w:trHeight w:hRule="exact" w:val="422"/>
        </w:trPr>
        <w:tc>
          <w:tcPr>
            <w:tcW w:w="1694" w:type="dxa"/>
            <w:shd w:val="clear" w:color="auto" w:fill="auto"/>
            <w:noWrap/>
            <w:vAlign w:val="center"/>
          </w:tcPr>
          <w:p w14:paraId="445D94D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МООС</w:t>
            </w:r>
          </w:p>
        </w:tc>
        <w:tc>
          <w:tcPr>
            <w:tcW w:w="8025" w:type="dxa"/>
            <w:shd w:val="clear" w:color="auto" w:fill="auto"/>
            <w:noWrap/>
            <w:vAlign w:val="center"/>
          </w:tcPr>
          <w:p w14:paraId="5522F3D0"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Матрица по охране окружающей среды и социальным вопросам</w:t>
            </w:r>
          </w:p>
        </w:tc>
      </w:tr>
      <w:tr w:rsidR="00DA0AC6" w:rsidRPr="00C42F19" w14:paraId="454385F7" w14:textId="77777777" w:rsidTr="00D56D8D">
        <w:trPr>
          <w:trHeight w:hRule="exact" w:val="570"/>
        </w:trPr>
        <w:tc>
          <w:tcPr>
            <w:tcW w:w="1694" w:type="dxa"/>
            <w:shd w:val="clear" w:color="auto" w:fill="auto"/>
            <w:noWrap/>
            <w:vAlign w:val="center"/>
          </w:tcPr>
          <w:p w14:paraId="76CF5027"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МРЖ</w:t>
            </w:r>
          </w:p>
        </w:tc>
        <w:tc>
          <w:tcPr>
            <w:tcW w:w="8025" w:type="dxa"/>
            <w:shd w:val="clear" w:color="auto" w:fill="auto"/>
            <w:noWrap/>
            <w:vAlign w:val="center"/>
          </w:tcPr>
          <w:p w14:paraId="0A42F1D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Механизм рассмотрения жалоб</w:t>
            </w:r>
          </w:p>
        </w:tc>
      </w:tr>
      <w:tr w:rsidR="00DA0AC6" w:rsidRPr="00C42F19" w14:paraId="56488DF4" w14:textId="77777777" w:rsidTr="00D56D8D">
        <w:trPr>
          <w:trHeight w:hRule="exact" w:val="450"/>
        </w:trPr>
        <w:tc>
          <w:tcPr>
            <w:tcW w:w="1694" w:type="dxa"/>
            <w:shd w:val="clear" w:color="auto" w:fill="auto"/>
            <w:noWrap/>
            <w:vAlign w:val="center"/>
          </w:tcPr>
          <w:p w14:paraId="4A77208F"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МФК</w:t>
            </w:r>
          </w:p>
        </w:tc>
        <w:tc>
          <w:tcPr>
            <w:tcW w:w="8025" w:type="dxa"/>
            <w:shd w:val="clear" w:color="auto" w:fill="auto"/>
            <w:noWrap/>
            <w:vAlign w:val="center"/>
          </w:tcPr>
          <w:p w14:paraId="5728E0E5" w14:textId="77777777" w:rsidR="00DA0AC6" w:rsidRPr="00C42F19" w:rsidRDefault="00DA0AC6" w:rsidP="00D56D8D">
            <w:pPr>
              <w:spacing w:after="160" w:line="360" w:lineRule="auto"/>
              <w:rPr>
                <w:rFonts w:ascii="Times New Roman" w:eastAsia="Calibri" w:hAnsi="Times New Roman" w:cs="Times New Roman"/>
                <w:sz w:val="20"/>
                <w:szCs w:val="20"/>
                <w:lang w:val="en-US"/>
              </w:rPr>
            </w:pPr>
            <w:r w:rsidRPr="00C42F19">
              <w:rPr>
                <w:rFonts w:ascii="Times New Roman" w:eastAsia="Calibri" w:hAnsi="Times New Roman" w:cs="Times New Roman"/>
                <w:sz w:val="20"/>
                <w:szCs w:val="20"/>
              </w:rPr>
              <w:t>Международная финансовая корпорация</w:t>
            </w:r>
            <w:r w:rsidRPr="00C42F19">
              <w:rPr>
                <w:rFonts w:ascii="Times New Roman" w:eastAsia="Calibri" w:hAnsi="Times New Roman" w:cs="Times New Roman"/>
                <w:sz w:val="20"/>
                <w:szCs w:val="20"/>
                <w:lang w:val="en-US"/>
              </w:rPr>
              <w:t xml:space="preserve"> </w:t>
            </w:r>
          </w:p>
        </w:tc>
      </w:tr>
      <w:tr w:rsidR="00DA0AC6" w:rsidRPr="00C42F19" w14:paraId="2A6E6AAA" w14:textId="77777777" w:rsidTr="00D56D8D">
        <w:trPr>
          <w:trHeight w:hRule="exact" w:val="428"/>
        </w:trPr>
        <w:tc>
          <w:tcPr>
            <w:tcW w:w="1694" w:type="dxa"/>
            <w:shd w:val="clear" w:color="auto" w:fill="auto"/>
            <w:noWrap/>
            <w:vAlign w:val="center"/>
          </w:tcPr>
          <w:p w14:paraId="387A9E89"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МЭВР</w:t>
            </w:r>
          </w:p>
        </w:tc>
        <w:tc>
          <w:tcPr>
            <w:tcW w:w="8025" w:type="dxa"/>
            <w:shd w:val="clear" w:color="auto" w:fill="auto"/>
            <w:noWrap/>
            <w:vAlign w:val="center"/>
          </w:tcPr>
          <w:p w14:paraId="5320BFE4"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 xml:space="preserve">Министерство энергетики и </w:t>
            </w:r>
            <w:proofErr w:type="gramStart"/>
            <w:r w:rsidRPr="00C42F19">
              <w:rPr>
                <w:rFonts w:ascii="Times New Roman" w:eastAsia="Calibri" w:hAnsi="Times New Roman" w:cs="Times New Roman"/>
                <w:sz w:val="20"/>
                <w:szCs w:val="20"/>
              </w:rPr>
              <w:t>водных</w:t>
            </w:r>
            <w:proofErr w:type="gramEnd"/>
            <w:r w:rsidRPr="00C42F19">
              <w:rPr>
                <w:rFonts w:ascii="Times New Roman" w:eastAsia="Calibri" w:hAnsi="Times New Roman" w:cs="Times New Roman"/>
                <w:sz w:val="20"/>
                <w:szCs w:val="20"/>
              </w:rPr>
              <w:t xml:space="preserve"> ресурсов</w:t>
            </w:r>
          </w:p>
        </w:tc>
      </w:tr>
      <w:tr w:rsidR="00DA0AC6" w:rsidRPr="00C42F19" w14:paraId="6530620C" w14:textId="77777777" w:rsidTr="00D56D8D">
        <w:trPr>
          <w:trHeight w:hRule="exact" w:val="448"/>
        </w:trPr>
        <w:tc>
          <w:tcPr>
            <w:tcW w:w="1694" w:type="dxa"/>
            <w:shd w:val="clear" w:color="auto" w:fill="auto"/>
            <w:noWrap/>
            <w:vAlign w:val="center"/>
          </w:tcPr>
          <w:p w14:paraId="68FED79E"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НВС</w:t>
            </w:r>
          </w:p>
        </w:tc>
        <w:tc>
          <w:tcPr>
            <w:tcW w:w="8025" w:type="dxa"/>
            <w:shd w:val="clear" w:color="auto" w:fill="auto"/>
            <w:noWrap/>
            <w:vAlign w:val="center"/>
          </w:tcPr>
          <w:p w14:paraId="13A2BCC4"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Национальный водный совет</w:t>
            </w:r>
          </w:p>
        </w:tc>
      </w:tr>
      <w:tr w:rsidR="00DA0AC6" w:rsidRPr="00C42F19" w14:paraId="5FEB1E1F" w14:textId="77777777" w:rsidTr="00D56D8D">
        <w:trPr>
          <w:trHeight w:hRule="exact" w:val="428"/>
        </w:trPr>
        <w:tc>
          <w:tcPr>
            <w:tcW w:w="1694" w:type="dxa"/>
            <w:shd w:val="clear" w:color="auto" w:fill="auto"/>
            <w:noWrap/>
            <w:vAlign w:val="center"/>
          </w:tcPr>
          <w:p w14:paraId="0C2E6511"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НСР</w:t>
            </w:r>
          </w:p>
        </w:tc>
        <w:tc>
          <w:tcPr>
            <w:tcW w:w="8025" w:type="dxa"/>
            <w:shd w:val="clear" w:color="auto" w:fill="auto"/>
            <w:noWrap/>
            <w:vAlign w:val="center"/>
          </w:tcPr>
          <w:p w14:paraId="6AE7F692"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Национальная стратегия развития</w:t>
            </w:r>
          </w:p>
        </w:tc>
      </w:tr>
      <w:tr w:rsidR="00DA0AC6" w:rsidRPr="00C42F19" w14:paraId="43CBD814" w14:textId="77777777" w:rsidTr="00D56D8D">
        <w:trPr>
          <w:trHeight w:hRule="exact" w:val="720"/>
        </w:trPr>
        <w:tc>
          <w:tcPr>
            <w:tcW w:w="1694" w:type="dxa"/>
            <w:shd w:val="clear" w:color="auto" w:fill="auto"/>
            <w:noWrap/>
            <w:vAlign w:val="center"/>
          </w:tcPr>
          <w:p w14:paraId="59EF786E" w14:textId="77777777" w:rsidR="00DA0AC6" w:rsidRPr="00C42F19" w:rsidRDefault="00DA0AC6" w:rsidP="00D56D8D">
            <w:pPr>
              <w:spacing w:after="160" w:line="360" w:lineRule="auto"/>
              <w:rPr>
                <w:rFonts w:ascii="Times New Roman" w:eastAsia="Calibri" w:hAnsi="Times New Roman" w:cs="Times New Roman"/>
                <w:sz w:val="20"/>
                <w:szCs w:val="20"/>
                <w:lang w:val="en-US"/>
              </w:rPr>
            </w:pPr>
            <w:r w:rsidRPr="00C42F19">
              <w:rPr>
                <w:rFonts w:ascii="Times New Roman" w:eastAsia="Calibri" w:hAnsi="Times New Roman" w:cs="Times New Roman"/>
                <w:sz w:val="20"/>
                <w:szCs w:val="20"/>
              </w:rPr>
              <w:t>ПОЗН</w:t>
            </w:r>
            <w:r w:rsidRPr="00C42F19">
              <w:rPr>
                <w:rFonts w:ascii="Times New Roman" w:eastAsia="Calibri" w:hAnsi="Times New Roman" w:cs="Times New Roman"/>
                <w:sz w:val="20"/>
                <w:szCs w:val="20"/>
                <w:lang w:val="en-US"/>
              </w:rPr>
              <w:t>-</w:t>
            </w:r>
            <w:proofErr w:type="gramStart"/>
            <w:r w:rsidRPr="00C42F19">
              <w:rPr>
                <w:rFonts w:ascii="Times New Roman" w:eastAsia="Calibri" w:hAnsi="Times New Roman" w:cs="Times New Roman"/>
                <w:sz w:val="20"/>
                <w:szCs w:val="20"/>
                <w:lang w:val="en-US"/>
              </w:rPr>
              <w:t>I</w:t>
            </w:r>
            <w:proofErr w:type="gramEnd"/>
            <w:r w:rsidRPr="00C42F19">
              <w:rPr>
                <w:rFonts w:ascii="Times New Roman" w:eastAsia="Calibri" w:hAnsi="Times New Roman" w:cs="Times New Roman"/>
                <w:sz w:val="20"/>
                <w:szCs w:val="20"/>
                <w:lang w:val="en-US"/>
              </w:rPr>
              <w:t>/II</w:t>
            </w:r>
          </w:p>
        </w:tc>
        <w:tc>
          <w:tcPr>
            <w:tcW w:w="8025" w:type="dxa"/>
            <w:shd w:val="clear" w:color="auto" w:fill="auto"/>
            <w:noWrap/>
            <w:vAlign w:val="center"/>
          </w:tcPr>
          <w:p w14:paraId="52EC06C0" w14:textId="77777777" w:rsidR="00DA0AC6" w:rsidRPr="00C42F19" w:rsidRDefault="00DA0AC6" w:rsidP="00D56D8D">
            <w:pPr>
              <w:spacing w:after="0"/>
              <w:rPr>
                <w:rFonts w:ascii="Times New Roman" w:eastAsia="Calibri" w:hAnsi="Times New Roman" w:cs="Times New Roman"/>
                <w:sz w:val="20"/>
                <w:szCs w:val="20"/>
              </w:rPr>
            </w:pPr>
            <w:r w:rsidRPr="00C42F19">
              <w:rPr>
                <w:rFonts w:ascii="Times New Roman" w:eastAsia="Calibri" w:hAnsi="Times New Roman" w:cs="Times New Roman"/>
                <w:sz w:val="20"/>
                <w:szCs w:val="20"/>
              </w:rPr>
              <w:t>Проект по обеспечению общественной занятости для устойчивого развития сельского хозяйства и управления водными ресурсами</w:t>
            </w:r>
          </w:p>
        </w:tc>
      </w:tr>
      <w:tr w:rsidR="00DA0AC6" w:rsidRPr="00C42F19" w14:paraId="36F71403" w14:textId="77777777" w:rsidTr="00D56D8D">
        <w:trPr>
          <w:trHeight w:hRule="exact" w:val="572"/>
        </w:trPr>
        <w:tc>
          <w:tcPr>
            <w:tcW w:w="1694" w:type="dxa"/>
            <w:shd w:val="clear" w:color="auto" w:fill="auto"/>
            <w:noWrap/>
            <w:vAlign w:val="center"/>
          </w:tcPr>
          <w:p w14:paraId="7E2D596B"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ПРВС</w:t>
            </w:r>
          </w:p>
        </w:tc>
        <w:tc>
          <w:tcPr>
            <w:tcW w:w="8025" w:type="dxa"/>
            <w:shd w:val="clear" w:color="auto" w:fill="auto"/>
            <w:noWrap/>
            <w:vAlign w:val="center"/>
          </w:tcPr>
          <w:p w14:paraId="2CCC5C20"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Программа реформы водного сектора</w:t>
            </w:r>
          </w:p>
        </w:tc>
      </w:tr>
      <w:tr w:rsidR="00DA0AC6" w:rsidRPr="00C42F19" w14:paraId="57DD31D1" w14:textId="77777777" w:rsidTr="00D56D8D">
        <w:trPr>
          <w:trHeight w:hRule="exact" w:val="870"/>
        </w:trPr>
        <w:tc>
          <w:tcPr>
            <w:tcW w:w="1694" w:type="dxa"/>
            <w:shd w:val="clear" w:color="auto" w:fill="auto"/>
            <w:noWrap/>
            <w:vAlign w:val="center"/>
          </w:tcPr>
          <w:p w14:paraId="3FC78F81" w14:textId="77777777" w:rsidR="00DA0AC6" w:rsidRPr="00C42F19" w:rsidRDefault="00DA0AC6" w:rsidP="00D56D8D">
            <w:pPr>
              <w:spacing w:after="160" w:line="360" w:lineRule="auto"/>
              <w:rPr>
                <w:rFonts w:ascii="Times New Roman" w:eastAsia="Calibri" w:hAnsi="Times New Roman" w:cs="Times New Roman"/>
                <w:sz w:val="20"/>
                <w:szCs w:val="20"/>
                <w:lang w:val="en-US"/>
              </w:rPr>
            </w:pPr>
            <w:r w:rsidRPr="00C42F19">
              <w:rPr>
                <w:rFonts w:ascii="Times New Roman" w:eastAsia="Calibri" w:hAnsi="Times New Roman" w:cs="Times New Roman"/>
                <w:sz w:val="20"/>
                <w:szCs w:val="20"/>
                <w:lang w:val="en-US"/>
              </w:rPr>
              <w:t>ПРИСЗУУ</w:t>
            </w:r>
          </w:p>
        </w:tc>
        <w:tc>
          <w:tcPr>
            <w:tcW w:w="8025" w:type="dxa"/>
            <w:shd w:val="clear" w:color="auto" w:fill="auto"/>
            <w:noWrap/>
            <w:vAlign w:val="center"/>
          </w:tcPr>
          <w:p w14:paraId="65D92E97"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Проект по реабилитации ирригационной системы в бассейне реки Зарафшон и улучшению ее управления</w:t>
            </w:r>
          </w:p>
        </w:tc>
      </w:tr>
      <w:tr w:rsidR="00DA0AC6" w:rsidRPr="00C42F19" w14:paraId="07B8F21F" w14:textId="77777777" w:rsidTr="00D56D8D">
        <w:trPr>
          <w:trHeight w:hRule="exact" w:val="579"/>
        </w:trPr>
        <w:tc>
          <w:tcPr>
            <w:tcW w:w="1694" w:type="dxa"/>
            <w:shd w:val="clear" w:color="auto" w:fill="auto"/>
            <w:noWrap/>
            <w:vAlign w:val="center"/>
          </w:tcPr>
          <w:p w14:paraId="5BCD0C65" w14:textId="77777777" w:rsidR="00DA0AC6" w:rsidRPr="00C42F19" w:rsidRDefault="00DA0AC6" w:rsidP="00D56D8D">
            <w:pPr>
              <w:spacing w:after="0" w:line="360" w:lineRule="auto"/>
              <w:rPr>
                <w:rFonts w:ascii="Times New Roman" w:eastAsia="Calibri" w:hAnsi="Times New Roman" w:cs="Times New Roman"/>
                <w:sz w:val="20"/>
                <w:szCs w:val="20"/>
              </w:rPr>
            </w:pPr>
            <w:r w:rsidRPr="00C42F19">
              <w:rPr>
                <w:rFonts w:ascii="Times New Roman" w:eastAsia="Times New Roman" w:hAnsi="Times New Roman" w:cs="Times New Roman"/>
                <w:sz w:val="20"/>
                <w:szCs w:val="20"/>
              </w:rPr>
              <w:t>ПУВФРД</w:t>
            </w:r>
          </w:p>
        </w:tc>
        <w:tc>
          <w:tcPr>
            <w:tcW w:w="8025" w:type="dxa"/>
            <w:shd w:val="clear" w:color="auto" w:fill="auto"/>
            <w:noWrap/>
            <w:vAlign w:val="center"/>
          </w:tcPr>
          <w:p w14:paraId="646166FD"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Проект управления водными ресурсами в Ферганской долине</w:t>
            </w:r>
          </w:p>
        </w:tc>
      </w:tr>
      <w:tr w:rsidR="00DA0AC6" w:rsidRPr="00C42F19" w14:paraId="52AEABF2" w14:textId="77777777" w:rsidTr="00D56D8D">
        <w:trPr>
          <w:trHeight w:hRule="exact" w:val="572"/>
        </w:trPr>
        <w:tc>
          <w:tcPr>
            <w:tcW w:w="1694" w:type="dxa"/>
            <w:shd w:val="clear" w:color="auto" w:fill="auto"/>
            <w:noWrap/>
            <w:vAlign w:val="center"/>
          </w:tcPr>
          <w:p w14:paraId="5D2D4C8D"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ПУИТ</w:t>
            </w:r>
          </w:p>
        </w:tc>
        <w:tc>
          <w:tcPr>
            <w:tcW w:w="8025" w:type="dxa"/>
            <w:shd w:val="clear" w:color="auto" w:fill="auto"/>
            <w:noWrap/>
            <w:vAlign w:val="center"/>
          </w:tcPr>
          <w:p w14:paraId="2DDEAD64"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Проект устойчивой ирригации в Таджикистане</w:t>
            </w:r>
          </w:p>
        </w:tc>
      </w:tr>
      <w:tr w:rsidR="00DA0AC6" w:rsidRPr="00C42F19" w14:paraId="4F4770F0" w14:textId="77777777" w:rsidTr="00D56D8D">
        <w:trPr>
          <w:trHeight w:hRule="exact" w:val="595"/>
        </w:trPr>
        <w:tc>
          <w:tcPr>
            <w:tcW w:w="1694" w:type="dxa"/>
            <w:shd w:val="clear" w:color="auto" w:fill="auto"/>
            <w:noWrap/>
            <w:vAlign w:val="center"/>
          </w:tcPr>
          <w:p w14:paraId="12073BDB"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ЦРП</w:t>
            </w:r>
          </w:p>
        </w:tc>
        <w:tc>
          <w:tcPr>
            <w:tcW w:w="8025" w:type="dxa"/>
            <w:shd w:val="clear" w:color="auto" w:fill="auto"/>
            <w:noWrap/>
            <w:vAlign w:val="center"/>
          </w:tcPr>
          <w:p w14:paraId="3A900B56" w14:textId="77777777" w:rsidR="00DA0AC6" w:rsidRPr="00C42F19" w:rsidRDefault="00DA0AC6" w:rsidP="00D56D8D">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Цель развития по проекту</w:t>
            </w:r>
          </w:p>
          <w:p w14:paraId="430FC6B9" w14:textId="77777777" w:rsidR="00DA0AC6" w:rsidRPr="00C42F19" w:rsidRDefault="00DA0AC6" w:rsidP="00D56D8D">
            <w:pPr>
              <w:spacing w:after="160" w:line="360" w:lineRule="auto"/>
              <w:rPr>
                <w:rFonts w:ascii="Times New Roman" w:eastAsia="Calibri" w:hAnsi="Times New Roman" w:cs="Times New Roman"/>
                <w:sz w:val="20"/>
                <w:szCs w:val="20"/>
                <w:lang w:val="en-US"/>
              </w:rPr>
            </w:pPr>
          </w:p>
        </w:tc>
      </w:tr>
      <w:tr w:rsidR="00DA0AC6" w:rsidRPr="00C42F19" w14:paraId="6730C53D" w14:textId="77777777" w:rsidTr="00D56D8D">
        <w:trPr>
          <w:trHeight w:hRule="exact" w:val="552"/>
        </w:trPr>
        <w:tc>
          <w:tcPr>
            <w:tcW w:w="1694" w:type="dxa"/>
            <w:shd w:val="clear" w:color="auto" w:fill="auto"/>
            <w:noWrap/>
            <w:vAlign w:val="center"/>
          </w:tcPr>
          <w:p w14:paraId="02C476D7" w14:textId="132A78F9" w:rsidR="00DA0AC6" w:rsidRPr="00C42F19" w:rsidRDefault="00167C04" w:rsidP="00D56D8D">
            <w:pPr>
              <w:spacing w:after="160" w:line="360" w:lineRule="auto"/>
              <w:rPr>
                <w:rFonts w:ascii="Times New Roman" w:eastAsia="Calibri" w:hAnsi="Times New Roman" w:cs="Times New Roman"/>
                <w:sz w:val="20"/>
                <w:szCs w:val="20"/>
              </w:rPr>
            </w:pPr>
            <w:r>
              <w:rPr>
                <w:rFonts w:ascii="Times New Roman" w:eastAsia="Calibri" w:hAnsi="Times New Roman" w:cs="Times New Roman"/>
                <w:sz w:val="20"/>
                <w:szCs w:val="20"/>
              </w:rPr>
              <w:t>ЦКП</w:t>
            </w:r>
          </w:p>
        </w:tc>
        <w:tc>
          <w:tcPr>
            <w:tcW w:w="8025" w:type="dxa"/>
            <w:shd w:val="clear" w:color="auto" w:fill="auto"/>
            <w:noWrap/>
            <w:vAlign w:val="center"/>
          </w:tcPr>
          <w:p w14:paraId="460FCCCE" w14:textId="5F6FAFF0" w:rsidR="00DA0AC6" w:rsidRPr="00C42F19" w:rsidRDefault="00167C04" w:rsidP="00D56D8D">
            <w:pPr>
              <w:spacing w:after="160" w:line="360" w:lineRule="auto"/>
              <w:rPr>
                <w:rFonts w:ascii="Times New Roman" w:eastAsia="Calibri" w:hAnsi="Times New Roman" w:cs="Times New Roman"/>
                <w:sz w:val="20"/>
                <w:szCs w:val="20"/>
              </w:rPr>
            </w:pPr>
            <w:r>
              <w:rPr>
                <w:rFonts w:ascii="Times New Roman" w:eastAsia="Calibri" w:hAnsi="Times New Roman" w:cs="Times New Roman"/>
                <w:sz w:val="20"/>
                <w:szCs w:val="20"/>
              </w:rPr>
              <w:t>Центр координации Проектом</w:t>
            </w:r>
          </w:p>
        </w:tc>
      </w:tr>
      <w:tr w:rsidR="00167C04" w:rsidRPr="00C42F19" w14:paraId="773BF632" w14:textId="77777777" w:rsidTr="00D56D8D">
        <w:trPr>
          <w:trHeight w:hRule="exact" w:val="552"/>
        </w:trPr>
        <w:tc>
          <w:tcPr>
            <w:tcW w:w="1694" w:type="dxa"/>
            <w:shd w:val="clear" w:color="auto" w:fill="auto"/>
            <w:noWrap/>
            <w:vAlign w:val="center"/>
          </w:tcPr>
          <w:p w14:paraId="707624FF" w14:textId="09CDE840" w:rsidR="00167C04" w:rsidRPr="00C42F19" w:rsidRDefault="00167C04" w:rsidP="00167C04">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ЦУП</w:t>
            </w:r>
          </w:p>
        </w:tc>
        <w:tc>
          <w:tcPr>
            <w:tcW w:w="8025" w:type="dxa"/>
            <w:shd w:val="clear" w:color="auto" w:fill="auto"/>
            <w:noWrap/>
            <w:vAlign w:val="center"/>
          </w:tcPr>
          <w:p w14:paraId="7F7644D7" w14:textId="3B53A695" w:rsidR="00167C04" w:rsidRPr="00C42F19" w:rsidRDefault="00167C04" w:rsidP="00167C04">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Центр управления проектом</w:t>
            </w:r>
          </w:p>
        </w:tc>
      </w:tr>
      <w:tr w:rsidR="00167C04" w:rsidRPr="00C42F19" w14:paraId="7DE7FDA4" w14:textId="77777777" w:rsidTr="00D56D8D">
        <w:trPr>
          <w:trHeight w:hRule="exact" w:val="543"/>
        </w:trPr>
        <w:tc>
          <w:tcPr>
            <w:tcW w:w="1694" w:type="dxa"/>
            <w:shd w:val="clear" w:color="auto" w:fill="auto"/>
            <w:noWrap/>
            <w:vAlign w:val="center"/>
          </w:tcPr>
          <w:p w14:paraId="550BB42A" w14:textId="77777777" w:rsidR="00167C04" w:rsidRPr="00C42F19" w:rsidRDefault="00167C04" w:rsidP="00167C04">
            <w:pPr>
              <w:spacing w:after="160" w:line="360" w:lineRule="auto"/>
              <w:rPr>
                <w:rFonts w:ascii="Times New Roman" w:eastAsia="Calibri" w:hAnsi="Times New Roman" w:cs="Times New Roman"/>
                <w:sz w:val="20"/>
                <w:szCs w:val="20"/>
              </w:rPr>
            </w:pPr>
            <w:r w:rsidRPr="00C42F19">
              <w:rPr>
                <w:rFonts w:ascii="Times New Roman" w:eastAsia="Calibri" w:hAnsi="Times New Roman" w:cs="Times New Roman"/>
                <w:sz w:val="20"/>
                <w:szCs w:val="20"/>
              </w:rPr>
              <w:t>СЭС</w:t>
            </w:r>
          </w:p>
        </w:tc>
        <w:tc>
          <w:tcPr>
            <w:tcW w:w="8025" w:type="dxa"/>
            <w:shd w:val="clear" w:color="auto" w:fill="auto"/>
            <w:noWrap/>
            <w:vAlign w:val="center"/>
          </w:tcPr>
          <w:p w14:paraId="3D0B8487" w14:textId="77777777" w:rsidR="00167C04" w:rsidRPr="00C42F19" w:rsidRDefault="00167C04" w:rsidP="00167C04">
            <w:pPr>
              <w:spacing w:after="160" w:line="360" w:lineRule="auto"/>
              <w:rPr>
                <w:rFonts w:ascii="Times New Roman" w:eastAsia="Calibri" w:hAnsi="Times New Roman" w:cs="Times New Roman"/>
                <w:sz w:val="20"/>
                <w:szCs w:val="20"/>
              </w:rPr>
            </w:pPr>
            <w:proofErr w:type="gramStart"/>
            <w:r w:rsidRPr="00C42F19">
              <w:rPr>
                <w:rFonts w:ascii="Times New Roman" w:eastAsia="Calibri" w:hAnsi="Times New Roman" w:cs="Times New Roman"/>
                <w:sz w:val="20"/>
                <w:szCs w:val="20"/>
              </w:rPr>
              <w:t>Социальный с и экологический и стандарт</w:t>
            </w:r>
            <w:proofErr w:type="gramEnd"/>
          </w:p>
        </w:tc>
      </w:tr>
      <w:tr w:rsidR="00167C04" w:rsidRPr="00C42F19" w14:paraId="0E34F99A" w14:textId="77777777" w:rsidTr="00D56D8D">
        <w:trPr>
          <w:trHeight w:hRule="exact" w:val="634"/>
        </w:trPr>
        <w:tc>
          <w:tcPr>
            <w:tcW w:w="1694" w:type="dxa"/>
            <w:shd w:val="clear" w:color="auto" w:fill="auto"/>
            <w:noWrap/>
            <w:vAlign w:val="center"/>
          </w:tcPr>
          <w:p w14:paraId="47FA6B2C" w14:textId="77777777" w:rsidR="00167C04" w:rsidRPr="00C42F19" w:rsidRDefault="00167C04" w:rsidP="00167C04">
            <w:pPr>
              <w:spacing w:after="160" w:line="360" w:lineRule="auto"/>
              <w:rPr>
                <w:rFonts w:ascii="Times New Roman" w:eastAsia="Calibri" w:hAnsi="Times New Roman" w:cs="Times New Roman"/>
                <w:sz w:val="20"/>
                <w:szCs w:val="20"/>
              </w:rPr>
            </w:pPr>
            <w:r w:rsidRPr="00C42F19">
              <w:rPr>
                <w:rFonts w:ascii="Times New Roman" w:hAnsi="Times New Roman" w:cs="Times New Roman"/>
                <w:sz w:val="20"/>
                <w:szCs w:val="20"/>
              </w:rPr>
              <w:t>СЭСУ</w:t>
            </w:r>
          </w:p>
        </w:tc>
        <w:tc>
          <w:tcPr>
            <w:tcW w:w="8025" w:type="dxa"/>
            <w:shd w:val="clear" w:color="auto" w:fill="auto"/>
            <w:noWrap/>
            <w:vAlign w:val="center"/>
          </w:tcPr>
          <w:p w14:paraId="6CEE54B8" w14:textId="77777777" w:rsidR="00167C04" w:rsidRPr="00C42F19" w:rsidRDefault="00167C04" w:rsidP="00167C04">
            <w:pPr>
              <w:spacing w:after="160" w:line="360" w:lineRule="auto"/>
              <w:rPr>
                <w:rFonts w:ascii="Times New Roman" w:eastAsia="Calibri" w:hAnsi="Times New Roman" w:cs="Times New Roman"/>
                <w:sz w:val="20"/>
                <w:szCs w:val="20"/>
              </w:rPr>
            </w:pPr>
            <w:r w:rsidRPr="00C42F19">
              <w:rPr>
                <w:rFonts w:ascii="Times New Roman" w:hAnsi="Times New Roman" w:cs="Times New Roman"/>
                <w:sz w:val="20"/>
                <w:szCs w:val="20"/>
              </w:rPr>
              <w:t>Структура экологического и социального управления</w:t>
            </w:r>
          </w:p>
        </w:tc>
      </w:tr>
    </w:tbl>
    <w:sdt>
      <w:sdtPr>
        <w:rPr>
          <w:rFonts w:ascii="Times New Roman" w:eastAsiaTheme="minorHAnsi" w:hAnsi="Times New Roman" w:cstheme="minorBidi"/>
          <w:b/>
          <w:color w:val="auto"/>
          <w:sz w:val="22"/>
          <w:szCs w:val="22"/>
          <w:lang w:val="ru-RU" w:eastAsia="en-US"/>
        </w:rPr>
        <w:id w:val="-1753341328"/>
        <w:docPartObj>
          <w:docPartGallery w:val="Table of Contents"/>
          <w:docPartUnique/>
        </w:docPartObj>
      </w:sdtPr>
      <w:sdtEndPr>
        <w:rPr>
          <w:bCs/>
          <w:szCs w:val="20"/>
        </w:rPr>
      </w:sdtEndPr>
      <w:sdtContent>
        <w:p w14:paraId="771FF3E2" w14:textId="77777777" w:rsidR="00D56D8D" w:rsidRPr="00811AF3" w:rsidRDefault="00D56D8D" w:rsidP="00851443">
          <w:pPr>
            <w:pStyle w:val="a5"/>
            <w:spacing w:before="120" w:line="276" w:lineRule="auto"/>
            <w:jc w:val="center"/>
            <w:rPr>
              <w:rFonts w:ascii="Times New Roman" w:hAnsi="Times New Roman"/>
              <w:b/>
              <w:color w:val="17365D" w:themeColor="text2" w:themeShade="BF"/>
              <w:sz w:val="22"/>
              <w:szCs w:val="22"/>
              <w:lang w:val="ru-RU"/>
            </w:rPr>
          </w:pPr>
          <w:r w:rsidRPr="00811AF3">
            <w:rPr>
              <w:rFonts w:ascii="Times New Roman" w:hAnsi="Times New Roman"/>
              <w:b/>
              <w:color w:val="17365D" w:themeColor="text2" w:themeShade="BF"/>
              <w:sz w:val="22"/>
              <w:szCs w:val="22"/>
              <w:lang w:val="ru-RU"/>
            </w:rPr>
            <w:t>СОДЕРЖАНИЕ</w:t>
          </w:r>
        </w:p>
        <w:p w14:paraId="1FDC13A0" w14:textId="77777777" w:rsidR="00D56D8D" w:rsidRPr="00811AF3" w:rsidRDefault="00F11109" w:rsidP="00D56D8D">
          <w:pPr>
            <w:pStyle w:val="1"/>
            <w:spacing w:line="276" w:lineRule="auto"/>
            <w:ind w:left="0" w:right="367"/>
            <w:rPr>
              <w:rFonts w:cs="Times New Roman"/>
              <w:spacing w:val="-4"/>
              <w:sz w:val="22"/>
              <w:szCs w:val="22"/>
              <w:lang w:val="ru-RU"/>
            </w:rPr>
          </w:pPr>
          <w:r w:rsidRPr="00811AF3">
            <w:rPr>
              <w:rFonts w:cs="Times New Roman"/>
              <w:spacing w:val="-4"/>
              <w:sz w:val="22"/>
              <w:szCs w:val="22"/>
              <w:lang w:val="ru-RU"/>
            </w:rPr>
            <w:t xml:space="preserve">        Аббревиатуры </w:t>
          </w:r>
        </w:p>
        <w:p w14:paraId="58E9919A" w14:textId="77777777" w:rsidR="00040486" w:rsidRPr="00811AF3" w:rsidRDefault="00D56D8D" w:rsidP="00040486">
          <w:pPr>
            <w:pStyle w:val="1"/>
            <w:spacing w:line="276" w:lineRule="auto"/>
            <w:ind w:left="426" w:right="367"/>
            <w:rPr>
              <w:rFonts w:cs="Times New Roman"/>
              <w:bCs w:val="0"/>
              <w:color w:val="000000" w:themeColor="text1"/>
              <w:sz w:val="22"/>
              <w:szCs w:val="22"/>
              <w:lang w:val="ru-RU"/>
            </w:rPr>
          </w:pPr>
          <w:r w:rsidRPr="00811AF3">
            <w:rPr>
              <w:rFonts w:cs="Times New Roman"/>
              <w:bCs w:val="0"/>
              <w:color w:val="000000" w:themeColor="text1"/>
              <w:sz w:val="22"/>
              <w:szCs w:val="22"/>
              <w:lang w:val="ru-RU"/>
            </w:rPr>
            <w:t xml:space="preserve">Предисловие </w:t>
          </w:r>
        </w:p>
        <w:p w14:paraId="1383AECB" w14:textId="1C3AFB62" w:rsidR="00D94263" w:rsidRPr="00811AF3" w:rsidRDefault="00D94263" w:rsidP="00032AA2">
          <w:pPr>
            <w:pStyle w:val="1"/>
            <w:numPr>
              <w:ilvl w:val="0"/>
              <w:numId w:val="91"/>
            </w:numPr>
            <w:spacing w:line="276" w:lineRule="auto"/>
            <w:ind w:right="367"/>
            <w:rPr>
              <w:rFonts w:cs="Times New Roman"/>
              <w:bCs w:val="0"/>
              <w:color w:val="000000" w:themeColor="text1"/>
              <w:sz w:val="22"/>
              <w:szCs w:val="22"/>
              <w:lang w:val="ru-RU"/>
            </w:rPr>
          </w:pPr>
          <w:proofErr w:type="gramStart"/>
          <w:r w:rsidRPr="00811AF3">
            <w:rPr>
              <w:rFonts w:cs="Times New Roman"/>
              <w:bCs w:val="0"/>
              <w:color w:val="000000" w:themeColor="text1"/>
              <w:sz w:val="22"/>
              <w:szCs w:val="22"/>
              <w:lang w:val="ru-RU"/>
            </w:rPr>
            <w:t>Краткое</w:t>
          </w:r>
          <w:proofErr w:type="gramEnd"/>
          <w:r w:rsidRPr="00811AF3">
            <w:rPr>
              <w:rFonts w:cs="Times New Roman"/>
              <w:bCs w:val="0"/>
              <w:color w:val="000000" w:themeColor="text1"/>
              <w:sz w:val="22"/>
              <w:szCs w:val="22"/>
              <w:lang w:val="ru-RU"/>
            </w:rPr>
            <w:t xml:space="preserve"> содержание проекта</w:t>
          </w:r>
          <w:r w:rsidR="0094342A" w:rsidRPr="00811AF3">
            <w:rPr>
              <w:rFonts w:cs="Times New Roman"/>
              <w:bCs w:val="0"/>
              <w:color w:val="000000" w:themeColor="text1"/>
              <w:sz w:val="22"/>
              <w:szCs w:val="22"/>
              <w:lang w:val="ru-RU"/>
            </w:rPr>
            <w:t xml:space="preserve"> и мер по предупреждению экологических и социальных рисков</w:t>
          </w:r>
        </w:p>
        <w:p w14:paraId="3DD56029" w14:textId="77777777" w:rsidR="00D56D8D" w:rsidRPr="00811AF3" w:rsidRDefault="00D94263" w:rsidP="00032AA2">
          <w:pPr>
            <w:pStyle w:val="1"/>
            <w:numPr>
              <w:ilvl w:val="0"/>
              <w:numId w:val="91"/>
            </w:numPr>
            <w:spacing w:line="276" w:lineRule="auto"/>
            <w:ind w:right="367"/>
            <w:rPr>
              <w:rFonts w:cs="Times New Roman"/>
              <w:bCs w:val="0"/>
              <w:color w:val="000000" w:themeColor="text1"/>
              <w:sz w:val="22"/>
              <w:szCs w:val="22"/>
              <w:lang w:val="ru-RU"/>
            </w:rPr>
          </w:pPr>
          <w:r w:rsidRPr="00811AF3">
            <w:rPr>
              <w:rFonts w:cs="Times New Roman"/>
              <w:bCs w:val="0"/>
              <w:color w:val="000000" w:themeColor="text1"/>
              <w:sz w:val="22"/>
              <w:szCs w:val="22"/>
              <w:lang w:val="ru-RU"/>
            </w:rPr>
            <w:t>Описание компонентов проекта</w:t>
          </w:r>
        </w:p>
        <w:p w14:paraId="3DD6EA7F" w14:textId="77777777" w:rsidR="00D56D8D" w:rsidRPr="00811AF3" w:rsidRDefault="00762403"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Актуальность</w:t>
          </w:r>
          <w:r w:rsidR="00D56D8D" w:rsidRPr="00811AF3">
            <w:rPr>
              <w:rFonts w:cs="Times New Roman"/>
              <w:b w:val="0"/>
              <w:bCs w:val="0"/>
              <w:color w:val="000000" w:themeColor="text1"/>
              <w:sz w:val="22"/>
              <w:szCs w:val="22"/>
              <w:lang w:val="ru-RU"/>
            </w:rPr>
            <w:t xml:space="preserve">  </w:t>
          </w:r>
          <w:r w:rsidR="00D94263" w:rsidRPr="00811AF3">
            <w:rPr>
              <w:rFonts w:cs="Times New Roman"/>
              <w:b w:val="0"/>
              <w:bCs w:val="0"/>
              <w:color w:val="000000" w:themeColor="text1"/>
              <w:sz w:val="22"/>
              <w:szCs w:val="22"/>
              <w:lang w:val="ru-RU"/>
            </w:rPr>
            <w:t>П</w:t>
          </w:r>
          <w:r w:rsidR="00D56D8D" w:rsidRPr="00811AF3">
            <w:rPr>
              <w:rFonts w:cs="Times New Roman"/>
              <w:b w:val="0"/>
              <w:bCs w:val="0"/>
              <w:color w:val="000000" w:themeColor="text1"/>
              <w:sz w:val="22"/>
              <w:szCs w:val="22"/>
              <w:lang w:val="ru-RU"/>
            </w:rPr>
            <w:t>роекта</w:t>
          </w:r>
        </w:p>
        <w:p w14:paraId="78EEEFA9" w14:textId="77777777" w:rsidR="00D56D8D" w:rsidRPr="00811AF3" w:rsidRDefault="00D56D8D"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Компоненты</w:t>
          </w:r>
          <w:r w:rsidR="00D94263" w:rsidRPr="00811AF3">
            <w:rPr>
              <w:rFonts w:cs="Times New Roman"/>
              <w:b w:val="0"/>
              <w:bCs w:val="0"/>
              <w:color w:val="000000" w:themeColor="text1"/>
              <w:sz w:val="22"/>
              <w:szCs w:val="22"/>
              <w:lang w:val="ru-RU"/>
            </w:rPr>
            <w:t xml:space="preserve"> </w:t>
          </w:r>
          <w:r w:rsidRPr="00811AF3">
            <w:rPr>
              <w:rFonts w:cs="Times New Roman"/>
              <w:b w:val="0"/>
              <w:bCs w:val="0"/>
              <w:color w:val="000000" w:themeColor="text1"/>
              <w:sz w:val="22"/>
              <w:szCs w:val="22"/>
              <w:lang w:val="ru-RU"/>
            </w:rPr>
            <w:t xml:space="preserve"> Проекта</w:t>
          </w:r>
        </w:p>
        <w:p w14:paraId="016D2B52" w14:textId="77777777" w:rsidR="00D94263" w:rsidRPr="00811AF3" w:rsidRDefault="00D94263" w:rsidP="00032AA2">
          <w:pPr>
            <w:pStyle w:val="Default"/>
            <w:numPr>
              <w:ilvl w:val="0"/>
              <w:numId w:val="91"/>
            </w:numPr>
            <w:spacing w:before="120" w:line="276" w:lineRule="auto"/>
            <w:jc w:val="both"/>
            <w:rPr>
              <w:rFonts w:ascii="Times New Roman" w:hAnsi="Times New Roman" w:cs="Times New Roman"/>
              <w:b/>
              <w:color w:val="000000" w:themeColor="text1"/>
              <w:sz w:val="22"/>
              <w:szCs w:val="22"/>
              <w:lang w:val="ru-RU"/>
            </w:rPr>
          </w:pPr>
          <w:bookmarkStart w:id="1" w:name="_Toc29513048"/>
          <w:r w:rsidRPr="00811AF3">
            <w:rPr>
              <w:rFonts w:ascii="Times New Roman" w:hAnsi="Times New Roman" w:cs="Times New Roman"/>
              <w:b/>
              <w:color w:val="000000" w:themeColor="text1"/>
              <w:sz w:val="22"/>
              <w:szCs w:val="22"/>
              <w:lang w:val="ru-RU"/>
            </w:rPr>
            <w:t xml:space="preserve">Объём и цели </w:t>
          </w:r>
          <w:proofErr w:type="gramStart"/>
          <w:r w:rsidRPr="00811AF3">
            <w:rPr>
              <w:rFonts w:ascii="Times New Roman" w:hAnsi="Times New Roman" w:cs="Times New Roman"/>
              <w:b/>
              <w:color w:val="000000" w:themeColor="text1"/>
              <w:sz w:val="22"/>
              <w:szCs w:val="22"/>
              <w:lang w:val="ru-RU"/>
            </w:rPr>
            <w:t>рамочного</w:t>
          </w:r>
          <w:proofErr w:type="gramEnd"/>
          <w:r w:rsidRPr="00811AF3">
            <w:rPr>
              <w:rFonts w:ascii="Times New Roman" w:hAnsi="Times New Roman" w:cs="Times New Roman"/>
              <w:b/>
              <w:color w:val="000000" w:themeColor="text1"/>
              <w:sz w:val="22"/>
              <w:szCs w:val="22"/>
              <w:lang w:val="ru-RU"/>
            </w:rPr>
            <w:t xml:space="preserve"> документ по управлению окружающей и социальной средой</w:t>
          </w:r>
        </w:p>
        <w:p w14:paraId="5423A541" w14:textId="77777777" w:rsidR="00D56D8D" w:rsidRPr="00811AF3" w:rsidRDefault="00D56D8D" w:rsidP="00032AA2">
          <w:pPr>
            <w:pStyle w:val="Default"/>
            <w:numPr>
              <w:ilvl w:val="0"/>
              <w:numId w:val="91"/>
            </w:numPr>
            <w:spacing w:before="120" w:line="276" w:lineRule="auto"/>
            <w:jc w:val="both"/>
            <w:rPr>
              <w:rFonts w:ascii="Times New Roman" w:hAnsi="Times New Roman" w:cs="Times New Roman"/>
              <w:b/>
              <w:color w:val="000000" w:themeColor="text1"/>
              <w:sz w:val="22"/>
              <w:szCs w:val="22"/>
              <w:lang w:val="ru-RU"/>
            </w:rPr>
          </w:pPr>
          <w:r w:rsidRPr="00811AF3">
            <w:rPr>
              <w:rFonts w:ascii="Times New Roman" w:hAnsi="Times New Roman" w:cs="Times New Roman"/>
              <w:b/>
              <w:color w:val="000000" w:themeColor="text1"/>
              <w:sz w:val="22"/>
              <w:szCs w:val="22"/>
              <w:lang w:val="ru-RU"/>
            </w:rPr>
            <w:t>Законодательные и нормативные рамки</w:t>
          </w:r>
        </w:p>
        <w:p w14:paraId="76879EDB" w14:textId="77777777" w:rsidR="006377F7" w:rsidRPr="00811AF3" w:rsidRDefault="006377F7"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color w:val="000000" w:themeColor="text1"/>
              <w:sz w:val="22"/>
              <w:szCs w:val="22"/>
              <w:lang w:val="ru-RU"/>
            </w:rPr>
            <w:t>Обзор экологической законодательной базы Республики Таджикистана</w:t>
          </w:r>
        </w:p>
        <w:p w14:paraId="4BE6209C" w14:textId="77777777" w:rsidR="006377F7" w:rsidRPr="00811AF3" w:rsidRDefault="006377F7"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color w:val="000000" w:themeColor="text1"/>
              <w:sz w:val="22"/>
              <w:szCs w:val="22"/>
              <w:lang w:val="ru-RU"/>
            </w:rPr>
            <w:t>Обзор социальной законодательной базы Республики Таджикистана</w:t>
          </w:r>
        </w:p>
        <w:p w14:paraId="567DCD9F" w14:textId="77777777" w:rsidR="006377F7" w:rsidRPr="00811AF3" w:rsidRDefault="00826D99"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Обзор социально-экологических стандартов Всемирного Банка</w:t>
          </w:r>
        </w:p>
        <w:bookmarkEnd w:id="1"/>
        <w:p w14:paraId="33463B82" w14:textId="1BBB143A" w:rsidR="00D56D8D" w:rsidRPr="00811AF3" w:rsidRDefault="00F842D8" w:rsidP="00032AA2">
          <w:pPr>
            <w:pStyle w:val="1"/>
            <w:numPr>
              <w:ilvl w:val="0"/>
              <w:numId w:val="91"/>
            </w:numPr>
            <w:spacing w:before="120" w:after="120" w:line="276" w:lineRule="auto"/>
            <w:rPr>
              <w:rFonts w:cs="Times New Roman"/>
              <w:spacing w:val="-1"/>
              <w:sz w:val="22"/>
              <w:szCs w:val="22"/>
              <w:lang w:val="ru-RU"/>
            </w:rPr>
          </w:pPr>
          <w:r w:rsidRPr="00811AF3">
            <w:rPr>
              <w:rFonts w:cs="Times New Roman"/>
              <w:spacing w:val="-1"/>
              <w:sz w:val="22"/>
              <w:szCs w:val="22"/>
              <w:lang w:val="ru-RU"/>
            </w:rPr>
            <w:t xml:space="preserve">Национальные институциональные основы.  </w:t>
          </w:r>
          <w:r w:rsidRPr="00811AF3">
            <w:rPr>
              <w:spacing w:val="-1"/>
              <w:sz w:val="22"/>
              <w:szCs w:val="22"/>
              <w:lang w:val="ru-RU"/>
            </w:rPr>
            <w:t xml:space="preserve">Регуляторы управления окружающей </w:t>
          </w:r>
          <w:r w:rsidR="00C042B7" w:rsidRPr="00811AF3">
            <w:rPr>
              <w:spacing w:val="-1"/>
              <w:sz w:val="22"/>
              <w:szCs w:val="22"/>
              <w:lang w:val="ru-RU"/>
            </w:rPr>
            <w:t xml:space="preserve"> и социальной </w:t>
          </w:r>
          <w:r w:rsidRPr="00811AF3">
            <w:rPr>
              <w:spacing w:val="-1"/>
              <w:sz w:val="22"/>
              <w:szCs w:val="22"/>
              <w:lang w:val="ru-RU"/>
            </w:rPr>
            <w:t>средой</w:t>
          </w:r>
        </w:p>
        <w:p w14:paraId="2865AF89" w14:textId="687CDCA5" w:rsidR="00D56D8D" w:rsidRPr="00811AF3" w:rsidRDefault="00A54B51" w:rsidP="00032AA2">
          <w:pPr>
            <w:pStyle w:val="a6"/>
            <w:numPr>
              <w:ilvl w:val="0"/>
              <w:numId w:val="91"/>
            </w:numPr>
            <w:rPr>
              <w:rFonts w:eastAsia="Times New Roman"/>
              <w:b/>
              <w:color w:val="000000" w:themeColor="text1"/>
              <w:sz w:val="22"/>
              <w:szCs w:val="22"/>
              <w:lang w:eastAsia="en-US"/>
            </w:rPr>
          </w:pPr>
          <w:r w:rsidRPr="00811AF3">
            <w:rPr>
              <w:rFonts w:eastAsia="Times New Roman"/>
              <w:b/>
              <w:color w:val="000000" w:themeColor="text1"/>
              <w:sz w:val="22"/>
              <w:szCs w:val="22"/>
              <w:lang w:eastAsia="en-US"/>
            </w:rPr>
            <w:t>Социально-экономическая и природно-экологическая х</w:t>
          </w:r>
          <w:r w:rsidR="00D56D8D" w:rsidRPr="00811AF3">
            <w:rPr>
              <w:rFonts w:eastAsia="Times New Roman"/>
              <w:b/>
              <w:color w:val="000000" w:themeColor="text1"/>
              <w:sz w:val="22"/>
              <w:szCs w:val="22"/>
              <w:lang w:eastAsia="en-US"/>
            </w:rPr>
            <w:t>арактеристика проектных районов</w:t>
          </w:r>
        </w:p>
        <w:p w14:paraId="600BF548" w14:textId="2CA1985E" w:rsidR="0096749F" w:rsidRPr="00811AF3" w:rsidRDefault="00AF71D6"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Социально</w:t>
          </w:r>
          <w:r w:rsidR="009F2649" w:rsidRPr="00811AF3">
            <w:rPr>
              <w:rFonts w:cs="Times New Roman"/>
              <w:b w:val="0"/>
              <w:bCs w:val="0"/>
              <w:color w:val="000000" w:themeColor="text1"/>
              <w:sz w:val="22"/>
              <w:szCs w:val="22"/>
              <w:lang w:val="ru-RU"/>
            </w:rPr>
            <w:t xml:space="preserve">-экономическая </w:t>
          </w:r>
          <w:r w:rsidR="00A54B51" w:rsidRPr="00811AF3">
            <w:rPr>
              <w:rFonts w:cs="Times New Roman"/>
              <w:b w:val="0"/>
              <w:bCs w:val="0"/>
              <w:color w:val="000000" w:themeColor="text1"/>
              <w:sz w:val="22"/>
              <w:szCs w:val="22"/>
              <w:lang w:val="ru-RU"/>
            </w:rPr>
            <w:t xml:space="preserve"> и  природно-экологическая </w:t>
          </w:r>
          <w:r w:rsidR="009F2649" w:rsidRPr="00811AF3">
            <w:rPr>
              <w:rFonts w:cs="Times New Roman"/>
              <w:b w:val="0"/>
              <w:bCs w:val="0"/>
              <w:color w:val="000000" w:themeColor="text1"/>
              <w:sz w:val="22"/>
              <w:szCs w:val="22"/>
              <w:lang w:val="ru-RU"/>
            </w:rPr>
            <w:t>характеристика районов бассейна реки Вахш</w:t>
          </w:r>
        </w:p>
        <w:p w14:paraId="45CDB52E" w14:textId="77777777" w:rsidR="009F2649" w:rsidRPr="00811AF3" w:rsidRDefault="009F2649"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Районы Шуробадской оросительной системы</w:t>
          </w:r>
        </w:p>
        <w:p w14:paraId="7FAC805F" w14:textId="50625026" w:rsidR="009F2649" w:rsidRPr="00811AF3" w:rsidRDefault="00AF71D6" w:rsidP="00032AA2">
          <w:pPr>
            <w:pStyle w:val="1"/>
            <w:numPr>
              <w:ilvl w:val="1"/>
              <w:numId w:val="91"/>
            </w:numPr>
            <w:spacing w:line="276" w:lineRule="auto"/>
            <w:ind w:right="367"/>
            <w:rPr>
              <w:rFonts w:cs="Times New Roman"/>
              <w:b w:val="0"/>
              <w:bCs w:val="0"/>
              <w:color w:val="000000" w:themeColor="text1"/>
              <w:sz w:val="22"/>
              <w:szCs w:val="22"/>
              <w:lang w:val="ru-RU"/>
            </w:rPr>
          </w:pPr>
          <w:r w:rsidRPr="00811AF3">
            <w:rPr>
              <w:rFonts w:cs="Times New Roman"/>
              <w:b w:val="0"/>
              <w:bCs w:val="0"/>
              <w:color w:val="000000" w:themeColor="text1"/>
              <w:sz w:val="22"/>
              <w:szCs w:val="22"/>
              <w:lang w:val="ru-RU"/>
            </w:rPr>
            <w:t xml:space="preserve">Социально-экономическая  и  природно-экологическая характеристика районов </w:t>
          </w:r>
          <w:r w:rsidR="009F2649" w:rsidRPr="00811AF3">
            <w:rPr>
              <w:rFonts w:cs="Times New Roman"/>
              <w:b w:val="0"/>
              <w:bCs w:val="0"/>
              <w:color w:val="000000" w:themeColor="text1"/>
              <w:sz w:val="22"/>
              <w:szCs w:val="22"/>
              <w:lang w:val="ru-RU"/>
            </w:rPr>
            <w:t>бассейна реки Зарафшон</w:t>
          </w:r>
        </w:p>
        <w:p w14:paraId="17C5B47A" w14:textId="77777777" w:rsidR="00D56D8D" w:rsidRPr="00811AF3" w:rsidRDefault="00D56D8D" w:rsidP="00032AA2">
          <w:pPr>
            <w:pStyle w:val="a6"/>
            <w:numPr>
              <w:ilvl w:val="0"/>
              <w:numId w:val="91"/>
            </w:numPr>
            <w:jc w:val="both"/>
            <w:rPr>
              <w:b/>
              <w:color w:val="000000" w:themeColor="text1"/>
              <w:sz w:val="22"/>
              <w:szCs w:val="22"/>
            </w:rPr>
          </w:pPr>
          <w:r w:rsidRPr="00811AF3">
            <w:rPr>
              <w:b/>
              <w:color w:val="000000" w:themeColor="text1"/>
              <w:sz w:val="22"/>
              <w:szCs w:val="22"/>
            </w:rPr>
            <w:t xml:space="preserve">Описание предлагаемых работ по бассейнам </w:t>
          </w:r>
        </w:p>
        <w:p w14:paraId="16A95875" w14:textId="77777777" w:rsidR="00D56D8D" w:rsidRPr="00811AF3" w:rsidRDefault="00D56D8D" w:rsidP="00032AA2">
          <w:pPr>
            <w:pStyle w:val="a6"/>
            <w:numPr>
              <w:ilvl w:val="1"/>
              <w:numId w:val="91"/>
            </w:numPr>
            <w:jc w:val="both"/>
            <w:rPr>
              <w:color w:val="000000" w:themeColor="text1"/>
              <w:sz w:val="22"/>
              <w:szCs w:val="22"/>
            </w:rPr>
          </w:pPr>
          <w:r w:rsidRPr="00811AF3">
            <w:rPr>
              <w:color w:val="000000" w:themeColor="text1"/>
              <w:sz w:val="22"/>
              <w:szCs w:val="22"/>
            </w:rPr>
            <w:t xml:space="preserve">Бассейн реки </w:t>
          </w:r>
          <w:r w:rsidR="000F2C19" w:rsidRPr="00811AF3">
            <w:rPr>
              <w:color w:val="000000" w:themeColor="text1"/>
              <w:sz w:val="22"/>
              <w:szCs w:val="22"/>
            </w:rPr>
            <w:t>Вахш</w:t>
          </w:r>
        </w:p>
        <w:p w14:paraId="79B33374" w14:textId="77777777" w:rsidR="00D56D8D" w:rsidRPr="00811AF3" w:rsidRDefault="000F2C19" w:rsidP="00851443">
          <w:pPr>
            <w:pStyle w:val="a6"/>
            <w:numPr>
              <w:ilvl w:val="1"/>
              <w:numId w:val="91"/>
            </w:numPr>
            <w:spacing w:after="240"/>
            <w:jc w:val="both"/>
            <w:rPr>
              <w:color w:val="000000" w:themeColor="text1"/>
              <w:sz w:val="22"/>
              <w:szCs w:val="22"/>
            </w:rPr>
          </w:pPr>
          <w:r w:rsidRPr="00811AF3">
            <w:rPr>
              <w:color w:val="000000" w:themeColor="text1"/>
              <w:sz w:val="22"/>
              <w:szCs w:val="22"/>
            </w:rPr>
            <w:t>Б</w:t>
          </w:r>
          <w:r w:rsidR="00D56D8D" w:rsidRPr="00811AF3">
            <w:rPr>
              <w:color w:val="000000" w:themeColor="text1"/>
              <w:sz w:val="22"/>
              <w:szCs w:val="22"/>
            </w:rPr>
            <w:t xml:space="preserve">ассейн реки </w:t>
          </w:r>
          <w:r w:rsidRPr="00811AF3">
            <w:rPr>
              <w:color w:val="000000" w:themeColor="text1"/>
              <w:sz w:val="22"/>
              <w:szCs w:val="22"/>
            </w:rPr>
            <w:t>Зарафшон</w:t>
          </w:r>
        </w:p>
        <w:p w14:paraId="6AC9D6C2" w14:textId="77777777" w:rsidR="00D56D8D" w:rsidRPr="00811AF3" w:rsidRDefault="00D56D8D" w:rsidP="00032AA2">
          <w:pPr>
            <w:pStyle w:val="1"/>
            <w:numPr>
              <w:ilvl w:val="0"/>
              <w:numId w:val="91"/>
            </w:numPr>
            <w:rPr>
              <w:sz w:val="22"/>
              <w:szCs w:val="22"/>
              <w:lang w:val="ru-RU"/>
            </w:rPr>
          </w:pPr>
          <w:bookmarkStart w:id="2" w:name="_Toc29513060"/>
          <w:r w:rsidRPr="00811AF3">
            <w:rPr>
              <w:sz w:val="22"/>
              <w:szCs w:val="22"/>
              <w:lang w:val="ru-RU"/>
            </w:rPr>
            <w:t>Оценка социальных и экологических рисков и воздействий проекта</w:t>
          </w:r>
        </w:p>
        <w:p w14:paraId="77965FC8" w14:textId="59D3B769" w:rsidR="00D841C7" w:rsidRPr="00811AF3" w:rsidRDefault="00D841C7" w:rsidP="00032AA2">
          <w:pPr>
            <w:pStyle w:val="1"/>
            <w:numPr>
              <w:ilvl w:val="1"/>
              <w:numId w:val="91"/>
            </w:numPr>
            <w:rPr>
              <w:b w:val="0"/>
              <w:sz w:val="22"/>
              <w:szCs w:val="22"/>
              <w:lang w:val="ru-RU"/>
            </w:rPr>
          </w:pPr>
          <w:r w:rsidRPr="00811AF3">
            <w:rPr>
              <w:rFonts w:cs="Times New Roman"/>
              <w:b w:val="0"/>
              <w:color w:val="000000" w:themeColor="text1"/>
              <w:sz w:val="22"/>
              <w:szCs w:val="22"/>
              <w:lang w:val="ru-RU"/>
            </w:rPr>
            <w:t>Общее описание социальных и экологических рисков</w:t>
          </w:r>
        </w:p>
        <w:p w14:paraId="2B9F0C27" w14:textId="76939F90" w:rsidR="00D841C7" w:rsidRPr="00811AF3" w:rsidRDefault="00D841C7" w:rsidP="00D841C7">
          <w:pPr>
            <w:pStyle w:val="1"/>
            <w:numPr>
              <w:ilvl w:val="1"/>
              <w:numId w:val="91"/>
            </w:numPr>
            <w:rPr>
              <w:b w:val="0"/>
              <w:sz w:val="22"/>
              <w:szCs w:val="22"/>
              <w:lang w:val="ru-RU"/>
            </w:rPr>
          </w:pPr>
          <w:r w:rsidRPr="00811AF3">
            <w:rPr>
              <w:b w:val="0"/>
              <w:sz w:val="22"/>
              <w:szCs w:val="22"/>
              <w:lang w:val="ru-RU"/>
            </w:rPr>
            <w:t>Экологические воздействия, потенциальные риски и меры по их снижению</w:t>
          </w:r>
        </w:p>
        <w:p w14:paraId="20208867" w14:textId="77777777" w:rsidR="00D841C7" w:rsidRPr="00811AF3" w:rsidRDefault="00D841C7" w:rsidP="00D841C7">
          <w:pPr>
            <w:pStyle w:val="1"/>
            <w:numPr>
              <w:ilvl w:val="1"/>
              <w:numId w:val="91"/>
            </w:numPr>
            <w:rPr>
              <w:b w:val="0"/>
              <w:sz w:val="22"/>
              <w:szCs w:val="22"/>
              <w:lang w:val="ru-RU"/>
            </w:rPr>
          </w:pPr>
          <w:r w:rsidRPr="00811AF3">
            <w:rPr>
              <w:b w:val="0"/>
              <w:sz w:val="22"/>
              <w:szCs w:val="22"/>
              <w:lang w:val="ru-RU"/>
            </w:rPr>
            <w:t>Особо охраняемые природные территории</w:t>
          </w:r>
        </w:p>
        <w:p w14:paraId="7CB46678" w14:textId="1AD653C1" w:rsidR="002734B6" w:rsidRPr="00811AF3" w:rsidRDefault="002734B6" w:rsidP="006F600A">
          <w:pPr>
            <w:pStyle w:val="1"/>
            <w:numPr>
              <w:ilvl w:val="1"/>
              <w:numId w:val="91"/>
            </w:numPr>
            <w:rPr>
              <w:b w:val="0"/>
              <w:sz w:val="22"/>
              <w:szCs w:val="22"/>
              <w:u w:val="single"/>
              <w:lang w:val="ru-RU"/>
            </w:rPr>
          </w:pPr>
          <w:r w:rsidRPr="00811AF3">
            <w:rPr>
              <w:b w:val="0"/>
              <w:sz w:val="22"/>
              <w:szCs w:val="22"/>
              <w:lang w:val="ru-RU"/>
            </w:rPr>
            <w:t>Обеспечение здоровья и безопасности работников и населения</w:t>
          </w:r>
          <w:r w:rsidRPr="00811AF3">
            <w:rPr>
              <w:b w:val="0"/>
              <w:sz w:val="22"/>
              <w:szCs w:val="22"/>
              <w:u w:val="single"/>
              <w:lang w:val="ru-RU"/>
            </w:rPr>
            <w:t xml:space="preserve"> </w:t>
          </w:r>
        </w:p>
        <w:p w14:paraId="0784621B" w14:textId="16AD1B4A" w:rsidR="002734B6" w:rsidRPr="00811AF3" w:rsidRDefault="006F600A" w:rsidP="006F600A">
          <w:pPr>
            <w:pStyle w:val="1"/>
            <w:ind w:left="568"/>
            <w:rPr>
              <w:b w:val="0"/>
              <w:sz w:val="22"/>
              <w:szCs w:val="22"/>
              <w:lang w:val="ru-RU"/>
            </w:rPr>
          </w:pPr>
          <w:r w:rsidRPr="00811AF3">
            <w:rPr>
              <w:b w:val="0"/>
              <w:sz w:val="22"/>
              <w:szCs w:val="22"/>
              <w:lang w:val="ru-RU"/>
            </w:rPr>
            <w:t xml:space="preserve">8.5. </w:t>
          </w:r>
          <w:r w:rsidR="002734B6" w:rsidRPr="00811AF3">
            <w:rPr>
              <w:b w:val="0"/>
              <w:sz w:val="22"/>
              <w:szCs w:val="22"/>
              <w:lang w:val="ru-RU"/>
            </w:rPr>
            <w:t>Социальные воздействия и потенциальные риски</w:t>
          </w:r>
        </w:p>
        <w:p w14:paraId="5A51F23F" w14:textId="77777777" w:rsidR="00356500" w:rsidRPr="00811AF3" w:rsidRDefault="00356500" w:rsidP="00032AA2">
          <w:pPr>
            <w:pStyle w:val="1"/>
            <w:numPr>
              <w:ilvl w:val="0"/>
              <w:numId w:val="91"/>
            </w:numPr>
            <w:rPr>
              <w:sz w:val="22"/>
              <w:szCs w:val="22"/>
              <w:lang w:val="ru-RU"/>
            </w:rPr>
          </w:pPr>
          <w:r w:rsidRPr="00811AF3">
            <w:rPr>
              <w:sz w:val="22"/>
              <w:szCs w:val="22"/>
              <w:lang w:val="ru-RU"/>
            </w:rPr>
            <w:t>Опыт и достижение ЦУП</w:t>
          </w:r>
        </w:p>
        <w:p w14:paraId="14C745D0" w14:textId="77777777" w:rsidR="00D56D8D" w:rsidRPr="00811AF3" w:rsidRDefault="00D56D8D" w:rsidP="00032AA2">
          <w:pPr>
            <w:pStyle w:val="1"/>
            <w:numPr>
              <w:ilvl w:val="0"/>
              <w:numId w:val="91"/>
            </w:numPr>
            <w:rPr>
              <w:sz w:val="22"/>
              <w:szCs w:val="22"/>
              <w:lang w:val="ru-RU"/>
            </w:rPr>
          </w:pPr>
          <w:r w:rsidRPr="00811AF3">
            <w:rPr>
              <w:sz w:val="22"/>
              <w:szCs w:val="22"/>
              <w:lang w:val="ru-RU"/>
            </w:rPr>
            <w:t>Взаимодействие заинтересованных сторон</w:t>
          </w:r>
          <w:bookmarkEnd w:id="2"/>
        </w:p>
        <w:p w14:paraId="3BCDF7C2" w14:textId="77777777" w:rsidR="00D56D8D" w:rsidRPr="00811AF3" w:rsidRDefault="00D56D8D" w:rsidP="00032AA2">
          <w:pPr>
            <w:pStyle w:val="1"/>
            <w:numPr>
              <w:ilvl w:val="0"/>
              <w:numId w:val="91"/>
            </w:numPr>
            <w:spacing w:before="120" w:line="276" w:lineRule="auto"/>
            <w:rPr>
              <w:rFonts w:cs="Times New Roman"/>
              <w:spacing w:val="-1"/>
              <w:sz w:val="22"/>
              <w:szCs w:val="22"/>
              <w:lang w:val="ru-RU"/>
            </w:rPr>
          </w:pPr>
          <w:bookmarkStart w:id="3" w:name="_Toc29513061"/>
          <w:r w:rsidRPr="00811AF3">
            <w:rPr>
              <w:rFonts w:cs="Times New Roman"/>
              <w:spacing w:val="-1"/>
              <w:sz w:val="22"/>
              <w:szCs w:val="22"/>
              <w:lang w:val="ru-RU"/>
            </w:rPr>
            <w:t>Гендер  и труд</w:t>
          </w:r>
          <w:bookmarkEnd w:id="3"/>
        </w:p>
        <w:p w14:paraId="67A693FB" w14:textId="77777777" w:rsidR="00D56D8D" w:rsidRPr="00811AF3" w:rsidRDefault="00356500" w:rsidP="00032AA2">
          <w:pPr>
            <w:pStyle w:val="1"/>
            <w:numPr>
              <w:ilvl w:val="1"/>
              <w:numId w:val="91"/>
            </w:numPr>
            <w:tabs>
              <w:tab w:val="center" w:pos="993"/>
              <w:tab w:val="center" w:pos="1134"/>
            </w:tabs>
            <w:rPr>
              <w:rFonts w:cs="Times New Roman"/>
              <w:b w:val="0"/>
              <w:spacing w:val="-1"/>
              <w:sz w:val="22"/>
              <w:szCs w:val="22"/>
              <w:lang w:val="ru-RU"/>
            </w:rPr>
          </w:pPr>
          <w:r w:rsidRPr="00811AF3">
            <w:rPr>
              <w:rFonts w:cs="Times New Roman"/>
              <w:b w:val="0"/>
              <w:spacing w:val="-1"/>
              <w:sz w:val="22"/>
              <w:szCs w:val="22"/>
              <w:lang w:val="ru-RU"/>
            </w:rPr>
            <w:t>Гендерные отношения</w:t>
          </w:r>
        </w:p>
        <w:p w14:paraId="7C880176" w14:textId="77777777" w:rsidR="00D56D8D" w:rsidRPr="00811AF3" w:rsidRDefault="00D56D8D" w:rsidP="00032AA2">
          <w:pPr>
            <w:pStyle w:val="1"/>
            <w:numPr>
              <w:ilvl w:val="1"/>
              <w:numId w:val="91"/>
            </w:numPr>
            <w:tabs>
              <w:tab w:val="center" w:pos="993"/>
              <w:tab w:val="center" w:pos="1134"/>
            </w:tabs>
            <w:rPr>
              <w:rFonts w:cs="Times New Roman"/>
              <w:b w:val="0"/>
              <w:spacing w:val="-1"/>
              <w:sz w:val="22"/>
              <w:szCs w:val="22"/>
              <w:lang w:val="ru-RU"/>
            </w:rPr>
          </w:pPr>
          <w:r w:rsidRPr="00811AF3">
            <w:rPr>
              <w:rFonts w:cs="Times New Roman"/>
              <w:b w:val="0"/>
              <w:spacing w:val="-1"/>
              <w:sz w:val="22"/>
              <w:szCs w:val="22"/>
              <w:lang w:val="ru-RU"/>
            </w:rPr>
            <w:t>Трудовые отношения</w:t>
          </w:r>
        </w:p>
        <w:p w14:paraId="08AD00AF" w14:textId="77777777" w:rsidR="00D56D8D" w:rsidRPr="00811AF3" w:rsidRDefault="00D56D8D" w:rsidP="00032AA2">
          <w:pPr>
            <w:pStyle w:val="1"/>
            <w:numPr>
              <w:ilvl w:val="0"/>
              <w:numId w:val="91"/>
            </w:numPr>
            <w:spacing w:before="120" w:after="120" w:line="276" w:lineRule="auto"/>
            <w:rPr>
              <w:rFonts w:cs="Times New Roman"/>
              <w:spacing w:val="-1"/>
              <w:sz w:val="22"/>
              <w:szCs w:val="22"/>
              <w:lang w:val="ru-RU"/>
            </w:rPr>
          </w:pPr>
          <w:bookmarkStart w:id="4" w:name="_Toc29513064"/>
          <w:r w:rsidRPr="00811AF3">
            <w:rPr>
              <w:rFonts w:cs="Times New Roman"/>
              <w:spacing w:val="-1"/>
              <w:sz w:val="22"/>
              <w:szCs w:val="22"/>
              <w:lang w:val="ru-RU"/>
            </w:rPr>
            <w:t>Отвод земель и вынужденное переселение</w:t>
          </w:r>
          <w:bookmarkEnd w:id="4"/>
        </w:p>
        <w:p w14:paraId="6FFFF3F1" w14:textId="77777777" w:rsidR="00D56D8D" w:rsidRPr="00811AF3" w:rsidRDefault="00D56D8D" w:rsidP="00032AA2">
          <w:pPr>
            <w:pStyle w:val="1"/>
            <w:numPr>
              <w:ilvl w:val="0"/>
              <w:numId w:val="91"/>
            </w:numPr>
            <w:spacing w:before="120" w:after="120" w:line="276" w:lineRule="auto"/>
            <w:rPr>
              <w:rFonts w:cs="Times New Roman"/>
              <w:spacing w:val="-1"/>
              <w:sz w:val="22"/>
              <w:szCs w:val="22"/>
              <w:lang w:val="ru-RU"/>
            </w:rPr>
          </w:pPr>
          <w:bookmarkStart w:id="5" w:name="_Toc29513070"/>
          <w:r w:rsidRPr="00811AF3">
            <w:rPr>
              <w:rFonts w:cs="Times New Roman"/>
              <w:spacing w:val="-1"/>
              <w:sz w:val="22"/>
              <w:szCs w:val="22"/>
              <w:lang w:val="ru-RU"/>
            </w:rPr>
            <w:t>Правила и процедуры экологической и социальной оценки</w:t>
          </w:r>
          <w:bookmarkEnd w:id="5"/>
        </w:p>
        <w:p w14:paraId="493E517F" w14:textId="77777777" w:rsidR="00D56D8D" w:rsidRPr="00811AF3" w:rsidRDefault="00D56D8D" w:rsidP="00032AA2">
          <w:pPr>
            <w:pStyle w:val="1"/>
            <w:numPr>
              <w:ilvl w:val="0"/>
              <w:numId w:val="91"/>
            </w:numPr>
            <w:spacing w:line="276" w:lineRule="auto"/>
            <w:ind w:right="367"/>
            <w:rPr>
              <w:rFonts w:cs="Times New Roman"/>
              <w:bCs w:val="0"/>
              <w:color w:val="000000" w:themeColor="text1"/>
              <w:sz w:val="22"/>
              <w:szCs w:val="22"/>
              <w:lang w:val="ru-RU"/>
            </w:rPr>
          </w:pPr>
          <w:r w:rsidRPr="00811AF3">
            <w:rPr>
              <w:rFonts w:cs="Times New Roman"/>
              <w:spacing w:val="-1"/>
              <w:sz w:val="22"/>
              <w:szCs w:val="22"/>
              <w:lang w:val="ru-RU"/>
            </w:rPr>
            <w:t xml:space="preserve">Институциональные механизмы и потенциал для реализации </w:t>
          </w:r>
          <w:r w:rsidRPr="00811AF3">
            <w:rPr>
              <w:rFonts w:cs="Times New Roman"/>
              <w:sz w:val="22"/>
              <w:szCs w:val="22"/>
              <w:lang w:val="ru-RU"/>
            </w:rPr>
            <w:t>рамочного документа по экологическому  и социальному управлению</w:t>
          </w:r>
        </w:p>
        <w:p w14:paraId="76C9532B" w14:textId="77777777" w:rsidR="00D56D8D" w:rsidRPr="00811AF3" w:rsidRDefault="00D56D8D" w:rsidP="00032AA2">
          <w:pPr>
            <w:pStyle w:val="1"/>
            <w:numPr>
              <w:ilvl w:val="0"/>
              <w:numId w:val="91"/>
            </w:numPr>
            <w:tabs>
              <w:tab w:val="left" w:pos="0"/>
            </w:tabs>
            <w:spacing w:before="120" w:after="120" w:line="276" w:lineRule="auto"/>
            <w:jc w:val="both"/>
            <w:rPr>
              <w:rFonts w:cs="Times New Roman"/>
              <w:spacing w:val="-1"/>
              <w:sz w:val="22"/>
              <w:szCs w:val="22"/>
            </w:rPr>
          </w:pPr>
          <w:bookmarkStart w:id="6" w:name="_Toc29513100"/>
          <w:r w:rsidRPr="00811AF3">
            <w:rPr>
              <w:rFonts w:cs="Times New Roman"/>
              <w:spacing w:val="-1"/>
              <w:sz w:val="22"/>
              <w:szCs w:val="22"/>
            </w:rPr>
            <w:t xml:space="preserve">Мониторинг и </w:t>
          </w:r>
          <w:bookmarkEnd w:id="6"/>
          <w:r w:rsidRPr="00811AF3">
            <w:rPr>
              <w:rFonts w:cs="Times New Roman"/>
              <w:spacing w:val="-1"/>
              <w:sz w:val="22"/>
              <w:szCs w:val="22"/>
              <w:lang w:val="ru-RU"/>
            </w:rPr>
            <w:t>отчётность</w:t>
          </w:r>
        </w:p>
        <w:p w14:paraId="24889740" w14:textId="77777777" w:rsidR="00D56D8D" w:rsidRPr="00811AF3" w:rsidRDefault="00D56D8D" w:rsidP="00032AA2">
          <w:pPr>
            <w:pStyle w:val="1"/>
            <w:numPr>
              <w:ilvl w:val="0"/>
              <w:numId w:val="91"/>
            </w:numPr>
            <w:tabs>
              <w:tab w:val="left" w:pos="0"/>
            </w:tabs>
            <w:spacing w:before="120" w:after="120" w:line="276" w:lineRule="auto"/>
            <w:jc w:val="both"/>
            <w:rPr>
              <w:rFonts w:cs="Times New Roman"/>
              <w:spacing w:val="-1"/>
              <w:sz w:val="22"/>
              <w:szCs w:val="22"/>
              <w:lang w:val="ru-RU"/>
            </w:rPr>
          </w:pPr>
          <w:bookmarkStart w:id="7" w:name="_Toc29513107"/>
          <w:bookmarkStart w:id="8" w:name="_Toc534643009"/>
          <w:bookmarkStart w:id="9" w:name="_Toc535865164"/>
          <w:r w:rsidRPr="00811AF3">
            <w:rPr>
              <w:rFonts w:cs="Times New Roman"/>
              <w:spacing w:val="-1"/>
              <w:sz w:val="22"/>
              <w:szCs w:val="22"/>
              <w:lang w:val="ru-RU"/>
            </w:rPr>
            <w:t>Мероприятия по наращиванию потенциала</w:t>
          </w:r>
          <w:bookmarkEnd w:id="7"/>
          <w:bookmarkEnd w:id="8"/>
          <w:bookmarkEnd w:id="9"/>
        </w:p>
        <w:p w14:paraId="271F4B31" w14:textId="77777777" w:rsidR="00D56D8D" w:rsidRPr="00811AF3" w:rsidRDefault="00D56D8D" w:rsidP="00032AA2">
          <w:pPr>
            <w:pStyle w:val="1"/>
            <w:numPr>
              <w:ilvl w:val="0"/>
              <w:numId w:val="91"/>
            </w:numPr>
            <w:tabs>
              <w:tab w:val="left" w:pos="0"/>
            </w:tabs>
            <w:spacing w:before="120" w:after="120" w:line="276" w:lineRule="auto"/>
            <w:jc w:val="both"/>
            <w:rPr>
              <w:rFonts w:cs="Times New Roman"/>
              <w:spacing w:val="-1"/>
              <w:sz w:val="22"/>
              <w:szCs w:val="22"/>
              <w:lang w:val="ru-RU"/>
            </w:rPr>
          </w:pPr>
          <w:bookmarkStart w:id="10" w:name="_Toc29513108"/>
          <w:r w:rsidRPr="00811AF3">
            <w:rPr>
              <w:rFonts w:cs="Times New Roman"/>
              <w:spacing w:val="-1"/>
              <w:sz w:val="22"/>
              <w:szCs w:val="22"/>
              <w:lang w:val="ru-RU"/>
            </w:rPr>
            <w:t>Механизм рассмотрения жалоб</w:t>
          </w:r>
          <w:bookmarkEnd w:id="10"/>
          <w:r w:rsidRPr="00811AF3">
            <w:rPr>
              <w:rFonts w:cs="Times New Roman"/>
              <w:spacing w:val="-1"/>
              <w:sz w:val="22"/>
              <w:szCs w:val="22"/>
              <w:lang w:val="ru-RU"/>
            </w:rPr>
            <w:t>, других видов обращений и обратной связи</w:t>
          </w:r>
        </w:p>
        <w:p w14:paraId="76946194" w14:textId="77777777" w:rsidR="00D56D8D" w:rsidRPr="00811AF3" w:rsidRDefault="00D56D8D" w:rsidP="00032AA2">
          <w:pPr>
            <w:pStyle w:val="a6"/>
            <w:numPr>
              <w:ilvl w:val="0"/>
              <w:numId w:val="91"/>
            </w:numPr>
            <w:spacing w:line="276" w:lineRule="auto"/>
            <w:rPr>
              <w:rFonts w:eastAsia="Times New Roman"/>
              <w:b/>
              <w:color w:val="000000" w:themeColor="text1"/>
              <w:sz w:val="22"/>
              <w:szCs w:val="22"/>
              <w:lang w:eastAsia="en-US"/>
            </w:rPr>
          </w:pPr>
          <w:r w:rsidRPr="00811AF3">
            <w:rPr>
              <w:rFonts w:eastAsia="Times New Roman"/>
              <w:b/>
              <w:color w:val="000000" w:themeColor="text1"/>
              <w:sz w:val="22"/>
              <w:szCs w:val="22"/>
              <w:lang w:eastAsia="en-US"/>
            </w:rPr>
            <w:t>Раскрытие информации и консультации с общественностью</w:t>
          </w:r>
        </w:p>
        <w:p w14:paraId="35704F3F" w14:textId="09AF7A88" w:rsidR="00D56D8D" w:rsidRPr="00811AF3" w:rsidRDefault="00D56D8D" w:rsidP="00851443">
          <w:pPr>
            <w:pStyle w:val="1"/>
            <w:numPr>
              <w:ilvl w:val="0"/>
              <w:numId w:val="91"/>
            </w:numPr>
            <w:ind w:right="367"/>
            <w:rPr>
              <w:rFonts w:cs="Times New Roman"/>
              <w:bCs w:val="0"/>
              <w:color w:val="000000" w:themeColor="text1"/>
              <w:sz w:val="22"/>
              <w:szCs w:val="22"/>
              <w:lang w:val="ru-RU"/>
            </w:rPr>
          </w:pPr>
          <w:r w:rsidRPr="00811AF3">
            <w:rPr>
              <w:rFonts w:cs="Times New Roman"/>
              <w:bCs w:val="0"/>
              <w:color w:val="000000" w:themeColor="text1"/>
              <w:sz w:val="22"/>
              <w:szCs w:val="22"/>
              <w:lang w:val="ru-RU"/>
            </w:rPr>
            <w:t>Приложения</w:t>
          </w:r>
        </w:p>
        <w:p w14:paraId="309CEDB1" w14:textId="77777777" w:rsidR="00D56D8D" w:rsidRPr="00811AF3" w:rsidRDefault="00D56D8D" w:rsidP="00D56D8D">
          <w:pPr>
            <w:pStyle w:val="1"/>
            <w:spacing w:line="276" w:lineRule="auto"/>
            <w:ind w:left="0" w:right="367"/>
            <w:rPr>
              <w:rFonts w:cs="Times New Roman"/>
              <w:bCs w:val="0"/>
              <w:color w:val="000000" w:themeColor="text1"/>
              <w:sz w:val="22"/>
              <w:szCs w:val="22"/>
              <w:lang w:val="ru-RU"/>
            </w:rPr>
          </w:pPr>
        </w:p>
        <w:p w14:paraId="0F5775EC" w14:textId="77777777" w:rsidR="00D56D8D" w:rsidRDefault="00C13841" w:rsidP="00D56D8D">
          <w:pPr>
            <w:jc w:val="both"/>
            <w:rPr>
              <w:rFonts w:ascii="Times New Roman" w:hAnsi="Times New Roman"/>
              <w:b/>
              <w:bCs/>
              <w:szCs w:val="20"/>
            </w:rPr>
          </w:pPr>
        </w:p>
      </w:sdtContent>
    </w:sdt>
    <w:p w14:paraId="29539150" w14:textId="77777777" w:rsidR="00526433" w:rsidRPr="00A9425D" w:rsidRDefault="00526433" w:rsidP="00526433">
      <w:pPr>
        <w:spacing w:after="0" w:line="240" w:lineRule="auto"/>
        <w:jc w:val="center"/>
        <w:rPr>
          <w:rFonts w:ascii="Times New Roman" w:hAnsi="Times New Roman" w:cs="Times New Roman"/>
          <w:b/>
          <w:color w:val="A20000"/>
          <w:sz w:val="24"/>
          <w:szCs w:val="24"/>
        </w:rPr>
      </w:pPr>
      <w:r w:rsidRPr="00A9425D">
        <w:rPr>
          <w:rFonts w:ascii="Times New Roman" w:hAnsi="Times New Roman"/>
          <w:b/>
          <w:color w:val="A20000"/>
          <w:sz w:val="24"/>
          <w:szCs w:val="24"/>
        </w:rPr>
        <w:lastRenderedPageBreak/>
        <w:t>ПРЕДИСЛОВИЕ</w:t>
      </w:r>
    </w:p>
    <w:p w14:paraId="05FA74D8" w14:textId="77777777" w:rsidR="0092530A" w:rsidRDefault="0092530A" w:rsidP="0092530A">
      <w:pPr>
        <w:spacing w:after="0" w:line="240" w:lineRule="auto"/>
        <w:jc w:val="center"/>
        <w:rPr>
          <w:rFonts w:ascii="Times New Roman" w:hAnsi="Times New Roman"/>
          <w:b/>
          <w:color w:val="244061" w:themeColor="accent1" w:themeShade="80"/>
          <w:sz w:val="24"/>
          <w:szCs w:val="24"/>
        </w:rPr>
      </w:pPr>
    </w:p>
    <w:tbl>
      <w:tblPr>
        <w:tblW w:w="11910" w:type="dxa"/>
        <w:tblInd w:w="-1593" w:type="dxa"/>
        <w:tblBorders>
          <w:top w:val="thinThickLargeGap" w:sz="24" w:space="0" w:color="auto"/>
        </w:tblBorders>
        <w:tblLook w:val="0000" w:firstRow="0" w:lastRow="0" w:firstColumn="0" w:lastColumn="0" w:noHBand="0" w:noVBand="0"/>
      </w:tblPr>
      <w:tblGrid>
        <w:gridCol w:w="11910"/>
      </w:tblGrid>
      <w:tr w:rsidR="00526433" w14:paraId="51F78439" w14:textId="77777777" w:rsidTr="00526433">
        <w:trPr>
          <w:trHeight w:val="100"/>
        </w:trPr>
        <w:tc>
          <w:tcPr>
            <w:tcW w:w="11910" w:type="dxa"/>
          </w:tcPr>
          <w:p w14:paraId="74614095" w14:textId="77777777" w:rsidR="00526433" w:rsidRDefault="00526433" w:rsidP="00526433">
            <w:pPr>
              <w:spacing w:after="0" w:line="240" w:lineRule="auto"/>
              <w:jc w:val="center"/>
              <w:rPr>
                <w:rFonts w:ascii="Times New Roman" w:hAnsi="Times New Roman"/>
                <w:b/>
                <w:color w:val="A20000"/>
                <w:sz w:val="24"/>
                <w:szCs w:val="24"/>
              </w:rPr>
            </w:pPr>
          </w:p>
        </w:tc>
      </w:tr>
    </w:tbl>
    <w:p w14:paraId="1F984E5C" w14:textId="77777777" w:rsidR="00EB5AB3" w:rsidRDefault="00DB6690" w:rsidP="00526433">
      <w:pPr>
        <w:jc w:val="both"/>
        <w:rPr>
          <w:rFonts w:ascii="Times New Roman" w:hAnsi="Times New Roman" w:cs="Times New Roman"/>
          <w:sz w:val="24"/>
          <w:szCs w:val="24"/>
        </w:rPr>
      </w:pPr>
      <w:r w:rsidRPr="008C19FC">
        <w:rPr>
          <w:rFonts w:ascii="Times New Roman" w:hAnsi="Times New Roman" w:cs="Times New Roman"/>
          <w:sz w:val="24"/>
          <w:szCs w:val="24"/>
        </w:rPr>
        <w:t xml:space="preserve">Настоящий документ </w:t>
      </w:r>
      <w:r w:rsidR="0083419B" w:rsidRPr="008C19FC">
        <w:rPr>
          <w:rFonts w:ascii="Times New Roman" w:hAnsi="Times New Roman" w:cs="Times New Roman"/>
          <w:sz w:val="24"/>
          <w:szCs w:val="24"/>
        </w:rPr>
        <w:t xml:space="preserve">подготовлен для </w:t>
      </w:r>
      <w:r w:rsidR="00EB5AB3" w:rsidRPr="008C19FC">
        <w:rPr>
          <w:rFonts w:ascii="Times New Roman" w:hAnsi="Times New Roman" w:cs="Times New Roman"/>
          <w:sz w:val="24"/>
          <w:szCs w:val="24"/>
        </w:rPr>
        <w:t xml:space="preserve">«Проекта Устойчивого Орошения в Таджикистане» </w:t>
      </w:r>
      <w:r w:rsidR="0083419B" w:rsidRPr="008C19FC">
        <w:rPr>
          <w:rFonts w:ascii="Times New Roman" w:hAnsi="Times New Roman" w:cs="Times New Roman"/>
          <w:sz w:val="24"/>
          <w:szCs w:val="24"/>
        </w:rPr>
        <w:t>в</w:t>
      </w:r>
      <w:r w:rsidR="00EB5AB3" w:rsidRPr="008C19FC">
        <w:rPr>
          <w:rFonts w:ascii="Times New Roman" w:hAnsi="Times New Roman" w:cs="Times New Roman"/>
          <w:sz w:val="24"/>
          <w:szCs w:val="24"/>
        </w:rPr>
        <w:t xml:space="preserve"> целях </w:t>
      </w:r>
      <w:r w:rsidR="0083419B" w:rsidRPr="008C19FC">
        <w:rPr>
          <w:rFonts w:ascii="Times New Roman" w:hAnsi="Times New Roman" w:cs="Times New Roman"/>
          <w:sz w:val="24"/>
          <w:szCs w:val="24"/>
        </w:rPr>
        <w:t xml:space="preserve"> </w:t>
      </w:r>
      <w:r w:rsidR="00CB5073">
        <w:rPr>
          <w:rFonts w:ascii="Times New Roman" w:hAnsi="Times New Roman" w:cs="Times New Roman"/>
          <w:sz w:val="24"/>
          <w:szCs w:val="24"/>
        </w:rPr>
        <w:t xml:space="preserve">содействия повышению </w:t>
      </w:r>
      <w:r w:rsidR="0083419B" w:rsidRPr="008C19FC">
        <w:rPr>
          <w:rFonts w:ascii="Times New Roman" w:hAnsi="Times New Roman" w:cs="Times New Roman"/>
          <w:sz w:val="24"/>
          <w:szCs w:val="24"/>
        </w:rPr>
        <w:t xml:space="preserve"> экологической и социальной </w:t>
      </w:r>
      <w:r w:rsidR="00CB5073">
        <w:rPr>
          <w:rFonts w:ascii="Times New Roman" w:hAnsi="Times New Roman" w:cs="Times New Roman"/>
          <w:sz w:val="24"/>
          <w:szCs w:val="24"/>
        </w:rPr>
        <w:t>эффективности</w:t>
      </w:r>
      <w:r w:rsidR="0083419B" w:rsidRPr="008C19FC">
        <w:rPr>
          <w:rFonts w:ascii="Times New Roman" w:hAnsi="Times New Roman" w:cs="Times New Roman"/>
          <w:sz w:val="24"/>
          <w:szCs w:val="24"/>
        </w:rPr>
        <w:t xml:space="preserve"> </w:t>
      </w:r>
      <w:r w:rsidR="00040486">
        <w:rPr>
          <w:rFonts w:ascii="Times New Roman" w:hAnsi="Times New Roman" w:cs="Times New Roman"/>
          <w:sz w:val="24"/>
          <w:szCs w:val="24"/>
        </w:rPr>
        <w:t xml:space="preserve">предлагаемого </w:t>
      </w:r>
      <w:r w:rsidR="0083419B" w:rsidRPr="008C19FC">
        <w:rPr>
          <w:rFonts w:ascii="Times New Roman" w:hAnsi="Times New Roman" w:cs="Times New Roman"/>
          <w:sz w:val="24"/>
          <w:szCs w:val="24"/>
        </w:rPr>
        <w:t>проекта</w:t>
      </w:r>
      <w:r w:rsidR="00EB5AB3" w:rsidRPr="008C19FC">
        <w:rPr>
          <w:rFonts w:ascii="Times New Roman" w:hAnsi="Times New Roman" w:cs="Times New Roman"/>
          <w:b/>
          <w:sz w:val="24"/>
          <w:szCs w:val="24"/>
        </w:rPr>
        <w:t>.</w:t>
      </w:r>
      <w:r w:rsidR="00EB5AB3" w:rsidRPr="008C19FC">
        <w:rPr>
          <w:rFonts w:ascii="Times New Roman" w:hAnsi="Times New Roman" w:cs="Times New Roman"/>
          <w:color w:val="000000" w:themeColor="text1"/>
          <w:sz w:val="24"/>
          <w:szCs w:val="24"/>
        </w:rPr>
        <w:t xml:space="preserve"> </w:t>
      </w:r>
      <w:r w:rsidR="00046465" w:rsidRPr="00BE0B1F">
        <w:rPr>
          <w:rFonts w:ascii="Times New Roman" w:hAnsi="Times New Roman" w:cs="Times New Roman"/>
          <w:szCs w:val="20"/>
        </w:rPr>
        <w:t xml:space="preserve">Цель </w:t>
      </w:r>
      <w:r w:rsidR="00046465">
        <w:rPr>
          <w:rFonts w:ascii="Times New Roman" w:hAnsi="Times New Roman" w:cs="Times New Roman"/>
          <w:szCs w:val="20"/>
        </w:rPr>
        <w:t>Рамочного документа</w:t>
      </w:r>
      <w:r w:rsidR="00046465" w:rsidRPr="00BE0B1F">
        <w:rPr>
          <w:rFonts w:ascii="Times New Roman" w:hAnsi="Times New Roman" w:cs="Times New Roman"/>
          <w:szCs w:val="20"/>
        </w:rPr>
        <w:t xml:space="preserve"> заключается в кратком изложении </w:t>
      </w:r>
      <w:r w:rsidR="00EB5AB3" w:rsidRPr="008C19FC">
        <w:rPr>
          <w:rFonts w:ascii="Times New Roman" w:hAnsi="Times New Roman" w:cs="Times New Roman"/>
          <w:sz w:val="24"/>
          <w:szCs w:val="24"/>
        </w:rPr>
        <w:t>ожидаемы</w:t>
      </w:r>
      <w:r w:rsidR="00046465">
        <w:rPr>
          <w:rFonts w:ascii="Times New Roman" w:hAnsi="Times New Roman" w:cs="Times New Roman"/>
          <w:sz w:val="24"/>
          <w:szCs w:val="24"/>
        </w:rPr>
        <w:t>х</w:t>
      </w:r>
      <w:r w:rsidR="00685751" w:rsidRPr="008C19FC">
        <w:rPr>
          <w:rFonts w:ascii="Times New Roman" w:hAnsi="Times New Roman" w:cs="Times New Roman"/>
          <w:sz w:val="24"/>
          <w:szCs w:val="24"/>
        </w:rPr>
        <w:t xml:space="preserve"> экологически</w:t>
      </w:r>
      <w:r w:rsidR="00046465">
        <w:rPr>
          <w:rFonts w:ascii="Times New Roman" w:hAnsi="Times New Roman" w:cs="Times New Roman"/>
          <w:sz w:val="24"/>
          <w:szCs w:val="24"/>
        </w:rPr>
        <w:t>х</w:t>
      </w:r>
      <w:r w:rsidR="00685751" w:rsidRPr="008C19FC">
        <w:rPr>
          <w:rFonts w:ascii="Times New Roman" w:hAnsi="Times New Roman" w:cs="Times New Roman"/>
          <w:sz w:val="24"/>
          <w:szCs w:val="24"/>
        </w:rPr>
        <w:t xml:space="preserve"> и социальны</w:t>
      </w:r>
      <w:r w:rsidR="00046465">
        <w:rPr>
          <w:rFonts w:ascii="Times New Roman" w:hAnsi="Times New Roman" w:cs="Times New Roman"/>
          <w:sz w:val="24"/>
          <w:szCs w:val="24"/>
        </w:rPr>
        <w:t>х</w:t>
      </w:r>
      <w:r w:rsidR="00EB5AB3" w:rsidRPr="008C19FC">
        <w:rPr>
          <w:rFonts w:ascii="Times New Roman" w:hAnsi="Times New Roman" w:cs="Times New Roman"/>
          <w:sz w:val="24"/>
          <w:szCs w:val="24"/>
        </w:rPr>
        <w:t xml:space="preserve"> риск</w:t>
      </w:r>
      <w:r w:rsidR="00046465">
        <w:rPr>
          <w:rFonts w:ascii="Times New Roman" w:hAnsi="Times New Roman" w:cs="Times New Roman"/>
          <w:sz w:val="24"/>
          <w:szCs w:val="24"/>
        </w:rPr>
        <w:t>ов</w:t>
      </w:r>
      <w:r w:rsidR="00EB5AB3" w:rsidRPr="008C19FC">
        <w:rPr>
          <w:rFonts w:ascii="Times New Roman" w:hAnsi="Times New Roman" w:cs="Times New Roman"/>
          <w:sz w:val="24"/>
          <w:szCs w:val="24"/>
        </w:rPr>
        <w:t xml:space="preserve"> и воздействи</w:t>
      </w:r>
      <w:r w:rsidR="00046465">
        <w:rPr>
          <w:rFonts w:ascii="Times New Roman" w:hAnsi="Times New Roman" w:cs="Times New Roman"/>
          <w:sz w:val="24"/>
          <w:szCs w:val="24"/>
        </w:rPr>
        <w:t>й</w:t>
      </w:r>
      <w:r w:rsidR="00685751" w:rsidRPr="008C19FC">
        <w:rPr>
          <w:rFonts w:ascii="Times New Roman" w:hAnsi="Times New Roman" w:cs="Times New Roman"/>
          <w:sz w:val="24"/>
          <w:szCs w:val="24"/>
        </w:rPr>
        <w:t xml:space="preserve">, </w:t>
      </w:r>
      <w:r w:rsidR="00046465">
        <w:rPr>
          <w:rFonts w:ascii="Times New Roman" w:hAnsi="Times New Roman" w:cs="Times New Roman"/>
          <w:sz w:val="24"/>
          <w:szCs w:val="24"/>
        </w:rPr>
        <w:t>связанных с проектом</w:t>
      </w:r>
      <w:r w:rsidR="00DD065E" w:rsidRPr="008C19FC">
        <w:rPr>
          <w:rFonts w:ascii="Times New Roman" w:hAnsi="Times New Roman" w:cs="Times New Roman"/>
          <w:sz w:val="24"/>
          <w:szCs w:val="24"/>
        </w:rPr>
        <w:t xml:space="preserve"> и </w:t>
      </w:r>
      <w:r w:rsidR="00046465">
        <w:rPr>
          <w:rFonts w:ascii="Times New Roman" w:hAnsi="Times New Roman" w:cs="Times New Roman"/>
          <w:sz w:val="24"/>
          <w:szCs w:val="24"/>
        </w:rPr>
        <w:t>определении</w:t>
      </w:r>
      <w:r w:rsidR="00685751" w:rsidRPr="008C19FC">
        <w:rPr>
          <w:rFonts w:ascii="Times New Roman" w:hAnsi="Times New Roman" w:cs="Times New Roman"/>
          <w:sz w:val="24"/>
          <w:szCs w:val="24"/>
        </w:rPr>
        <w:t xml:space="preserve"> мер </w:t>
      </w:r>
      <w:r w:rsidRPr="008C19FC">
        <w:rPr>
          <w:rFonts w:ascii="Times New Roman" w:hAnsi="Times New Roman" w:cs="Times New Roman"/>
          <w:sz w:val="24"/>
          <w:szCs w:val="24"/>
        </w:rPr>
        <w:t>по  управлению</w:t>
      </w:r>
      <w:r w:rsidR="00046465">
        <w:rPr>
          <w:rFonts w:ascii="Times New Roman" w:hAnsi="Times New Roman" w:cs="Times New Roman"/>
          <w:sz w:val="24"/>
          <w:szCs w:val="24"/>
        </w:rPr>
        <w:t xml:space="preserve"> негативными воздействиями на протяжении всего жизненного цикла проекта</w:t>
      </w:r>
      <w:r w:rsidR="00EC44DE">
        <w:rPr>
          <w:rFonts w:ascii="Times New Roman" w:hAnsi="Times New Roman" w:cs="Times New Roman"/>
          <w:sz w:val="24"/>
          <w:szCs w:val="24"/>
        </w:rPr>
        <w:t xml:space="preserve">. </w:t>
      </w:r>
      <w:r w:rsidR="00AB1A67">
        <w:rPr>
          <w:rFonts w:ascii="Times New Roman" w:hAnsi="Times New Roman" w:cs="Times New Roman"/>
          <w:sz w:val="24"/>
          <w:szCs w:val="24"/>
        </w:rPr>
        <w:t xml:space="preserve"> Д</w:t>
      </w:r>
      <w:r w:rsidR="00EB5AB3" w:rsidRPr="008C19FC">
        <w:rPr>
          <w:rFonts w:ascii="Times New Roman" w:hAnsi="Times New Roman" w:cs="Times New Roman"/>
          <w:sz w:val="24"/>
          <w:szCs w:val="24"/>
        </w:rPr>
        <w:t xml:space="preserve">окумент описывает </w:t>
      </w:r>
      <w:r w:rsidR="00AB1A67">
        <w:rPr>
          <w:rFonts w:ascii="Times New Roman" w:hAnsi="Times New Roman" w:cs="Times New Roman"/>
          <w:sz w:val="24"/>
          <w:szCs w:val="24"/>
        </w:rPr>
        <w:t>социально-экологические</w:t>
      </w:r>
      <w:r w:rsidRPr="008C19FC">
        <w:rPr>
          <w:rFonts w:ascii="Times New Roman" w:hAnsi="Times New Roman" w:cs="Times New Roman"/>
          <w:sz w:val="24"/>
          <w:szCs w:val="24"/>
        </w:rPr>
        <w:t xml:space="preserve"> стандарты Всемирного Банка (ЭСС)</w:t>
      </w:r>
      <w:r w:rsidR="00AB1A67">
        <w:rPr>
          <w:rFonts w:ascii="Times New Roman" w:hAnsi="Times New Roman" w:cs="Times New Roman"/>
          <w:sz w:val="24"/>
          <w:szCs w:val="24"/>
        </w:rPr>
        <w:t xml:space="preserve"> и</w:t>
      </w:r>
      <w:r w:rsidR="006D5A57" w:rsidRPr="008C19FC">
        <w:rPr>
          <w:rFonts w:ascii="Times New Roman" w:hAnsi="Times New Roman" w:cs="Times New Roman"/>
          <w:sz w:val="24"/>
          <w:szCs w:val="24"/>
        </w:rPr>
        <w:t xml:space="preserve"> национальное законодательство Республики Таджикистан,</w:t>
      </w:r>
      <w:r w:rsidR="0041642E" w:rsidRPr="008C19FC">
        <w:rPr>
          <w:rFonts w:ascii="Times New Roman" w:hAnsi="Times New Roman" w:cs="Times New Roman"/>
          <w:sz w:val="24"/>
          <w:szCs w:val="24"/>
        </w:rPr>
        <w:t xml:space="preserve"> определяет </w:t>
      </w:r>
      <w:r w:rsidR="006D5A57" w:rsidRPr="008C19FC">
        <w:rPr>
          <w:rFonts w:ascii="Times New Roman" w:hAnsi="Times New Roman" w:cs="Times New Roman"/>
          <w:sz w:val="24"/>
          <w:szCs w:val="24"/>
        </w:rPr>
        <w:t xml:space="preserve"> </w:t>
      </w:r>
      <w:r w:rsidR="0041642E" w:rsidRPr="008C19FC">
        <w:rPr>
          <w:rFonts w:ascii="Times New Roman" w:hAnsi="Times New Roman" w:cs="Times New Roman"/>
          <w:spacing w:val="-1"/>
          <w:sz w:val="24"/>
          <w:szCs w:val="24"/>
        </w:rPr>
        <w:t xml:space="preserve">институциональные механизмы и потенциал для реализации </w:t>
      </w:r>
      <w:r w:rsidR="0041642E" w:rsidRPr="008C19FC">
        <w:rPr>
          <w:rFonts w:ascii="Times New Roman" w:hAnsi="Times New Roman" w:cs="Times New Roman"/>
          <w:sz w:val="24"/>
          <w:szCs w:val="24"/>
        </w:rPr>
        <w:t>рамочного документа,</w:t>
      </w:r>
      <w:r w:rsidR="0041642E" w:rsidRPr="008C19FC">
        <w:rPr>
          <w:rFonts w:cs="Times New Roman"/>
          <w:sz w:val="24"/>
          <w:szCs w:val="24"/>
        </w:rPr>
        <w:t xml:space="preserve"> </w:t>
      </w:r>
      <w:r w:rsidR="00AB1A67">
        <w:rPr>
          <w:rFonts w:ascii="Times New Roman" w:hAnsi="Times New Roman" w:cs="Times New Roman"/>
          <w:sz w:val="24"/>
          <w:szCs w:val="24"/>
        </w:rPr>
        <w:t>выявляет</w:t>
      </w:r>
      <w:r w:rsidR="00DD065E" w:rsidRPr="008C19FC">
        <w:rPr>
          <w:rFonts w:ascii="Times New Roman" w:hAnsi="Times New Roman" w:cs="Times New Roman"/>
          <w:sz w:val="24"/>
          <w:szCs w:val="24"/>
        </w:rPr>
        <w:t xml:space="preserve"> заинтересованные стороны и методы взаимодействия, </w:t>
      </w:r>
      <w:r w:rsidR="00E97325" w:rsidRPr="008C19FC">
        <w:rPr>
          <w:rFonts w:ascii="Times New Roman" w:hAnsi="Times New Roman" w:cs="Times New Roman"/>
          <w:sz w:val="24"/>
          <w:szCs w:val="24"/>
        </w:rPr>
        <w:t xml:space="preserve">описывает </w:t>
      </w:r>
      <w:r w:rsidR="00EB5AB3" w:rsidRPr="008C19FC">
        <w:rPr>
          <w:rFonts w:ascii="Times New Roman" w:hAnsi="Times New Roman" w:cs="Times New Roman"/>
          <w:sz w:val="24"/>
          <w:szCs w:val="24"/>
        </w:rPr>
        <w:t>механизмы  рассмотрения жалоб</w:t>
      </w:r>
      <w:r w:rsidR="00E97325" w:rsidRPr="008C19FC">
        <w:rPr>
          <w:rFonts w:ascii="Times New Roman" w:hAnsi="Times New Roman" w:cs="Times New Roman"/>
          <w:sz w:val="24"/>
          <w:szCs w:val="24"/>
        </w:rPr>
        <w:t xml:space="preserve">  и обратной связи</w:t>
      </w:r>
      <w:r w:rsidR="00EC44DE">
        <w:rPr>
          <w:rFonts w:ascii="Times New Roman" w:hAnsi="Times New Roman" w:cs="Times New Roman"/>
          <w:sz w:val="24"/>
          <w:szCs w:val="24"/>
        </w:rPr>
        <w:t>,</w:t>
      </w:r>
      <w:r w:rsidR="00EC44DE" w:rsidRPr="00EC44DE">
        <w:rPr>
          <w:rFonts w:ascii="Times New Roman" w:hAnsi="Times New Roman" w:cs="Times New Roman"/>
          <w:sz w:val="24"/>
          <w:szCs w:val="24"/>
        </w:rPr>
        <w:t xml:space="preserve"> </w:t>
      </w:r>
      <w:r w:rsidR="00AB1A67">
        <w:rPr>
          <w:rFonts w:ascii="Times New Roman" w:hAnsi="Times New Roman" w:cs="Times New Roman"/>
          <w:sz w:val="24"/>
          <w:szCs w:val="24"/>
        </w:rPr>
        <w:t xml:space="preserve">охватывает </w:t>
      </w:r>
      <w:r w:rsidR="00EC44DE" w:rsidRPr="008C19FC">
        <w:rPr>
          <w:rFonts w:ascii="Times New Roman" w:hAnsi="Times New Roman" w:cs="Times New Roman"/>
          <w:sz w:val="24"/>
          <w:szCs w:val="24"/>
        </w:rPr>
        <w:t>требования к</w:t>
      </w:r>
      <w:r w:rsidR="003E1211">
        <w:rPr>
          <w:rFonts w:ascii="Times New Roman" w:hAnsi="Times New Roman" w:cs="Times New Roman"/>
          <w:sz w:val="24"/>
          <w:szCs w:val="24"/>
        </w:rPr>
        <w:t xml:space="preserve"> осуществлению</w:t>
      </w:r>
      <w:r w:rsidR="00EC44DE" w:rsidRPr="008C19FC">
        <w:rPr>
          <w:rFonts w:ascii="Times New Roman" w:hAnsi="Times New Roman" w:cs="Times New Roman"/>
          <w:sz w:val="24"/>
          <w:szCs w:val="24"/>
        </w:rPr>
        <w:t xml:space="preserve"> мониторинг</w:t>
      </w:r>
      <w:r w:rsidR="003E1211">
        <w:rPr>
          <w:rFonts w:ascii="Times New Roman" w:hAnsi="Times New Roman" w:cs="Times New Roman"/>
          <w:sz w:val="24"/>
          <w:szCs w:val="24"/>
        </w:rPr>
        <w:t>а</w:t>
      </w:r>
      <w:r w:rsidR="00EC44DE" w:rsidRPr="008C19FC">
        <w:rPr>
          <w:rFonts w:ascii="Times New Roman" w:hAnsi="Times New Roman" w:cs="Times New Roman"/>
          <w:sz w:val="24"/>
          <w:szCs w:val="24"/>
        </w:rPr>
        <w:t xml:space="preserve"> и </w:t>
      </w:r>
      <w:r w:rsidR="003E1211">
        <w:rPr>
          <w:rFonts w:ascii="Times New Roman" w:hAnsi="Times New Roman" w:cs="Times New Roman"/>
          <w:sz w:val="24"/>
          <w:szCs w:val="24"/>
        </w:rPr>
        <w:t>предоставлени</w:t>
      </w:r>
      <w:r w:rsidR="00046465">
        <w:rPr>
          <w:rFonts w:ascii="Times New Roman" w:hAnsi="Times New Roman" w:cs="Times New Roman"/>
          <w:sz w:val="24"/>
          <w:szCs w:val="24"/>
        </w:rPr>
        <w:t>ю</w:t>
      </w:r>
      <w:r w:rsidR="003E1211">
        <w:rPr>
          <w:rFonts w:ascii="Times New Roman" w:hAnsi="Times New Roman" w:cs="Times New Roman"/>
          <w:sz w:val="24"/>
          <w:szCs w:val="24"/>
        </w:rPr>
        <w:t xml:space="preserve"> </w:t>
      </w:r>
      <w:r w:rsidR="00EC44DE" w:rsidRPr="008C19FC">
        <w:rPr>
          <w:rFonts w:ascii="Times New Roman" w:hAnsi="Times New Roman" w:cs="Times New Roman"/>
          <w:sz w:val="24"/>
          <w:szCs w:val="24"/>
        </w:rPr>
        <w:t>отчётности</w:t>
      </w:r>
      <w:r w:rsidR="003E1211">
        <w:rPr>
          <w:rFonts w:ascii="Times New Roman" w:hAnsi="Times New Roman" w:cs="Times New Roman"/>
          <w:sz w:val="24"/>
          <w:szCs w:val="24"/>
        </w:rPr>
        <w:t xml:space="preserve"> по экологическим и социальным показателям проекта</w:t>
      </w:r>
      <w:r w:rsidR="00EC44DE" w:rsidRPr="008C19FC">
        <w:rPr>
          <w:rFonts w:ascii="Times New Roman" w:hAnsi="Times New Roman" w:cs="Times New Roman"/>
          <w:sz w:val="24"/>
          <w:szCs w:val="24"/>
        </w:rPr>
        <w:t>.</w:t>
      </w:r>
      <w:r w:rsidR="00526433">
        <w:rPr>
          <w:rFonts w:ascii="Times New Roman" w:hAnsi="Times New Roman" w:cs="Times New Roman"/>
          <w:sz w:val="24"/>
          <w:szCs w:val="24"/>
        </w:rPr>
        <w:t xml:space="preserve"> </w:t>
      </w:r>
    </w:p>
    <w:p w14:paraId="3102D61F" w14:textId="77777777" w:rsidR="00526433" w:rsidRDefault="00526433" w:rsidP="00526433">
      <w:pPr>
        <w:jc w:val="both"/>
        <w:rPr>
          <w:rFonts w:ascii="Times New Roman" w:hAnsi="Times New Roman" w:cs="Times New Roman"/>
          <w:b/>
          <w:sz w:val="24"/>
          <w:szCs w:val="24"/>
        </w:rPr>
      </w:pPr>
    </w:p>
    <w:p w14:paraId="54DD2DAA" w14:textId="77777777" w:rsidR="00526433" w:rsidRDefault="00526433" w:rsidP="00126F57">
      <w:pPr>
        <w:spacing w:line="240" w:lineRule="auto"/>
        <w:jc w:val="both"/>
        <w:rPr>
          <w:rFonts w:ascii="Times New Roman" w:hAnsi="Times New Roman" w:cs="Times New Roman"/>
          <w:b/>
          <w:sz w:val="24"/>
          <w:szCs w:val="24"/>
        </w:rPr>
      </w:pPr>
    </w:p>
    <w:p w14:paraId="442DBAC2" w14:textId="77777777" w:rsidR="00526433" w:rsidRDefault="00526433" w:rsidP="00126F57">
      <w:pPr>
        <w:spacing w:line="240" w:lineRule="auto"/>
        <w:jc w:val="both"/>
        <w:rPr>
          <w:rFonts w:ascii="Times New Roman" w:hAnsi="Times New Roman" w:cs="Times New Roman"/>
          <w:b/>
          <w:sz w:val="24"/>
          <w:szCs w:val="24"/>
        </w:rPr>
      </w:pPr>
    </w:p>
    <w:p w14:paraId="296282D0" w14:textId="77777777" w:rsidR="00526433" w:rsidRDefault="00526433" w:rsidP="00126F57">
      <w:pPr>
        <w:spacing w:line="240" w:lineRule="auto"/>
        <w:jc w:val="both"/>
        <w:rPr>
          <w:rFonts w:ascii="Times New Roman" w:hAnsi="Times New Roman" w:cs="Times New Roman"/>
          <w:b/>
          <w:sz w:val="24"/>
          <w:szCs w:val="24"/>
        </w:rPr>
      </w:pPr>
    </w:p>
    <w:p w14:paraId="43413357" w14:textId="77777777" w:rsidR="00526433" w:rsidRDefault="00526433" w:rsidP="00126F57">
      <w:pPr>
        <w:spacing w:line="240" w:lineRule="auto"/>
        <w:jc w:val="both"/>
        <w:rPr>
          <w:rFonts w:ascii="Times New Roman" w:hAnsi="Times New Roman" w:cs="Times New Roman"/>
          <w:b/>
          <w:sz w:val="24"/>
          <w:szCs w:val="24"/>
        </w:rPr>
      </w:pPr>
    </w:p>
    <w:p w14:paraId="375B58EA" w14:textId="77777777" w:rsidR="00526433" w:rsidRDefault="00526433" w:rsidP="00126F57">
      <w:pPr>
        <w:spacing w:line="240" w:lineRule="auto"/>
        <w:jc w:val="both"/>
        <w:rPr>
          <w:rFonts w:ascii="Times New Roman" w:hAnsi="Times New Roman" w:cs="Times New Roman"/>
          <w:b/>
          <w:sz w:val="24"/>
          <w:szCs w:val="24"/>
        </w:rPr>
      </w:pPr>
    </w:p>
    <w:p w14:paraId="466EC759" w14:textId="77777777" w:rsidR="00526433" w:rsidRDefault="00526433" w:rsidP="00126F57">
      <w:pPr>
        <w:spacing w:line="240" w:lineRule="auto"/>
        <w:jc w:val="both"/>
        <w:rPr>
          <w:rFonts w:ascii="Times New Roman" w:hAnsi="Times New Roman" w:cs="Times New Roman"/>
          <w:b/>
          <w:sz w:val="24"/>
          <w:szCs w:val="24"/>
        </w:rPr>
      </w:pPr>
    </w:p>
    <w:p w14:paraId="22E27FF8" w14:textId="77777777" w:rsidR="00526433" w:rsidRDefault="00526433" w:rsidP="00126F57">
      <w:pPr>
        <w:spacing w:line="240" w:lineRule="auto"/>
        <w:jc w:val="both"/>
        <w:rPr>
          <w:rFonts w:ascii="Times New Roman" w:hAnsi="Times New Roman" w:cs="Times New Roman"/>
          <w:b/>
          <w:sz w:val="24"/>
          <w:szCs w:val="24"/>
        </w:rPr>
      </w:pPr>
    </w:p>
    <w:p w14:paraId="66541061" w14:textId="77777777" w:rsidR="00526433" w:rsidRDefault="00526433" w:rsidP="00126F57">
      <w:pPr>
        <w:spacing w:line="240" w:lineRule="auto"/>
        <w:jc w:val="both"/>
        <w:rPr>
          <w:rFonts w:ascii="Times New Roman" w:hAnsi="Times New Roman" w:cs="Times New Roman"/>
          <w:b/>
          <w:sz w:val="24"/>
          <w:szCs w:val="24"/>
        </w:rPr>
      </w:pPr>
    </w:p>
    <w:p w14:paraId="4205376C" w14:textId="77777777" w:rsidR="00526433" w:rsidRDefault="00526433" w:rsidP="00126F57">
      <w:pPr>
        <w:spacing w:line="240" w:lineRule="auto"/>
        <w:jc w:val="both"/>
        <w:rPr>
          <w:rFonts w:ascii="Times New Roman" w:hAnsi="Times New Roman" w:cs="Times New Roman"/>
          <w:b/>
          <w:sz w:val="24"/>
          <w:szCs w:val="24"/>
        </w:rPr>
      </w:pPr>
    </w:p>
    <w:p w14:paraId="5D2C106F" w14:textId="77777777" w:rsidR="00526433" w:rsidRDefault="00526433" w:rsidP="00126F57">
      <w:pPr>
        <w:spacing w:line="240" w:lineRule="auto"/>
        <w:jc w:val="both"/>
        <w:rPr>
          <w:rFonts w:ascii="Times New Roman" w:hAnsi="Times New Roman" w:cs="Times New Roman"/>
          <w:b/>
          <w:sz w:val="24"/>
          <w:szCs w:val="24"/>
        </w:rPr>
      </w:pPr>
    </w:p>
    <w:p w14:paraId="7E7F693B" w14:textId="77777777" w:rsidR="00526433" w:rsidRDefault="00526433" w:rsidP="00126F57">
      <w:pPr>
        <w:spacing w:line="240" w:lineRule="auto"/>
        <w:jc w:val="both"/>
        <w:rPr>
          <w:rFonts w:ascii="Times New Roman" w:hAnsi="Times New Roman" w:cs="Times New Roman"/>
          <w:b/>
          <w:sz w:val="24"/>
          <w:szCs w:val="24"/>
        </w:rPr>
      </w:pPr>
    </w:p>
    <w:p w14:paraId="78F506C0" w14:textId="77777777" w:rsidR="00526433" w:rsidRDefault="00526433" w:rsidP="00126F57">
      <w:pPr>
        <w:spacing w:line="240" w:lineRule="auto"/>
        <w:jc w:val="both"/>
        <w:rPr>
          <w:rFonts w:ascii="Times New Roman" w:hAnsi="Times New Roman" w:cs="Times New Roman"/>
          <w:b/>
          <w:sz w:val="24"/>
          <w:szCs w:val="24"/>
        </w:rPr>
      </w:pPr>
    </w:p>
    <w:p w14:paraId="6B10D993" w14:textId="77777777" w:rsidR="00526433" w:rsidRDefault="00526433" w:rsidP="00126F57">
      <w:pPr>
        <w:spacing w:line="240" w:lineRule="auto"/>
        <w:jc w:val="both"/>
        <w:rPr>
          <w:rFonts w:ascii="Times New Roman" w:hAnsi="Times New Roman" w:cs="Times New Roman"/>
          <w:b/>
          <w:sz w:val="24"/>
          <w:szCs w:val="24"/>
        </w:rPr>
      </w:pPr>
    </w:p>
    <w:p w14:paraId="0077D6EA" w14:textId="77777777" w:rsidR="00526433" w:rsidRDefault="00526433" w:rsidP="00126F57">
      <w:pPr>
        <w:spacing w:line="240" w:lineRule="auto"/>
        <w:jc w:val="both"/>
        <w:rPr>
          <w:rFonts w:ascii="Times New Roman" w:hAnsi="Times New Roman" w:cs="Times New Roman"/>
          <w:b/>
          <w:sz w:val="24"/>
          <w:szCs w:val="24"/>
        </w:rPr>
      </w:pPr>
    </w:p>
    <w:p w14:paraId="107C81E3" w14:textId="77777777" w:rsidR="00526433" w:rsidRDefault="00526433" w:rsidP="00126F57">
      <w:pPr>
        <w:spacing w:line="240" w:lineRule="auto"/>
        <w:jc w:val="both"/>
        <w:rPr>
          <w:rFonts w:ascii="Times New Roman" w:hAnsi="Times New Roman" w:cs="Times New Roman"/>
          <w:b/>
          <w:sz w:val="24"/>
          <w:szCs w:val="24"/>
        </w:rPr>
      </w:pPr>
    </w:p>
    <w:p w14:paraId="138FA1C2" w14:textId="77777777" w:rsidR="00526433" w:rsidRDefault="00526433" w:rsidP="00126F57">
      <w:pPr>
        <w:spacing w:line="240" w:lineRule="auto"/>
        <w:jc w:val="both"/>
        <w:rPr>
          <w:rFonts w:ascii="Times New Roman" w:hAnsi="Times New Roman" w:cs="Times New Roman"/>
          <w:b/>
          <w:sz w:val="24"/>
          <w:szCs w:val="24"/>
        </w:rPr>
      </w:pPr>
    </w:p>
    <w:p w14:paraId="654B240B" w14:textId="77777777" w:rsidR="00706023" w:rsidRDefault="00706023" w:rsidP="00126F57">
      <w:pPr>
        <w:spacing w:line="240" w:lineRule="auto"/>
        <w:jc w:val="both"/>
        <w:rPr>
          <w:rFonts w:ascii="Times New Roman" w:hAnsi="Times New Roman" w:cs="Times New Roman"/>
          <w:b/>
          <w:sz w:val="24"/>
          <w:szCs w:val="24"/>
        </w:rPr>
      </w:pPr>
    </w:p>
    <w:p w14:paraId="0EB29AA8" w14:textId="77777777" w:rsidR="00706023" w:rsidRDefault="00706023" w:rsidP="00126F57">
      <w:pPr>
        <w:spacing w:line="240" w:lineRule="auto"/>
        <w:jc w:val="both"/>
        <w:rPr>
          <w:rFonts w:ascii="Times New Roman" w:hAnsi="Times New Roman" w:cs="Times New Roman"/>
          <w:b/>
          <w:sz w:val="24"/>
          <w:szCs w:val="24"/>
        </w:rPr>
      </w:pPr>
    </w:p>
    <w:p w14:paraId="083D489D" w14:textId="77777777" w:rsidR="00526433" w:rsidRDefault="00526433" w:rsidP="00126F57">
      <w:pPr>
        <w:spacing w:line="240" w:lineRule="auto"/>
        <w:jc w:val="both"/>
        <w:rPr>
          <w:rFonts w:ascii="Times New Roman" w:hAnsi="Times New Roman" w:cs="Times New Roman"/>
          <w:b/>
          <w:sz w:val="24"/>
          <w:szCs w:val="24"/>
        </w:rPr>
      </w:pPr>
    </w:p>
    <w:p w14:paraId="33CBD1AD" w14:textId="5675B4B8" w:rsidR="004C2700" w:rsidRPr="005D0CC6" w:rsidRDefault="004C2700" w:rsidP="00032AA2">
      <w:pPr>
        <w:pStyle w:val="1"/>
        <w:numPr>
          <w:ilvl w:val="0"/>
          <w:numId w:val="1"/>
        </w:numPr>
        <w:tabs>
          <w:tab w:val="left" w:pos="426"/>
        </w:tabs>
        <w:spacing w:before="120" w:after="120"/>
        <w:ind w:left="0" w:firstLine="0"/>
        <w:jc w:val="left"/>
        <w:rPr>
          <w:rFonts w:cs="Times New Roman"/>
          <w:color w:val="0070C0"/>
          <w:spacing w:val="-1"/>
          <w:sz w:val="20"/>
          <w:szCs w:val="20"/>
          <w:lang w:val="ru-RU"/>
        </w:rPr>
      </w:pPr>
      <w:r w:rsidRPr="00225308">
        <w:rPr>
          <w:rFonts w:cs="Times New Roman"/>
          <w:color w:val="0070C0"/>
          <w:spacing w:val="-1"/>
          <w:sz w:val="20"/>
          <w:szCs w:val="20"/>
          <w:lang w:val="ru-RU"/>
        </w:rPr>
        <w:lastRenderedPageBreak/>
        <w:t>КРАТКОЕ СОДЕРЖАНИЕ ПРОЕКТА</w:t>
      </w:r>
      <w:r w:rsidR="00A05E18" w:rsidRPr="005D0CC6">
        <w:rPr>
          <w:rFonts w:cs="Times New Roman"/>
          <w:color w:val="0070C0"/>
          <w:spacing w:val="-1"/>
          <w:sz w:val="20"/>
          <w:szCs w:val="20"/>
          <w:lang w:val="ru-RU"/>
        </w:rPr>
        <w:t xml:space="preserve"> </w:t>
      </w:r>
      <w:r w:rsidR="00A05E18">
        <w:rPr>
          <w:rFonts w:cs="Times New Roman"/>
          <w:color w:val="0070C0"/>
          <w:spacing w:val="-1"/>
          <w:sz w:val="20"/>
          <w:szCs w:val="20"/>
          <w:lang w:val="ru-RU"/>
        </w:rPr>
        <w:t>И МЕР ПО ПРЕДУПРЕЖДЕНИЮ ЭКОЛОГИЧЕСКИХ И СОЦИАЛЬНЫХ РИСКОВ</w:t>
      </w:r>
    </w:p>
    <w:p w14:paraId="2D37A839" w14:textId="77777777" w:rsidR="00556A31" w:rsidRPr="00B333D5" w:rsidRDefault="00556A31" w:rsidP="00032AA2">
      <w:pPr>
        <w:pStyle w:val="a6"/>
        <w:numPr>
          <w:ilvl w:val="0"/>
          <w:numId w:val="10"/>
        </w:numPr>
        <w:tabs>
          <w:tab w:val="left" w:pos="426"/>
        </w:tabs>
        <w:spacing w:after="160"/>
        <w:ind w:left="0" w:firstLine="0"/>
        <w:jc w:val="both"/>
        <w:rPr>
          <w:rFonts w:cs="Calibri"/>
        </w:rPr>
      </w:pPr>
      <w:r w:rsidRPr="00B333D5">
        <w:rPr>
          <w:rFonts w:cs="Calibri"/>
        </w:rPr>
        <w:t>В рамках Национальной программы реформы водного сектора (НПРВС) на период 2016-2025</w:t>
      </w:r>
      <w:r w:rsidRPr="008C19FC">
        <w:rPr>
          <w:b/>
          <w:bCs/>
          <w:vertAlign w:val="superscript"/>
        </w:rPr>
        <w:footnoteReference w:id="1"/>
      </w:r>
      <w:r w:rsidRPr="00B333D5">
        <w:rPr>
          <w:rFonts w:cs="Calibri"/>
        </w:rPr>
        <w:t xml:space="preserve"> гг. делается акцент на воде как ценном ресурсе и призыв к повсеместному внедрению интегрированного управления водными ресурсами (ИУВР) на основе бассейнового принципа. В целях ускорения процесса внедрения принципа интегрированного управления водными ресурсами и восстановления  инфраструктуры в бассейне реки Вахш, Правительством Республики Таджикистан, при финансовой поддержке Всемирного Банка и Европейского Союза разрабатывается дизайн  «Проекта Устойчивого Орошения в Таджикистане» (ПУОТ),  направленный на восстановление и модернизацию крупномасштабной ирригационной </w:t>
      </w:r>
      <w:proofErr w:type="gramStart"/>
      <w:r w:rsidRPr="00B333D5">
        <w:rPr>
          <w:rFonts w:cs="Calibri"/>
        </w:rPr>
        <w:t>инфраструктуры</w:t>
      </w:r>
      <w:proofErr w:type="gramEnd"/>
      <w:r w:rsidRPr="00B333D5">
        <w:rPr>
          <w:rFonts w:cs="Calibri"/>
        </w:rPr>
        <w:t xml:space="preserve">  и повышение устойчивости более мелких ирригационных систем, подверженных воздействию паводковых и селевых потоков. </w:t>
      </w:r>
      <w:r w:rsidR="000728B8" w:rsidRPr="00B333D5">
        <w:t>Проект внесёт вклад в улучшение продовольственной безопасности и источников сре</w:t>
      </w:r>
      <w:proofErr w:type="gramStart"/>
      <w:r w:rsidR="000728B8" w:rsidRPr="00B333D5">
        <w:t>дств к с</w:t>
      </w:r>
      <w:proofErr w:type="gramEnd"/>
      <w:r w:rsidR="000728B8" w:rsidRPr="00B333D5">
        <w:t xml:space="preserve">уществованию в сельской местности путём повышения производительности и устойчивости ирригации в трёх речных бассейнах Таджикистана: </w:t>
      </w:r>
      <w:r w:rsidR="000728B8" w:rsidRPr="00B333D5">
        <w:rPr>
          <w:color w:val="000000" w:themeColor="text1"/>
        </w:rPr>
        <w:t>верхнего и нижнего подбассейнов реки Вахш,</w:t>
      </w:r>
      <w:r w:rsidR="000728B8" w:rsidRPr="00B333D5">
        <w:rPr>
          <w:bCs/>
        </w:rPr>
        <w:t xml:space="preserve"> бассейна реки  Зарафшон и </w:t>
      </w:r>
      <w:r w:rsidR="000728B8" w:rsidRPr="00B333D5">
        <w:rPr>
          <w:color w:val="000000" w:themeColor="text1"/>
        </w:rPr>
        <w:t>верхнего подбассейна реки Кафирниган.</w:t>
      </w:r>
      <w:r w:rsidR="000728B8" w:rsidRPr="00B333D5">
        <w:t xml:space="preserve">  </w:t>
      </w:r>
      <w:r w:rsidRPr="00B333D5">
        <w:rPr>
          <w:rFonts w:cs="Calibri"/>
        </w:rPr>
        <w:t>Проект всецело согласован с Рамочной стратегией партнёрства Всемирного Банка с Республикой Таджикистан на 2019-2023 гг.  и  Рамочной программой ЕЦА по «зелёному» переходу.</w:t>
      </w:r>
    </w:p>
    <w:p w14:paraId="4B3D6C65" w14:textId="77777777" w:rsidR="00DF1AE4" w:rsidRPr="00206AF7" w:rsidRDefault="00DF1AE4" w:rsidP="00126F57">
      <w:pPr>
        <w:spacing w:line="240" w:lineRule="auto"/>
        <w:jc w:val="both"/>
        <w:rPr>
          <w:rFonts w:ascii="Times New Roman" w:hAnsi="Times New Roman"/>
          <w:color w:val="000000" w:themeColor="text1"/>
          <w:sz w:val="24"/>
          <w:szCs w:val="24"/>
        </w:rPr>
      </w:pPr>
      <w:r w:rsidRPr="00206AF7">
        <w:rPr>
          <w:rFonts w:ascii="Times New Roman" w:hAnsi="Times New Roman"/>
          <w:bCs/>
          <w:color w:val="000000" w:themeColor="text1"/>
          <w:sz w:val="24"/>
          <w:szCs w:val="24"/>
        </w:rPr>
        <w:t xml:space="preserve">Для реализации мероприятий Проекта выделены средства в размере </w:t>
      </w:r>
      <w:r w:rsidRPr="00206AF7">
        <w:rPr>
          <w:rFonts w:ascii="Times New Roman" w:hAnsi="Times New Roman"/>
          <w:color w:val="000000" w:themeColor="text1"/>
          <w:sz w:val="24"/>
          <w:szCs w:val="24"/>
        </w:rPr>
        <w:t>50 млн. долларов США (30 млн. $</w:t>
      </w:r>
      <w:r w:rsidRPr="00206AF7">
        <w:rPr>
          <w:rFonts w:ascii="Times New Roman" w:hAnsi="Times New Roman"/>
          <w:color w:val="000000" w:themeColor="text1"/>
          <w:sz w:val="24"/>
          <w:szCs w:val="24"/>
          <w:lang w:val="en-US"/>
        </w:rPr>
        <w:t>USD</w:t>
      </w:r>
      <w:r w:rsidRPr="00206AF7">
        <w:rPr>
          <w:rFonts w:ascii="Times New Roman" w:hAnsi="Times New Roman"/>
          <w:color w:val="000000" w:themeColor="text1"/>
          <w:sz w:val="24"/>
          <w:szCs w:val="24"/>
        </w:rPr>
        <w:t>/МАР и 20 млн. $</w:t>
      </w:r>
      <w:r w:rsidRPr="00206AF7">
        <w:rPr>
          <w:rFonts w:ascii="Times New Roman" w:hAnsi="Times New Roman"/>
          <w:color w:val="000000" w:themeColor="text1"/>
          <w:sz w:val="24"/>
          <w:szCs w:val="24"/>
          <w:lang w:val="en-US"/>
        </w:rPr>
        <w:t>USD</w:t>
      </w:r>
      <w:r w:rsidRPr="00206AF7">
        <w:rPr>
          <w:rFonts w:ascii="Times New Roman" w:hAnsi="Times New Roman"/>
          <w:color w:val="000000" w:themeColor="text1"/>
          <w:sz w:val="24"/>
          <w:szCs w:val="24"/>
        </w:rPr>
        <w:t xml:space="preserve">/ ЕС). </w:t>
      </w:r>
    </w:p>
    <w:p w14:paraId="0E7448CB" w14:textId="77777777" w:rsidR="00DF1AE4" w:rsidRPr="00206AF7" w:rsidRDefault="00DF1AE4" w:rsidP="00126F57">
      <w:pPr>
        <w:spacing w:line="240" w:lineRule="auto"/>
        <w:jc w:val="both"/>
        <w:rPr>
          <w:rFonts w:ascii="Times New Roman" w:hAnsi="Times New Roman"/>
          <w:b/>
          <w:color w:val="000000" w:themeColor="text1"/>
          <w:sz w:val="24"/>
          <w:szCs w:val="24"/>
        </w:rPr>
      </w:pPr>
      <w:r w:rsidRPr="00206AF7">
        <w:rPr>
          <w:rFonts w:ascii="Times New Roman" w:hAnsi="Times New Roman"/>
          <w:bCs/>
          <w:color w:val="000000" w:themeColor="text1"/>
          <w:sz w:val="24"/>
          <w:szCs w:val="24"/>
        </w:rPr>
        <w:t>Предполагаемый срок реализации:</w:t>
      </w:r>
      <w:r w:rsidRPr="00206AF7">
        <w:rPr>
          <w:rFonts w:ascii="Times New Roman" w:hAnsi="Times New Roman"/>
          <w:b/>
          <w:bCs/>
          <w:color w:val="000000" w:themeColor="text1"/>
          <w:sz w:val="24"/>
          <w:szCs w:val="24"/>
        </w:rPr>
        <w:t xml:space="preserve"> </w:t>
      </w:r>
      <w:r w:rsidRPr="00206AF7">
        <w:rPr>
          <w:rFonts w:ascii="Times New Roman" w:hAnsi="Times New Roman"/>
          <w:b/>
          <w:color w:val="000000" w:themeColor="text1"/>
          <w:sz w:val="24"/>
          <w:szCs w:val="24"/>
        </w:rPr>
        <w:t>2022 – 2027 гг.</w:t>
      </w:r>
    </w:p>
    <w:p w14:paraId="1E194F04" w14:textId="77777777" w:rsidR="00DF1AE4" w:rsidRPr="00C51EE0" w:rsidRDefault="00DF1AE4" w:rsidP="00032AA2">
      <w:pPr>
        <w:pStyle w:val="a6"/>
        <w:numPr>
          <w:ilvl w:val="0"/>
          <w:numId w:val="10"/>
        </w:numPr>
        <w:ind w:left="426"/>
        <w:rPr>
          <w:b/>
          <w:color w:val="000000" w:themeColor="text1"/>
        </w:rPr>
      </w:pPr>
      <w:r w:rsidRPr="00C51EE0">
        <w:rPr>
          <w:b/>
          <w:bCs/>
          <w:color w:val="000000" w:themeColor="text1"/>
        </w:rPr>
        <w:t>Цель развития проекта (ЦРП)</w:t>
      </w:r>
    </w:p>
    <w:p w14:paraId="4BF919EE" w14:textId="77777777" w:rsidR="00DF1AE4" w:rsidRPr="00206AF7" w:rsidRDefault="00DF1AE4" w:rsidP="00032AA2">
      <w:pPr>
        <w:pStyle w:val="a6"/>
        <w:numPr>
          <w:ilvl w:val="0"/>
          <w:numId w:val="2"/>
        </w:numPr>
        <w:spacing w:after="240"/>
        <w:ind w:left="567" w:hanging="426"/>
        <w:jc w:val="both"/>
        <w:rPr>
          <w:i/>
          <w:color w:val="000000" w:themeColor="text1"/>
        </w:rPr>
      </w:pPr>
      <w:proofErr w:type="gramStart"/>
      <w:r w:rsidRPr="00206AF7">
        <w:rPr>
          <w:bCs/>
          <w:i/>
          <w:noProof/>
        </w:rPr>
        <w:t>укрепление потенциала в сфере планирования водных ресурсов и управления ирригацией в Таджикистане на национальном и бассейновом уровнях; и</w:t>
      </w:r>
      <w:proofErr w:type="gramEnd"/>
    </w:p>
    <w:p w14:paraId="2E649242" w14:textId="77777777" w:rsidR="00DF1AE4" w:rsidRPr="00F56C77" w:rsidRDefault="00DF1AE4" w:rsidP="00032AA2">
      <w:pPr>
        <w:pStyle w:val="a6"/>
        <w:numPr>
          <w:ilvl w:val="0"/>
          <w:numId w:val="2"/>
        </w:numPr>
        <w:spacing w:after="240"/>
        <w:ind w:left="567" w:hanging="426"/>
        <w:jc w:val="both"/>
        <w:rPr>
          <w:i/>
          <w:color w:val="000000" w:themeColor="text1"/>
        </w:rPr>
      </w:pPr>
      <w:r w:rsidRPr="00206AF7">
        <w:rPr>
          <w:bCs/>
          <w:i/>
          <w:noProof/>
        </w:rPr>
        <w:t>повышение эффективности отобранных ирригационных систем в зонах бассейнов рек Вахш и Зарафшон.</w:t>
      </w:r>
    </w:p>
    <w:p w14:paraId="634BBCCD" w14:textId="77777777" w:rsidR="00F56C77" w:rsidRDefault="00F56C77" w:rsidP="00F56C77">
      <w:pPr>
        <w:spacing w:after="0" w:line="240" w:lineRule="auto"/>
        <w:jc w:val="both"/>
        <w:rPr>
          <w:rFonts w:ascii="Times New Roman" w:hAnsi="Times New Roman" w:cs="Times New Roman"/>
          <w:sz w:val="24"/>
          <w:szCs w:val="24"/>
        </w:rPr>
      </w:pPr>
      <w:r w:rsidRPr="00206AF7">
        <w:rPr>
          <w:rFonts w:ascii="Times New Roman" w:hAnsi="Times New Roman" w:cs="Times New Roman"/>
          <w:sz w:val="24"/>
          <w:szCs w:val="24"/>
        </w:rPr>
        <w:t>Проектом предусмотрена реализация следующих компонентов:</w:t>
      </w:r>
    </w:p>
    <w:tbl>
      <w:tblPr>
        <w:tblStyle w:val="41"/>
        <w:tblW w:w="9640"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01"/>
        <w:gridCol w:w="7513"/>
      </w:tblGrid>
      <w:tr w:rsidR="00F56C77" w:rsidRPr="005B5B5D" w14:paraId="5AE19BD3" w14:textId="77777777" w:rsidTr="00695314">
        <w:tc>
          <w:tcPr>
            <w:tcW w:w="426" w:type="dxa"/>
          </w:tcPr>
          <w:p w14:paraId="6B96E19B" w14:textId="77777777" w:rsidR="00F56C77" w:rsidRPr="005B5B5D" w:rsidRDefault="00F56C77" w:rsidP="00032AA2">
            <w:pPr>
              <w:numPr>
                <w:ilvl w:val="0"/>
                <w:numId w:val="3"/>
              </w:numPr>
              <w:contextualSpacing/>
              <w:rPr>
                <w:rFonts w:ascii="Times New Roman" w:eastAsia="Times New Roman" w:hAnsi="Times New Roman" w:cs="Times New Roman"/>
                <w:b/>
                <w:color w:val="000000" w:themeColor="text1"/>
                <w:sz w:val="24"/>
                <w:szCs w:val="24"/>
              </w:rPr>
            </w:pPr>
          </w:p>
        </w:tc>
        <w:tc>
          <w:tcPr>
            <w:tcW w:w="1701" w:type="dxa"/>
          </w:tcPr>
          <w:p w14:paraId="1659EF0C" w14:textId="77777777" w:rsidR="00F56C77" w:rsidRPr="005B5B5D" w:rsidRDefault="00F56C77" w:rsidP="00695314">
            <w:pPr>
              <w:jc w:val="both"/>
              <w:rPr>
                <w:rFonts w:ascii="Times New Roman" w:hAnsi="Times New Roman" w:cs="Times New Roman"/>
                <w:b/>
                <w:sz w:val="24"/>
                <w:szCs w:val="24"/>
              </w:rPr>
            </w:pPr>
            <w:r w:rsidRPr="005B5B5D">
              <w:rPr>
                <w:rFonts w:ascii="Times New Roman" w:hAnsi="Times New Roman" w:cs="Times New Roman"/>
                <w:b/>
                <w:color w:val="000000" w:themeColor="text1"/>
                <w:sz w:val="24"/>
                <w:szCs w:val="24"/>
              </w:rPr>
              <w:t>Компонент 1.</w:t>
            </w:r>
          </w:p>
        </w:tc>
        <w:tc>
          <w:tcPr>
            <w:tcW w:w="7513" w:type="dxa"/>
          </w:tcPr>
          <w:p w14:paraId="13345D07" w14:textId="77777777" w:rsidR="00F56C77" w:rsidRPr="005B5B5D" w:rsidRDefault="00F56C77" w:rsidP="00695314">
            <w:pPr>
              <w:jc w:val="both"/>
              <w:rPr>
                <w:rFonts w:ascii="Times New Roman" w:hAnsi="Times New Roman" w:cs="Times New Roman"/>
                <w:i/>
                <w:sz w:val="24"/>
                <w:szCs w:val="24"/>
              </w:rPr>
            </w:pPr>
            <w:r w:rsidRPr="005B5B5D">
              <w:rPr>
                <w:rFonts w:ascii="Times New Roman" w:eastAsiaTheme="minorEastAsia" w:hAnsi="Times New Roman" w:cs="Times New Roman"/>
                <w:i/>
                <w:color w:val="000000" w:themeColor="dark1"/>
                <w:sz w:val="24"/>
                <w:szCs w:val="24"/>
                <w14:textFill>
                  <w14:solidFill>
                    <w14:schemeClr w14:val="dk1">
                      <w14:satOff w14:val="0"/>
                      <w14:lumOff w14:val="0"/>
                    </w14:schemeClr>
                  </w14:solidFill>
                </w14:textFill>
              </w:rPr>
              <w:t>Р</w:t>
            </w:r>
            <w:r w:rsidRPr="005B5B5D">
              <w:rPr>
                <w:rFonts w:ascii="Times New Roman" w:hAnsi="Times New Roman" w:cs="Times New Roman"/>
                <w:i/>
                <w:sz w:val="24"/>
                <w:szCs w:val="24"/>
              </w:rPr>
              <w:t>еформа водного сектора и институциональное укрепление;</w:t>
            </w:r>
          </w:p>
        </w:tc>
      </w:tr>
      <w:tr w:rsidR="00F56C77" w:rsidRPr="005B5B5D" w14:paraId="2B695866" w14:textId="77777777" w:rsidTr="00695314">
        <w:trPr>
          <w:trHeight w:val="538"/>
        </w:trPr>
        <w:tc>
          <w:tcPr>
            <w:tcW w:w="426" w:type="dxa"/>
          </w:tcPr>
          <w:p w14:paraId="1C23D608" w14:textId="77777777" w:rsidR="00F56C77" w:rsidRPr="005B5B5D" w:rsidRDefault="00F56C77" w:rsidP="00032AA2">
            <w:pPr>
              <w:numPr>
                <w:ilvl w:val="0"/>
                <w:numId w:val="3"/>
              </w:numPr>
              <w:contextualSpacing/>
              <w:rPr>
                <w:rFonts w:ascii="Times New Roman" w:eastAsia="Times New Roman" w:hAnsi="Times New Roman" w:cs="Times New Roman"/>
                <w:b/>
                <w:color w:val="000000" w:themeColor="text1"/>
                <w:sz w:val="24"/>
                <w:szCs w:val="24"/>
              </w:rPr>
            </w:pPr>
          </w:p>
        </w:tc>
        <w:tc>
          <w:tcPr>
            <w:tcW w:w="1701" w:type="dxa"/>
          </w:tcPr>
          <w:p w14:paraId="25D6A55C" w14:textId="77777777" w:rsidR="00F56C77" w:rsidRPr="005B5B5D" w:rsidRDefault="00F56C77" w:rsidP="00695314">
            <w:pPr>
              <w:jc w:val="both"/>
              <w:rPr>
                <w:rFonts w:ascii="Times New Roman" w:hAnsi="Times New Roman" w:cs="Times New Roman"/>
                <w:b/>
                <w:color w:val="000000" w:themeColor="text1"/>
                <w:sz w:val="24"/>
                <w:szCs w:val="24"/>
              </w:rPr>
            </w:pPr>
            <w:r w:rsidRPr="005B5B5D">
              <w:rPr>
                <w:rFonts w:ascii="Times New Roman" w:hAnsi="Times New Roman" w:cs="Times New Roman"/>
                <w:b/>
                <w:color w:val="000000" w:themeColor="text1"/>
                <w:sz w:val="24"/>
                <w:szCs w:val="24"/>
              </w:rPr>
              <w:t>Компонент 2.</w:t>
            </w:r>
          </w:p>
        </w:tc>
        <w:tc>
          <w:tcPr>
            <w:tcW w:w="7513" w:type="dxa"/>
          </w:tcPr>
          <w:p w14:paraId="36927398" w14:textId="77777777" w:rsidR="00F56C77" w:rsidRPr="005B5B5D" w:rsidRDefault="00F56C77" w:rsidP="00695314">
            <w:pPr>
              <w:jc w:val="both"/>
              <w:rPr>
                <w:rFonts w:ascii="Times New Roman" w:eastAsiaTheme="minorEastAsia" w:hAnsi="Times New Roman" w:cs="Times New Roman"/>
                <w:i/>
                <w:color w:val="000000" w:themeColor="dark1"/>
                <w:sz w:val="24"/>
                <w:szCs w:val="24"/>
                <w14:textFill>
                  <w14:solidFill>
                    <w14:schemeClr w14:val="dk1">
                      <w14:satOff w14:val="0"/>
                      <w14:lumOff w14:val="0"/>
                    </w14:schemeClr>
                  </w14:solidFill>
                </w14:textFill>
              </w:rPr>
            </w:pPr>
            <w:r w:rsidRPr="005B5B5D">
              <w:rPr>
                <w:rFonts w:ascii="Times New Roman" w:hAnsi="Times New Roman" w:cs="Times New Roman"/>
                <w:i/>
                <w:color w:val="000000" w:themeColor="text1"/>
                <w:sz w:val="24"/>
                <w:szCs w:val="24"/>
              </w:rPr>
              <w:t>У</w:t>
            </w:r>
            <w:r w:rsidRPr="005B5B5D">
              <w:rPr>
                <w:rFonts w:ascii="Times New Roman" w:hAnsi="Times New Roman" w:cs="Times New Roman"/>
                <w:i/>
                <w:sz w:val="24"/>
                <w:szCs w:val="24"/>
              </w:rPr>
              <w:t>стойчивая ирригационная и дренажная инфраструктура для улучшения источников сре</w:t>
            </w:r>
            <w:proofErr w:type="gramStart"/>
            <w:r w:rsidRPr="005B5B5D">
              <w:rPr>
                <w:rFonts w:ascii="Times New Roman" w:hAnsi="Times New Roman" w:cs="Times New Roman"/>
                <w:i/>
                <w:sz w:val="24"/>
                <w:szCs w:val="24"/>
              </w:rPr>
              <w:t>дств к с</w:t>
            </w:r>
            <w:proofErr w:type="gramEnd"/>
            <w:r w:rsidRPr="005B5B5D">
              <w:rPr>
                <w:rFonts w:ascii="Times New Roman" w:hAnsi="Times New Roman" w:cs="Times New Roman"/>
                <w:i/>
                <w:sz w:val="24"/>
                <w:szCs w:val="24"/>
              </w:rPr>
              <w:t>уществованию в сельских районах;</w:t>
            </w:r>
          </w:p>
        </w:tc>
      </w:tr>
      <w:tr w:rsidR="00F56C77" w:rsidRPr="005B5B5D" w14:paraId="6411AF72" w14:textId="77777777" w:rsidTr="00695314">
        <w:trPr>
          <w:trHeight w:val="538"/>
        </w:trPr>
        <w:tc>
          <w:tcPr>
            <w:tcW w:w="426" w:type="dxa"/>
          </w:tcPr>
          <w:p w14:paraId="03711427" w14:textId="77777777" w:rsidR="00F56C77" w:rsidRPr="005B5B5D" w:rsidRDefault="00F56C77" w:rsidP="00032AA2">
            <w:pPr>
              <w:numPr>
                <w:ilvl w:val="0"/>
                <w:numId w:val="3"/>
              </w:numPr>
              <w:contextualSpacing/>
              <w:jc w:val="center"/>
              <w:rPr>
                <w:rFonts w:ascii="Times New Roman" w:eastAsia="Times New Roman" w:hAnsi="Times New Roman" w:cs="Times New Roman"/>
                <w:b/>
                <w:color w:val="000000" w:themeColor="text1"/>
                <w:sz w:val="24"/>
                <w:szCs w:val="24"/>
              </w:rPr>
            </w:pPr>
          </w:p>
        </w:tc>
        <w:tc>
          <w:tcPr>
            <w:tcW w:w="1701" w:type="dxa"/>
          </w:tcPr>
          <w:p w14:paraId="241EE081" w14:textId="77777777" w:rsidR="00F56C77" w:rsidRPr="005B5B5D" w:rsidRDefault="00F56C77" w:rsidP="00695314">
            <w:pPr>
              <w:contextualSpacing/>
              <w:jc w:val="both"/>
              <w:rPr>
                <w:rFonts w:ascii="Times New Roman" w:eastAsia="Times New Roman" w:hAnsi="Times New Roman" w:cs="Times New Roman"/>
                <w:b/>
                <w:color w:val="000000" w:themeColor="text1"/>
                <w:sz w:val="24"/>
                <w:szCs w:val="24"/>
              </w:rPr>
            </w:pPr>
            <w:r w:rsidRPr="005B5B5D">
              <w:rPr>
                <w:rFonts w:ascii="Times New Roman" w:eastAsia="Times New Roman" w:hAnsi="Times New Roman" w:cs="Times New Roman"/>
                <w:b/>
                <w:color w:val="000000" w:themeColor="text1"/>
                <w:sz w:val="24"/>
                <w:szCs w:val="24"/>
              </w:rPr>
              <w:t>Компонент</w:t>
            </w:r>
            <w:r w:rsidRPr="005B5B5D">
              <w:rPr>
                <w:rFonts w:ascii="Times New Roman" w:eastAsia="Times New Roman" w:hAnsi="Times New Roman" w:cs="Times New Roman"/>
                <w:b/>
                <w:color w:val="000000" w:themeColor="text1"/>
                <w:sz w:val="24"/>
                <w:szCs w:val="24"/>
                <w:lang w:val="en-US"/>
              </w:rPr>
              <w:t xml:space="preserve"> 3</w:t>
            </w:r>
            <w:r w:rsidRPr="005B5B5D">
              <w:rPr>
                <w:rFonts w:ascii="Times New Roman" w:eastAsia="Times New Roman" w:hAnsi="Times New Roman" w:cs="Times New Roman"/>
                <w:b/>
                <w:color w:val="000000" w:themeColor="text1"/>
                <w:sz w:val="24"/>
                <w:szCs w:val="24"/>
              </w:rPr>
              <w:t>.</w:t>
            </w:r>
          </w:p>
        </w:tc>
        <w:tc>
          <w:tcPr>
            <w:tcW w:w="7513" w:type="dxa"/>
          </w:tcPr>
          <w:p w14:paraId="4F978184" w14:textId="77777777" w:rsidR="00F56C77" w:rsidRPr="005B5B5D" w:rsidRDefault="00F56C77" w:rsidP="00695314">
            <w:pPr>
              <w:jc w:val="both"/>
              <w:rPr>
                <w:rFonts w:ascii="Times New Roman" w:hAnsi="Times New Roman" w:cs="Times New Roman"/>
                <w:i/>
                <w:color w:val="000000" w:themeColor="text1"/>
                <w:sz w:val="24"/>
                <w:szCs w:val="24"/>
              </w:rPr>
            </w:pPr>
            <w:r w:rsidRPr="005B5B5D">
              <w:rPr>
                <w:rFonts w:ascii="Times New Roman" w:hAnsi="Times New Roman" w:cs="Times New Roman"/>
                <w:i/>
                <w:color w:val="000000" w:themeColor="text1"/>
                <w:sz w:val="24"/>
                <w:szCs w:val="24"/>
              </w:rPr>
              <w:t>Управление проектом.</w:t>
            </w:r>
          </w:p>
          <w:p w14:paraId="025077D4" w14:textId="77777777" w:rsidR="00F56C77" w:rsidRPr="005B5B5D" w:rsidRDefault="00F56C77" w:rsidP="00695314">
            <w:pPr>
              <w:jc w:val="both"/>
              <w:rPr>
                <w:rFonts w:ascii="Times New Roman" w:hAnsi="Times New Roman" w:cs="Times New Roman"/>
                <w:b/>
                <w:i/>
                <w:color w:val="000000" w:themeColor="text1"/>
                <w:sz w:val="24"/>
                <w:szCs w:val="24"/>
              </w:rPr>
            </w:pPr>
          </w:p>
        </w:tc>
      </w:tr>
    </w:tbl>
    <w:p w14:paraId="1584816F" w14:textId="77777777" w:rsidR="004C2700" w:rsidRPr="00C51EE0" w:rsidRDefault="004C2700" w:rsidP="00032AA2">
      <w:pPr>
        <w:pStyle w:val="a6"/>
        <w:numPr>
          <w:ilvl w:val="0"/>
          <w:numId w:val="10"/>
        </w:numPr>
        <w:tabs>
          <w:tab w:val="left" w:pos="426"/>
        </w:tabs>
        <w:ind w:left="426"/>
        <w:jc w:val="both"/>
        <w:rPr>
          <w:color w:val="000000" w:themeColor="text1"/>
        </w:rPr>
      </w:pPr>
      <w:r w:rsidRPr="00C51EE0">
        <w:rPr>
          <w:b/>
          <w:color w:val="000000" w:themeColor="text1"/>
        </w:rPr>
        <w:t xml:space="preserve">Зона охвата Проекта.  </w:t>
      </w:r>
    </w:p>
    <w:p w14:paraId="176641B7" w14:textId="77777777" w:rsidR="004C2700" w:rsidRPr="00403CC5" w:rsidRDefault="004C2700" w:rsidP="004C2700">
      <w:pPr>
        <w:spacing w:after="0" w:line="240" w:lineRule="auto"/>
        <w:ind w:right="118"/>
        <w:contextualSpacing/>
        <w:jc w:val="both"/>
        <w:rPr>
          <w:rFonts w:ascii="Times New Roman" w:hAnsi="Times New Roman" w:cs="Times New Roman"/>
          <w:b/>
          <w:color w:val="000000" w:themeColor="text1"/>
          <w:sz w:val="24"/>
          <w:szCs w:val="24"/>
        </w:rPr>
      </w:pPr>
      <w:r w:rsidRPr="00403CC5">
        <w:rPr>
          <w:rFonts w:ascii="Times New Roman" w:hAnsi="Times New Roman" w:cs="Times New Roman"/>
          <w:color w:val="000000" w:themeColor="text1"/>
          <w:sz w:val="24"/>
          <w:szCs w:val="24"/>
        </w:rPr>
        <w:t xml:space="preserve">Проект </w:t>
      </w:r>
      <w:r w:rsidRPr="00403CC5">
        <w:rPr>
          <w:rFonts w:ascii="Times New Roman" w:hAnsi="Times New Roman" w:cs="Times New Roman"/>
          <w:sz w:val="24"/>
          <w:szCs w:val="24"/>
        </w:rPr>
        <w:t xml:space="preserve">будет открыт для бенефициаров, расположенных </w:t>
      </w:r>
      <w:r w:rsidRPr="00403CC5">
        <w:rPr>
          <w:rFonts w:ascii="Times New Roman" w:hAnsi="Times New Roman" w:cs="Times New Roman"/>
          <w:color w:val="000000" w:themeColor="text1"/>
          <w:sz w:val="24"/>
          <w:szCs w:val="24"/>
        </w:rPr>
        <w:t xml:space="preserve">в трёх речных бассейнах Республики Таджикистан, охватывающий 22 проектных района. </w:t>
      </w:r>
    </w:p>
    <w:p w14:paraId="48F3BA69" w14:textId="77777777" w:rsidR="004C2700" w:rsidRPr="00403CC5" w:rsidRDefault="004C2700" w:rsidP="00032AA2">
      <w:pPr>
        <w:numPr>
          <w:ilvl w:val="0"/>
          <w:numId w:val="5"/>
        </w:numPr>
        <w:spacing w:after="0" w:line="240" w:lineRule="auto"/>
        <w:ind w:left="567" w:right="118" w:hanging="283"/>
        <w:contextualSpacing/>
        <w:jc w:val="both"/>
        <w:rPr>
          <w:rFonts w:ascii="Times New Roman" w:hAnsi="Times New Roman" w:cs="Times New Roman"/>
          <w:color w:val="000000" w:themeColor="text1"/>
          <w:sz w:val="24"/>
          <w:szCs w:val="24"/>
        </w:rPr>
      </w:pPr>
      <w:r w:rsidRPr="00403CC5">
        <w:rPr>
          <w:rFonts w:ascii="Times New Roman" w:hAnsi="Times New Roman" w:cs="Times New Roman"/>
          <w:color w:val="000000" w:themeColor="text1"/>
          <w:sz w:val="24"/>
          <w:szCs w:val="24"/>
          <w:u w:val="single"/>
        </w:rPr>
        <w:t>Районы бассейна реки Зарафшон</w:t>
      </w:r>
      <w:r w:rsidRPr="00403CC5">
        <w:rPr>
          <w:rFonts w:ascii="Times New Roman" w:hAnsi="Times New Roman" w:cs="Times New Roman"/>
          <w:color w:val="000000" w:themeColor="text1"/>
          <w:sz w:val="24"/>
          <w:szCs w:val="24"/>
        </w:rPr>
        <w:t xml:space="preserve">: </w:t>
      </w:r>
      <w:r w:rsidRPr="00403CC5">
        <w:rPr>
          <w:rFonts w:ascii="Times New Roman" w:hAnsi="Times New Roman" w:cs="Times New Roman"/>
          <w:i/>
          <w:sz w:val="24"/>
          <w:szCs w:val="24"/>
        </w:rPr>
        <w:t>Пенджикент, Айни,</w:t>
      </w:r>
      <w:r w:rsidRPr="00403CC5">
        <w:rPr>
          <w:rFonts w:ascii="Times New Roman" w:hAnsi="Times New Roman" w:cs="Times New Roman"/>
          <w:i/>
          <w:color w:val="000000" w:themeColor="text1"/>
          <w:sz w:val="24"/>
          <w:szCs w:val="24"/>
        </w:rPr>
        <w:t xml:space="preserve"> Кухистони Мастчох, </w:t>
      </w:r>
      <w:proofErr w:type="gramStart"/>
      <w:r w:rsidRPr="00403CC5">
        <w:rPr>
          <w:rFonts w:ascii="Times New Roman" w:hAnsi="Times New Roman" w:cs="Times New Roman"/>
          <w:i/>
          <w:color w:val="000000" w:themeColor="text1"/>
          <w:sz w:val="24"/>
          <w:szCs w:val="24"/>
        </w:rPr>
        <w:t>включая районы бассейна реки Сырдарья Шахристан и</w:t>
      </w:r>
      <w:proofErr w:type="gramEnd"/>
      <w:r w:rsidRPr="00403CC5">
        <w:rPr>
          <w:rFonts w:ascii="Times New Roman" w:hAnsi="Times New Roman" w:cs="Times New Roman"/>
          <w:i/>
          <w:color w:val="000000" w:themeColor="text1"/>
          <w:sz w:val="24"/>
          <w:szCs w:val="24"/>
        </w:rPr>
        <w:t xml:space="preserve"> Деваштич;</w:t>
      </w:r>
    </w:p>
    <w:p w14:paraId="49431913" w14:textId="77777777" w:rsidR="004C2700" w:rsidRPr="00403CC5" w:rsidRDefault="004C2700" w:rsidP="00032AA2">
      <w:pPr>
        <w:numPr>
          <w:ilvl w:val="0"/>
          <w:numId w:val="5"/>
        </w:numPr>
        <w:spacing w:after="0" w:line="240" w:lineRule="auto"/>
        <w:ind w:left="567" w:right="118" w:hanging="283"/>
        <w:contextualSpacing/>
        <w:jc w:val="both"/>
        <w:rPr>
          <w:rFonts w:ascii="Times New Roman" w:hAnsi="Times New Roman" w:cs="Times New Roman"/>
          <w:color w:val="000000" w:themeColor="text1"/>
          <w:sz w:val="24"/>
          <w:szCs w:val="24"/>
          <w:u w:val="single"/>
        </w:rPr>
      </w:pPr>
      <w:r w:rsidRPr="00403CC5">
        <w:rPr>
          <w:rFonts w:ascii="Times New Roman" w:hAnsi="Times New Roman" w:cs="Times New Roman"/>
          <w:color w:val="000000" w:themeColor="text1"/>
          <w:sz w:val="24"/>
          <w:szCs w:val="24"/>
          <w:u w:val="single"/>
        </w:rPr>
        <w:t xml:space="preserve">Районы </w:t>
      </w:r>
      <w:proofErr w:type="gramStart"/>
      <w:r w:rsidRPr="00403CC5">
        <w:rPr>
          <w:rFonts w:ascii="Times New Roman" w:hAnsi="Times New Roman" w:cs="Times New Roman"/>
          <w:color w:val="000000" w:themeColor="text1"/>
          <w:sz w:val="24"/>
          <w:szCs w:val="24"/>
          <w:u w:val="single"/>
        </w:rPr>
        <w:t>верхнего</w:t>
      </w:r>
      <w:proofErr w:type="gramEnd"/>
      <w:r w:rsidRPr="00403CC5">
        <w:rPr>
          <w:rFonts w:ascii="Times New Roman" w:hAnsi="Times New Roman" w:cs="Times New Roman"/>
          <w:color w:val="000000" w:themeColor="text1"/>
          <w:sz w:val="24"/>
          <w:szCs w:val="24"/>
          <w:u w:val="single"/>
        </w:rPr>
        <w:t xml:space="preserve">  и нижнего подбассейнов реки Вахш:</w:t>
      </w:r>
    </w:p>
    <w:p w14:paraId="2E25B9F5" w14:textId="77777777" w:rsidR="004C2700" w:rsidRPr="00403CC5" w:rsidRDefault="004C2700" w:rsidP="00032AA2">
      <w:pPr>
        <w:numPr>
          <w:ilvl w:val="0"/>
          <w:numId w:val="4"/>
        </w:numPr>
        <w:spacing w:after="0" w:line="240" w:lineRule="auto"/>
        <w:ind w:left="1134" w:right="118" w:hanging="283"/>
        <w:contextualSpacing/>
        <w:jc w:val="both"/>
        <w:rPr>
          <w:rFonts w:ascii="Times New Roman" w:hAnsi="Times New Roman" w:cs="Times New Roman"/>
          <w:sz w:val="24"/>
          <w:szCs w:val="24"/>
        </w:rPr>
      </w:pPr>
      <w:r w:rsidRPr="00403CC5">
        <w:rPr>
          <w:rFonts w:ascii="Times New Roman" w:hAnsi="Times New Roman" w:cs="Times New Roman"/>
          <w:sz w:val="24"/>
          <w:szCs w:val="24"/>
        </w:rPr>
        <w:t xml:space="preserve">верхний: </w:t>
      </w:r>
      <w:r w:rsidRPr="00403CC5">
        <w:rPr>
          <w:rFonts w:ascii="Times New Roman" w:hAnsi="Times New Roman" w:cs="Times New Roman"/>
          <w:i/>
          <w:sz w:val="24"/>
          <w:szCs w:val="24"/>
        </w:rPr>
        <w:t>Нуробод, Сангвор, Рашт, Точикобод и Лахш</w:t>
      </w:r>
      <w:r w:rsidRPr="00403CC5">
        <w:rPr>
          <w:rFonts w:ascii="Times New Roman" w:hAnsi="Times New Roman" w:cs="Times New Roman"/>
          <w:sz w:val="24"/>
          <w:szCs w:val="24"/>
        </w:rPr>
        <w:t>.</w:t>
      </w:r>
    </w:p>
    <w:p w14:paraId="785BAD7D" w14:textId="77777777" w:rsidR="004C2700" w:rsidRPr="00403CC5" w:rsidRDefault="004C2700" w:rsidP="00032AA2">
      <w:pPr>
        <w:numPr>
          <w:ilvl w:val="0"/>
          <w:numId w:val="4"/>
        </w:numPr>
        <w:spacing w:after="0" w:line="240" w:lineRule="auto"/>
        <w:ind w:left="1134" w:right="118" w:hanging="283"/>
        <w:contextualSpacing/>
        <w:jc w:val="both"/>
        <w:rPr>
          <w:rFonts w:ascii="Times New Roman" w:hAnsi="Times New Roman" w:cs="Times New Roman"/>
          <w:i/>
          <w:sz w:val="24"/>
          <w:szCs w:val="24"/>
        </w:rPr>
      </w:pPr>
      <w:r w:rsidRPr="00403CC5">
        <w:rPr>
          <w:rFonts w:ascii="Times New Roman" w:hAnsi="Times New Roman" w:cs="Times New Roman"/>
          <w:sz w:val="24"/>
          <w:szCs w:val="24"/>
        </w:rPr>
        <w:t xml:space="preserve">нижний подбассейн: </w:t>
      </w:r>
      <w:r w:rsidRPr="00403CC5">
        <w:rPr>
          <w:rFonts w:ascii="Times New Roman" w:hAnsi="Times New Roman" w:cs="Times New Roman"/>
          <w:i/>
          <w:sz w:val="24"/>
          <w:szCs w:val="24"/>
        </w:rPr>
        <w:t>Леваканд, Кушониён, Вахш, Балхи, Джайхун и Дусти;</w:t>
      </w:r>
    </w:p>
    <w:p w14:paraId="701B8B2B" w14:textId="60C94ED1" w:rsidR="004C2700" w:rsidRDefault="004C2700" w:rsidP="00032AA2">
      <w:pPr>
        <w:numPr>
          <w:ilvl w:val="0"/>
          <w:numId w:val="5"/>
        </w:numPr>
        <w:spacing w:line="240" w:lineRule="auto"/>
        <w:ind w:left="567" w:right="118" w:hanging="283"/>
        <w:contextualSpacing/>
        <w:jc w:val="both"/>
        <w:rPr>
          <w:rFonts w:ascii="Times New Roman" w:hAnsi="Times New Roman" w:cs="Times New Roman"/>
          <w:i/>
          <w:sz w:val="24"/>
          <w:szCs w:val="24"/>
        </w:rPr>
      </w:pPr>
      <w:r w:rsidRPr="00403CC5">
        <w:rPr>
          <w:rFonts w:ascii="Times New Roman" w:hAnsi="Times New Roman" w:cs="Times New Roman"/>
          <w:color w:val="000000" w:themeColor="text1"/>
          <w:sz w:val="24"/>
          <w:szCs w:val="24"/>
          <w:u w:val="single"/>
        </w:rPr>
        <w:t xml:space="preserve">Районы </w:t>
      </w:r>
      <w:proofErr w:type="gramStart"/>
      <w:r w:rsidRPr="00403CC5">
        <w:rPr>
          <w:rFonts w:ascii="Times New Roman" w:hAnsi="Times New Roman" w:cs="Times New Roman"/>
          <w:color w:val="000000" w:themeColor="text1"/>
          <w:sz w:val="24"/>
          <w:szCs w:val="24"/>
          <w:u w:val="single"/>
        </w:rPr>
        <w:t>верхнего</w:t>
      </w:r>
      <w:proofErr w:type="gramEnd"/>
      <w:r w:rsidRPr="00403CC5">
        <w:rPr>
          <w:rFonts w:ascii="Times New Roman" w:hAnsi="Times New Roman" w:cs="Times New Roman"/>
          <w:color w:val="000000" w:themeColor="text1"/>
          <w:sz w:val="24"/>
          <w:szCs w:val="24"/>
          <w:u w:val="single"/>
        </w:rPr>
        <w:t xml:space="preserve"> подбассейна реки Кафирниган</w:t>
      </w:r>
      <w:r w:rsidRPr="00403CC5">
        <w:rPr>
          <w:rFonts w:ascii="Times New Roman" w:hAnsi="Times New Roman" w:cs="Times New Roman"/>
          <w:color w:val="000000" w:themeColor="text1"/>
          <w:sz w:val="24"/>
          <w:szCs w:val="24"/>
        </w:rPr>
        <w:t xml:space="preserve">: </w:t>
      </w:r>
      <w:r w:rsidRPr="00403CC5">
        <w:rPr>
          <w:rFonts w:ascii="Times New Roman" w:hAnsi="Times New Roman" w:cs="Times New Roman"/>
          <w:i/>
          <w:sz w:val="24"/>
          <w:szCs w:val="24"/>
        </w:rPr>
        <w:t xml:space="preserve">Рудаки, Вахдат, Файзабад, Гиссар, Шахринав и </w:t>
      </w:r>
      <w:proofErr w:type="gramStart"/>
      <w:r w:rsidRPr="00403CC5">
        <w:rPr>
          <w:rFonts w:ascii="Times New Roman" w:hAnsi="Times New Roman" w:cs="Times New Roman"/>
          <w:i/>
          <w:sz w:val="24"/>
          <w:szCs w:val="24"/>
        </w:rPr>
        <w:t>Турсун-заде</w:t>
      </w:r>
      <w:proofErr w:type="gramEnd"/>
      <w:r w:rsidRPr="00403CC5">
        <w:rPr>
          <w:rFonts w:ascii="Times New Roman" w:hAnsi="Times New Roman" w:cs="Times New Roman"/>
          <w:i/>
          <w:sz w:val="24"/>
          <w:szCs w:val="24"/>
        </w:rPr>
        <w:t>.</w:t>
      </w:r>
    </w:p>
    <w:p w14:paraId="6BB6ED13" w14:textId="77777777" w:rsidR="004C2700" w:rsidRDefault="004C2700" w:rsidP="004C2700">
      <w:pPr>
        <w:spacing w:line="240" w:lineRule="auto"/>
        <w:ind w:left="567" w:right="118"/>
        <w:contextualSpacing/>
        <w:jc w:val="both"/>
        <w:rPr>
          <w:rFonts w:ascii="Times New Roman" w:hAnsi="Times New Roman" w:cs="Times New Roman"/>
          <w:i/>
          <w:sz w:val="24"/>
          <w:szCs w:val="24"/>
        </w:rPr>
      </w:pPr>
    </w:p>
    <w:p w14:paraId="63B1E6DD" w14:textId="77777777" w:rsidR="004C2700" w:rsidRPr="00D13C4F" w:rsidRDefault="004C2700" w:rsidP="004C2700">
      <w:pPr>
        <w:spacing w:after="0" w:line="240" w:lineRule="auto"/>
        <w:ind w:right="118"/>
        <w:contextualSpacing/>
        <w:jc w:val="both"/>
        <w:rPr>
          <w:rFonts w:ascii="Times New Roman" w:hAnsi="Times New Roman" w:cs="Times New Roman"/>
          <w:sz w:val="24"/>
          <w:szCs w:val="24"/>
        </w:rPr>
      </w:pPr>
      <w:r w:rsidRPr="00D13C4F">
        <w:rPr>
          <w:rFonts w:ascii="Times New Roman" w:hAnsi="Times New Roman" w:cs="Times New Roman"/>
          <w:sz w:val="24"/>
          <w:szCs w:val="24"/>
        </w:rPr>
        <w:t>Основные проектные инвестиции будут направлены в нижний подбассейн реки Вахш</w:t>
      </w:r>
      <w:r>
        <w:rPr>
          <w:rFonts w:ascii="Times New Roman" w:hAnsi="Times New Roman" w:cs="Times New Roman"/>
          <w:sz w:val="24"/>
          <w:szCs w:val="24"/>
        </w:rPr>
        <w:t xml:space="preserve">, где ожидается восстановление и модернизация ирригационной инфраструктуры, институциональная и техническая поддержка структур, задействованных в водном секторе. Для районов нижнего подбассейна реки Вахш и бассейна реки Зарафшон </w:t>
      </w:r>
      <w:r>
        <w:rPr>
          <w:rFonts w:ascii="Times New Roman" w:hAnsi="Times New Roman" w:cs="Times New Roman"/>
          <w:sz w:val="24"/>
          <w:szCs w:val="24"/>
        </w:rPr>
        <w:lastRenderedPageBreak/>
        <w:t>намечено проведение</w:t>
      </w:r>
      <w:r w:rsidRPr="00D13C4F">
        <w:rPr>
          <w:rFonts w:ascii="Times New Roman" w:hAnsi="Times New Roman" w:cs="Times New Roman"/>
          <w:sz w:val="24"/>
          <w:szCs w:val="24"/>
        </w:rPr>
        <w:t xml:space="preserve"> восстановлени</w:t>
      </w:r>
      <w:r>
        <w:rPr>
          <w:rFonts w:ascii="Times New Roman" w:hAnsi="Times New Roman" w:cs="Times New Roman"/>
          <w:sz w:val="24"/>
          <w:szCs w:val="24"/>
        </w:rPr>
        <w:t>я</w:t>
      </w:r>
      <w:r w:rsidRPr="00D13C4F">
        <w:rPr>
          <w:rFonts w:ascii="Times New Roman" w:hAnsi="Times New Roman" w:cs="Times New Roman"/>
          <w:sz w:val="24"/>
          <w:szCs w:val="24"/>
        </w:rPr>
        <w:t xml:space="preserve"> отобранной мелкомасштабной ирригационной инфраструктуры, а также работы по защите этой инфраструктуры от паводков и селевых потоков.  В верхнем бассейне реки Кафирниган, будут проводиться институциональные мероприятия.</w:t>
      </w:r>
    </w:p>
    <w:p w14:paraId="3AF29AF4" w14:textId="77777777" w:rsidR="004C2700" w:rsidRDefault="00526433" w:rsidP="00F56C77">
      <w:pPr>
        <w:spacing w:after="0" w:line="240" w:lineRule="auto"/>
        <w:ind w:right="118"/>
        <w:contextualSpacing/>
        <w:jc w:val="both"/>
        <w:rPr>
          <w:rFonts w:ascii="Times New Roman" w:hAnsi="Times New Roman" w:cs="Times New Roman"/>
          <w:sz w:val="24"/>
          <w:szCs w:val="24"/>
        </w:rPr>
      </w:pPr>
      <w:r w:rsidRPr="002401D1">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63BDE4B1" wp14:editId="06FB4707">
            <wp:simplePos x="0" y="0"/>
            <wp:positionH relativeFrom="margin">
              <wp:posOffset>-57785</wp:posOffset>
            </wp:positionH>
            <wp:positionV relativeFrom="margin">
              <wp:posOffset>1315720</wp:posOffset>
            </wp:positionV>
            <wp:extent cx="6082665" cy="3209925"/>
            <wp:effectExtent l="0" t="0" r="0"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12000"/>
                              </a14:imgEffect>
                            </a14:imgLayer>
                          </a14:imgProps>
                        </a:ext>
                        <a:ext uri="{28A0092B-C50C-407E-A947-70E740481C1C}">
                          <a14:useLocalDpi xmlns:a14="http://schemas.microsoft.com/office/drawing/2010/main"/>
                        </a:ext>
                      </a:extLst>
                    </a:blip>
                    <a:srcRect/>
                    <a:stretch>
                      <a:fillRect/>
                    </a:stretch>
                  </pic:blipFill>
                  <pic:spPr bwMode="auto">
                    <a:xfrm>
                      <a:off x="0" y="0"/>
                      <a:ext cx="6082665" cy="3209925"/>
                    </a:xfrm>
                    <a:prstGeom prst="rect">
                      <a:avLst/>
                    </a:prstGeom>
                    <a:noFill/>
                  </pic:spPr>
                </pic:pic>
              </a:graphicData>
            </a:graphic>
            <wp14:sizeRelH relativeFrom="margin">
              <wp14:pctWidth>0</wp14:pctWidth>
            </wp14:sizeRelH>
            <wp14:sizeRelV relativeFrom="margin">
              <wp14:pctHeight>0</wp14:pctHeight>
            </wp14:sizeRelV>
          </wp:anchor>
        </w:drawing>
      </w:r>
      <w:r w:rsidR="004C2700" w:rsidRPr="00D13C4F">
        <w:rPr>
          <w:rFonts w:ascii="Times New Roman" w:hAnsi="Times New Roman" w:cs="Times New Roman"/>
          <w:color w:val="000000" w:themeColor="text1"/>
          <w:sz w:val="24"/>
          <w:szCs w:val="24"/>
        </w:rPr>
        <w:t>Также, зона деятельности проекта будет распространена на специальные мероприятия в районах:</w:t>
      </w:r>
      <w:r w:rsidR="004C2700" w:rsidRPr="00D13C4F">
        <w:rPr>
          <w:rFonts w:ascii="Times New Roman" w:hAnsi="Times New Roman" w:cs="Times New Roman"/>
          <w:sz w:val="24"/>
          <w:szCs w:val="24"/>
        </w:rPr>
        <w:t xml:space="preserve"> Дангара (дангаринский тунель), Джами и Хуросон (Шуробадский магистральный канал). </w:t>
      </w:r>
    </w:p>
    <w:p w14:paraId="082F6759" w14:textId="77777777" w:rsidR="00034FD1" w:rsidRPr="00C51EE0" w:rsidRDefault="00034FD1" w:rsidP="00032AA2">
      <w:pPr>
        <w:pStyle w:val="a6"/>
        <w:numPr>
          <w:ilvl w:val="0"/>
          <w:numId w:val="10"/>
        </w:numPr>
        <w:tabs>
          <w:tab w:val="left" w:pos="426"/>
        </w:tabs>
        <w:spacing w:before="240"/>
        <w:ind w:left="426"/>
        <w:jc w:val="both"/>
        <w:rPr>
          <w:color w:val="000000" w:themeColor="text1"/>
        </w:rPr>
      </w:pPr>
      <w:r w:rsidRPr="00C51EE0">
        <w:rPr>
          <w:b/>
          <w:color w:val="000000" w:themeColor="text1"/>
        </w:rPr>
        <w:t xml:space="preserve">Бенефициары Проекта.  </w:t>
      </w:r>
    </w:p>
    <w:p w14:paraId="1D9C799B" w14:textId="0017B2F5" w:rsidR="00622E4B" w:rsidRDefault="00622E4B" w:rsidP="00B27E9F">
      <w:pPr>
        <w:autoSpaceDE w:val="0"/>
        <w:autoSpaceDN w:val="0"/>
        <w:adjustRightInd w:val="0"/>
        <w:spacing w:line="240" w:lineRule="auto"/>
        <w:jc w:val="both"/>
        <w:rPr>
          <w:rFonts w:ascii="Times New Roman" w:eastAsia="Calibri" w:hAnsi="Times New Roman" w:cs="Times New Roman"/>
          <w:color w:val="000000"/>
          <w:sz w:val="24"/>
          <w:szCs w:val="24"/>
        </w:rPr>
      </w:pPr>
      <w:r w:rsidRPr="008D659D">
        <w:rPr>
          <w:rFonts w:ascii="Times New Roman" w:eastAsia="Calibri" w:hAnsi="Times New Roman" w:cs="Times New Roman"/>
          <w:color w:val="000000"/>
          <w:sz w:val="24"/>
          <w:szCs w:val="24"/>
        </w:rPr>
        <w:t>Проект будет ориентирован на оказание поддержки бенефициарам на национальном, бассейновом, районном и местном уровнях. Бенефициарами проекта будут являться (</w:t>
      </w:r>
      <w:r w:rsidRPr="008D659D">
        <w:rPr>
          <w:rFonts w:ascii="Times New Roman" w:eastAsia="Calibri" w:hAnsi="Times New Roman" w:cs="Times New Roman"/>
          <w:color w:val="000000"/>
          <w:sz w:val="24"/>
          <w:szCs w:val="24"/>
          <w:lang w:val="en-US"/>
        </w:rPr>
        <w:t>i</w:t>
      </w:r>
      <w:r w:rsidRPr="008D659D">
        <w:rPr>
          <w:rFonts w:ascii="Times New Roman" w:eastAsia="Calibri" w:hAnsi="Times New Roman" w:cs="Times New Roman"/>
          <w:color w:val="000000"/>
          <w:sz w:val="24"/>
          <w:szCs w:val="24"/>
        </w:rPr>
        <w:t>) МЭВР и АМИ, (</w:t>
      </w:r>
      <w:r w:rsidRPr="008D659D">
        <w:rPr>
          <w:rFonts w:ascii="Times New Roman" w:eastAsia="Calibri" w:hAnsi="Times New Roman" w:cs="Times New Roman"/>
          <w:color w:val="000000"/>
          <w:sz w:val="24"/>
          <w:szCs w:val="24"/>
          <w:lang w:val="en-US"/>
        </w:rPr>
        <w:t>ii</w:t>
      </w:r>
      <w:r w:rsidRPr="008D659D">
        <w:rPr>
          <w:rFonts w:ascii="Times New Roman" w:eastAsia="Calibri" w:hAnsi="Times New Roman" w:cs="Times New Roman"/>
          <w:color w:val="000000"/>
          <w:sz w:val="24"/>
          <w:szCs w:val="24"/>
        </w:rPr>
        <w:t>) БОР и БСР, (</w:t>
      </w:r>
      <w:r w:rsidRPr="008D659D">
        <w:rPr>
          <w:rFonts w:ascii="Times New Roman" w:eastAsia="Calibri" w:hAnsi="Times New Roman" w:cs="Times New Roman"/>
          <w:color w:val="000000"/>
          <w:sz w:val="24"/>
          <w:szCs w:val="24"/>
          <w:lang w:val="en-US"/>
        </w:rPr>
        <w:t>iii</w:t>
      </w:r>
      <w:r w:rsidRPr="008D659D">
        <w:rPr>
          <w:rFonts w:ascii="Times New Roman" w:eastAsia="Calibri" w:hAnsi="Times New Roman" w:cs="Times New Roman"/>
          <w:color w:val="000000"/>
          <w:sz w:val="24"/>
          <w:szCs w:val="24"/>
        </w:rPr>
        <w:t xml:space="preserve">) областные и районные органы управления ирригацией и </w:t>
      </w:r>
      <w:r w:rsidR="00932309">
        <w:rPr>
          <w:rFonts w:ascii="Times New Roman" w:eastAsia="Calibri" w:hAnsi="Times New Roman" w:cs="Times New Roman"/>
          <w:color w:val="000000"/>
          <w:sz w:val="24"/>
          <w:szCs w:val="24"/>
        </w:rPr>
        <w:t>мелиорации,</w:t>
      </w:r>
      <w:r w:rsidR="00E364EB">
        <w:rPr>
          <w:rFonts w:ascii="Times New Roman" w:eastAsia="Calibri" w:hAnsi="Times New Roman" w:cs="Times New Roman"/>
          <w:color w:val="000000"/>
          <w:sz w:val="24"/>
          <w:szCs w:val="24"/>
        </w:rPr>
        <w:t xml:space="preserve"> и </w:t>
      </w:r>
      <w:r w:rsidRPr="008D659D">
        <w:rPr>
          <w:rFonts w:ascii="Times New Roman" w:eastAsia="Calibri" w:hAnsi="Times New Roman" w:cs="Times New Roman"/>
          <w:color w:val="000000"/>
          <w:sz w:val="24"/>
          <w:szCs w:val="24"/>
        </w:rPr>
        <w:t>рабочие группы по водной реформе на уровне джамоатов, (</w:t>
      </w:r>
      <w:r w:rsidRPr="008D659D">
        <w:rPr>
          <w:rFonts w:ascii="Times New Roman" w:eastAsia="Calibri" w:hAnsi="Times New Roman" w:cs="Times New Roman"/>
          <w:color w:val="000000"/>
          <w:sz w:val="24"/>
          <w:szCs w:val="24"/>
          <w:lang w:val="en-US"/>
        </w:rPr>
        <w:t>iv</w:t>
      </w:r>
      <w:r w:rsidRPr="008D659D">
        <w:rPr>
          <w:rFonts w:ascii="Times New Roman" w:eastAsia="Calibri" w:hAnsi="Times New Roman" w:cs="Times New Roman"/>
          <w:color w:val="000000"/>
          <w:sz w:val="24"/>
          <w:szCs w:val="24"/>
        </w:rPr>
        <w:t>) общинные учреждения, включая АВП, (</w:t>
      </w:r>
      <w:r w:rsidRPr="008D659D">
        <w:rPr>
          <w:rFonts w:ascii="Times New Roman" w:eastAsia="Calibri" w:hAnsi="Times New Roman" w:cs="Times New Roman"/>
          <w:color w:val="000000"/>
          <w:sz w:val="24"/>
          <w:szCs w:val="24"/>
          <w:lang w:val="en-US"/>
        </w:rPr>
        <w:t>v</w:t>
      </w:r>
      <w:r w:rsidRPr="008D659D">
        <w:rPr>
          <w:rFonts w:ascii="Times New Roman" w:eastAsia="Calibri" w:hAnsi="Times New Roman" w:cs="Times New Roman"/>
          <w:color w:val="000000"/>
          <w:sz w:val="24"/>
          <w:szCs w:val="24"/>
        </w:rPr>
        <w:t xml:space="preserve">) фермеры и сельские домохозяйства, в том числе домохозяйства, возглавляемые женщинами.  </w:t>
      </w:r>
      <w:r w:rsidR="00F8405B">
        <w:rPr>
          <w:rFonts w:ascii="Times New Roman" w:eastAsia="Calibri" w:hAnsi="Times New Roman" w:cs="Times New Roman"/>
          <w:color w:val="000000"/>
          <w:sz w:val="24"/>
          <w:szCs w:val="24"/>
        </w:rPr>
        <w:t xml:space="preserve">Детализированное  описание проектных районов, запланированных мероприятий и отображение всех заинтересованных сторон будут представлены ниже, в последующих разделах </w:t>
      </w:r>
      <w:r w:rsidR="00932309">
        <w:rPr>
          <w:rFonts w:ascii="Times New Roman" w:eastAsia="Calibri" w:hAnsi="Times New Roman" w:cs="Times New Roman"/>
          <w:color w:val="000000"/>
          <w:sz w:val="24"/>
          <w:szCs w:val="24"/>
        </w:rPr>
        <w:t xml:space="preserve"> настоящего </w:t>
      </w:r>
      <w:r w:rsidR="00F8405B">
        <w:rPr>
          <w:rFonts w:ascii="Times New Roman" w:eastAsia="Calibri" w:hAnsi="Times New Roman" w:cs="Times New Roman"/>
          <w:color w:val="000000"/>
          <w:sz w:val="24"/>
          <w:szCs w:val="24"/>
        </w:rPr>
        <w:t>документа.</w:t>
      </w:r>
    </w:p>
    <w:p w14:paraId="16F1F299" w14:textId="77777777" w:rsidR="00525CCD" w:rsidRPr="00525CCD" w:rsidRDefault="0028360E" w:rsidP="00032AA2">
      <w:pPr>
        <w:pStyle w:val="a6"/>
        <w:numPr>
          <w:ilvl w:val="0"/>
          <w:numId w:val="10"/>
        </w:numPr>
        <w:tabs>
          <w:tab w:val="left" w:pos="426"/>
        </w:tabs>
        <w:autoSpaceDE w:val="0"/>
        <w:autoSpaceDN w:val="0"/>
        <w:adjustRightInd w:val="0"/>
        <w:ind w:left="0" w:firstLine="0"/>
        <w:jc w:val="both"/>
        <w:rPr>
          <w:b/>
        </w:rPr>
      </w:pPr>
      <w:r w:rsidRPr="0028360E">
        <w:rPr>
          <w:b/>
          <w:color w:val="000000" w:themeColor="text1"/>
          <w:spacing w:val="-1"/>
        </w:rPr>
        <w:t xml:space="preserve">Институциональные механизмы. </w:t>
      </w:r>
    </w:p>
    <w:p w14:paraId="5AF48F67" w14:textId="2E4141F9" w:rsidR="00012AB2" w:rsidRPr="00012AB2" w:rsidRDefault="00525CCD" w:rsidP="00525CCD">
      <w:pPr>
        <w:spacing w:line="240" w:lineRule="auto"/>
        <w:jc w:val="both"/>
        <w:rPr>
          <w:rFonts w:ascii="Times New Roman" w:hAnsi="Times New Roman" w:cs="Times New Roman"/>
          <w:sz w:val="24"/>
          <w:szCs w:val="24"/>
        </w:rPr>
      </w:pPr>
      <w:r w:rsidRPr="00012AB2">
        <w:rPr>
          <w:rFonts w:ascii="Times New Roman" w:hAnsi="Times New Roman" w:cs="Times New Roman"/>
          <w:sz w:val="24"/>
          <w:szCs w:val="24"/>
        </w:rPr>
        <w:t xml:space="preserve">Исполнительными Агентствами </w:t>
      </w:r>
      <w:r w:rsidR="006B41E8">
        <w:rPr>
          <w:rFonts w:ascii="Times New Roman" w:hAnsi="Times New Roman" w:cs="Times New Roman"/>
          <w:sz w:val="24"/>
          <w:szCs w:val="24"/>
        </w:rPr>
        <w:t xml:space="preserve">(И/А) </w:t>
      </w:r>
      <w:r w:rsidRPr="00012AB2">
        <w:rPr>
          <w:rFonts w:ascii="Times New Roman" w:hAnsi="Times New Roman" w:cs="Times New Roman"/>
          <w:sz w:val="24"/>
          <w:szCs w:val="24"/>
        </w:rPr>
        <w:t xml:space="preserve">проекта является Министерство энергетики и </w:t>
      </w:r>
      <w:proofErr w:type="gramStart"/>
      <w:r w:rsidRPr="00012AB2">
        <w:rPr>
          <w:rFonts w:ascii="Times New Roman" w:hAnsi="Times New Roman" w:cs="Times New Roman"/>
          <w:sz w:val="24"/>
          <w:szCs w:val="24"/>
        </w:rPr>
        <w:t>водных</w:t>
      </w:r>
      <w:proofErr w:type="gramEnd"/>
      <w:r w:rsidRPr="00012AB2">
        <w:rPr>
          <w:rFonts w:ascii="Times New Roman" w:hAnsi="Times New Roman" w:cs="Times New Roman"/>
          <w:sz w:val="24"/>
          <w:szCs w:val="24"/>
        </w:rPr>
        <w:t xml:space="preserve"> ресурсов РТ</w:t>
      </w:r>
      <w:r w:rsidR="00012AB2">
        <w:rPr>
          <w:rFonts w:ascii="Times New Roman" w:hAnsi="Times New Roman" w:cs="Times New Roman"/>
          <w:sz w:val="24"/>
          <w:szCs w:val="24"/>
        </w:rPr>
        <w:t xml:space="preserve"> (МЭВР)</w:t>
      </w:r>
      <w:r w:rsidRPr="00012AB2">
        <w:rPr>
          <w:rFonts w:ascii="Times New Roman" w:hAnsi="Times New Roman" w:cs="Times New Roman"/>
          <w:sz w:val="24"/>
          <w:szCs w:val="24"/>
        </w:rPr>
        <w:t xml:space="preserve"> и Агентство по мелиорации и ирригации при Правительстве РТ</w:t>
      </w:r>
      <w:r w:rsidR="00012AB2">
        <w:rPr>
          <w:rFonts w:ascii="Times New Roman" w:hAnsi="Times New Roman" w:cs="Times New Roman"/>
          <w:sz w:val="24"/>
          <w:szCs w:val="24"/>
        </w:rPr>
        <w:t xml:space="preserve"> (АМИ)</w:t>
      </w:r>
      <w:r w:rsidRPr="00012AB2">
        <w:rPr>
          <w:rFonts w:ascii="Times New Roman" w:hAnsi="Times New Roman" w:cs="Times New Roman"/>
          <w:sz w:val="24"/>
          <w:szCs w:val="24"/>
        </w:rPr>
        <w:t>.</w:t>
      </w:r>
      <w:r w:rsidR="00012AB2" w:rsidRPr="00012AB2">
        <w:rPr>
          <w:rFonts w:ascii="Times New Roman" w:hAnsi="Times New Roman" w:cs="Times New Roman"/>
          <w:sz w:val="24"/>
          <w:szCs w:val="24"/>
        </w:rPr>
        <w:t xml:space="preserve"> </w:t>
      </w:r>
      <w:r w:rsidR="00012AB2" w:rsidRPr="00525CCD">
        <w:rPr>
          <w:rFonts w:ascii="Times New Roman" w:hAnsi="Times New Roman" w:cs="Times New Roman"/>
          <w:sz w:val="24"/>
          <w:szCs w:val="24"/>
        </w:rPr>
        <w:t>Общая ответственность за реализацию проекта будет возложена на существующий Ц</w:t>
      </w:r>
      <w:r w:rsidR="00012AB2">
        <w:rPr>
          <w:rFonts w:ascii="Times New Roman" w:hAnsi="Times New Roman" w:cs="Times New Roman"/>
          <w:sz w:val="24"/>
          <w:szCs w:val="24"/>
        </w:rPr>
        <w:t>ентр управления проектом</w:t>
      </w:r>
      <w:r w:rsidR="00C437A6">
        <w:rPr>
          <w:rFonts w:ascii="Times New Roman" w:hAnsi="Times New Roman" w:cs="Times New Roman"/>
          <w:sz w:val="24"/>
          <w:szCs w:val="24"/>
        </w:rPr>
        <w:t xml:space="preserve"> «Управление водными ресурсами Ферганской долины», далее именуемый ЦУП, который</w:t>
      </w:r>
      <w:r w:rsidR="00012AB2" w:rsidRPr="00012AB2">
        <w:rPr>
          <w:rFonts w:ascii="Times New Roman" w:hAnsi="Times New Roman" w:cs="Times New Roman"/>
          <w:sz w:val="24"/>
          <w:szCs w:val="24"/>
        </w:rPr>
        <w:t xml:space="preserve"> обеспечен ключевым персоналом</w:t>
      </w:r>
      <w:r w:rsidR="00C437A6">
        <w:rPr>
          <w:rFonts w:ascii="Times New Roman" w:hAnsi="Times New Roman" w:cs="Times New Roman"/>
          <w:sz w:val="24"/>
          <w:szCs w:val="24"/>
        </w:rPr>
        <w:t>.</w:t>
      </w:r>
      <w:r w:rsidR="00012AB2" w:rsidRPr="00012AB2">
        <w:rPr>
          <w:rFonts w:ascii="Times New Roman" w:hAnsi="Times New Roman" w:cs="Times New Roman"/>
          <w:sz w:val="24"/>
          <w:szCs w:val="24"/>
        </w:rPr>
        <w:t xml:space="preserve">  Параллельно с этим, </w:t>
      </w:r>
      <w:proofErr w:type="gramStart"/>
      <w:r w:rsidR="00012AB2" w:rsidRPr="00012AB2">
        <w:rPr>
          <w:rFonts w:ascii="Times New Roman" w:hAnsi="Times New Roman" w:cs="Times New Roman"/>
          <w:sz w:val="24"/>
          <w:szCs w:val="24"/>
        </w:rPr>
        <w:t>Группа реализации проекта</w:t>
      </w:r>
      <w:r w:rsidR="00C437A6">
        <w:rPr>
          <w:rFonts w:ascii="Times New Roman" w:hAnsi="Times New Roman" w:cs="Times New Roman"/>
          <w:sz w:val="24"/>
          <w:szCs w:val="24"/>
        </w:rPr>
        <w:t xml:space="preserve">, далее именуемая </w:t>
      </w:r>
      <w:r w:rsidR="00012AB2" w:rsidRPr="00012AB2">
        <w:rPr>
          <w:rFonts w:ascii="Times New Roman" w:hAnsi="Times New Roman" w:cs="Times New Roman"/>
          <w:sz w:val="24"/>
          <w:szCs w:val="24"/>
        </w:rPr>
        <w:t>ГРП будет</w:t>
      </w:r>
      <w:proofErr w:type="gramEnd"/>
      <w:r w:rsidR="00012AB2" w:rsidRPr="00012AB2">
        <w:rPr>
          <w:rFonts w:ascii="Times New Roman" w:hAnsi="Times New Roman" w:cs="Times New Roman"/>
          <w:sz w:val="24"/>
          <w:szCs w:val="24"/>
        </w:rPr>
        <w:t xml:space="preserve"> создана </w:t>
      </w:r>
      <w:r w:rsidR="00C437A6">
        <w:rPr>
          <w:rFonts w:ascii="Times New Roman" w:hAnsi="Times New Roman" w:cs="Times New Roman"/>
          <w:sz w:val="24"/>
          <w:szCs w:val="24"/>
        </w:rPr>
        <w:t>при</w:t>
      </w:r>
      <w:r w:rsidR="00012AB2" w:rsidRPr="00012AB2">
        <w:rPr>
          <w:rFonts w:ascii="Times New Roman" w:hAnsi="Times New Roman" w:cs="Times New Roman"/>
          <w:sz w:val="24"/>
          <w:szCs w:val="24"/>
        </w:rPr>
        <w:t xml:space="preserve"> МЭВР</w:t>
      </w:r>
      <w:r w:rsidR="00C437A6">
        <w:rPr>
          <w:rFonts w:ascii="Times New Roman" w:hAnsi="Times New Roman" w:cs="Times New Roman"/>
          <w:sz w:val="24"/>
          <w:szCs w:val="24"/>
        </w:rPr>
        <w:t xml:space="preserve"> и</w:t>
      </w:r>
      <w:r w:rsidR="00012AB2" w:rsidRPr="00012AB2">
        <w:rPr>
          <w:rFonts w:ascii="Times New Roman" w:hAnsi="Times New Roman" w:cs="Times New Roman"/>
          <w:sz w:val="24"/>
          <w:szCs w:val="24"/>
        </w:rPr>
        <w:t xml:space="preserve"> возьмёт на себя ответственность за реализацию отдельных мероприятий по Компонентам 1.1.   </w:t>
      </w:r>
      <w:proofErr w:type="gramStart"/>
      <w:r w:rsidR="00012AB2" w:rsidRPr="00012AB2">
        <w:rPr>
          <w:rFonts w:ascii="Times New Roman" w:eastAsia="MS Mincho" w:hAnsi="Times New Roman" w:cs="Times New Roman"/>
          <w:sz w:val="24"/>
          <w:szCs w:val="24"/>
        </w:rPr>
        <w:t>На региональном уровне будет создан Центр координации проектом</w:t>
      </w:r>
      <w:r w:rsidR="00C437A6">
        <w:rPr>
          <w:rFonts w:ascii="Times New Roman" w:eastAsia="MS Mincho" w:hAnsi="Times New Roman" w:cs="Times New Roman"/>
          <w:sz w:val="24"/>
          <w:szCs w:val="24"/>
        </w:rPr>
        <w:t xml:space="preserve">, далее именуемый </w:t>
      </w:r>
      <w:r w:rsidR="00012AB2" w:rsidRPr="00012AB2">
        <w:rPr>
          <w:rFonts w:ascii="Times New Roman" w:eastAsia="MS Mincho" w:hAnsi="Times New Roman" w:cs="Times New Roman"/>
          <w:sz w:val="24"/>
          <w:szCs w:val="24"/>
        </w:rPr>
        <w:t xml:space="preserve">ЦКП в Нижнем подбассейне реки Вахш, который обеспечит  </w:t>
      </w:r>
      <w:r w:rsidR="00012AB2" w:rsidRPr="00012AB2">
        <w:rPr>
          <w:rFonts w:ascii="Times New Roman" w:hAnsi="Times New Roman" w:cs="Times New Roman"/>
          <w:color w:val="000000"/>
          <w:sz w:val="24"/>
          <w:szCs w:val="24"/>
        </w:rPr>
        <w:t xml:space="preserve">надлежащую  и планомерную реализацию  </w:t>
      </w:r>
      <w:r w:rsidR="00012AB2" w:rsidRPr="00012AB2">
        <w:rPr>
          <w:rFonts w:ascii="Times New Roman" w:hAnsi="Times New Roman" w:cs="Times New Roman"/>
          <w:sz w:val="24"/>
          <w:szCs w:val="24"/>
        </w:rPr>
        <w:t>мероприятий Проекта в проектных районах.</w:t>
      </w:r>
      <w:proofErr w:type="gramEnd"/>
    </w:p>
    <w:p w14:paraId="732E489E" w14:textId="5F49F0B5" w:rsidR="00034FD1" w:rsidRPr="0070213C" w:rsidRDefault="0028360E" w:rsidP="00032AA2">
      <w:pPr>
        <w:pStyle w:val="a6"/>
        <w:keepNext/>
        <w:numPr>
          <w:ilvl w:val="0"/>
          <w:numId w:val="10"/>
        </w:numPr>
        <w:tabs>
          <w:tab w:val="left" w:pos="0"/>
          <w:tab w:val="left" w:pos="426"/>
        </w:tabs>
        <w:ind w:left="0" w:firstLine="0"/>
        <w:jc w:val="both"/>
        <w:outlineLvl w:val="1"/>
        <w:rPr>
          <w:i/>
          <w:iCs/>
          <w:color w:val="000000" w:themeColor="text1"/>
        </w:rPr>
      </w:pPr>
      <w:r w:rsidRPr="0045572B">
        <w:rPr>
          <w:b/>
          <w:szCs w:val="20"/>
        </w:rPr>
        <w:t>Потенциальные экологические и социальные риски и воздействия проекта</w:t>
      </w:r>
      <w:r w:rsidRPr="0045572B">
        <w:rPr>
          <w:color w:val="000000" w:themeColor="text1"/>
        </w:rPr>
        <w:t xml:space="preserve"> Проект готовится в рамках новых экологических и социальных принципов Всемирного банка, которы</w:t>
      </w:r>
      <w:r w:rsidR="00A859D2">
        <w:rPr>
          <w:color w:val="000000" w:themeColor="text1"/>
        </w:rPr>
        <w:t>е</w:t>
      </w:r>
      <w:r w:rsidRPr="0045572B">
        <w:rPr>
          <w:color w:val="000000" w:themeColor="text1"/>
        </w:rPr>
        <w:t xml:space="preserve"> вступил</w:t>
      </w:r>
      <w:r w:rsidR="00A859D2">
        <w:rPr>
          <w:color w:val="000000" w:themeColor="text1"/>
        </w:rPr>
        <w:t>и</w:t>
      </w:r>
      <w:r w:rsidRPr="0045572B">
        <w:rPr>
          <w:color w:val="000000" w:themeColor="text1"/>
        </w:rPr>
        <w:t xml:space="preserve">  в силу 1 октября 2018 года и заменил</w:t>
      </w:r>
      <w:r w:rsidR="003F52E2">
        <w:rPr>
          <w:color w:val="000000" w:themeColor="text1"/>
        </w:rPr>
        <w:t>и</w:t>
      </w:r>
      <w:r w:rsidRPr="0045572B">
        <w:rPr>
          <w:color w:val="000000" w:themeColor="text1"/>
        </w:rPr>
        <w:t xml:space="preserve"> Политику экологических и социальных  мер защиты Банка. </w:t>
      </w:r>
      <w:r w:rsidR="000D0F9D">
        <w:rPr>
          <w:color w:val="000000" w:themeColor="text1"/>
        </w:rPr>
        <w:t>По результатам провед</w:t>
      </w:r>
      <w:r w:rsidR="00C661CA">
        <w:rPr>
          <w:color w:val="000000" w:themeColor="text1"/>
        </w:rPr>
        <w:t>ё</w:t>
      </w:r>
      <w:r w:rsidR="000D0F9D">
        <w:rPr>
          <w:color w:val="000000" w:themeColor="text1"/>
        </w:rPr>
        <w:t>нной оценки</w:t>
      </w:r>
      <w:r w:rsidRPr="0045572B">
        <w:rPr>
          <w:color w:val="000000" w:themeColor="text1"/>
        </w:rPr>
        <w:t xml:space="preserve">, </w:t>
      </w:r>
      <w:r w:rsidRPr="005D0CC6">
        <w:rPr>
          <w:i/>
          <w:iCs/>
          <w:color w:val="000000" w:themeColor="text1"/>
        </w:rPr>
        <w:t>показатели</w:t>
      </w:r>
      <w:r w:rsidR="0045572B" w:rsidRPr="005D0CC6">
        <w:rPr>
          <w:i/>
          <w:iCs/>
          <w:color w:val="000000" w:themeColor="text1"/>
        </w:rPr>
        <w:t xml:space="preserve"> </w:t>
      </w:r>
      <w:r w:rsidR="00034FD1" w:rsidRPr="005D0CC6">
        <w:rPr>
          <w:i/>
          <w:iCs/>
          <w:color w:val="000000" w:themeColor="text1"/>
        </w:rPr>
        <w:t xml:space="preserve">экологического </w:t>
      </w:r>
      <w:r w:rsidR="00543F4C" w:rsidRPr="005D0CC6">
        <w:rPr>
          <w:i/>
          <w:iCs/>
          <w:color w:val="000000" w:themeColor="text1"/>
        </w:rPr>
        <w:t xml:space="preserve">и социального </w:t>
      </w:r>
      <w:r w:rsidR="00034FD1" w:rsidRPr="005D0CC6">
        <w:rPr>
          <w:i/>
          <w:iCs/>
          <w:color w:val="000000" w:themeColor="text1"/>
        </w:rPr>
        <w:t>риск</w:t>
      </w:r>
      <w:r w:rsidR="00543F4C" w:rsidRPr="005D0CC6">
        <w:rPr>
          <w:i/>
          <w:iCs/>
          <w:color w:val="000000" w:themeColor="text1"/>
        </w:rPr>
        <w:t>ов</w:t>
      </w:r>
      <w:r w:rsidR="00034FD1" w:rsidRPr="005D0CC6">
        <w:rPr>
          <w:i/>
          <w:iCs/>
          <w:color w:val="000000" w:themeColor="text1"/>
        </w:rPr>
        <w:t xml:space="preserve"> явля</w:t>
      </w:r>
      <w:r w:rsidR="00543F4C" w:rsidRPr="005D0CC6">
        <w:rPr>
          <w:i/>
          <w:iCs/>
          <w:color w:val="000000" w:themeColor="text1"/>
        </w:rPr>
        <w:t>ю</w:t>
      </w:r>
      <w:r w:rsidR="00034FD1" w:rsidRPr="005D0CC6">
        <w:rPr>
          <w:i/>
          <w:iCs/>
          <w:color w:val="000000" w:themeColor="text1"/>
        </w:rPr>
        <w:t>тся существенным</w:t>
      </w:r>
      <w:r w:rsidR="00543F4C" w:rsidRPr="005D0CC6">
        <w:rPr>
          <w:i/>
          <w:iCs/>
          <w:color w:val="000000" w:themeColor="text1"/>
        </w:rPr>
        <w:t>и и</w:t>
      </w:r>
      <w:r w:rsidR="00034FD1" w:rsidRPr="005D0CC6">
        <w:rPr>
          <w:i/>
          <w:iCs/>
          <w:color w:val="000000" w:themeColor="text1"/>
        </w:rPr>
        <w:t xml:space="preserve"> охватывают</w:t>
      </w:r>
      <w:r w:rsidR="00543F4C" w:rsidRPr="005D0CC6">
        <w:rPr>
          <w:i/>
          <w:iCs/>
          <w:color w:val="000000" w:themeColor="text1"/>
        </w:rPr>
        <w:t xml:space="preserve"> </w:t>
      </w:r>
      <w:r w:rsidR="00543F4C" w:rsidRPr="005D0CC6">
        <w:rPr>
          <w:i/>
          <w:iCs/>
          <w:color w:val="000000" w:themeColor="text1"/>
        </w:rPr>
        <w:lastRenderedPageBreak/>
        <w:t>экологические  и социальные стандарты Всемирного банка</w:t>
      </w:r>
      <w:r w:rsidR="00034FD1" w:rsidRPr="005D0CC6">
        <w:rPr>
          <w:i/>
          <w:iCs/>
          <w:color w:val="000000" w:themeColor="text1"/>
        </w:rPr>
        <w:t xml:space="preserve"> ЭСС 1, ЭСС 2, ЭСС 3, ЭСС 4, </w:t>
      </w:r>
      <w:r w:rsidR="006C1020">
        <w:rPr>
          <w:i/>
          <w:iCs/>
          <w:color w:val="000000" w:themeColor="text1"/>
        </w:rPr>
        <w:t xml:space="preserve">ЭСС5, </w:t>
      </w:r>
      <w:r w:rsidR="00034FD1" w:rsidRPr="005D0CC6">
        <w:rPr>
          <w:i/>
          <w:iCs/>
          <w:color w:val="000000" w:themeColor="text1"/>
        </w:rPr>
        <w:t xml:space="preserve">ЭСС 6 и ЭСС 10.  </w:t>
      </w:r>
    </w:p>
    <w:p w14:paraId="51A4CC4F" w14:textId="188CC520" w:rsidR="0075078F" w:rsidRDefault="000D5E31" w:rsidP="0075078F">
      <w:pPr>
        <w:spacing w:after="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Оценка </w:t>
      </w:r>
      <w:r w:rsidR="000D0F9D">
        <w:rPr>
          <w:rFonts w:ascii="Times New Roman" w:hAnsi="Times New Roman" w:cs="Times New Roman"/>
          <w:color w:val="000000" w:themeColor="text1"/>
          <w:sz w:val="24"/>
          <w:szCs w:val="24"/>
        </w:rPr>
        <w:t xml:space="preserve">уровней </w:t>
      </w:r>
      <w:r>
        <w:rPr>
          <w:rFonts w:ascii="Times New Roman" w:hAnsi="Times New Roman" w:cs="Times New Roman"/>
          <w:color w:val="000000" w:themeColor="text1"/>
          <w:sz w:val="24"/>
          <w:szCs w:val="24"/>
        </w:rPr>
        <w:t>э</w:t>
      </w:r>
      <w:r w:rsidRPr="00EE68D6">
        <w:rPr>
          <w:rFonts w:ascii="Times New Roman" w:hAnsi="Times New Roman" w:cs="Times New Roman"/>
          <w:color w:val="000000" w:themeColor="text1"/>
          <w:sz w:val="24"/>
          <w:szCs w:val="24"/>
        </w:rPr>
        <w:t>кологическ</w:t>
      </w:r>
      <w:r>
        <w:rPr>
          <w:rFonts w:ascii="Times New Roman" w:hAnsi="Times New Roman" w:cs="Times New Roman"/>
          <w:color w:val="000000" w:themeColor="text1"/>
          <w:sz w:val="24"/>
          <w:szCs w:val="24"/>
        </w:rPr>
        <w:t xml:space="preserve">ого и </w:t>
      </w:r>
      <w:r w:rsidRPr="00EE68D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социального </w:t>
      </w:r>
      <w:r w:rsidRPr="00EE68D6">
        <w:rPr>
          <w:rFonts w:ascii="Times New Roman" w:hAnsi="Times New Roman" w:cs="Times New Roman"/>
          <w:color w:val="000000" w:themeColor="text1"/>
          <w:sz w:val="24"/>
          <w:szCs w:val="24"/>
        </w:rPr>
        <w:t>риск</w:t>
      </w:r>
      <w:r>
        <w:rPr>
          <w:rFonts w:ascii="Times New Roman" w:hAnsi="Times New Roman" w:cs="Times New Roman"/>
          <w:color w:val="000000" w:themeColor="text1"/>
          <w:sz w:val="24"/>
          <w:szCs w:val="24"/>
        </w:rPr>
        <w:t>ов</w:t>
      </w:r>
      <w:r w:rsidRPr="00EE68D6">
        <w:rPr>
          <w:rFonts w:ascii="Times New Roman" w:hAnsi="Times New Roman" w:cs="Times New Roman"/>
          <w:color w:val="000000" w:themeColor="text1"/>
          <w:sz w:val="24"/>
          <w:szCs w:val="24"/>
        </w:rPr>
        <w:t xml:space="preserve"> проекта основан</w:t>
      </w:r>
      <w:r>
        <w:rPr>
          <w:rFonts w:ascii="Times New Roman" w:hAnsi="Times New Roman" w:cs="Times New Roman"/>
          <w:color w:val="000000" w:themeColor="text1"/>
          <w:sz w:val="24"/>
          <w:szCs w:val="24"/>
        </w:rPr>
        <w:t>а</w:t>
      </w:r>
      <w:r w:rsidRPr="00EE68D6">
        <w:rPr>
          <w:rFonts w:ascii="Times New Roman" w:hAnsi="Times New Roman" w:cs="Times New Roman"/>
          <w:color w:val="000000" w:themeColor="text1"/>
          <w:sz w:val="24"/>
          <w:szCs w:val="24"/>
        </w:rPr>
        <w:t xml:space="preserve"> на масштабе проекта, охватывающ</w:t>
      </w:r>
      <w:r>
        <w:rPr>
          <w:rFonts w:ascii="Times New Roman" w:hAnsi="Times New Roman" w:cs="Times New Roman"/>
          <w:color w:val="000000" w:themeColor="text1"/>
          <w:sz w:val="24"/>
          <w:szCs w:val="24"/>
        </w:rPr>
        <w:t>его</w:t>
      </w:r>
      <w:r w:rsidRPr="00EE68D6">
        <w:rPr>
          <w:rFonts w:ascii="Times New Roman" w:hAnsi="Times New Roman" w:cs="Times New Roman"/>
          <w:color w:val="000000" w:themeColor="text1"/>
          <w:sz w:val="24"/>
          <w:szCs w:val="24"/>
        </w:rPr>
        <w:t xml:space="preserve"> три речных бассейна в отдалённых регионах Таджикистана</w:t>
      </w:r>
      <w:r>
        <w:rPr>
          <w:rFonts w:ascii="Times New Roman" w:hAnsi="Times New Roman" w:cs="Times New Roman"/>
          <w:color w:val="000000" w:themeColor="text1"/>
          <w:sz w:val="24"/>
          <w:szCs w:val="24"/>
        </w:rPr>
        <w:t xml:space="preserve">. </w:t>
      </w:r>
      <w:r w:rsidR="005963E3">
        <w:rPr>
          <w:rFonts w:ascii="Times New Roman" w:hAnsi="Times New Roman" w:cs="Times New Roman"/>
          <w:color w:val="000000" w:themeColor="text1"/>
          <w:sz w:val="24"/>
          <w:szCs w:val="24"/>
        </w:rPr>
        <w:t>Основн</w:t>
      </w:r>
      <w:r w:rsidR="00A069BF">
        <w:rPr>
          <w:rFonts w:ascii="Times New Roman" w:hAnsi="Times New Roman" w:cs="Times New Roman"/>
          <w:color w:val="000000" w:themeColor="text1"/>
          <w:sz w:val="24"/>
          <w:szCs w:val="24"/>
        </w:rPr>
        <w:t>ые</w:t>
      </w:r>
      <w:r w:rsidR="005963E3">
        <w:rPr>
          <w:rFonts w:ascii="Times New Roman" w:hAnsi="Times New Roman" w:cs="Times New Roman"/>
          <w:color w:val="000000" w:themeColor="text1"/>
          <w:sz w:val="24"/>
          <w:szCs w:val="24"/>
        </w:rPr>
        <w:t xml:space="preserve"> р</w:t>
      </w:r>
      <w:r>
        <w:rPr>
          <w:rFonts w:ascii="Times New Roman" w:hAnsi="Times New Roman" w:cs="Times New Roman"/>
          <w:color w:val="000000" w:themeColor="text1"/>
          <w:sz w:val="24"/>
          <w:szCs w:val="24"/>
        </w:rPr>
        <w:t>иск</w:t>
      </w:r>
      <w:r w:rsidR="00DA0303">
        <w:rPr>
          <w:rFonts w:ascii="Times New Roman" w:hAnsi="Times New Roman" w:cs="Times New Roman"/>
          <w:color w:val="000000" w:themeColor="text1"/>
          <w:sz w:val="24"/>
          <w:szCs w:val="24"/>
        </w:rPr>
        <w:t>и</w:t>
      </w:r>
      <w:r w:rsidRPr="00EE68D6">
        <w:rPr>
          <w:rFonts w:ascii="Times New Roman" w:hAnsi="Times New Roman" w:cs="Times New Roman"/>
          <w:color w:val="000000" w:themeColor="text1"/>
          <w:sz w:val="24"/>
          <w:szCs w:val="24"/>
        </w:rPr>
        <w:t xml:space="preserve"> связан</w:t>
      </w:r>
      <w:r w:rsidR="00DA0303">
        <w:rPr>
          <w:rFonts w:ascii="Times New Roman" w:hAnsi="Times New Roman" w:cs="Times New Roman"/>
          <w:color w:val="000000" w:themeColor="text1"/>
          <w:sz w:val="24"/>
          <w:szCs w:val="24"/>
        </w:rPr>
        <w:t>ы</w:t>
      </w:r>
      <w:r w:rsidRPr="00EE68D6">
        <w:rPr>
          <w:rFonts w:ascii="Times New Roman" w:hAnsi="Times New Roman" w:cs="Times New Roman"/>
          <w:color w:val="000000" w:themeColor="text1"/>
          <w:sz w:val="24"/>
          <w:szCs w:val="24"/>
        </w:rPr>
        <w:t xml:space="preserve"> с </w:t>
      </w:r>
      <w:r w:rsidR="005963E3" w:rsidRPr="006E4087">
        <w:rPr>
          <w:rFonts w:ascii="Times New Roman" w:hAnsi="Times New Roman" w:cs="Times New Roman"/>
          <w:sz w:val="24"/>
          <w:szCs w:val="24"/>
        </w:rPr>
        <w:t>восстановлением существующих ирригационных систем</w:t>
      </w:r>
      <w:r w:rsidR="00E31E3F">
        <w:rPr>
          <w:rFonts w:ascii="Times New Roman" w:hAnsi="Times New Roman" w:cs="Times New Roman"/>
          <w:sz w:val="24"/>
          <w:szCs w:val="24"/>
        </w:rPr>
        <w:t xml:space="preserve"> и </w:t>
      </w:r>
      <w:r w:rsidR="00A069BF" w:rsidRPr="00EE68D6">
        <w:rPr>
          <w:rFonts w:ascii="Times New Roman" w:hAnsi="Times New Roman" w:cs="Times New Roman"/>
          <w:bCs/>
          <w:iCs/>
          <w:sz w:val="24"/>
          <w:szCs w:val="24"/>
        </w:rPr>
        <w:t>нос</w:t>
      </w:r>
      <w:r w:rsidR="00A069BF">
        <w:rPr>
          <w:rFonts w:ascii="Times New Roman" w:hAnsi="Times New Roman" w:cs="Times New Roman"/>
          <w:bCs/>
          <w:iCs/>
          <w:sz w:val="24"/>
          <w:szCs w:val="24"/>
        </w:rPr>
        <w:t>я</w:t>
      </w:r>
      <w:r w:rsidR="00A069BF" w:rsidRPr="00EE68D6">
        <w:rPr>
          <w:rFonts w:ascii="Times New Roman" w:hAnsi="Times New Roman" w:cs="Times New Roman"/>
          <w:bCs/>
          <w:iCs/>
          <w:sz w:val="24"/>
          <w:szCs w:val="24"/>
        </w:rPr>
        <w:t>т временный характер</w:t>
      </w:r>
      <w:r w:rsidR="00A069BF">
        <w:rPr>
          <w:rFonts w:ascii="Times New Roman" w:hAnsi="Times New Roman" w:cs="Times New Roman"/>
          <w:bCs/>
          <w:iCs/>
          <w:sz w:val="24"/>
          <w:szCs w:val="24"/>
        </w:rPr>
        <w:t>.</w:t>
      </w:r>
      <w:r w:rsidR="005963E3" w:rsidRPr="006E4087">
        <w:rPr>
          <w:rFonts w:ascii="Times New Roman" w:hAnsi="Times New Roman" w:cs="Times New Roman"/>
          <w:sz w:val="24"/>
          <w:szCs w:val="24"/>
        </w:rPr>
        <w:t xml:space="preserve"> </w:t>
      </w:r>
      <w:r w:rsidR="00A069BF">
        <w:rPr>
          <w:rFonts w:ascii="Times New Roman" w:hAnsi="Times New Roman" w:cs="Times New Roman"/>
          <w:sz w:val="24"/>
          <w:szCs w:val="24"/>
        </w:rPr>
        <w:t xml:space="preserve">Риск, связанный </w:t>
      </w:r>
      <w:r w:rsidR="0075078F" w:rsidRPr="002B6C64">
        <w:rPr>
          <w:rFonts w:ascii="Times New Roman" w:hAnsi="Times New Roman" w:cs="Times New Roman"/>
          <w:sz w:val="24"/>
          <w:szCs w:val="24"/>
        </w:rPr>
        <w:t>с COVID-19 являются существенными из-за неконтролируемой ситуации и его мутировавших штаммов</w:t>
      </w:r>
      <w:r w:rsidR="0075078F">
        <w:rPr>
          <w:rFonts w:ascii="Times New Roman" w:hAnsi="Times New Roman" w:cs="Times New Roman"/>
          <w:sz w:val="24"/>
          <w:szCs w:val="24"/>
        </w:rPr>
        <w:t>.</w:t>
      </w:r>
      <w:r w:rsidR="0075078F" w:rsidRPr="00DA0303">
        <w:rPr>
          <w:rFonts w:ascii="Times New Roman" w:hAnsi="Times New Roman" w:cs="Times New Roman"/>
          <w:color w:val="000000" w:themeColor="text1"/>
          <w:sz w:val="24"/>
          <w:szCs w:val="24"/>
        </w:rPr>
        <w:t xml:space="preserve"> </w:t>
      </w:r>
      <w:r w:rsidR="0075078F">
        <w:rPr>
          <w:rFonts w:ascii="Times New Roman" w:hAnsi="Times New Roman" w:cs="Times New Roman"/>
          <w:sz w:val="24"/>
          <w:szCs w:val="24"/>
        </w:rPr>
        <w:t>П</w:t>
      </w:r>
      <w:r w:rsidR="0075078F" w:rsidRPr="00084723">
        <w:rPr>
          <w:rFonts w:ascii="Times New Roman" w:hAnsi="Times New Roman" w:cs="Times New Roman"/>
          <w:sz w:val="24"/>
          <w:szCs w:val="24"/>
        </w:rPr>
        <w:t>роект будет регулярно интегрировать новейшие руководства и передовые методы борьбы с COVID-19.</w:t>
      </w:r>
    </w:p>
    <w:p w14:paraId="3A3ED6BB" w14:textId="2777B020" w:rsidR="000D5E31" w:rsidRPr="005317EE" w:rsidRDefault="00DA0303" w:rsidP="00C661CA">
      <w:pPr>
        <w:spacing w:after="0" w:line="240" w:lineRule="auto"/>
        <w:jc w:val="both"/>
        <w:rPr>
          <w:rFonts w:ascii="Times New Roman" w:hAnsi="Times New Roman" w:cs="Times New Roman"/>
          <w:color w:val="000000" w:themeColor="text1"/>
          <w:sz w:val="24"/>
          <w:szCs w:val="24"/>
        </w:rPr>
      </w:pPr>
      <w:r w:rsidRPr="00DA0303">
        <w:rPr>
          <w:rFonts w:ascii="Times New Roman" w:hAnsi="Times New Roman" w:cs="Times New Roman"/>
          <w:color w:val="000000" w:themeColor="text1"/>
          <w:sz w:val="24"/>
          <w:szCs w:val="24"/>
        </w:rPr>
        <w:t xml:space="preserve">В основном от проектных мероприятий ожидаются долгосрочные положительные воздействия, негативные воздействия являются временными и связаны со строительными работами.  Реализация проектных мероприятий повысить эффективность  ирригационных систем, укрепить потенциал структур, задействованных в водном секторе, повысит устойчивость противопаводковой инфраструктуры к стихийным бедствиям, и в целом будет способствовать повышению уровня жизни в сельской местности и </w:t>
      </w:r>
      <w:r w:rsidRPr="005317EE">
        <w:rPr>
          <w:rFonts w:ascii="Times New Roman" w:hAnsi="Times New Roman" w:cs="Times New Roman"/>
          <w:color w:val="000000" w:themeColor="text1"/>
          <w:sz w:val="24"/>
          <w:szCs w:val="24"/>
        </w:rPr>
        <w:t>продовольственной безопасности в проектной зоне. Однако некоторые виды деятельности (</w:t>
      </w:r>
      <w:r w:rsidR="00E31E3F" w:rsidRPr="005317EE">
        <w:rPr>
          <w:rFonts w:ascii="Times New Roman" w:eastAsia="Calibri" w:hAnsi="Times New Roman" w:cs="Times New Roman"/>
          <w:bCs/>
          <w:iCs/>
          <w:sz w:val="24"/>
          <w:szCs w:val="24"/>
        </w:rPr>
        <w:t>образование пыли, шума, тряски, отходы, неудобство на межхозяйственных дорогах, загрязнение воды и почвы</w:t>
      </w:r>
      <w:r w:rsidR="00C661CA" w:rsidRPr="005317EE">
        <w:rPr>
          <w:rFonts w:ascii="Times New Roman" w:eastAsia="Calibri" w:hAnsi="Times New Roman" w:cs="Times New Roman"/>
          <w:bCs/>
          <w:iCs/>
          <w:sz w:val="24"/>
          <w:szCs w:val="24"/>
        </w:rPr>
        <w:t xml:space="preserve">, </w:t>
      </w:r>
      <w:r w:rsidR="00E31E3F" w:rsidRPr="005317EE">
        <w:rPr>
          <w:rFonts w:ascii="Times New Roman" w:eastAsia="Calibri" w:hAnsi="Times New Roman" w:cs="Times New Roman"/>
          <w:bCs/>
          <w:iCs/>
          <w:sz w:val="24"/>
          <w:szCs w:val="24"/>
        </w:rPr>
        <w:t xml:space="preserve"> </w:t>
      </w:r>
      <w:r w:rsidR="00C661CA" w:rsidRPr="005317EE">
        <w:rPr>
          <w:rFonts w:ascii="Times New Roman" w:eastAsia="Calibri" w:hAnsi="Times New Roman"/>
          <w:bCs/>
          <w:iCs/>
          <w:sz w:val="24"/>
          <w:szCs w:val="24"/>
        </w:rPr>
        <w:t>приток рабочей силы извне, ограниченные возможности сельских женщин и этнических меньшинств</w:t>
      </w:r>
      <w:r w:rsidR="00C661CA" w:rsidRPr="005317EE">
        <w:rPr>
          <w:rFonts w:ascii="Times New Roman" w:eastAsia="Calibri" w:hAnsi="Times New Roman"/>
          <w:bCs/>
          <w:i/>
          <w:iCs/>
          <w:sz w:val="24"/>
          <w:szCs w:val="24"/>
        </w:rPr>
        <w:t xml:space="preserve"> </w:t>
      </w:r>
      <w:r w:rsidR="00C661CA" w:rsidRPr="005317EE">
        <w:rPr>
          <w:rFonts w:ascii="Times New Roman" w:eastAsia="Calibri" w:hAnsi="Times New Roman"/>
          <w:bCs/>
          <w:iCs/>
          <w:sz w:val="24"/>
          <w:szCs w:val="24"/>
        </w:rPr>
        <w:t xml:space="preserve">в получении доступа к выгодам проекта, </w:t>
      </w:r>
      <w:r w:rsidR="00C661CA" w:rsidRPr="005317EE">
        <w:rPr>
          <w:rFonts w:ascii="Times New Roman" w:eastAsia="Calibri" w:hAnsi="Times New Roman"/>
          <w:bCs/>
          <w:i/>
          <w:iCs/>
          <w:sz w:val="24"/>
          <w:szCs w:val="24"/>
        </w:rPr>
        <w:t xml:space="preserve"> </w:t>
      </w:r>
      <w:r w:rsidR="00C661CA" w:rsidRPr="005317EE">
        <w:rPr>
          <w:rFonts w:ascii="Times New Roman" w:eastAsia="Calibri" w:hAnsi="Times New Roman"/>
          <w:bCs/>
          <w:iCs/>
          <w:sz w:val="24"/>
          <w:szCs w:val="24"/>
        </w:rPr>
        <w:t xml:space="preserve">дискриминация в оплате труда, </w:t>
      </w:r>
      <w:r w:rsidR="00C661CA" w:rsidRPr="005317EE">
        <w:rPr>
          <w:rFonts w:ascii="Times New Roman" w:eastAsia="Calibri" w:hAnsi="Times New Roman" w:cs="Times New Roman"/>
          <w:bCs/>
          <w:iCs/>
          <w:sz w:val="24"/>
          <w:szCs w:val="24"/>
        </w:rPr>
        <w:t>нецелевое распределение грантовых средств</w:t>
      </w:r>
      <w:r w:rsidR="00C661CA" w:rsidRPr="005317EE">
        <w:rPr>
          <w:rFonts w:ascii="Times New Roman" w:eastAsia="Calibri" w:hAnsi="Times New Roman" w:cs="Times New Roman"/>
          <w:bCs/>
          <w:i/>
          <w:iCs/>
          <w:sz w:val="24"/>
          <w:szCs w:val="24"/>
        </w:rPr>
        <w:t>,</w:t>
      </w:r>
      <w:r w:rsidR="00C661CA" w:rsidRPr="005317EE">
        <w:rPr>
          <w:rFonts w:ascii="Times New Roman" w:hAnsi="Times New Roman" w:cs="Times New Roman"/>
          <w:i/>
          <w:noProof/>
          <w:sz w:val="24"/>
          <w:szCs w:val="24"/>
        </w:rPr>
        <w:t xml:space="preserve"> </w:t>
      </w:r>
      <w:r w:rsidR="00C661CA" w:rsidRPr="005317EE">
        <w:rPr>
          <w:rFonts w:ascii="Times New Roman" w:eastAsia="Calibri" w:hAnsi="Times New Roman"/>
          <w:bCs/>
          <w:iCs/>
          <w:sz w:val="24"/>
          <w:szCs w:val="24"/>
        </w:rPr>
        <w:t xml:space="preserve">внесение и распространением инфекционных заболеваний среди персонала ЦУП, подрядчика и его рабочего состава, местного населения, расположенного в проектной зоне </w:t>
      </w:r>
      <w:r w:rsidR="00E31E3F" w:rsidRPr="005317EE">
        <w:rPr>
          <w:rFonts w:ascii="Times New Roman" w:eastAsia="Calibri" w:hAnsi="Times New Roman" w:cs="Times New Roman"/>
          <w:bCs/>
          <w:iCs/>
          <w:sz w:val="24"/>
          <w:szCs w:val="24"/>
        </w:rPr>
        <w:t>и т.д</w:t>
      </w:r>
      <w:r w:rsidRPr="005317EE">
        <w:rPr>
          <w:rFonts w:ascii="Times New Roman" w:hAnsi="Times New Roman" w:cs="Times New Roman"/>
          <w:color w:val="000000" w:themeColor="text1"/>
          <w:sz w:val="24"/>
          <w:szCs w:val="24"/>
        </w:rPr>
        <w:t>.) могут привести к неблагоприятным воздействиям</w:t>
      </w:r>
      <w:r w:rsidR="00C661CA" w:rsidRPr="005317EE">
        <w:rPr>
          <w:rFonts w:ascii="Times New Roman" w:hAnsi="Times New Roman" w:cs="Times New Roman"/>
          <w:color w:val="000000" w:themeColor="text1"/>
          <w:sz w:val="24"/>
          <w:szCs w:val="24"/>
        </w:rPr>
        <w:t xml:space="preserve"> на окружающую и социальную среду</w:t>
      </w:r>
      <w:r w:rsidRPr="005317EE">
        <w:rPr>
          <w:rFonts w:ascii="Times New Roman" w:hAnsi="Times New Roman" w:cs="Times New Roman"/>
          <w:color w:val="000000" w:themeColor="text1"/>
          <w:sz w:val="24"/>
          <w:szCs w:val="24"/>
        </w:rPr>
        <w:t>, из-за которых проект должен будет внедрить системы предварительной экологической и социальной проверки (скрининга), предупреждения и смягчения негативных последствий и мониторинга.</w:t>
      </w:r>
    </w:p>
    <w:p w14:paraId="17C08A38" w14:textId="13884FEC" w:rsidR="00034FD1" w:rsidRPr="005317EE" w:rsidRDefault="00A22DA1" w:rsidP="00034FD1">
      <w:pPr>
        <w:spacing w:after="0" w:line="240" w:lineRule="auto"/>
        <w:jc w:val="both"/>
      </w:pPr>
      <w:r w:rsidRPr="005317EE">
        <w:rPr>
          <w:rFonts w:ascii="Times New Roman" w:hAnsi="Times New Roman" w:cs="Times New Roman"/>
          <w:b/>
          <w:sz w:val="24"/>
          <w:szCs w:val="24"/>
        </w:rPr>
        <w:t>6.</w:t>
      </w:r>
      <w:r w:rsidR="00DA0303" w:rsidRPr="005317EE">
        <w:rPr>
          <w:rFonts w:ascii="Times New Roman" w:hAnsi="Times New Roman" w:cs="Times New Roman"/>
          <w:b/>
          <w:sz w:val="24"/>
          <w:szCs w:val="24"/>
        </w:rPr>
        <w:t xml:space="preserve"> </w:t>
      </w:r>
      <w:r w:rsidR="00034FD1" w:rsidRPr="005317EE">
        <w:rPr>
          <w:rFonts w:ascii="Times New Roman" w:hAnsi="Times New Roman" w:cs="Times New Roman"/>
          <w:b/>
          <w:sz w:val="24"/>
          <w:szCs w:val="24"/>
        </w:rPr>
        <w:t xml:space="preserve">Основные предлагаемые инструменты снижения рисков. </w:t>
      </w:r>
      <w:r w:rsidR="00034FD1" w:rsidRPr="005317EE">
        <w:rPr>
          <w:rFonts w:ascii="Times New Roman" w:hAnsi="Times New Roman" w:cs="Times New Roman"/>
          <w:sz w:val="24"/>
          <w:szCs w:val="24"/>
        </w:rPr>
        <w:t xml:space="preserve">Для управления  экологическими и социальными рисками и воздействиями на протяжении всех этапов реализации проекта ЦУП </w:t>
      </w:r>
      <w:r w:rsidR="00345EDB" w:rsidRPr="005317EE">
        <w:rPr>
          <w:rFonts w:ascii="Times New Roman" w:hAnsi="Times New Roman" w:cs="Times New Roman"/>
          <w:sz w:val="24"/>
          <w:szCs w:val="24"/>
        </w:rPr>
        <w:t xml:space="preserve"> буд</w:t>
      </w:r>
      <w:r w:rsidR="004C1D1E" w:rsidRPr="005317EE">
        <w:rPr>
          <w:rFonts w:ascii="Times New Roman" w:hAnsi="Times New Roman" w:cs="Times New Roman"/>
          <w:sz w:val="24"/>
          <w:szCs w:val="24"/>
        </w:rPr>
        <w:t>у</w:t>
      </w:r>
      <w:r w:rsidR="00345EDB" w:rsidRPr="005317EE">
        <w:rPr>
          <w:rFonts w:ascii="Times New Roman" w:hAnsi="Times New Roman" w:cs="Times New Roman"/>
          <w:sz w:val="24"/>
          <w:szCs w:val="24"/>
        </w:rPr>
        <w:t xml:space="preserve">т использовать </w:t>
      </w:r>
      <w:r w:rsidR="00034FD1" w:rsidRPr="005317EE">
        <w:rPr>
          <w:rFonts w:ascii="Times New Roman" w:hAnsi="Times New Roman" w:cs="Times New Roman"/>
          <w:sz w:val="24"/>
          <w:szCs w:val="24"/>
        </w:rPr>
        <w:t>следующие документы</w:t>
      </w:r>
      <w:r w:rsidR="00A859D2" w:rsidRPr="005317EE">
        <w:rPr>
          <w:rFonts w:ascii="Times New Roman" w:hAnsi="Times New Roman" w:cs="Times New Roman"/>
          <w:sz w:val="24"/>
          <w:szCs w:val="24"/>
        </w:rPr>
        <w:t>, представляющие собой интегральный комплекс взаимосвязанных инструментов</w:t>
      </w:r>
      <w:r w:rsidR="00034FD1" w:rsidRPr="005317EE">
        <w:rPr>
          <w:rFonts w:ascii="Times New Roman" w:hAnsi="Times New Roman" w:cs="Times New Roman"/>
          <w:sz w:val="24"/>
          <w:szCs w:val="24"/>
        </w:rPr>
        <w:t>:</w:t>
      </w:r>
      <w:r w:rsidR="00034FD1" w:rsidRPr="005317EE">
        <w:t xml:space="preserve"> </w:t>
      </w:r>
    </w:p>
    <w:p w14:paraId="5083485B" w14:textId="77777777" w:rsidR="00034FD1" w:rsidRPr="005317EE" w:rsidRDefault="00034FD1" w:rsidP="00032AA2">
      <w:pPr>
        <w:pStyle w:val="a6"/>
        <w:numPr>
          <w:ilvl w:val="0"/>
          <w:numId w:val="40"/>
        </w:numPr>
        <w:spacing w:after="200"/>
        <w:jc w:val="both"/>
      </w:pPr>
      <w:r w:rsidRPr="005317EE">
        <w:t>Рамочный документ  по охране окружающей  и социальной среды (ESMF);</w:t>
      </w:r>
    </w:p>
    <w:p w14:paraId="577BA5DF" w14:textId="77777777" w:rsidR="00034FD1" w:rsidRPr="005317EE" w:rsidRDefault="00034FD1" w:rsidP="00032AA2">
      <w:pPr>
        <w:pStyle w:val="a6"/>
        <w:numPr>
          <w:ilvl w:val="0"/>
          <w:numId w:val="40"/>
        </w:numPr>
        <w:spacing w:after="200"/>
        <w:jc w:val="both"/>
      </w:pPr>
      <w:r w:rsidRPr="005317EE">
        <w:t>План  взаимодействия  с  заинтересованными  сторонами (SEP);</w:t>
      </w:r>
    </w:p>
    <w:p w14:paraId="3D973B8C" w14:textId="77777777" w:rsidR="00034FD1" w:rsidRPr="005317EE" w:rsidRDefault="00034FD1" w:rsidP="00032AA2">
      <w:pPr>
        <w:pStyle w:val="a6"/>
        <w:numPr>
          <w:ilvl w:val="0"/>
          <w:numId w:val="40"/>
        </w:numPr>
        <w:spacing w:after="200"/>
        <w:jc w:val="both"/>
      </w:pPr>
      <w:r w:rsidRPr="005317EE">
        <w:t>Рамочный документ по политике переселения (</w:t>
      </w:r>
      <w:r w:rsidRPr="005317EE">
        <w:rPr>
          <w:lang w:val="en-US"/>
        </w:rPr>
        <w:t>RPF</w:t>
      </w:r>
      <w:r w:rsidRPr="005317EE">
        <w:t>);</w:t>
      </w:r>
    </w:p>
    <w:p w14:paraId="6DD43409" w14:textId="77777777" w:rsidR="00034FD1" w:rsidRPr="005317EE" w:rsidRDefault="00034FD1" w:rsidP="00032AA2">
      <w:pPr>
        <w:pStyle w:val="a6"/>
        <w:numPr>
          <w:ilvl w:val="0"/>
          <w:numId w:val="40"/>
        </w:numPr>
        <w:autoSpaceDE w:val="0"/>
        <w:autoSpaceDN w:val="0"/>
        <w:adjustRightInd w:val="0"/>
        <w:spacing w:after="27"/>
        <w:jc w:val="both"/>
      </w:pPr>
      <w:r w:rsidRPr="005317EE">
        <w:t>Процедуры регулирования трудовых отношений (</w:t>
      </w:r>
      <w:r w:rsidRPr="005317EE">
        <w:rPr>
          <w:lang w:val="en-US"/>
        </w:rPr>
        <w:t>LMP</w:t>
      </w:r>
      <w:r w:rsidRPr="005317EE">
        <w:t>);</w:t>
      </w:r>
      <w:r w:rsidRPr="005317EE">
        <w:rPr>
          <w:rFonts w:cs="Calibri"/>
        </w:rPr>
        <w:t xml:space="preserve"> </w:t>
      </w:r>
    </w:p>
    <w:p w14:paraId="00DD36BC" w14:textId="77777777" w:rsidR="00034FD1" w:rsidRPr="005317EE" w:rsidRDefault="00034FD1" w:rsidP="00032AA2">
      <w:pPr>
        <w:pStyle w:val="a6"/>
        <w:numPr>
          <w:ilvl w:val="0"/>
          <w:numId w:val="40"/>
        </w:numPr>
        <w:autoSpaceDE w:val="0"/>
        <w:autoSpaceDN w:val="0"/>
        <w:adjustRightInd w:val="0"/>
        <w:spacing w:after="27"/>
        <w:jc w:val="both"/>
      </w:pPr>
      <w:proofErr w:type="gramStart"/>
      <w:r w:rsidRPr="005317EE">
        <w:rPr>
          <w:rFonts w:cs="Calibri"/>
        </w:rPr>
        <w:t>Примерный</w:t>
      </w:r>
      <w:proofErr w:type="gramEnd"/>
      <w:r w:rsidRPr="005317EE">
        <w:rPr>
          <w:rFonts w:cs="Calibri"/>
        </w:rPr>
        <w:t xml:space="preserve"> План-мероприятий по профилактике/недопущению распространения COVID-19 на строительных объектах;</w:t>
      </w:r>
    </w:p>
    <w:p w14:paraId="41896858" w14:textId="77777777" w:rsidR="00034FD1" w:rsidRPr="005317EE" w:rsidRDefault="00034FD1" w:rsidP="00032AA2">
      <w:pPr>
        <w:pStyle w:val="a6"/>
        <w:numPr>
          <w:ilvl w:val="0"/>
          <w:numId w:val="40"/>
        </w:numPr>
        <w:autoSpaceDE w:val="0"/>
        <w:autoSpaceDN w:val="0"/>
        <w:adjustRightInd w:val="0"/>
        <w:spacing w:after="27"/>
        <w:jc w:val="both"/>
      </w:pPr>
      <w:r w:rsidRPr="005317EE">
        <w:rPr>
          <w:color w:val="000000"/>
          <w:szCs w:val="20"/>
        </w:rPr>
        <w:t>Предварительный план наращивания потенциала и программа обучения;</w:t>
      </w:r>
    </w:p>
    <w:p w14:paraId="4F74CB97" w14:textId="386F57BB" w:rsidR="00034FD1" w:rsidRPr="005317EE" w:rsidRDefault="00034FD1" w:rsidP="00032AA2">
      <w:pPr>
        <w:pStyle w:val="a6"/>
        <w:numPr>
          <w:ilvl w:val="0"/>
          <w:numId w:val="40"/>
        </w:numPr>
        <w:spacing w:after="200"/>
        <w:jc w:val="both"/>
      </w:pPr>
      <w:r w:rsidRPr="005317EE">
        <w:rPr>
          <w:spacing w:val="-1"/>
          <w:sz w:val="22"/>
          <w:szCs w:val="20"/>
        </w:rPr>
        <w:t xml:space="preserve">Примерный План Мониторинга Окружающей </w:t>
      </w:r>
      <w:r w:rsidR="0094646F" w:rsidRPr="005317EE">
        <w:rPr>
          <w:spacing w:val="-1"/>
          <w:sz w:val="22"/>
          <w:szCs w:val="20"/>
        </w:rPr>
        <w:t xml:space="preserve"> и Социальной </w:t>
      </w:r>
      <w:r w:rsidRPr="005317EE">
        <w:rPr>
          <w:spacing w:val="-1"/>
          <w:sz w:val="22"/>
          <w:szCs w:val="20"/>
        </w:rPr>
        <w:t>Среды.</w:t>
      </w:r>
    </w:p>
    <w:p w14:paraId="4EB33A12" w14:textId="77777777" w:rsidR="00034FD1" w:rsidRPr="005317EE" w:rsidRDefault="00345EDB" w:rsidP="00D57436">
      <w:pPr>
        <w:pStyle w:val="a6"/>
        <w:spacing w:after="200"/>
        <w:ind w:left="0"/>
        <w:jc w:val="both"/>
      </w:pPr>
      <w:r w:rsidRPr="005317EE">
        <w:t>Кроме вышеперечисленных рамочных документов, на этапе реализации проекта для каждого из подпроектов, в рамках которых будут выявлены существенные или умеренные риски, будут использованы:</w:t>
      </w:r>
    </w:p>
    <w:p w14:paraId="4CC792B0" w14:textId="77777777" w:rsidR="00034FD1" w:rsidRPr="005317EE" w:rsidRDefault="00034FD1" w:rsidP="00032AA2">
      <w:pPr>
        <w:pStyle w:val="a6"/>
        <w:numPr>
          <w:ilvl w:val="0"/>
          <w:numId w:val="6"/>
        </w:numPr>
        <w:spacing w:after="200"/>
        <w:jc w:val="both"/>
      </w:pPr>
      <w:r w:rsidRPr="005317EE">
        <w:t>План управления окружающей и социальной средой (ПУОСС)</w:t>
      </w:r>
      <w:r w:rsidR="00345EDB" w:rsidRPr="005317EE">
        <w:t>,</w:t>
      </w:r>
      <w:r w:rsidR="004C1D1E" w:rsidRPr="005317EE">
        <w:t xml:space="preserve"> </w:t>
      </w:r>
      <w:r w:rsidR="00345EDB" w:rsidRPr="005317EE">
        <w:t xml:space="preserve">в том числе мелкомасштабных видов работ – в форме </w:t>
      </w:r>
      <w:proofErr w:type="gramStart"/>
      <w:r w:rsidR="00345EDB" w:rsidRPr="005317EE">
        <w:t>чек-листов</w:t>
      </w:r>
      <w:proofErr w:type="gramEnd"/>
      <w:r w:rsidRPr="005317EE">
        <w:t>;</w:t>
      </w:r>
    </w:p>
    <w:p w14:paraId="1F535516" w14:textId="77777777" w:rsidR="00034FD1" w:rsidRPr="005317EE" w:rsidRDefault="00034FD1" w:rsidP="00032AA2">
      <w:pPr>
        <w:pStyle w:val="a6"/>
        <w:numPr>
          <w:ilvl w:val="0"/>
          <w:numId w:val="6"/>
        </w:numPr>
        <w:spacing w:after="200"/>
        <w:jc w:val="both"/>
      </w:pPr>
      <w:r w:rsidRPr="005317EE">
        <w:rPr>
          <w:color w:val="000000" w:themeColor="text1"/>
        </w:rPr>
        <w:t>План  по охране труда  и  технике  безопасности на строительной площадке;</w:t>
      </w:r>
    </w:p>
    <w:p w14:paraId="5AF3FD17" w14:textId="77777777" w:rsidR="00034FD1" w:rsidRPr="005317EE" w:rsidRDefault="00034FD1" w:rsidP="00032AA2">
      <w:pPr>
        <w:pStyle w:val="a6"/>
        <w:numPr>
          <w:ilvl w:val="0"/>
          <w:numId w:val="6"/>
        </w:numPr>
        <w:autoSpaceDE w:val="0"/>
        <w:autoSpaceDN w:val="0"/>
        <w:adjustRightInd w:val="0"/>
        <w:spacing w:after="27"/>
        <w:jc w:val="both"/>
      </w:pPr>
      <w:r w:rsidRPr="005317EE">
        <w:t>Кодекс поведения подрядчиков (КП)</w:t>
      </w:r>
      <w:r w:rsidR="009E213D" w:rsidRPr="005317EE">
        <w:rPr>
          <w:rFonts w:cs="Calibri"/>
        </w:rPr>
        <w:t>;</w:t>
      </w:r>
    </w:p>
    <w:p w14:paraId="5D413BDD" w14:textId="77777777" w:rsidR="009E213D" w:rsidRPr="005317EE" w:rsidRDefault="009E213D" w:rsidP="00032AA2">
      <w:pPr>
        <w:pStyle w:val="a6"/>
        <w:numPr>
          <w:ilvl w:val="0"/>
          <w:numId w:val="6"/>
        </w:numPr>
        <w:autoSpaceDE w:val="0"/>
        <w:autoSpaceDN w:val="0"/>
        <w:adjustRightInd w:val="0"/>
        <w:spacing w:after="27"/>
        <w:jc w:val="both"/>
      </w:pPr>
      <w:r w:rsidRPr="005317EE">
        <w:rPr>
          <w:rFonts w:cs="Calibri"/>
        </w:rPr>
        <w:t>Рекомендации по применению пестицидов и борьбе с вредителями.</w:t>
      </w:r>
    </w:p>
    <w:p w14:paraId="2AA26554" w14:textId="77777777" w:rsidR="00BF7240" w:rsidRPr="005317EE" w:rsidRDefault="005E22DF" w:rsidP="00BF7240">
      <w:pPr>
        <w:pStyle w:val="a6"/>
        <w:autoSpaceDE w:val="0"/>
        <w:autoSpaceDN w:val="0"/>
        <w:adjustRightInd w:val="0"/>
        <w:spacing w:after="27"/>
        <w:ind w:left="0"/>
        <w:jc w:val="both"/>
      </w:pPr>
      <w:r w:rsidRPr="005317EE">
        <w:t>В ходе разработки дизайна проекта, р</w:t>
      </w:r>
      <w:r w:rsidR="00BF7240" w:rsidRPr="005317EE">
        <w:t>амочные документы были опубликованы на вебсайтах</w:t>
      </w:r>
      <w:proofErr w:type="gramStart"/>
      <w:r w:rsidR="00BF7240" w:rsidRPr="005317EE">
        <w:t xml:space="preserve"> </w:t>
      </w:r>
      <w:r w:rsidRPr="005317EE">
        <w:t>И</w:t>
      </w:r>
      <w:proofErr w:type="gramEnd"/>
      <w:r w:rsidRPr="005317EE">
        <w:t>/А и по их содержанию были проведены общественные слушания на национальном и местном уровнях. Также,</w:t>
      </w:r>
      <w:r w:rsidR="00BF7240" w:rsidRPr="005317EE">
        <w:t xml:space="preserve"> </w:t>
      </w:r>
      <w:r w:rsidRPr="005317EE">
        <w:t xml:space="preserve">для более широкого информирования общественности, </w:t>
      </w:r>
      <w:r w:rsidR="00BF7240" w:rsidRPr="005317EE">
        <w:t xml:space="preserve">другие проектные материалы будут </w:t>
      </w:r>
      <w:r w:rsidRPr="005317EE">
        <w:t>раскрыты в ходе реализации проекта</w:t>
      </w:r>
      <w:r w:rsidR="00962B86" w:rsidRPr="005317EE">
        <w:t xml:space="preserve"> и</w:t>
      </w:r>
      <w:r w:rsidRPr="005317EE">
        <w:t xml:space="preserve"> </w:t>
      </w:r>
      <w:r w:rsidR="00962B86" w:rsidRPr="005317EE">
        <w:t>на сайтах</w:t>
      </w:r>
      <w:proofErr w:type="gramStart"/>
      <w:r w:rsidR="00962B86" w:rsidRPr="005317EE">
        <w:t xml:space="preserve"> И</w:t>
      </w:r>
      <w:proofErr w:type="gramEnd"/>
      <w:r w:rsidR="00962B86" w:rsidRPr="005317EE">
        <w:t xml:space="preserve">/А </w:t>
      </w:r>
      <w:r w:rsidRPr="005317EE">
        <w:t>будет создана веб-страница</w:t>
      </w:r>
      <w:r w:rsidR="00962B86" w:rsidRPr="005317EE">
        <w:t xml:space="preserve"> по проекту</w:t>
      </w:r>
      <w:r w:rsidR="00336E59" w:rsidRPr="005317EE">
        <w:t>.</w:t>
      </w:r>
    </w:p>
    <w:p w14:paraId="33160B67" w14:textId="66495FCD" w:rsidR="00EB024A" w:rsidRPr="005317EE" w:rsidRDefault="004F4E6C" w:rsidP="00032AA2">
      <w:pPr>
        <w:pStyle w:val="a6"/>
        <w:numPr>
          <w:ilvl w:val="0"/>
          <w:numId w:val="32"/>
        </w:numPr>
        <w:tabs>
          <w:tab w:val="left" w:pos="0"/>
          <w:tab w:val="left" w:pos="426"/>
          <w:tab w:val="left" w:pos="567"/>
        </w:tabs>
        <w:ind w:left="0" w:firstLine="0"/>
        <w:jc w:val="both"/>
      </w:pPr>
      <w:r w:rsidRPr="005317EE">
        <w:rPr>
          <w:b/>
        </w:rPr>
        <w:t>Рамочный документ по управлению окружающей и социальной средой.</w:t>
      </w:r>
      <w:r w:rsidRPr="005317EE">
        <w:t xml:space="preserve"> </w:t>
      </w:r>
      <w:r w:rsidR="00EB024A" w:rsidRPr="005317EE">
        <w:t>Социально-экологическ</w:t>
      </w:r>
      <w:r w:rsidR="00A05E18" w:rsidRPr="005317EE">
        <w:t>ие</w:t>
      </w:r>
      <w:r w:rsidR="00EB024A" w:rsidRPr="005317EE">
        <w:t xml:space="preserve"> п</w:t>
      </w:r>
      <w:r w:rsidR="00A05E18" w:rsidRPr="005317EE">
        <w:t>ринципы</w:t>
      </w:r>
      <w:r w:rsidR="00EB024A" w:rsidRPr="005317EE">
        <w:t xml:space="preserve"> Всемирного Банка для инвестиционно-проектного финансирования  устанавливает требования к Заёмщику, касающиеся идентификации и </w:t>
      </w:r>
      <w:r w:rsidR="00EB024A" w:rsidRPr="005317EE">
        <w:lastRenderedPageBreak/>
        <w:t>оценки социально-экологических рисков и воздействий, связанных с проектами. Для  выявления и оценки, а также управления экологическими и социальными рисками и  воздействиями, связанными с данным проектом</w:t>
      </w:r>
      <w:r w:rsidR="00A05E18" w:rsidRPr="005317EE">
        <w:t>,</w:t>
      </w:r>
      <w:r w:rsidR="00EB024A" w:rsidRPr="005317EE">
        <w:t xml:space="preserve"> подготовлен </w:t>
      </w:r>
      <w:r w:rsidR="00A05E18" w:rsidRPr="005317EE">
        <w:t xml:space="preserve">настоящий </w:t>
      </w:r>
      <w:r w:rsidR="00EB024A" w:rsidRPr="005317EE">
        <w:t xml:space="preserve">«Рамочный документ по управлению окружающей и социальной средой» (РДУОСС). </w:t>
      </w:r>
    </w:p>
    <w:p w14:paraId="6FC0379F" w14:textId="464DA444" w:rsidR="009337B3" w:rsidRPr="005317EE" w:rsidRDefault="00A05E18" w:rsidP="009337B3">
      <w:pPr>
        <w:spacing w:after="0" w:line="240" w:lineRule="auto"/>
        <w:contextualSpacing/>
        <w:jc w:val="both"/>
        <w:rPr>
          <w:rFonts w:ascii="Times New Roman" w:hAnsi="Times New Roman" w:cs="Times New Roman"/>
          <w:sz w:val="24"/>
          <w:szCs w:val="24"/>
        </w:rPr>
      </w:pPr>
      <w:r w:rsidRPr="005317EE">
        <w:rPr>
          <w:rFonts w:ascii="Times New Roman" w:hAnsi="Times New Roman" w:cs="Times New Roman"/>
          <w:sz w:val="24"/>
          <w:szCs w:val="24"/>
        </w:rPr>
        <w:t>РДУОСС</w:t>
      </w:r>
      <w:r w:rsidRPr="005317EE" w:rsidDel="00A05E18">
        <w:rPr>
          <w:rFonts w:ascii="Times New Roman" w:hAnsi="Times New Roman" w:cs="Times New Roman"/>
          <w:sz w:val="24"/>
          <w:szCs w:val="24"/>
        </w:rPr>
        <w:t xml:space="preserve"> </w:t>
      </w:r>
      <w:r w:rsidR="00EB024A" w:rsidRPr="005317EE">
        <w:rPr>
          <w:rFonts w:ascii="Times New Roman" w:hAnsi="Times New Roman" w:cs="Times New Roman"/>
          <w:sz w:val="24"/>
          <w:szCs w:val="24"/>
        </w:rPr>
        <w:t>подготовлен в соответствии требованиями экологического и социального стандарта Всемирного банка «Оценка и управление экологическими и социальными рисками и воздействиями» (ЭСС</w:t>
      </w:r>
      <w:proofErr w:type="gramStart"/>
      <w:r w:rsidR="00EB024A" w:rsidRPr="005317EE">
        <w:rPr>
          <w:rFonts w:ascii="Times New Roman" w:hAnsi="Times New Roman" w:cs="Times New Roman"/>
          <w:sz w:val="24"/>
          <w:szCs w:val="24"/>
        </w:rPr>
        <w:t>1</w:t>
      </w:r>
      <w:proofErr w:type="gramEnd"/>
      <w:r w:rsidR="00EB024A" w:rsidRPr="005317EE">
        <w:rPr>
          <w:rFonts w:ascii="Times New Roman" w:hAnsi="Times New Roman" w:cs="Times New Roman"/>
          <w:sz w:val="24"/>
          <w:szCs w:val="24"/>
        </w:rPr>
        <w:t>) и охватывает положения законодательства Республики Таджикистан.  Документ определяет</w:t>
      </w:r>
      <w:r w:rsidR="00CC7E28" w:rsidRPr="005317EE">
        <w:rPr>
          <w:rFonts w:ascii="Times New Roman" w:hAnsi="Times New Roman" w:cs="Times New Roman"/>
          <w:sz w:val="24"/>
          <w:szCs w:val="24"/>
        </w:rPr>
        <w:t xml:space="preserve"> правила и процедуры </w:t>
      </w:r>
      <w:r w:rsidR="00EB024A" w:rsidRPr="005317EE">
        <w:rPr>
          <w:rFonts w:ascii="Times New Roman" w:hAnsi="Times New Roman" w:cs="Times New Roman"/>
          <w:sz w:val="24"/>
          <w:szCs w:val="24"/>
        </w:rPr>
        <w:t xml:space="preserve"> </w:t>
      </w:r>
      <w:r w:rsidR="00CC7E28" w:rsidRPr="005317EE">
        <w:rPr>
          <w:rFonts w:ascii="Times New Roman" w:hAnsi="Times New Roman" w:cs="Times New Roman"/>
          <w:sz w:val="24"/>
          <w:szCs w:val="24"/>
        </w:rPr>
        <w:t xml:space="preserve">проведения экологической и социальной оценки, </w:t>
      </w:r>
      <w:r w:rsidR="00EB024A" w:rsidRPr="005317EE">
        <w:rPr>
          <w:rFonts w:ascii="Times New Roman" w:hAnsi="Times New Roman" w:cs="Times New Roman"/>
          <w:sz w:val="24"/>
          <w:szCs w:val="24"/>
        </w:rPr>
        <w:t>механизмы реализации, а также мероприятия по наращиванию потенциала.</w:t>
      </w:r>
      <w:r w:rsidR="00CC7E28" w:rsidRPr="005317EE">
        <w:rPr>
          <w:rFonts w:ascii="Times New Roman" w:hAnsi="Times New Roman" w:cs="Times New Roman"/>
          <w:sz w:val="24"/>
          <w:szCs w:val="24"/>
        </w:rPr>
        <w:t xml:space="preserve"> При составлении Рамочного документа были использованы (</w:t>
      </w:r>
      <w:r w:rsidR="00CC7E28" w:rsidRPr="005317EE">
        <w:rPr>
          <w:rFonts w:ascii="Times New Roman" w:hAnsi="Times New Roman" w:cs="Times New Roman"/>
          <w:sz w:val="24"/>
          <w:szCs w:val="24"/>
          <w:lang w:val="en-US"/>
        </w:rPr>
        <w:t>i</w:t>
      </w:r>
      <w:r w:rsidR="00CC7E28" w:rsidRPr="005317EE">
        <w:rPr>
          <w:rFonts w:ascii="Times New Roman" w:hAnsi="Times New Roman" w:cs="Times New Roman"/>
          <w:sz w:val="24"/>
          <w:szCs w:val="24"/>
        </w:rPr>
        <w:t>) опыт реализующего</w:t>
      </w:r>
      <w:r w:rsidR="00B27E9F" w:rsidRPr="005317EE">
        <w:rPr>
          <w:rFonts w:ascii="Times New Roman" w:hAnsi="Times New Roman" w:cs="Times New Roman"/>
          <w:sz w:val="24"/>
          <w:szCs w:val="24"/>
        </w:rPr>
        <w:t xml:space="preserve"> </w:t>
      </w:r>
      <w:r w:rsidR="00CC7E28" w:rsidRPr="005317EE">
        <w:rPr>
          <w:rFonts w:ascii="Times New Roman" w:hAnsi="Times New Roman" w:cs="Times New Roman"/>
          <w:sz w:val="24"/>
          <w:szCs w:val="24"/>
        </w:rPr>
        <w:t>агентства ЦУП, основанный на реализации нескольких инфраструктурных проектов и (</w:t>
      </w:r>
      <w:r w:rsidR="00CC7E28" w:rsidRPr="005317EE">
        <w:rPr>
          <w:rFonts w:ascii="Times New Roman" w:hAnsi="Times New Roman" w:cs="Times New Roman"/>
          <w:sz w:val="24"/>
          <w:szCs w:val="24"/>
          <w:lang w:val="en-US"/>
        </w:rPr>
        <w:t>ii</w:t>
      </w:r>
      <w:r w:rsidR="00CC7E28" w:rsidRPr="005317EE">
        <w:rPr>
          <w:rFonts w:ascii="Times New Roman" w:hAnsi="Times New Roman" w:cs="Times New Roman"/>
          <w:sz w:val="24"/>
          <w:szCs w:val="24"/>
        </w:rPr>
        <w:t>)результаты консультаций с представителями заинтересованных сторон.</w:t>
      </w:r>
    </w:p>
    <w:p w14:paraId="3C22BA5C" w14:textId="77777777" w:rsidR="00EB024A" w:rsidRPr="005317EE" w:rsidRDefault="00EB024A" w:rsidP="009337B3">
      <w:pPr>
        <w:spacing w:before="240" w:after="0" w:line="240" w:lineRule="auto"/>
        <w:jc w:val="both"/>
        <w:rPr>
          <w:rFonts w:ascii="Times New Roman" w:hAnsi="Times New Roman"/>
          <w:b/>
          <w:color w:val="000000" w:themeColor="text1"/>
          <w:sz w:val="24"/>
          <w:szCs w:val="24"/>
        </w:rPr>
      </w:pPr>
      <w:r w:rsidRPr="005317EE">
        <w:rPr>
          <w:rFonts w:ascii="Times New Roman" w:hAnsi="Times New Roman" w:cs="Times New Roman"/>
          <w:b/>
          <w:sz w:val="24"/>
          <w:szCs w:val="24"/>
        </w:rPr>
        <w:t>Целью Рамочного документа является</w:t>
      </w:r>
      <w:r w:rsidRPr="005317EE">
        <w:rPr>
          <w:rFonts w:ascii="Times New Roman" w:hAnsi="Times New Roman"/>
          <w:b/>
          <w:color w:val="000000" w:themeColor="text1"/>
          <w:sz w:val="24"/>
          <w:szCs w:val="24"/>
        </w:rPr>
        <w:t xml:space="preserve"> следующее:</w:t>
      </w:r>
    </w:p>
    <w:p w14:paraId="1B542EF8" w14:textId="4907BB84" w:rsidR="00EB024A" w:rsidRPr="005317EE" w:rsidRDefault="00EB024A" w:rsidP="00A05E18">
      <w:pPr>
        <w:numPr>
          <w:ilvl w:val="0"/>
          <w:numId w:val="12"/>
        </w:numPr>
        <w:spacing w:after="0" w:line="240" w:lineRule="auto"/>
        <w:contextualSpacing/>
        <w:jc w:val="both"/>
        <w:rPr>
          <w:rFonts w:ascii="Times New Roman" w:eastAsia="Calibri" w:hAnsi="Times New Roman" w:cs="Times New Roman"/>
          <w:i/>
          <w:color w:val="000000" w:themeColor="text1"/>
          <w:sz w:val="24"/>
          <w:szCs w:val="24"/>
          <w:lang w:eastAsia="ru-RU"/>
        </w:rPr>
      </w:pPr>
      <w:r w:rsidRPr="005317EE">
        <w:rPr>
          <w:rFonts w:ascii="Times New Roman" w:eastAsia="Calibri" w:hAnsi="Times New Roman" w:cs="Times New Roman"/>
          <w:i/>
          <w:color w:val="000000" w:themeColor="text1"/>
          <w:sz w:val="24"/>
          <w:szCs w:val="24"/>
          <w:lang w:eastAsia="ru-RU"/>
        </w:rPr>
        <w:t>О</w:t>
      </w:r>
      <w:r w:rsidR="00A05E18" w:rsidRPr="005317EE">
        <w:rPr>
          <w:rFonts w:ascii="Times New Roman" w:eastAsia="Calibri" w:hAnsi="Times New Roman" w:cs="Times New Roman"/>
          <w:i/>
          <w:color w:val="000000" w:themeColor="text1"/>
          <w:sz w:val="24"/>
          <w:szCs w:val="24"/>
          <w:lang w:eastAsia="ru-RU"/>
        </w:rPr>
        <w:t>бщее о</w:t>
      </w:r>
      <w:r w:rsidRPr="005317EE">
        <w:rPr>
          <w:rFonts w:ascii="Times New Roman" w:eastAsia="Calibri" w:hAnsi="Times New Roman" w:cs="Times New Roman"/>
          <w:i/>
          <w:color w:val="000000" w:themeColor="text1"/>
          <w:sz w:val="24"/>
          <w:szCs w:val="24"/>
          <w:lang w:eastAsia="ru-RU"/>
        </w:rPr>
        <w:t>писание месторасположения объект</w:t>
      </w:r>
      <w:r w:rsidR="00A05E18" w:rsidRPr="005317EE">
        <w:rPr>
          <w:rFonts w:ascii="Times New Roman" w:eastAsia="Calibri" w:hAnsi="Times New Roman" w:cs="Times New Roman"/>
          <w:i/>
          <w:color w:val="000000" w:themeColor="text1"/>
          <w:sz w:val="24"/>
          <w:szCs w:val="24"/>
          <w:lang w:eastAsia="ru-RU"/>
        </w:rPr>
        <w:t>ов проекта</w:t>
      </w:r>
      <w:r w:rsidRPr="005317EE">
        <w:rPr>
          <w:rFonts w:ascii="Times New Roman" w:eastAsia="Calibri" w:hAnsi="Times New Roman" w:cs="Times New Roman"/>
          <w:i/>
          <w:color w:val="000000" w:themeColor="text1"/>
          <w:sz w:val="24"/>
          <w:szCs w:val="24"/>
          <w:lang w:eastAsia="ru-RU"/>
        </w:rPr>
        <w:t xml:space="preserve"> и оценка текущего состояния природной и социальной среды;</w:t>
      </w:r>
    </w:p>
    <w:p w14:paraId="0ED2E86D" w14:textId="7DE8C72F" w:rsidR="00A05E18" w:rsidRPr="005317EE" w:rsidRDefault="00A05E18" w:rsidP="00A05E18">
      <w:pPr>
        <w:numPr>
          <w:ilvl w:val="0"/>
          <w:numId w:val="12"/>
        </w:numPr>
        <w:spacing w:after="0" w:line="240" w:lineRule="auto"/>
        <w:contextualSpacing/>
        <w:jc w:val="both"/>
        <w:rPr>
          <w:rFonts w:ascii="Times New Roman" w:eastAsia="Calibri" w:hAnsi="Times New Roman" w:cs="Times New Roman"/>
          <w:i/>
          <w:color w:val="000000" w:themeColor="text1"/>
          <w:sz w:val="24"/>
          <w:szCs w:val="24"/>
          <w:lang w:eastAsia="ru-RU"/>
        </w:rPr>
      </w:pPr>
      <w:r w:rsidRPr="005317EE">
        <w:rPr>
          <w:rFonts w:ascii="Times New Roman" w:eastAsia="Calibri" w:hAnsi="Times New Roman" w:cs="Times New Roman"/>
          <w:i/>
          <w:color w:val="000000" w:themeColor="text1"/>
          <w:sz w:val="24"/>
          <w:szCs w:val="24"/>
          <w:lang w:eastAsia="ru-RU"/>
        </w:rPr>
        <w:t>Общее описание предполагаемых работ и их воздействия на окружающую природную и социальную среду</w:t>
      </w:r>
    </w:p>
    <w:p w14:paraId="079AA7E1" w14:textId="77777777" w:rsidR="00EB024A" w:rsidRPr="005317EE" w:rsidRDefault="00EB024A" w:rsidP="00032AA2">
      <w:pPr>
        <w:numPr>
          <w:ilvl w:val="0"/>
          <w:numId w:val="12"/>
        </w:numPr>
        <w:spacing w:after="0" w:line="240" w:lineRule="auto"/>
        <w:contextualSpacing/>
        <w:jc w:val="both"/>
        <w:rPr>
          <w:rFonts w:ascii="Times New Roman" w:eastAsia="Calibri" w:hAnsi="Times New Roman" w:cs="Times New Roman"/>
          <w:i/>
          <w:color w:val="000000" w:themeColor="text1"/>
          <w:sz w:val="24"/>
          <w:szCs w:val="24"/>
          <w:lang w:eastAsia="ru-RU"/>
        </w:rPr>
      </w:pPr>
      <w:r w:rsidRPr="005317EE">
        <w:rPr>
          <w:rFonts w:ascii="Times New Roman" w:eastAsia="Calibri" w:hAnsi="Times New Roman" w:cs="Times New Roman"/>
          <w:i/>
          <w:color w:val="000000" w:themeColor="text1"/>
          <w:sz w:val="24"/>
          <w:szCs w:val="24"/>
          <w:lang w:eastAsia="ru-RU"/>
        </w:rPr>
        <w:t xml:space="preserve">Выявление возможных рисков, отрицательных и положительных воздействий на окружающую и социальную среду в ходе проведения строительных и восстановительных работ; </w:t>
      </w:r>
    </w:p>
    <w:p w14:paraId="532716AA" w14:textId="48B18BB2" w:rsidR="00EB024A" w:rsidRPr="005317EE" w:rsidRDefault="00EB024A" w:rsidP="00032AA2">
      <w:pPr>
        <w:numPr>
          <w:ilvl w:val="0"/>
          <w:numId w:val="12"/>
        </w:numPr>
        <w:spacing w:after="0" w:line="240" w:lineRule="auto"/>
        <w:contextualSpacing/>
        <w:jc w:val="both"/>
        <w:rPr>
          <w:rFonts w:ascii="Times New Roman" w:eastAsia="Calibri" w:hAnsi="Times New Roman" w:cs="Times New Roman"/>
          <w:i/>
          <w:color w:val="000000" w:themeColor="text1"/>
          <w:sz w:val="24"/>
          <w:szCs w:val="24"/>
          <w:lang w:eastAsia="ru-RU"/>
        </w:rPr>
      </w:pPr>
      <w:r w:rsidRPr="005317EE">
        <w:rPr>
          <w:rFonts w:ascii="Times New Roman" w:eastAsia="Calibri" w:hAnsi="Times New Roman" w:cs="Times New Roman"/>
          <w:i/>
          <w:color w:val="000000" w:themeColor="text1"/>
          <w:sz w:val="24"/>
          <w:szCs w:val="24"/>
          <w:lang w:eastAsia="ru-RU"/>
        </w:rPr>
        <w:t xml:space="preserve">Проведение анализа и оценки выявленных рисков и воздействий; </w:t>
      </w:r>
    </w:p>
    <w:p w14:paraId="4162E8C0" w14:textId="4D4E35CB" w:rsidR="00B518D2" w:rsidRPr="005317EE" w:rsidRDefault="00B518D2" w:rsidP="00032AA2">
      <w:pPr>
        <w:numPr>
          <w:ilvl w:val="0"/>
          <w:numId w:val="12"/>
        </w:numPr>
        <w:spacing w:after="0" w:line="240" w:lineRule="auto"/>
        <w:contextualSpacing/>
        <w:jc w:val="both"/>
        <w:rPr>
          <w:rFonts w:ascii="Times New Roman" w:eastAsia="Calibri" w:hAnsi="Times New Roman" w:cs="Times New Roman"/>
          <w:i/>
          <w:color w:val="000000" w:themeColor="text1"/>
          <w:sz w:val="24"/>
          <w:szCs w:val="24"/>
          <w:lang w:eastAsia="ru-RU"/>
        </w:rPr>
      </w:pPr>
      <w:r w:rsidRPr="005317EE">
        <w:rPr>
          <w:rFonts w:ascii="Times New Roman" w:eastAsia="Calibri" w:hAnsi="Times New Roman" w:cs="Times New Roman"/>
          <w:i/>
          <w:color w:val="000000" w:themeColor="text1"/>
          <w:sz w:val="24"/>
          <w:szCs w:val="24"/>
          <w:lang w:eastAsia="ru-RU"/>
        </w:rPr>
        <w:t>Описание способов и механизмов эколого-социальной оценки и сопровождения конкретных подпроектов.</w:t>
      </w:r>
    </w:p>
    <w:p w14:paraId="1D9D4CE1" w14:textId="27ED23ED" w:rsidR="00EB024A" w:rsidRPr="005317EE" w:rsidRDefault="00EB024A" w:rsidP="00032AA2">
      <w:pPr>
        <w:pStyle w:val="a6"/>
        <w:numPr>
          <w:ilvl w:val="0"/>
          <w:numId w:val="12"/>
        </w:numPr>
        <w:spacing w:after="240"/>
        <w:jc w:val="both"/>
        <w:rPr>
          <w:i/>
          <w:color w:val="000000" w:themeColor="text1"/>
        </w:rPr>
      </w:pPr>
      <w:r w:rsidRPr="005317EE">
        <w:rPr>
          <w:i/>
          <w:color w:val="000000" w:themeColor="text1"/>
        </w:rPr>
        <w:t>Планирование мероприятий по предупреждению/предотвращению, сведению к минимуму рисков и отрицательных воздействий проектных мероприятий и смягчение остаточных последствий</w:t>
      </w:r>
      <w:r w:rsidR="00B518D2" w:rsidRPr="005317EE">
        <w:rPr>
          <w:i/>
          <w:color w:val="000000" w:themeColor="text1"/>
        </w:rPr>
        <w:t xml:space="preserve">, а также мероприятий по мониторингу </w:t>
      </w:r>
    </w:p>
    <w:p w14:paraId="369B1467" w14:textId="4F524BF9" w:rsidR="004F4E6C" w:rsidRPr="005317EE" w:rsidRDefault="004F4E6C" w:rsidP="00766538">
      <w:pPr>
        <w:spacing w:line="240" w:lineRule="auto"/>
        <w:jc w:val="both"/>
        <w:rPr>
          <w:rFonts w:ascii="Times New Roman" w:hAnsi="Times New Roman" w:cs="Times New Roman"/>
          <w:sz w:val="24"/>
          <w:szCs w:val="24"/>
        </w:rPr>
      </w:pPr>
      <w:r w:rsidRPr="005317EE">
        <w:rPr>
          <w:rFonts w:ascii="Times New Roman" w:hAnsi="Times New Roman" w:cs="Times New Roman"/>
          <w:sz w:val="24"/>
          <w:szCs w:val="24"/>
        </w:rPr>
        <w:t xml:space="preserve">Поскольку техническая оценка (например, технико-экономические обоснования, рабочие проекты) и конкретные места проведения мероприятий в рамках проекта не определены на этапе подготовки проекта, </w:t>
      </w:r>
      <w:r w:rsidR="00B518D2" w:rsidRPr="005317EE">
        <w:rPr>
          <w:rFonts w:ascii="Times New Roman" w:hAnsi="Times New Roman" w:cs="Times New Roman"/>
          <w:sz w:val="24"/>
          <w:szCs w:val="24"/>
        </w:rPr>
        <w:t xml:space="preserve">на данном этапе </w:t>
      </w:r>
      <w:r w:rsidRPr="005317EE">
        <w:rPr>
          <w:rFonts w:ascii="Times New Roman" w:hAnsi="Times New Roman" w:cs="Times New Roman"/>
          <w:sz w:val="24"/>
          <w:szCs w:val="24"/>
        </w:rPr>
        <w:t xml:space="preserve">принимается рамочный подход и описывается отдельно каждый проектный бассейн. </w:t>
      </w:r>
      <w:proofErr w:type="gramStart"/>
      <w:r w:rsidRPr="005317EE">
        <w:rPr>
          <w:rFonts w:ascii="Times New Roman" w:hAnsi="Times New Roman" w:cs="Times New Roman"/>
          <w:sz w:val="24"/>
          <w:szCs w:val="24"/>
        </w:rPr>
        <w:t>Данный документ гарантирует, что выявленные подпроекты</w:t>
      </w:r>
      <w:r w:rsidR="00766538" w:rsidRPr="005317EE">
        <w:rPr>
          <w:rFonts w:ascii="Times New Roman" w:hAnsi="Times New Roman" w:cs="Times New Roman"/>
          <w:sz w:val="24"/>
          <w:szCs w:val="24"/>
        </w:rPr>
        <w:t>,</w:t>
      </w:r>
      <w:r w:rsidRPr="005317EE">
        <w:rPr>
          <w:rFonts w:ascii="Times New Roman" w:hAnsi="Times New Roman" w:cs="Times New Roman"/>
          <w:sz w:val="24"/>
          <w:szCs w:val="24"/>
        </w:rPr>
        <w:t xml:space="preserve"> в ходе реализации проекта</w:t>
      </w:r>
      <w:r w:rsidR="00766538" w:rsidRPr="005317EE">
        <w:rPr>
          <w:rFonts w:ascii="Times New Roman" w:hAnsi="Times New Roman" w:cs="Times New Roman"/>
          <w:sz w:val="24"/>
          <w:szCs w:val="24"/>
        </w:rPr>
        <w:t>,</w:t>
      </w:r>
      <w:r w:rsidRPr="005317EE">
        <w:rPr>
          <w:rFonts w:ascii="Times New Roman" w:hAnsi="Times New Roman" w:cs="Times New Roman"/>
          <w:sz w:val="24"/>
          <w:szCs w:val="24"/>
        </w:rPr>
        <w:t xml:space="preserve"> будут правильно оценены с экологической и социальной точек зрения, чтобы соответствовать </w:t>
      </w:r>
      <w:r w:rsidR="00766538" w:rsidRPr="005317EE">
        <w:rPr>
          <w:rFonts w:ascii="Times New Roman" w:hAnsi="Times New Roman" w:cs="Times New Roman"/>
          <w:sz w:val="24"/>
          <w:szCs w:val="24"/>
        </w:rPr>
        <w:t>э</w:t>
      </w:r>
      <w:r w:rsidRPr="005317EE">
        <w:rPr>
          <w:rFonts w:ascii="Times New Roman" w:hAnsi="Times New Roman" w:cs="Times New Roman"/>
          <w:sz w:val="24"/>
          <w:szCs w:val="24"/>
        </w:rPr>
        <w:t xml:space="preserve">кологическим и социальным стандартам </w:t>
      </w:r>
      <w:r w:rsidR="00766538" w:rsidRPr="005317EE">
        <w:rPr>
          <w:rFonts w:ascii="Times New Roman" w:hAnsi="Times New Roman" w:cs="Times New Roman"/>
          <w:sz w:val="24"/>
          <w:szCs w:val="24"/>
        </w:rPr>
        <w:t>ВБ</w:t>
      </w:r>
      <w:r w:rsidRPr="005317EE">
        <w:rPr>
          <w:rFonts w:ascii="Times New Roman" w:hAnsi="Times New Roman" w:cs="Times New Roman"/>
          <w:sz w:val="24"/>
          <w:szCs w:val="24"/>
        </w:rPr>
        <w:t xml:space="preserve"> наряду с экологическими и социальными законами и нормативными положениями </w:t>
      </w:r>
      <w:r w:rsidR="00766538" w:rsidRPr="005317EE">
        <w:rPr>
          <w:rFonts w:ascii="Times New Roman" w:hAnsi="Times New Roman" w:cs="Times New Roman"/>
          <w:sz w:val="24"/>
          <w:szCs w:val="24"/>
        </w:rPr>
        <w:t>РТ.</w:t>
      </w:r>
      <w:proofErr w:type="gramEnd"/>
    </w:p>
    <w:p w14:paraId="766A83E3" w14:textId="0770BA46" w:rsidR="002E5CBE" w:rsidRPr="00950CBD" w:rsidRDefault="004F4E6C" w:rsidP="00032AA2">
      <w:pPr>
        <w:pStyle w:val="a6"/>
        <w:numPr>
          <w:ilvl w:val="0"/>
          <w:numId w:val="32"/>
        </w:numPr>
        <w:tabs>
          <w:tab w:val="left" w:pos="284"/>
        </w:tabs>
        <w:spacing w:before="120" w:after="120"/>
        <w:ind w:left="0" w:firstLine="0"/>
        <w:jc w:val="both"/>
        <w:rPr>
          <w:noProof/>
        </w:rPr>
      </w:pPr>
      <w:r w:rsidRPr="005317EE">
        <w:t xml:space="preserve">Для управления рисками, которые могут возникнуть в отношении работников проекта,  составлен  документ  </w:t>
      </w:r>
      <w:r w:rsidRPr="005317EE">
        <w:rPr>
          <w:b/>
        </w:rPr>
        <w:t>«Процедуры  регулирования  трудовых отношений» (ПРТО)</w:t>
      </w:r>
      <w:r w:rsidRPr="005317EE">
        <w:t>,  определяющий основные аспекты планирования и регулирования трудовых отношений</w:t>
      </w:r>
      <w:r w:rsidR="00435567" w:rsidRPr="005317EE">
        <w:t>.</w:t>
      </w:r>
      <w:r w:rsidRPr="005317EE">
        <w:t xml:space="preserve"> </w:t>
      </w:r>
      <w:proofErr w:type="gramStart"/>
      <w:r w:rsidR="00435567" w:rsidRPr="005317EE">
        <w:t xml:space="preserve">Настоящий документ </w:t>
      </w:r>
      <w:r w:rsidRPr="005317EE">
        <w:t xml:space="preserve">помогает </w:t>
      </w:r>
      <w:r w:rsidR="00F3672F" w:rsidRPr="005317EE">
        <w:t>реализующим агентствам ЦУП/ГРП</w:t>
      </w:r>
      <w:r w:rsidR="00723B39" w:rsidRPr="005317EE">
        <w:t xml:space="preserve"> </w:t>
      </w:r>
      <w:r w:rsidRPr="005317EE">
        <w:t>определить предварительный  объём ресурсов, необходимых для решения вопросов, связанных с персоналом</w:t>
      </w:r>
      <w:r w:rsidR="00F15387" w:rsidRPr="005317EE">
        <w:t>,</w:t>
      </w:r>
      <w:r w:rsidRPr="005317EE">
        <w:t xml:space="preserve">  </w:t>
      </w:r>
      <w:r w:rsidR="00F15387" w:rsidRPr="005317EE">
        <w:t xml:space="preserve">определяет типы трудовых работников, которые будут привлечены в рамках проекта, </w:t>
      </w:r>
      <w:r w:rsidRPr="005317EE">
        <w:t>устанавливает основные требования к персоналу</w:t>
      </w:r>
      <w:r w:rsidR="00F15387" w:rsidRPr="005317EE">
        <w:t>, определяет трудовые риски</w:t>
      </w:r>
      <w:r w:rsidRPr="005317EE">
        <w:t>, связанные с проектом</w:t>
      </w:r>
      <w:r w:rsidR="00F15387" w:rsidRPr="005317EE">
        <w:t xml:space="preserve"> и </w:t>
      </w:r>
      <w:r w:rsidR="00F15387" w:rsidRPr="005317EE">
        <w:rPr>
          <w:noProof/>
        </w:rPr>
        <w:t xml:space="preserve">отражает внутреннюю плитику, процедуры и практический опыт </w:t>
      </w:r>
      <w:r w:rsidR="006B41E8" w:rsidRPr="005317EE">
        <w:rPr>
          <w:noProof/>
        </w:rPr>
        <w:t>ЦУП</w:t>
      </w:r>
      <w:r w:rsidR="00F15387" w:rsidRPr="005317EE">
        <w:rPr>
          <w:noProof/>
        </w:rPr>
        <w:t xml:space="preserve"> по предотвращению и управлению трудовыми рисками</w:t>
      </w:r>
      <w:r w:rsidRPr="005317EE">
        <w:t>.</w:t>
      </w:r>
      <w:proofErr w:type="gramEnd"/>
      <w:r w:rsidRPr="005317EE">
        <w:t xml:space="preserve"> </w:t>
      </w:r>
      <w:r w:rsidR="00E9044C" w:rsidRPr="005317EE">
        <w:t>ПРТО</w:t>
      </w:r>
      <w:r w:rsidRPr="005317EE">
        <w:t xml:space="preserve"> </w:t>
      </w:r>
      <w:proofErr w:type="gramStart"/>
      <w:r w:rsidR="00E9044C" w:rsidRPr="005317EE">
        <w:t>разработан</w:t>
      </w:r>
      <w:proofErr w:type="gramEnd"/>
      <w:r w:rsidR="00E9044C" w:rsidRPr="005317EE">
        <w:t xml:space="preserve"> в соответствии с</w:t>
      </w:r>
      <w:r w:rsidRPr="005317EE">
        <w:t xml:space="preserve">  </w:t>
      </w:r>
      <w:r w:rsidR="00435567" w:rsidRPr="005317EE">
        <w:t>Экологическ</w:t>
      </w:r>
      <w:r w:rsidR="00E9044C" w:rsidRPr="005317EE">
        <w:t>им</w:t>
      </w:r>
      <w:r w:rsidR="00435567" w:rsidRPr="005317EE">
        <w:t xml:space="preserve"> и Социальн</w:t>
      </w:r>
      <w:r w:rsidR="00E9044C" w:rsidRPr="005317EE">
        <w:t>ым</w:t>
      </w:r>
      <w:r w:rsidR="00435567" w:rsidRPr="005317EE">
        <w:t xml:space="preserve"> Стандарт</w:t>
      </w:r>
      <w:r w:rsidR="00E9044C" w:rsidRPr="005317EE">
        <w:t>ом</w:t>
      </w:r>
      <w:r w:rsidR="00435567" w:rsidRPr="005317EE">
        <w:t xml:space="preserve"> 2, Всемирного Банка: «Рабочий персонал и условия труда» (ЭСС</w:t>
      </w:r>
      <w:proofErr w:type="gramStart"/>
      <w:r w:rsidR="00435567" w:rsidRPr="005317EE">
        <w:t>2</w:t>
      </w:r>
      <w:proofErr w:type="gramEnd"/>
      <w:r w:rsidR="00435567" w:rsidRPr="005317EE">
        <w:t>)</w:t>
      </w:r>
      <w:r w:rsidR="00E9044C" w:rsidRPr="005317EE">
        <w:t xml:space="preserve"> и </w:t>
      </w:r>
      <w:r w:rsidR="0099475C" w:rsidRPr="005317EE">
        <w:t>нормативно-правовыми документами</w:t>
      </w:r>
      <w:r w:rsidRPr="005317EE">
        <w:t xml:space="preserve"> Республики Таджикистан</w:t>
      </w:r>
      <w:r w:rsidR="004927DB" w:rsidRPr="005317EE">
        <w:t>,</w:t>
      </w:r>
      <w:r w:rsidR="0099475C" w:rsidRPr="005317EE">
        <w:t xml:space="preserve"> регулирующие трудовые отношение</w:t>
      </w:r>
      <w:r w:rsidR="00E9044C" w:rsidRPr="005317EE">
        <w:t>.</w:t>
      </w:r>
      <w:r w:rsidRPr="005317EE">
        <w:t xml:space="preserve"> </w:t>
      </w:r>
      <w:r w:rsidR="00065D15" w:rsidRPr="005317EE">
        <w:t xml:space="preserve">Также в </w:t>
      </w:r>
      <w:r w:rsidR="00E9044C" w:rsidRPr="005317EE">
        <w:t>Документ</w:t>
      </w:r>
      <w:r w:rsidR="00065D15" w:rsidRPr="005317EE">
        <w:t xml:space="preserve">е отражён Механизм рассмотрения жалоб </w:t>
      </w:r>
      <w:r w:rsidR="00E9044C" w:rsidRPr="005317EE">
        <w:t xml:space="preserve"> </w:t>
      </w:r>
      <w:r w:rsidR="00065D15" w:rsidRPr="005317EE">
        <w:t>для работников проекта, который</w:t>
      </w:r>
      <w:r w:rsidR="00065D15" w:rsidRPr="005317EE">
        <w:rPr>
          <w:color w:val="000000" w:themeColor="text1"/>
        </w:rPr>
        <w:t xml:space="preserve"> будет основан на существующем национальном механизме и будет функционировать на двух уровнях: центральном - для работников офисов ГРП и ЦУП, и другой, на региональном уровне, для работников </w:t>
      </w:r>
      <w:r w:rsidR="00AC7CC1" w:rsidRPr="005317EE">
        <w:rPr>
          <w:color w:val="000000" w:themeColor="text1"/>
        </w:rPr>
        <w:t>Центра Координации Проектом (</w:t>
      </w:r>
      <w:r w:rsidR="00065D15" w:rsidRPr="005317EE">
        <w:rPr>
          <w:color w:val="000000" w:themeColor="text1"/>
        </w:rPr>
        <w:t>ЦКП</w:t>
      </w:r>
      <w:r w:rsidR="00AC7CC1" w:rsidRPr="005317EE">
        <w:rPr>
          <w:color w:val="000000" w:themeColor="text1"/>
        </w:rPr>
        <w:t>)</w:t>
      </w:r>
      <w:r w:rsidR="00065D15" w:rsidRPr="005317EE">
        <w:rPr>
          <w:color w:val="000000" w:themeColor="text1"/>
        </w:rPr>
        <w:t>, подрядных и консультационных</w:t>
      </w:r>
      <w:r w:rsidR="00065D15" w:rsidRPr="00C26EFE">
        <w:rPr>
          <w:color w:val="000000" w:themeColor="text1"/>
        </w:rPr>
        <w:t xml:space="preserve"> </w:t>
      </w:r>
      <w:r w:rsidR="00065D15" w:rsidRPr="00C26EFE">
        <w:rPr>
          <w:color w:val="000000" w:themeColor="text1"/>
        </w:rPr>
        <w:lastRenderedPageBreak/>
        <w:t>организаций.</w:t>
      </w:r>
      <w:r w:rsidR="002E5CBE" w:rsidRPr="00C26EFE">
        <w:rPr>
          <w:color w:val="000000" w:themeColor="text1"/>
        </w:rPr>
        <w:t xml:space="preserve"> </w:t>
      </w:r>
      <w:r w:rsidR="0016403D" w:rsidRPr="00C26EFE">
        <w:rPr>
          <w:color w:val="000000" w:themeColor="text1"/>
        </w:rPr>
        <w:t xml:space="preserve">Более подробная информация представлена в последующем разделе </w:t>
      </w:r>
      <w:r w:rsidR="0016403D" w:rsidRPr="00C26EFE">
        <w:t xml:space="preserve">РДУОСС, а </w:t>
      </w:r>
      <w:proofErr w:type="gramStart"/>
      <w:r w:rsidR="0016403D" w:rsidRPr="00C26EFE">
        <w:t>п</w:t>
      </w:r>
      <w:r w:rsidR="008E2917" w:rsidRPr="00C26EFE">
        <w:rPr>
          <w:color w:val="000000" w:themeColor="text1"/>
        </w:rPr>
        <w:t>олн</w:t>
      </w:r>
      <w:r w:rsidR="0016403D" w:rsidRPr="00C26EFE">
        <w:rPr>
          <w:color w:val="000000" w:themeColor="text1"/>
        </w:rPr>
        <w:t>ое</w:t>
      </w:r>
      <w:proofErr w:type="gramEnd"/>
      <w:r w:rsidR="008E2917" w:rsidRPr="00C26EFE">
        <w:rPr>
          <w:color w:val="000000" w:themeColor="text1"/>
        </w:rPr>
        <w:t xml:space="preserve"> </w:t>
      </w:r>
      <w:r w:rsidR="0016403D" w:rsidRPr="00C26EFE">
        <w:rPr>
          <w:color w:val="000000" w:themeColor="text1"/>
        </w:rPr>
        <w:t xml:space="preserve">содержание изложено </w:t>
      </w:r>
      <w:r w:rsidR="008E2917" w:rsidRPr="00C26EFE">
        <w:rPr>
          <w:color w:val="000000" w:themeColor="text1"/>
        </w:rPr>
        <w:t xml:space="preserve"> в документе ПРТО</w:t>
      </w:r>
      <w:r w:rsidR="0016403D" w:rsidRPr="00C26EFE">
        <w:rPr>
          <w:color w:val="000000" w:themeColor="text1"/>
        </w:rPr>
        <w:t>.</w:t>
      </w:r>
      <w:r w:rsidR="008E2917" w:rsidRPr="00C26EFE">
        <w:rPr>
          <w:color w:val="000000" w:themeColor="text1"/>
        </w:rPr>
        <w:t xml:space="preserve"> </w:t>
      </w:r>
    </w:p>
    <w:p w14:paraId="312ED09E" w14:textId="77777777" w:rsidR="00950CBD" w:rsidRPr="00C26EFE" w:rsidRDefault="00950CBD" w:rsidP="00950CBD">
      <w:pPr>
        <w:pStyle w:val="a6"/>
        <w:tabs>
          <w:tab w:val="left" w:pos="284"/>
        </w:tabs>
        <w:spacing w:before="120" w:after="120"/>
        <w:ind w:left="0"/>
        <w:jc w:val="both"/>
        <w:rPr>
          <w:noProof/>
        </w:rPr>
      </w:pPr>
    </w:p>
    <w:p w14:paraId="6F529ED0" w14:textId="77777777" w:rsidR="00C26EFE" w:rsidRPr="00C26EFE" w:rsidRDefault="00C26EFE" w:rsidP="00032AA2">
      <w:pPr>
        <w:pStyle w:val="a6"/>
        <w:numPr>
          <w:ilvl w:val="0"/>
          <w:numId w:val="32"/>
        </w:numPr>
        <w:tabs>
          <w:tab w:val="left" w:pos="0"/>
          <w:tab w:val="left" w:pos="284"/>
        </w:tabs>
        <w:spacing w:before="120" w:after="120"/>
        <w:ind w:left="0" w:firstLine="0"/>
        <w:jc w:val="both"/>
        <w:rPr>
          <w:rFonts w:eastAsiaTheme="minorEastAsia"/>
          <w:noProof/>
        </w:rPr>
      </w:pPr>
      <w:r w:rsidRPr="00C26EFE">
        <w:rPr>
          <w:noProof/>
          <w:color w:val="000000" w:themeColor="text1"/>
        </w:rPr>
        <w:t xml:space="preserve">Для управления рисками и негативными воздействиями, которые могут возникнуть вследствии экономического и физического вытеснения, связанные с проектом </w:t>
      </w:r>
      <w:r w:rsidRPr="00624032">
        <w:t xml:space="preserve">для местного сообщества, ЦУП разработал </w:t>
      </w:r>
      <w:r w:rsidRPr="00784A43">
        <w:t>«</w:t>
      </w:r>
      <w:r w:rsidRPr="00C26EFE">
        <w:rPr>
          <w:b/>
        </w:rPr>
        <w:t>Рамочный документ по политике переселения» (РДПП).</w:t>
      </w:r>
      <w:r w:rsidRPr="00784A43">
        <w:t xml:space="preserve"> Настоящий докум</w:t>
      </w:r>
      <w:r w:rsidRPr="00624032">
        <w:t xml:space="preserve">ент подготовлен в соответствии с экологическим и социальным стандартом 5, Всемирного Банка: </w:t>
      </w:r>
      <w:r w:rsidRPr="00C26EFE">
        <w:rPr>
          <w:b/>
          <w:noProof/>
          <w:color w:val="000000" w:themeColor="text1"/>
        </w:rPr>
        <w:t>«</w:t>
      </w:r>
      <w:r w:rsidRPr="00C26EFE">
        <w:rPr>
          <w:noProof/>
          <w:color w:val="000000" w:themeColor="text1"/>
        </w:rPr>
        <w:t>Отчуждение земельных участков, ограничение права землепользования и вынужденное переселение» (ЭСС5)</w:t>
      </w:r>
      <w:r w:rsidRPr="00C26EFE">
        <w:rPr>
          <w:b/>
          <w:noProof/>
          <w:color w:val="000000" w:themeColor="text1"/>
        </w:rPr>
        <w:t xml:space="preserve"> </w:t>
      </w:r>
      <w:r w:rsidRPr="00C26EFE">
        <w:rPr>
          <w:noProof/>
          <w:color w:val="000000" w:themeColor="text1"/>
        </w:rPr>
        <w:t>и</w:t>
      </w:r>
      <w:r w:rsidRPr="00C26EFE">
        <w:rPr>
          <w:b/>
          <w:noProof/>
          <w:color w:val="000000" w:themeColor="text1"/>
        </w:rPr>
        <w:t xml:space="preserve"> </w:t>
      </w:r>
      <w:r w:rsidRPr="00C26EFE">
        <w:rPr>
          <w:noProof/>
          <w:color w:val="000000" w:themeColor="text1"/>
        </w:rPr>
        <w:t>охватывает положения</w:t>
      </w:r>
      <w:r w:rsidRPr="00624032">
        <w:rPr>
          <w:noProof/>
        </w:rPr>
        <w:t xml:space="preserve"> </w:t>
      </w:r>
      <w:r w:rsidRPr="00624032">
        <w:t xml:space="preserve">законодательства Республики Таджикистан. </w:t>
      </w:r>
      <w:r w:rsidRPr="00C26EFE">
        <w:rPr>
          <w:rFonts w:eastAsiaTheme="minorEastAsia"/>
        </w:rPr>
        <w:t>В целом предполагается, что предлагаемые мероприятия не окажут серьёзного негативного воздействия на здоровье человека и социальную среду.</w:t>
      </w:r>
      <w:r w:rsidRPr="00624032">
        <w:t xml:space="preserve">  </w:t>
      </w:r>
      <w:r w:rsidRPr="00C26EFE">
        <w:rPr>
          <w:rFonts w:eastAsiaTheme="minorEastAsia"/>
        </w:rPr>
        <w:t xml:space="preserve">Проектная деятельность не приведёт к вынужденному отводу земли или переселению, так как все мероприятия будут проводиться на существующих объектах, т.е. на территории земель, которые находятся на балансе местной государственной водохозяйственной организации и используются как эксплуатационные участки для  ремонтных и обслуживающих работ. Планируется восстановление уже существующих объектов ирригационной инфраструктуры. При выявлении рисков на этапе разработки дизайна подпроектов не будут приниматься в рассмотрение и дальнейшую разработку объекты, где существует риск изъятия земель,  ограничений на их использование, или риск вынужденного переселения. Проект позволит избежать, насколько это возможно, любые неблагоприятные воздействия, связанные с ограничением землепользования. Тем не менее,  в случае возникновения непредвиденных обстоятельств в ходе реализации проектных мероприятий, приводящие к экономическому ущербу для местного сообщества или отдельного лица, </w:t>
      </w:r>
      <w:r w:rsidRPr="00C26EFE">
        <w:rPr>
          <w:bCs/>
          <w:iCs/>
        </w:rPr>
        <w:t xml:space="preserve">будут применяться положения, отражённые </w:t>
      </w:r>
      <w:r w:rsidRPr="00C26EFE">
        <w:rPr>
          <w:rFonts w:eastAsiaTheme="minorEastAsia"/>
        </w:rPr>
        <w:t>в Рамочном документе по политике переселения.</w:t>
      </w:r>
      <w:r w:rsidRPr="00C26EFE">
        <w:rPr>
          <w:rFonts w:eastAsiaTheme="minorEastAsia"/>
          <w:noProof/>
        </w:rPr>
        <w:t xml:space="preserve"> </w:t>
      </w:r>
    </w:p>
    <w:p w14:paraId="4FA37B70" w14:textId="35028235" w:rsidR="00060AC8" w:rsidRPr="00060AC8" w:rsidRDefault="00950CBD" w:rsidP="00060AC8">
      <w:pPr>
        <w:autoSpaceDE w:val="0"/>
        <w:autoSpaceDN w:val="0"/>
        <w:adjustRightInd w:val="0"/>
        <w:spacing w:after="240" w:line="240" w:lineRule="auto"/>
        <w:jc w:val="both"/>
        <w:rPr>
          <w:rFonts w:ascii="Times New Roman" w:hAnsi="Times New Roman" w:cs="Times New Roman"/>
          <w:noProof/>
          <w:sz w:val="24"/>
          <w:szCs w:val="24"/>
        </w:rPr>
      </w:pPr>
      <w:r>
        <w:rPr>
          <w:rFonts w:ascii="Times New Roman" w:hAnsi="Times New Roman" w:cs="Times New Roman"/>
          <w:noProof/>
          <w:color w:val="000000" w:themeColor="text1"/>
          <w:sz w:val="24"/>
          <w:szCs w:val="24"/>
        </w:rPr>
        <w:t>Д</w:t>
      </w:r>
      <w:r w:rsidR="00FF28D8" w:rsidRPr="00FA2981">
        <w:rPr>
          <w:rFonts w:ascii="Times New Roman" w:hAnsi="Times New Roman" w:cs="Times New Roman"/>
          <w:noProof/>
          <w:color w:val="000000" w:themeColor="text1"/>
          <w:sz w:val="24"/>
          <w:szCs w:val="24"/>
        </w:rPr>
        <w:t>окумент описывает политику ВБ и национальные правовые рамки, связанные с отчуждением земель и переселением</w:t>
      </w:r>
      <w:r w:rsidR="00FA2981" w:rsidRPr="00FA2981">
        <w:rPr>
          <w:rFonts w:ascii="Times New Roman" w:hAnsi="Times New Roman" w:cs="Times New Roman"/>
          <w:noProof/>
          <w:color w:val="000000" w:themeColor="text1"/>
          <w:sz w:val="24"/>
          <w:szCs w:val="24"/>
        </w:rPr>
        <w:t>,</w:t>
      </w:r>
      <w:r w:rsidR="00FA2981" w:rsidRPr="00FA2981">
        <w:rPr>
          <w:rFonts w:ascii="Times New Roman" w:hAnsi="Times New Roman" w:cs="Times New Roman"/>
          <w:sz w:val="24"/>
          <w:szCs w:val="24"/>
        </w:rPr>
        <w:t xml:space="preserve"> методы оценки затронутых активов</w:t>
      </w:r>
      <w:r w:rsidR="00FA2981">
        <w:rPr>
          <w:rFonts w:ascii="Times New Roman" w:hAnsi="Times New Roman" w:cs="Times New Roman"/>
          <w:sz w:val="24"/>
          <w:szCs w:val="24"/>
        </w:rPr>
        <w:t>,</w:t>
      </w:r>
      <w:r w:rsidR="00FA2981" w:rsidRPr="00FA2981">
        <w:rPr>
          <w:rFonts w:ascii="Times New Roman" w:hAnsi="Times New Roman" w:cs="Times New Roman"/>
          <w:sz w:val="24"/>
          <w:szCs w:val="24"/>
        </w:rPr>
        <w:t xml:space="preserve"> механизм</w:t>
      </w:r>
      <w:r w:rsidR="00FA2981">
        <w:rPr>
          <w:rFonts w:ascii="Times New Roman" w:hAnsi="Times New Roman" w:cs="Times New Roman"/>
          <w:sz w:val="24"/>
          <w:szCs w:val="24"/>
        </w:rPr>
        <w:t>ы</w:t>
      </w:r>
      <w:r w:rsidR="00FA2981" w:rsidRPr="00FA2981">
        <w:rPr>
          <w:rFonts w:ascii="Times New Roman" w:hAnsi="Times New Roman" w:cs="Times New Roman"/>
          <w:sz w:val="24"/>
          <w:szCs w:val="24"/>
        </w:rPr>
        <w:t xml:space="preserve"> и процедур</w:t>
      </w:r>
      <w:r w:rsidR="00FA2981">
        <w:rPr>
          <w:rFonts w:ascii="Times New Roman" w:hAnsi="Times New Roman" w:cs="Times New Roman"/>
          <w:sz w:val="24"/>
          <w:szCs w:val="24"/>
        </w:rPr>
        <w:t>ы</w:t>
      </w:r>
      <w:r w:rsidR="00FA2981" w:rsidRPr="00FA2981">
        <w:rPr>
          <w:rFonts w:ascii="Times New Roman" w:hAnsi="Times New Roman" w:cs="Times New Roman"/>
          <w:sz w:val="24"/>
          <w:szCs w:val="24"/>
        </w:rPr>
        <w:t xml:space="preserve"> реализации РДПП</w:t>
      </w:r>
      <w:r w:rsidR="00FA2981" w:rsidRPr="00FA2981">
        <w:rPr>
          <w:rFonts w:ascii="Times New Roman" w:hAnsi="Times New Roman" w:cs="Times New Roman"/>
          <w:noProof/>
          <w:color w:val="000000" w:themeColor="text1"/>
          <w:sz w:val="24"/>
          <w:szCs w:val="24"/>
        </w:rPr>
        <w:t xml:space="preserve"> описывает структур</w:t>
      </w:r>
      <w:r w:rsidR="00FA2981">
        <w:rPr>
          <w:rFonts w:ascii="Times New Roman" w:hAnsi="Times New Roman" w:cs="Times New Roman"/>
          <w:noProof/>
          <w:color w:val="000000" w:themeColor="text1"/>
          <w:sz w:val="24"/>
          <w:szCs w:val="24"/>
        </w:rPr>
        <w:t>у</w:t>
      </w:r>
      <w:r w:rsidR="00FA2981" w:rsidRPr="00FA2981">
        <w:rPr>
          <w:rFonts w:ascii="Times New Roman" w:hAnsi="Times New Roman" w:cs="Times New Roman"/>
          <w:noProof/>
          <w:color w:val="000000" w:themeColor="text1"/>
          <w:sz w:val="24"/>
          <w:szCs w:val="24"/>
        </w:rPr>
        <w:t xml:space="preserve"> МРЖ </w:t>
      </w:r>
      <w:r w:rsidR="00FA2981">
        <w:rPr>
          <w:rFonts w:ascii="Times New Roman" w:hAnsi="Times New Roman" w:cs="Times New Roman"/>
          <w:noProof/>
          <w:color w:val="000000" w:themeColor="text1"/>
          <w:sz w:val="24"/>
          <w:szCs w:val="24"/>
        </w:rPr>
        <w:t xml:space="preserve"> и </w:t>
      </w:r>
      <w:r w:rsidR="00FA2981" w:rsidRPr="00FA2981">
        <w:rPr>
          <w:rFonts w:ascii="Times New Roman" w:hAnsi="Times New Roman" w:cs="Times New Roman"/>
          <w:noProof/>
          <w:color w:val="000000" w:themeColor="text1"/>
          <w:sz w:val="24"/>
          <w:szCs w:val="24"/>
        </w:rPr>
        <w:t>повествует об общественных консультациях</w:t>
      </w:r>
      <w:r w:rsidR="00FA2981">
        <w:rPr>
          <w:rFonts w:ascii="Times New Roman" w:hAnsi="Times New Roman" w:cs="Times New Roman"/>
          <w:noProof/>
          <w:color w:val="000000" w:themeColor="text1"/>
          <w:sz w:val="24"/>
          <w:szCs w:val="24"/>
        </w:rPr>
        <w:t xml:space="preserve"> и </w:t>
      </w:r>
      <w:r w:rsidR="00FA2981" w:rsidRPr="00FA2981">
        <w:rPr>
          <w:rFonts w:ascii="Times New Roman" w:hAnsi="Times New Roman" w:cs="Times New Roman"/>
          <w:noProof/>
          <w:color w:val="000000" w:themeColor="text1"/>
          <w:sz w:val="24"/>
          <w:szCs w:val="24"/>
        </w:rPr>
        <w:t>раскрытии информации</w:t>
      </w:r>
      <w:r w:rsidR="00FF28D8" w:rsidRPr="00FF28D8">
        <w:rPr>
          <w:rFonts w:ascii="Times New Roman" w:hAnsi="Times New Roman" w:cs="Times New Roman"/>
          <w:noProof/>
          <w:color w:val="000000" w:themeColor="text1"/>
          <w:sz w:val="24"/>
          <w:szCs w:val="24"/>
        </w:rPr>
        <w:t xml:space="preserve">. </w:t>
      </w:r>
      <w:r w:rsidR="00060AC8">
        <w:rPr>
          <w:rFonts w:ascii="Times New Roman" w:hAnsi="Times New Roman" w:cs="Times New Roman"/>
          <w:noProof/>
          <w:color w:val="000000" w:themeColor="text1"/>
          <w:sz w:val="24"/>
          <w:szCs w:val="24"/>
        </w:rPr>
        <w:t xml:space="preserve"> </w:t>
      </w:r>
      <w:r w:rsidR="00060AC8" w:rsidRPr="00060AC8">
        <w:rPr>
          <w:rFonts w:ascii="Times New Roman" w:hAnsi="Times New Roman" w:cs="Times New Roman"/>
          <w:color w:val="000000" w:themeColor="text1"/>
          <w:sz w:val="24"/>
          <w:szCs w:val="24"/>
        </w:rPr>
        <w:t xml:space="preserve">Более подробная информация представлена в последующем разделе </w:t>
      </w:r>
      <w:r w:rsidR="00060AC8" w:rsidRPr="00060AC8">
        <w:rPr>
          <w:rFonts w:ascii="Times New Roman" w:hAnsi="Times New Roman" w:cs="Times New Roman"/>
          <w:sz w:val="24"/>
          <w:szCs w:val="24"/>
        </w:rPr>
        <w:t xml:space="preserve">РДУОСС, а </w:t>
      </w:r>
      <w:proofErr w:type="gramStart"/>
      <w:r w:rsidR="00060AC8" w:rsidRPr="00060AC8">
        <w:rPr>
          <w:rFonts w:ascii="Times New Roman" w:hAnsi="Times New Roman" w:cs="Times New Roman"/>
          <w:sz w:val="24"/>
          <w:szCs w:val="24"/>
        </w:rPr>
        <w:t>п</w:t>
      </w:r>
      <w:r w:rsidR="00060AC8" w:rsidRPr="00060AC8">
        <w:rPr>
          <w:rFonts w:ascii="Times New Roman" w:hAnsi="Times New Roman" w:cs="Times New Roman"/>
          <w:color w:val="000000" w:themeColor="text1"/>
          <w:sz w:val="24"/>
          <w:szCs w:val="24"/>
        </w:rPr>
        <w:t>олное</w:t>
      </w:r>
      <w:proofErr w:type="gramEnd"/>
      <w:r w:rsidR="00060AC8" w:rsidRPr="00060AC8">
        <w:rPr>
          <w:rFonts w:ascii="Times New Roman" w:hAnsi="Times New Roman" w:cs="Times New Roman"/>
          <w:color w:val="000000" w:themeColor="text1"/>
          <w:sz w:val="24"/>
          <w:szCs w:val="24"/>
        </w:rPr>
        <w:t xml:space="preserve"> содержание изложено  в документе </w:t>
      </w:r>
      <w:r w:rsidR="00060AC8">
        <w:rPr>
          <w:rFonts w:ascii="Times New Roman" w:hAnsi="Times New Roman" w:cs="Times New Roman"/>
          <w:color w:val="000000" w:themeColor="text1"/>
          <w:sz w:val="24"/>
          <w:szCs w:val="24"/>
        </w:rPr>
        <w:t>РДПП</w:t>
      </w:r>
      <w:r w:rsidR="00060AC8" w:rsidRPr="00060AC8">
        <w:rPr>
          <w:rFonts w:ascii="Times New Roman" w:hAnsi="Times New Roman" w:cs="Times New Roman"/>
          <w:color w:val="000000" w:themeColor="text1"/>
          <w:sz w:val="24"/>
          <w:szCs w:val="24"/>
        </w:rPr>
        <w:t xml:space="preserve">. </w:t>
      </w:r>
    </w:p>
    <w:p w14:paraId="4DC3447D" w14:textId="77777777" w:rsidR="004F4E6C" w:rsidRPr="00EE36B9" w:rsidRDefault="004F4E6C" w:rsidP="00032AA2">
      <w:pPr>
        <w:pStyle w:val="a6"/>
        <w:numPr>
          <w:ilvl w:val="0"/>
          <w:numId w:val="32"/>
        </w:numPr>
        <w:tabs>
          <w:tab w:val="left" w:pos="284"/>
          <w:tab w:val="left" w:pos="426"/>
        </w:tabs>
        <w:ind w:left="0" w:firstLine="0"/>
        <w:jc w:val="both"/>
      </w:pPr>
      <w:r w:rsidRPr="004F0AE9">
        <w:rPr>
          <w:b/>
        </w:rPr>
        <w:t>План взаимодействия с заинтересованными сторонами (ПВЗС).</w:t>
      </w:r>
      <w:r w:rsidRPr="007A1DCE">
        <w:t xml:space="preserve"> Ключевым </w:t>
      </w:r>
      <w:r w:rsidRPr="00EE36B9">
        <w:t>элементом успеха каждого проекта является установление взаимодействия  с заинтересованными сторонами</w:t>
      </w:r>
      <w:r w:rsidR="00FE602B" w:rsidRPr="00EE36B9">
        <w:t xml:space="preserve"> (ЗС)</w:t>
      </w:r>
      <w:r w:rsidRPr="00EE36B9">
        <w:t>, налаживание конструктивных взаимоотношений на протяжении всего жизненного цикла проекта, начиная с его ранней стадии -  разработки. Документ охватывает требования Экологического и Социального Стандарта (ЭСС) 10 Всемирного Банка «Взаимодействие с заинтересованными сторонами и раскрытие информации»</w:t>
      </w:r>
      <w:r w:rsidR="00FE602B" w:rsidRPr="00EE36B9">
        <w:t xml:space="preserve"> и</w:t>
      </w:r>
      <w:r w:rsidRPr="00EE36B9">
        <w:t xml:space="preserve"> </w:t>
      </w:r>
      <w:r w:rsidR="00FE602B" w:rsidRPr="00EE36B9">
        <w:t xml:space="preserve">соответствует нормативно-правовым положениям Республики Таджикистан. </w:t>
      </w:r>
      <w:r w:rsidRPr="00EE36B9">
        <w:t xml:space="preserve">Ожидается, что мероприятия по взаимодействию с заинтересованными сторонами создадут атмосферу понимания, в котором лица, затронутые проектом и другие заинтересованные стороны, смогут высказать своё мнение и проблемы в отношении возможных социально-экологических рисков и воздействий, которые могут возникнуть в ходе реализации проекта и методов  управления ими. </w:t>
      </w:r>
    </w:p>
    <w:p w14:paraId="57275037" w14:textId="2B5B4522" w:rsidR="00EE36B9" w:rsidRDefault="004F4E6C" w:rsidP="001F2BB7">
      <w:pPr>
        <w:pStyle w:val="a6"/>
        <w:tabs>
          <w:tab w:val="left" w:pos="284"/>
        </w:tabs>
        <w:spacing w:before="120" w:after="240"/>
        <w:ind w:left="0"/>
        <w:jc w:val="both"/>
        <w:rPr>
          <w:color w:val="000000" w:themeColor="text1"/>
        </w:rPr>
      </w:pPr>
      <w:r w:rsidRPr="00EE36B9">
        <w:t xml:space="preserve">В документе: определены различные заинтересованные стороны, </w:t>
      </w:r>
      <w:r w:rsidR="00A859D2">
        <w:t>их интересы и ответственность за решение социальных и экологических вопросов,</w:t>
      </w:r>
      <w:r w:rsidR="00A859D2" w:rsidRPr="00EE36B9">
        <w:t xml:space="preserve"> </w:t>
      </w:r>
      <w:r w:rsidRPr="00EE36B9">
        <w:t xml:space="preserve">разработаны механизмы взаимодействия с различными группами и прописаны методы для консультаций и раскрытия информации. Также ПВЗС определяет методы взаимодействия  в период обострения  COVID-19.  ПВЗС  будет  обновляться по мере развития проекта  и останется в общественном доступе на веб-сайтах реализующих агентств.   </w:t>
      </w:r>
      <w:r w:rsidR="00EE36B9" w:rsidRPr="00EE36B9">
        <w:rPr>
          <w:color w:val="000000" w:themeColor="text1"/>
        </w:rPr>
        <w:t xml:space="preserve">Более подробная информация представлена в последующем разделе </w:t>
      </w:r>
      <w:r w:rsidR="00EE36B9" w:rsidRPr="00EE36B9">
        <w:t xml:space="preserve">РДУОСС, а </w:t>
      </w:r>
      <w:proofErr w:type="gramStart"/>
      <w:r w:rsidR="00EE36B9" w:rsidRPr="00EE36B9">
        <w:t>п</w:t>
      </w:r>
      <w:r w:rsidR="00EE36B9" w:rsidRPr="00EE36B9">
        <w:rPr>
          <w:color w:val="000000" w:themeColor="text1"/>
        </w:rPr>
        <w:t>олное</w:t>
      </w:r>
      <w:proofErr w:type="gramEnd"/>
      <w:r w:rsidR="00EE36B9" w:rsidRPr="00EE36B9">
        <w:rPr>
          <w:color w:val="000000" w:themeColor="text1"/>
        </w:rPr>
        <w:t xml:space="preserve"> содержание изложено  в документе </w:t>
      </w:r>
      <w:r w:rsidR="00EE36B9">
        <w:rPr>
          <w:color w:val="000000" w:themeColor="text1"/>
        </w:rPr>
        <w:t>ПВЗС</w:t>
      </w:r>
      <w:r w:rsidR="00EE36B9" w:rsidRPr="00EE36B9">
        <w:rPr>
          <w:color w:val="000000" w:themeColor="text1"/>
        </w:rPr>
        <w:t xml:space="preserve">. </w:t>
      </w:r>
      <w:r w:rsidR="00EE36B9">
        <w:rPr>
          <w:color w:val="000000" w:themeColor="text1"/>
        </w:rPr>
        <w:t xml:space="preserve"> </w:t>
      </w:r>
    </w:p>
    <w:p w14:paraId="1A3D41E6" w14:textId="04AAF005" w:rsidR="004F4E6C" w:rsidRPr="00CC216F" w:rsidRDefault="004F4E6C" w:rsidP="00032AA2">
      <w:pPr>
        <w:pStyle w:val="a6"/>
        <w:numPr>
          <w:ilvl w:val="0"/>
          <w:numId w:val="32"/>
        </w:numPr>
        <w:tabs>
          <w:tab w:val="left" w:pos="426"/>
        </w:tabs>
        <w:spacing w:before="120" w:after="120"/>
        <w:ind w:left="0" w:firstLine="0"/>
        <w:jc w:val="both"/>
      </w:pPr>
      <w:r w:rsidRPr="004F0AE9">
        <w:rPr>
          <w:b/>
        </w:rPr>
        <w:lastRenderedPageBreak/>
        <w:t>Надзор и отчётность</w:t>
      </w:r>
      <w:r w:rsidRPr="00CC216F">
        <w:t xml:space="preserve">. Надзор за соблюдением требований  </w:t>
      </w:r>
      <w:r w:rsidR="00285FC2" w:rsidRPr="004516E0">
        <w:rPr>
          <w:b/>
        </w:rPr>
        <w:t>РД</w:t>
      </w:r>
      <w:r w:rsidRPr="004516E0">
        <w:rPr>
          <w:b/>
        </w:rPr>
        <w:t>УОСС</w:t>
      </w:r>
      <w:r w:rsidR="00EE41FB">
        <w:rPr>
          <w:b/>
        </w:rPr>
        <w:t>, ПУОСС</w:t>
      </w:r>
      <w:r w:rsidRPr="004516E0">
        <w:rPr>
          <w:b/>
        </w:rPr>
        <w:t xml:space="preserve"> </w:t>
      </w:r>
      <w:r w:rsidRPr="00CC216F">
        <w:t>на всех этапах реализации проекта, будет осуществляться со стороны ЦУП</w:t>
      </w:r>
      <w:r w:rsidR="00C003FE">
        <w:t xml:space="preserve"> и</w:t>
      </w:r>
      <w:r w:rsidRPr="00CC216F">
        <w:t xml:space="preserve"> на местном уровне ЦКП</w:t>
      </w:r>
      <w:r w:rsidR="00C003FE">
        <w:t xml:space="preserve"> при активном участии нанятой консультативной компании, отвечающей за экологические и социальные аспекты проекта.</w:t>
      </w:r>
      <w:r w:rsidRPr="00CC216F">
        <w:t xml:space="preserve"> Экологический и социальный мониторинг в ходе реализации подпроектов должен содержать информацию о ключевых экологических и социальных аспектах подпроектов, в частности </w:t>
      </w:r>
      <w:proofErr w:type="gramStart"/>
      <w:r w:rsidRPr="00CC216F">
        <w:t>о</w:t>
      </w:r>
      <w:proofErr w:type="gramEnd"/>
      <w:r w:rsidRPr="00CC216F">
        <w:t xml:space="preserve"> их воздействии на окружающую среду, социальных последствиях воздействий и эффективности принятых мер по смягчению последствий. Такая информация позволяет ЦУП оценивать успех мер по смягчению последствий в рамках проектного надзора и позволяет своевременно внедрять корректирующее действия, когда это необходимо.</w:t>
      </w:r>
    </w:p>
    <w:p w14:paraId="3B15C7F5" w14:textId="0D14A006" w:rsidR="004F4E6C" w:rsidRPr="00020034" w:rsidRDefault="00020034" w:rsidP="00386733">
      <w:pPr>
        <w:spacing w:line="240" w:lineRule="auto"/>
        <w:jc w:val="both"/>
        <w:rPr>
          <w:rFonts w:ascii="Times New Roman" w:hAnsi="Times New Roman" w:cs="Times New Roman"/>
          <w:sz w:val="24"/>
          <w:szCs w:val="24"/>
        </w:rPr>
      </w:pPr>
      <w:r w:rsidRPr="00020034">
        <w:rPr>
          <w:rFonts w:ascii="Times New Roman" w:hAnsi="Times New Roman" w:cs="Times New Roman"/>
          <w:sz w:val="24"/>
          <w:szCs w:val="24"/>
        </w:rPr>
        <w:t xml:space="preserve">Консультативная компания, совместно ЦУП и ЦКП </w:t>
      </w:r>
      <w:r w:rsidRPr="00020034">
        <w:rPr>
          <w:rFonts w:ascii="Times New Roman" w:hAnsi="Times New Roman" w:cs="Times New Roman"/>
          <w:bCs/>
          <w:sz w:val="24"/>
          <w:szCs w:val="24"/>
        </w:rPr>
        <w:t>будут осуществлять регулярный мониторинг подпроектов в ходе строительства и эксплуатации для обеспечения надлежащей реализации ПУОСС/</w:t>
      </w:r>
      <w:proofErr w:type="gramStart"/>
      <w:r w:rsidRPr="00020034">
        <w:rPr>
          <w:rFonts w:ascii="Times New Roman" w:hAnsi="Times New Roman" w:cs="Times New Roman"/>
          <w:bCs/>
          <w:sz w:val="24"/>
          <w:szCs w:val="24"/>
        </w:rPr>
        <w:t>контрольных</w:t>
      </w:r>
      <w:proofErr w:type="gramEnd"/>
      <w:r w:rsidRPr="00020034">
        <w:rPr>
          <w:rFonts w:ascii="Times New Roman" w:hAnsi="Times New Roman" w:cs="Times New Roman"/>
          <w:bCs/>
          <w:sz w:val="24"/>
          <w:szCs w:val="24"/>
        </w:rPr>
        <w:t xml:space="preserve"> </w:t>
      </w:r>
      <w:r w:rsidR="00B8074A">
        <w:rPr>
          <w:rFonts w:ascii="Times New Roman" w:hAnsi="Times New Roman" w:cs="Times New Roman"/>
          <w:bCs/>
          <w:sz w:val="24"/>
          <w:szCs w:val="24"/>
        </w:rPr>
        <w:t>чек-листов</w:t>
      </w:r>
      <w:r w:rsidR="00DC3F15">
        <w:rPr>
          <w:rFonts w:ascii="Times New Roman" w:hAnsi="Times New Roman" w:cs="Times New Roman"/>
          <w:bCs/>
          <w:sz w:val="24"/>
          <w:szCs w:val="24"/>
        </w:rPr>
        <w:t>.</w:t>
      </w:r>
      <w:r w:rsidR="00695314">
        <w:rPr>
          <w:rFonts w:ascii="Times New Roman" w:hAnsi="Times New Roman" w:cs="Times New Roman"/>
          <w:bCs/>
          <w:sz w:val="24"/>
          <w:szCs w:val="24"/>
        </w:rPr>
        <w:t xml:space="preserve"> </w:t>
      </w:r>
      <w:r w:rsidR="00695314">
        <w:rPr>
          <w:rFonts w:ascii="Times New Roman" w:hAnsi="Times New Roman" w:cs="Times New Roman"/>
          <w:sz w:val="24"/>
          <w:szCs w:val="24"/>
        </w:rPr>
        <w:t xml:space="preserve"> Результаты мониторинга будут отражены в отчётности</w:t>
      </w:r>
      <w:r w:rsidR="005A1AB2">
        <w:rPr>
          <w:rFonts w:ascii="Times New Roman" w:hAnsi="Times New Roman" w:cs="Times New Roman"/>
          <w:sz w:val="24"/>
          <w:szCs w:val="24"/>
        </w:rPr>
        <w:t xml:space="preserve"> компании и направлены в</w:t>
      </w:r>
      <w:r w:rsidR="00695314">
        <w:rPr>
          <w:rFonts w:ascii="Times New Roman" w:hAnsi="Times New Roman" w:cs="Times New Roman"/>
          <w:sz w:val="24"/>
          <w:szCs w:val="24"/>
        </w:rPr>
        <w:t xml:space="preserve"> </w:t>
      </w:r>
      <w:r w:rsidR="004F4E6C" w:rsidRPr="00020034">
        <w:rPr>
          <w:rFonts w:ascii="Times New Roman" w:hAnsi="Times New Roman" w:cs="Times New Roman"/>
          <w:sz w:val="24"/>
          <w:szCs w:val="24"/>
        </w:rPr>
        <w:t xml:space="preserve">ЦУП </w:t>
      </w:r>
      <w:r w:rsidR="005A1AB2">
        <w:rPr>
          <w:rFonts w:ascii="Times New Roman" w:hAnsi="Times New Roman" w:cs="Times New Roman"/>
          <w:sz w:val="24"/>
          <w:szCs w:val="24"/>
        </w:rPr>
        <w:t xml:space="preserve">для </w:t>
      </w:r>
      <w:r w:rsidR="004F4E6C" w:rsidRPr="00020034">
        <w:rPr>
          <w:rFonts w:ascii="Times New Roman" w:hAnsi="Times New Roman" w:cs="Times New Roman"/>
          <w:sz w:val="24"/>
          <w:szCs w:val="24"/>
        </w:rPr>
        <w:t>обобщ</w:t>
      </w:r>
      <w:r w:rsidR="005A1AB2">
        <w:rPr>
          <w:rFonts w:ascii="Times New Roman" w:hAnsi="Times New Roman" w:cs="Times New Roman"/>
          <w:sz w:val="24"/>
          <w:szCs w:val="24"/>
        </w:rPr>
        <w:t xml:space="preserve">ения. Общая информация о соблюдении </w:t>
      </w:r>
      <w:r w:rsidR="004F4E6C" w:rsidRPr="00020034">
        <w:rPr>
          <w:rFonts w:ascii="Times New Roman" w:hAnsi="Times New Roman" w:cs="Times New Roman"/>
          <w:sz w:val="24"/>
          <w:szCs w:val="24"/>
        </w:rPr>
        <w:t xml:space="preserve"> защитны</w:t>
      </w:r>
      <w:r w:rsidR="005A1AB2">
        <w:rPr>
          <w:rFonts w:ascii="Times New Roman" w:hAnsi="Times New Roman" w:cs="Times New Roman"/>
          <w:sz w:val="24"/>
          <w:szCs w:val="24"/>
        </w:rPr>
        <w:t>х</w:t>
      </w:r>
      <w:r w:rsidR="004F4E6C" w:rsidRPr="00020034">
        <w:rPr>
          <w:rFonts w:ascii="Times New Roman" w:hAnsi="Times New Roman" w:cs="Times New Roman"/>
          <w:sz w:val="24"/>
          <w:szCs w:val="24"/>
        </w:rPr>
        <w:t xml:space="preserve"> мер</w:t>
      </w:r>
      <w:r w:rsidR="005A1AB2">
        <w:rPr>
          <w:rFonts w:ascii="Times New Roman" w:hAnsi="Times New Roman" w:cs="Times New Roman"/>
          <w:sz w:val="24"/>
          <w:szCs w:val="24"/>
        </w:rPr>
        <w:t xml:space="preserve"> будет</w:t>
      </w:r>
      <w:r w:rsidR="004F4E6C" w:rsidRPr="00020034">
        <w:rPr>
          <w:rFonts w:ascii="Times New Roman" w:hAnsi="Times New Roman" w:cs="Times New Roman"/>
          <w:sz w:val="24"/>
          <w:szCs w:val="24"/>
        </w:rPr>
        <w:t xml:space="preserve"> направ</w:t>
      </w:r>
      <w:r w:rsidR="005A1AB2">
        <w:rPr>
          <w:rFonts w:ascii="Times New Roman" w:hAnsi="Times New Roman" w:cs="Times New Roman"/>
          <w:sz w:val="24"/>
          <w:szCs w:val="24"/>
        </w:rPr>
        <w:t>лена</w:t>
      </w:r>
      <w:r w:rsidR="004F4E6C" w:rsidRPr="00020034">
        <w:rPr>
          <w:rFonts w:ascii="Times New Roman" w:hAnsi="Times New Roman" w:cs="Times New Roman"/>
          <w:sz w:val="24"/>
          <w:szCs w:val="24"/>
        </w:rPr>
        <w:t xml:space="preserve"> в ВБ в форме своего полугодового отчёта.</w:t>
      </w:r>
      <w:r w:rsidR="00950FBE" w:rsidRPr="00020034">
        <w:rPr>
          <w:rFonts w:ascii="Times New Roman" w:hAnsi="Times New Roman" w:cs="Times New Roman"/>
          <w:sz w:val="24"/>
          <w:szCs w:val="24"/>
        </w:rPr>
        <w:t xml:space="preserve"> </w:t>
      </w:r>
    </w:p>
    <w:p w14:paraId="4DA4CCB5" w14:textId="3EB43914" w:rsidR="004F4E6C" w:rsidRPr="00695314" w:rsidRDefault="00695314" w:rsidP="00386733">
      <w:pPr>
        <w:spacing w:line="240" w:lineRule="auto"/>
        <w:jc w:val="both"/>
      </w:pPr>
      <w:r w:rsidRPr="00695314">
        <w:rPr>
          <w:rFonts w:ascii="Times New Roman" w:hAnsi="Times New Roman" w:cs="Times New Roman"/>
          <w:b/>
          <w:sz w:val="24"/>
          <w:szCs w:val="24"/>
        </w:rPr>
        <w:t>12</w:t>
      </w:r>
      <w:r w:rsidRPr="00695314">
        <w:rPr>
          <w:b/>
        </w:rPr>
        <w:t xml:space="preserve">. </w:t>
      </w:r>
      <w:r w:rsidR="004F4E6C" w:rsidRPr="004F0AE9">
        <w:rPr>
          <w:rFonts w:ascii="Times New Roman" w:hAnsi="Times New Roman" w:cs="Times New Roman"/>
          <w:b/>
          <w:sz w:val="24"/>
          <w:szCs w:val="24"/>
        </w:rPr>
        <w:t xml:space="preserve">Интеграция ПУОСС в </w:t>
      </w:r>
      <w:proofErr w:type="gramStart"/>
      <w:r w:rsidR="004F4E6C" w:rsidRPr="004F0AE9">
        <w:rPr>
          <w:rFonts w:ascii="Times New Roman" w:hAnsi="Times New Roman" w:cs="Times New Roman"/>
          <w:b/>
          <w:sz w:val="24"/>
          <w:szCs w:val="24"/>
        </w:rPr>
        <w:t>проектную</w:t>
      </w:r>
      <w:proofErr w:type="gramEnd"/>
      <w:r w:rsidR="004F4E6C" w:rsidRPr="004F0AE9">
        <w:rPr>
          <w:rFonts w:ascii="Times New Roman" w:hAnsi="Times New Roman" w:cs="Times New Roman"/>
          <w:b/>
          <w:sz w:val="24"/>
          <w:szCs w:val="24"/>
        </w:rPr>
        <w:t xml:space="preserve"> документацию.</w:t>
      </w:r>
      <w:r w:rsidR="004F4E6C" w:rsidRPr="00695314">
        <w:rPr>
          <w:rFonts w:ascii="Times New Roman" w:hAnsi="Times New Roman" w:cs="Times New Roman"/>
          <w:b/>
          <w:sz w:val="24"/>
          <w:szCs w:val="24"/>
        </w:rPr>
        <w:t xml:space="preserve"> </w:t>
      </w:r>
      <w:r w:rsidR="00950FBE" w:rsidRPr="00695314">
        <w:rPr>
          <w:rFonts w:ascii="Times New Roman" w:hAnsi="Times New Roman" w:cs="Times New Roman"/>
          <w:b/>
          <w:sz w:val="24"/>
          <w:szCs w:val="24"/>
        </w:rPr>
        <w:t xml:space="preserve"> </w:t>
      </w:r>
      <w:r w:rsidR="004F4E6C" w:rsidRPr="00695314">
        <w:rPr>
          <w:rFonts w:ascii="Times New Roman" w:hAnsi="Times New Roman" w:cs="Times New Roman"/>
          <w:sz w:val="24"/>
          <w:szCs w:val="24"/>
        </w:rPr>
        <w:t xml:space="preserve">Все тендерные документы по подпроектам </w:t>
      </w:r>
      <w:r w:rsidR="00CB4D85">
        <w:rPr>
          <w:rFonts w:ascii="Times New Roman" w:hAnsi="Times New Roman" w:cs="Times New Roman"/>
          <w:sz w:val="24"/>
          <w:szCs w:val="24"/>
        </w:rPr>
        <w:t>будут</w:t>
      </w:r>
      <w:r w:rsidR="00CB4D85" w:rsidRPr="00695314">
        <w:rPr>
          <w:rFonts w:ascii="Times New Roman" w:hAnsi="Times New Roman" w:cs="Times New Roman"/>
          <w:sz w:val="24"/>
          <w:szCs w:val="24"/>
        </w:rPr>
        <w:t xml:space="preserve"> </w:t>
      </w:r>
      <w:r w:rsidR="004F4E6C" w:rsidRPr="00695314">
        <w:rPr>
          <w:rFonts w:ascii="Times New Roman" w:hAnsi="Times New Roman" w:cs="Times New Roman"/>
          <w:sz w:val="24"/>
          <w:szCs w:val="24"/>
        </w:rPr>
        <w:t xml:space="preserve">включать в себя требование о реализации ПУОСС, и эти документы должны прилагаться к тендерным документам, а затем к контрактам на строительство. Требования настоящего Рамочного документа будут включены в Операционное руководство по проекту, в то время как требования ПУОСС - в контракты на строительство для отдельных подпроектов, как в спецификации, так и в ведомости объёмов работ, и </w:t>
      </w:r>
      <w:r w:rsidR="006F24C1">
        <w:rPr>
          <w:rFonts w:ascii="Times New Roman" w:hAnsi="Times New Roman" w:cs="Times New Roman"/>
          <w:sz w:val="24"/>
          <w:szCs w:val="24"/>
        </w:rPr>
        <w:t>п</w:t>
      </w:r>
      <w:r w:rsidR="004F4E6C" w:rsidRPr="00695314">
        <w:rPr>
          <w:rFonts w:ascii="Times New Roman" w:hAnsi="Times New Roman" w:cs="Times New Roman"/>
          <w:sz w:val="24"/>
          <w:szCs w:val="24"/>
        </w:rPr>
        <w:t>одрядчики должны будут включать стоимость реализации ПУОСС в свои финансовые предложения. В контрактах с подрядчиками должны быть указаны требования к соблюдению всех национальных строительных норм, охраны здоровья, защитных процедур и правил, а также охраны окружающей среды</w:t>
      </w:r>
      <w:r w:rsidR="004F4E6C" w:rsidRPr="00695314">
        <w:t xml:space="preserve">. </w:t>
      </w:r>
    </w:p>
    <w:p w14:paraId="464E1944" w14:textId="0E5DC21D" w:rsidR="004F4E6C" w:rsidRPr="004F4E6C" w:rsidRDefault="00695314" w:rsidP="00D574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13. </w:t>
      </w:r>
      <w:r w:rsidR="004F4E6C" w:rsidRPr="00950FBE">
        <w:rPr>
          <w:rFonts w:ascii="Times New Roman" w:hAnsi="Times New Roman" w:cs="Times New Roman"/>
          <w:b/>
          <w:sz w:val="24"/>
          <w:szCs w:val="24"/>
        </w:rPr>
        <w:t xml:space="preserve">Механизмы  реализации  Рамочного документа. </w:t>
      </w:r>
      <w:r w:rsidR="004F4E6C" w:rsidRPr="004F4E6C">
        <w:rPr>
          <w:rFonts w:ascii="Times New Roman" w:hAnsi="Times New Roman" w:cs="Times New Roman"/>
          <w:sz w:val="24"/>
          <w:szCs w:val="24"/>
        </w:rPr>
        <w:t xml:space="preserve">Проект будет реализован ЦУП, который имеет </w:t>
      </w:r>
      <w:r w:rsidR="004F4E6C" w:rsidRPr="00205339">
        <w:rPr>
          <w:rFonts w:ascii="Times New Roman" w:hAnsi="Times New Roman" w:cs="Times New Roman"/>
          <w:sz w:val="24"/>
          <w:szCs w:val="24"/>
        </w:rPr>
        <w:t xml:space="preserve">специалистов по </w:t>
      </w:r>
      <w:r w:rsidR="00145166" w:rsidRPr="00205339">
        <w:rPr>
          <w:rFonts w:ascii="Times New Roman" w:hAnsi="Times New Roman" w:cs="Times New Roman"/>
          <w:sz w:val="24"/>
          <w:szCs w:val="24"/>
        </w:rPr>
        <w:t>окружающей</w:t>
      </w:r>
      <w:r w:rsidR="00C5482A" w:rsidRPr="00205339">
        <w:rPr>
          <w:rFonts w:ascii="Times New Roman" w:hAnsi="Times New Roman" w:cs="Times New Roman"/>
          <w:sz w:val="24"/>
          <w:szCs w:val="24"/>
        </w:rPr>
        <w:t xml:space="preserve"> </w:t>
      </w:r>
      <w:r w:rsidR="00145166" w:rsidRPr="00205339">
        <w:rPr>
          <w:rFonts w:ascii="Times New Roman" w:hAnsi="Times New Roman" w:cs="Times New Roman"/>
          <w:sz w:val="24"/>
          <w:szCs w:val="24"/>
        </w:rPr>
        <w:t>среде</w:t>
      </w:r>
      <w:r w:rsidR="00C5482A" w:rsidRPr="00205339">
        <w:rPr>
          <w:rFonts w:ascii="Times New Roman" w:hAnsi="Times New Roman" w:cs="Times New Roman"/>
          <w:sz w:val="24"/>
          <w:szCs w:val="24"/>
        </w:rPr>
        <w:t xml:space="preserve"> и социальным мерам</w:t>
      </w:r>
      <w:r w:rsidR="00A226AA">
        <w:rPr>
          <w:rFonts w:ascii="Times New Roman" w:hAnsi="Times New Roman" w:cs="Times New Roman"/>
          <w:color w:val="FF0000"/>
          <w:sz w:val="24"/>
          <w:szCs w:val="24"/>
        </w:rPr>
        <w:t xml:space="preserve">, </w:t>
      </w:r>
      <w:r w:rsidR="004F4E6C" w:rsidRPr="004F4E6C">
        <w:rPr>
          <w:rFonts w:ascii="Times New Roman" w:hAnsi="Times New Roman" w:cs="Times New Roman"/>
          <w:sz w:val="24"/>
          <w:szCs w:val="24"/>
        </w:rPr>
        <w:t>ответственные  за все экологические и социальные вопросы, включая социально-экологическую оценку, общий надзор за  реализацией Рамочного документа и ПУОСС  для конкретных участков, мониторинг и отчётность. На региональном уровне будет создан Центр координации проектом (ЦКП), которые обеспечат надлежащую реализацию положений документа и ПУОСС, полевой мониторинг на местном уровне. Подрядчики будут ответственны за осуществление реабилитационных работ в соответствии с экологическими требованиями, указанными в тендерных документах и ПУОСС. Региональные  подразделения ЦУП будет тесно работать с КООС, местными хукуматами, джамоатами, маххалинскими советами и водопользователями всех категорий.</w:t>
      </w:r>
    </w:p>
    <w:p w14:paraId="3D2C138E" w14:textId="77777777" w:rsidR="004F4E6C" w:rsidRPr="004F4E6C" w:rsidRDefault="004F4E6C" w:rsidP="00D57436">
      <w:pPr>
        <w:spacing w:after="0" w:line="240" w:lineRule="auto"/>
        <w:jc w:val="both"/>
        <w:rPr>
          <w:rFonts w:ascii="Times New Roman" w:hAnsi="Times New Roman" w:cs="Times New Roman"/>
          <w:sz w:val="24"/>
          <w:szCs w:val="24"/>
        </w:rPr>
      </w:pPr>
      <w:r w:rsidRPr="004F4E6C">
        <w:rPr>
          <w:rFonts w:ascii="Times New Roman" w:hAnsi="Times New Roman" w:cs="Times New Roman"/>
          <w:sz w:val="24"/>
          <w:szCs w:val="24"/>
        </w:rPr>
        <w:t>В рамках проекта будет организована информационно-пропагандистская кампания среди населения по вопросам управления экологическими и социальными рисками с уделением особого внимания методам и технологиям экономии воды и энергии, предотвращению потери/загрязнения воды и почвы, здоровье и безопасность населения, а также меры по охране труда при проведении строительных работ. Для этой цели, ЦУП проведёт  отбор  экологической консультативной компании, имеющей опыт по реализации экологических и социальных мероприятий инвестиционных проектов, которая разработает ПУОСС для конкретных объектов, будет проводить социально-экологический мониторинг эффективности на всех этапах реализации проекта и периодически предоставлять отчётность в ЦУП. Со стороны консультативной компании также будут проводит</w:t>
      </w:r>
      <w:r w:rsidR="00FD1137">
        <w:rPr>
          <w:rFonts w:ascii="Times New Roman" w:hAnsi="Times New Roman" w:cs="Times New Roman"/>
          <w:sz w:val="24"/>
          <w:szCs w:val="24"/>
        </w:rPr>
        <w:t>ь</w:t>
      </w:r>
      <w:r w:rsidRPr="004F4E6C">
        <w:rPr>
          <w:rFonts w:ascii="Times New Roman" w:hAnsi="Times New Roman" w:cs="Times New Roman"/>
          <w:sz w:val="24"/>
          <w:szCs w:val="24"/>
        </w:rPr>
        <w:t>ся мероприятия по передачи знаний</w:t>
      </w:r>
      <w:r w:rsidR="003352B9">
        <w:rPr>
          <w:rFonts w:ascii="Times New Roman" w:hAnsi="Times New Roman" w:cs="Times New Roman"/>
          <w:sz w:val="24"/>
          <w:szCs w:val="24"/>
        </w:rPr>
        <w:t xml:space="preserve"> и общественные слушания по раскрытию содержания ПУОСС для ЗС</w:t>
      </w:r>
      <w:r w:rsidRPr="004F4E6C">
        <w:rPr>
          <w:rFonts w:ascii="Times New Roman" w:hAnsi="Times New Roman" w:cs="Times New Roman"/>
          <w:sz w:val="24"/>
          <w:szCs w:val="24"/>
        </w:rPr>
        <w:t>.</w:t>
      </w:r>
    </w:p>
    <w:p w14:paraId="5EF6FDDC" w14:textId="77777777" w:rsidR="004F4E6C" w:rsidRPr="004F4E6C" w:rsidRDefault="004F4E6C" w:rsidP="00D57436">
      <w:pPr>
        <w:spacing w:after="0" w:line="240" w:lineRule="auto"/>
        <w:jc w:val="both"/>
        <w:rPr>
          <w:rFonts w:ascii="Times New Roman" w:hAnsi="Times New Roman" w:cs="Times New Roman"/>
          <w:sz w:val="24"/>
          <w:szCs w:val="24"/>
        </w:rPr>
      </w:pPr>
      <w:r w:rsidRPr="004F4E6C">
        <w:rPr>
          <w:rFonts w:ascii="Times New Roman" w:hAnsi="Times New Roman" w:cs="Times New Roman"/>
          <w:sz w:val="24"/>
          <w:szCs w:val="24"/>
        </w:rPr>
        <w:lastRenderedPageBreak/>
        <w:t xml:space="preserve">Команда Банка по экологическим и  социальным вопросам будет направлять персонал ЦУП в оценке и смягчении потенциальных экологических и социальных рисков и воздействий, а также поддерживать мероприятия в ходе подготовки и реализации проекта. </w:t>
      </w:r>
    </w:p>
    <w:p w14:paraId="4475C181" w14:textId="77777777" w:rsidR="004F4E6C" w:rsidRPr="004F4E6C" w:rsidRDefault="00D64926" w:rsidP="003D0C33">
      <w:pPr>
        <w:spacing w:before="240" w:after="0" w:line="240" w:lineRule="auto"/>
        <w:jc w:val="both"/>
        <w:rPr>
          <w:rFonts w:ascii="Times New Roman" w:hAnsi="Times New Roman" w:cs="Times New Roman"/>
          <w:sz w:val="24"/>
          <w:szCs w:val="24"/>
        </w:rPr>
      </w:pPr>
      <w:r w:rsidRPr="00D64926">
        <w:rPr>
          <w:rFonts w:ascii="Times New Roman" w:hAnsi="Times New Roman" w:cs="Times New Roman"/>
          <w:b/>
          <w:sz w:val="24"/>
          <w:szCs w:val="24"/>
        </w:rPr>
        <w:t xml:space="preserve">14. </w:t>
      </w:r>
      <w:r w:rsidR="003D0C33" w:rsidRPr="004F0AE9">
        <w:rPr>
          <w:rFonts w:ascii="Times New Roman" w:hAnsi="Times New Roman" w:cs="Times New Roman"/>
          <w:b/>
          <w:sz w:val="24"/>
          <w:szCs w:val="24"/>
        </w:rPr>
        <w:t>М</w:t>
      </w:r>
      <w:r w:rsidR="004F4E6C" w:rsidRPr="004F0AE9">
        <w:rPr>
          <w:rFonts w:ascii="Times New Roman" w:hAnsi="Times New Roman" w:cs="Times New Roman"/>
          <w:b/>
          <w:sz w:val="24"/>
          <w:szCs w:val="24"/>
        </w:rPr>
        <w:t>еханизм рассмотрения жалоб (МРЖ).</w:t>
      </w:r>
      <w:r w:rsidR="004F4E6C" w:rsidRPr="003D0C33">
        <w:rPr>
          <w:rFonts w:ascii="Times New Roman" w:hAnsi="Times New Roman" w:cs="Times New Roman"/>
          <w:b/>
          <w:sz w:val="24"/>
          <w:szCs w:val="24"/>
        </w:rPr>
        <w:t xml:space="preserve"> </w:t>
      </w:r>
      <w:r w:rsidR="004F4E6C" w:rsidRPr="004F4E6C">
        <w:rPr>
          <w:rFonts w:ascii="Times New Roman" w:hAnsi="Times New Roman" w:cs="Times New Roman"/>
          <w:sz w:val="24"/>
          <w:szCs w:val="24"/>
        </w:rPr>
        <w:t xml:space="preserve">Составной частью стратегии  каждого Проекта является  информирование и учёт мнений сообществ и лиц, подверженных влиянию проекта.  В соответствии с требованиями СЭС №10 Всемирного банка, Проект будет внедрять Механизм подачи и рассмотрения жалоб и других видов обращений.  Будет внедряться механизм обратной связи, как один из главных  инструментов предотвращения  социальных рисков/конфликтов. Данные механизмы необходимы для того, чтобы бенефициарии (получатели выгоды) Проекта имели возможность, на всех этапах реализации проекта, подавать свои обращения в виде жалоб, пожеланий по улучшению мероприятий проекта или предложений по устранению проблем без каких-либо затрат и с гарантией их своевременного разрешения.  </w:t>
      </w:r>
    </w:p>
    <w:p w14:paraId="748D50DF" w14:textId="77777777" w:rsidR="004F4E6C" w:rsidRPr="004F4E6C" w:rsidRDefault="004F4E6C" w:rsidP="00D57436">
      <w:pPr>
        <w:spacing w:after="0" w:line="240" w:lineRule="auto"/>
        <w:jc w:val="both"/>
        <w:rPr>
          <w:rFonts w:ascii="Times New Roman" w:hAnsi="Times New Roman" w:cs="Times New Roman"/>
          <w:sz w:val="24"/>
          <w:szCs w:val="24"/>
        </w:rPr>
      </w:pPr>
      <w:r w:rsidRPr="004F4E6C">
        <w:rPr>
          <w:rFonts w:ascii="Times New Roman" w:hAnsi="Times New Roman" w:cs="Times New Roman"/>
          <w:sz w:val="24"/>
          <w:szCs w:val="24"/>
        </w:rPr>
        <w:t xml:space="preserve">Проектом предусматривается трёхуровневое внедрение МРЖ: местный, бассейновый и национальный.  Компонент 1.2. будет поддерживать МРЖ на национальном и бассейновом </w:t>
      </w:r>
      <w:proofErr w:type="gramStart"/>
      <w:r w:rsidRPr="004F4E6C">
        <w:rPr>
          <w:rFonts w:ascii="Times New Roman" w:hAnsi="Times New Roman" w:cs="Times New Roman"/>
          <w:sz w:val="24"/>
          <w:szCs w:val="24"/>
        </w:rPr>
        <w:t>уровнях</w:t>
      </w:r>
      <w:proofErr w:type="gramEnd"/>
      <w:r w:rsidRPr="004F4E6C">
        <w:rPr>
          <w:rFonts w:ascii="Times New Roman" w:hAnsi="Times New Roman" w:cs="Times New Roman"/>
          <w:sz w:val="24"/>
          <w:szCs w:val="24"/>
        </w:rPr>
        <w:t xml:space="preserve">, который будет основан на существующем механизме МЭВР и АМИ. Ожидается, что участие пользователей в планировании водных ресурсов и их распределении повысит уровень прозрачности и подотчетности в секторе.  Рассмотрению подлежат обращения, непосредственно связанные с реализацией проекта, где будут определяться их соответствия критериям приемлемости. Каждая жалоба должна отслеживаться и оцениваться.  В качестве индикатора измерения успешности проекта может быть включён параметр - количество поданных и разрешённых жалоб. </w:t>
      </w:r>
    </w:p>
    <w:p w14:paraId="6C646123" w14:textId="77777777" w:rsidR="004F4E6C" w:rsidRPr="004F4E6C" w:rsidRDefault="004F4E6C" w:rsidP="003D0C33">
      <w:pPr>
        <w:spacing w:line="240" w:lineRule="auto"/>
        <w:jc w:val="both"/>
        <w:rPr>
          <w:rFonts w:ascii="Times New Roman" w:hAnsi="Times New Roman" w:cs="Times New Roman"/>
          <w:sz w:val="24"/>
          <w:szCs w:val="24"/>
        </w:rPr>
      </w:pPr>
      <w:r w:rsidRPr="004F4E6C">
        <w:rPr>
          <w:rFonts w:ascii="Times New Roman" w:hAnsi="Times New Roman" w:cs="Times New Roman"/>
          <w:sz w:val="24"/>
          <w:szCs w:val="24"/>
        </w:rPr>
        <w:t>Детализация механизмов на национальном и бассейновом уровнях будет определятся на начальном этапе реализации проекта, информация о котором будет размещена на веб-сайтах исполнительных агентств</w:t>
      </w:r>
      <w:proofErr w:type="gramStart"/>
      <w:r w:rsidRPr="004F4E6C">
        <w:rPr>
          <w:rFonts w:ascii="Times New Roman" w:hAnsi="Times New Roman" w:cs="Times New Roman"/>
          <w:sz w:val="24"/>
          <w:szCs w:val="24"/>
        </w:rPr>
        <w:t xml:space="preserve"> И</w:t>
      </w:r>
      <w:proofErr w:type="gramEnd"/>
      <w:r w:rsidRPr="004F4E6C">
        <w:rPr>
          <w:rFonts w:ascii="Times New Roman" w:hAnsi="Times New Roman" w:cs="Times New Roman"/>
          <w:sz w:val="24"/>
          <w:szCs w:val="24"/>
        </w:rPr>
        <w:t xml:space="preserve">/А. </w:t>
      </w:r>
    </w:p>
    <w:p w14:paraId="61EF6BBB" w14:textId="64583AC5" w:rsidR="00092835" w:rsidRPr="007516B8" w:rsidRDefault="00680FAA" w:rsidP="00D5743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15. </w:t>
      </w:r>
      <w:r w:rsidR="004F4E6C" w:rsidRPr="004F0AE9">
        <w:rPr>
          <w:rFonts w:ascii="Times New Roman" w:hAnsi="Times New Roman" w:cs="Times New Roman"/>
          <w:b/>
          <w:sz w:val="24"/>
          <w:szCs w:val="24"/>
        </w:rPr>
        <w:t>Консультации с общественностью и раскрытие информации.</w:t>
      </w:r>
      <w:r w:rsidR="004F4E6C" w:rsidRPr="003D0C33">
        <w:rPr>
          <w:rFonts w:ascii="Times New Roman" w:hAnsi="Times New Roman" w:cs="Times New Roman"/>
          <w:b/>
          <w:sz w:val="24"/>
          <w:szCs w:val="24"/>
        </w:rPr>
        <w:t xml:space="preserve"> </w:t>
      </w:r>
      <w:r w:rsidR="007516B8" w:rsidRPr="007516B8">
        <w:rPr>
          <w:rFonts w:ascii="Times New Roman" w:hAnsi="Times New Roman" w:cs="Times New Roman"/>
          <w:sz w:val="24"/>
          <w:szCs w:val="24"/>
        </w:rPr>
        <w:t xml:space="preserve">Для разработки рамочных документов были проведены ряд встреч с основными заинтересованными сторонами в нескольких регионах. </w:t>
      </w:r>
      <w:r w:rsidR="005937C4">
        <w:rPr>
          <w:rFonts w:ascii="Times New Roman" w:hAnsi="Times New Roman" w:cs="Times New Roman"/>
          <w:sz w:val="24"/>
          <w:szCs w:val="24"/>
        </w:rPr>
        <w:t>В целях</w:t>
      </w:r>
      <w:r w:rsidR="005937C4" w:rsidRPr="007516B8">
        <w:rPr>
          <w:rFonts w:ascii="Times New Roman" w:hAnsi="Times New Roman" w:cs="Times New Roman"/>
          <w:sz w:val="24"/>
          <w:szCs w:val="24"/>
        </w:rPr>
        <w:t xml:space="preserve"> </w:t>
      </w:r>
      <w:r w:rsidR="004F4E6C" w:rsidRPr="007516B8">
        <w:rPr>
          <w:rFonts w:ascii="Times New Roman" w:hAnsi="Times New Roman" w:cs="Times New Roman"/>
          <w:sz w:val="24"/>
          <w:szCs w:val="24"/>
        </w:rPr>
        <w:t xml:space="preserve">учёта мнений всех ЗС </w:t>
      </w:r>
      <w:r w:rsidR="002E0096" w:rsidRPr="00824DE1">
        <w:rPr>
          <w:rFonts w:ascii="Times New Roman" w:hAnsi="Times New Roman" w:cs="Times New Roman"/>
          <w:sz w:val="24"/>
          <w:szCs w:val="24"/>
          <w:highlight w:val="yellow"/>
        </w:rPr>
        <w:t>…. …</w:t>
      </w:r>
      <w:r w:rsidR="002E0096">
        <w:rPr>
          <w:rFonts w:ascii="Times New Roman" w:hAnsi="Times New Roman" w:cs="Times New Roman"/>
          <w:sz w:val="24"/>
          <w:szCs w:val="24"/>
        </w:rPr>
        <w:t xml:space="preserve"> в г</w:t>
      </w:r>
      <w:proofErr w:type="gramStart"/>
      <w:r w:rsidR="002E0096">
        <w:rPr>
          <w:rFonts w:ascii="Times New Roman" w:hAnsi="Times New Roman" w:cs="Times New Roman"/>
          <w:sz w:val="24"/>
          <w:szCs w:val="24"/>
        </w:rPr>
        <w:t>.Д</w:t>
      </w:r>
      <w:proofErr w:type="gramEnd"/>
      <w:r w:rsidR="002E0096">
        <w:rPr>
          <w:rFonts w:ascii="Times New Roman" w:hAnsi="Times New Roman" w:cs="Times New Roman"/>
          <w:sz w:val="24"/>
          <w:szCs w:val="24"/>
        </w:rPr>
        <w:t xml:space="preserve">ушанбе </w:t>
      </w:r>
      <w:r w:rsidR="004F4E6C" w:rsidRPr="007516B8">
        <w:rPr>
          <w:rFonts w:ascii="Times New Roman" w:hAnsi="Times New Roman" w:cs="Times New Roman"/>
          <w:sz w:val="24"/>
          <w:szCs w:val="24"/>
        </w:rPr>
        <w:t>пров</w:t>
      </w:r>
      <w:r w:rsidR="00092835" w:rsidRPr="007516B8">
        <w:rPr>
          <w:rFonts w:ascii="Times New Roman" w:hAnsi="Times New Roman" w:cs="Times New Roman"/>
          <w:sz w:val="24"/>
          <w:szCs w:val="24"/>
        </w:rPr>
        <w:t>е</w:t>
      </w:r>
      <w:r w:rsidR="004F4E6C" w:rsidRPr="007516B8">
        <w:rPr>
          <w:rFonts w:ascii="Times New Roman" w:hAnsi="Times New Roman" w:cs="Times New Roman"/>
          <w:sz w:val="24"/>
          <w:szCs w:val="24"/>
        </w:rPr>
        <w:t>д</w:t>
      </w:r>
      <w:r w:rsidR="00EB72E9" w:rsidRPr="007516B8">
        <w:rPr>
          <w:rFonts w:ascii="Times New Roman" w:hAnsi="Times New Roman" w:cs="Times New Roman"/>
          <w:sz w:val="24"/>
          <w:szCs w:val="24"/>
        </w:rPr>
        <w:t>ен</w:t>
      </w:r>
      <w:r w:rsidR="001B267F">
        <w:rPr>
          <w:rFonts w:ascii="Times New Roman" w:hAnsi="Times New Roman" w:cs="Times New Roman"/>
          <w:sz w:val="24"/>
          <w:szCs w:val="24"/>
        </w:rPr>
        <w:t>о</w:t>
      </w:r>
      <w:r w:rsidR="00CB4D85">
        <w:rPr>
          <w:rFonts w:ascii="Times New Roman" w:hAnsi="Times New Roman" w:cs="Times New Roman"/>
          <w:sz w:val="24"/>
          <w:szCs w:val="24"/>
        </w:rPr>
        <w:t xml:space="preserve"> общественн</w:t>
      </w:r>
      <w:r w:rsidR="001B267F">
        <w:rPr>
          <w:rFonts w:ascii="Times New Roman" w:hAnsi="Times New Roman" w:cs="Times New Roman"/>
          <w:sz w:val="24"/>
          <w:szCs w:val="24"/>
        </w:rPr>
        <w:t>ое</w:t>
      </w:r>
      <w:r w:rsidR="00CB4D85">
        <w:rPr>
          <w:rFonts w:ascii="Times New Roman" w:hAnsi="Times New Roman" w:cs="Times New Roman"/>
          <w:sz w:val="24"/>
          <w:szCs w:val="24"/>
        </w:rPr>
        <w:t xml:space="preserve"> </w:t>
      </w:r>
      <w:r w:rsidR="001B267F">
        <w:rPr>
          <w:rFonts w:ascii="Times New Roman" w:hAnsi="Times New Roman" w:cs="Times New Roman"/>
          <w:sz w:val="24"/>
          <w:szCs w:val="24"/>
        </w:rPr>
        <w:t>слушание</w:t>
      </w:r>
      <w:r w:rsidR="001B267F" w:rsidRPr="007516B8">
        <w:rPr>
          <w:rFonts w:ascii="Times New Roman" w:hAnsi="Times New Roman" w:cs="Times New Roman"/>
          <w:sz w:val="24"/>
          <w:szCs w:val="24"/>
        </w:rPr>
        <w:t xml:space="preserve"> </w:t>
      </w:r>
      <w:r w:rsidR="00092835" w:rsidRPr="007516B8">
        <w:rPr>
          <w:rFonts w:ascii="Times New Roman" w:hAnsi="Times New Roman" w:cs="Times New Roman"/>
          <w:sz w:val="24"/>
          <w:szCs w:val="24"/>
        </w:rPr>
        <w:t>на национальном уровне.</w:t>
      </w:r>
      <w:r w:rsidR="00514E0D" w:rsidRPr="007516B8">
        <w:rPr>
          <w:rFonts w:ascii="Times New Roman" w:hAnsi="Times New Roman" w:cs="Times New Roman"/>
          <w:sz w:val="24"/>
          <w:szCs w:val="24"/>
        </w:rPr>
        <w:t xml:space="preserve"> </w:t>
      </w:r>
      <w:r w:rsidR="002E0096">
        <w:rPr>
          <w:rFonts w:ascii="Times New Roman" w:hAnsi="Times New Roman" w:cs="Times New Roman"/>
          <w:sz w:val="24"/>
          <w:szCs w:val="24"/>
        </w:rPr>
        <w:t>Данное мероприятие</w:t>
      </w:r>
      <w:r w:rsidR="00514E0D" w:rsidRPr="007516B8">
        <w:rPr>
          <w:rFonts w:ascii="Times New Roman" w:hAnsi="Times New Roman" w:cs="Times New Roman"/>
          <w:sz w:val="24"/>
          <w:szCs w:val="24"/>
        </w:rPr>
        <w:t xml:space="preserve"> организован</w:t>
      </w:r>
      <w:r w:rsidR="002E0096">
        <w:rPr>
          <w:rFonts w:ascii="Times New Roman" w:hAnsi="Times New Roman" w:cs="Times New Roman"/>
          <w:sz w:val="24"/>
          <w:szCs w:val="24"/>
        </w:rPr>
        <w:t>о</w:t>
      </w:r>
      <w:r w:rsidR="00514E0D" w:rsidRPr="007516B8">
        <w:rPr>
          <w:rFonts w:ascii="Times New Roman" w:hAnsi="Times New Roman" w:cs="Times New Roman"/>
          <w:sz w:val="24"/>
          <w:szCs w:val="24"/>
        </w:rPr>
        <w:t xml:space="preserve"> для ключевых заинтересованных сторон</w:t>
      </w:r>
      <w:r w:rsidR="002E0096">
        <w:rPr>
          <w:rFonts w:ascii="Times New Roman" w:hAnsi="Times New Roman" w:cs="Times New Roman"/>
          <w:sz w:val="24"/>
          <w:szCs w:val="24"/>
        </w:rPr>
        <w:t xml:space="preserve">, которые </w:t>
      </w:r>
      <w:r w:rsidR="00514E0D" w:rsidRPr="007516B8">
        <w:rPr>
          <w:rFonts w:ascii="Times New Roman" w:hAnsi="Times New Roman" w:cs="Times New Roman"/>
          <w:sz w:val="24"/>
          <w:szCs w:val="24"/>
        </w:rPr>
        <w:t>были представлены на уровне представителей министерств, подведомственных учреждений, представителей региональных органов государственной власти и  представителей НПО.</w:t>
      </w:r>
    </w:p>
    <w:p w14:paraId="7B8DE25E" w14:textId="7F17934B" w:rsidR="00BF7240" w:rsidRDefault="005937C4" w:rsidP="00225308">
      <w:pPr>
        <w:spacing w:line="240" w:lineRule="auto"/>
        <w:jc w:val="both"/>
        <w:rPr>
          <w:rFonts w:ascii="Times New Roman" w:hAnsi="Times New Roman" w:cs="Times New Roman"/>
          <w:sz w:val="24"/>
          <w:szCs w:val="24"/>
        </w:rPr>
      </w:pPr>
      <w:r>
        <w:rPr>
          <w:rFonts w:ascii="Times New Roman" w:hAnsi="Times New Roman" w:cs="Times New Roman"/>
          <w:sz w:val="24"/>
          <w:szCs w:val="24"/>
        </w:rPr>
        <w:t>П</w:t>
      </w:r>
      <w:r w:rsidR="004F4E6C" w:rsidRPr="004F4E6C">
        <w:rPr>
          <w:rFonts w:ascii="Times New Roman" w:hAnsi="Times New Roman" w:cs="Times New Roman"/>
          <w:sz w:val="24"/>
          <w:szCs w:val="24"/>
        </w:rPr>
        <w:t xml:space="preserve">роектные материалы </w:t>
      </w:r>
      <w:r w:rsidR="004C48A5">
        <w:rPr>
          <w:rFonts w:ascii="Times New Roman" w:hAnsi="Times New Roman" w:cs="Times New Roman"/>
          <w:sz w:val="24"/>
          <w:szCs w:val="24"/>
        </w:rPr>
        <w:t>были</w:t>
      </w:r>
      <w:r w:rsidR="004F4E6C" w:rsidRPr="004F4E6C">
        <w:rPr>
          <w:rFonts w:ascii="Times New Roman" w:hAnsi="Times New Roman" w:cs="Times New Roman"/>
          <w:sz w:val="24"/>
          <w:szCs w:val="24"/>
        </w:rPr>
        <w:t xml:space="preserve"> размещены </w:t>
      </w:r>
      <w:r w:rsidR="00F16BA8" w:rsidRPr="004F4E6C">
        <w:rPr>
          <w:rFonts w:ascii="Times New Roman" w:hAnsi="Times New Roman" w:cs="Times New Roman"/>
          <w:sz w:val="24"/>
          <w:szCs w:val="24"/>
        </w:rPr>
        <w:t xml:space="preserve">на веб-сайтах АМИ </w:t>
      </w:r>
      <w:r w:rsidR="00F16BA8">
        <w:rPr>
          <w:rFonts w:ascii="Times New Roman" w:hAnsi="Times New Roman" w:cs="Times New Roman"/>
          <w:sz w:val="24"/>
          <w:szCs w:val="24"/>
        </w:rPr>
        <w:t>и</w:t>
      </w:r>
      <w:r w:rsidR="00F16BA8" w:rsidRPr="004F4E6C">
        <w:rPr>
          <w:rFonts w:ascii="Times New Roman" w:hAnsi="Times New Roman" w:cs="Times New Roman"/>
          <w:sz w:val="24"/>
          <w:szCs w:val="24"/>
        </w:rPr>
        <w:t xml:space="preserve"> МЭВР</w:t>
      </w:r>
      <w:proofErr w:type="gramStart"/>
      <w:r w:rsidR="004F4E6C" w:rsidRPr="004F4E6C">
        <w:rPr>
          <w:rFonts w:ascii="Times New Roman" w:hAnsi="Times New Roman" w:cs="Times New Roman"/>
          <w:sz w:val="24"/>
          <w:szCs w:val="24"/>
        </w:rPr>
        <w:t xml:space="preserve"> </w:t>
      </w:r>
      <w:r w:rsidR="00BF7240" w:rsidRPr="0094217C">
        <w:rPr>
          <w:rFonts w:ascii="Times New Roman" w:hAnsi="Times New Roman" w:cs="Times New Roman"/>
          <w:sz w:val="24"/>
          <w:szCs w:val="24"/>
        </w:rPr>
        <w:t>П</w:t>
      </w:r>
      <w:proofErr w:type="gramEnd"/>
      <w:r w:rsidR="00BF7240" w:rsidRPr="0094217C">
        <w:rPr>
          <w:rFonts w:ascii="Times New Roman" w:hAnsi="Times New Roman" w:cs="Times New Roman"/>
          <w:sz w:val="24"/>
          <w:szCs w:val="24"/>
        </w:rPr>
        <w:t xml:space="preserve">осле утверждения </w:t>
      </w:r>
      <w:r w:rsidR="00BF7240">
        <w:rPr>
          <w:rFonts w:ascii="Times New Roman" w:hAnsi="Times New Roman" w:cs="Times New Roman"/>
          <w:sz w:val="24"/>
          <w:szCs w:val="24"/>
        </w:rPr>
        <w:t xml:space="preserve">и </w:t>
      </w:r>
      <w:r w:rsidR="00BF7240" w:rsidRPr="0094217C">
        <w:rPr>
          <w:rFonts w:ascii="Times New Roman" w:hAnsi="Times New Roman" w:cs="Times New Roman"/>
          <w:sz w:val="24"/>
          <w:szCs w:val="24"/>
        </w:rPr>
        <w:t>согласования документ</w:t>
      </w:r>
      <w:r w:rsidR="00CB1E9F">
        <w:rPr>
          <w:rFonts w:ascii="Times New Roman" w:hAnsi="Times New Roman" w:cs="Times New Roman"/>
          <w:sz w:val="24"/>
          <w:szCs w:val="24"/>
        </w:rPr>
        <w:t>ов</w:t>
      </w:r>
      <w:r w:rsidR="00BF7240" w:rsidRPr="0094217C">
        <w:rPr>
          <w:rFonts w:ascii="Times New Roman" w:hAnsi="Times New Roman" w:cs="Times New Roman"/>
          <w:sz w:val="24"/>
          <w:szCs w:val="24"/>
        </w:rPr>
        <w:t xml:space="preserve"> Правительств</w:t>
      </w:r>
      <w:r w:rsidR="00BF7240">
        <w:rPr>
          <w:rFonts w:ascii="Times New Roman" w:hAnsi="Times New Roman" w:cs="Times New Roman"/>
          <w:sz w:val="24"/>
          <w:szCs w:val="24"/>
        </w:rPr>
        <w:t>ом</w:t>
      </w:r>
      <w:r w:rsidR="00BF7240" w:rsidRPr="0094217C">
        <w:rPr>
          <w:rFonts w:ascii="Times New Roman" w:hAnsi="Times New Roman" w:cs="Times New Roman"/>
          <w:sz w:val="24"/>
          <w:szCs w:val="24"/>
        </w:rPr>
        <w:t xml:space="preserve"> Республики Таджикистан</w:t>
      </w:r>
      <w:r w:rsidR="00BF7240">
        <w:rPr>
          <w:rFonts w:ascii="Times New Roman" w:hAnsi="Times New Roman" w:cs="Times New Roman"/>
          <w:sz w:val="24"/>
          <w:szCs w:val="24"/>
        </w:rPr>
        <w:t xml:space="preserve"> (ПРТ)</w:t>
      </w:r>
      <w:r w:rsidR="00BF7240" w:rsidRPr="0094217C">
        <w:rPr>
          <w:rFonts w:ascii="Times New Roman" w:hAnsi="Times New Roman" w:cs="Times New Roman"/>
          <w:sz w:val="24"/>
          <w:szCs w:val="24"/>
        </w:rPr>
        <w:t xml:space="preserve"> и Всемирным Банком (ВБ), финальная версия будет обнародована на веб-сайт</w:t>
      </w:r>
      <w:r w:rsidR="00BF7240">
        <w:rPr>
          <w:rFonts w:ascii="Times New Roman" w:hAnsi="Times New Roman" w:cs="Times New Roman"/>
          <w:sz w:val="24"/>
          <w:szCs w:val="24"/>
        </w:rPr>
        <w:t>ах</w:t>
      </w:r>
      <w:r w:rsidR="00BF7240" w:rsidRPr="0094217C">
        <w:rPr>
          <w:rFonts w:ascii="Times New Roman" w:hAnsi="Times New Roman" w:cs="Times New Roman"/>
          <w:sz w:val="24"/>
          <w:szCs w:val="24"/>
        </w:rPr>
        <w:t xml:space="preserve"> И/А и </w:t>
      </w:r>
      <w:r w:rsidR="00BF7240">
        <w:rPr>
          <w:rFonts w:ascii="Times New Roman" w:hAnsi="Times New Roman" w:cs="Times New Roman"/>
          <w:sz w:val="24"/>
          <w:szCs w:val="24"/>
        </w:rPr>
        <w:t xml:space="preserve"> на веб-сайте </w:t>
      </w:r>
      <w:r w:rsidR="00BF7240" w:rsidRPr="0094217C">
        <w:rPr>
          <w:rFonts w:ascii="Times New Roman" w:hAnsi="Times New Roman" w:cs="Times New Roman"/>
          <w:sz w:val="24"/>
          <w:szCs w:val="24"/>
        </w:rPr>
        <w:t>ВБ</w:t>
      </w:r>
      <w:r w:rsidR="00BF7240">
        <w:rPr>
          <w:rFonts w:ascii="Times New Roman" w:hAnsi="Times New Roman" w:cs="Times New Roman"/>
          <w:sz w:val="24"/>
          <w:szCs w:val="24"/>
        </w:rPr>
        <w:t>.</w:t>
      </w:r>
      <w:r w:rsidR="001B267F">
        <w:rPr>
          <w:rFonts w:ascii="Times New Roman" w:hAnsi="Times New Roman" w:cs="Times New Roman"/>
          <w:sz w:val="24"/>
          <w:szCs w:val="24"/>
        </w:rPr>
        <w:t xml:space="preserve"> Подробная информация приведена ниже в главе 18, с указанием ссылок, где размещены проектные материалы.</w:t>
      </w:r>
    </w:p>
    <w:p w14:paraId="0D3239CC" w14:textId="77777777" w:rsidR="000735E7" w:rsidRDefault="000735E7" w:rsidP="00225308">
      <w:pPr>
        <w:spacing w:line="240" w:lineRule="auto"/>
        <w:jc w:val="both"/>
        <w:rPr>
          <w:rFonts w:ascii="Times New Roman" w:hAnsi="Times New Roman" w:cs="Times New Roman"/>
          <w:sz w:val="24"/>
          <w:szCs w:val="24"/>
        </w:rPr>
      </w:pPr>
    </w:p>
    <w:p w14:paraId="5ADFEE25" w14:textId="767C0D25" w:rsidR="00910F0A" w:rsidRDefault="00910F0A">
      <w:pPr>
        <w:rPr>
          <w:rFonts w:ascii="Times New Roman" w:hAnsi="Times New Roman" w:cs="Times New Roman"/>
          <w:sz w:val="24"/>
          <w:szCs w:val="24"/>
        </w:rPr>
      </w:pPr>
      <w:r>
        <w:rPr>
          <w:rFonts w:ascii="Times New Roman" w:hAnsi="Times New Roman" w:cs="Times New Roman"/>
          <w:sz w:val="24"/>
          <w:szCs w:val="24"/>
        </w:rPr>
        <w:br w:type="page"/>
      </w:r>
    </w:p>
    <w:p w14:paraId="5BBFF3A1" w14:textId="77777777" w:rsidR="00225308" w:rsidRPr="004F0AE9" w:rsidRDefault="00225308" w:rsidP="00032AA2">
      <w:pPr>
        <w:pStyle w:val="1"/>
        <w:numPr>
          <w:ilvl w:val="0"/>
          <w:numId w:val="1"/>
        </w:numPr>
        <w:spacing w:before="120" w:after="120"/>
        <w:ind w:left="0" w:firstLine="0"/>
        <w:jc w:val="both"/>
        <w:rPr>
          <w:rFonts w:cs="Times New Roman"/>
          <w:color w:val="0070C0"/>
          <w:spacing w:val="-1"/>
          <w:sz w:val="20"/>
          <w:szCs w:val="20"/>
        </w:rPr>
      </w:pPr>
      <w:bookmarkStart w:id="11" w:name="_Toc29513033"/>
      <w:r w:rsidRPr="004F0AE9">
        <w:rPr>
          <w:rFonts w:cs="Times New Roman"/>
          <w:color w:val="0070C0"/>
          <w:spacing w:val="-1"/>
          <w:sz w:val="20"/>
          <w:szCs w:val="20"/>
          <w:lang w:val="ru-RU"/>
        </w:rPr>
        <w:lastRenderedPageBreak/>
        <w:t>ОПИСАНИЕ ПРОЕКТА</w:t>
      </w:r>
      <w:bookmarkEnd w:id="11"/>
    </w:p>
    <w:p w14:paraId="6DF260CB" w14:textId="77777777" w:rsidR="00225308" w:rsidRPr="00225308" w:rsidRDefault="00225308" w:rsidP="00225308">
      <w:pPr>
        <w:pStyle w:val="1"/>
        <w:spacing w:before="120" w:after="120"/>
        <w:ind w:left="0"/>
        <w:jc w:val="both"/>
        <w:rPr>
          <w:rFonts w:cs="Times New Roman"/>
          <w:color w:val="000000" w:themeColor="text1"/>
          <w:spacing w:val="-1"/>
          <w:lang w:val="ru-RU"/>
        </w:rPr>
      </w:pPr>
      <w:r w:rsidRPr="00225308">
        <w:rPr>
          <w:rFonts w:cs="Times New Roman"/>
          <w:color w:val="000000" w:themeColor="text1"/>
          <w:spacing w:val="-1"/>
          <w:lang w:val="ru-RU"/>
        </w:rPr>
        <w:t>2.1.</w:t>
      </w:r>
      <w:r w:rsidRPr="00225308">
        <w:rPr>
          <w:rFonts w:cs="Times New Roman"/>
          <w:color w:val="000000" w:themeColor="text1"/>
          <w:spacing w:val="-1"/>
          <w:lang w:val="ru-RU"/>
        </w:rPr>
        <w:tab/>
      </w:r>
      <w:r w:rsidR="00762403">
        <w:rPr>
          <w:rFonts w:cs="Times New Roman"/>
          <w:color w:val="000000" w:themeColor="text1"/>
          <w:spacing w:val="-1"/>
          <w:lang w:val="ru-RU"/>
        </w:rPr>
        <w:t>Актуальность</w:t>
      </w:r>
      <w:r w:rsidRPr="00225308">
        <w:rPr>
          <w:rFonts w:cs="Times New Roman"/>
          <w:color w:val="000000" w:themeColor="text1"/>
          <w:spacing w:val="-1"/>
          <w:lang w:val="ru-RU"/>
        </w:rPr>
        <w:t xml:space="preserve"> проекта </w:t>
      </w:r>
    </w:p>
    <w:p w14:paraId="06784EE0" w14:textId="0119A7C9" w:rsidR="00225308" w:rsidRPr="00DA1907" w:rsidRDefault="00225308" w:rsidP="00E560DF">
      <w:pPr>
        <w:pStyle w:val="1"/>
        <w:spacing w:before="120" w:after="120"/>
        <w:ind w:left="0"/>
        <w:jc w:val="both"/>
        <w:rPr>
          <w:lang w:val="ru-RU"/>
        </w:rPr>
      </w:pPr>
      <w:r w:rsidRPr="00DA1907">
        <w:rPr>
          <w:b w:val="0"/>
          <w:lang w:val="ru-RU"/>
        </w:rPr>
        <w:t xml:space="preserve">Таджикистан является страной, не имеющей выхода к морю, а численность его населения приближается к 9,5 млн. человек, из которых 73 процента составляют жители сельской местности. </w:t>
      </w:r>
      <w:r w:rsidRPr="00DA1907">
        <w:rPr>
          <w:rFonts w:cs="Calibri"/>
          <w:b w:val="0"/>
          <w:lang w:val="ru-RU"/>
        </w:rPr>
        <w:t>Характеризуясь своим горным рельефом и ограниченностью пахотных земель, Таджикистан в значительной степени зависит от сельского хозяйства, на долю которого приходится 19 процентов от национального ВВП (2019 год) и 45 процентов национальной занятости населения (2019 год).</w:t>
      </w:r>
      <w:r w:rsidRPr="00DA1907">
        <w:rPr>
          <w:rFonts w:cs="Calibri"/>
          <w:lang w:val="ru-RU"/>
        </w:rPr>
        <w:t xml:space="preserve"> </w:t>
      </w:r>
      <w:r w:rsidRPr="00DA1907">
        <w:rPr>
          <w:b w:val="0"/>
          <w:lang w:val="ru-RU"/>
        </w:rPr>
        <w:t xml:space="preserve">Создание рабочих мест не поспевает за темпами прироста населения, что, в свою очередь, делает экономику страны уязвимой к внешним потрясениям. Негативное влияние  пандемии </w:t>
      </w:r>
      <w:r w:rsidRPr="00DA1907">
        <w:rPr>
          <w:b w:val="0"/>
          <w:bCs w:val="0"/>
        </w:rPr>
        <w:t>COVID</w:t>
      </w:r>
      <w:r w:rsidRPr="00DA1907">
        <w:rPr>
          <w:b w:val="0"/>
          <w:bCs w:val="0"/>
          <w:lang w:val="ru-RU"/>
        </w:rPr>
        <w:t>-19 явилось с</w:t>
      </w:r>
      <w:r w:rsidRPr="00DA1907">
        <w:rPr>
          <w:b w:val="0"/>
          <w:lang w:val="ru-RU"/>
        </w:rPr>
        <w:t>ерьёзной причиной экономического спада Республики, которое непропорционально сильно сказалось на бедных слоях населения.</w:t>
      </w:r>
      <w:r w:rsidRPr="00DA1907">
        <w:rPr>
          <w:lang w:val="ru-RU"/>
        </w:rPr>
        <w:t xml:space="preserve"> </w:t>
      </w:r>
      <w:r w:rsidRPr="00DA1907">
        <w:rPr>
          <w:b w:val="0"/>
          <w:lang w:val="ru-RU"/>
        </w:rPr>
        <w:t>Снижение объёмов поступлений денежных переводов трудовыми мигрантами по причине ограничений на поездки и экономического спада в России привело к сокращению масштабов потребления на уровне домохозяйств и бюджетных поступлений</w:t>
      </w:r>
      <w:r w:rsidRPr="00DA1907">
        <w:rPr>
          <w:lang w:val="ru-RU"/>
        </w:rPr>
        <w:t xml:space="preserve">. </w:t>
      </w:r>
    </w:p>
    <w:p w14:paraId="5076960E" w14:textId="77777777" w:rsidR="00225308" w:rsidRPr="0080242C" w:rsidRDefault="00225308" w:rsidP="0070213C">
      <w:pPr>
        <w:jc w:val="both"/>
        <w:rPr>
          <w:rFonts w:cs="Times New Roman"/>
        </w:rPr>
      </w:pPr>
      <w:r w:rsidRPr="0070213C">
        <w:rPr>
          <w:rFonts w:ascii="Times New Roman" w:hAnsi="Times New Roman" w:cs="Times New Roman"/>
          <w:sz w:val="24"/>
          <w:szCs w:val="24"/>
        </w:rPr>
        <w:t>Таджикистан является в значительной степени уязвимой к стихийным бедствиям и изменению климата страной. Степень подверженности паводкам и селевым потокам является высокой, что в свою очередь, оказывает серьёзное воздействие на источники сре</w:t>
      </w:r>
      <w:proofErr w:type="gramStart"/>
      <w:r w:rsidRPr="0070213C">
        <w:rPr>
          <w:rFonts w:ascii="Times New Roman" w:hAnsi="Times New Roman" w:cs="Times New Roman"/>
          <w:sz w:val="24"/>
          <w:szCs w:val="24"/>
        </w:rPr>
        <w:t>дств к с</w:t>
      </w:r>
      <w:proofErr w:type="gramEnd"/>
      <w:r w:rsidRPr="0070213C">
        <w:rPr>
          <w:rFonts w:ascii="Times New Roman" w:hAnsi="Times New Roman" w:cs="Times New Roman"/>
          <w:sz w:val="24"/>
          <w:szCs w:val="24"/>
        </w:rPr>
        <w:t>уществованию в сельских районах и национальную продовольственную безопасность.</w:t>
      </w:r>
    </w:p>
    <w:p w14:paraId="70677724" w14:textId="77777777" w:rsidR="00225308" w:rsidRPr="00DA1907" w:rsidRDefault="00225308" w:rsidP="00E560DF">
      <w:pPr>
        <w:spacing w:after="120" w:line="240" w:lineRule="auto"/>
        <w:jc w:val="both"/>
        <w:rPr>
          <w:rFonts w:cs="Calibri"/>
          <w:b/>
          <w:sz w:val="24"/>
          <w:szCs w:val="24"/>
        </w:rPr>
      </w:pPr>
      <w:r w:rsidRPr="00DA1907">
        <w:rPr>
          <w:rFonts w:ascii="Times New Roman" w:hAnsi="Times New Roman" w:cs="Times New Roman"/>
          <w:sz w:val="24"/>
          <w:szCs w:val="24"/>
        </w:rPr>
        <w:t xml:space="preserve">Обеспечение продовольственной безопасности и сокращение масштабов бедности являются основными приоритетами правительства, а водные ресурсы – ключом к экономическому росту. Таджикистан проводит реформы в области сельского хозяйства, энергетики и </w:t>
      </w:r>
      <w:proofErr w:type="gramStart"/>
      <w:r w:rsidRPr="00DA1907">
        <w:rPr>
          <w:rFonts w:ascii="Times New Roman" w:hAnsi="Times New Roman" w:cs="Times New Roman"/>
          <w:sz w:val="24"/>
          <w:szCs w:val="24"/>
        </w:rPr>
        <w:t>водных</w:t>
      </w:r>
      <w:proofErr w:type="gramEnd"/>
      <w:r w:rsidRPr="00DA1907">
        <w:rPr>
          <w:rFonts w:ascii="Times New Roman" w:hAnsi="Times New Roman" w:cs="Times New Roman"/>
          <w:sz w:val="24"/>
          <w:szCs w:val="24"/>
        </w:rPr>
        <w:t xml:space="preserve"> ресурсов. Водные ресурсы имеют решающее значение для достижения успеха в проведении реформ, а именно путём совершенствования ирригации, развития гидроэнергетики и обеспечения всеобщего доступа к безопасным и надёжным источникам воды и услугам санитарии в качестве основы для развития человеческого капитала.</w:t>
      </w:r>
      <w:r w:rsidRPr="00DA1907">
        <w:rPr>
          <w:rFonts w:cs="Calibri"/>
          <w:b/>
          <w:sz w:val="24"/>
          <w:szCs w:val="24"/>
        </w:rPr>
        <w:t xml:space="preserve"> </w:t>
      </w:r>
    </w:p>
    <w:p w14:paraId="4C529B09" w14:textId="77777777" w:rsidR="00225308" w:rsidRPr="00DA1907" w:rsidRDefault="00225308" w:rsidP="00824DE1">
      <w:pPr>
        <w:pStyle w:val="13"/>
        <w:rPr>
          <w:rFonts w:cs="Calibri"/>
        </w:rPr>
      </w:pPr>
      <w:r w:rsidRPr="00DA1907">
        <w:t>Орошаемое сельское хозяйство является ключом к мощному экономическому росту, но оно сдерживается низкими показателями эффективности. Низкие показатели эффективности, обусловлены устаревшей инфраструктурой, недостаточным техническим обслуживанием и неудовлетворительным управлением системами, что способствуют низкой производительности, низким доходам в сельских районах, отсутствию продовольственной безопасности и неблагоприятному воздействию на окружающую среду.</w:t>
      </w:r>
      <w:r w:rsidRPr="00DA1907">
        <w:rPr>
          <w:rFonts w:cs="Calibri"/>
        </w:rPr>
        <w:t xml:space="preserve"> </w:t>
      </w:r>
    </w:p>
    <w:p w14:paraId="5FCAF213" w14:textId="4D6A9A5E" w:rsidR="008B72BB" w:rsidRPr="008B72BB" w:rsidRDefault="00225308" w:rsidP="00824DE1">
      <w:pPr>
        <w:pStyle w:val="13"/>
        <w:rPr>
          <w:bCs/>
          <w:i/>
          <w:noProof/>
        </w:rPr>
      </w:pPr>
      <w:r w:rsidRPr="008B72BB">
        <w:t xml:space="preserve">Правительство Республики Таджикистан и партнёры по развитию уделяют большое внимание в поддержке реформ водного сектора. Данная поддержка в основном оказывалась на основе бассейнового принципа.  Проект основывается на достижениях и уроках, извлечённых из реализации предыдущих проектов Всемирного банка, которые улучшили управление ирригацией посредством поддержки проведения институциональных реформ и реабилитации ирригационной  системы. Основные инвестиции направлены </w:t>
      </w:r>
      <w:proofErr w:type="gramStart"/>
      <w:r w:rsidR="008B72BB" w:rsidRPr="008B72BB">
        <w:t>на</w:t>
      </w:r>
      <w:proofErr w:type="gramEnd"/>
      <w:r w:rsidR="008B72BB" w:rsidRPr="008B72BB">
        <w:t>:</w:t>
      </w:r>
    </w:p>
    <w:p w14:paraId="495FF602" w14:textId="71BC4853" w:rsidR="008B72BB" w:rsidRPr="008B72BB" w:rsidRDefault="008B72BB" w:rsidP="00824DE1">
      <w:pPr>
        <w:pStyle w:val="13"/>
        <w:rPr>
          <w:i/>
          <w:color w:val="000000" w:themeColor="text1"/>
        </w:rPr>
      </w:pPr>
      <w:proofErr w:type="gramStart"/>
      <w:r>
        <w:rPr>
          <w:bCs/>
          <w:i/>
          <w:noProof/>
        </w:rPr>
        <w:t xml:space="preserve">- </w:t>
      </w:r>
      <w:r w:rsidRPr="008B72BB">
        <w:rPr>
          <w:bCs/>
          <w:i/>
          <w:noProof/>
        </w:rPr>
        <w:t>укрепление потенциала в сфере планирования водных ресурсов и управления ирригацией в Таджикистане на национальном и бассейновом уровнях; и</w:t>
      </w:r>
      <w:proofErr w:type="gramEnd"/>
    </w:p>
    <w:p w14:paraId="016D7C1A" w14:textId="10A9F7A9" w:rsidR="008B72BB" w:rsidRDefault="008B72BB" w:rsidP="00824DE1">
      <w:pPr>
        <w:pStyle w:val="13"/>
        <w:rPr>
          <w:bCs/>
          <w:i/>
          <w:noProof/>
        </w:rPr>
      </w:pPr>
      <w:r>
        <w:rPr>
          <w:bCs/>
          <w:i/>
          <w:noProof/>
        </w:rPr>
        <w:t xml:space="preserve">- </w:t>
      </w:r>
      <w:r w:rsidRPr="008B72BB">
        <w:rPr>
          <w:bCs/>
          <w:i/>
          <w:noProof/>
        </w:rPr>
        <w:t>повышение эффективности отобранных ирригационных систем в зонах бассейнов рек Вахш и Зарафшон.</w:t>
      </w:r>
    </w:p>
    <w:p w14:paraId="75BB6371" w14:textId="77777777" w:rsidR="00750D36" w:rsidRPr="008B72BB" w:rsidRDefault="00750D36" w:rsidP="00824DE1">
      <w:pPr>
        <w:pStyle w:val="13"/>
        <w:rPr>
          <w:i/>
          <w:color w:val="000000" w:themeColor="text1"/>
        </w:rPr>
      </w:pPr>
    </w:p>
    <w:p w14:paraId="181284F5" w14:textId="58418776" w:rsidR="00225308" w:rsidRPr="00DA1907" w:rsidRDefault="00225308" w:rsidP="00E560DF">
      <w:pPr>
        <w:spacing w:after="120" w:line="240" w:lineRule="auto"/>
        <w:jc w:val="both"/>
        <w:rPr>
          <w:rFonts w:ascii="Times New Roman" w:hAnsi="Times New Roman" w:cs="Times New Roman"/>
          <w:sz w:val="24"/>
          <w:szCs w:val="24"/>
        </w:rPr>
      </w:pPr>
      <w:r w:rsidRPr="00DA1907">
        <w:rPr>
          <w:rFonts w:ascii="Times New Roman" w:hAnsi="Times New Roman" w:cs="Times New Roman"/>
          <w:sz w:val="24"/>
          <w:szCs w:val="24"/>
        </w:rPr>
        <w:t>.</w:t>
      </w:r>
    </w:p>
    <w:p w14:paraId="198378EF" w14:textId="77777777" w:rsidR="00225308" w:rsidRPr="004F0AE9" w:rsidRDefault="00225308" w:rsidP="00225308">
      <w:pPr>
        <w:pStyle w:val="1"/>
        <w:spacing w:before="120" w:after="120"/>
        <w:ind w:left="0"/>
        <w:jc w:val="both"/>
        <w:rPr>
          <w:rFonts w:cs="Times New Roman"/>
          <w:color w:val="000000" w:themeColor="text1"/>
          <w:spacing w:val="-1"/>
          <w:lang w:val="ru-RU"/>
        </w:rPr>
      </w:pPr>
      <w:r w:rsidRPr="004F0AE9">
        <w:rPr>
          <w:bCs w:val="0"/>
          <w:color w:val="000000" w:themeColor="text1"/>
          <w:lang w:val="ru-RU"/>
        </w:rPr>
        <w:lastRenderedPageBreak/>
        <w:t>2.2. Компоненты проекта</w:t>
      </w:r>
    </w:p>
    <w:p w14:paraId="63C318B4" w14:textId="62651A3C" w:rsidR="00225308" w:rsidRPr="00DA1907" w:rsidRDefault="00225308" w:rsidP="00225308">
      <w:pPr>
        <w:pStyle w:val="Default"/>
        <w:spacing w:after="120"/>
        <w:jc w:val="both"/>
        <w:rPr>
          <w:lang w:val="ru-RU"/>
        </w:rPr>
      </w:pPr>
      <w:r w:rsidRPr="00DA1907">
        <w:rPr>
          <w:rFonts w:ascii="Times New Roman" w:hAnsi="Times New Roman" w:cs="Times New Roman"/>
          <w:b/>
          <w:lang w:val="ru-RU"/>
        </w:rPr>
        <w:t>Проект будет состоять из трёх компонентов:</w:t>
      </w:r>
      <w:r w:rsidRPr="00DA1907">
        <w:rPr>
          <w:rFonts w:ascii="Times New Roman" w:hAnsi="Times New Roman" w:cs="Times New Roman"/>
          <w:lang w:val="ru-RU"/>
        </w:rPr>
        <w:t xml:space="preserve"> (</w:t>
      </w:r>
      <w:r w:rsidRPr="00DA1907">
        <w:rPr>
          <w:rFonts w:ascii="Times New Roman" w:hAnsi="Times New Roman" w:cs="Times New Roman"/>
        </w:rPr>
        <w:t>i</w:t>
      </w:r>
      <w:r w:rsidRPr="00DA1907">
        <w:rPr>
          <w:rFonts w:ascii="Times New Roman" w:hAnsi="Times New Roman" w:cs="Times New Roman"/>
          <w:lang w:val="ru-RU"/>
        </w:rPr>
        <w:t>) реформа водного сектора и институциональное укрепление; (</w:t>
      </w:r>
      <w:r w:rsidRPr="00DA1907">
        <w:rPr>
          <w:rFonts w:ascii="Times New Roman" w:hAnsi="Times New Roman" w:cs="Times New Roman"/>
        </w:rPr>
        <w:t>ii</w:t>
      </w:r>
      <w:r w:rsidRPr="00DA1907">
        <w:rPr>
          <w:rFonts w:ascii="Times New Roman" w:hAnsi="Times New Roman" w:cs="Times New Roman"/>
          <w:lang w:val="ru-RU"/>
        </w:rPr>
        <w:t>) устойчивая ирригационная и дренажная инфраструктура для улучшения источников сре</w:t>
      </w:r>
      <w:proofErr w:type="gramStart"/>
      <w:r w:rsidRPr="00DA1907">
        <w:rPr>
          <w:rFonts w:ascii="Times New Roman" w:hAnsi="Times New Roman" w:cs="Times New Roman"/>
          <w:lang w:val="ru-RU"/>
        </w:rPr>
        <w:t>дств к с</w:t>
      </w:r>
      <w:proofErr w:type="gramEnd"/>
      <w:r w:rsidRPr="00DA1907">
        <w:rPr>
          <w:rFonts w:ascii="Times New Roman" w:hAnsi="Times New Roman" w:cs="Times New Roman"/>
          <w:lang w:val="ru-RU"/>
        </w:rPr>
        <w:t>уществованию в сельских районах; и (</w:t>
      </w:r>
      <w:r w:rsidRPr="00DA1907">
        <w:rPr>
          <w:rFonts w:ascii="Times New Roman" w:hAnsi="Times New Roman" w:cs="Times New Roman"/>
        </w:rPr>
        <w:t>iii</w:t>
      </w:r>
      <w:r w:rsidRPr="00DA1907">
        <w:rPr>
          <w:rFonts w:ascii="Times New Roman" w:hAnsi="Times New Roman" w:cs="Times New Roman"/>
          <w:lang w:val="ru-RU"/>
        </w:rPr>
        <w:t>) управление проектом. Компонент 1 включает в себя деятельность, касающуюся поддержки планирования политики в области водных ресурсов на национальном и бассейновом уровнях и  мероприятия, направленные на продолжение реформ и институциональное укрепление с целью улучшения предоставления услуг по ирригации со стороны АМИ и АВП. Компонент 2 направлен на восстановление малых ирригационных систем, которые находятся под управлением местных сообществ в отдалённых районах бассейна верхнего Вахша, с особым упором на обеспечение сре</w:t>
      </w:r>
      <w:proofErr w:type="gramStart"/>
      <w:r w:rsidRPr="00DA1907">
        <w:rPr>
          <w:rFonts w:ascii="Times New Roman" w:hAnsi="Times New Roman" w:cs="Times New Roman"/>
          <w:lang w:val="ru-RU"/>
        </w:rPr>
        <w:t>дств к с</w:t>
      </w:r>
      <w:proofErr w:type="gramEnd"/>
      <w:r w:rsidRPr="00DA1907">
        <w:rPr>
          <w:rFonts w:ascii="Times New Roman" w:hAnsi="Times New Roman" w:cs="Times New Roman"/>
          <w:lang w:val="ru-RU"/>
        </w:rPr>
        <w:t>уществованию и на целевые мероприятия по модернизации отдельных более крупных, высокопроизводительных систем нижнего Вахша</w:t>
      </w:r>
      <w:r w:rsidRPr="00DA1907">
        <w:rPr>
          <w:lang w:val="ru-RU"/>
        </w:rPr>
        <w:t>.</w:t>
      </w:r>
    </w:p>
    <w:p w14:paraId="4E978DDA" w14:textId="77777777" w:rsidR="00225308" w:rsidRPr="00373AF5" w:rsidRDefault="00225308" w:rsidP="00225308">
      <w:pPr>
        <w:pStyle w:val="a8"/>
        <w:rPr>
          <w:rFonts w:ascii="Times New Roman" w:eastAsia="MS Mincho" w:hAnsi="Times New Roman" w:cs="Times New Roman"/>
          <w:b/>
          <w:sz w:val="24"/>
          <w:szCs w:val="24"/>
          <w:u w:val="single"/>
        </w:rPr>
      </w:pPr>
      <w:r w:rsidRPr="00373AF5">
        <w:rPr>
          <w:rFonts w:ascii="Times New Roman" w:eastAsia="MS Mincho" w:hAnsi="Times New Roman" w:cs="Times New Roman"/>
          <w:b/>
          <w:sz w:val="24"/>
          <w:szCs w:val="24"/>
          <w:u w:val="single"/>
        </w:rPr>
        <w:t>Компонент 1: Реформа водного сектора и институциональное укрепление</w:t>
      </w:r>
    </w:p>
    <w:p w14:paraId="2729C395" w14:textId="77777777" w:rsidR="00225308" w:rsidRPr="00DA1907" w:rsidRDefault="00225308" w:rsidP="00225308">
      <w:pPr>
        <w:pStyle w:val="Default"/>
        <w:spacing w:after="120"/>
        <w:jc w:val="both"/>
        <w:rPr>
          <w:rFonts w:ascii="Times New Roman" w:hAnsi="Times New Roman" w:cs="Times New Roman"/>
          <w:b/>
          <w:bCs/>
          <w:lang w:val="ru-RU"/>
        </w:rPr>
      </w:pPr>
      <w:r w:rsidRPr="00DA1907">
        <w:rPr>
          <w:rFonts w:ascii="Times New Roman" w:hAnsi="Times New Roman" w:cs="Times New Roman"/>
          <w:b/>
          <w:lang w:val="ru-RU"/>
        </w:rPr>
        <w:t xml:space="preserve">Подкомпонент 1.1: </w:t>
      </w:r>
      <w:proofErr w:type="gramStart"/>
      <w:r w:rsidRPr="00DA1907">
        <w:rPr>
          <w:rFonts w:ascii="Times New Roman" w:hAnsi="Times New Roman" w:cs="Times New Roman"/>
          <w:b/>
          <w:lang w:val="ru-RU"/>
        </w:rPr>
        <w:t xml:space="preserve">Совершенствование политики и планирования в области водных ресурсов на национальном и бассейновом уровнях </w:t>
      </w:r>
      <w:r w:rsidRPr="00DA1907">
        <w:rPr>
          <w:rFonts w:ascii="Times New Roman" w:hAnsi="Times New Roman" w:cs="Times New Roman"/>
          <w:lang w:val="ru-RU"/>
        </w:rPr>
        <w:t>позволит оказать содействие НВС и МЭВР по вопросам разработки подзаконных актов, дальнейшего развития и применения национальной водной информационной системы (ВИС), поддержку ведения национального учёта и составления отчётности по водным ресурсам, а также в планировании и мониторинге инвестиций.</w:t>
      </w:r>
      <w:proofErr w:type="gramEnd"/>
      <w:r w:rsidRPr="00DA1907">
        <w:rPr>
          <w:rFonts w:ascii="Times New Roman" w:hAnsi="Times New Roman" w:cs="Times New Roman"/>
          <w:lang w:val="ru-RU"/>
        </w:rPr>
        <w:t xml:space="preserve"> Для НВС будет проводиться целевое обучение, </w:t>
      </w:r>
      <w:r w:rsidRPr="00E560DF">
        <w:rPr>
          <w:rFonts w:ascii="Times New Roman" w:hAnsi="Times New Roman" w:cs="Times New Roman"/>
          <w:lang w:val="ru-RU"/>
        </w:rPr>
        <w:t>а БОР, в бассейнах рек Кофарнихон, Зарафшон и Вахш, будет оказываться непрерывная поддержка. В бассейне реки Вахш конкретная поддержка только что созданных БОР и Бассейнового совета реки будет включать в себя следующее: (</w:t>
      </w:r>
      <w:r w:rsidRPr="00E560DF">
        <w:rPr>
          <w:rFonts w:ascii="Times New Roman" w:hAnsi="Times New Roman" w:cs="Times New Roman"/>
        </w:rPr>
        <w:t>i</w:t>
      </w:r>
      <w:r w:rsidRPr="00E560DF">
        <w:rPr>
          <w:rFonts w:ascii="Times New Roman" w:hAnsi="Times New Roman" w:cs="Times New Roman"/>
          <w:lang w:val="ru-RU"/>
        </w:rPr>
        <w:t>) ремонт и оснащение офиса БОР, (</w:t>
      </w:r>
      <w:r w:rsidRPr="00E560DF">
        <w:rPr>
          <w:rFonts w:ascii="Times New Roman" w:hAnsi="Times New Roman" w:cs="Times New Roman"/>
        </w:rPr>
        <w:t>ii</w:t>
      </w:r>
      <w:r w:rsidRPr="00E560DF">
        <w:rPr>
          <w:rFonts w:ascii="Times New Roman" w:hAnsi="Times New Roman" w:cs="Times New Roman"/>
          <w:lang w:val="ru-RU"/>
        </w:rPr>
        <w:t>) создание бассейновой ВИС и внедрение бассейнового мониторинга с целью информационного обеспечения процесса планирования, и (</w:t>
      </w:r>
      <w:r w:rsidRPr="00E560DF">
        <w:rPr>
          <w:rFonts w:ascii="Times New Roman" w:hAnsi="Times New Roman" w:cs="Times New Roman"/>
        </w:rPr>
        <w:t>iii</w:t>
      </w:r>
      <w:r w:rsidRPr="00E560DF">
        <w:rPr>
          <w:rFonts w:ascii="Times New Roman" w:hAnsi="Times New Roman" w:cs="Times New Roman"/>
          <w:lang w:val="ru-RU"/>
        </w:rPr>
        <w:t>) разработка бассейнового плана по управлению водными ресурсами.</w:t>
      </w:r>
    </w:p>
    <w:p w14:paraId="0840E760" w14:textId="77777777" w:rsidR="00225308" w:rsidRPr="00DA1907" w:rsidRDefault="00225308" w:rsidP="00225308">
      <w:pPr>
        <w:pStyle w:val="Default"/>
        <w:spacing w:after="120"/>
        <w:jc w:val="both"/>
        <w:rPr>
          <w:rFonts w:ascii="Times New Roman" w:hAnsi="Times New Roman" w:cs="Times New Roman"/>
          <w:lang w:val="ru-RU"/>
        </w:rPr>
      </w:pPr>
      <w:r w:rsidRPr="00DA1907">
        <w:rPr>
          <w:rFonts w:ascii="Times New Roman" w:hAnsi="Times New Roman" w:cs="Times New Roman"/>
          <w:b/>
          <w:lang w:val="ru-RU"/>
        </w:rPr>
        <w:t>Подкомпонент 1.2: Усовершенствование управления сектором ирригации и процесса оказания услуг.</w:t>
      </w:r>
      <w:r w:rsidRPr="00DA1907">
        <w:rPr>
          <w:rFonts w:ascii="Times New Roman" w:hAnsi="Times New Roman" w:cs="Times New Roman"/>
          <w:lang w:val="ru-RU"/>
        </w:rPr>
        <w:t xml:space="preserve"> </w:t>
      </w:r>
      <w:proofErr w:type="gramStart"/>
      <w:r w:rsidRPr="00DA1907">
        <w:rPr>
          <w:rFonts w:ascii="Times New Roman" w:hAnsi="Times New Roman" w:cs="Times New Roman"/>
          <w:lang w:val="ru-RU"/>
        </w:rPr>
        <w:t>Что касается АМИ, то деятельность на национальном уровне будет включать в себя следующее: (</w:t>
      </w:r>
      <w:r w:rsidRPr="00DA1907">
        <w:rPr>
          <w:rFonts w:ascii="Times New Roman" w:hAnsi="Times New Roman" w:cs="Times New Roman"/>
        </w:rPr>
        <w:t>i</w:t>
      </w:r>
      <w:r w:rsidRPr="00DA1907">
        <w:rPr>
          <w:rFonts w:ascii="Times New Roman" w:hAnsi="Times New Roman" w:cs="Times New Roman"/>
          <w:lang w:val="ru-RU"/>
        </w:rPr>
        <w:t>) пересмотр тарифов и субсидий,</w:t>
      </w:r>
      <w:r w:rsidRPr="00DA1907">
        <w:rPr>
          <w:rFonts w:ascii="Times New Roman" w:eastAsia="Times New Roman" w:hAnsi="Times New Roman" w:cs="Times New Roman"/>
          <w:lang w:val="ru-RU"/>
        </w:rPr>
        <w:t xml:space="preserve"> в том числе расчёт стоимости подачи ирригационной воды для отобранных целевых оросительных систем</w:t>
      </w:r>
      <w:r w:rsidRPr="00DA1907">
        <w:rPr>
          <w:rFonts w:ascii="Times New Roman" w:hAnsi="Times New Roman" w:cs="Times New Roman"/>
          <w:lang w:val="ru-RU"/>
        </w:rPr>
        <w:t xml:space="preserve"> (</w:t>
      </w:r>
      <w:r w:rsidRPr="00DA1907">
        <w:rPr>
          <w:rFonts w:ascii="Times New Roman" w:hAnsi="Times New Roman" w:cs="Times New Roman"/>
        </w:rPr>
        <w:t>ii</w:t>
      </w:r>
      <w:r w:rsidRPr="00DA1907">
        <w:rPr>
          <w:rFonts w:ascii="Times New Roman" w:hAnsi="Times New Roman" w:cs="Times New Roman"/>
          <w:lang w:val="ru-RU"/>
        </w:rPr>
        <w:t>) энергетический аудит в отношении сектора ирригации, (</w:t>
      </w:r>
      <w:r w:rsidRPr="00DA1907">
        <w:rPr>
          <w:rFonts w:ascii="Times New Roman" w:hAnsi="Times New Roman" w:cs="Times New Roman"/>
        </w:rPr>
        <w:t>iii</w:t>
      </w:r>
      <w:r w:rsidRPr="00DA1907">
        <w:rPr>
          <w:rFonts w:ascii="Times New Roman" w:hAnsi="Times New Roman" w:cs="Times New Roman"/>
          <w:lang w:val="ru-RU"/>
        </w:rPr>
        <w:t>) разработка национальной стратегии сектора ирригации (до 2030 года), (</w:t>
      </w:r>
      <w:r w:rsidRPr="00DA1907">
        <w:rPr>
          <w:rFonts w:ascii="Times New Roman" w:hAnsi="Times New Roman" w:cs="Times New Roman"/>
        </w:rPr>
        <w:t>iv</w:t>
      </w:r>
      <w:r w:rsidRPr="00DA1907">
        <w:rPr>
          <w:rFonts w:ascii="Times New Roman" w:hAnsi="Times New Roman" w:cs="Times New Roman"/>
          <w:lang w:val="ru-RU"/>
        </w:rPr>
        <w:t>) создание национальной базы данных АВП, (</w:t>
      </w:r>
      <w:r w:rsidRPr="00DA1907">
        <w:rPr>
          <w:rFonts w:ascii="Times New Roman" w:hAnsi="Times New Roman" w:cs="Times New Roman"/>
        </w:rPr>
        <w:t>v</w:t>
      </w:r>
      <w:r w:rsidRPr="00DA1907">
        <w:rPr>
          <w:rFonts w:ascii="Times New Roman" w:hAnsi="Times New Roman" w:cs="Times New Roman"/>
          <w:lang w:val="ru-RU"/>
        </w:rPr>
        <w:t>) разработка вариантов долгосрочной поддержки АВП, (</w:t>
      </w:r>
      <w:r w:rsidRPr="00DA1907">
        <w:rPr>
          <w:rFonts w:ascii="Times New Roman" w:hAnsi="Times New Roman" w:cs="Times New Roman"/>
        </w:rPr>
        <w:t>vi</w:t>
      </w:r>
      <w:proofErr w:type="gramEnd"/>
      <w:r w:rsidRPr="00DA1907">
        <w:rPr>
          <w:rFonts w:ascii="Times New Roman" w:hAnsi="Times New Roman" w:cs="Times New Roman"/>
          <w:lang w:val="ru-RU"/>
        </w:rPr>
        <w:t xml:space="preserve">) и подготовка планов управления активами. В соответствии с институциональной структурой Таджикистана, проект будет оказывать поддержку по преобразованию областных и районных управлений АМИ в более эффективных и ориентированных на потребителя поставщиков услуг ирригации с акцентом на управление и содержание первичной ирригационной инфраструктуры и подачу воды в АВП. </w:t>
      </w:r>
      <w:proofErr w:type="gramStart"/>
      <w:r w:rsidRPr="00DA1907">
        <w:rPr>
          <w:rFonts w:ascii="Times New Roman" w:hAnsi="Times New Roman" w:cs="Times New Roman"/>
          <w:lang w:val="ru-RU"/>
        </w:rPr>
        <w:t>Поддержка АМИ по бассейну реки Вахш будет включать в себя следующее: (</w:t>
      </w:r>
      <w:r w:rsidRPr="00DA1907">
        <w:rPr>
          <w:rFonts w:ascii="Times New Roman" w:hAnsi="Times New Roman" w:cs="Times New Roman"/>
        </w:rPr>
        <w:t>i</w:t>
      </w:r>
      <w:r w:rsidRPr="00DA1907">
        <w:rPr>
          <w:rFonts w:ascii="Times New Roman" w:hAnsi="Times New Roman" w:cs="Times New Roman"/>
          <w:lang w:val="ru-RU"/>
        </w:rPr>
        <w:t>) ремонт и оснащение зданий АМИ на территории целевых систем; (</w:t>
      </w:r>
      <w:r w:rsidRPr="00DA1907">
        <w:rPr>
          <w:rFonts w:ascii="Times New Roman" w:hAnsi="Times New Roman" w:cs="Times New Roman"/>
        </w:rPr>
        <w:t>ii</w:t>
      </w:r>
      <w:r w:rsidRPr="00DA1907">
        <w:rPr>
          <w:rFonts w:ascii="Times New Roman" w:hAnsi="Times New Roman" w:cs="Times New Roman"/>
          <w:lang w:val="ru-RU"/>
        </w:rPr>
        <w:t>) внедрение контроля за расходом воды в магистральном канале и подачей воды на основе объемных измерений, а также соответствующих учетных и хозяйственных систем; (</w:t>
      </w:r>
      <w:r w:rsidRPr="00DA1907">
        <w:rPr>
          <w:rFonts w:ascii="Times New Roman" w:hAnsi="Times New Roman" w:cs="Times New Roman"/>
        </w:rPr>
        <w:t>iii</w:t>
      </w:r>
      <w:r w:rsidRPr="00DA1907">
        <w:rPr>
          <w:rFonts w:ascii="Times New Roman" w:hAnsi="Times New Roman" w:cs="Times New Roman"/>
          <w:lang w:val="ru-RU"/>
        </w:rPr>
        <w:t>) разработка базы данных по гидротехническим сооружениям в целях обеспечения усовершенствованного управления активами;</w:t>
      </w:r>
      <w:proofErr w:type="gramEnd"/>
      <w:r w:rsidRPr="00DA1907">
        <w:rPr>
          <w:rFonts w:ascii="Times New Roman" w:hAnsi="Times New Roman" w:cs="Times New Roman"/>
          <w:lang w:val="ru-RU"/>
        </w:rPr>
        <w:t xml:space="preserve"> и (</w:t>
      </w:r>
      <w:r w:rsidRPr="00DA1907">
        <w:rPr>
          <w:rFonts w:ascii="Times New Roman" w:hAnsi="Times New Roman" w:cs="Times New Roman"/>
        </w:rPr>
        <w:t>iv</w:t>
      </w:r>
      <w:r w:rsidRPr="00DA1907">
        <w:rPr>
          <w:rFonts w:ascii="Times New Roman" w:hAnsi="Times New Roman" w:cs="Times New Roman"/>
          <w:lang w:val="ru-RU"/>
        </w:rPr>
        <w:t xml:space="preserve">) модернизация мастерских для улучшения качества обслуживания ирригационных насосных станций. Данный подкомпонент продолжит оказывать поддержку по наращиванию потенциала АВП на территории отдельных систем, расположенных в бассейнах рек нижнего Вахша, Кофарнихон и Зарафшон, а также целевое внедрение учета воды и выставления счетов на основе объемного измерения для повышения финансовой устойчивости. Масштабы работ по наращиванию потенциала будут расширяться в целях того, чтобы дать АВП возможность оказывать агрономические услуги своим членам, тем самым выйдя за рамки своей основной деятельности, связанной с эксплуатацией оросительной системы, и начав </w:t>
      </w:r>
      <w:r w:rsidRPr="00DA1907">
        <w:rPr>
          <w:rFonts w:ascii="Times New Roman" w:hAnsi="Times New Roman" w:cs="Times New Roman"/>
          <w:lang w:val="ru-RU"/>
        </w:rPr>
        <w:lastRenderedPageBreak/>
        <w:t xml:space="preserve">оказывать помощь в повышении производительности сельского хозяйства и обеспечении продовольствия. Для </w:t>
      </w:r>
      <w:proofErr w:type="gramStart"/>
      <w:r w:rsidRPr="00DA1907">
        <w:rPr>
          <w:rFonts w:ascii="Times New Roman" w:hAnsi="Times New Roman" w:cs="Times New Roman"/>
          <w:lang w:val="ru-RU"/>
        </w:rPr>
        <w:t>отдельных</w:t>
      </w:r>
      <w:proofErr w:type="gramEnd"/>
      <w:r w:rsidRPr="00DA1907">
        <w:rPr>
          <w:rFonts w:ascii="Times New Roman" w:hAnsi="Times New Roman" w:cs="Times New Roman"/>
          <w:lang w:val="ru-RU"/>
        </w:rPr>
        <w:t xml:space="preserve"> АВП будет создан фонд лизинга специализированной техники для проведения технического обслуживания. Данный компонент также будет поддерживать создание механизмов рассмотрения жалоб на национальном и бассейновом уровнях. В совокупности эти меры будут поддерживать участие пользователей в процессе планирования водных ресурсов и справедливого распределения воды, а также способствовать повышению подотчетности в секторе ирригации.</w:t>
      </w:r>
    </w:p>
    <w:p w14:paraId="3CF902DA" w14:textId="77777777" w:rsidR="00225308" w:rsidRPr="00373AF5" w:rsidRDefault="00225308" w:rsidP="00225308">
      <w:pPr>
        <w:pStyle w:val="Default"/>
        <w:spacing w:after="120"/>
        <w:jc w:val="both"/>
        <w:rPr>
          <w:rFonts w:ascii="Times New Roman" w:hAnsi="Times New Roman" w:cs="Times New Roman"/>
          <w:b/>
          <w:u w:val="single"/>
          <w:lang w:val="ru-RU"/>
        </w:rPr>
      </w:pPr>
      <w:r w:rsidRPr="00373AF5">
        <w:rPr>
          <w:rFonts w:ascii="Times New Roman" w:eastAsia="MS Mincho" w:hAnsi="Times New Roman" w:cs="Times New Roman"/>
          <w:b/>
          <w:bCs/>
          <w:u w:val="single"/>
          <w:lang w:val="ru-RU"/>
        </w:rPr>
        <w:t>Компонент 2. У</w:t>
      </w:r>
      <w:r w:rsidRPr="00373AF5">
        <w:rPr>
          <w:rFonts w:ascii="Times New Roman" w:hAnsi="Times New Roman" w:cs="Times New Roman"/>
          <w:b/>
          <w:u w:val="single"/>
          <w:lang w:val="ru-RU"/>
        </w:rPr>
        <w:t>стойчивая ирригационная дренажная инфраструктура для улучшения источников сре</w:t>
      </w:r>
      <w:proofErr w:type="gramStart"/>
      <w:r w:rsidRPr="00373AF5">
        <w:rPr>
          <w:rFonts w:ascii="Times New Roman" w:hAnsi="Times New Roman" w:cs="Times New Roman"/>
          <w:b/>
          <w:u w:val="single"/>
          <w:lang w:val="ru-RU"/>
        </w:rPr>
        <w:t>дств к с</w:t>
      </w:r>
      <w:proofErr w:type="gramEnd"/>
      <w:r w:rsidRPr="00373AF5">
        <w:rPr>
          <w:rFonts w:ascii="Times New Roman" w:hAnsi="Times New Roman" w:cs="Times New Roman"/>
          <w:b/>
          <w:u w:val="single"/>
          <w:lang w:val="ru-RU"/>
        </w:rPr>
        <w:t>уществованию в сельских районах.</w:t>
      </w:r>
    </w:p>
    <w:p w14:paraId="37EF28C8" w14:textId="77777777" w:rsidR="00225308" w:rsidRPr="00DA1907" w:rsidRDefault="00225308" w:rsidP="00225308">
      <w:pPr>
        <w:pStyle w:val="Default"/>
        <w:spacing w:after="120"/>
        <w:jc w:val="both"/>
        <w:rPr>
          <w:rFonts w:ascii="Times New Roman" w:eastAsia="MS Mincho" w:hAnsi="Times New Roman" w:cs="Times New Roman"/>
          <w:b/>
          <w:bCs/>
          <w:lang w:val="ru-RU"/>
        </w:rPr>
      </w:pPr>
      <w:r w:rsidRPr="00DA1907">
        <w:rPr>
          <w:rFonts w:ascii="Times New Roman" w:eastAsia="MS Mincho" w:hAnsi="Times New Roman" w:cs="Times New Roman"/>
          <w:b/>
          <w:bCs/>
          <w:lang w:val="ru-RU"/>
        </w:rPr>
        <w:t xml:space="preserve">Подкомпонент 2.1: Поддержка малой ирригационной инфраструктуры, управляемой фермерами. </w:t>
      </w:r>
      <w:r w:rsidRPr="00DA1907">
        <w:rPr>
          <w:rFonts w:ascii="Times New Roman" w:hAnsi="Times New Roman" w:cs="Times New Roman"/>
          <w:lang w:val="ru-RU"/>
        </w:rPr>
        <w:t xml:space="preserve">Ирригация в отдалённых и горных районах, расположенных в бассейнах </w:t>
      </w:r>
      <w:r w:rsidRPr="00E560DF">
        <w:rPr>
          <w:rFonts w:ascii="Times New Roman" w:hAnsi="Times New Roman" w:cs="Times New Roman"/>
          <w:lang w:val="ru-RU"/>
        </w:rPr>
        <w:t>верхнего Вахша и Зарафшона</w:t>
      </w:r>
      <w:r w:rsidRPr="00DA1907">
        <w:rPr>
          <w:rFonts w:ascii="Times New Roman" w:hAnsi="Times New Roman" w:cs="Times New Roman"/>
          <w:lang w:val="ru-RU"/>
        </w:rPr>
        <w:t xml:space="preserve">, является мелкомасштабной и находится под управлением местных сообществ. В этих районах проект будет финансировать восстановление отобранной мелкомасштабной ирригационной инфраструктуры, а также работы по защите этой инфраструктуры от паводков и селевых потоков. Приоритеты будут определяться по инициативе местных сообществ на основе процесса широкого участия с применением критериев, касающихся устойчивости к изменению климата/опасности стихийных бедствий, посредствам проведения упрощённого анализа затрат и выгод (учитывая потенциал сельского хозяйства с высокой добавленной стоимостью и текущие расходы на техническое обслуживание), а также с учётом количества бенефициаров. В рамках </w:t>
      </w:r>
      <w:r w:rsidRPr="00DA1907">
        <w:rPr>
          <w:rFonts w:ascii="Times New Roman" w:eastAsia="Times New Roman" w:hAnsi="Times New Roman" w:cs="Times New Roman"/>
          <w:lang w:val="ru-RU"/>
        </w:rPr>
        <w:t>подхода к организации проведения малых мероприятий на уровне местных сообществ будет осуществляться координация с другими проектами, финансируемыми по линии ПРСМ-</w:t>
      </w:r>
      <w:proofErr w:type="gramStart"/>
      <w:r w:rsidRPr="00DA1907">
        <w:rPr>
          <w:rFonts w:ascii="Times New Roman" w:eastAsia="Times New Roman" w:hAnsi="Times New Roman" w:cs="Times New Roman"/>
        </w:rPr>
        <w:t>II</w:t>
      </w:r>
      <w:proofErr w:type="gramEnd"/>
      <w:r w:rsidRPr="00DA1907">
        <w:rPr>
          <w:rFonts w:ascii="Times New Roman" w:eastAsia="Times New Roman" w:hAnsi="Times New Roman" w:cs="Times New Roman"/>
          <w:lang w:val="ru-RU"/>
        </w:rPr>
        <w:t xml:space="preserve"> ЕС и Проектом по повышению социально-экономической устойчивости (ППСЭУ), финансируемым со стороны ВБ. </w:t>
      </w:r>
      <w:r w:rsidRPr="00DA1907">
        <w:rPr>
          <w:rFonts w:ascii="Times New Roman" w:hAnsi="Times New Roman" w:cs="Times New Roman"/>
          <w:lang w:val="ru-RU"/>
        </w:rPr>
        <w:t xml:space="preserve">Программа малых грантов позволит проводить восстановительные работы под руководством местных сообществ, которые обеспечат возможности для трудовой занятости населения на местах. </w:t>
      </w:r>
      <w:r w:rsidRPr="00DA1907">
        <w:rPr>
          <w:rFonts w:ascii="Times New Roman" w:eastAsia="Times New Roman" w:hAnsi="Times New Roman" w:cs="Times New Roman"/>
          <w:lang w:val="ru-RU"/>
        </w:rPr>
        <w:t xml:space="preserve">Восстановление существующих сооружений, </w:t>
      </w:r>
      <w:r w:rsidRPr="00DA1907">
        <w:rPr>
          <w:rFonts w:ascii="Times New Roman" w:hAnsi="Times New Roman" w:cs="Times New Roman"/>
          <w:lang w:val="ru-RU"/>
        </w:rPr>
        <w:t xml:space="preserve">а также создание новых небольших сооружений </w:t>
      </w:r>
      <w:r w:rsidRPr="00DA1907">
        <w:rPr>
          <w:rFonts w:ascii="Times New Roman" w:eastAsia="Times New Roman" w:hAnsi="Times New Roman" w:cs="Times New Roman"/>
          <w:lang w:val="ru-RU"/>
        </w:rPr>
        <w:t>будут способствовать соответствующему расширению ирригационных систем. Институциональная ответственность за эксплуатацию и техническое обслуживание восстановленной инфраструктуры будет определена в рамках Подкомпонента 1.2.</w:t>
      </w:r>
    </w:p>
    <w:p w14:paraId="6CFC5459" w14:textId="77777777" w:rsidR="00225308" w:rsidRPr="00DA1907" w:rsidRDefault="00225308" w:rsidP="00225308">
      <w:pPr>
        <w:pStyle w:val="Default"/>
        <w:spacing w:after="120"/>
        <w:jc w:val="both"/>
        <w:rPr>
          <w:rFonts w:ascii="Times New Roman" w:eastAsia="MS Mincho" w:hAnsi="Times New Roman" w:cs="Times New Roman"/>
          <w:lang w:val="ru-RU"/>
        </w:rPr>
      </w:pPr>
      <w:r w:rsidRPr="00DA1907">
        <w:rPr>
          <w:rFonts w:ascii="Times New Roman" w:hAnsi="Times New Roman" w:cs="Times New Roman"/>
          <w:b/>
          <w:lang w:val="ru-RU"/>
        </w:rPr>
        <w:t>Подкомпонент 2.2: Модернизация крупномасштабных ирригационных систем.</w:t>
      </w:r>
      <w:r w:rsidRPr="00DA1907">
        <w:rPr>
          <w:rFonts w:ascii="Times New Roman" w:hAnsi="Times New Roman" w:cs="Times New Roman"/>
          <w:lang w:val="ru-RU"/>
        </w:rPr>
        <w:t xml:space="preserve"> Приблизительно 90% от общей орошаемой площади в Таджикистане приходится на крупномасштабные ирригационные системы (&gt;3000 га), и более половины от этого объёма сосредоточено в нижнем Вахше. В ходе проведения оценки по проекту будет определена приоритетность осуществления работ по модернизации среди этих систем с применением пространственного анализа. В рамках приоритизации будут учитываться экономические затраты и выгоды (например, расходы на улучшение оказания услуг и текущее техническое обслуживание [в долл. США на 1 га]; потенциальное увеличение урожайности [в долл. США на 1 г]), технические и экологические вопросы, связанные с производительностью и устойчивостью (например, относительное и абсолютное сокращение потерь воды; сокращение энергопотребления на 1 м</w:t>
      </w:r>
      <w:r w:rsidRPr="00DA1907">
        <w:rPr>
          <w:rFonts w:ascii="Times New Roman" w:hAnsi="Times New Roman" w:cs="Times New Roman"/>
          <w:vertAlign w:val="superscript"/>
          <w:lang w:val="ru-RU"/>
        </w:rPr>
        <w:t>3</w:t>
      </w:r>
      <w:r w:rsidRPr="00DA1907">
        <w:rPr>
          <w:rFonts w:ascii="Times New Roman" w:hAnsi="Times New Roman" w:cs="Times New Roman"/>
          <w:lang w:val="ru-RU"/>
        </w:rPr>
        <w:t xml:space="preserve"> подаваемой воды; улучшение равномерности распределения воды; уменьшение степени подверженности паводкам и селевым потокам), а также социальные выгоды (например, количество бенефициаров; вероятное воздействие на уровень доходов домохозяйств и продовольственную безопасность). В ходе проведения пространственного анализа будут рассматриваться показатели эффективности на уровне систем и на уровне дехканских хозяйств, а также будут изучаться возможности рационализации систем распределения воды в целях повышения эффективности и сокращения расходов на техническое обслуживание. Будет отдаваться предпочтение самотёчному </w:t>
      </w:r>
      <w:proofErr w:type="gramStart"/>
      <w:r w:rsidRPr="00DA1907">
        <w:rPr>
          <w:rFonts w:ascii="Times New Roman" w:hAnsi="Times New Roman" w:cs="Times New Roman"/>
          <w:lang w:val="ru-RU"/>
        </w:rPr>
        <w:t>орошению</w:t>
      </w:r>
      <w:proofErr w:type="gramEnd"/>
      <w:r w:rsidRPr="00DA1907">
        <w:rPr>
          <w:rFonts w:ascii="Times New Roman" w:hAnsi="Times New Roman" w:cs="Times New Roman"/>
          <w:lang w:val="ru-RU"/>
        </w:rPr>
        <w:t xml:space="preserve"> и изыскиваться возможности для повышения энергоэффективности орошения с механическим водоподъёмом. Инвестиции, однако, будут также обсуждаться с АВП-бенефициарами в </w:t>
      </w:r>
      <w:r w:rsidRPr="00DA1907">
        <w:rPr>
          <w:rFonts w:ascii="Times New Roman" w:hAnsi="Times New Roman" w:cs="Times New Roman"/>
          <w:lang w:val="ru-RU"/>
        </w:rPr>
        <w:lastRenderedPageBreak/>
        <w:t>начале и после проведения первоначальной технической оценки, в целях уточнения наличия дополнительных местных факторов, а также для обеспечения понимания бенефициарами и поддержки запланированных инвестиций. Ожидается, что инвестиции будут включать в себя: (</w:t>
      </w:r>
      <w:r w:rsidRPr="00DA1907">
        <w:rPr>
          <w:rFonts w:ascii="Times New Roman" w:hAnsi="Times New Roman" w:cs="Times New Roman"/>
        </w:rPr>
        <w:t>i</w:t>
      </w:r>
      <w:r w:rsidRPr="00DA1907">
        <w:rPr>
          <w:rFonts w:ascii="Times New Roman" w:hAnsi="Times New Roman" w:cs="Times New Roman"/>
          <w:lang w:val="ru-RU"/>
        </w:rPr>
        <w:t>) модернизацию отдельных водозаборных сооружений; (</w:t>
      </w:r>
      <w:r w:rsidRPr="00DA1907">
        <w:rPr>
          <w:rFonts w:ascii="Times New Roman" w:hAnsi="Times New Roman" w:cs="Times New Roman"/>
        </w:rPr>
        <w:t>ii</w:t>
      </w:r>
      <w:r w:rsidRPr="00DA1907">
        <w:rPr>
          <w:rFonts w:ascii="Times New Roman" w:hAnsi="Times New Roman" w:cs="Times New Roman"/>
          <w:lang w:val="ru-RU"/>
        </w:rPr>
        <w:t>) замену ирригационных щитов-затворов, а также восстановление и автоматизацию головных/водозаборных сооружений; (</w:t>
      </w:r>
      <w:r w:rsidRPr="00DA1907">
        <w:rPr>
          <w:rFonts w:ascii="Times New Roman" w:hAnsi="Times New Roman" w:cs="Times New Roman"/>
        </w:rPr>
        <w:t>iii</w:t>
      </w:r>
      <w:r w:rsidRPr="00DA1907">
        <w:rPr>
          <w:rFonts w:ascii="Times New Roman" w:hAnsi="Times New Roman" w:cs="Times New Roman"/>
          <w:lang w:val="ru-RU"/>
        </w:rPr>
        <w:t>) ремонт, механизированную очистку и, возможно, облицовку магистральных каналов с целью повышения их коэффициента полезного действия; (</w:t>
      </w:r>
      <w:r w:rsidRPr="00DA1907">
        <w:rPr>
          <w:rFonts w:ascii="Times New Roman" w:hAnsi="Times New Roman" w:cs="Times New Roman"/>
        </w:rPr>
        <w:t>iv</w:t>
      </w:r>
      <w:r w:rsidRPr="00DA1907">
        <w:rPr>
          <w:rFonts w:ascii="Times New Roman" w:hAnsi="Times New Roman" w:cs="Times New Roman"/>
          <w:lang w:val="ru-RU"/>
        </w:rPr>
        <w:t>) аренду/приобретение механизмов (экскаваторов, бульдозеров) для технического обслуживания системы; (</w:t>
      </w:r>
      <w:r w:rsidRPr="00DA1907">
        <w:rPr>
          <w:rFonts w:ascii="Times New Roman" w:hAnsi="Times New Roman" w:cs="Times New Roman"/>
        </w:rPr>
        <w:t>v</w:t>
      </w:r>
      <w:r w:rsidRPr="00DA1907">
        <w:rPr>
          <w:rFonts w:ascii="Times New Roman" w:hAnsi="Times New Roman" w:cs="Times New Roman"/>
          <w:lang w:val="ru-RU"/>
        </w:rPr>
        <w:t>) модернизацию насосов и насосных станций; и (</w:t>
      </w:r>
      <w:r w:rsidRPr="00DA1907">
        <w:rPr>
          <w:rFonts w:ascii="Times New Roman" w:hAnsi="Times New Roman" w:cs="Times New Roman"/>
        </w:rPr>
        <w:t>vi</w:t>
      </w:r>
      <w:r w:rsidRPr="00DA1907">
        <w:rPr>
          <w:rFonts w:ascii="Times New Roman" w:hAnsi="Times New Roman" w:cs="Times New Roman"/>
          <w:lang w:val="ru-RU"/>
        </w:rPr>
        <w:t>) работы по обеспечению защиты ирригационной инфраструктуры от паводков и селевых потоков.</w:t>
      </w:r>
    </w:p>
    <w:p w14:paraId="273CD66A" w14:textId="77777777" w:rsidR="00225308" w:rsidRPr="00DA1907" w:rsidRDefault="00225308" w:rsidP="00225308">
      <w:pPr>
        <w:pStyle w:val="Default"/>
        <w:spacing w:before="120"/>
        <w:jc w:val="both"/>
        <w:rPr>
          <w:rFonts w:ascii="Times New Roman" w:hAnsi="Times New Roman" w:cs="Times New Roman"/>
          <w:lang w:val="ru-RU"/>
        </w:rPr>
      </w:pPr>
      <w:r w:rsidRPr="009518DC">
        <w:rPr>
          <w:rFonts w:ascii="Times New Roman" w:eastAsia="MS Mincho" w:hAnsi="Times New Roman" w:cs="Times New Roman"/>
          <w:b/>
          <w:bCs/>
          <w:u w:val="single"/>
          <w:lang w:val="ru-RU"/>
        </w:rPr>
        <w:t>Компонент 3: Управление проектом</w:t>
      </w:r>
      <w:r w:rsidRPr="00DA1907">
        <w:rPr>
          <w:rFonts w:ascii="Times New Roman" w:eastAsia="MS Mincho" w:hAnsi="Times New Roman" w:cs="Times New Roman"/>
          <w:b/>
          <w:bCs/>
          <w:lang w:val="ru-RU"/>
        </w:rPr>
        <w:t xml:space="preserve">. </w:t>
      </w:r>
      <w:r w:rsidRPr="00DA1907">
        <w:rPr>
          <w:rFonts w:ascii="Times New Roman" w:hAnsi="Times New Roman" w:cs="Times New Roman"/>
          <w:lang w:val="ru-RU"/>
        </w:rPr>
        <w:t xml:space="preserve">На Центр управления проектом (ЦУП) ПУВРФД/ПРИСЗУУ будет возложена основная ответственность за реализацию проекта, включая проведение строительных работ и связанных с ними закупок и финансовое управление (ФУ), обеспечение соблюдения согласованных мер по охране окружающей среды и социальным вопросам, а также проведение мониторинга и оценки (МиО) по проекту. ЦУП будет обеспечивать реализацию необходимых мер ЕС по вопросам информирования и наглядному представлению деятельности. Параллельно с этим, Группа реализации проекта, которая будет создана в рамках МЭВР, возьмет на себя ответственность за реализацию отдельных мероприятий по Компонентам 1.1 и 1.2. </w:t>
      </w:r>
      <w:proofErr w:type="gramStart"/>
      <w:r w:rsidRPr="00DA1907">
        <w:rPr>
          <w:rFonts w:ascii="Times New Roman" w:hAnsi="Times New Roman" w:cs="Times New Roman"/>
          <w:lang w:val="ru-RU"/>
        </w:rPr>
        <w:t>В рамках данного компонента будут финансироваться расходы на персонал; координация деятельности, финансируемой по проекту с комплексной программой, поддерживаемой со стороны ЕС; разработка структуры, проведение базового обследования и обследования по завершению проекта и составление отчетности по ним; подготовка оценочных исследований (например, оценок опасности), детальное инженерное проектирование, а также осуществление надзора за строительством.</w:t>
      </w:r>
      <w:proofErr w:type="gramEnd"/>
    </w:p>
    <w:p w14:paraId="056C0B3D" w14:textId="3E3E5600" w:rsidR="00DF6B82" w:rsidRPr="00E67A77" w:rsidRDefault="00225308" w:rsidP="00824DE1">
      <w:pPr>
        <w:pStyle w:val="Default"/>
        <w:spacing w:before="120" w:after="240"/>
        <w:jc w:val="both"/>
        <w:rPr>
          <w:rFonts w:ascii="Times New Roman" w:hAnsi="Times New Roman" w:cs="Times New Roman"/>
          <w:color w:val="0070C0"/>
          <w:spacing w:val="-1"/>
          <w:sz w:val="20"/>
          <w:szCs w:val="20"/>
          <w:lang w:val="ru-RU"/>
        </w:rPr>
      </w:pPr>
      <w:r w:rsidRPr="009518DC">
        <w:rPr>
          <w:rFonts w:ascii="Times New Roman" w:hAnsi="Times New Roman" w:cs="Times New Roman"/>
          <w:b/>
          <w:u w:val="single"/>
          <w:lang w:val="ru-RU"/>
        </w:rPr>
        <w:t xml:space="preserve"> К ожидаемым выгодам от проекта относятся:</w:t>
      </w:r>
      <w:r w:rsidRPr="00DA1907">
        <w:rPr>
          <w:rFonts w:ascii="Times New Roman" w:hAnsi="Times New Roman" w:cs="Times New Roman"/>
          <w:lang w:val="ru-RU"/>
        </w:rPr>
        <w:t xml:space="preserve"> (</w:t>
      </w:r>
      <w:r w:rsidRPr="00DA1907">
        <w:rPr>
          <w:rFonts w:ascii="Times New Roman" w:hAnsi="Times New Roman" w:cs="Times New Roman"/>
        </w:rPr>
        <w:t>i</w:t>
      </w:r>
      <w:r w:rsidRPr="00DA1907">
        <w:rPr>
          <w:rFonts w:ascii="Times New Roman" w:hAnsi="Times New Roman" w:cs="Times New Roman"/>
          <w:lang w:val="ru-RU"/>
        </w:rPr>
        <w:t>) расширение эффективно орошаемых площадей, ведущее к повышению интенсивности земледелия и сельскохозяйственного производства; (</w:t>
      </w:r>
      <w:r w:rsidRPr="00DA1907">
        <w:rPr>
          <w:rFonts w:ascii="Times New Roman" w:hAnsi="Times New Roman" w:cs="Times New Roman"/>
        </w:rPr>
        <w:t>ii</w:t>
      </w:r>
      <w:r w:rsidRPr="00DA1907">
        <w:rPr>
          <w:rFonts w:ascii="Times New Roman" w:hAnsi="Times New Roman" w:cs="Times New Roman"/>
          <w:lang w:val="ru-RU"/>
        </w:rPr>
        <w:t>) экономия энергии за счёт модернизации насосных станций и развития самотёчного орошения в приоритетном порядке; и (</w:t>
      </w:r>
      <w:r w:rsidRPr="00DA1907">
        <w:rPr>
          <w:rFonts w:ascii="Times New Roman" w:hAnsi="Times New Roman" w:cs="Times New Roman"/>
        </w:rPr>
        <w:t>iii</w:t>
      </w:r>
      <w:r w:rsidRPr="00DA1907">
        <w:rPr>
          <w:rFonts w:ascii="Times New Roman" w:hAnsi="Times New Roman" w:cs="Times New Roman"/>
          <w:lang w:val="ru-RU"/>
        </w:rPr>
        <w:t xml:space="preserve">) диверсификация сельскохозяйственных культур. Получение данных выгод будет происходить благодаря модернизации ирригационных систем и повышению эффективности деятельности поставщиков ирригационных услуг. Косвенные выгоды будут включать в себя предотвращённые потери сельскохозяйственного </w:t>
      </w:r>
      <w:r w:rsidRPr="004F0AE9">
        <w:rPr>
          <w:rFonts w:ascii="Times New Roman" w:hAnsi="Times New Roman" w:cs="Times New Roman"/>
          <w:lang w:val="ru-RU"/>
        </w:rPr>
        <w:t>производства, вмененные издержки</w:t>
      </w:r>
      <w:r w:rsidRPr="00DA1907">
        <w:rPr>
          <w:rFonts w:ascii="Times New Roman" w:hAnsi="Times New Roman" w:cs="Times New Roman"/>
          <w:lang w:val="ru-RU"/>
        </w:rPr>
        <w:t xml:space="preserve"> по энергосбережению и увеличение объёмов финансирования сектора за счёт повышения собираемости оплаты. Расходы по проекту включают в себя инвестиционные затраты, подлежащие определению на основе технико-экономических обоснований, которые должны быть составлены в ходе подготовки проекта. </w:t>
      </w:r>
      <w:r w:rsidR="00910F0A">
        <w:rPr>
          <w:rFonts w:ascii="Times New Roman" w:hAnsi="Times New Roman" w:cs="Times New Roman"/>
          <w:lang w:val="ru-RU"/>
        </w:rPr>
        <w:t xml:space="preserve">Все выгоды проекта будут способствовать также улучшению экологической и социальной среды за счет улучшения ирригационной структуры и предотвращения </w:t>
      </w:r>
      <w:r w:rsidR="00FD7550">
        <w:rPr>
          <w:rFonts w:ascii="Times New Roman" w:hAnsi="Times New Roman" w:cs="Times New Roman"/>
          <w:lang w:val="ru-RU"/>
        </w:rPr>
        <w:t>непроизводительных</w:t>
      </w:r>
      <w:r w:rsidR="00910F0A">
        <w:rPr>
          <w:rFonts w:ascii="Times New Roman" w:hAnsi="Times New Roman" w:cs="Times New Roman"/>
          <w:lang w:val="ru-RU"/>
        </w:rPr>
        <w:t xml:space="preserve"> потерь воды, засоления и эрозии почв, предоставления дополнительных рабочих мест и улучшения условий жизни местного населения.</w:t>
      </w:r>
      <w:bookmarkStart w:id="12" w:name="_Toc29513038"/>
    </w:p>
    <w:p w14:paraId="1CF7DC68" w14:textId="2A7A1589" w:rsidR="00225308" w:rsidRPr="00225308" w:rsidRDefault="00225308" w:rsidP="00386C40">
      <w:pPr>
        <w:pStyle w:val="2"/>
        <w:keepNext w:val="0"/>
        <w:keepLines w:val="0"/>
        <w:widowControl w:val="0"/>
        <w:numPr>
          <w:ilvl w:val="0"/>
          <w:numId w:val="1"/>
        </w:numPr>
        <w:spacing w:before="120" w:after="120" w:line="240" w:lineRule="auto"/>
        <w:ind w:left="284" w:hanging="426"/>
        <w:jc w:val="both"/>
        <w:rPr>
          <w:rFonts w:ascii="Times New Roman" w:hAnsi="Times New Roman" w:cs="Times New Roman"/>
          <w:color w:val="0070C0"/>
          <w:spacing w:val="-1"/>
          <w:sz w:val="20"/>
          <w:szCs w:val="20"/>
        </w:rPr>
      </w:pPr>
      <w:r w:rsidRPr="00225308">
        <w:rPr>
          <w:rFonts w:ascii="Times New Roman" w:hAnsi="Times New Roman" w:cs="Times New Roman"/>
          <w:color w:val="0070C0"/>
          <w:spacing w:val="-1"/>
          <w:sz w:val="20"/>
          <w:szCs w:val="20"/>
        </w:rPr>
        <w:t xml:space="preserve">ОБЪЕМ И ЦЕЛИ </w:t>
      </w:r>
      <w:r w:rsidRPr="00225308">
        <w:rPr>
          <w:rFonts w:ascii="Times New Roman" w:hAnsi="Times New Roman" w:cs="Times New Roman"/>
          <w:color w:val="0070C0"/>
          <w:sz w:val="20"/>
          <w:szCs w:val="20"/>
        </w:rPr>
        <w:t>РАМОЧНОГО ДОКУМЕНТА ПО УПРАВЛЕНИЮ ОКРУЖАЮЩЕЙ И СОЦИАЛЬНОЙ СРЕДОЙ</w:t>
      </w:r>
      <w:bookmarkEnd w:id="12"/>
    </w:p>
    <w:p w14:paraId="6BCF52ED" w14:textId="04C209A1" w:rsidR="00225308" w:rsidRPr="006E289F" w:rsidRDefault="00225308" w:rsidP="00386C40">
      <w:pPr>
        <w:pStyle w:val="a6"/>
        <w:widowControl w:val="0"/>
        <w:spacing w:before="120" w:after="120"/>
        <w:ind w:left="-142"/>
        <w:contextualSpacing w:val="0"/>
        <w:jc w:val="both"/>
      </w:pPr>
      <w:r w:rsidRPr="006E289F">
        <w:t xml:space="preserve">Поскольку техническая оценка (например, технико-экономические обоснование, рабочие проекты) и конкретные места проведения мероприятий в рамках проекта не определены, а их конкретные воздействия не известны при оценке проекта, принимается рамочный подход. </w:t>
      </w:r>
      <w:r w:rsidR="00AC422A" w:rsidRPr="006E289F">
        <w:t>В с</w:t>
      </w:r>
      <w:r w:rsidRPr="006E289F">
        <w:t>оответств</w:t>
      </w:r>
      <w:r w:rsidR="00AC422A" w:rsidRPr="006E289F">
        <w:t>ии с Руководящими принципами и процедурами ЭСО ВБ</w:t>
      </w:r>
      <w:r w:rsidRPr="006E289F">
        <w:t xml:space="preserve">, для выявления, оценки и управления экологическими и социальными рисками и воздействиями, которые могут </w:t>
      </w:r>
      <w:proofErr w:type="gramStart"/>
      <w:r w:rsidRPr="006E289F">
        <w:t>возникнуть в ходе реализации Проекта  разработан</w:t>
      </w:r>
      <w:proofErr w:type="gramEnd"/>
      <w:r w:rsidRPr="006E289F">
        <w:t xml:space="preserve"> </w:t>
      </w:r>
      <w:r w:rsidR="001A7557" w:rsidRPr="006E289F">
        <w:t>«</w:t>
      </w:r>
      <w:r w:rsidRPr="006E289F">
        <w:rPr>
          <w:b/>
        </w:rPr>
        <w:t>Рамочный документ по управлению окружающей и социальной средой</w:t>
      </w:r>
      <w:r w:rsidR="001A7557" w:rsidRPr="006E289F">
        <w:rPr>
          <w:b/>
        </w:rPr>
        <w:t>»</w:t>
      </w:r>
      <w:r w:rsidRPr="006E289F">
        <w:rPr>
          <w:b/>
        </w:rPr>
        <w:t xml:space="preserve"> (РДУОСС)</w:t>
      </w:r>
      <w:r w:rsidRPr="006E289F">
        <w:t>. Рамочный документ (</w:t>
      </w:r>
      <w:r w:rsidRPr="006E289F">
        <w:rPr>
          <w:lang w:val="en-US"/>
        </w:rPr>
        <w:t>i</w:t>
      </w:r>
      <w:r w:rsidRPr="006E289F">
        <w:t xml:space="preserve">) </w:t>
      </w:r>
      <w:r w:rsidRPr="006E289F">
        <w:lastRenderedPageBreak/>
        <w:t xml:space="preserve">разработан в соответствии с требованиями </w:t>
      </w:r>
      <w:r w:rsidRPr="006E289F">
        <w:rPr>
          <w:u w:val="single"/>
        </w:rPr>
        <w:t>экологического и социального стандарта Всемирного банка по оценке и управлению экологическими и социальными рисками и воздействиями (ЭСС</w:t>
      </w:r>
      <w:proofErr w:type="gramStart"/>
      <w:r w:rsidRPr="006E289F">
        <w:rPr>
          <w:u w:val="single"/>
        </w:rPr>
        <w:t>1</w:t>
      </w:r>
      <w:proofErr w:type="gramEnd"/>
      <w:r w:rsidRPr="006E289F">
        <w:t>), (</w:t>
      </w:r>
      <w:r w:rsidRPr="006E289F">
        <w:rPr>
          <w:lang w:val="en-US"/>
        </w:rPr>
        <w:t>ii</w:t>
      </w:r>
      <w:r w:rsidRPr="006E289F">
        <w:t>) отражает нормативно-правовую базу Республики Таджикистан, (</w:t>
      </w:r>
      <w:r w:rsidRPr="006E289F">
        <w:rPr>
          <w:lang w:val="en-US"/>
        </w:rPr>
        <w:t>iii</w:t>
      </w:r>
      <w:r w:rsidRPr="006E289F">
        <w:t>) определяет меры по предотвращения, минимизации и/или смягчения потенциальных негативных экологических и связанных с ними социальных воздействий, которые могут возникнуть в результате реализации проекта, (</w:t>
      </w:r>
      <w:r w:rsidRPr="006E289F">
        <w:rPr>
          <w:lang w:val="en-US"/>
        </w:rPr>
        <w:t>iv</w:t>
      </w:r>
      <w:r w:rsidRPr="006E289F">
        <w:t>) меры по смягчению воздействия проектной деятельности включа</w:t>
      </w:r>
      <w:r w:rsidR="000C3EFD">
        <w:t>ю</w:t>
      </w:r>
      <w:r w:rsidRPr="006E289F">
        <w:t>т в себя Планы по управлению Окружающей и Социальной Средой (ПУОСС), (</w:t>
      </w:r>
      <w:r w:rsidRPr="006E289F">
        <w:rPr>
          <w:lang w:val="en-US"/>
        </w:rPr>
        <w:t>v</w:t>
      </w:r>
      <w:r w:rsidRPr="006E289F">
        <w:t>) включает в себя план мониторинга мер по смягчению воздействий на  окружающую и социальную среду.</w:t>
      </w:r>
      <w:r w:rsidR="000C3EFD">
        <w:t xml:space="preserve"> </w:t>
      </w:r>
      <w:proofErr w:type="gramStart"/>
      <w:r w:rsidR="000C3EFD" w:rsidRPr="008C28DC">
        <w:t xml:space="preserve">РДУОСС гарантирует, что выявленные подпроекты будут правильно оценены с экологической и социальной точек зрения, чтобы соответствовать </w:t>
      </w:r>
      <w:r w:rsidR="000C3EFD">
        <w:t>экологическим и социальным стандартам</w:t>
      </w:r>
      <w:r w:rsidR="000C3EFD" w:rsidRPr="008C28DC">
        <w:t xml:space="preserve"> Всемирного банка наряду с экологическими и социальными законами и нормативными положениями Республики Таджикистана для адекватного смягчения остаточных и неизбежных воздействий (при наличии таковых). </w:t>
      </w:r>
      <w:proofErr w:type="gramEnd"/>
    </w:p>
    <w:p w14:paraId="0BAD4370" w14:textId="77777777" w:rsidR="00225308" w:rsidRPr="006E289F" w:rsidRDefault="00225308" w:rsidP="00225308">
      <w:pPr>
        <w:pStyle w:val="a6"/>
        <w:widowControl w:val="0"/>
        <w:tabs>
          <w:tab w:val="left" w:pos="-142"/>
        </w:tabs>
        <w:spacing w:before="120" w:after="120"/>
        <w:ind w:left="-142"/>
        <w:contextualSpacing w:val="0"/>
        <w:jc w:val="both"/>
      </w:pPr>
      <w:r w:rsidRPr="006E289F">
        <w:t xml:space="preserve">В настоящем документе описываются предпосылки/контекст, политика и нормативная база, а также экологические и социальные воздействия </w:t>
      </w:r>
      <w:proofErr w:type="gramStart"/>
      <w:r w:rsidRPr="006E289F">
        <w:t>возможных</w:t>
      </w:r>
      <w:proofErr w:type="gramEnd"/>
      <w:r w:rsidRPr="006E289F">
        <w:t xml:space="preserve"> подпроектов. Это включает процедуры и руководящие принципы </w:t>
      </w:r>
      <w:r w:rsidR="004F0AE9" w:rsidRPr="006E289F">
        <w:t>экологической и социальной оценки (ЭСО)</w:t>
      </w:r>
      <w:r w:rsidRPr="006E289F">
        <w:t xml:space="preserve">, институциональные механизмы, процедуры консультаций и раскрытия информации. </w:t>
      </w:r>
    </w:p>
    <w:p w14:paraId="1100E48D" w14:textId="77777777" w:rsidR="00225308" w:rsidRPr="006E289F" w:rsidRDefault="00225308" w:rsidP="00225308">
      <w:pPr>
        <w:pStyle w:val="a6"/>
        <w:widowControl w:val="0"/>
        <w:tabs>
          <w:tab w:val="left" w:pos="-142"/>
        </w:tabs>
        <w:ind w:left="-142"/>
        <w:contextualSpacing w:val="0"/>
        <w:jc w:val="both"/>
      </w:pPr>
      <w:r w:rsidRPr="006E289F">
        <w:t xml:space="preserve">Рамочный документ руководит процессом </w:t>
      </w:r>
      <w:r w:rsidR="004F0AE9" w:rsidRPr="006E289F">
        <w:t>оценки</w:t>
      </w:r>
      <w:r w:rsidRPr="006E289F">
        <w:t xml:space="preserve"> и охватыва</w:t>
      </w:r>
      <w:r w:rsidR="004F0AE9" w:rsidRPr="006E289F">
        <w:t>ет</w:t>
      </w:r>
      <w:r w:rsidRPr="006E289F">
        <w:t xml:space="preserve"> следующее:</w:t>
      </w:r>
    </w:p>
    <w:p w14:paraId="6A4CA5EC" w14:textId="77777777" w:rsidR="00225308" w:rsidRPr="006E289F" w:rsidRDefault="00225308" w:rsidP="00032AA2">
      <w:pPr>
        <w:pStyle w:val="af1"/>
        <w:numPr>
          <w:ilvl w:val="1"/>
          <w:numId w:val="41"/>
        </w:numPr>
        <w:tabs>
          <w:tab w:val="left" w:pos="0"/>
        </w:tabs>
        <w:ind w:left="426" w:right="103"/>
        <w:jc w:val="both"/>
        <w:rPr>
          <w:rFonts w:cs="Times New Roman"/>
          <w:sz w:val="24"/>
          <w:szCs w:val="24"/>
          <w:lang w:val="ru-RU"/>
        </w:rPr>
      </w:pPr>
      <w:r w:rsidRPr="006E289F">
        <w:rPr>
          <w:rFonts w:cs="Times New Roman"/>
          <w:sz w:val="24"/>
          <w:szCs w:val="24"/>
          <w:lang w:val="ru-RU"/>
        </w:rPr>
        <w:t xml:space="preserve">правила и процедуры экологической и социальной предварительной проверки </w:t>
      </w:r>
      <w:r w:rsidR="00D91C94" w:rsidRPr="006E289F">
        <w:rPr>
          <w:rFonts w:cs="Times New Roman"/>
          <w:sz w:val="24"/>
          <w:szCs w:val="24"/>
          <w:lang w:val="ru-RU"/>
        </w:rPr>
        <w:t xml:space="preserve">(скрининга) </w:t>
      </w:r>
      <w:r w:rsidRPr="006E289F">
        <w:rPr>
          <w:rFonts w:cs="Times New Roman"/>
          <w:sz w:val="24"/>
          <w:szCs w:val="24"/>
          <w:lang w:val="ru-RU"/>
        </w:rPr>
        <w:t>деятельности по проекту и подпроектам, подлежащим поддержке в рамках проекта;</w:t>
      </w:r>
    </w:p>
    <w:p w14:paraId="1986517D" w14:textId="77777777" w:rsidR="00225308" w:rsidRPr="006E289F" w:rsidRDefault="00225308" w:rsidP="00032AA2">
      <w:pPr>
        <w:pStyle w:val="af1"/>
        <w:numPr>
          <w:ilvl w:val="1"/>
          <w:numId w:val="41"/>
        </w:numPr>
        <w:tabs>
          <w:tab w:val="left" w:pos="0"/>
        </w:tabs>
        <w:ind w:left="426" w:right="103"/>
        <w:jc w:val="both"/>
        <w:rPr>
          <w:rFonts w:cs="Times New Roman"/>
          <w:sz w:val="24"/>
          <w:szCs w:val="24"/>
          <w:lang w:val="ru-RU"/>
        </w:rPr>
      </w:pPr>
      <w:r w:rsidRPr="006E289F">
        <w:rPr>
          <w:rFonts w:cs="Times New Roman"/>
          <w:bCs/>
          <w:color w:val="000000" w:themeColor="text1"/>
          <w:sz w:val="24"/>
          <w:szCs w:val="24"/>
          <w:lang w:val="ru-RU" w:eastAsia="ru-RU"/>
        </w:rPr>
        <w:t>экологические и социальные критерии отбора (приемлемости) объектов</w:t>
      </w:r>
      <w:r w:rsidRPr="006E289F">
        <w:rPr>
          <w:rFonts w:cs="Times New Roman"/>
          <w:bCs/>
          <w:color w:val="333333"/>
          <w:sz w:val="24"/>
          <w:szCs w:val="24"/>
          <w:lang w:val="ru-RU" w:eastAsia="ru-RU"/>
        </w:rPr>
        <w:t>;</w:t>
      </w:r>
    </w:p>
    <w:p w14:paraId="50F0DA76" w14:textId="77777777" w:rsidR="00225308" w:rsidRPr="006E289F" w:rsidRDefault="00225308" w:rsidP="00032AA2">
      <w:pPr>
        <w:pStyle w:val="af1"/>
        <w:numPr>
          <w:ilvl w:val="1"/>
          <w:numId w:val="41"/>
        </w:numPr>
        <w:tabs>
          <w:tab w:val="left" w:pos="0"/>
        </w:tabs>
        <w:ind w:left="426" w:right="103"/>
        <w:jc w:val="both"/>
        <w:rPr>
          <w:rFonts w:cs="Times New Roman"/>
          <w:sz w:val="24"/>
          <w:szCs w:val="24"/>
          <w:lang w:val="ru-RU"/>
        </w:rPr>
      </w:pPr>
      <w:proofErr w:type="gramStart"/>
      <w:r w:rsidRPr="006E289F">
        <w:rPr>
          <w:rFonts w:cs="Times New Roman"/>
          <w:sz w:val="24"/>
          <w:szCs w:val="24"/>
          <w:lang w:val="ru-RU"/>
        </w:rPr>
        <w:t>определение</w:t>
      </w:r>
      <w:r w:rsidRPr="006E289F">
        <w:rPr>
          <w:rFonts w:cs="Times New Roman"/>
          <w:b/>
          <w:sz w:val="24"/>
          <w:szCs w:val="24"/>
          <w:lang w:val="ru-RU"/>
        </w:rPr>
        <w:t xml:space="preserve"> </w:t>
      </w:r>
      <w:r w:rsidRPr="006E289F">
        <w:rPr>
          <w:rFonts w:cs="Times New Roman"/>
          <w:sz w:val="24"/>
          <w:szCs w:val="24"/>
          <w:lang w:val="ru-RU"/>
        </w:rPr>
        <w:t xml:space="preserve">объектов, требующие  социально-экологической оценки для принятия решения по  разработке </w:t>
      </w:r>
      <w:r w:rsidR="009D7337" w:rsidRPr="006E289F">
        <w:rPr>
          <w:rFonts w:cs="Times New Roman"/>
          <w:sz w:val="24"/>
          <w:szCs w:val="24"/>
          <w:lang w:val="ru-RU"/>
        </w:rPr>
        <w:t xml:space="preserve">полного </w:t>
      </w:r>
      <w:r w:rsidRPr="006E289F">
        <w:rPr>
          <w:rFonts w:cs="Times New Roman"/>
          <w:sz w:val="24"/>
          <w:szCs w:val="24"/>
          <w:lang w:val="ru-RU"/>
        </w:rPr>
        <w:t>ПУОСС и</w:t>
      </w:r>
      <w:r w:rsidR="009D7337" w:rsidRPr="006E289F">
        <w:rPr>
          <w:rFonts w:cs="Times New Roman"/>
          <w:sz w:val="24"/>
          <w:szCs w:val="24"/>
          <w:lang w:val="ru-RU"/>
        </w:rPr>
        <w:t>ли сокращённого ПУОСС в форме</w:t>
      </w:r>
      <w:r w:rsidRPr="006E289F">
        <w:rPr>
          <w:rFonts w:cs="Times New Roman"/>
          <w:sz w:val="24"/>
          <w:szCs w:val="24"/>
          <w:lang w:val="ru-RU"/>
        </w:rPr>
        <w:t xml:space="preserve"> контрольных чек-листов;</w:t>
      </w:r>
      <w:proofErr w:type="gramEnd"/>
    </w:p>
    <w:p w14:paraId="42F9C798" w14:textId="77777777" w:rsidR="006E0100" w:rsidRPr="006E289F" w:rsidRDefault="006E0100" w:rsidP="00032AA2">
      <w:pPr>
        <w:pStyle w:val="af1"/>
        <w:numPr>
          <w:ilvl w:val="1"/>
          <w:numId w:val="41"/>
        </w:numPr>
        <w:tabs>
          <w:tab w:val="left" w:pos="0"/>
        </w:tabs>
        <w:ind w:left="426" w:right="103"/>
        <w:jc w:val="both"/>
        <w:rPr>
          <w:rFonts w:cs="Times New Roman"/>
          <w:sz w:val="24"/>
          <w:szCs w:val="24"/>
          <w:lang w:val="ru-RU"/>
        </w:rPr>
      </w:pPr>
      <w:r w:rsidRPr="006E289F">
        <w:rPr>
          <w:rFonts w:cs="Times New Roman"/>
          <w:sz w:val="24"/>
          <w:szCs w:val="24"/>
          <w:lang w:val="ru-RU"/>
        </w:rPr>
        <w:t>меры по смягчению последствий возможных воздействий предлагаемых подпроектов;</w:t>
      </w:r>
    </w:p>
    <w:p w14:paraId="036AED30" w14:textId="1BBC7D2E" w:rsidR="00225308" w:rsidRPr="006E289F" w:rsidRDefault="00C019C9" w:rsidP="00032AA2">
      <w:pPr>
        <w:pStyle w:val="af1"/>
        <w:numPr>
          <w:ilvl w:val="1"/>
          <w:numId w:val="41"/>
        </w:numPr>
        <w:tabs>
          <w:tab w:val="left" w:pos="0"/>
        </w:tabs>
        <w:ind w:left="426" w:right="103"/>
        <w:jc w:val="both"/>
        <w:rPr>
          <w:rFonts w:cs="Times New Roman"/>
          <w:sz w:val="24"/>
          <w:szCs w:val="24"/>
          <w:lang w:val="ru-RU"/>
        </w:rPr>
      </w:pPr>
      <w:r>
        <w:rPr>
          <w:rFonts w:cs="Times New Roman"/>
          <w:sz w:val="24"/>
          <w:szCs w:val="24"/>
          <w:lang w:val="ru-RU"/>
        </w:rPr>
        <w:t xml:space="preserve">предложения по </w:t>
      </w:r>
      <w:r w:rsidR="00225308" w:rsidRPr="006E289F">
        <w:rPr>
          <w:rFonts w:cs="Times New Roman"/>
          <w:sz w:val="24"/>
          <w:szCs w:val="24"/>
          <w:lang w:val="ru-RU"/>
        </w:rPr>
        <w:t>учебн</w:t>
      </w:r>
      <w:r>
        <w:rPr>
          <w:rFonts w:cs="Times New Roman"/>
          <w:sz w:val="24"/>
          <w:szCs w:val="24"/>
          <w:lang w:val="ru-RU"/>
        </w:rPr>
        <w:t>ой</w:t>
      </w:r>
      <w:r w:rsidR="00225308" w:rsidRPr="006E289F">
        <w:rPr>
          <w:rFonts w:cs="Times New Roman"/>
          <w:sz w:val="24"/>
          <w:szCs w:val="24"/>
          <w:lang w:val="ru-RU"/>
        </w:rPr>
        <w:t xml:space="preserve"> программ</w:t>
      </w:r>
      <w:r>
        <w:rPr>
          <w:rFonts w:cs="Times New Roman"/>
          <w:sz w:val="24"/>
          <w:szCs w:val="24"/>
          <w:lang w:val="ru-RU"/>
        </w:rPr>
        <w:t>е</w:t>
      </w:r>
      <w:r w:rsidR="00225308" w:rsidRPr="006E289F">
        <w:rPr>
          <w:rFonts w:cs="Times New Roman"/>
          <w:sz w:val="24"/>
          <w:szCs w:val="24"/>
          <w:lang w:val="ru-RU"/>
        </w:rPr>
        <w:t xml:space="preserve"> по связанным с окружающей средой мероприятиям, в частности, в области устойчивого водопользования и землепользования, управлению экологическими рисками и воздействиями;  </w:t>
      </w:r>
    </w:p>
    <w:p w14:paraId="3819EB2F" w14:textId="77777777" w:rsidR="00225308" w:rsidRPr="006E289F" w:rsidRDefault="00225308" w:rsidP="00032AA2">
      <w:pPr>
        <w:pStyle w:val="af1"/>
        <w:numPr>
          <w:ilvl w:val="1"/>
          <w:numId w:val="41"/>
        </w:numPr>
        <w:tabs>
          <w:tab w:val="left" w:pos="0"/>
          <w:tab w:val="left" w:pos="851"/>
        </w:tabs>
        <w:spacing w:after="120"/>
        <w:ind w:left="426" w:right="103"/>
        <w:jc w:val="both"/>
        <w:rPr>
          <w:rFonts w:cs="Times New Roman"/>
          <w:sz w:val="24"/>
          <w:szCs w:val="24"/>
          <w:lang w:val="ru-RU"/>
        </w:rPr>
      </w:pPr>
      <w:r w:rsidRPr="006E289F">
        <w:rPr>
          <w:rFonts w:cs="Times New Roman"/>
          <w:sz w:val="24"/>
          <w:szCs w:val="24"/>
          <w:lang w:val="ru-RU"/>
        </w:rPr>
        <w:t xml:space="preserve"> механизмы реализации и мониторинга для ПУОСС</w:t>
      </w:r>
      <w:r w:rsidR="006E0100" w:rsidRPr="006E289F">
        <w:rPr>
          <w:rFonts w:cs="Times New Roman"/>
          <w:sz w:val="24"/>
          <w:szCs w:val="24"/>
          <w:lang w:val="ru-RU"/>
        </w:rPr>
        <w:t>.</w:t>
      </w:r>
    </w:p>
    <w:p w14:paraId="1D9DB05B" w14:textId="55191CCB" w:rsidR="002D4AED" w:rsidRDefault="00CA40E2" w:rsidP="00225308">
      <w:pPr>
        <w:pStyle w:val="a6"/>
        <w:widowControl w:val="0"/>
        <w:spacing w:before="120" w:after="120"/>
        <w:ind w:left="0"/>
        <w:contextualSpacing w:val="0"/>
        <w:jc w:val="both"/>
        <w:rPr>
          <w:sz w:val="22"/>
          <w:szCs w:val="22"/>
        </w:rPr>
      </w:pPr>
      <w:r w:rsidRPr="006E289F">
        <w:t xml:space="preserve">Подробная информация о процедурах, критериях и ответственности по предварительной экологической и социальной проверке подпроектов, подготовке, реализации и мониторингу ПУОСС, включая </w:t>
      </w:r>
      <w:r w:rsidR="00C019C9">
        <w:t xml:space="preserve">формы </w:t>
      </w:r>
      <w:r w:rsidRPr="006E289F">
        <w:t>чек-лист</w:t>
      </w:r>
      <w:r w:rsidR="00C019C9">
        <w:t>ов</w:t>
      </w:r>
      <w:r w:rsidRPr="006E289F">
        <w:t xml:space="preserve"> </w:t>
      </w:r>
      <w:proofErr w:type="gramStart"/>
      <w:r w:rsidR="00C019C9">
        <w:t>для</w:t>
      </w:r>
      <w:proofErr w:type="gramEnd"/>
      <w:r w:rsidR="00C019C9">
        <w:t xml:space="preserve"> </w:t>
      </w:r>
      <w:r w:rsidRPr="006E289F">
        <w:t>конкретных подпроектов, представлена ниже в разделе 13.</w:t>
      </w:r>
      <w:r w:rsidR="00225308" w:rsidRPr="006E289F">
        <w:t xml:space="preserve"> </w:t>
      </w:r>
    </w:p>
    <w:p w14:paraId="45834E7A" w14:textId="77777777" w:rsidR="006D52E6" w:rsidRPr="006D52E6" w:rsidRDefault="006D52E6" w:rsidP="00032AA2">
      <w:pPr>
        <w:pStyle w:val="Default"/>
        <w:numPr>
          <w:ilvl w:val="0"/>
          <w:numId w:val="1"/>
        </w:numPr>
        <w:spacing w:before="120"/>
        <w:ind w:left="567" w:hanging="567"/>
        <w:jc w:val="both"/>
        <w:rPr>
          <w:rFonts w:ascii="Times New Roman" w:hAnsi="Times New Roman" w:cs="Times New Roman"/>
          <w:b/>
          <w:color w:val="0070C0"/>
          <w:sz w:val="20"/>
          <w:szCs w:val="20"/>
          <w:lang w:val="ru-RU"/>
        </w:rPr>
      </w:pPr>
      <w:r w:rsidRPr="006D52E6">
        <w:rPr>
          <w:rFonts w:ascii="Times New Roman" w:hAnsi="Times New Roman" w:cs="Times New Roman"/>
          <w:b/>
          <w:color w:val="0070C0"/>
          <w:sz w:val="20"/>
          <w:szCs w:val="20"/>
          <w:lang w:val="ru-RU"/>
        </w:rPr>
        <w:t>ЗАКОНОДАТЕЛЬНЫЕ И НОРМАТИВНЫЕ РАМКИ</w:t>
      </w:r>
    </w:p>
    <w:p w14:paraId="596679BB" w14:textId="77777777" w:rsidR="006D52E6" w:rsidRDefault="006D52E6" w:rsidP="006D52E6">
      <w:pPr>
        <w:pStyle w:val="Default"/>
        <w:spacing w:before="120"/>
        <w:jc w:val="both"/>
        <w:rPr>
          <w:rFonts w:ascii="Times New Roman" w:hAnsi="Times New Roman" w:cs="Times New Roman"/>
          <w:color w:val="000000" w:themeColor="text1"/>
          <w:lang w:val="ru-RU"/>
        </w:rPr>
      </w:pPr>
      <w:r w:rsidRPr="00E3191C">
        <w:rPr>
          <w:rFonts w:ascii="Times New Roman" w:hAnsi="Times New Roman" w:cs="Times New Roman"/>
          <w:color w:val="000000" w:themeColor="text1"/>
          <w:lang w:val="ru-RU"/>
        </w:rPr>
        <w:t xml:space="preserve">В данном разделе  рассматриваются  нормативные  законодательные  акты,  применяемые  к вопросам  охраны  окружающей  и социальной  среды в  отношении  настоящего Проекта.  Управление  вопросами  охраны  окружающей  и социальной среды  основывается на требованиях законодательства Таджикистана и новых социально-экологических принципов ВБ. Законодательство РТ в отношении охраны окружающей среды состоит из значительного  числа  законодательных  и  нормативных  актов,  включая  статьи Конституции, законы, подзаконные акты, постановления Правительства Республики Таджикистан (ПРТ) и международные экологические Конвенции, ратифицированные парламентом Таджикистана.   </w:t>
      </w:r>
    </w:p>
    <w:p w14:paraId="4B58EBDA" w14:textId="77777777" w:rsidR="006D52E6" w:rsidRDefault="006377F7" w:rsidP="006377F7">
      <w:pPr>
        <w:pStyle w:val="Default"/>
        <w:spacing w:before="120"/>
        <w:rPr>
          <w:rFonts w:ascii="Times New Roman" w:hAnsi="Times New Roman" w:cs="Times New Roman"/>
          <w:b/>
          <w:color w:val="0070C0"/>
          <w:lang w:val="ru-RU"/>
        </w:rPr>
      </w:pPr>
      <w:r>
        <w:rPr>
          <w:rFonts w:ascii="Times New Roman" w:hAnsi="Times New Roman" w:cs="Times New Roman"/>
          <w:b/>
          <w:color w:val="0070C0"/>
          <w:lang w:val="ru-RU"/>
        </w:rPr>
        <w:t xml:space="preserve">4.1. </w:t>
      </w:r>
      <w:r w:rsidR="006D52E6" w:rsidRPr="00662F62">
        <w:rPr>
          <w:rFonts w:ascii="Times New Roman" w:hAnsi="Times New Roman" w:cs="Times New Roman"/>
          <w:b/>
          <w:color w:val="0070C0"/>
          <w:lang w:val="ru-RU"/>
        </w:rPr>
        <w:t>Обзор экологической законодательной базы Республики Таджикистана</w:t>
      </w:r>
    </w:p>
    <w:p w14:paraId="2D5CD9C5" w14:textId="77777777" w:rsidR="006D52E6" w:rsidRPr="00A80C3E" w:rsidRDefault="006D52E6" w:rsidP="006D52E6">
      <w:pPr>
        <w:pStyle w:val="a6"/>
        <w:keepNext/>
        <w:spacing w:after="120"/>
        <w:ind w:left="0"/>
        <w:jc w:val="both"/>
        <w:rPr>
          <w:b/>
          <w:i/>
          <w:color w:val="000000" w:themeColor="text1"/>
          <w:u w:val="single"/>
        </w:rPr>
      </w:pPr>
      <w:r w:rsidRPr="00A80C3E">
        <w:rPr>
          <w:b/>
          <w:i/>
          <w:color w:val="000000" w:themeColor="text1"/>
          <w:u w:val="single"/>
        </w:rPr>
        <w:t xml:space="preserve">Конституция Республики Таджикистан </w:t>
      </w:r>
    </w:p>
    <w:p w14:paraId="5E1B30A8" w14:textId="77777777" w:rsidR="006D52E6" w:rsidRPr="00A80C3E" w:rsidRDefault="006D52E6" w:rsidP="00824DE1">
      <w:pPr>
        <w:pStyle w:val="13"/>
        <w:numPr>
          <w:ilvl w:val="0"/>
          <w:numId w:val="133"/>
        </w:numPr>
      </w:pPr>
      <w:r w:rsidRPr="00A80C3E">
        <w:t xml:space="preserve">Гарантирует  исключительную  государственную  собственность  на  землю, недра, воду, воздушное пространство, животный и растительный мир и другие природные  </w:t>
      </w:r>
      <w:r w:rsidRPr="00A80C3E">
        <w:lastRenderedPageBreak/>
        <w:t xml:space="preserve">ресурсы,  и  их  эффективное  использование  в  интересах  всего народа.  (Статья 13). </w:t>
      </w:r>
    </w:p>
    <w:p w14:paraId="542691EB" w14:textId="77777777" w:rsidR="006D52E6" w:rsidRPr="00A80C3E" w:rsidRDefault="006D52E6" w:rsidP="00824DE1">
      <w:pPr>
        <w:pStyle w:val="13"/>
        <w:numPr>
          <w:ilvl w:val="0"/>
          <w:numId w:val="133"/>
        </w:numPr>
      </w:pPr>
      <w:proofErr w:type="gramStart"/>
      <w:r w:rsidRPr="00A80C3E">
        <w:t>Провозглашает свободу экономической и предпринимательской деятельности и правовую защиту всех видов деятельности включая</w:t>
      </w:r>
      <w:proofErr w:type="gramEnd"/>
      <w:r w:rsidRPr="00A80C3E">
        <w:t xml:space="preserve"> частную. (Статья 12).  </w:t>
      </w:r>
    </w:p>
    <w:p w14:paraId="66B8CBFF" w14:textId="77777777" w:rsidR="006D52E6" w:rsidRPr="00A80C3E" w:rsidRDefault="006D52E6" w:rsidP="00824DE1">
      <w:pPr>
        <w:pStyle w:val="13"/>
        <w:numPr>
          <w:ilvl w:val="0"/>
          <w:numId w:val="133"/>
        </w:numPr>
      </w:pPr>
      <w:r w:rsidRPr="00A80C3E">
        <w:t xml:space="preserve">Гарантирует охрану здоровья всех граждан и принятие мер по оздоровлению окружающей среды. (Статья 38). </w:t>
      </w:r>
    </w:p>
    <w:p w14:paraId="5A76D77E" w14:textId="77777777" w:rsidR="006D52E6" w:rsidRPr="001C74F6" w:rsidRDefault="006D52E6" w:rsidP="00824DE1">
      <w:pPr>
        <w:pStyle w:val="13"/>
        <w:numPr>
          <w:ilvl w:val="0"/>
          <w:numId w:val="133"/>
        </w:numPr>
        <w:rPr>
          <w:b/>
        </w:rPr>
      </w:pPr>
      <w:r w:rsidRPr="001C74F6">
        <w:t xml:space="preserve">Возлагает на каждого гражданина и юридическое лицо обязанности по охране окружающей среды, исторических и культурных памятников (Статья 44).   </w:t>
      </w:r>
    </w:p>
    <w:p w14:paraId="1C35DF28" w14:textId="77777777" w:rsidR="006D52E6" w:rsidRPr="00A80C3E" w:rsidRDefault="006D52E6" w:rsidP="006D52E6">
      <w:pPr>
        <w:pStyle w:val="a6"/>
        <w:keepNext/>
        <w:ind w:left="0"/>
        <w:jc w:val="both"/>
        <w:rPr>
          <w:b/>
          <w:i/>
          <w:color w:val="000000" w:themeColor="text1"/>
          <w:u w:val="single"/>
        </w:rPr>
      </w:pPr>
      <w:r w:rsidRPr="00A80C3E">
        <w:rPr>
          <w:b/>
          <w:i/>
          <w:color w:val="000000" w:themeColor="text1"/>
          <w:u w:val="single"/>
        </w:rPr>
        <w:t xml:space="preserve">Закон об Охране Окружающей Среды  </w:t>
      </w:r>
    </w:p>
    <w:p w14:paraId="59BEC7F6" w14:textId="77777777" w:rsidR="006D52E6" w:rsidRPr="00A80C3E" w:rsidRDefault="006D52E6" w:rsidP="006D52E6">
      <w:pPr>
        <w:pStyle w:val="a6"/>
        <w:keepNext/>
        <w:spacing w:after="120"/>
        <w:ind w:left="0"/>
        <w:jc w:val="both"/>
        <w:rPr>
          <w:color w:val="000000" w:themeColor="text1"/>
        </w:rPr>
      </w:pPr>
      <w:r w:rsidRPr="00A80C3E">
        <w:rPr>
          <w:color w:val="000000" w:themeColor="text1"/>
        </w:rPr>
        <w:t xml:space="preserve">Является базовым законом, регулирующим вопросы охраны окружающей среды. Парламент принял закон 22 июня 2011 года (№ 485), заменив действующий до того момента Закон об Охране Природы РТ (№. 905, 27/12/1993) с поправками (№. 30,  10/2002; №. 75 2/12/2002; №. 58 15/4/2004):  </w:t>
      </w:r>
    </w:p>
    <w:p w14:paraId="070A1EAF" w14:textId="77777777" w:rsidR="006D52E6" w:rsidRPr="00A80C3E" w:rsidRDefault="006D52E6" w:rsidP="00824DE1">
      <w:pPr>
        <w:pStyle w:val="13"/>
        <w:numPr>
          <w:ilvl w:val="0"/>
          <w:numId w:val="134"/>
        </w:numPr>
      </w:pPr>
      <w:r w:rsidRPr="00A80C3E">
        <w:t xml:space="preserve">Обеспечивает </w:t>
      </w:r>
      <w:proofErr w:type="gramStart"/>
      <w:r w:rsidRPr="00A80C3E">
        <w:t>экономические механизмы</w:t>
      </w:r>
      <w:proofErr w:type="gramEnd"/>
      <w:r w:rsidRPr="00A80C3E">
        <w:t xml:space="preserve"> охраны окружающей среды, включая обязанности  предприятий  по  восстановлению  нарушенного  благоприятного состояния окружающей среды (Статья 78) и утверждает систему платежей за использование природных ресурсов и загрязнение (Статья 20). </w:t>
      </w:r>
    </w:p>
    <w:p w14:paraId="2A47CBC9" w14:textId="77777777" w:rsidR="006D52E6" w:rsidRPr="00A80C3E" w:rsidRDefault="006D52E6" w:rsidP="00824DE1">
      <w:pPr>
        <w:pStyle w:val="13"/>
        <w:numPr>
          <w:ilvl w:val="0"/>
          <w:numId w:val="134"/>
        </w:numPr>
      </w:pPr>
      <w:r w:rsidRPr="00A80C3E">
        <w:t>Обеспечивает  основу  разработки  экологических  нормативов  для  предельно допустимых концентраций загрязнителей, а также разрешений и нормативов предельно-допустимых выбросов;</w:t>
      </w:r>
    </w:p>
    <w:p w14:paraId="1F6197F1" w14:textId="77777777" w:rsidR="006D52E6" w:rsidRDefault="006D52E6" w:rsidP="00824DE1">
      <w:pPr>
        <w:pStyle w:val="13"/>
        <w:numPr>
          <w:ilvl w:val="0"/>
          <w:numId w:val="134"/>
        </w:numPr>
      </w:pPr>
      <w:r w:rsidRPr="00A80C3E">
        <w:t xml:space="preserve">Определяет процедуру возмещения ущерба окружающей среде со стороны  предприятий и физических лиц.  </w:t>
      </w:r>
    </w:p>
    <w:p w14:paraId="7E0EBBAF" w14:textId="77777777" w:rsidR="006D52E6" w:rsidRPr="00A80C3E" w:rsidRDefault="006D52E6" w:rsidP="00824DE1">
      <w:pPr>
        <w:pStyle w:val="13"/>
        <w:numPr>
          <w:ilvl w:val="0"/>
          <w:numId w:val="134"/>
        </w:numPr>
      </w:pPr>
      <w:r w:rsidRPr="00A80C3E">
        <w:t xml:space="preserve">Содержит  положения  по  проведению  экологической  экспедиции  для  всех видов хозяйственной  деятельности  потенциально  опасных  для окружающей среды.   </w:t>
      </w:r>
    </w:p>
    <w:p w14:paraId="16431F30" w14:textId="77777777" w:rsidR="006D52E6" w:rsidRPr="00A80C3E" w:rsidRDefault="006D52E6" w:rsidP="00824DE1">
      <w:pPr>
        <w:pStyle w:val="13"/>
        <w:numPr>
          <w:ilvl w:val="0"/>
          <w:numId w:val="134"/>
        </w:numPr>
      </w:pPr>
      <w:r w:rsidRPr="00A80C3E">
        <w:t>Предусматривает,  что  экологическая  политика  Республики  Таджикистан отдаёт приоритет деятельности по охране окружающей среды, основанной на научн</w:t>
      </w:r>
      <w:proofErr w:type="gramStart"/>
      <w:r w:rsidRPr="00A80C3E">
        <w:t>о-</w:t>
      </w:r>
      <w:proofErr w:type="gramEnd"/>
      <w:r w:rsidRPr="00A80C3E">
        <w:t xml:space="preserve">  доказанных  принципах  с  целью  сочетания  хозяйственной  и  иной деятельности,  которая  может  оказать  воздействие  на  окружающую  среду  с применением природоохранных мер и бережным использованием ресурсов.</w:t>
      </w:r>
    </w:p>
    <w:p w14:paraId="28103C98" w14:textId="77777777" w:rsidR="006D52E6" w:rsidRDefault="006D52E6" w:rsidP="00824DE1">
      <w:pPr>
        <w:pStyle w:val="13"/>
        <w:numPr>
          <w:ilvl w:val="0"/>
          <w:numId w:val="134"/>
        </w:numPr>
      </w:pPr>
      <w:r w:rsidRPr="009254DE">
        <w:t xml:space="preserve">Определяет  соответствующие  правовые  принципы,  охраняемые  объекты,  а также компетенцию и роль правительства, комитета по охране окружающей среды при Правительстве Республики Таджикистан, местных органов власти, общественных организаций и частных лиц.  Предусматривает  меры  по  обеспечению  общественных  и  личных  прав  на безопасную  и  благоприятную  окружающую  среду  и  требует  сочетания проведения государственной экологической экспертизы и оценки воздействий на окружающую среду любых решений способных нанести ущерб окружающей среды.  </w:t>
      </w:r>
    </w:p>
    <w:p w14:paraId="11F169FD" w14:textId="77777777" w:rsidR="006D52E6" w:rsidRDefault="006D52E6" w:rsidP="00824DE1">
      <w:pPr>
        <w:pStyle w:val="13"/>
        <w:numPr>
          <w:ilvl w:val="0"/>
          <w:numId w:val="134"/>
        </w:numPr>
      </w:pPr>
      <w:r w:rsidRPr="006027BD">
        <w:t xml:space="preserve">Закон также вводит определение чрезвычайных экологических ситуаций и зон экологического  бедствия  и  предписывает  также  порядок  действий  в  таких ситуациях,  определяет  обязательства  государственных  органов  и предприятий  по  предотвращению  и  ликвидации  их  последствий,  а  также ответственность  лиц  и  организаций  виновных  в  нанесении  ущерба окружающей среде или </w:t>
      </w:r>
      <w:proofErr w:type="gramStart"/>
      <w:r w:rsidRPr="006027BD">
        <w:t>нарушившими</w:t>
      </w:r>
      <w:proofErr w:type="gramEnd"/>
      <w:r w:rsidRPr="006027BD">
        <w:t xml:space="preserve"> настоящий закон.  </w:t>
      </w:r>
    </w:p>
    <w:p w14:paraId="757BCF6C" w14:textId="77777777" w:rsidR="006D52E6" w:rsidRPr="00A80C3E" w:rsidRDefault="006D52E6" w:rsidP="00824DE1">
      <w:pPr>
        <w:pStyle w:val="13"/>
        <w:numPr>
          <w:ilvl w:val="0"/>
          <w:numId w:val="134"/>
        </w:numPr>
      </w:pPr>
      <w:r w:rsidRPr="00A80C3E">
        <w:t xml:space="preserve">Закон учреждает различные уровни контроля соблюдения природоохранного законодательства:  государственный  контроль,  ведомственный  контроль, контроль на уровне предприятий и общественный контроль. </w:t>
      </w:r>
    </w:p>
    <w:p w14:paraId="29D14B23" w14:textId="77777777" w:rsidR="006D52E6" w:rsidRPr="00AD30BA" w:rsidRDefault="006D52E6" w:rsidP="006D52E6">
      <w:pPr>
        <w:pStyle w:val="a6"/>
        <w:keepNext/>
        <w:spacing w:after="120"/>
        <w:ind w:left="0"/>
        <w:jc w:val="both"/>
        <w:rPr>
          <w:color w:val="000000" w:themeColor="text1"/>
        </w:rPr>
      </w:pPr>
      <w:r w:rsidRPr="00A80C3E">
        <w:rPr>
          <w:color w:val="000000" w:themeColor="text1"/>
        </w:rPr>
        <w:lastRenderedPageBreak/>
        <w:t>Подробные шаги по реализации положений закона изложены в следующих законах и других законодательных актах</w:t>
      </w:r>
      <w:r>
        <w:rPr>
          <w:color w:val="000000" w:themeColor="text1"/>
        </w:rPr>
        <w:t>.</w:t>
      </w:r>
      <w:r w:rsidRPr="00A80C3E">
        <w:rPr>
          <w:color w:val="000000" w:themeColor="text1"/>
        </w:rPr>
        <w:t xml:space="preserve"> </w:t>
      </w:r>
    </w:p>
    <w:p w14:paraId="5D3C3C94" w14:textId="77777777" w:rsidR="006D52E6" w:rsidRPr="00A80C3E" w:rsidRDefault="006D52E6" w:rsidP="006D52E6">
      <w:pPr>
        <w:pStyle w:val="a6"/>
        <w:keepNext/>
        <w:spacing w:after="120"/>
        <w:ind w:left="0"/>
        <w:jc w:val="both"/>
        <w:rPr>
          <w:b/>
          <w:i/>
          <w:color w:val="000000" w:themeColor="text1"/>
          <w:u w:val="single"/>
        </w:rPr>
      </w:pPr>
      <w:r w:rsidRPr="00A80C3E">
        <w:rPr>
          <w:b/>
          <w:i/>
          <w:color w:val="000000" w:themeColor="text1"/>
          <w:u w:val="single"/>
        </w:rPr>
        <w:t xml:space="preserve">Закон о Государственной Экологической Экспертизе (№ 818, 16/4/2012) </w:t>
      </w:r>
    </w:p>
    <w:p w14:paraId="6AECE2D0" w14:textId="77777777" w:rsidR="006D52E6" w:rsidRPr="00A80C3E" w:rsidRDefault="006D52E6" w:rsidP="006D52E6">
      <w:pPr>
        <w:pStyle w:val="a6"/>
        <w:keepNext/>
        <w:spacing w:after="120"/>
        <w:ind w:left="0"/>
        <w:jc w:val="both"/>
        <w:rPr>
          <w:color w:val="000000" w:themeColor="text1"/>
        </w:rPr>
      </w:pPr>
      <w:r w:rsidRPr="00A80C3E">
        <w:rPr>
          <w:color w:val="000000" w:themeColor="text1"/>
        </w:rPr>
        <w:t xml:space="preserve">Настоящий  закон  заменил  старую  версию  закона  №20  от  22  апреля  2003  года.  В соответствии с законом все республиканские и местные проекты, программы и схема реализация  которых  </w:t>
      </w:r>
      <w:proofErr w:type="gramStart"/>
      <w:r w:rsidRPr="00A80C3E">
        <w:rPr>
          <w:color w:val="000000" w:themeColor="text1"/>
        </w:rPr>
        <w:t>требует  использования  природных  ресурсов  и/или  может  отрицательно      повлиять  на  состояние  окружающей  среды  подлежат</w:t>
      </w:r>
      <w:proofErr w:type="gramEnd"/>
      <w:r w:rsidRPr="00A80C3E">
        <w:rPr>
          <w:color w:val="000000" w:themeColor="text1"/>
        </w:rPr>
        <w:t xml:space="preserve"> государственной экологической экспертизе.  Настоящий Закон:  </w:t>
      </w:r>
    </w:p>
    <w:p w14:paraId="1CC638BB" w14:textId="77777777" w:rsidR="006D52E6" w:rsidRPr="00A80C3E" w:rsidRDefault="006D52E6" w:rsidP="00032AA2">
      <w:pPr>
        <w:pStyle w:val="a6"/>
        <w:keepNext/>
        <w:numPr>
          <w:ilvl w:val="3"/>
          <w:numId w:val="15"/>
        </w:numPr>
        <w:spacing w:after="120"/>
        <w:ind w:left="567"/>
        <w:jc w:val="both"/>
        <w:rPr>
          <w:color w:val="000000" w:themeColor="text1"/>
        </w:rPr>
      </w:pPr>
      <w:r w:rsidRPr="00A80C3E">
        <w:rPr>
          <w:color w:val="000000" w:themeColor="text1"/>
        </w:rPr>
        <w:t xml:space="preserve">Определяет общие принципы проведения экологической экспертизы. </w:t>
      </w:r>
    </w:p>
    <w:p w14:paraId="7B7B1873" w14:textId="77777777" w:rsidR="006D52E6" w:rsidRPr="00A80C3E" w:rsidRDefault="006D52E6" w:rsidP="00032AA2">
      <w:pPr>
        <w:pStyle w:val="a6"/>
        <w:keepNext/>
        <w:numPr>
          <w:ilvl w:val="3"/>
          <w:numId w:val="15"/>
        </w:numPr>
        <w:spacing w:after="120"/>
        <w:ind w:left="567"/>
        <w:jc w:val="both"/>
        <w:rPr>
          <w:color w:val="000000" w:themeColor="text1"/>
        </w:rPr>
      </w:pPr>
      <w:r w:rsidRPr="00A80C3E">
        <w:rPr>
          <w:color w:val="000000" w:themeColor="text1"/>
        </w:rPr>
        <w:t>Определяет  полномочия  экологических  экспертов  и  виды  экологической экспертизы,  включая  государственную  и  общественную  экологическую экспертизу;</w:t>
      </w:r>
    </w:p>
    <w:p w14:paraId="3C65EEA9" w14:textId="05A31430" w:rsidR="006D52E6" w:rsidRPr="00A80C3E" w:rsidRDefault="006D52E6" w:rsidP="00032AA2">
      <w:pPr>
        <w:pStyle w:val="a6"/>
        <w:keepNext/>
        <w:numPr>
          <w:ilvl w:val="3"/>
          <w:numId w:val="15"/>
        </w:numPr>
        <w:spacing w:after="120"/>
        <w:ind w:left="567"/>
        <w:jc w:val="both"/>
        <w:rPr>
          <w:color w:val="000000" w:themeColor="text1"/>
        </w:rPr>
      </w:pPr>
      <w:r w:rsidRPr="00A80C3E">
        <w:rPr>
          <w:color w:val="000000" w:themeColor="text1"/>
        </w:rPr>
        <w:t xml:space="preserve">Включает  перечень  видов  хозяйственной  деятельности  подлежащих обязательной  экологической  экспертизе.  </w:t>
      </w:r>
      <w:r w:rsidR="008A7E77" w:rsidRPr="00A80C3E">
        <w:rPr>
          <w:color w:val="000000" w:themeColor="text1"/>
        </w:rPr>
        <w:t>Проекты Республиканского и</w:t>
      </w:r>
      <w:r w:rsidRPr="00A80C3E">
        <w:rPr>
          <w:color w:val="000000" w:themeColor="text1"/>
        </w:rPr>
        <w:t xml:space="preserve"> </w:t>
      </w:r>
      <w:r w:rsidR="008A7E77" w:rsidRPr="00A80C3E">
        <w:rPr>
          <w:color w:val="000000" w:themeColor="text1"/>
        </w:rPr>
        <w:t xml:space="preserve">местного </w:t>
      </w:r>
      <w:proofErr w:type="gramStart"/>
      <w:r w:rsidR="008A7E77" w:rsidRPr="00A80C3E">
        <w:rPr>
          <w:color w:val="000000" w:themeColor="text1"/>
        </w:rPr>
        <w:t>уровня</w:t>
      </w:r>
      <w:proofErr w:type="gramEnd"/>
      <w:r w:rsidRPr="00A80C3E">
        <w:rPr>
          <w:color w:val="000000" w:themeColor="text1"/>
        </w:rPr>
        <w:t xml:space="preserve"> </w:t>
      </w:r>
      <w:r w:rsidR="008A7E77" w:rsidRPr="00A80C3E">
        <w:rPr>
          <w:color w:val="000000" w:themeColor="text1"/>
        </w:rPr>
        <w:t>которые могут</w:t>
      </w:r>
      <w:r w:rsidRPr="00A80C3E">
        <w:rPr>
          <w:color w:val="000000" w:themeColor="text1"/>
        </w:rPr>
        <w:t xml:space="preserve"> оказать отрицательное воздействие на окружающую среду подлежат государственной экологической экспертизе; </w:t>
      </w:r>
    </w:p>
    <w:p w14:paraId="2D819F0A" w14:textId="77777777" w:rsidR="006D52E6" w:rsidRPr="00A80C3E" w:rsidRDefault="006D52E6" w:rsidP="00032AA2">
      <w:pPr>
        <w:pStyle w:val="a6"/>
        <w:keepNext/>
        <w:numPr>
          <w:ilvl w:val="3"/>
          <w:numId w:val="15"/>
        </w:numPr>
        <w:spacing w:after="120"/>
        <w:ind w:left="567"/>
        <w:jc w:val="both"/>
        <w:rPr>
          <w:color w:val="000000" w:themeColor="text1"/>
        </w:rPr>
      </w:pPr>
      <w:r w:rsidRPr="00A80C3E">
        <w:rPr>
          <w:color w:val="000000" w:themeColor="text1"/>
        </w:rPr>
        <w:t>Определяет порядок представления документов на экологическую экспертизу и полномочия органа экологической экспертизы;</w:t>
      </w:r>
    </w:p>
    <w:p w14:paraId="60BF0DB6" w14:textId="77777777" w:rsidR="006D52E6" w:rsidRPr="00A80C3E" w:rsidRDefault="006D52E6" w:rsidP="00032AA2">
      <w:pPr>
        <w:pStyle w:val="a6"/>
        <w:keepNext/>
        <w:numPr>
          <w:ilvl w:val="3"/>
          <w:numId w:val="15"/>
        </w:numPr>
        <w:spacing w:after="120"/>
        <w:ind w:left="567"/>
        <w:jc w:val="both"/>
        <w:rPr>
          <w:color w:val="000000" w:themeColor="text1"/>
        </w:rPr>
      </w:pPr>
      <w:r w:rsidRPr="00A80C3E">
        <w:rPr>
          <w:color w:val="000000" w:themeColor="text1"/>
        </w:rPr>
        <w:t xml:space="preserve">Определяет  временные  рамки  проведения  экологической  экспертизы.  В соответствии  с  новой  редакцией  закона  решение  должно  быть  принято  в течение  30  дней  после  официального  приёма  документов  уполномоченным государственным органом экологической экспертизы. Для сложных проектов период рассмотрения может быть продлён до 60 дней.  </w:t>
      </w:r>
    </w:p>
    <w:p w14:paraId="1C7DD91C" w14:textId="77777777" w:rsidR="006D52E6" w:rsidRPr="00A80C3E" w:rsidRDefault="006D52E6" w:rsidP="00032AA2">
      <w:pPr>
        <w:pStyle w:val="a6"/>
        <w:keepNext/>
        <w:numPr>
          <w:ilvl w:val="3"/>
          <w:numId w:val="15"/>
        </w:numPr>
        <w:ind w:left="567"/>
        <w:jc w:val="both"/>
        <w:rPr>
          <w:color w:val="000000" w:themeColor="text1"/>
        </w:rPr>
      </w:pPr>
      <w:r w:rsidRPr="00A80C3E">
        <w:rPr>
          <w:color w:val="000000" w:themeColor="text1"/>
        </w:rPr>
        <w:t xml:space="preserve">Включает  положения  по  проведению  общественной  экологической экспертизы,  которая  может  быть  инициирована  заинтересованными сторонами.  Заключение  общественной  экологической  экспертизы  носит рекомендательный характер, право окончательного решения сохраняется за государственной экологической  экспертизой.  </w:t>
      </w:r>
    </w:p>
    <w:p w14:paraId="22FEC06B" w14:textId="77777777" w:rsidR="006D52E6" w:rsidRPr="00A80C3E" w:rsidRDefault="006D52E6" w:rsidP="006D52E6">
      <w:pPr>
        <w:keepNext/>
        <w:tabs>
          <w:tab w:val="left" w:pos="426"/>
        </w:tabs>
        <w:spacing w:after="0" w:line="240" w:lineRule="auto"/>
        <w:jc w:val="both"/>
        <w:rPr>
          <w:rFonts w:ascii="Times New Roman" w:hAnsi="Times New Roman" w:cs="Times New Roman"/>
          <w:b/>
          <w:i/>
          <w:color w:val="000000" w:themeColor="text1"/>
          <w:sz w:val="24"/>
          <w:szCs w:val="24"/>
          <w:u w:val="single"/>
        </w:rPr>
      </w:pPr>
      <w:r w:rsidRPr="00A80C3E">
        <w:rPr>
          <w:rFonts w:ascii="Times New Roman" w:hAnsi="Times New Roman" w:cs="Times New Roman"/>
          <w:b/>
          <w:i/>
          <w:color w:val="000000" w:themeColor="text1"/>
          <w:sz w:val="24"/>
          <w:szCs w:val="24"/>
          <w:u w:val="single"/>
        </w:rPr>
        <w:t xml:space="preserve">Закон Республики Таджикистан Об оценке воздействия на окружающую среду    </w:t>
      </w:r>
      <w:proofErr w:type="gramStart"/>
      <w:r w:rsidRPr="00A80C3E">
        <w:rPr>
          <w:rFonts w:ascii="Times New Roman" w:hAnsi="Times New Roman" w:cs="Times New Roman"/>
          <w:b/>
          <w:i/>
          <w:color w:val="000000" w:themeColor="text1"/>
          <w:sz w:val="24"/>
          <w:szCs w:val="24"/>
          <w:u w:val="single"/>
        </w:rPr>
        <w:t xml:space="preserve">( </w:t>
      </w:r>
      <w:proofErr w:type="gramEnd"/>
      <w:r w:rsidRPr="00A80C3E">
        <w:rPr>
          <w:rFonts w:ascii="Times New Roman" w:hAnsi="Times New Roman" w:cs="Times New Roman"/>
          <w:b/>
          <w:i/>
          <w:color w:val="000000" w:themeColor="text1"/>
          <w:sz w:val="24"/>
          <w:szCs w:val="24"/>
          <w:u w:val="single"/>
        </w:rPr>
        <w:t>№ 1448, 18 июля 2017г.)</w:t>
      </w:r>
    </w:p>
    <w:p w14:paraId="22289A05" w14:textId="77777777" w:rsidR="006D52E6" w:rsidRPr="00A80C3E" w:rsidRDefault="006D52E6" w:rsidP="006D52E6">
      <w:pPr>
        <w:keepNext/>
        <w:spacing w:after="0" w:line="240" w:lineRule="auto"/>
        <w:jc w:val="both"/>
        <w:rPr>
          <w:rFonts w:ascii="Times New Roman" w:hAnsi="Times New Roman" w:cs="Times New Roman"/>
          <w:color w:val="000000" w:themeColor="text1"/>
          <w:sz w:val="24"/>
          <w:szCs w:val="24"/>
        </w:rPr>
      </w:pPr>
      <w:r w:rsidRPr="00A80C3E">
        <w:rPr>
          <w:rFonts w:ascii="Times New Roman" w:hAnsi="Times New Roman" w:cs="Times New Roman"/>
          <w:color w:val="000000" w:themeColor="text1"/>
          <w:sz w:val="24"/>
          <w:szCs w:val="24"/>
        </w:rPr>
        <w:t>Настоящий Закон устанавливает правовые и организационные основы оценки воздействия на окружающую среду, её взаимосвязь с государственной экологической экспертизой, а также порядок учета и классификации объектов оценки воздействия на окружающую среду. Оценка воздействия на окружающую среду в Таджикистане регулируется законом «Об оценке воздействия на окружающую среду» от 18 июля 2017 года № 1448. Закон требует категоризации экономической и другой планируемой деятельности в зависимости от уровня и типов потенциальных воздействий на окружающую среду в следующие категории: «А», «Б», «В» и «Г».</w:t>
      </w:r>
    </w:p>
    <w:p w14:paraId="0AA980CB" w14:textId="77777777" w:rsidR="006D52E6" w:rsidRPr="00A80C3E" w:rsidRDefault="006D52E6" w:rsidP="00032AA2">
      <w:pPr>
        <w:pStyle w:val="a6"/>
        <w:keepNext/>
        <w:numPr>
          <w:ilvl w:val="1"/>
          <w:numId w:val="17"/>
        </w:numPr>
        <w:ind w:left="567" w:hanging="283"/>
        <w:jc w:val="both"/>
        <w:rPr>
          <w:color w:val="000000" w:themeColor="text1"/>
        </w:rPr>
      </w:pPr>
      <w:r w:rsidRPr="00A80C3E">
        <w:rPr>
          <w:color w:val="000000" w:themeColor="text1"/>
        </w:rPr>
        <w:t>объекты, оказывающие значительное негативное воздействие на окружающую среду и относящиеся к областям применения наилучших доступных технологий, и при условии наличия в сбросах и выбросах вредных (загрязняющих) веществ в окружающую среду веществ 1 и (или) 2 класса опасности (согласно санитарными нормами) относится к объектам категории «А»;</w:t>
      </w:r>
    </w:p>
    <w:p w14:paraId="23BEB075" w14:textId="77777777" w:rsidR="006D52E6" w:rsidRPr="00A80C3E" w:rsidRDefault="006D52E6" w:rsidP="00032AA2">
      <w:pPr>
        <w:pStyle w:val="a6"/>
        <w:keepNext/>
        <w:numPr>
          <w:ilvl w:val="1"/>
          <w:numId w:val="17"/>
        </w:numPr>
        <w:ind w:left="567" w:hanging="283"/>
        <w:jc w:val="both"/>
        <w:rPr>
          <w:color w:val="000000" w:themeColor="text1"/>
        </w:rPr>
      </w:pPr>
      <w:r w:rsidRPr="00A80C3E">
        <w:rPr>
          <w:color w:val="000000" w:themeColor="text1"/>
        </w:rPr>
        <w:t>объекты, оказывающие умеренное негативное воздействие на окружающую среду и при условии наличия в сбросах и выбросах вредных (загрязняющих) веществ в окружающую среду веществ 3 класса опасности, объект относится к объектам категории «Б»;</w:t>
      </w:r>
    </w:p>
    <w:p w14:paraId="658441A2" w14:textId="77777777" w:rsidR="006D52E6" w:rsidRPr="00A80C3E" w:rsidRDefault="006D52E6" w:rsidP="00032AA2">
      <w:pPr>
        <w:pStyle w:val="a6"/>
        <w:keepNext/>
        <w:numPr>
          <w:ilvl w:val="1"/>
          <w:numId w:val="17"/>
        </w:numPr>
        <w:ind w:left="567" w:hanging="283"/>
        <w:jc w:val="both"/>
        <w:rPr>
          <w:color w:val="000000" w:themeColor="text1"/>
        </w:rPr>
      </w:pPr>
      <w:proofErr w:type="gramStart"/>
      <w:r w:rsidRPr="00A80C3E">
        <w:rPr>
          <w:color w:val="000000" w:themeColor="text1"/>
        </w:rPr>
        <w:t>объекты, оказывающие незначительное негативное воздействие на окружающую среду и при условии наличия в  сбросах и выбросах вредных (загрязняющих) веществ в окружающую среду веществ 4 и (или) 5 класса опасности, объект относится к объектам категории «В»;</w:t>
      </w:r>
      <w:r w:rsidRPr="00A80C3E">
        <w:rPr>
          <w:color w:val="000000" w:themeColor="text1"/>
        </w:rPr>
        <w:cr/>
        <w:t xml:space="preserve">объекты, оказывающие минимальное негативное воздействие на окружающую среду </w:t>
      </w:r>
      <w:r w:rsidRPr="00A80C3E">
        <w:rPr>
          <w:color w:val="000000" w:themeColor="text1"/>
        </w:rPr>
        <w:lastRenderedPageBreak/>
        <w:t>и при условии имеющих незначительные выбросов и сбросов, относится к объектам категории «Г».</w:t>
      </w:r>
      <w:proofErr w:type="gramEnd"/>
    </w:p>
    <w:p w14:paraId="1DD6C87C" w14:textId="77777777" w:rsidR="006D52E6" w:rsidRPr="00A80C3E" w:rsidRDefault="006D52E6" w:rsidP="0088741A">
      <w:pPr>
        <w:keepNext/>
        <w:tabs>
          <w:tab w:val="left" w:pos="567"/>
        </w:tabs>
        <w:spacing w:after="0" w:line="240" w:lineRule="auto"/>
        <w:jc w:val="both"/>
        <w:rPr>
          <w:rFonts w:ascii="Times New Roman" w:hAnsi="Times New Roman" w:cs="Times New Roman"/>
          <w:color w:val="000000" w:themeColor="text1"/>
          <w:sz w:val="24"/>
          <w:szCs w:val="24"/>
        </w:rPr>
      </w:pPr>
      <w:r w:rsidRPr="00A80C3E">
        <w:rPr>
          <w:rFonts w:ascii="Times New Roman" w:hAnsi="Times New Roman" w:cs="Times New Roman"/>
          <w:color w:val="000000" w:themeColor="text1"/>
          <w:sz w:val="24"/>
          <w:szCs w:val="24"/>
        </w:rPr>
        <w:t>Проведение экологической экспертизы объекта оценки категории "А", "Б", "</w:t>
      </w:r>
      <w:proofErr w:type="gramStart"/>
      <w:r w:rsidRPr="00A80C3E">
        <w:rPr>
          <w:rFonts w:ascii="Times New Roman" w:hAnsi="Times New Roman" w:cs="Times New Roman"/>
          <w:color w:val="000000" w:themeColor="text1"/>
          <w:sz w:val="24"/>
          <w:szCs w:val="24"/>
        </w:rPr>
        <w:t>В</w:t>
      </w:r>
      <w:proofErr w:type="gramEnd"/>
      <w:r w:rsidRPr="00A80C3E">
        <w:rPr>
          <w:rFonts w:ascii="Times New Roman" w:hAnsi="Times New Roman" w:cs="Times New Roman"/>
          <w:color w:val="000000" w:themeColor="text1"/>
          <w:sz w:val="24"/>
          <w:szCs w:val="24"/>
        </w:rPr>
        <w:t xml:space="preserve">"    возлагается </w:t>
      </w:r>
      <w:proofErr w:type="gramStart"/>
      <w:r w:rsidRPr="00A80C3E">
        <w:rPr>
          <w:rFonts w:ascii="Times New Roman" w:hAnsi="Times New Roman" w:cs="Times New Roman"/>
          <w:color w:val="000000" w:themeColor="text1"/>
          <w:sz w:val="24"/>
          <w:szCs w:val="24"/>
        </w:rPr>
        <w:t>на</w:t>
      </w:r>
      <w:proofErr w:type="gramEnd"/>
      <w:r w:rsidRPr="00A80C3E">
        <w:rPr>
          <w:rFonts w:ascii="Times New Roman" w:hAnsi="Times New Roman" w:cs="Times New Roman"/>
          <w:color w:val="000000" w:themeColor="text1"/>
          <w:sz w:val="24"/>
          <w:szCs w:val="24"/>
        </w:rPr>
        <w:t xml:space="preserve"> республиканский уполномоченный орган, а объекта оценки категория "Г" на областные органы по охране окружающей среды. Для проектов категории «А» и «Б» необходима оценка воздействия на окружающую среду. Виды деятельности, не включённые в категорию «А» или «Б», требуют предоставления заявления об оценке воздействия на окружающую среду и декларирования обязательств по реализации установленных и предлагаемых мер по охране окружающей среды от заказчика данной деятельности.</w:t>
      </w:r>
    </w:p>
    <w:p w14:paraId="53D5EE59" w14:textId="77777777" w:rsidR="006D52E6" w:rsidRPr="00A80C3E" w:rsidRDefault="006D52E6" w:rsidP="0088741A">
      <w:pPr>
        <w:keepNext/>
        <w:spacing w:after="0" w:line="240" w:lineRule="auto"/>
        <w:jc w:val="both"/>
        <w:rPr>
          <w:rFonts w:ascii="Times New Roman" w:hAnsi="Times New Roman" w:cs="Times New Roman"/>
          <w:b/>
          <w:i/>
          <w:color w:val="000000" w:themeColor="text1"/>
          <w:sz w:val="24"/>
          <w:szCs w:val="24"/>
          <w:u w:val="single"/>
        </w:rPr>
      </w:pPr>
      <w:r w:rsidRPr="00A80C3E">
        <w:rPr>
          <w:rFonts w:ascii="Times New Roman" w:hAnsi="Times New Roman" w:cs="Times New Roman"/>
          <w:b/>
          <w:i/>
          <w:color w:val="000000" w:themeColor="text1"/>
          <w:sz w:val="24"/>
          <w:szCs w:val="24"/>
          <w:u w:val="single"/>
        </w:rPr>
        <w:t xml:space="preserve">Процесс  Оценки  Воздействий  на  Окружающую  Среду  в Таджикистане.   </w:t>
      </w:r>
    </w:p>
    <w:p w14:paraId="5125BA1A" w14:textId="77777777" w:rsidR="006D52E6" w:rsidRDefault="006D52E6" w:rsidP="0088741A">
      <w:pPr>
        <w:spacing w:after="0" w:line="240" w:lineRule="auto"/>
        <w:jc w:val="both"/>
        <w:rPr>
          <w:rFonts w:ascii="Times New Roman" w:eastAsia="Times New Roman" w:hAnsi="Times New Roman" w:cs="Times New Roman"/>
          <w:color w:val="000000"/>
          <w:sz w:val="24"/>
          <w:szCs w:val="24"/>
          <w:lang w:eastAsia="ru-RU"/>
        </w:rPr>
      </w:pPr>
      <w:r w:rsidRPr="00A80C3E">
        <w:rPr>
          <w:rFonts w:ascii="Times New Roman" w:eastAsia="Calibri" w:hAnsi="Times New Roman" w:cs="Times New Roman"/>
          <w:color w:val="000000"/>
          <w:sz w:val="24"/>
          <w:szCs w:val="24"/>
        </w:rPr>
        <w:t>Закон о государственной экологической экспертизе включает положения о процессе проведения  Оценки  Воздействий  на  Окружающую  Среду  (ОВОС)  в  Таджикистане. Детальные  процедуры  реализации  этих  положений  приводятся  в  Постановлении ПРТ  «О  порядке оценки воздействия на окружающую среду  (ОВОС)»  за  №532  от  1 ноября 2018 года. Д</w:t>
      </w:r>
      <w:r w:rsidRPr="00A80C3E">
        <w:rPr>
          <w:rFonts w:ascii="Times New Roman" w:eastAsia="Times New Roman" w:hAnsi="Times New Roman" w:cs="Times New Roman"/>
          <w:color w:val="000000"/>
          <w:sz w:val="24"/>
          <w:szCs w:val="24"/>
          <w:lang w:eastAsia="ru-RU"/>
        </w:rPr>
        <w:t>окумент определяет общие подходы к организации и проведению оценки воздействия на окружающую среду с учётом законодательной и нормативной базы Республики Таджикистан.</w:t>
      </w:r>
    </w:p>
    <w:p w14:paraId="2F615542" w14:textId="77777777" w:rsidR="006D52E6" w:rsidRPr="00C75409" w:rsidRDefault="006D52E6" w:rsidP="0088741A">
      <w:pPr>
        <w:spacing w:after="0" w:line="240" w:lineRule="auto"/>
        <w:jc w:val="both"/>
        <w:rPr>
          <w:rFonts w:ascii="Times New Roman" w:eastAsia="Times New Roman" w:hAnsi="Times New Roman" w:cs="Times New Roman"/>
          <w:color w:val="000000"/>
          <w:sz w:val="24"/>
          <w:szCs w:val="24"/>
          <w:lang w:eastAsia="ru-RU"/>
        </w:rPr>
      </w:pPr>
      <w:r w:rsidRPr="00C75409">
        <w:rPr>
          <w:rFonts w:ascii="Times New Roman" w:eastAsia="Times New Roman" w:hAnsi="Times New Roman" w:cs="Times New Roman"/>
          <w:color w:val="000000"/>
          <w:sz w:val="24"/>
          <w:szCs w:val="24"/>
          <w:lang w:eastAsia="ru-RU"/>
        </w:rPr>
        <w:t>Оценка воздействия на окружающую среду включает следующие стадии:</w:t>
      </w:r>
    </w:p>
    <w:p w14:paraId="44108856" w14:textId="77777777" w:rsidR="006D52E6" w:rsidRPr="00C75409" w:rsidRDefault="006D52E6" w:rsidP="00C75409">
      <w:pPr>
        <w:spacing w:after="0" w:line="240" w:lineRule="auto"/>
        <w:jc w:val="both"/>
        <w:rPr>
          <w:rFonts w:ascii="Times New Roman" w:eastAsia="Times New Roman" w:hAnsi="Times New Roman" w:cs="Times New Roman"/>
          <w:color w:val="000000"/>
          <w:sz w:val="24"/>
          <w:szCs w:val="24"/>
        </w:rPr>
      </w:pPr>
      <w:r w:rsidRPr="00C75409">
        <w:rPr>
          <w:rFonts w:ascii="Times New Roman" w:eastAsia="Times New Roman" w:hAnsi="Times New Roman" w:cs="Times New Roman"/>
          <w:color w:val="000000"/>
          <w:sz w:val="24"/>
          <w:szCs w:val="24"/>
        </w:rPr>
        <w:t>Стадия 1 - обзор и оценка окружающей среды объекта, проводится с целью обоснования оптимального выбора соответствующего земельного участка для размещения объекта;</w:t>
      </w:r>
    </w:p>
    <w:p w14:paraId="494B3065" w14:textId="77777777" w:rsidR="006D52E6" w:rsidRPr="00C75409" w:rsidRDefault="006D52E6" w:rsidP="00C75409">
      <w:pPr>
        <w:spacing w:after="0" w:line="240" w:lineRule="auto"/>
        <w:jc w:val="both"/>
        <w:rPr>
          <w:rFonts w:ascii="Times New Roman" w:eastAsia="Times New Roman" w:hAnsi="Times New Roman" w:cs="Times New Roman"/>
          <w:color w:val="000000"/>
          <w:sz w:val="24"/>
          <w:szCs w:val="24"/>
        </w:rPr>
      </w:pPr>
      <w:r w:rsidRPr="00C75409">
        <w:rPr>
          <w:rFonts w:ascii="Times New Roman" w:eastAsia="Times New Roman" w:hAnsi="Times New Roman" w:cs="Times New Roman"/>
          <w:color w:val="000000"/>
          <w:sz w:val="24"/>
          <w:szCs w:val="24"/>
        </w:rPr>
        <w:t>Стадии 2 - предварительная оценка воздействия на окружающую среду, одновременно сопровождается технико-экономическим обоснованием проекта и оформляется в виде заявки на оценку воздействия на окружающую среду;</w:t>
      </w:r>
    </w:p>
    <w:p w14:paraId="648C74C5" w14:textId="77777777" w:rsidR="006D52E6" w:rsidRPr="00C75409" w:rsidRDefault="006D52E6" w:rsidP="00C75409">
      <w:pPr>
        <w:spacing w:after="0" w:line="240" w:lineRule="auto"/>
        <w:jc w:val="both"/>
        <w:rPr>
          <w:rFonts w:ascii="Times New Roman" w:eastAsia="Times New Roman" w:hAnsi="Times New Roman" w:cs="Times New Roman"/>
          <w:color w:val="000000"/>
          <w:sz w:val="24"/>
          <w:szCs w:val="24"/>
        </w:rPr>
      </w:pPr>
      <w:r w:rsidRPr="00C75409">
        <w:rPr>
          <w:rFonts w:ascii="Times New Roman" w:eastAsia="Times New Roman" w:hAnsi="Times New Roman" w:cs="Times New Roman"/>
          <w:color w:val="000000"/>
          <w:sz w:val="24"/>
          <w:szCs w:val="24"/>
        </w:rPr>
        <w:t xml:space="preserve">Стадия 3 - оценка воздействия, проводимая с целью полного и всестороннего анализа возможных последствий реализации проекта, обоснования альтернативных вариантов и разработки плана (программы) управления окружающей средой. Отчет об оценке воздействия на окружающую среду должен содержать описание технического решения для предотвращения негативного воздействия на окружающую среду. На этой стадии разрабатываются нормативы выбросов в атмосферный воздух и сбросов в водные объекты, образования, хранения и размещения твердых и жидких отходов; </w:t>
      </w:r>
    </w:p>
    <w:p w14:paraId="7B68A0D9" w14:textId="77777777" w:rsidR="006D52E6" w:rsidRPr="00F74AEB" w:rsidRDefault="006D52E6" w:rsidP="00F74AEB">
      <w:pPr>
        <w:spacing w:after="0" w:line="240" w:lineRule="auto"/>
        <w:jc w:val="both"/>
        <w:rPr>
          <w:rFonts w:ascii="Times New Roman" w:eastAsia="Times New Roman" w:hAnsi="Times New Roman" w:cs="Times New Roman"/>
          <w:color w:val="000000"/>
          <w:sz w:val="24"/>
          <w:szCs w:val="24"/>
        </w:rPr>
      </w:pPr>
      <w:r w:rsidRPr="00C75409">
        <w:rPr>
          <w:rFonts w:ascii="Times New Roman" w:eastAsia="Times New Roman" w:hAnsi="Times New Roman" w:cs="Times New Roman"/>
          <w:color w:val="000000"/>
          <w:sz w:val="24"/>
          <w:szCs w:val="24"/>
        </w:rPr>
        <w:t>Стадия 4 - постпроектный анализ, проводимый через год после ввода объекта в эксплуатацию (начало экономической или иной деятельности) с целью подтверждения безопасности для окружающей среды и корректировки плана (программы) управления окружающей средой.</w:t>
      </w:r>
      <w:r w:rsidR="00F74AEB">
        <w:rPr>
          <w:rFonts w:ascii="Times New Roman" w:eastAsia="Times New Roman" w:hAnsi="Times New Roman" w:cs="Times New Roman"/>
          <w:color w:val="000000"/>
          <w:sz w:val="24"/>
          <w:szCs w:val="24"/>
        </w:rPr>
        <w:t xml:space="preserve"> </w:t>
      </w:r>
      <w:r w:rsidRPr="00DD4E1F">
        <w:rPr>
          <w:rFonts w:eastAsia="Times New Roman"/>
          <w:color w:val="000000"/>
        </w:rPr>
        <w:cr/>
      </w:r>
      <w:r w:rsidRPr="00F74AEB">
        <w:rPr>
          <w:rFonts w:ascii="Times New Roman" w:eastAsia="Times New Roman" w:hAnsi="Times New Roman" w:cs="Times New Roman"/>
          <w:color w:val="000000"/>
          <w:sz w:val="24"/>
          <w:szCs w:val="24"/>
          <w:u w:val="single"/>
        </w:rPr>
        <w:t>Обзор и утверждение ОВОС</w:t>
      </w:r>
      <w:r w:rsidRPr="00F74AEB">
        <w:rPr>
          <w:rFonts w:ascii="Times New Roman" w:eastAsia="Times New Roman" w:hAnsi="Times New Roman" w:cs="Times New Roman"/>
          <w:color w:val="000000"/>
          <w:sz w:val="24"/>
          <w:szCs w:val="24"/>
        </w:rPr>
        <w:t xml:space="preserve"> - осуществляется Государственной экологической экспертизой. Рассмотрение документов об оценке воздействия на окружающую среду, в соответствии с категорией объектов оценки, проводится до 60 дней. Решение об определении надлежащей процедуры государственной экологической экспертизы об оценке воздействия на окружающую среду принимается уполномоченным государственным органом в течение не более 10 календарных дней после регистрации принятия представленных материалов. Заключение государственной экологической экспертизы, относящейся к документам об оценке воздействия на окружающую среду, является обязательным для исполнения заказчиком при запланированной экономической и иной деятельности.</w:t>
      </w:r>
    </w:p>
    <w:p w14:paraId="77EFABA0" w14:textId="77777777" w:rsidR="006D52E6" w:rsidRDefault="006D52E6" w:rsidP="006D52E6">
      <w:pPr>
        <w:spacing w:after="0" w:line="240" w:lineRule="auto"/>
        <w:jc w:val="both"/>
        <w:rPr>
          <w:rFonts w:ascii="Times New Roman" w:eastAsia="Times New Roman" w:hAnsi="Times New Roman" w:cs="Times New Roman"/>
          <w:color w:val="000000"/>
          <w:sz w:val="24"/>
          <w:szCs w:val="24"/>
        </w:rPr>
      </w:pPr>
      <w:r w:rsidRPr="00E26CA4">
        <w:rPr>
          <w:rFonts w:ascii="Times New Roman" w:eastAsia="Times New Roman" w:hAnsi="Times New Roman" w:cs="Times New Roman"/>
          <w:color w:val="000000"/>
          <w:sz w:val="24"/>
          <w:szCs w:val="24"/>
          <w:u w:val="single"/>
        </w:rPr>
        <w:t>Требования к отчёту ОВОС</w:t>
      </w:r>
      <w:r>
        <w:rPr>
          <w:rFonts w:ascii="Times New Roman" w:eastAsia="Times New Roman" w:hAnsi="Times New Roman" w:cs="Times New Roman"/>
          <w:color w:val="000000"/>
          <w:sz w:val="24"/>
          <w:szCs w:val="24"/>
          <w:u w:val="single"/>
        </w:rPr>
        <w:t xml:space="preserve"> </w:t>
      </w:r>
      <w:r w:rsidRPr="00E26CA4">
        <w:rPr>
          <w:rFonts w:ascii="Times New Roman" w:eastAsia="Times New Roman" w:hAnsi="Times New Roman" w:cs="Times New Roman"/>
          <w:color w:val="000000"/>
          <w:sz w:val="24"/>
          <w:szCs w:val="24"/>
        </w:rPr>
        <w:t>-</w:t>
      </w:r>
      <w:r w:rsidRPr="00E26CA4">
        <w:t xml:space="preserve"> </w:t>
      </w:r>
      <w:r w:rsidRPr="00E26CA4">
        <w:rPr>
          <w:rFonts w:ascii="Times New Roman" w:eastAsia="Times New Roman" w:hAnsi="Times New Roman" w:cs="Times New Roman"/>
          <w:color w:val="000000"/>
          <w:sz w:val="24"/>
          <w:szCs w:val="24"/>
        </w:rPr>
        <w:t>Закон</w:t>
      </w:r>
      <w:proofErr w:type="gramStart"/>
      <w:r w:rsidRPr="00E26CA4">
        <w:rPr>
          <w:rFonts w:ascii="Times New Roman" w:eastAsia="Times New Roman" w:hAnsi="Times New Roman" w:cs="Times New Roman"/>
          <w:color w:val="000000"/>
          <w:sz w:val="24"/>
          <w:szCs w:val="24"/>
        </w:rPr>
        <w:t xml:space="preserve"> О</w:t>
      </w:r>
      <w:proofErr w:type="gramEnd"/>
      <w:r w:rsidRPr="00E26CA4">
        <w:rPr>
          <w:rFonts w:ascii="Times New Roman" w:eastAsia="Times New Roman" w:hAnsi="Times New Roman" w:cs="Times New Roman"/>
          <w:color w:val="000000"/>
          <w:sz w:val="24"/>
          <w:szCs w:val="24"/>
        </w:rPr>
        <w:t>б оценке воздействия на окружающую среду от 18 июля 2017 года, излагает подробный перечень требований к отч</w:t>
      </w:r>
      <w:r>
        <w:rPr>
          <w:rFonts w:ascii="Times New Roman" w:eastAsia="Times New Roman" w:hAnsi="Times New Roman" w:cs="Times New Roman"/>
          <w:color w:val="000000"/>
          <w:sz w:val="24"/>
          <w:szCs w:val="24"/>
        </w:rPr>
        <w:t>ё</w:t>
      </w:r>
      <w:r w:rsidRPr="00E26CA4">
        <w:rPr>
          <w:rFonts w:ascii="Times New Roman" w:eastAsia="Times New Roman" w:hAnsi="Times New Roman" w:cs="Times New Roman"/>
          <w:color w:val="000000"/>
          <w:sz w:val="24"/>
          <w:szCs w:val="24"/>
        </w:rPr>
        <w:t>ту по ОВОС, например, обоснование необходимости проекта; описание деятельности и процессов проекта; воздействие на абиотические биотические компоненты окружающей среды, здоровье населения и социально-экономические условия; смягчение и мониторинг; проектные нормативы выбросов (сбросов) загрязняющих веществ и размещения отходов; предоставление информации для граждан.</w:t>
      </w:r>
    </w:p>
    <w:p w14:paraId="409810A3" w14:textId="77777777" w:rsidR="006D52E6" w:rsidRPr="007B330B" w:rsidRDefault="006D52E6" w:rsidP="006D52E6">
      <w:pPr>
        <w:spacing w:after="0" w:line="240" w:lineRule="auto"/>
        <w:jc w:val="both"/>
        <w:rPr>
          <w:rFonts w:ascii="Times New Roman" w:eastAsia="Times New Roman" w:hAnsi="Times New Roman" w:cs="Times New Roman"/>
          <w:color w:val="000000"/>
          <w:sz w:val="24"/>
          <w:szCs w:val="24"/>
        </w:rPr>
      </w:pPr>
      <w:r w:rsidRPr="007B330B">
        <w:rPr>
          <w:rFonts w:ascii="Times New Roman" w:eastAsia="Times New Roman" w:hAnsi="Times New Roman" w:cs="Times New Roman"/>
          <w:color w:val="000000"/>
          <w:sz w:val="24"/>
          <w:szCs w:val="24"/>
          <w:u w:val="single"/>
        </w:rPr>
        <w:lastRenderedPageBreak/>
        <w:t>Раскрытие информации гражданам в процессе ОВОС</w:t>
      </w:r>
      <w:r>
        <w:rPr>
          <w:rFonts w:ascii="Times New Roman" w:eastAsia="Times New Roman" w:hAnsi="Times New Roman" w:cs="Times New Roman"/>
          <w:color w:val="000000"/>
          <w:sz w:val="24"/>
          <w:szCs w:val="24"/>
          <w:u w:val="single"/>
        </w:rPr>
        <w:t xml:space="preserve"> </w:t>
      </w:r>
      <w:r w:rsidRPr="007B330B">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r w:rsidRPr="007B330B">
        <w:rPr>
          <w:rFonts w:ascii="Times New Roman" w:eastAsia="Times New Roman" w:hAnsi="Times New Roman" w:cs="Times New Roman"/>
          <w:color w:val="000000"/>
          <w:sz w:val="24"/>
          <w:szCs w:val="24"/>
        </w:rPr>
        <w:t>Закон об ОВОС 2017 года предусматривает, что уполномоченный государственный орган должен разработать процедуру информирования граждан на соответствующих этапах оценки воздействия на окружающую среду проектов, относящихся к категориям «А» и «Б». В то же время он предусматривает возможность проведения консультаций и уч</w:t>
      </w:r>
      <w:r>
        <w:rPr>
          <w:rFonts w:ascii="Times New Roman" w:eastAsia="Times New Roman" w:hAnsi="Times New Roman" w:cs="Times New Roman"/>
          <w:color w:val="000000"/>
          <w:sz w:val="24"/>
          <w:szCs w:val="24"/>
        </w:rPr>
        <w:t>ё</w:t>
      </w:r>
      <w:r w:rsidRPr="007B330B">
        <w:rPr>
          <w:rFonts w:ascii="Times New Roman" w:eastAsia="Times New Roman" w:hAnsi="Times New Roman" w:cs="Times New Roman"/>
          <w:color w:val="000000"/>
          <w:sz w:val="24"/>
          <w:szCs w:val="24"/>
        </w:rPr>
        <w:t>та мнений граждан.</w:t>
      </w:r>
    </w:p>
    <w:p w14:paraId="24C30C44" w14:textId="77777777" w:rsidR="006D52E6" w:rsidRPr="00E50A3D" w:rsidRDefault="006D52E6" w:rsidP="006D52E6">
      <w:pPr>
        <w:spacing w:after="0" w:line="240" w:lineRule="auto"/>
        <w:jc w:val="both"/>
        <w:rPr>
          <w:rFonts w:ascii="Times New Roman" w:eastAsia="Times New Roman" w:hAnsi="Times New Roman" w:cs="Times New Roman"/>
          <w:color w:val="000000"/>
          <w:sz w:val="24"/>
          <w:szCs w:val="24"/>
        </w:rPr>
      </w:pPr>
      <w:r w:rsidRPr="00E50A3D">
        <w:rPr>
          <w:rFonts w:ascii="Times New Roman" w:eastAsia="Times New Roman" w:hAnsi="Times New Roman" w:cs="Times New Roman"/>
          <w:color w:val="000000"/>
          <w:sz w:val="24"/>
          <w:szCs w:val="24"/>
        </w:rPr>
        <w:t>Процедура информирования граждан включает:</w:t>
      </w:r>
    </w:p>
    <w:p w14:paraId="69BA5861" w14:textId="77777777" w:rsidR="006D52E6" w:rsidRPr="00E50A3D" w:rsidRDefault="006D52E6" w:rsidP="00032AA2">
      <w:pPr>
        <w:pStyle w:val="a6"/>
        <w:numPr>
          <w:ilvl w:val="1"/>
          <w:numId w:val="33"/>
        </w:numPr>
        <w:ind w:left="426" w:hanging="284"/>
        <w:jc w:val="both"/>
        <w:rPr>
          <w:rFonts w:eastAsia="Times New Roman"/>
          <w:color w:val="000000"/>
        </w:rPr>
      </w:pPr>
      <w:r w:rsidRPr="00E50A3D">
        <w:rPr>
          <w:rFonts w:eastAsia="Times New Roman"/>
          <w:color w:val="000000"/>
        </w:rPr>
        <w:t>указание мест для получения информации и консультаций;</w:t>
      </w:r>
    </w:p>
    <w:p w14:paraId="2CDD6C9D" w14:textId="77777777" w:rsidR="006D52E6" w:rsidRPr="00E50A3D" w:rsidRDefault="006D52E6" w:rsidP="00032AA2">
      <w:pPr>
        <w:pStyle w:val="a6"/>
        <w:numPr>
          <w:ilvl w:val="1"/>
          <w:numId w:val="33"/>
        </w:numPr>
        <w:ind w:left="426" w:hanging="284"/>
        <w:jc w:val="both"/>
        <w:rPr>
          <w:rFonts w:eastAsia="Times New Roman"/>
          <w:color w:val="000000"/>
        </w:rPr>
      </w:pPr>
      <w:r w:rsidRPr="00E50A3D">
        <w:rPr>
          <w:rFonts w:eastAsia="Times New Roman"/>
          <w:color w:val="000000"/>
        </w:rPr>
        <w:t>указание способа информирования общественности (в том числе посредством веб-сайтов, почты, средств массовой информации, организации слушаний, использования рисунков, таблиц, диаграмм, и т. д.);</w:t>
      </w:r>
    </w:p>
    <w:p w14:paraId="459C81AD" w14:textId="77777777" w:rsidR="006D52E6" w:rsidRPr="00E50A3D" w:rsidRDefault="006D52E6" w:rsidP="00032AA2">
      <w:pPr>
        <w:pStyle w:val="a6"/>
        <w:numPr>
          <w:ilvl w:val="1"/>
          <w:numId w:val="33"/>
        </w:numPr>
        <w:ind w:left="426" w:hanging="284"/>
        <w:jc w:val="both"/>
        <w:rPr>
          <w:rFonts w:eastAsia="Times New Roman"/>
          <w:color w:val="000000"/>
        </w:rPr>
      </w:pPr>
      <w:r w:rsidRPr="00E50A3D">
        <w:rPr>
          <w:rFonts w:eastAsia="Times New Roman"/>
          <w:color w:val="000000"/>
        </w:rPr>
        <w:t>определение методов консультирования граждан (в том числе в форме обсуждения письменных представлений, результатов опросов населения);</w:t>
      </w:r>
    </w:p>
    <w:p w14:paraId="20279DFF" w14:textId="77777777" w:rsidR="006D52E6" w:rsidRPr="00E50A3D" w:rsidRDefault="006D52E6" w:rsidP="00032AA2">
      <w:pPr>
        <w:pStyle w:val="a6"/>
        <w:numPr>
          <w:ilvl w:val="1"/>
          <w:numId w:val="33"/>
        </w:numPr>
        <w:ind w:left="426" w:hanging="284"/>
        <w:jc w:val="both"/>
        <w:rPr>
          <w:rFonts w:eastAsia="Times New Roman"/>
          <w:color w:val="000000"/>
        </w:rPr>
      </w:pPr>
      <w:r w:rsidRPr="00E50A3D">
        <w:rPr>
          <w:rFonts w:eastAsia="Times New Roman"/>
          <w:color w:val="000000"/>
        </w:rPr>
        <w:t>установление сроков для соответствующих этапов оценки воздействия на окружающую среду.</w:t>
      </w:r>
    </w:p>
    <w:p w14:paraId="2AE4F271" w14:textId="77777777" w:rsidR="006D52E6" w:rsidRPr="00E50A3D" w:rsidRDefault="006D52E6" w:rsidP="005621B5">
      <w:pPr>
        <w:spacing w:after="0" w:line="240" w:lineRule="auto"/>
        <w:jc w:val="both"/>
        <w:rPr>
          <w:rFonts w:ascii="Times New Roman" w:eastAsia="Times New Roman" w:hAnsi="Times New Roman" w:cs="Times New Roman"/>
          <w:color w:val="000000"/>
          <w:sz w:val="24"/>
          <w:szCs w:val="24"/>
        </w:rPr>
      </w:pPr>
      <w:r w:rsidRPr="00E50A3D">
        <w:rPr>
          <w:rFonts w:ascii="Times New Roman" w:eastAsia="Times New Roman" w:hAnsi="Times New Roman" w:cs="Times New Roman"/>
          <w:color w:val="000000"/>
          <w:sz w:val="24"/>
          <w:szCs w:val="24"/>
        </w:rPr>
        <w:t>Вся информация, включая отчеты, мнения экспертов, технико-экономические обоснования проектов, изменения в проектах, результаты исследований, связанных с объектами оценки воздействия на окружающую среду, размещаются на веб-сайте уполномоченного государственного органа.</w:t>
      </w:r>
    </w:p>
    <w:p w14:paraId="2C35925F" w14:textId="77777777" w:rsidR="006D52E6" w:rsidRPr="00E50A3D" w:rsidRDefault="006D52E6" w:rsidP="005621B5">
      <w:pPr>
        <w:spacing w:after="0" w:line="240" w:lineRule="auto"/>
        <w:jc w:val="both"/>
        <w:rPr>
          <w:rFonts w:ascii="Times New Roman" w:eastAsia="Times New Roman" w:hAnsi="Times New Roman" w:cs="Times New Roman"/>
          <w:color w:val="000000"/>
          <w:sz w:val="24"/>
          <w:szCs w:val="24"/>
        </w:rPr>
      </w:pPr>
      <w:r w:rsidRPr="00E50A3D">
        <w:rPr>
          <w:rFonts w:ascii="Times New Roman" w:eastAsia="Times New Roman" w:hAnsi="Times New Roman" w:cs="Times New Roman"/>
          <w:color w:val="000000"/>
          <w:sz w:val="24"/>
          <w:szCs w:val="24"/>
        </w:rPr>
        <w:t>Принимая решение о предоставлении или отказе в предоставлении разрешения на проект, уполномоченный государственный орган предоставляет общественности следующую информацию:</w:t>
      </w:r>
    </w:p>
    <w:p w14:paraId="1E3D1EA1" w14:textId="77777777" w:rsidR="006D52E6" w:rsidRPr="00703504" w:rsidRDefault="006D52E6" w:rsidP="00032AA2">
      <w:pPr>
        <w:pStyle w:val="a6"/>
        <w:numPr>
          <w:ilvl w:val="1"/>
          <w:numId w:val="34"/>
        </w:numPr>
        <w:ind w:left="426" w:hanging="284"/>
        <w:jc w:val="both"/>
        <w:rPr>
          <w:rFonts w:eastAsia="Times New Roman"/>
          <w:color w:val="000000"/>
        </w:rPr>
      </w:pPr>
      <w:r w:rsidRPr="00703504">
        <w:rPr>
          <w:rFonts w:eastAsia="Times New Roman"/>
          <w:color w:val="000000"/>
        </w:rPr>
        <w:t>Содержание решения</w:t>
      </w:r>
      <w:r>
        <w:rPr>
          <w:rFonts w:eastAsia="Times New Roman"/>
          <w:color w:val="000000"/>
        </w:rPr>
        <w:t>;</w:t>
      </w:r>
    </w:p>
    <w:p w14:paraId="29CCD158" w14:textId="77777777" w:rsidR="006D52E6" w:rsidRPr="00703504" w:rsidRDefault="006D52E6" w:rsidP="00032AA2">
      <w:pPr>
        <w:pStyle w:val="a6"/>
        <w:numPr>
          <w:ilvl w:val="1"/>
          <w:numId w:val="34"/>
        </w:numPr>
        <w:ind w:left="426" w:hanging="284"/>
        <w:jc w:val="both"/>
        <w:rPr>
          <w:rFonts w:eastAsia="Times New Roman"/>
          <w:color w:val="000000"/>
        </w:rPr>
      </w:pPr>
      <w:r w:rsidRPr="00703504">
        <w:rPr>
          <w:rFonts w:eastAsia="Times New Roman"/>
          <w:color w:val="000000"/>
        </w:rPr>
        <w:t>Основные факты и соображения, имеющие основополагающее значение для принятия этого решения;</w:t>
      </w:r>
    </w:p>
    <w:p w14:paraId="3187E20E" w14:textId="77777777" w:rsidR="006D52E6" w:rsidRDefault="006D52E6" w:rsidP="00032AA2">
      <w:pPr>
        <w:pStyle w:val="a6"/>
        <w:numPr>
          <w:ilvl w:val="1"/>
          <w:numId w:val="34"/>
        </w:numPr>
        <w:ind w:left="426" w:hanging="284"/>
        <w:jc w:val="both"/>
        <w:rPr>
          <w:rFonts w:eastAsia="Times New Roman"/>
          <w:color w:val="000000"/>
        </w:rPr>
      </w:pPr>
      <w:r w:rsidRPr="00703504">
        <w:rPr>
          <w:rFonts w:eastAsia="Times New Roman"/>
          <w:color w:val="000000"/>
        </w:rPr>
        <w:t>Описание основных мер по предотвращению, сокращению и, по возможности, устранению негативного воздействия на окружающую среду в ходе реализации проекта.</w:t>
      </w:r>
      <w:r w:rsidR="005621B5">
        <w:rPr>
          <w:rFonts w:eastAsia="Times New Roman"/>
          <w:color w:val="000000"/>
        </w:rPr>
        <w:t xml:space="preserve">  </w:t>
      </w:r>
    </w:p>
    <w:p w14:paraId="44F7F8B2" w14:textId="77777777" w:rsidR="006D52E6" w:rsidRPr="0083226D" w:rsidRDefault="006D52E6" w:rsidP="006D52E6">
      <w:pPr>
        <w:spacing w:after="0" w:line="240" w:lineRule="auto"/>
        <w:jc w:val="both"/>
        <w:rPr>
          <w:rFonts w:ascii="Times New Roman" w:eastAsia="Times New Roman" w:hAnsi="Times New Roman" w:cs="Times New Roman"/>
          <w:b/>
          <w:i/>
          <w:color w:val="000000"/>
          <w:sz w:val="24"/>
          <w:szCs w:val="24"/>
          <w:u w:val="single"/>
        </w:rPr>
      </w:pPr>
      <w:r w:rsidRPr="0083226D">
        <w:rPr>
          <w:rFonts w:ascii="Times New Roman" w:eastAsia="Times New Roman" w:hAnsi="Times New Roman" w:cs="Times New Roman"/>
          <w:b/>
          <w:i/>
          <w:color w:val="000000"/>
          <w:sz w:val="24"/>
          <w:szCs w:val="24"/>
          <w:u w:val="single"/>
        </w:rPr>
        <w:t xml:space="preserve">Закон </w:t>
      </w:r>
      <w:proofErr w:type="gramStart"/>
      <w:r w:rsidRPr="0083226D">
        <w:rPr>
          <w:rFonts w:ascii="Times New Roman" w:eastAsia="Times New Roman" w:hAnsi="Times New Roman" w:cs="Times New Roman"/>
          <w:b/>
          <w:i/>
          <w:color w:val="000000"/>
          <w:sz w:val="24"/>
          <w:szCs w:val="24"/>
          <w:u w:val="single"/>
        </w:rPr>
        <w:t>о</w:t>
      </w:r>
      <w:proofErr w:type="gramEnd"/>
      <w:r w:rsidRPr="0083226D">
        <w:rPr>
          <w:rFonts w:ascii="Times New Roman" w:eastAsia="Times New Roman" w:hAnsi="Times New Roman" w:cs="Times New Roman"/>
          <w:b/>
          <w:i/>
          <w:color w:val="000000"/>
          <w:sz w:val="24"/>
          <w:szCs w:val="24"/>
          <w:u w:val="single"/>
        </w:rPr>
        <w:t xml:space="preserve"> Экологическом Мониторинге.</w:t>
      </w:r>
    </w:p>
    <w:p w14:paraId="780C94AF" w14:textId="77777777" w:rsidR="006D52E6" w:rsidRDefault="006D52E6" w:rsidP="00F74AEB">
      <w:pPr>
        <w:spacing w:after="0" w:line="240" w:lineRule="auto"/>
        <w:jc w:val="both"/>
        <w:rPr>
          <w:rFonts w:ascii="Times New Roman" w:eastAsia="Times New Roman" w:hAnsi="Times New Roman" w:cs="Times New Roman"/>
          <w:color w:val="000000"/>
          <w:sz w:val="24"/>
          <w:szCs w:val="24"/>
        </w:rPr>
      </w:pPr>
      <w:r w:rsidRPr="0083226D">
        <w:rPr>
          <w:rFonts w:ascii="Times New Roman" w:eastAsia="Times New Roman" w:hAnsi="Times New Roman" w:cs="Times New Roman"/>
          <w:color w:val="000000"/>
          <w:sz w:val="24"/>
          <w:szCs w:val="24"/>
        </w:rPr>
        <w:t xml:space="preserve">Закон  определяет  организационные,  экономические  и  социальные  рамки  для проведения  мониторинга  охраны  окружающей  среды  в  стране.  Определяет  цели, задачи,  ответственные  стороны  и  принципы  мониторинга  окружающей  среды  в Таджикистане.  Вводит  объединённую </w:t>
      </w:r>
      <w:r>
        <w:rPr>
          <w:rFonts w:ascii="Times New Roman" w:eastAsia="Times New Roman" w:hAnsi="Times New Roman" w:cs="Times New Roman"/>
          <w:color w:val="000000"/>
          <w:sz w:val="24"/>
          <w:szCs w:val="24"/>
        </w:rPr>
        <w:t xml:space="preserve"> </w:t>
      </w:r>
      <w:r w:rsidRPr="0083226D">
        <w:rPr>
          <w:rFonts w:ascii="Times New Roman" w:eastAsia="Times New Roman" w:hAnsi="Times New Roman" w:cs="Times New Roman"/>
          <w:color w:val="000000"/>
          <w:sz w:val="24"/>
          <w:szCs w:val="24"/>
        </w:rPr>
        <w:t xml:space="preserve">систему </w:t>
      </w:r>
      <w:r>
        <w:rPr>
          <w:rFonts w:ascii="Times New Roman" w:eastAsia="Times New Roman" w:hAnsi="Times New Roman" w:cs="Times New Roman"/>
          <w:color w:val="000000"/>
          <w:sz w:val="24"/>
          <w:szCs w:val="24"/>
        </w:rPr>
        <w:t xml:space="preserve"> </w:t>
      </w:r>
      <w:r w:rsidRPr="0083226D">
        <w:rPr>
          <w:rFonts w:ascii="Times New Roman" w:eastAsia="Times New Roman" w:hAnsi="Times New Roman" w:cs="Times New Roman"/>
          <w:color w:val="000000"/>
          <w:sz w:val="24"/>
          <w:szCs w:val="24"/>
        </w:rPr>
        <w:t xml:space="preserve"> мониторинга окружающей  среды </w:t>
      </w:r>
      <w:r>
        <w:rPr>
          <w:rFonts w:ascii="Times New Roman" w:eastAsia="Times New Roman" w:hAnsi="Times New Roman" w:cs="Times New Roman"/>
          <w:color w:val="000000"/>
          <w:sz w:val="24"/>
          <w:szCs w:val="24"/>
        </w:rPr>
        <w:t xml:space="preserve"> </w:t>
      </w:r>
      <w:r w:rsidRPr="0083226D">
        <w:rPr>
          <w:rFonts w:ascii="Times New Roman" w:eastAsia="Times New Roman" w:hAnsi="Times New Roman" w:cs="Times New Roman"/>
          <w:color w:val="000000"/>
          <w:sz w:val="24"/>
          <w:szCs w:val="24"/>
        </w:rPr>
        <w:t xml:space="preserve"> в стране  и  рамки  по  использованию  </w:t>
      </w:r>
      <w:proofErr w:type="gramStart"/>
      <w:r w:rsidRPr="0083226D">
        <w:rPr>
          <w:rFonts w:ascii="Times New Roman" w:eastAsia="Times New Roman" w:hAnsi="Times New Roman" w:cs="Times New Roman"/>
          <w:color w:val="000000"/>
          <w:sz w:val="24"/>
          <w:szCs w:val="24"/>
        </w:rPr>
        <w:t>информационных</w:t>
      </w:r>
      <w:proofErr w:type="gramEnd"/>
      <w:r w:rsidRPr="0083226D">
        <w:rPr>
          <w:rFonts w:ascii="Times New Roman" w:eastAsia="Times New Roman" w:hAnsi="Times New Roman" w:cs="Times New Roman"/>
          <w:color w:val="000000"/>
          <w:sz w:val="24"/>
          <w:szCs w:val="24"/>
        </w:rPr>
        <w:t xml:space="preserve">  ресурсов.  Определяет ответственные органы и рамки для участия общественности.    </w:t>
      </w:r>
    </w:p>
    <w:p w14:paraId="15B0FD7B" w14:textId="77777777" w:rsidR="006D52E6" w:rsidRPr="004F7DBC" w:rsidRDefault="006D52E6" w:rsidP="006D52E6">
      <w:pPr>
        <w:spacing w:after="0" w:line="240" w:lineRule="auto"/>
        <w:jc w:val="both"/>
        <w:rPr>
          <w:rFonts w:ascii="Times New Roman" w:eastAsia="Times New Roman" w:hAnsi="Times New Roman" w:cs="Times New Roman"/>
          <w:b/>
          <w:i/>
          <w:color w:val="000000"/>
          <w:sz w:val="24"/>
          <w:szCs w:val="24"/>
          <w:u w:val="single"/>
        </w:rPr>
      </w:pPr>
      <w:r w:rsidRPr="004F7DBC">
        <w:rPr>
          <w:rFonts w:ascii="Times New Roman" w:eastAsia="Times New Roman" w:hAnsi="Times New Roman" w:cs="Times New Roman"/>
          <w:b/>
          <w:i/>
          <w:color w:val="000000"/>
          <w:sz w:val="24"/>
          <w:szCs w:val="24"/>
          <w:u w:val="single"/>
        </w:rPr>
        <w:t xml:space="preserve">Закон </w:t>
      </w:r>
      <w:proofErr w:type="gramStart"/>
      <w:r w:rsidRPr="004F7DBC">
        <w:rPr>
          <w:rFonts w:ascii="Times New Roman" w:eastAsia="Times New Roman" w:hAnsi="Times New Roman" w:cs="Times New Roman"/>
          <w:b/>
          <w:i/>
          <w:color w:val="000000"/>
          <w:sz w:val="24"/>
          <w:szCs w:val="24"/>
          <w:u w:val="single"/>
        </w:rPr>
        <w:t>о</w:t>
      </w:r>
      <w:proofErr w:type="gramEnd"/>
      <w:r w:rsidRPr="004F7DBC">
        <w:rPr>
          <w:rFonts w:ascii="Times New Roman" w:eastAsia="Times New Roman" w:hAnsi="Times New Roman" w:cs="Times New Roman"/>
          <w:b/>
          <w:i/>
          <w:color w:val="000000"/>
          <w:sz w:val="24"/>
          <w:szCs w:val="24"/>
          <w:u w:val="single"/>
        </w:rPr>
        <w:t xml:space="preserve"> Охране Атмосферного Воздуха </w:t>
      </w:r>
    </w:p>
    <w:p w14:paraId="41F90D8F" w14:textId="77777777" w:rsidR="006D52E6" w:rsidRPr="004F7DBC" w:rsidRDefault="006D52E6" w:rsidP="006D52E6">
      <w:pPr>
        <w:spacing w:after="0" w:line="240" w:lineRule="auto"/>
        <w:jc w:val="both"/>
        <w:rPr>
          <w:rFonts w:ascii="Times New Roman" w:eastAsia="Times New Roman" w:hAnsi="Times New Roman" w:cs="Times New Roman"/>
          <w:color w:val="000000"/>
          <w:sz w:val="24"/>
          <w:szCs w:val="24"/>
        </w:rPr>
      </w:pPr>
      <w:r w:rsidRPr="004F7DBC">
        <w:rPr>
          <w:rFonts w:ascii="Times New Roman" w:eastAsia="Times New Roman" w:hAnsi="Times New Roman" w:cs="Times New Roman"/>
          <w:color w:val="000000"/>
          <w:sz w:val="24"/>
          <w:szCs w:val="24"/>
        </w:rPr>
        <w:t xml:space="preserve">Закон принят парламентом в декабре 2012 года и заменил старую редакцию закона от 1 февраля 1996 года. Настоящий закон:  </w:t>
      </w:r>
    </w:p>
    <w:p w14:paraId="0A89F16E" w14:textId="77777777" w:rsidR="006D52E6" w:rsidRDefault="006D52E6" w:rsidP="00972B88">
      <w:pPr>
        <w:tabs>
          <w:tab w:val="left" w:pos="426"/>
        </w:tabs>
        <w:spacing w:after="0" w:line="240" w:lineRule="auto"/>
        <w:ind w:left="426" w:hanging="284"/>
        <w:jc w:val="both"/>
        <w:rPr>
          <w:rFonts w:ascii="Times New Roman" w:eastAsia="Times New Roman" w:hAnsi="Times New Roman" w:cs="Times New Roman"/>
          <w:color w:val="000000"/>
          <w:sz w:val="24"/>
          <w:szCs w:val="24"/>
        </w:rPr>
      </w:pPr>
      <w:r w:rsidRPr="004F7DBC">
        <w:rPr>
          <w:rFonts w:ascii="Times New Roman" w:eastAsia="Times New Roman" w:hAnsi="Times New Roman" w:cs="Times New Roman"/>
          <w:color w:val="000000"/>
          <w:sz w:val="24"/>
          <w:szCs w:val="24"/>
        </w:rPr>
        <w:t>−</w:t>
      </w:r>
      <w:r w:rsidRPr="004F7DBC">
        <w:rPr>
          <w:rFonts w:ascii="Times New Roman" w:eastAsia="Times New Roman" w:hAnsi="Times New Roman" w:cs="Times New Roman"/>
          <w:color w:val="000000"/>
          <w:sz w:val="24"/>
          <w:szCs w:val="24"/>
        </w:rPr>
        <w:tab/>
        <w:t>Обеспечивает законодательную основу для охраны атмосферного воздуха в Таджикистане;</w:t>
      </w:r>
    </w:p>
    <w:p w14:paraId="68FFD190" w14:textId="77777777" w:rsidR="006D52E6" w:rsidRPr="00A80C3E" w:rsidRDefault="006D52E6" w:rsidP="00032AA2">
      <w:pPr>
        <w:pStyle w:val="a6"/>
        <w:keepNext/>
        <w:numPr>
          <w:ilvl w:val="0"/>
          <w:numId w:val="16"/>
        </w:numPr>
        <w:tabs>
          <w:tab w:val="left" w:pos="426"/>
        </w:tabs>
        <w:spacing w:after="120"/>
        <w:ind w:left="426" w:hanging="284"/>
        <w:jc w:val="both"/>
        <w:rPr>
          <w:color w:val="000000" w:themeColor="text1"/>
        </w:rPr>
      </w:pPr>
      <w:r w:rsidRPr="00A80C3E">
        <w:rPr>
          <w:color w:val="000000" w:themeColor="text1"/>
        </w:rPr>
        <w:t>Определяет  цели,  задачи  и  основные  принципы  защиты  атмосферного воздуха;</w:t>
      </w:r>
    </w:p>
    <w:p w14:paraId="391781E4" w14:textId="77777777" w:rsidR="006D52E6" w:rsidRPr="00A80C3E" w:rsidRDefault="006D52E6" w:rsidP="00032AA2">
      <w:pPr>
        <w:pStyle w:val="a6"/>
        <w:keepNext/>
        <w:numPr>
          <w:ilvl w:val="0"/>
          <w:numId w:val="16"/>
        </w:numPr>
        <w:tabs>
          <w:tab w:val="left" w:pos="426"/>
        </w:tabs>
        <w:spacing w:after="120"/>
        <w:ind w:left="426" w:hanging="284"/>
        <w:jc w:val="both"/>
        <w:rPr>
          <w:color w:val="000000" w:themeColor="text1"/>
        </w:rPr>
      </w:pPr>
      <w:r w:rsidRPr="00A80C3E">
        <w:rPr>
          <w:color w:val="000000" w:themeColor="text1"/>
        </w:rPr>
        <w:t xml:space="preserve">Определяет  объекты  и  субъект  защиты  атмосферного  </w:t>
      </w:r>
      <w:proofErr w:type="gramStart"/>
      <w:r w:rsidRPr="00A80C3E">
        <w:rPr>
          <w:color w:val="000000" w:themeColor="text1"/>
        </w:rPr>
        <w:t>воздуха</w:t>
      </w:r>
      <w:proofErr w:type="gramEnd"/>
      <w:r w:rsidRPr="00A80C3E">
        <w:rPr>
          <w:color w:val="000000" w:themeColor="text1"/>
        </w:rPr>
        <w:t xml:space="preserve">  и  общие принципы классификации источников загрязнения воздуха и загрязнителей.   </w:t>
      </w:r>
    </w:p>
    <w:p w14:paraId="55DED5FA" w14:textId="77777777" w:rsidR="006D52E6" w:rsidRPr="00A80C3E" w:rsidRDefault="006D52E6" w:rsidP="00032AA2">
      <w:pPr>
        <w:pStyle w:val="a6"/>
        <w:keepNext/>
        <w:numPr>
          <w:ilvl w:val="0"/>
          <w:numId w:val="16"/>
        </w:numPr>
        <w:tabs>
          <w:tab w:val="left" w:pos="426"/>
        </w:tabs>
        <w:spacing w:after="120"/>
        <w:ind w:left="426" w:hanging="284"/>
        <w:jc w:val="both"/>
        <w:rPr>
          <w:color w:val="000000" w:themeColor="text1"/>
        </w:rPr>
      </w:pPr>
      <w:r w:rsidRPr="00A80C3E">
        <w:rPr>
          <w:color w:val="000000" w:themeColor="text1"/>
        </w:rPr>
        <w:t xml:space="preserve">Определяет  ответственность  за  регулирование  и  управление  охраной атмосферного воздуха на различных уровнях управления.   </w:t>
      </w:r>
    </w:p>
    <w:p w14:paraId="60C3C2F7" w14:textId="77777777" w:rsidR="006D52E6" w:rsidRDefault="006D52E6" w:rsidP="00032AA2">
      <w:pPr>
        <w:pStyle w:val="a6"/>
        <w:keepNext/>
        <w:numPr>
          <w:ilvl w:val="0"/>
          <w:numId w:val="16"/>
        </w:numPr>
        <w:tabs>
          <w:tab w:val="left" w:pos="426"/>
        </w:tabs>
        <w:ind w:left="426" w:hanging="284"/>
        <w:jc w:val="both"/>
        <w:rPr>
          <w:color w:val="000000" w:themeColor="text1"/>
        </w:rPr>
      </w:pPr>
      <w:r w:rsidRPr="00A80C3E">
        <w:rPr>
          <w:color w:val="000000" w:themeColor="text1"/>
        </w:rPr>
        <w:t xml:space="preserve">Вводит  экономические  механизмы  охраны  атмосферного  </w:t>
      </w:r>
      <w:proofErr w:type="gramStart"/>
      <w:r w:rsidRPr="00A80C3E">
        <w:rPr>
          <w:color w:val="000000" w:themeColor="text1"/>
        </w:rPr>
        <w:t>воздуха</w:t>
      </w:r>
      <w:proofErr w:type="gramEnd"/>
      <w:r w:rsidRPr="00A80C3E">
        <w:rPr>
          <w:color w:val="000000" w:themeColor="text1"/>
        </w:rPr>
        <w:t xml:space="preserve">  включая обязательные  выплаты  за  выброс  загрязняющих  веществ  в  атмосферу  и стимулирование  мер  по  защите  атмосферного  воздуха.  Плата  </w:t>
      </w:r>
      <w:r>
        <w:rPr>
          <w:color w:val="000000" w:themeColor="text1"/>
        </w:rPr>
        <w:t xml:space="preserve">за  объёмы загрязняющих веществ, </w:t>
      </w:r>
      <w:r w:rsidRPr="00A80C3E">
        <w:rPr>
          <w:color w:val="000000" w:themeColor="text1"/>
        </w:rPr>
        <w:t xml:space="preserve">превышающие установленные лимиты увеличивается в </w:t>
      </w:r>
      <w:r>
        <w:rPr>
          <w:color w:val="000000" w:themeColor="text1"/>
        </w:rPr>
        <w:t>5</w:t>
      </w:r>
      <w:r w:rsidRPr="00A80C3E">
        <w:rPr>
          <w:color w:val="000000" w:themeColor="text1"/>
        </w:rPr>
        <w:t xml:space="preserve"> раз. </w:t>
      </w:r>
    </w:p>
    <w:p w14:paraId="511B7431" w14:textId="77777777" w:rsidR="006D52E6" w:rsidRPr="00A80C3E" w:rsidRDefault="006D52E6" w:rsidP="00032AA2">
      <w:pPr>
        <w:pStyle w:val="a6"/>
        <w:keepNext/>
        <w:numPr>
          <w:ilvl w:val="0"/>
          <w:numId w:val="16"/>
        </w:numPr>
        <w:tabs>
          <w:tab w:val="left" w:pos="426"/>
        </w:tabs>
        <w:spacing w:after="120"/>
        <w:ind w:left="426"/>
        <w:jc w:val="both"/>
        <w:rPr>
          <w:color w:val="000000" w:themeColor="text1"/>
        </w:rPr>
      </w:pPr>
      <w:r w:rsidRPr="00A80C3E">
        <w:rPr>
          <w:color w:val="000000" w:themeColor="text1"/>
        </w:rPr>
        <w:t>Предусматривает  законодательные  требования  для  введения  научно-обоснованных нормативов качества воздуха, включая Предельно Допустимые Концентрации</w:t>
      </w:r>
      <w:r w:rsidR="00E32557">
        <w:rPr>
          <w:color w:val="000000" w:themeColor="text1"/>
        </w:rPr>
        <w:t xml:space="preserve"> </w:t>
      </w:r>
      <w:r w:rsidRPr="00A80C3E">
        <w:rPr>
          <w:color w:val="000000" w:themeColor="text1"/>
        </w:rPr>
        <w:t xml:space="preserve">(ПДК),  разрешений  на  выброс  загрязняющих  веществ  в атмосферу  и  разработке  требований  по  защите  атмосферного  воздуха  в различных  условиях.  Любое  </w:t>
      </w:r>
      <w:r w:rsidRPr="00A80C3E">
        <w:rPr>
          <w:color w:val="000000" w:themeColor="text1"/>
        </w:rPr>
        <w:lastRenderedPageBreak/>
        <w:t xml:space="preserve">предприятие  оказывающее  воздействие  на качество атмосферного воздуха обязано получить специальное разрешение на выброс загрязняющих веществ в атмосферу.      </w:t>
      </w:r>
    </w:p>
    <w:p w14:paraId="25455C4F" w14:textId="77777777" w:rsidR="006D52E6" w:rsidRPr="00A80C3E" w:rsidRDefault="006D52E6" w:rsidP="00032AA2">
      <w:pPr>
        <w:pStyle w:val="a6"/>
        <w:keepNext/>
        <w:numPr>
          <w:ilvl w:val="0"/>
          <w:numId w:val="16"/>
        </w:numPr>
        <w:tabs>
          <w:tab w:val="left" w:pos="426"/>
        </w:tabs>
        <w:spacing w:after="120"/>
        <w:ind w:left="426"/>
        <w:jc w:val="both"/>
        <w:rPr>
          <w:color w:val="000000" w:themeColor="text1"/>
        </w:rPr>
      </w:pPr>
      <w:r w:rsidRPr="00A80C3E">
        <w:rPr>
          <w:color w:val="000000" w:themeColor="text1"/>
        </w:rPr>
        <w:t xml:space="preserve">Включает положения по защите озонового слоя и </w:t>
      </w:r>
      <w:proofErr w:type="gramStart"/>
      <w:r w:rsidRPr="00A80C3E">
        <w:rPr>
          <w:color w:val="000000" w:themeColor="text1"/>
        </w:rPr>
        <w:t>управлении</w:t>
      </w:r>
      <w:proofErr w:type="gramEnd"/>
      <w:r w:rsidRPr="00A80C3E">
        <w:rPr>
          <w:color w:val="000000" w:themeColor="text1"/>
        </w:rPr>
        <w:t xml:space="preserve"> трансграничным загрязнением воздуха.  </w:t>
      </w:r>
    </w:p>
    <w:p w14:paraId="70F31ABD" w14:textId="77777777" w:rsidR="006D52E6" w:rsidRPr="00A80C3E" w:rsidRDefault="006D52E6" w:rsidP="00032AA2">
      <w:pPr>
        <w:pStyle w:val="a6"/>
        <w:keepNext/>
        <w:numPr>
          <w:ilvl w:val="0"/>
          <w:numId w:val="16"/>
        </w:numPr>
        <w:tabs>
          <w:tab w:val="left" w:pos="426"/>
        </w:tabs>
        <w:ind w:left="426"/>
        <w:jc w:val="both"/>
        <w:rPr>
          <w:color w:val="000000" w:themeColor="text1"/>
        </w:rPr>
      </w:pPr>
      <w:r w:rsidRPr="00A80C3E">
        <w:rPr>
          <w:color w:val="000000" w:themeColor="text1"/>
        </w:rPr>
        <w:t>Вводит  требования  по  статистическому  учёту,  инвентаризации и  отчётности выбросов в атмосферу загрязняющих веществ, а также мониторингу действий, связанных  с  загрязнением  воздуха.  Любое  предприятие,  имеющее стационарные или мобильные источники выбросов в атмосферу представить специальный  отчёт  для  утверждения  максимальных  разрешений  (лимитов выбросов)  в  результате  деятельности  предприятия,  основанный  на инвентаризации  источников  выбросов  и  расчётах  количества  ожидаемых загрязняющих веществ.   Нормативный  документ,  изданный  в  бывшем  Советском  Союзе  для  расчёта нормативов загрязняющих веществ, «Комплексные нормативы качества воздуха I и II  (Душанбе,  1991)”  до  настоящего  времени  действует  в  Таджикистане.  В соответствии  со  статьёй  18  закона  планирование  любой  деятельности  по строительству  объектов,  связанных  с  возможным  загрязнением  воздуха,  должно принимать  во  внимание  наилучшую  имеющуюся  информацию,  предоставленную  соответствующим  органом  по:  (i)  фоновому  уровню  загрязнений;  (ii)  действующим нормативам  качества  и  выбросам.  Проектирование  и  строительство  объектов, которые  могут  оказать  значительные  отрицательные  воздействия  на  качество атмосферного воздуха, запрещается.   Закон предписывает, что все физические и юридические лица имеют обязательства принять необходимые меры с целью предотвращения отрицательных воздействий, шума, вибрации электромагнитного излучения и других источников потенциальных воздействий на окружающую среду. Получение разрешения на выброс загрязняющих веще</w:t>
      </w:r>
      <w:proofErr w:type="gramStart"/>
      <w:r w:rsidRPr="00A80C3E">
        <w:rPr>
          <w:color w:val="000000" w:themeColor="text1"/>
        </w:rPr>
        <w:t>ств дл</w:t>
      </w:r>
      <w:proofErr w:type="gramEnd"/>
      <w:r w:rsidRPr="00A80C3E">
        <w:rPr>
          <w:color w:val="000000" w:themeColor="text1"/>
        </w:rPr>
        <w:t xml:space="preserve">я данного проекта не требуется.    </w:t>
      </w:r>
    </w:p>
    <w:p w14:paraId="3955AEE9" w14:textId="77777777" w:rsidR="0031007D" w:rsidRPr="0031007D" w:rsidRDefault="0031007D" w:rsidP="0031007D">
      <w:pPr>
        <w:keepNext/>
        <w:spacing w:after="0"/>
        <w:jc w:val="both"/>
        <w:rPr>
          <w:rFonts w:ascii="Times New Roman" w:hAnsi="Times New Roman" w:cs="Times New Roman"/>
          <w:b/>
          <w:color w:val="000000" w:themeColor="text1"/>
          <w:sz w:val="24"/>
          <w:szCs w:val="24"/>
          <w:u w:val="single"/>
        </w:rPr>
      </w:pPr>
      <w:r w:rsidRPr="0031007D">
        <w:rPr>
          <w:rFonts w:ascii="Times New Roman" w:hAnsi="Times New Roman" w:cs="Times New Roman"/>
          <w:b/>
          <w:color w:val="000000" w:themeColor="text1"/>
          <w:sz w:val="24"/>
          <w:szCs w:val="24"/>
          <w:u w:val="single"/>
        </w:rPr>
        <w:t xml:space="preserve">Закон </w:t>
      </w:r>
      <w:proofErr w:type="gramStart"/>
      <w:r w:rsidRPr="0031007D">
        <w:rPr>
          <w:rFonts w:ascii="Times New Roman" w:hAnsi="Times New Roman" w:cs="Times New Roman"/>
          <w:b/>
          <w:color w:val="000000" w:themeColor="text1"/>
          <w:sz w:val="24"/>
          <w:szCs w:val="24"/>
          <w:u w:val="single"/>
        </w:rPr>
        <w:t>о</w:t>
      </w:r>
      <w:proofErr w:type="gramEnd"/>
      <w:r w:rsidRPr="0031007D">
        <w:rPr>
          <w:rFonts w:ascii="Times New Roman" w:hAnsi="Times New Roman" w:cs="Times New Roman"/>
          <w:b/>
          <w:color w:val="000000" w:themeColor="text1"/>
          <w:sz w:val="24"/>
          <w:szCs w:val="24"/>
          <w:u w:val="single"/>
        </w:rPr>
        <w:t xml:space="preserve"> Экологическом Аудите   </w:t>
      </w:r>
    </w:p>
    <w:p w14:paraId="2723EA00" w14:textId="77777777" w:rsidR="006D52E6" w:rsidRDefault="0031007D" w:rsidP="008D3986">
      <w:pPr>
        <w:tabs>
          <w:tab w:val="left" w:pos="426"/>
        </w:tabs>
        <w:spacing w:after="0" w:line="240" w:lineRule="auto"/>
        <w:jc w:val="both"/>
        <w:rPr>
          <w:rFonts w:ascii="Times New Roman" w:hAnsi="Times New Roman" w:cs="Times New Roman"/>
          <w:color w:val="000000" w:themeColor="text1"/>
          <w:sz w:val="24"/>
          <w:szCs w:val="24"/>
        </w:rPr>
      </w:pPr>
      <w:r w:rsidRPr="0031007D">
        <w:rPr>
          <w:rFonts w:ascii="Times New Roman" w:hAnsi="Times New Roman" w:cs="Times New Roman"/>
          <w:color w:val="000000" w:themeColor="text1"/>
          <w:sz w:val="24"/>
          <w:szCs w:val="24"/>
        </w:rPr>
        <w:t xml:space="preserve">Закон  об  экологическом  аудите  включает  положения  по  экологическому  аудиту предприятий и других организаций.  Экологический аудит определяется как анализ и оценка  соответствия  действий  предприятия  требованиям  экологического законодательства и нормативной базы. Закон определяет цели задачи, объекты и принципы  экологического  аудита.  Проведение  экологического  аудита  может  быть </w:t>
      </w:r>
      <w:r>
        <w:rPr>
          <w:rFonts w:ascii="Times New Roman" w:hAnsi="Times New Roman" w:cs="Times New Roman"/>
          <w:color w:val="000000" w:themeColor="text1"/>
          <w:sz w:val="24"/>
          <w:szCs w:val="24"/>
        </w:rPr>
        <w:t>инициировано</w:t>
      </w:r>
      <w:r w:rsidRPr="0031007D">
        <w:rPr>
          <w:rFonts w:ascii="Times New Roman" w:hAnsi="Times New Roman" w:cs="Times New Roman"/>
          <w:color w:val="000000" w:themeColor="text1"/>
          <w:sz w:val="24"/>
          <w:szCs w:val="24"/>
        </w:rPr>
        <w:t xml:space="preserve">  соответствующим  государственным  органом.  Аудит, инициированный государственным органом, является обязательным.  </w:t>
      </w:r>
      <w:r w:rsidR="006D52E6" w:rsidRPr="0031007D">
        <w:rPr>
          <w:rFonts w:ascii="Times New Roman" w:hAnsi="Times New Roman" w:cs="Times New Roman"/>
          <w:color w:val="000000" w:themeColor="text1"/>
          <w:sz w:val="24"/>
          <w:szCs w:val="24"/>
        </w:rPr>
        <w:t xml:space="preserve">Информации </w:t>
      </w:r>
      <w:proofErr w:type="gramStart"/>
      <w:r w:rsidR="006D52E6" w:rsidRPr="0031007D">
        <w:rPr>
          <w:rFonts w:ascii="Times New Roman" w:hAnsi="Times New Roman" w:cs="Times New Roman"/>
          <w:color w:val="000000" w:themeColor="text1"/>
          <w:sz w:val="24"/>
          <w:szCs w:val="24"/>
        </w:rPr>
        <w:t>о</w:t>
      </w:r>
      <w:proofErr w:type="gramEnd"/>
      <w:r w:rsidR="006D52E6" w:rsidRPr="0031007D">
        <w:rPr>
          <w:rFonts w:ascii="Times New Roman" w:hAnsi="Times New Roman" w:cs="Times New Roman"/>
          <w:color w:val="000000" w:themeColor="text1"/>
          <w:sz w:val="24"/>
          <w:szCs w:val="24"/>
        </w:rPr>
        <w:t xml:space="preserve"> дополнительных подзаконных актов, относящихся к данному закону, не имеется.   </w:t>
      </w:r>
    </w:p>
    <w:p w14:paraId="27D4D52C" w14:textId="77777777" w:rsidR="00B26BE8" w:rsidRPr="00A80C3E" w:rsidRDefault="00B26BE8" w:rsidP="00B26BE8">
      <w:pPr>
        <w:pStyle w:val="a6"/>
        <w:keepNext/>
        <w:spacing w:after="120"/>
        <w:ind w:left="0"/>
        <w:jc w:val="both"/>
        <w:rPr>
          <w:b/>
          <w:i/>
          <w:color w:val="000000" w:themeColor="text1"/>
          <w:u w:val="single"/>
        </w:rPr>
      </w:pPr>
      <w:r w:rsidRPr="00A80C3E">
        <w:rPr>
          <w:b/>
          <w:i/>
          <w:color w:val="000000" w:themeColor="text1"/>
          <w:u w:val="single"/>
        </w:rPr>
        <w:lastRenderedPageBreak/>
        <w:t xml:space="preserve">Закон об Обращении Промышленных и Бытовых Отходов </w:t>
      </w:r>
    </w:p>
    <w:p w14:paraId="2B02C44A" w14:textId="77777777" w:rsidR="00B26BE8" w:rsidRDefault="00B26BE8" w:rsidP="00B26BE8">
      <w:pPr>
        <w:pStyle w:val="a6"/>
        <w:keepNext/>
        <w:spacing w:after="120"/>
        <w:ind w:left="0"/>
        <w:jc w:val="both"/>
        <w:rPr>
          <w:color w:val="000000" w:themeColor="text1"/>
        </w:rPr>
      </w:pPr>
      <w:r w:rsidRPr="00A80C3E">
        <w:rPr>
          <w:color w:val="000000" w:themeColor="text1"/>
        </w:rPr>
        <w:t xml:space="preserve">Закон  принят  парламентом  РТ  под  №  109,  25  июля  2005  года  заменив  раннюю версию  закона  №44.    Закон  устанавливает  ответственность  за  надлежащее управление  отходами  на  производителя  отходов  и  требует  тщательного  контроля действий  по  производству  и  их  хранению,  ликвидации  или  утилизации.  В  ходе проектирования, строительства и эксплуатации предприятий, сооружений или других объектов,  физические  и  юридические  лица  ответственны  за  соблюдение установленных правил и нормативов.     </w:t>
      </w:r>
    </w:p>
    <w:p w14:paraId="2431136A" w14:textId="77777777" w:rsidR="00B26BE8" w:rsidRPr="00A80C3E" w:rsidRDefault="00B26BE8" w:rsidP="00B26BE8">
      <w:pPr>
        <w:pStyle w:val="a6"/>
        <w:keepNext/>
        <w:spacing w:after="120"/>
        <w:ind w:left="0"/>
        <w:jc w:val="both"/>
        <w:rPr>
          <w:b/>
          <w:i/>
          <w:color w:val="000000" w:themeColor="text1"/>
          <w:u w:val="single"/>
        </w:rPr>
      </w:pPr>
      <w:r w:rsidRPr="00A80C3E">
        <w:rPr>
          <w:b/>
          <w:i/>
          <w:color w:val="000000" w:themeColor="text1"/>
          <w:u w:val="single"/>
        </w:rPr>
        <w:t xml:space="preserve">Водный Кодекс  </w:t>
      </w:r>
    </w:p>
    <w:p w14:paraId="09C29CC2" w14:textId="77777777" w:rsidR="00B26BE8" w:rsidRDefault="00B26BE8" w:rsidP="00B26BE8">
      <w:pPr>
        <w:pStyle w:val="a6"/>
        <w:keepNext/>
        <w:spacing w:after="120"/>
        <w:ind w:left="0"/>
        <w:jc w:val="both"/>
        <w:rPr>
          <w:color w:val="000000" w:themeColor="text1"/>
        </w:rPr>
      </w:pPr>
      <w:r w:rsidRPr="00A80C3E">
        <w:rPr>
          <w:color w:val="000000" w:themeColor="text1"/>
        </w:rPr>
        <w:t xml:space="preserve">В данном законодательном акте устанавливается политика по управлению водными ресурсами,  разрешительной  системе,  разрешению  споров,  планированию водопользования и кадастру.  Кодекс стимулирует рациональное использование и защиту  водных  ресурсов  всеми  их  пользователями  и  определяет  виды водопользования и роль региональных и местных властей в распределении водных ресурсов  среди  различных  пользователей,  сбор  платы,  планирование водопользования,  права  водопользователей  и  разрешение  споров.  Кодекс 29 делегирует  Ассоциациям  Водопользователей  управление  и  техническое обслуживание ирригационной и дренажной инфраструктуры на уровне хозяйства. </w:t>
      </w:r>
    </w:p>
    <w:p w14:paraId="0A046A63" w14:textId="77777777" w:rsidR="00B26BE8" w:rsidRPr="00A80C3E" w:rsidRDefault="00B26BE8" w:rsidP="00B26BE8">
      <w:pPr>
        <w:pStyle w:val="a6"/>
        <w:keepNext/>
        <w:spacing w:after="120"/>
        <w:ind w:left="0"/>
        <w:jc w:val="both"/>
        <w:rPr>
          <w:b/>
          <w:i/>
          <w:color w:val="000000" w:themeColor="text1"/>
          <w:u w:val="single"/>
        </w:rPr>
      </w:pPr>
      <w:r w:rsidRPr="00A80C3E">
        <w:rPr>
          <w:b/>
          <w:i/>
          <w:color w:val="000000" w:themeColor="text1"/>
          <w:u w:val="single"/>
        </w:rPr>
        <w:t xml:space="preserve">Земельный Кодекс  </w:t>
      </w:r>
    </w:p>
    <w:p w14:paraId="66721C5F" w14:textId="77777777" w:rsidR="00B26BE8" w:rsidRDefault="00B26BE8" w:rsidP="00B26BE8">
      <w:pPr>
        <w:pStyle w:val="a6"/>
        <w:keepNext/>
        <w:spacing w:after="120"/>
        <w:ind w:left="0"/>
        <w:jc w:val="both"/>
        <w:rPr>
          <w:color w:val="000000" w:themeColor="text1"/>
        </w:rPr>
      </w:pPr>
      <w:r w:rsidRPr="00A80C3E">
        <w:rPr>
          <w:color w:val="000000" w:themeColor="text1"/>
        </w:rPr>
        <w:t xml:space="preserve">Действующий  Земельный  Кодекс  (принятый  в  1992  году)  определяет  виды землепользования,  роль  органов  власти  различного  уровня  в  управлении земельными  ресурсами,  принципы  земельного  налогообложения,  планирование землепользования, правила залога земли и разрешение земельных споров. Кодекс определяет  права  землепользователей  и  арендаторов,  а  также  регулирует использование земель специального земельного фонда в целях реструктуризации хозяйств. Кодекс регулирует земельные отношения и направлен на стимулирование рационального землепользования и охрану земельных ресурсов и продуктивности почв. Допускается только рациональное землепользование, определение и контроль которого </w:t>
      </w:r>
      <w:proofErr w:type="gramStart"/>
      <w:r w:rsidRPr="00A80C3E">
        <w:rPr>
          <w:color w:val="000000" w:themeColor="text1"/>
        </w:rPr>
        <w:t>соответствии</w:t>
      </w:r>
      <w:proofErr w:type="gramEnd"/>
      <w:r w:rsidRPr="00A80C3E">
        <w:rPr>
          <w:color w:val="000000" w:themeColor="text1"/>
        </w:rPr>
        <w:t xml:space="preserve"> с Кодексом делегируется местным органам власти в области землепользования.  Кодекс  также  включает  механизмы,  позволяющие  изъять сертификат землепользования у фермеров в ряде случаев, включая ситуации, когда землепользование приводит к деградации земель. </w:t>
      </w:r>
    </w:p>
    <w:p w14:paraId="42B7627F" w14:textId="77777777" w:rsidR="00B26BE8" w:rsidRPr="00A80C3E" w:rsidRDefault="00B26BE8" w:rsidP="00B26BE8">
      <w:pPr>
        <w:pStyle w:val="a6"/>
        <w:keepNext/>
        <w:spacing w:after="120"/>
        <w:ind w:left="0"/>
        <w:jc w:val="both"/>
        <w:rPr>
          <w:color w:val="000000" w:themeColor="text1"/>
        </w:rPr>
      </w:pPr>
      <w:r w:rsidRPr="00A80C3E">
        <w:rPr>
          <w:color w:val="000000" w:themeColor="text1"/>
        </w:rPr>
        <w:t xml:space="preserve">        </w:t>
      </w:r>
    </w:p>
    <w:p w14:paraId="104A70E4" w14:textId="77777777" w:rsidR="006D52E6" w:rsidRPr="00662F62" w:rsidRDefault="006D52E6" w:rsidP="006D52E6">
      <w:pPr>
        <w:pStyle w:val="a6"/>
        <w:keepNext/>
        <w:spacing w:after="120"/>
        <w:ind w:left="0"/>
        <w:jc w:val="both"/>
        <w:rPr>
          <w:b/>
          <w:i/>
          <w:color w:val="000000" w:themeColor="text1"/>
          <w:u w:val="single"/>
        </w:rPr>
      </w:pPr>
      <w:r w:rsidRPr="00662F62">
        <w:rPr>
          <w:b/>
          <w:i/>
          <w:color w:val="000000" w:themeColor="text1"/>
          <w:u w:val="single"/>
        </w:rPr>
        <w:t xml:space="preserve">Ответственность за Нарушения Природоохранного Законодательства </w:t>
      </w:r>
    </w:p>
    <w:p w14:paraId="12D98AA3" w14:textId="77777777" w:rsidR="006D52E6" w:rsidRPr="00662F62" w:rsidRDefault="006D52E6" w:rsidP="006D52E6">
      <w:pPr>
        <w:pStyle w:val="a6"/>
        <w:keepNext/>
        <w:spacing w:after="120"/>
        <w:ind w:left="0"/>
        <w:jc w:val="both"/>
        <w:rPr>
          <w:color w:val="000000" w:themeColor="text1"/>
        </w:rPr>
      </w:pPr>
      <w:r w:rsidRPr="00662F62">
        <w:rPr>
          <w:color w:val="000000" w:themeColor="text1"/>
        </w:rPr>
        <w:t xml:space="preserve">Административный и уголовный кодексы Таджикистана включают большой диапазон ответственности  и  наказаний  за  нарушения  природоохранного  законодательства. Наказания от относительно небольших штрафов (до 300 минимальных окладов) до пожизненного  заключения  для  лиц,  признанных  судом  виновными  в  экоциде. Инспекторы  могут  непосредственно  </w:t>
      </w:r>
      <w:proofErr w:type="gramStart"/>
      <w:r w:rsidRPr="00662F62">
        <w:rPr>
          <w:color w:val="000000" w:themeColor="text1"/>
        </w:rPr>
        <w:t>накладывать  штрафы</w:t>
      </w:r>
      <w:proofErr w:type="gramEnd"/>
      <w:r w:rsidRPr="00662F62">
        <w:rPr>
          <w:color w:val="000000" w:themeColor="text1"/>
        </w:rPr>
        <w:t xml:space="preserve">  и/или  компенсации  за нарушения Окружающей Среды либо решения о наказаниях выносятся в судебном порядке</w:t>
      </w:r>
    </w:p>
    <w:p w14:paraId="3EA83E58" w14:textId="77777777" w:rsidR="006D52E6" w:rsidRPr="00662F62" w:rsidRDefault="006D52E6" w:rsidP="00032AA2">
      <w:pPr>
        <w:pStyle w:val="Default"/>
        <w:numPr>
          <w:ilvl w:val="1"/>
          <w:numId w:val="11"/>
        </w:numPr>
        <w:spacing w:before="120"/>
        <w:ind w:left="567" w:hanging="567"/>
        <w:rPr>
          <w:rFonts w:ascii="Times New Roman" w:hAnsi="Times New Roman" w:cs="Times New Roman"/>
          <w:b/>
          <w:color w:val="0070C0"/>
          <w:lang w:val="ru-RU"/>
        </w:rPr>
      </w:pPr>
      <w:r w:rsidRPr="00662F62">
        <w:rPr>
          <w:rFonts w:ascii="Times New Roman" w:hAnsi="Times New Roman" w:cs="Times New Roman"/>
          <w:b/>
          <w:color w:val="0070C0"/>
          <w:lang w:val="ru-RU"/>
        </w:rPr>
        <w:t>Обзор социальной законодательной базы Республики Таджикистана</w:t>
      </w:r>
    </w:p>
    <w:p w14:paraId="576C9979" w14:textId="77777777" w:rsidR="006D52E6" w:rsidRPr="00662F62" w:rsidRDefault="006D52E6" w:rsidP="006D52E6">
      <w:pPr>
        <w:pStyle w:val="Default"/>
        <w:jc w:val="both"/>
        <w:rPr>
          <w:rFonts w:ascii="Times New Roman" w:hAnsi="Times New Roman" w:cs="Times New Roman"/>
          <w:lang w:val="ru-RU"/>
        </w:rPr>
      </w:pPr>
      <w:r w:rsidRPr="00662F62">
        <w:rPr>
          <w:rFonts w:ascii="Times New Roman" w:hAnsi="Times New Roman" w:cs="Times New Roman"/>
          <w:b/>
          <w:i/>
          <w:color w:val="000000" w:themeColor="text1"/>
          <w:u w:val="single"/>
          <w:lang w:val="ru-RU"/>
        </w:rPr>
        <w:t>Закон об охране и использовании историко-культурного наследия</w:t>
      </w:r>
      <w:r w:rsidRPr="00662F62">
        <w:rPr>
          <w:rFonts w:ascii="Times New Roman" w:hAnsi="Times New Roman" w:cs="Times New Roman"/>
          <w:color w:val="000000" w:themeColor="text1"/>
          <w:lang w:val="ru-RU"/>
        </w:rPr>
        <w:t xml:space="preserve"> </w:t>
      </w:r>
      <w:r w:rsidRPr="00662F62">
        <w:rPr>
          <w:rFonts w:ascii="Times New Roman" w:hAnsi="Times New Roman" w:cs="Times New Roman"/>
          <w:i/>
          <w:lang w:val="ru-RU"/>
        </w:rPr>
        <w:t xml:space="preserve"> </w:t>
      </w:r>
      <w:r w:rsidRPr="00662F62">
        <w:rPr>
          <w:rFonts w:ascii="Times New Roman" w:hAnsi="Times New Roman" w:cs="Times New Roman"/>
          <w:lang w:val="ru-RU"/>
        </w:rPr>
        <w:t>(2012г., с изменениями 2017г.) регулирует общественные отношения в области защиты, использования, сохранения и популяризации объектов исторического и культурного наследия. Статья 5 запрещает строительство новых объектов на территории объектов исторического и культурного наследия без санкционированного разрешения, а статья 21 охватывает меры, которые необходимо принять для восстановления исторических мест и культурного наследия и их подготовки к восстановительным работам.</w:t>
      </w:r>
    </w:p>
    <w:p w14:paraId="7C48992F" w14:textId="77777777" w:rsidR="006D52E6" w:rsidRPr="00662F62" w:rsidRDefault="006D52E6" w:rsidP="006D52E6">
      <w:pPr>
        <w:pStyle w:val="5"/>
        <w:tabs>
          <w:tab w:val="left" w:pos="142"/>
        </w:tabs>
        <w:spacing w:after="0" w:line="240" w:lineRule="auto"/>
        <w:ind w:right="20" w:firstLine="0"/>
        <w:jc w:val="both"/>
        <w:rPr>
          <w:color w:val="000000" w:themeColor="text1"/>
          <w:sz w:val="24"/>
          <w:szCs w:val="24"/>
        </w:rPr>
      </w:pPr>
      <w:r w:rsidRPr="00662F62">
        <w:rPr>
          <w:b/>
          <w:i/>
          <w:color w:val="000000" w:themeColor="text1"/>
          <w:sz w:val="24"/>
          <w:szCs w:val="24"/>
          <w:u w:val="single"/>
        </w:rPr>
        <w:t>Закон  Республики  Таджикистан  "О  свободе  информации"</w:t>
      </w:r>
      <w:r w:rsidRPr="00662F62">
        <w:rPr>
          <w:i/>
          <w:color w:val="000000" w:themeColor="text1"/>
          <w:sz w:val="24"/>
          <w:szCs w:val="24"/>
          <w:u w:val="single"/>
        </w:rPr>
        <w:t xml:space="preserve"> </w:t>
      </w:r>
      <w:r w:rsidRPr="00662F62">
        <w:rPr>
          <w:color w:val="000000" w:themeColor="text1"/>
          <w:sz w:val="24"/>
          <w:szCs w:val="24"/>
        </w:rPr>
        <w:t xml:space="preserve"> опирается  на  Статью  25 Конституции,  которая  гласит,  что  государственные  органы,  общественные объединения  и  должностные  лица  обязаны  обеспечить  каждому  возможность  получения и ознакомления с документами, касающимися его прав и интересов, кроме </w:t>
      </w:r>
      <w:r w:rsidRPr="00662F62">
        <w:rPr>
          <w:color w:val="000000" w:themeColor="text1"/>
          <w:sz w:val="24"/>
          <w:szCs w:val="24"/>
        </w:rPr>
        <w:lastRenderedPageBreak/>
        <w:t>случаев, предусмотренных законом.  Закон распространяется на отношения, связанные с доступом к информации, содержащейся в официальных документах и не отнесенной к  сведениям  ограниченного  доступа  в  интересах  обеспечения  национальной безопасности  в  соответствии  с  законодательством  о  государственной  тайне  и  иными нормативными  правовыми  актами,  регулирующими  отношения  в  области  охраны государственной тайны.</w:t>
      </w:r>
    </w:p>
    <w:p w14:paraId="0829A54D" w14:textId="77777777" w:rsidR="006D52E6" w:rsidRPr="00662F62" w:rsidRDefault="006D52E6" w:rsidP="006D52E6">
      <w:pPr>
        <w:tabs>
          <w:tab w:val="left" w:pos="540"/>
        </w:tabs>
        <w:spacing w:after="0" w:line="240" w:lineRule="auto"/>
        <w:jc w:val="both"/>
        <w:rPr>
          <w:rFonts w:ascii="Times New Roman" w:hAnsi="Times New Roman" w:cs="Times New Roman"/>
          <w:sz w:val="24"/>
          <w:szCs w:val="24"/>
        </w:rPr>
      </w:pPr>
      <w:r w:rsidRPr="00662F62">
        <w:rPr>
          <w:rFonts w:ascii="Times New Roman" w:hAnsi="Times New Roman" w:cs="Times New Roman"/>
          <w:b/>
          <w:i/>
          <w:iCs/>
          <w:sz w:val="24"/>
          <w:szCs w:val="24"/>
          <w:u w:val="single"/>
        </w:rPr>
        <w:t xml:space="preserve">Закон Республики Таджикистан об обращениях физических и юридических лиц </w:t>
      </w:r>
      <w:r w:rsidRPr="00662F62">
        <w:rPr>
          <w:rFonts w:ascii="Times New Roman" w:hAnsi="Times New Roman" w:cs="Times New Roman"/>
          <w:b/>
          <w:i/>
          <w:sz w:val="24"/>
          <w:szCs w:val="24"/>
          <w:u w:val="single"/>
        </w:rPr>
        <w:t>(2016</w:t>
      </w:r>
      <w:r w:rsidRPr="00662F62">
        <w:rPr>
          <w:rFonts w:ascii="Times New Roman" w:hAnsi="Times New Roman" w:cs="Times New Roman"/>
          <w:i/>
          <w:sz w:val="24"/>
          <w:szCs w:val="24"/>
          <w:u w:val="single"/>
        </w:rPr>
        <w:t xml:space="preserve">) </w:t>
      </w:r>
      <w:r w:rsidRPr="00662F62">
        <w:rPr>
          <w:rFonts w:ascii="Times New Roman" w:hAnsi="Times New Roman" w:cs="Times New Roman"/>
          <w:sz w:val="24"/>
          <w:szCs w:val="24"/>
        </w:rPr>
        <w:t xml:space="preserve">содержит правовые положения об установленных информационных каналах, по которым граждане могут подавать жалобы и запросы. Статья 14 Закона устанавливает сроки рассмотрения жалоб: 15 дней </w:t>
      </w:r>
      <w:proofErr w:type="gramStart"/>
      <w:r w:rsidRPr="00662F62">
        <w:rPr>
          <w:rFonts w:ascii="Times New Roman" w:hAnsi="Times New Roman" w:cs="Times New Roman"/>
          <w:sz w:val="24"/>
          <w:szCs w:val="24"/>
        </w:rPr>
        <w:t>с даты поступления</w:t>
      </w:r>
      <w:proofErr w:type="gramEnd"/>
      <w:r w:rsidRPr="00662F62">
        <w:rPr>
          <w:rFonts w:ascii="Times New Roman" w:hAnsi="Times New Roman" w:cs="Times New Roman"/>
          <w:sz w:val="24"/>
          <w:szCs w:val="24"/>
        </w:rPr>
        <w:t>, не требующие дополнительного изучения и исследования, и 30 дней для обращений, нуждающихся в дополнительном изучении. Эти правовые положения будут приняты во внимание в рамках проектного механизма рассмотрения жалоб.</w:t>
      </w:r>
    </w:p>
    <w:p w14:paraId="40B72CF3" w14:textId="77777777" w:rsidR="006D52E6" w:rsidRPr="00662F62" w:rsidRDefault="006D52E6" w:rsidP="006D52E6">
      <w:pPr>
        <w:tabs>
          <w:tab w:val="left" w:pos="540"/>
        </w:tabs>
        <w:spacing w:after="0" w:line="240" w:lineRule="auto"/>
        <w:jc w:val="both"/>
        <w:rPr>
          <w:rFonts w:ascii="Arial" w:eastAsia="Arial Unicode MS" w:hAnsi="Arial" w:cs="Arial"/>
          <w:color w:val="333333"/>
          <w:sz w:val="24"/>
          <w:szCs w:val="24"/>
          <w:u w:color="000000"/>
          <w:lang w:eastAsia="ru-RU"/>
        </w:rPr>
      </w:pPr>
      <w:r w:rsidRPr="00662F62">
        <w:rPr>
          <w:rFonts w:ascii="Times New Roman" w:eastAsia="Arial Unicode MS" w:hAnsi="Times New Roman" w:cs="Arial Unicode MS"/>
          <w:b/>
          <w:i/>
          <w:color w:val="000000"/>
          <w:sz w:val="24"/>
          <w:szCs w:val="24"/>
          <w:u w:val="single"/>
          <w:lang w:eastAsia="ru-RU"/>
        </w:rPr>
        <w:t>Закон «О местных органах государственной власти» (2004 г.)</w:t>
      </w:r>
      <w:r w:rsidRPr="00662F62">
        <w:rPr>
          <w:rFonts w:ascii="Times New Roman" w:eastAsia="Arial Unicode MS" w:hAnsi="Times New Roman" w:cs="Arial Unicode MS"/>
          <w:color w:val="000000"/>
          <w:sz w:val="24"/>
          <w:szCs w:val="24"/>
          <w:u w:color="000000"/>
          <w:lang w:eastAsia="ru-RU"/>
        </w:rPr>
        <w:t xml:space="preserve"> предоставляет председателю районной или городской администрации полномочия в сфере управления природными ресурсами, строительства и реконструкции природоохранных объектов, надзора за местными структурами в сфере управления отходами, санитарно-эпидемиологического надзора, здравоохранения и социальной защиты населения в границах административно-территориальной единицы. Проведение публичных собраний допускается только при условии предварительного уведомления местного органа власти (хукумата района). </w:t>
      </w:r>
    </w:p>
    <w:p w14:paraId="4E444609" w14:textId="77777777" w:rsidR="006D52E6" w:rsidRPr="00662F62" w:rsidRDefault="006D52E6" w:rsidP="006D52E6">
      <w:pPr>
        <w:tabs>
          <w:tab w:val="left" w:pos="540"/>
        </w:tabs>
        <w:spacing w:after="0" w:line="240" w:lineRule="auto"/>
        <w:jc w:val="both"/>
        <w:rPr>
          <w:rFonts w:ascii="Times New Roman" w:eastAsia="Times New Roman" w:hAnsi="Times New Roman" w:cs="Times New Roman"/>
          <w:sz w:val="24"/>
          <w:szCs w:val="24"/>
        </w:rPr>
      </w:pPr>
      <w:r w:rsidRPr="00662F62">
        <w:rPr>
          <w:rFonts w:ascii="Times New Roman" w:eastAsia="Times New Roman" w:hAnsi="Times New Roman" w:cs="Times New Roman"/>
          <w:b/>
          <w:i/>
          <w:sz w:val="24"/>
          <w:szCs w:val="24"/>
          <w:u w:val="single"/>
        </w:rPr>
        <w:t>Гражданский кодекс</w:t>
      </w:r>
      <w:r w:rsidRPr="00662F62">
        <w:rPr>
          <w:rFonts w:ascii="Times New Roman" w:eastAsia="Times New Roman" w:hAnsi="Times New Roman" w:cs="Times New Roman"/>
          <w:sz w:val="24"/>
          <w:szCs w:val="24"/>
        </w:rPr>
        <w:t xml:space="preserve">  определяет порядок осуществления имущественных прав и иных имущественных прав, прав на результаты интеллектуальной деятельности, регулирует договорные  и  иные  обязательства,  а  также  иные  имущественные  и связанные  с  ними </w:t>
      </w:r>
    </w:p>
    <w:p w14:paraId="2C3FA65B" w14:textId="77777777" w:rsidR="006D52E6" w:rsidRPr="00662F62" w:rsidRDefault="006D52E6" w:rsidP="006D52E6">
      <w:pPr>
        <w:tabs>
          <w:tab w:val="left" w:pos="540"/>
        </w:tabs>
        <w:spacing w:after="0" w:line="240" w:lineRule="auto"/>
        <w:jc w:val="both"/>
        <w:rPr>
          <w:rFonts w:ascii="Times New Roman" w:eastAsia="Times New Roman" w:hAnsi="Times New Roman" w:cs="Times New Roman"/>
          <w:sz w:val="24"/>
          <w:szCs w:val="24"/>
        </w:rPr>
      </w:pPr>
      <w:r w:rsidRPr="00662F62">
        <w:rPr>
          <w:rFonts w:ascii="Times New Roman" w:eastAsia="Times New Roman" w:hAnsi="Times New Roman" w:cs="Times New Roman"/>
          <w:sz w:val="24"/>
          <w:szCs w:val="24"/>
        </w:rPr>
        <w:t xml:space="preserve">личные  неимущественные  отношения,  основанные  на  равенстве,  самостоятельности воли и имущественной независимости их участников. Семейные, трудовые отношения, отношения  по  использованию  </w:t>
      </w:r>
      <w:proofErr w:type="gramStart"/>
      <w:r w:rsidRPr="00662F62">
        <w:rPr>
          <w:rFonts w:ascii="Times New Roman" w:eastAsia="Times New Roman" w:hAnsi="Times New Roman" w:cs="Times New Roman"/>
          <w:sz w:val="24"/>
          <w:szCs w:val="24"/>
        </w:rPr>
        <w:t>природных</w:t>
      </w:r>
      <w:proofErr w:type="gramEnd"/>
      <w:r w:rsidRPr="00662F62">
        <w:rPr>
          <w:rFonts w:ascii="Times New Roman" w:eastAsia="Times New Roman" w:hAnsi="Times New Roman" w:cs="Times New Roman"/>
          <w:sz w:val="24"/>
          <w:szCs w:val="24"/>
        </w:rPr>
        <w:t xml:space="preserve">  ресурсов  и  охране  окружающей  среды регулируются гражданским законодательством, если иное не предусмотрено законами о семье, трудовом, земельном и ином специальном законодательстве.</w:t>
      </w:r>
    </w:p>
    <w:p w14:paraId="20DDB7CB" w14:textId="77777777" w:rsidR="006D52E6" w:rsidRPr="005600D4" w:rsidRDefault="006D52E6" w:rsidP="006D52E6">
      <w:pPr>
        <w:shd w:val="clear" w:color="auto" w:fill="FFFFFF"/>
        <w:spacing w:after="0" w:line="240" w:lineRule="auto"/>
        <w:jc w:val="both"/>
        <w:textAlignment w:val="baseline"/>
        <w:outlineLvl w:val="5"/>
        <w:rPr>
          <w:rFonts w:ascii="Times New Roman" w:eastAsia="Times New Roman" w:hAnsi="Times New Roman" w:cs="Times New Roman"/>
          <w:color w:val="333333"/>
          <w:sz w:val="24"/>
          <w:szCs w:val="24"/>
          <w:lang w:eastAsia="ru-RU"/>
        </w:rPr>
      </w:pPr>
      <w:r w:rsidRPr="00662F62">
        <w:rPr>
          <w:rFonts w:ascii="Times New Roman" w:hAnsi="Times New Roman" w:cs="Times New Roman"/>
          <w:b/>
          <w:i/>
          <w:sz w:val="24"/>
          <w:szCs w:val="24"/>
          <w:u w:val="single"/>
        </w:rPr>
        <w:t>Трудовой кодекс Республики Таджикистан (2016)</w:t>
      </w:r>
      <w:r w:rsidRPr="00662F62">
        <w:rPr>
          <w:rFonts w:ascii="Times New Roman" w:hAnsi="Times New Roman" w:cs="Times New Roman"/>
          <w:sz w:val="24"/>
          <w:szCs w:val="24"/>
        </w:rPr>
        <w:t xml:space="preserve"> является основополагающим законодательным актом, направленным  на  регулирование  всех  трудовых  вопросов,  возникающих  в  Республике Таджикистан.  Настоящий  Кодекс  регулирует  трудовые  отношения  и  другие  отношения, непосредственно связанные с защитой прав и свобод сторон трудовых отношений, установлением минимальных гарантий прав и свобод в сфере труда.  Статья 7 Кодекса запрещает дискриминацию и  гарантирует  всем  гражданам  равные  права  на  труд;  дискриминация  в  трудовых  отношениях запрещается. В Разделе  </w:t>
      </w:r>
      <w:r w:rsidRPr="00662F62">
        <w:rPr>
          <w:rFonts w:ascii="Times New Roman" w:hAnsi="Times New Roman" w:cs="Times New Roman"/>
          <w:sz w:val="24"/>
          <w:szCs w:val="24"/>
          <w:lang w:val="en-US"/>
        </w:rPr>
        <w:t>II</w:t>
      </w:r>
      <w:r w:rsidRPr="00662F62">
        <w:rPr>
          <w:rFonts w:ascii="Times New Roman" w:hAnsi="Times New Roman" w:cs="Times New Roman"/>
          <w:sz w:val="24"/>
          <w:szCs w:val="24"/>
        </w:rPr>
        <w:t xml:space="preserve">. «Трудовые отношения»  в Статьях 18-19  определяются  основные права и </w:t>
      </w:r>
      <w:proofErr w:type="gramStart"/>
      <w:r w:rsidRPr="00662F62">
        <w:rPr>
          <w:rFonts w:ascii="Times New Roman" w:hAnsi="Times New Roman" w:cs="Times New Roman"/>
          <w:sz w:val="24"/>
          <w:szCs w:val="24"/>
        </w:rPr>
        <w:t>обязанности</w:t>
      </w:r>
      <w:proofErr w:type="gramEnd"/>
      <w:r w:rsidRPr="00662F62">
        <w:rPr>
          <w:rFonts w:ascii="Times New Roman" w:hAnsi="Times New Roman" w:cs="Times New Roman"/>
          <w:sz w:val="24"/>
          <w:szCs w:val="24"/>
        </w:rPr>
        <w:t xml:space="preserve"> как работника, так и работодателя. В статье 22 Трудового кодекса Таджикистана закреплён принцип равного отношения ко всем работникам. Статья 8 запрещает принудительный труд. В статье 74 «Продолжительность рабочего времени» установлен минимальный возраст 15 лет, однако в некоторых случаях профессионального обучения лёгкая работа может быть разрешена для лиц в возрасте 14 лет. Нормативно-правовая база Таджикистана обеспечивает адекватную и соответствующую благоприятную основу для реализации ключевых мероприятий, которые будут поддерживаться в рамках настоящего Проекта. Глава 14  Трудового  кодекса, Статьи 198-206 регулируют  трудовые  споры  между  работодателем  и  работником. Раздел  5  Трудового  кодекса  описывает  роли  и обязанности работодателей и работников, связанные с охраной труда и безопасностью труда.</w:t>
      </w:r>
      <w:r w:rsidRPr="00662F62">
        <w:rPr>
          <w:rFonts w:ascii="Times New Roman" w:eastAsia="Times New Roman" w:hAnsi="Times New Roman" w:cs="Times New Roman"/>
          <w:b/>
          <w:color w:val="333333"/>
          <w:spacing w:val="-5"/>
          <w:sz w:val="24"/>
          <w:szCs w:val="24"/>
          <w:lang w:eastAsia="ru-RU"/>
        </w:rPr>
        <w:t xml:space="preserve"> </w:t>
      </w:r>
      <w:r w:rsidRPr="00662F62">
        <w:rPr>
          <w:rFonts w:ascii="Times New Roman" w:eastAsia="Times New Roman" w:hAnsi="Times New Roman" w:cs="Times New Roman"/>
          <w:color w:val="333333"/>
          <w:spacing w:val="-5"/>
          <w:sz w:val="24"/>
          <w:szCs w:val="24"/>
          <w:lang w:eastAsia="ru-RU"/>
        </w:rPr>
        <w:t>Статья 216  озвучивает работы, на которых запрещается применение труда женщин, т.е. з</w:t>
      </w:r>
      <w:r w:rsidRPr="00662F62">
        <w:rPr>
          <w:rFonts w:ascii="Times New Roman" w:eastAsia="Times New Roman" w:hAnsi="Times New Roman" w:cs="Times New Roman"/>
          <w:color w:val="333333"/>
          <w:sz w:val="24"/>
          <w:szCs w:val="24"/>
          <w:lang w:eastAsia="ru-RU"/>
        </w:rPr>
        <w:t>апрещается применение труда женщин на тяжёлых и подземных работах, работах с вредными условиями труда. Перечень работ, на которых запрещается применение труда женщин и предельно допустимые нормы нагрузок для них при подъёме и перемещении ими тяжестей вручную, утверждается Правительством Республики Таджикистан</w:t>
      </w:r>
      <w:r w:rsidRPr="005600D4">
        <w:rPr>
          <w:rFonts w:ascii="Times New Roman" w:eastAsia="Times New Roman" w:hAnsi="Times New Roman" w:cs="Times New Roman"/>
          <w:color w:val="333333"/>
          <w:sz w:val="24"/>
          <w:szCs w:val="24"/>
          <w:lang w:eastAsia="ru-RU"/>
        </w:rPr>
        <w:t>.</w:t>
      </w:r>
    </w:p>
    <w:p w14:paraId="74E0AC34" w14:textId="77777777" w:rsidR="006D52E6" w:rsidRPr="00347CB8" w:rsidRDefault="006D52E6" w:rsidP="006D52E6">
      <w:pPr>
        <w:spacing w:after="0" w:line="240" w:lineRule="auto"/>
        <w:jc w:val="both"/>
        <w:rPr>
          <w:rFonts w:ascii="Times New Roman" w:hAnsi="Times New Roman" w:cs="Times New Roman"/>
          <w:sz w:val="24"/>
          <w:szCs w:val="24"/>
        </w:rPr>
      </w:pPr>
      <w:r w:rsidRPr="00614EF1">
        <w:rPr>
          <w:rFonts w:ascii="Times New Roman" w:hAnsi="Times New Roman" w:cs="Times New Roman"/>
          <w:b/>
          <w:i/>
          <w:sz w:val="24"/>
          <w:szCs w:val="24"/>
          <w:u w:val="single"/>
        </w:rPr>
        <w:lastRenderedPageBreak/>
        <w:t>Закон об Ассоциациях водопользователей</w:t>
      </w:r>
      <w:r w:rsidRPr="00AD3C0C">
        <w:rPr>
          <w:rFonts w:ascii="Times New Roman" w:hAnsi="Times New Roman" w:cs="Times New Roman"/>
          <w:sz w:val="24"/>
          <w:szCs w:val="24"/>
        </w:rPr>
        <w:t xml:space="preserve">. Настоящий Закон определяет экономические, организационные и правовые основы деятельности ассоциации водопользователей и направлен на обеспечение водосбережения и эффективное использование </w:t>
      </w:r>
      <w:r w:rsidRPr="00347CB8">
        <w:rPr>
          <w:rFonts w:ascii="Times New Roman" w:hAnsi="Times New Roman" w:cs="Times New Roman"/>
          <w:sz w:val="24"/>
          <w:szCs w:val="24"/>
        </w:rPr>
        <w:t>гидротехнических сооружений в зоне обслуживания.</w:t>
      </w:r>
    </w:p>
    <w:p w14:paraId="6A3B2F57" w14:textId="77777777" w:rsidR="006D52E6" w:rsidRPr="00347CB8" w:rsidRDefault="006D52E6" w:rsidP="006D52E6">
      <w:pPr>
        <w:pStyle w:val="6"/>
        <w:shd w:val="clear" w:color="auto" w:fill="auto"/>
        <w:spacing w:after="0" w:line="240" w:lineRule="auto"/>
        <w:ind w:left="20" w:right="40" w:firstLine="0"/>
        <w:rPr>
          <w:sz w:val="22"/>
          <w:szCs w:val="22"/>
        </w:rPr>
      </w:pPr>
      <w:r w:rsidRPr="00614EF1">
        <w:rPr>
          <w:b/>
          <w:i/>
          <w:sz w:val="24"/>
          <w:szCs w:val="24"/>
          <w:u w:val="single"/>
        </w:rPr>
        <w:t xml:space="preserve">Закон о дехканском (фермерском) хозяйстве  </w:t>
      </w:r>
      <w:r w:rsidRPr="00614EF1">
        <w:rPr>
          <w:b/>
          <w:sz w:val="24"/>
          <w:szCs w:val="24"/>
          <w:u w:val="single"/>
        </w:rPr>
        <w:t>(2016 г.)</w:t>
      </w:r>
      <w:r w:rsidRPr="00347CB8">
        <w:rPr>
          <w:sz w:val="24"/>
          <w:szCs w:val="24"/>
        </w:rPr>
        <w:t xml:space="preserve"> обеспечивает законодательную основу для создания и функционирования частных дехканских хозяйств. Он разъясняет и закрепляет права членов дехканских хозяйств как землепользователей. Закон улучшает управление дехканскими хозяйствами и определяет права и обязанности их членов. Он позволяет фермерам на законных основаниях возводить полевые станы на земле в качестве временных построек, что позволяет значительно повысить урожайность в сельскохозяйственный сезон. Закон требует от дехканских хозяй</w:t>
      </w:r>
      <w:proofErr w:type="gramStart"/>
      <w:r w:rsidRPr="00347CB8">
        <w:rPr>
          <w:sz w:val="24"/>
          <w:szCs w:val="24"/>
        </w:rPr>
        <w:t>ств пр</w:t>
      </w:r>
      <w:proofErr w:type="gramEnd"/>
      <w:r w:rsidRPr="00347CB8">
        <w:rPr>
          <w:sz w:val="24"/>
          <w:szCs w:val="24"/>
        </w:rPr>
        <w:t>инятия мер по повышению плодородия почв и улучшения экологического состояния земель, своевременной оплаты воды и электричества, а также предоставления статистической информации государственным органам.</w:t>
      </w:r>
    </w:p>
    <w:p w14:paraId="7B93FE89" w14:textId="77777777" w:rsidR="006D52E6" w:rsidRPr="00347CB8" w:rsidRDefault="006D52E6" w:rsidP="006D52E6">
      <w:pPr>
        <w:tabs>
          <w:tab w:val="left" w:pos="540"/>
        </w:tabs>
        <w:spacing w:after="0" w:line="240" w:lineRule="auto"/>
        <w:jc w:val="both"/>
        <w:rPr>
          <w:rFonts w:ascii="Times New Roman" w:hAnsi="Times New Roman" w:cs="Times New Roman"/>
          <w:sz w:val="24"/>
          <w:szCs w:val="24"/>
        </w:rPr>
      </w:pPr>
      <w:r w:rsidRPr="00347CB8">
        <w:rPr>
          <w:rFonts w:ascii="Times New Roman" w:hAnsi="Times New Roman" w:cs="Times New Roman"/>
          <w:sz w:val="24"/>
          <w:szCs w:val="24"/>
        </w:rPr>
        <w:t xml:space="preserve">Согласно </w:t>
      </w:r>
      <w:r w:rsidRPr="00614EF1">
        <w:rPr>
          <w:rFonts w:ascii="Times New Roman" w:hAnsi="Times New Roman" w:cs="Times New Roman"/>
          <w:b/>
          <w:i/>
          <w:sz w:val="24"/>
          <w:szCs w:val="24"/>
          <w:u w:val="single"/>
        </w:rPr>
        <w:t>Закону «Об общественных объединениях»</w:t>
      </w:r>
      <w:r w:rsidRPr="00347CB8">
        <w:rPr>
          <w:rFonts w:ascii="Times New Roman" w:hAnsi="Times New Roman" w:cs="Times New Roman"/>
          <w:sz w:val="24"/>
          <w:szCs w:val="24"/>
          <w:u w:val="single"/>
        </w:rPr>
        <w:t>,</w:t>
      </w:r>
      <w:r w:rsidRPr="00347CB8">
        <w:rPr>
          <w:rFonts w:ascii="Times New Roman" w:hAnsi="Times New Roman" w:cs="Times New Roman"/>
          <w:sz w:val="24"/>
          <w:szCs w:val="24"/>
        </w:rPr>
        <w:t xml:space="preserve"> общественное объединение может быть образовано в одной из следующих организационно-правовых форм: общественная организация, общественное движение или орган общественной самодеятельности. Статьей 4 данного закона устанавливается право граждан на создание объединений в целях защиты общих интересов и достижения общих целей. В статье обозначается добровольный характер объединений, и определяются права граждан не вступать в такие организации, а также выходить из их состава. Поправки, внесенные в закон в августе 2015 года, требуют от НПО уведомлять Министерство юстиции обо всех средствах, полученных из международных источников, прежде чем такие средства будут использованы. </w:t>
      </w:r>
    </w:p>
    <w:p w14:paraId="7798B71E" w14:textId="77777777" w:rsidR="006D52E6" w:rsidRPr="00347CB8" w:rsidRDefault="006D52E6" w:rsidP="006D52E6">
      <w:pPr>
        <w:tabs>
          <w:tab w:val="left" w:pos="540"/>
        </w:tabs>
        <w:spacing w:line="240" w:lineRule="auto"/>
        <w:jc w:val="both"/>
        <w:rPr>
          <w:rFonts w:ascii="Times New Roman" w:eastAsia="Arial Unicode MS" w:hAnsi="Times New Roman" w:cs="Arial Unicode MS"/>
          <w:color w:val="000000"/>
          <w:sz w:val="24"/>
          <w:szCs w:val="24"/>
          <w:u w:color="000000"/>
          <w:lang w:eastAsia="ru-RU"/>
        </w:rPr>
      </w:pPr>
      <w:r w:rsidRPr="00614EF1">
        <w:rPr>
          <w:rFonts w:ascii="Times New Roman" w:eastAsia="Arial Unicode MS" w:hAnsi="Times New Roman" w:cs="Arial Unicode MS"/>
          <w:b/>
          <w:i/>
          <w:color w:val="000000"/>
          <w:sz w:val="24"/>
          <w:szCs w:val="24"/>
          <w:u w:val="single"/>
          <w:lang w:eastAsia="ru-RU"/>
        </w:rPr>
        <w:t>Закон «О публичных собраниях, демонстрациях и митингах» 2014 года (Статья 10)</w:t>
      </w:r>
      <w:r w:rsidRPr="00347CB8">
        <w:rPr>
          <w:rFonts w:ascii="Times New Roman" w:eastAsia="Arial Unicode MS" w:hAnsi="Times New Roman" w:cs="Arial Unicode MS"/>
          <w:color w:val="000000"/>
          <w:sz w:val="24"/>
          <w:szCs w:val="24"/>
          <w:u w:color="000000"/>
          <w:lang w:eastAsia="ru-RU"/>
        </w:rPr>
        <w:t xml:space="preserve"> запрещает организацию собраний лицам, совершившим административные правонарушения (то есть неуголовные нарушения) в соответствии со статьями 106, 460, 479 и 480 Кодекса об административных правонарушениях. Статья 12 Закона устанавливает, что организаторы собрания должны получить разрешение от местной администрации за пятнадцать дней до организации массового собрания.</w:t>
      </w:r>
    </w:p>
    <w:p w14:paraId="38B5E2B9" w14:textId="77777777" w:rsidR="006D52E6" w:rsidRPr="00911911" w:rsidRDefault="006D52E6" w:rsidP="006D52E6">
      <w:pPr>
        <w:pStyle w:val="a6"/>
        <w:keepNext/>
        <w:spacing w:after="120"/>
        <w:ind w:left="0"/>
        <w:jc w:val="center"/>
        <w:rPr>
          <w:b/>
          <w:color w:val="000000" w:themeColor="text1"/>
        </w:rPr>
      </w:pPr>
      <w:r w:rsidRPr="00911911">
        <w:rPr>
          <w:b/>
          <w:color w:val="000000" w:themeColor="text1"/>
        </w:rPr>
        <w:t>Международные Конвенции</w:t>
      </w:r>
    </w:p>
    <w:p w14:paraId="34C7B18B" w14:textId="77777777" w:rsidR="006D52E6" w:rsidRPr="003F34AD" w:rsidRDefault="006D52E6" w:rsidP="006D52E6">
      <w:pPr>
        <w:pStyle w:val="a6"/>
        <w:keepNext/>
        <w:spacing w:after="120"/>
        <w:ind w:left="0"/>
        <w:jc w:val="both"/>
        <w:rPr>
          <w:color w:val="000000" w:themeColor="text1"/>
        </w:rPr>
      </w:pPr>
      <w:r w:rsidRPr="003F34AD">
        <w:rPr>
          <w:color w:val="000000" w:themeColor="text1"/>
        </w:rPr>
        <w:t xml:space="preserve">Таджикистан присоединился и ратифицировал следующие Международные Экологические Конвенции:    </w:t>
      </w:r>
    </w:p>
    <w:p w14:paraId="6BF2EF45"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a.  Конвенция о Сохранении Биологического Разнообразия, 1997; </w:t>
      </w:r>
    </w:p>
    <w:p w14:paraId="61D218BC"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b.  Рамочная Конвенция ООН по Изменению Климата, 1998; </w:t>
      </w:r>
    </w:p>
    <w:p w14:paraId="540BC913"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c.  Рамсарская Конвенция (присоединился в 2000 году); </w:t>
      </w:r>
    </w:p>
    <w:p w14:paraId="632DC381"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d.  Конвенция по Сохранению Мигрирующих Видов Диких Животных  </w:t>
      </w:r>
    </w:p>
    <w:p w14:paraId="6DB21163"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e.  (присоединился в 2001 году); </w:t>
      </w:r>
    </w:p>
    <w:p w14:paraId="635207E3"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f.  Стокгольмская Конвенция по Стойким Органическим Загрязнителям   </w:t>
      </w:r>
    </w:p>
    <w:p w14:paraId="5D05724B" w14:textId="77777777"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g.  (ратифицирована в 2007году); </w:t>
      </w:r>
    </w:p>
    <w:p w14:paraId="34FE977D" w14:textId="4F8801FB" w:rsidR="006D52E6" w:rsidRPr="003F34AD" w:rsidRDefault="006D52E6" w:rsidP="006D52E6">
      <w:pPr>
        <w:pStyle w:val="a6"/>
        <w:keepNext/>
        <w:tabs>
          <w:tab w:val="left" w:pos="284"/>
        </w:tabs>
        <w:spacing w:after="120"/>
        <w:ind w:left="284"/>
        <w:jc w:val="both"/>
        <w:rPr>
          <w:color w:val="000000" w:themeColor="text1"/>
        </w:rPr>
      </w:pPr>
      <w:r w:rsidRPr="003F34AD">
        <w:rPr>
          <w:color w:val="000000" w:themeColor="text1"/>
        </w:rPr>
        <w:t xml:space="preserve">h.  </w:t>
      </w:r>
      <w:r w:rsidR="00707648">
        <w:rPr>
          <w:color w:val="000000" w:themeColor="text1"/>
        </w:rPr>
        <w:t>О</w:t>
      </w:r>
      <w:r w:rsidRPr="003F34AD">
        <w:rPr>
          <w:color w:val="000000" w:themeColor="text1"/>
        </w:rPr>
        <w:t>рхусская Конвенция (присоединился в 2001 году)</w:t>
      </w:r>
      <w:r>
        <w:rPr>
          <w:color w:val="000000" w:themeColor="text1"/>
        </w:rPr>
        <w:t>.</w:t>
      </w:r>
      <w:r w:rsidRPr="003F34AD">
        <w:rPr>
          <w:color w:val="000000" w:themeColor="text1"/>
        </w:rPr>
        <w:t xml:space="preserve">  </w:t>
      </w:r>
    </w:p>
    <w:p w14:paraId="260673FF" w14:textId="77777777" w:rsidR="006D52E6" w:rsidRPr="003F34AD" w:rsidRDefault="006D52E6" w:rsidP="006D52E6">
      <w:pPr>
        <w:pStyle w:val="a6"/>
        <w:keepNext/>
        <w:spacing w:after="120"/>
        <w:ind w:left="0"/>
        <w:jc w:val="both"/>
        <w:rPr>
          <w:color w:val="000000" w:themeColor="text1"/>
        </w:rPr>
      </w:pPr>
      <w:r w:rsidRPr="003F34AD">
        <w:rPr>
          <w:color w:val="000000" w:themeColor="text1"/>
        </w:rPr>
        <w:t xml:space="preserve">Международные  соглашения  превалируют  над  национальным  законодательством, следовательно,  вышеупомянутые  Конвенции  также  составляют  законодательную основу соответствующих аспектов охраны окружающей среды в стране.   </w:t>
      </w:r>
    </w:p>
    <w:p w14:paraId="609CD274" w14:textId="77777777" w:rsidR="006D52E6" w:rsidRPr="002D1DB2" w:rsidRDefault="006D52E6" w:rsidP="006D52E6">
      <w:pPr>
        <w:spacing w:after="0" w:line="240" w:lineRule="auto"/>
        <w:jc w:val="both"/>
        <w:rPr>
          <w:rFonts w:ascii="Times New Roman" w:hAnsi="Times New Roman" w:cs="Times New Roman"/>
          <w:sz w:val="24"/>
          <w:szCs w:val="24"/>
        </w:rPr>
      </w:pPr>
      <w:r w:rsidRPr="002D1DB2">
        <w:rPr>
          <w:rFonts w:ascii="Times New Roman" w:hAnsi="Times New Roman" w:cs="Times New Roman"/>
          <w:sz w:val="24"/>
          <w:szCs w:val="24"/>
        </w:rPr>
        <w:t>Список международных договоров и конвенций по социальным вопросам, ратифицированных Таджикистаном:</w:t>
      </w:r>
    </w:p>
    <w:p w14:paraId="7B429DA7"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об охране нематериального культурного наследия (2006 г.); </w:t>
      </w:r>
    </w:p>
    <w:p w14:paraId="45A716FD"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Международный пакт об экономических, социальных и культурных правах; </w:t>
      </w:r>
    </w:p>
    <w:p w14:paraId="3629C38C"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 ликвидации всех форм дискриминации в отношении женщин; </w:t>
      </w:r>
    </w:p>
    <w:p w14:paraId="7B3FB151"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 минимальном возрасте для приема на работу (1993 г.); </w:t>
      </w:r>
    </w:p>
    <w:p w14:paraId="55825A00"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 наихудших формах детского труда (2005 г.); </w:t>
      </w:r>
    </w:p>
    <w:p w14:paraId="04C3894C"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об отмене принудительного труда (1999 г.); </w:t>
      </w:r>
    </w:p>
    <w:p w14:paraId="5C76CD2C"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lastRenderedPageBreak/>
        <w:t xml:space="preserve">Конвенция о политике в области занятости (1993 г.); </w:t>
      </w:r>
    </w:p>
    <w:p w14:paraId="54AA0366"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Конвенция об инспекции труда (2009 г.);</w:t>
      </w:r>
    </w:p>
    <w:p w14:paraId="195147E8"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ООН о правах ребенка КПР (1993) </w:t>
      </w:r>
    </w:p>
    <w:p w14:paraId="5E405FAE" w14:textId="77777777" w:rsidR="006D52E6" w:rsidRPr="00163FBB" w:rsidRDefault="006D52E6" w:rsidP="00032AA2">
      <w:pPr>
        <w:numPr>
          <w:ilvl w:val="0"/>
          <w:numId w:val="42"/>
        </w:numPr>
        <w:autoSpaceDE w:val="0"/>
        <w:autoSpaceDN w:val="0"/>
        <w:adjustRightInd w:val="0"/>
        <w:spacing w:after="0"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Конвенция о трёхсторонних консультациях (международные трудовые нормы) 2014г. и</w:t>
      </w:r>
    </w:p>
    <w:p w14:paraId="66A36C3A" w14:textId="77777777" w:rsidR="006D52E6" w:rsidRPr="00163FBB" w:rsidRDefault="006D52E6" w:rsidP="00032AA2">
      <w:pPr>
        <w:numPr>
          <w:ilvl w:val="0"/>
          <w:numId w:val="42"/>
        </w:numPr>
        <w:autoSpaceDE w:val="0"/>
        <w:autoSpaceDN w:val="0"/>
        <w:adjustRightInd w:val="0"/>
        <w:spacing w:line="240" w:lineRule="auto"/>
        <w:ind w:left="709"/>
        <w:contextualSpacing/>
        <w:jc w:val="both"/>
        <w:rPr>
          <w:rFonts w:ascii="Times New Roman" w:hAnsi="Times New Roman" w:cs="Times New Roman"/>
          <w:sz w:val="24"/>
          <w:szCs w:val="24"/>
        </w:rPr>
      </w:pPr>
      <w:r w:rsidRPr="00163FBB">
        <w:rPr>
          <w:rFonts w:ascii="Times New Roman" w:hAnsi="Times New Roman" w:cs="Times New Roman"/>
          <w:sz w:val="24"/>
          <w:szCs w:val="24"/>
        </w:rPr>
        <w:t xml:space="preserve">Конвенция о безопасности и гигиене труда (2009 г.). </w:t>
      </w:r>
    </w:p>
    <w:p w14:paraId="267BDAFE" w14:textId="77777777" w:rsidR="006D52E6" w:rsidRDefault="006D52E6" w:rsidP="006D52E6">
      <w:pPr>
        <w:autoSpaceDE w:val="0"/>
        <w:autoSpaceDN w:val="0"/>
        <w:adjustRightInd w:val="0"/>
        <w:spacing w:after="0" w:line="240" w:lineRule="auto"/>
        <w:contextualSpacing/>
        <w:jc w:val="both"/>
        <w:rPr>
          <w:color w:val="000000" w:themeColor="text1"/>
        </w:rPr>
      </w:pPr>
      <w:r w:rsidRPr="007B4839">
        <w:rPr>
          <w:rFonts w:ascii="Times New Roman" w:hAnsi="Times New Roman" w:cs="Times New Roman"/>
          <w:b/>
          <w:color w:val="000000" w:themeColor="text1"/>
          <w:sz w:val="24"/>
          <w:szCs w:val="24"/>
          <w:u w:val="single"/>
        </w:rPr>
        <w:t>Административная Система Охраны Окружающей Среды в Таджикистане</w:t>
      </w:r>
      <w:r w:rsidRPr="007B4839">
        <w:rPr>
          <w:color w:val="000000" w:themeColor="text1"/>
        </w:rPr>
        <w:t xml:space="preserve"> </w:t>
      </w:r>
    </w:p>
    <w:p w14:paraId="788D07A7" w14:textId="77777777" w:rsidR="006D52E6" w:rsidRDefault="006D52E6" w:rsidP="006D52E6">
      <w:pPr>
        <w:autoSpaceDE w:val="0"/>
        <w:autoSpaceDN w:val="0"/>
        <w:adjustRightInd w:val="0"/>
        <w:spacing w:line="240" w:lineRule="auto"/>
        <w:contextualSpacing/>
        <w:jc w:val="both"/>
        <w:rPr>
          <w:rFonts w:ascii="Times New Roman" w:hAnsi="Times New Roman" w:cs="Times New Roman"/>
          <w:color w:val="000000" w:themeColor="text1"/>
          <w:sz w:val="24"/>
          <w:szCs w:val="24"/>
        </w:rPr>
      </w:pPr>
      <w:r w:rsidRPr="007B4839">
        <w:rPr>
          <w:rFonts w:ascii="Times New Roman" w:hAnsi="Times New Roman" w:cs="Times New Roman"/>
          <w:color w:val="000000" w:themeColor="text1"/>
          <w:sz w:val="24"/>
          <w:szCs w:val="24"/>
        </w:rPr>
        <w:t>Основным  государственным  органом,  контролирующим  вопросы  охраны окружающей среды, является Комитет по Охраны Окружающей Среды (КООС) при ПРТ.  КООС  подразделяется  на  несколько  отделов. В  ходе  реализации  проекта может потребоваться тесное взаимодействие с рядом отделов, включая: Отдел  государственной  экологической  экспертизы (рассмотрение проектной документации, получение разрешения на выполнение действий по реализации проектных действий), Отдел (инспекция) охраны водных ресурсов, Отдел по охране атмосферного воздуха и Отдел  по  управлению  отходами  (может  потребоваться  разрешение  на размещение бытовых отходов).</w:t>
      </w:r>
    </w:p>
    <w:p w14:paraId="49684AE9" w14:textId="0F1375CC" w:rsidR="0083546F" w:rsidRPr="008368AD" w:rsidRDefault="0073671B" w:rsidP="00E73543">
      <w:pPr>
        <w:spacing w:before="100" w:beforeAutospacing="1" w:after="0" w:line="240" w:lineRule="auto"/>
        <w:jc w:val="both"/>
        <w:rPr>
          <w:rFonts w:ascii="Times New Roman" w:hAnsi="Times New Roman" w:cs="Times New Roman"/>
          <w:sz w:val="24"/>
          <w:szCs w:val="24"/>
        </w:rPr>
      </w:pPr>
      <w:r w:rsidRPr="0083546F">
        <w:rPr>
          <w:rFonts w:ascii="Times New Roman" w:hAnsi="Times New Roman" w:cs="Times New Roman"/>
          <w:color w:val="000000" w:themeColor="text1"/>
          <w:sz w:val="24"/>
          <w:szCs w:val="24"/>
        </w:rPr>
        <w:t>Г</w:t>
      </w:r>
      <w:r w:rsidR="007702DD" w:rsidRPr="0083546F">
        <w:rPr>
          <w:rFonts w:ascii="Times New Roman" w:hAnsi="Times New Roman" w:cs="Times New Roman"/>
          <w:color w:val="000000" w:themeColor="text1"/>
          <w:sz w:val="24"/>
          <w:szCs w:val="24"/>
        </w:rPr>
        <w:t>осударственны</w:t>
      </w:r>
      <w:r w:rsidRPr="0083546F">
        <w:rPr>
          <w:rFonts w:ascii="Times New Roman" w:hAnsi="Times New Roman" w:cs="Times New Roman"/>
          <w:color w:val="000000" w:themeColor="text1"/>
          <w:sz w:val="24"/>
          <w:szCs w:val="24"/>
        </w:rPr>
        <w:t>й</w:t>
      </w:r>
      <w:r w:rsidR="007702DD" w:rsidRPr="0083546F">
        <w:rPr>
          <w:rFonts w:ascii="Times New Roman" w:hAnsi="Times New Roman" w:cs="Times New Roman"/>
          <w:color w:val="000000" w:themeColor="text1"/>
          <w:sz w:val="24"/>
          <w:szCs w:val="24"/>
        </w:rPr>
        <w:t xml:space="preserve">  орган</w:t>
      </w:r>
      <w:r w:rsidRPr="0083546F">
        <w:rPr>
          <w:rFonts w:ascii="Times New Roman" w:hAnsi="Times New Roman" w:cs="Times New Roman"/>
          <w:color w:val="000000" w:themeColor="text1"/>
          <w:sz w:val="24"/>
          <w:szCs w:val="24"/>
        </w:rPr>
        <w:t xml:space="preserve"> Таджикистана</w:t>
      </w:r>
      <w:r w:rsidR="007702DD" w:rsidRPr="0083546F">
        <w:rPr>
          <w:rFonts w:ascii="Times New Roman" w:hAnsi="Times New Roman" w:cs="Times New Roman"/>
          <w:color w:val="000000" w:themeColor="text1"/>
          <w:sz w:val="24"/>
          <w:szCs w:val="24"/>
        </w:rPr>
        <w:t>, ответственный за  социальны</w:t>
      </w:r>
      <w:r w:rsidR="0083546F" w:rsidRPr="0083546F">
        <w:rPr>
          <w:rFonts w:ascii="Times New Roman" w:hAnsi="Times New Roman" w:cs="Times New Roman"/>
          <w:color w:val="000000" w:themeColor="text1"/>
          <w:sz w:val="24"/>
          <w:szCs w:val="24"/>
        </w:rPr>
        <w:t>й сектор</w:t>
      </w:r>
      <w:r w:rsidR="007702DD" w:rsidRPr="0083546F">
        <w:rPr>
          <w:rFonts w:ascii="Times New Roman" w:hAnsi="Times New Roman" w:cs="Times New Roman"/>
          <w:color w:val="000000" w:themeColor="text1"/>
          <w:sz w:val="24"/>
          <w:szCs w:val="24"/>
        </w:rPr>
        <w:t xml:space="preserve">  </w:t>
      </w:r>
      <w:r w:rsidRPr="0083546F">
        <w:rPr>
          <w:rFonts w:ascii="Times New Roman" w:hAnsi="Times New Roman" w:cs="Times New Roman"/>
          <w:color w:val="000000" w:themeColor="text1"/>
          <w:sz w:val="24"/>
          <w:szCs w:val="24"/>
        </w:rPr>
        <w:t xml:space="preserve">является </w:t>
      </w:r>
      <w:r w:rsidRPr="008368AD">
        <w:rPr>
          <w:rStyle w:val="afe"/>
          <w:rFonts w:ascii="Times New Roman" w:hAnsi="Times New Roman" w:cs="Times New Roman"/>
          <w:bCs/>
          <w:i w:val="0"/>
          <w:iCs w:val="0"/>
          <w:color w:val="000000" w:themeColor="text1"/>
          <w:sz w:val="24"/>
          <w:szCs w:val="24"/>
          <w:shd w:val="clear" w:color="auto" w:fill="FFFFFF"/>
        </w:rPr>
        <w:t>Министерство</w:t>
      </w:r>
      <w:r w:rsidR="008C3F4D" w:rsidRPr="008368AD">
        <w:rPr>
          <w:rStyle w:val="afe"/>
          <w:rFonts w:ascii="Times New Roman" w:hAnsi="Times New Roman" w:cs="Times New Roman"/>
          <w:bCs/>
          <w:i w:val="0"/>
          <w:iCs w:val="0"/>
          <w:color w:val="000000" w:themeColor="text1"/>
          <w:sz w:val="24"/>
          <w:szCs w:val="24"/>
          <w:shd w:val="clear" w:color="auto" w:fill="FFFFFF"/>
        </w:rPr>
        <w:t xml:space="preserve"> труда</w:t>
      </w:r>
      <w:r w:rsidR="0083546F" w:rsidRPr="008368AD">
        <w:rPr>
          <w:rStyle w:val="afe"/>
          <w:rFonts w:ascii="Times New Roman" w:hAnsi="Times New Roman" w:cs="Times New Roman"/>
          <w:bCs/>
          <w:i w:val="0"/>
          <w:iCs w:val="0"/>
          <w:color w:val="000000" w:themeColor="text1"/>
          <w:sz w:val="24"/>
          <w:szCs w:val="24"/>
          <w:shd w:val="clear" w:color="auto" w:fill="FFFFFF"/>
        </w:rPr>
        <w:t xml:space="preserve">, миграции и занятости населения, регулирующий вопросы </w:t>
      </w:r>
      <w:r w:rsidRPr="008368AD">
        <w:rPr>
          <w:rFonts w:ascii="Times New Roman" w:eastAsia="Times New Roman" w:hAnsi="Times New Roman" w:cs="Times New Roman"/>
          <w:color w:val="000000" w:themeColor="text1"/>
          <w:sz w:val="24"/>
          <w:szCs w:val="24"/>
          <w:lang w:eastAsia="ru-RU"/>
        </w:rPr>
        <w:t>занятости</w:t>
      </w:r>
      <w:r w:rsidR="0083546F" w:rsidRPr="008368AD">
        <w:rPr>
          <w:rFonts w:ascii="Times New Roman" w:eastAsia="Times New Roman" w:hAnsi="Times New Roman" w:cs="Times New Roman"/>
          <w:color w:val="000000" w:themeColor="text1"/>
          <w:sz w:val="24"/>
          <w:szCs w:val="24"/>
          <w:lang w:eastAsia="ru-RU"/>
        </w:rPr>
        <w:t xml:space="preserve"> и  развития социально-трудовых отношений, </w:t>
      </w:r>
      <w:r w:rsidRPr="008368AD">
        <w:rPr>
          <w:rFonts w:ascii="Times New Roman" w:eastAsia="Times New Roman" w:hAnsi="Times New Roman" w:cs="Times New Roman"/>
          <w:color w:val="000000" w:themeColor="text1"/>
          <w:sz w:val="24"/>
          <w:szCs w:val="24"/>
          <w:lang w:eastAsia="ru-RU"/>
        </w:rPr>
        <w:t>оплаты труда</w:t>
      </w:r>
      <w:r w:rsidR="0083546F" w:rsidRPr="008368AD">
        <w:rPr>
          <w:rFonts w:ascii="Times New Roman" w:eastAsia="Times New Roman" w:hAnsi="Times New Roman" w:cs="Times New Roman"/>
          <w:color w:val="000000" w:themeColor="text1"/>
          <w:sz w:val="24"/>
          <w:szCs w:val="24"/>
          <w:lang w:eastAsia="ru-RU"/>
        </w:rPr>
        <w:t xml:space="preserve">, </w:t>
      </w:r>
      <w:r w:rsidRPr="008368AD">
        <w:rPr>
          <w:rFonts w:ascii="Times New Roman" w:eastAsia="Times New Roman" w:hAnsi="Times New Roman" w:cs="Times New Roman"/>
          <w:color w:val="000000" w:themeColor="text1"/>
          <w:sz w:val="24"/>
          <w:szCs w:val="24"/>
          <w:lang w:eastAsia="ru-RU"/>
        </w:rPr>
        <w:t>охраны и условий труда</w:t>
      </w:r>
      <w:r w:rsidR="0083546F" w:rsidRPr="008368AD">
        <w:rPr>
          <w:rFonts w:ascii="Times New Roman" w:eastAsia="Times New Roman" w:hAnsi="Times New Roman" w:cs="Times New Roman"/>
          <w:color w:val="000000" w:themeColor="text1"/>
          <w:sz w:val="24"/>
          <w:szCs w:val="24"/>
          <w:lang w:eastAsia="ru-RU"/>
        </w:rPr>
        <w:t xml:space="preserve">, регулирование рынка труда, миграции населения и т.д.  </w:t>
      </w:r>
      <w:r w:rsidR="00FA7942" w:rsidRPr="008368AD">
        <w:rPr>
          <w:rFonts w:ascii="Times New Roman" w:eastAsia="Times New Roman" w:hAnsi="Times New Roman" w:cs="Times New Roman"/>
          <w:color w:val="000000" w:themeColor="text1"/>
          <w:sz w:val="24"/>
          <w:szCs w:val="24"/>
          <w:lang w:eastAsia="ru-RU"/>
        </w:rPr>
        <w:t>Министерство здравоохранения и социальной защиты населения Таджикистана обеспечивает надлежащий контроль по решению вопросов</w:t>
      </w:r>
      <w:r w:rsidR="0083546F" w:rsidRPr="008368AD">
        <w:rPr>
          <w:rFonts w:ascii="Times New Roman" w:eastAsia="Times New Roman" w:hAnsi="Times New Roman" w:cs="Times New Roman"/>
          <w:color w:val="000000" w:themeColor="text1"/>
          <w:sz w:val="24"/>
          <w:szCs w:val="24"/>
          <w:lang w:eastAsia="ru-RU"/>
        </w:rPr>
        <w:t xml:space="preserve"> </w:t>
      </w:r>
      <w:r w:rsidR="00FA7942" w:rsidRPr="008368AD">
        <w:rPr>
          <w:rFonts w:ascii="Times New Roman" w:hAnsi="Times New Roman" w:cs="Times New Roman"/>
          <w:sz w:val="24"/>
          <w:szCs w:val="24"/>
        </w:rPr>
        <w:t>охраны здоровья и социальной защиты населения.</w:t>
      </w:r>
    </w:p>
    <w:p w14:paraId="7DB725E1" w14:textId="297A1A6B" w:rsidR="007702DD" w:rsidRPr="008C3F4D" w:rsidRDefault="007702DD" w:rsidP="00E73543">
      <w:pPr>
        <w:spacing w:after="100" w:afterAutospacing="1" w:line="240" w:lineRule="auto"/>
        <w:jc w:val="both"/>
        <w:rPr>
          <w:rFonts w:ascii="Times New Roman" w:hAnsi="Times New Roman" w:cs="Times New Roman"/>
          <w:color w:val="000000" w:themeColor="text1"/>
          <w:sz w:val="24"/>
          <w:szCs w:val="24"/>
        </w:rPr>
      </w:pPr>
      <w:r w:rsidRPr="008368AD">
        <w:rPr>
          <w:rFonts w:ascii="Times New Roman" w:hAnsi="Times New Roman" w:cs="Times New Roman"/>
          <w:color w:val="000000" w:themeColor="text1"/>
          <w:sz w:val="24"/>
          <w:szCs w:val="24"/>
          <w:shd w:val="clear" w:color="auto" w:fill="FFFFFF"/>
        </w:rPr>
        <w:t>Федерация независимых профсоюзов Таджикистана</w:t>
      </w:r>
      <w:r w:rsidR="00FA7942" w:rsidRPr="008368AD">
        <w:rPr>
          <w:rFonts w:ascii="Times New Roman" w:hAnsi="Times New Roman" w:cs="Times New Roman"/>
          <w:color w:val="000000" w:themeColor="text1"/>
          <w:sz w:val="24"/>
          <w:szCs w:val="24"/>
          <w:shd w:val="clear" w:color="auto" w:fill="FFFFFF"/>
        </w:rPr>
        <w:t>, является общественной организацией,  защищающая интересы</w:t>
      </w:r>
      <w:r w:rsidRPr="008368AD">
        <w:rPr>
          <w:rFonts w:ascii="Times New Roman" w:hAnsi="Times New Roman" w:cs="Times New Roman"/>
          <w:color w:val="000000" w:themeColor="text1"/>
          <w:sz w:val="24"/>
          <w:szCs w:val="24"/>
          <w:shd w:val="clear" w:color="auto" w:fill="FFFFFF"/>
        </w:rPr>
        <w:t xml:space="preserve"> трудовых</w:t>
      </w:r>
      <w:r w:rsidR="00FA7942" w:rsidRPr="008368AD">
        <w:rPr>
          <w:rFonts w:ascii="Times New Roman" w:hAnsi="Times New Roman" w:cs="Times New Roman"/>
          <w:color w:val="000000" w:themeColor="text1"/>
          <w:sz w:val="24"/>
          <w:szCs w:val="24"/>
          <w:shd w:val="clear" w:color="auto" w:fill="FFFFFF"/>
        </w:rPr>
        <w:t>,</w:t>
      </w:r>
      <w:r w:rsidRPr="008368AD">
        <w:rPr>
          <w:rFonts w:ascii="Times New Roman" w:hAnsi="Times New Roman" w:cs="Times New Roman"/>
          <w:color w:val="000000" w:themeColor="text1"/>
          <w:sz w:val="24"/>
          <w:szCs w:val="24"/>
          <w:shd w:val="clear" w:color="auto" w:fill="FFFFFF"/>
        </w:rPr>
        <w:t xml:space="preserve"> социальных и экономических прав работников, </w:t>
      </w:r>
      <w:r w:rsidR="00DB77C7" w:rsidRPr="008368AD">
        <w:rPr>
          <w:rFonts w:ascii="Times New Roman" w:hAnsi="Times New Roman" w:cs="Times New Roman"/>
          <w:color w:val="000000" w:themeColor="text1"/>
          <w:sz w:val="24"/>
          <w:szCs w:val="24"/>
          <w:shd w:val="clear" w:color="auto" w:fill="FFFFFF"/>
        </w:rPr>
        <w:t xml:space="preserve">осуществляющая </w:t>
      </w:r>
      <w:r w:rsidRPr="008368AD">
        <w:rPr>
          <w:rFonts w:ascii="Times New Roman" w:hAnsi="Times New Roman" w:cs="Times New Roman"/>
          <w:color w:val="000000" w:themeColor="text1"/>
          <w:sz w:val="24"/>
          <w:szCs w:val="24"/>
          <w:shd w:val="clear" w:color="auto" w:fill="FFFFFF"/>
        </w:rPr>
        <w:t xml:space="preserve">надзор и </w:t>
      </w:r>
      <w:proofErr w:type="gramStart"/>
      <w:r w:rsidRPr="008368AD">
        <w:rPr>
          <w:rFonts w:ascii="Times New Roman" w:hAnsi="Times New Roman" w:cs="Times New Roman"/>
          <w:color w:val="000000" w:themeColor="text1"/>
          <w:sz w:val="24"/>
          <w:szCs w:val="24"/>
          <w:shd w:val="clear" w:color="auto" w:fill="FFFFFF"/>
        </w:rPr>
        <w:t>контроль</w:t>
      </w:r>
      <w:r w:rsidR="00DB77C7" w:rsidRPr="008368AD">
        <w:rPr>
          <w:rFonts w:ascii="Times New Roman" w:hAnsi="Times New Roman" w:cs="Times New Roman"/>
          <w:color w:val="000000" w:themeColor="text1"/>
          <w:sz w:val="24"/>
          <w:szCs w:val="24"/>
          <w:shd w:val="clear" w:color="auto" w:fill="FFFFFF"/>
        </w:rPr>
        <w:t xml:space="preserve"> за</w:t>
      </w:r>
      <w:proofErr w:type="gramEnd"/>
      <w:r w:rsidR="00DB77C7" w:rsidRPr="008368AD">
        <w:rPr>
          <w:rFonts w:ascii="Times New Roman" w:hAnsi="Times New Roman" w:cs="Times New Roman"/>
          <w:color w:val="000000" w:themeColor="text1"/>
          <w:sz w:val="24"/>
          <w:szCs w:val="24"/>
          <w:shd w:val="clear" w:color="auto" w:fill="FFFFFF"/>
        </w:rPr>
        <w:t xml:space="preserve"> обеспечением здоровых и безопасных условий труда, надлежащего производственного быта работающих, устранение экологически</w:t>
      </w:r>
      <w:r w:rsidR="00E73543" w:rsidRPr="008368AD">
        <w:rPr>
          <w:rFonts w:ascii="Times New Roman" w:hAnsi="Times New Roman" w:cs="Times New Roman"/>
          <w:color w:val="000000" w:themeColor="text1"/>
          <w:sz w:val="24"/>
          <w:szCs w:val="24"/>
          <w:shd w:val="clear" w:color="auto" w:fill="FFFFFF"/>
        </w:rPr>
        <w:t xml:space="preserve"> </w:t>
      </w:r>
      <w:r w:rsidR="00DB77C7" w:rsidRPr="008368AD">
        <w:rPr>
          <w:rFonts w:ascii="Times New Roman" w:hAnsi="Times New Roman" w:cs="Times New Roman"/>
          <w:color w:val="000000" w:themeColor="text1"/>
          <w:sz w:val="24"/>
          <w:szCs w:val="24"/>
          <w:shd w:val="clear" w:color="auto" w:fill="FFFFFF"/>
        </w:rPr>
        <w:t xml:space="preserve">вредных и опасных </w:t>
      </w:r>
      <w:r w:rsidR="00E73543" w:rsidRPr="008368AD">
        <w:rPr>
          <w:rFonts w:ascii="Times New Roman" w:hAnsi="Times New Roman" w:cs="Times New Roman"/>
          <w:color w:val="000000" w:themeColor="text1"/>
          <w:sz w:val="24"/>
          <w:szCs w:val="24"/>
          <w:shd w:val="clear" w:color="auto" w:fill="FFFFFF"/>
        </w:rPr>
        <w:t>факторов, влияющих на здоровье людей и окружающую среду.</w:t>
      </w:r>
    </w:p>
    <w:p w14:paraId="556B9983" w14:textId="77777777" w:rsidR="006D52E6" w:rsidRDefault="006D52E6" w:rsidP="00032AA2">
      <w:pPr>
        <w:pStyle w:val="a6"/>
        <w:numPr>
          <w:ilvl w:val="1"/>
          <w:numId w:val="11"/>
        </w:numPr>
        <w:spacing w:after="120" w:line="360" w:lineRule="auto"/>
        <w:ind w:left="567" w:hanging="567"/>
        <w:rPr>
          <w:b/>
          <w:color w:val="0070C0"/>
        </w:rPr>
      </w:pPr>
      <w:r w:rsidRPr="00387593">
        <w:rPr>
          <w:b/>
          <w:color w:val="0070C0"/>
        </w:rPr>
        <w:t>Обзор социально-экологических стандартов Всемирного Банка</w:t>
      </w:r>
    </w:p>
    <w:p w14:paraId="1BED1C92" w14:textId="55BAA71B" w:rsidR="006D52E6" w:rsidRDefault="006D52E6" w:rsidP="006D52E6">
      <w:pPr>
        <w:pStyle w:val="a6"/>
        <w:widowControl w:val="0"/>
        <w:spacing w:before="120" w:after="120"/>
        <w:ind w:left="0"/>
        <w:contextualSpacing w:val="0"/>
        <w:jc w:val="both"/>
        <w:rPr>
          <w:szCs w:val="20"/>
        </w:rPr>
      </w:pPr>
      <w:r w:rsidRPr="00BE0B1F">
        <w:rPr>
          <w:szCs w:val="20"/>
        </w:rPr>
        <w:t xml:space="preserve">Всемирный банк </w:t>
      </w:r>
      <w:r w:rsidR="007C718A">
        <w:rPr>
          <w:szCs w:val="20"/>
        </w:rPr>
        <w:t>будет</w:t>
      </w:r>
      <w:r w:rsidR="007C718A" w:rsidRPr="00BE0B1F">
        <w:rPr>
          <w:szCs w:val="20"/>
        </w:rPr>
        <w:t xml:space="preserve"> </w:t>
      </w:r>
      <w:r w:rsidRPr="00BE0B1F">
        <w:rPr>
          <w:szCs w:val="20"/>
        </w:rPr>
        <w:t>оказывать Заемщикам поддержку в разработке и реализации проектов, которые являются экологически и социально устойчивыми, и расширять возможности экологических и социальных структур Заемщиков для оценки и управления экологическими и социальными рисками и воздействиями проектов. С этой целью Банк определил экологические и социальные стандарты (ЭСС), которые предназначены для предотвращения, минимизации, снижения или смягчения неблагоприятных экологических и социальных рисков и воздействий проектов.</w:t>
      </w:r>
    </w:p>
    <w:p w14:paraId="726DC8AE" w14:textId="77777777" w:rsidR="006D52E6" w:rsidRPr="00BE0B1F" w:rsidRDefault="006D52E6" w:rsidP="007F7FD5">
      <w:pPr>
        <w:pStyle w:val="a6"/>
        <w:widowControl w:val="0"/>
        <w:spacing w:before="120" w:after="120"/>
        <w:ind w:left="0"/>
        <w:contextualSpacing w:val="0"/>
        <w:jc w:val="both"/>
        <w:rPr>
          <w:szCs w:val="20"/>
        </w:rPr>
      </w:pPr>
      <w:r w:rsidRPr="00BE0B1F">
        <w:rPr>
          <w:szCs w:val="20"/>
        </w:rPr>
        <w:t>Десять экологических и социальных стандартов (ЭСС) следующие:</w:t>
      </w:r>
    </w:p>
    <w:p w14:paraId="78B8AB86"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Pr>
          <w:rFonts w:eastAsia="Times New Roman"/>
          <w:spacing w:val="-1"/>
          <w:szCs w:val="20"/>
        </w:rPr>
        <w:t>ЭСС 1:</w:t>
      </w:r>
      <w:r w:rsidR="007F7FD5">
        <w:rPr>
          <w:rFonts w:eastAsia="Times New Roman"/>
          <w:spacing w:val="-1"/>
          <w:szCs w:val="20"/>
        </w:rPr>
        <w:t xml:space="preserve"> </w:t>
      </w:r>
      <w:r w:rsidRPr="00BE0B1F">
        <w:rPr>
          <w:rFonts w:eastAsia="Times New Roman"/>
          <w:spacing w:val="-1"/>
          <w:szCs w:val="20"/>
        </w:rPr>
        <w:t>Оценка и управление экологическими и социальными рисками и воздействиями;</w:t>
      </w:r>
    </w:p>
    <w:p w14:paraId="5F993EAC"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2: Труд и условия труда;</w:t>
      </w:r>
    </w:p>
    <w:p w14:paraId="1506243A"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 xml:space="preserve">ЭСС 3: Эффективное использование ресурсов и предотвращение </w:t>
      </w:r>
      <w:proofErr w:type="gramStart"/>
      <w:r w:rsidRPr="00BE0B1F">
        <w:rPr>
          <w:rFonts w:eastAsia="Times New Roman"/>
          <w:spacing w:val="-1"/>
          <w:szCs w:val="20"/>
        </w:rPr>
        <w:t>загрязнения</w:t>
      </w:r>
      <w:proofErr w:type="gramEnd"/>
      <w:r w:rsidRPr="00BE0B1F">
        <w:rPr>
          <w:rFonts w:eastAsia="Times New Roman"/>
          <w:spacing w:val="-1"/>
          <w:szCs w:val="20"/>
        </w:rPr>
        <w:t xml:space="preserve"> и управление им;</w:t>
      </w:r>
    </w:p>
    <w:p w14:paraId="27A89372"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4: Здоровье и безопасность сообщества;</w:t>
      </w:r>
    </w:p>
    <w:p w14:paraId="092D561B"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5: Приобретение земли, ограничения на землепользование и принудительное переселение;</w:t>
      </w:r>
    </w:p>
    <w:p w14:paraId="2B4D0D8C"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6: Сохранение биоразнообразия и устойчивое управление живыми природными ресурсами;</w:t>
      </w:r>
    </w:p>
    <w:p w14:paraId="460D6F21"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 xml:space="preserve">ЭСС 7: Коренные </w:t>
      </w:r>
      <w:proofErr w:type="gramStart"/>
      <w:r w:rsidRPr="00BE0B1F">
        <w:rPr>
          <w:rFonts w:eastAsia="Times New Roman"/>
          <w:spacing w:val="-1"/>
          <w:szCs w:val="20"/>
        </w:rPr>
        <w:t>народы</w:t>
      </w:r>
      <w:proofErr w:type="gramEnd"/>
      <w:r w:rsidRPr="00BE0B1F">
        <w:rPr>
          <w:rFonts w:eastAsia="Times New Roman"/>
          <w:spacing w:val="-1"/>
          <w:szCs w:val="20"/>
        </w:rPr>
        <w:t xml:space="preserve"> / исторически недооцененные традиционные местные </w:t>
      </w:r>
      <w:r w:rsidRPr="00BE0B1F">
        <w:rPr>
          <w:rFonts w:eastAsia="Times New Roman"/>
          <w:spacing w:val="-1"/>
          <w:szCs w:val="20"/>
        </w:rPr>
        <w:lastRenderedPageBreak/>
        <w:t>общины к югу от Сахары;</w:t>
      </w:r>
    </w:p>
    <w:p w14:paraId="0C6D1278"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8: Культурное наследие;</w:t>
      </w:r>
    </w:p>
    <w:p w14:paraId="4F6A3207" w14:textId="77777777" w:rsidR="006D52E6" w:rsidRPr="00BE0B1F" w:rsidRDefault="006D52E6" w:rsidP="00032AA2">
      <w:pPr>
        <w:pStyle w:val="a6"/>
        <w:widowControl w:val="0"/>
        <w:numPr>
          <w:ilvl w:val="0"/>
          <w:numId w:val="18"/>
        </w:numPr>
        <w:spacing w:before="120" w:after="120"/>
        <w:contextualSpacing w:val="0"/>
        <w:rPr>
          <w:rFonts w:eastAsia="Times New Roman"/>
          <w:spacing w:val="-1"/>
          <w:szCs w:val="20"/>
        </w:rPr>
      </w:pPr>
      <w:r w:rsidRPr="00BE0B1F">
        <w:rPr>
          <w:rFonts w:eastAsia="Times New Roman"/>
          <w:spacing w:val="-1"/>
          <w:szCs w:val="20"/>
        </w:rPr>
        <w:t>ЭСС 9: Финансовые посредники; и</w:t>
      </w:r>
    </w:p>
    <w:p w14:paraId="380E055E" w14:textId="77777777" w:rsidR="006D52E6" w:rsidRPr="00BE0B1F" w:rsidRDefault="006D52E6" w:rsidP="00032AA2">
      <w:pPr>
        <w:pStyle w:val="a6"/>
        <w:widowControl w:val="0"/>
        <w:numPr>
          <w:ilvl w:val="0"/>
          <w:numId w:val="18"/>
        </w:numPr>
        <w:spacing w:before="120" w:after="120"/>
        <w:contextualSpacing w:val="0"/>
        <w:rPr>
          <w:szCs w:val="20"/>
        </w:rPr>
      </w:pPr>
      <w:r w:rsidRPr="00BE0B1F">
        <w:rPr>
          <w:rFonts w:eastAsia="Times New Roman"/>
          <w:spacing w:val="-1"/>
          <w:szCs w:val="20"/>
        </w:rPr>
        <w:t>ЭСС 10: Взаимодействие с заинтересованными сторонами и раскрытие информации.</w:t>
      </w:r>
    </w:p>
    <w:p w14:paraId="0CF0C44A" w14:textId="77777777" w:rsidR="006D52E6" w:rsidRPr="00BE0B1F" w:rsidRDefault="006D52E6" w:rsidP="007F7FD5">
      <w:pPr>
        <w:pStyle w:val="a6"/>
        <w:widowControl w:val="0"/>
        <w:spacing w:before="120" w:after="120"/>
        <w:ind w:left="0"/>
        <w:contextualSpacing w:val="0"/>
        <w:jc w:val="both"/>
        <w:rPr>
          <w:szCs w:val="20"/>
        </w:rPr>
      </w:pPr>
      <w:r w:rsidRPr="00BE0B1F">
        <w:rPr>
          <w:szCs w:val="20"/>
        </w:rPr>
        <w:t xml:space="preserve">Требования этих ЭСС и их последствия для текущего проекта представлены в </w:t>
      </w:r>
      <w:r>
        <w:rPr>
          <w:szCs w:val="20"/>
        </w:rPr>
        <w:t>т</w:t>
      </w:r>
      <w:r w:rsidRPr="00BE0B1F">
        <w:rPr>
          <w:szCs w:val="20"/>
        </w:rPr>
        <w:t>аблице ниже.</w:t>
      </w:r>
    </w:p>
    <w:p w14:paraId="0BA6F5E5" w14:textId="77777777" w:rsidR="006D52E6" w:rsidRDefault="006D52E6" w:rsidP="007F7FD5">
      <w:pPr>
        <w:pStyle w:val="a6"/>
        <w:rPr>
          <w:b/>
          <w:spacing w:val="11"/>
          <w:szCs w:val="20"/>
        </w:rPr>
      </w:pPr>
    </w:p>
    <w:p w14:paraId="1F340FB6" w14:textId="77777777" w:rsidR="006D52E6" w:rsidRDefault="006D52E6" w:rsidP="007F7FD5">
      <w:pPr>
        <w:pStyle w:val="a6"/>
        <w:rPr>
          <w:b/>
          <w:spacing w:val="11"/>
          <w:szCs w:val="20"/>
        </w:rPr>
      </w:pPr>
    </w:p>
    <w:p w14:paraId="2B4B7177" w14:textId="77777777" w:rsidR="007F7FD5" w:rsidRDefault="007F7FD5" w:rsidP="006D52E6">
      <w:pPr>
        <w:pStyle w:val="a6"/>
        <w:rPr>
          <w:b/>
          <w:spacing w:val="11"/>
          <w:szCs w:val="20"/>
        </w:rPr>
        <w:sectPr w:rsidR="007F7FD5" w:rsidSect="00F56C77">
          <w:pgSz w:w="11906" w:h="16838"/>
          <w:pgMar w:top="993" w:right="850" w:bottom="1135" w:left="1701" w:header="708" w:footer="708" w:gutter="0"/>
          <w:pgNumType w:start="0"/>
          <w:cols w:space="708"/>
          <w:titlePg/>
          <w:docGrid w:linePitch="360"/>
        </w:sectPr>
      </w:pPr>
    </w:p>
    <w:p w14:paraId="084CAC7D" w14:textId="77777777" w:rsidR="006D52E6" w:rsidRDefault="007F7FD5" w:rsidP="007F7FD5">
      <w:pPr>
        <w:pStyle w:val="a6"/>
        <w:tabs>
          <w:tab w:val="left" w:pos="14884"/>
        </w:tabs>
        <w:ind w:right="-141"/>
        <w:jc w:val="center"/>
        <w:rPr>
          <w:b/>
          <w:spacing w:val="11"/>
          <w:szCs w:val="20"/>
        </w:rPr>
      </w:pPr>
      <w:r w:rsidRPr="00085F2A">
        <w:rPr>
          <w:b/>
          <w:spacing w:val="11"/>
          <w:szCs w:val="20"/>
        </w:rPr>
        <w:lastRenderedPageBreak/>
        <w:t>Таблица</w:t>
      </w:r>
      <w:proofErr w:type="gramStart"/>
      <w:r w:rsidR="00FE0FC2">
        <w:rPr>
          <w:b/>
          <w:spacing w:val="11"/>
          <w:szCs w:val="20"/>
        </w:rPr>
        <w:t>1</w:t>
      </w:r>
      <w:proofErr w:type="gramEnd"/>
      <w:r w:rsidRPr="00085F2A">
        <w:rPr>
          <w:b/>
          <w:spacing w:val="7"/>
          <w:szCs w:val="20"/>
        </w:rPr>
        <w:t>:</w:t>
      </w:r>
      <w:r w:rsidRPr="00085F2A">
        <w:rPr>
          <w:b/>
          <w:szCs w:val="20"/>
        </w:rPr>
        <w:t xml:space="preserve"> </w:t>
      </w:r>
      <w:r w:rsidRPr="00085F2A">
        <w:rPr>
          <w:b/>
          <w:spacing w:val="11"/>
          <w:szCs w:val="20"/>
        </w:rPr>
        <w:t>ЭСС Всемирного банка и их актуальность для текущего проекта</w:t>
      </w:r>
    </w:p>
    <w:p w14:paraId="0081EB1D" w14:textId="77777777" w:rsidR="006D52E6" w:rsidRDefault="006D52E6" w:rsidP="006D52E6">
      <w:pPr>
        <w:pStyle w:val="a6"/>
        <w:rPr>
          <w:b/>
          <w:spacing w:val="11"/>
          <w:szCs w:val="20"/>
        </w:rPr>
      </w:pPr>
    </w:p>
    <w:tbl>
      <w:tblPr>
        <w:tblStyle w:val="3-11"/>
        <w:tblpPr w:leftFromText="180" w:rightFromText="180" w:vertAnchor="text" w:horzAnchor="margin" w:tblpY="1"/>
        <w:tblW w:w="5000" w:type="pct"/>
        <w:tblLayout w:type="fixed"/>
        <w:tblLook w:val="04A0" w:firstRow="1" w:lastRow="0" w:firstColumn="1" w:lastColumn="0" w:noHBand="0" w:noVBand="1"/>
      </w:tblPr>
      <w:tblGrid>
        <w:gridCol w:w="1668"/>
        <w:gridCol w:w="1986"/>
        <w:gridCol w:w="4818"/>
        <w:gridCol w:w="7142"/>
      </w:tblGrid>
      <w:tr w:rsidR="004322A2" w:rsidRPr="003E2569" w14:paraId="7FD66417" w14:textId="77777777" w:rsidTr="00EA11D1">
        <w:trPr>
          <w:cnfStyle w:val="100000000000" w:firstRow="1" w:lastRow="0" w:firstColumn="0" w:lastColumn="0" w:oddVBand="0" w:evenVBand="0" w:oddHBand="0" w:evenHBand="0" w:firstRowFirstColumn="0" w:firstRowLastColumn="0" w:lastRowFirstColumn="0" w:lastRowLastColumn="0"/>
          <w:trHeight w:val="836"/>
          <w:tblHeader/>
        </w:trPr>
        <w:tc>
          <w:tcPr>
            <w:cnfStyle w:val="001000000000" w:firstRow="0" w:lastRow="0" w:firstColumn="1" w:lastColumn="0" w:oddVBand="0" w:evenVBand="0" w:oddHBand="0" w:evenHBand="0" w:firstRowFirstColumn="0" w:firstRowLastColumn="0" w:lastRowFirstColumn="0" w:lastRowLastColumn="0"/>
            <w:tcW w:w="534" w:type="pct"/>
            <w:shd w:val="clear" w:color="auto" w:fill="365F91"/>
          </w:tcPr>
          <w:p w14:paraId="132577C0" w14:textId="77777777" w:rsidR="007F7FD5" w:rsidRPr="003E2569" w:rsidRDefault="007F7FD5" w:rsidP="007F7FD5">
            <w:pPr>
              <w:spacing w:before="120" w:after="120"/>
              <w:jc w:val="center"/>
              <w:rPr>
                <w:rFonts w:ascii="Times New Roman" w:eastAsia="Calibri" w:hAnsi="Times New Roman" w:cs="Times New Roman"/>
                <w:sz w:val="20"/>
                <w:szCs w:val="20"/>
                <w:u w:val="single"/>
                <w:lang w:val="ru-RU"/>
              </w:rPr>
            </w:pPr>
            <w:r w:rsidRPr="003E2569">
              <w:rPr>
                <w:rFonts w:ascii="Times New Roman" w:eastAsia="Calibri" w:hAnsi="Times New Roman" w:cs="Times New Roman"/>
                <w:sz w:val="20"/>
                <w:szCs w:val="20"/>
                <w:lang w:val="ru-RU"/>
              </w:rPr>
              <w:t xml:space="preserve">ЭКОЛОГИЧЕСКИЕ И СОЦИАЛЬНЫЕ СТАНДАРТЫ </w:t>
            </w:r>
          </w:p>
        </w:tc>
        <w:tc>
          <w:tcPr>
            <w:tcW w:w="636" w:type="pct"/>
            <w:shd w:val="clear" w:color="auto" w:fill="365F91"/>
          </w:tcPr>
          <w:p w14:paraId="1F6FCDC8" w14:textId="54C95A8B" w:rsidR="007F7FD5" w:rsidRPr="003E2569" w:rsidRDefault="007F7FD5" w:rsidP="003E2569">
            <w:pPr>
              <w:widowControl/>
              <w:spacing w:before="120" w:after="120" w:line="276" w:lineRule="auto"/>
              <w:ind w:right="-106"/>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ru-RU"/>
              </w:rPr>
            </w:pPr>
            <w:r w:rsidRPr="003E2569">
              <w:rPr>
                <w:rFonts w:ascii="Times New Roman" w:eastAsia="Calibri" w:hAnsi="Times New Roman" w:cs="Times New Roman"/>
                <w:noProof/>
                <w:sz w:val="20"/>
                <w:szCs w:val="20"/>
              </w:rPr>
              <w:t xml:space="preserve">СТЕПЕНЬ </w:t>
            </w:r>
            <w:r w:rsidR="003E2569" w:rsidRPr="003E2569">
              <w:rPr>
                <w:rFonts w:ascii="Times New Roman" w:eastAsia="Calibri" w:hAnsi="Times New Roman" w:cs="Times New Roman"/>
                <w:noProof/>
                <w:sz w:val="20"/>
                <w:szCs w:val="20"/>
                <w:lang w:val="ru-RU"/>
              </w:rPr>
              <w:t>ПРИМЕНИМОСТИ</w:t>
            </w:r>
          </w:p>
        </w:tc>
        <w:tc>
          <w:tcPr>
            <w:tcW w:w="1543" w:type="pct"/>
            <w:shd w:val="clear" w:color="auto" w:fill="365F91"/>
          </w:tcPr>
          <w:p w14:paraId="1F362625" w14:textId="77777777" w:rsidR="007F7FD5" w:rsidRPr="003E2569" w:rsidRDefault="007F7FD5" w:rsidP="007F7FD5">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0"/>
                <w:szCs w:val="20"/>
              </w:rPr>
            </w:pPr>
            <w:r w:rsidRPr="003E2569">
              <w:rPr>
                <w:rFonts w:ascii="Times New Roman" w:eastAsia="Calibri" w:hAnsi="Times New Roman" w:cs="Times New Roman"/>
                <w:sz w:val="20"/>
                <w:szCs w:val="20"/>
              </w:rPr>
              <w:t>ОСНОВНЫЕ ТРЕБОВАНИЯ</w:t>
            </w:r>
          </w:p>
        </w:tc>
        <w:tc>
          <w:tcPr>
            <w:tcW w:w="2287" w:type="pct"/>
            <w:shd w:val="clear" w:color="auto" w:fill="365F91"/>
          </w:tcPr>
          <w:p w14:paraId="7B622946" w14:textId="26B20DD0" w:rsidR="007F7FD5" w:rsidRPr="003E2569" w:rsidRDefault="00453233" w:rsidP="007F7FD5">
            <w:pPr>
              <w:widowControl/>
              <w:spacing w:before="120" w:after="120"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lang w:val="ru-RU"/>
              </w:rPr>
            </w:pPr>
            <w:r w:rsidRPr="003E2569">
              <w:rPr>
                <w:rFonts w:ascii="Times New Roman" w:eastAsia="Calibri" w:hAnsi="Times New Roman" w:cs="Times New Roman"/>
                <w:noProof/>
                <w:sz w:val="20"/>
                <w:szCs w:val="20"/>
                <w:lang w:val="ru-RU"/>
              </w:rPr>
              <w:t xml:space="preserve">ДЕЙСТВИЯ ПО </w:t>
            </w:r>
            <w:r w:rsidR="007F7FD5" w:rsidRPr="003E2569">
              <w:rPr>
                <w:rFonts w:ascii="Times New Roman" w:eastAsia="Calibri" w:hAnsi="Times New Roman" w:cs="Times New Roman"/>
                <w:noProof/>
                <w:sz w:val="20"/>
                <w:szCs w:val="20"/>
              </w:rPr>
              <w:t xml:space="preserve"> ЭСС</w:t>
            </w:r>
          </w:p>
        </w:tc>
      </w:tr>
      <w:tr w:rsidR="004322A2" w:rsidRPr="00085F2A" w14:paraId="36E1A7B5" w14:textId="77777777" w:rsidTr="00EA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ECAC01D"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t xml:space="preserve">ЭСС 1: </w:t>
            </w:r>
            <w:r w:rsidRPr="00D27CE3">
              <w:rPr>
                <w:rFonts w:ascii="Times New Roman" w:eastAsia="Calibri" w:hAnsi="Times New Roman" w:cs="Times New Roman"/>
                <w:lang w:val="ru-RU"/>
              </w:rPr>
              <w:t>Оценка и управление экологическими и социальными рисками и воздействиями</w:t>
            </w:r>
          </w:p>
        </w:tc>
        <w:tc>
          <w:tcPr>
            <w:tcW w:w="636" w:type="pct"/>
            <w:shd w:val="clear" w:color="auto" w:fill="F2F2F2"/>
          </w:tcPr>
          <w:p w14:paraId="2338F8D2" w14:textId="023DFF7F" w:rsidR="007F7FD5" w:rsidRPr="003E2569" w:rsidRDefault="003E2569" w:rsidP="007F7FD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lang w:val="ru-RU"/>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5BAE536C" w14:textId="77777777"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w:t>
            </w:r>
            <w:proofErr w:type="gramStart"/>
            <w:r w:rsidRPr="00D27CE3">
              <w:rPr>
                <w:rFonts w:ascii="Times New Roman" w:eastAsia="Calibri" w:hAnsi="Times New Roman" w:cs="Times New Roman"/>
                <w:lang w:val="ru-RU"/>
              </w:rPr>
              <w:t>1</w:t>
            </w:r>
            <w:proofErr w:type="gramEnd"/>
            <w:r w:rsidRPr="00D27CE3">
              <w:rPr>
                <w:rFonts w:ascii="Times New Roman" w:eastAsia="Calibri" w:hAnsi="Times New Roman" w:cs="Times New Roman"/>
                <w:lang w:val="ru-RU"/>
              </w:rPr>
              <w:t xml:space="preserve"> устанавливает ответственность Клиента за оценку, управление и мониторинг экологических и социальных рисков и воздействий, связанных с каждым этапом проекта, поддерживаемого Банком посредством</w:t>
            </w:r>
          </w:p>
          <w:p w14:paraId="49C34CD8" w14:textId="506E1EF5"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Финансирование инвестиционного проекта с целью достижения экологических и социальных результатов, соответствующих экологическим и социальным стандартам (ЭСС).</w:t>
            </w:r>
          </w:p>
          <w:p w14:paraId="6467E8E9" w14:textId="0BF92CB6"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proofErr w:type="gramStart"/>
            <w:r w:rsidRPr="00D27CE3">
              <w:rPr>
                <w:rFonts w:ascii="Times New Roman" w:eastAsia="Calibri" w:hAnsi="Times New Roman" w:cs="Times New Roman"/>
                <w:lang w:val="ru-RU"/>
              </w:rPr>
              <w:t xml:space="preserve">В соответствии с требованиями этого стандарта </w:t>
            </w:r>
            <w:r w:rsidR="00453233">
              <w:rPr>
                <w:rFonts w:ascii="Times New Roman" w:eastAsia="Calibri" w:hAnsi="Times New Roman" w:cs="Times New Roman"/>
                <w:lang w:val="ru-RU"/>
              </w:rPr>
              <w:t>оценка воздействия на окружающую среду</w:t>
            </w:r>
            <w:r w:rsidRPr="00D27CE3">
              <w:rPr>
                <w:rFonts w:ascii="Times New Roman" w:eastAsia="Calibri" w:hAnsi="Times New Roman" w:cs="Times New Roman"/>
                <w:lang w:val="ru-RU"/>
              </w:rPr>
              <w:t xml:space="preserve"> должна проводиться на основе текущей информации, включая описание и определение проекта и любых связанных с ним аспектов, а также исходные данные об окружающей среде и социальном уровне на соответствующем уровне детализации, достаточном для информирования о характеристике и идентификации рисков и воздействия и меры по смягчению.</w:t>
            </w:r>
            <w:proofErr w:type="gramEnd"/>
            <w:r w:rsidRPr="00D27CE3">
              <w:rPr>
                <w:rFonts w:ascii="Times New Roman" w:eastAsia="Calibri" w:hAnsi="Times New Roman" w:cs="Times New Roman"/>
                <w:lang w:val="ru-RU"/>
              </w:rPr>
              <w:t xml:space="preserve"> </w:t>
            </w:r>
            <w:proofErr w:type="gramStart"/>
            <w:r w:rsidRPr="00D27CE3">
              <w:rPr>
                <w:rFonts w:ascii="Times New Roman" w:eastAsia="Calibri" w:hAnsi="Times New Roman" w:cs="Times New Roman"/>
                <w:lang w:val="ru-RU"/>
              </w:rPr>
              <w:t>Оценка оценивает потенциальные экологические и социальные риски и воздействия проекта, уделяя особое внимание тем, которые могут непропорционально падать на обездоленные и / или уязвимые социальные группы; изучить альтернативы проекта; определить пути улучшения выбора проекта, размещения, планирования, проектирования и реализации с целью применения иерархии смягчения для неблагоприятных экологических и социальных воздействий и поиска возможностей для усиления положительного воздействия проекта.</w:t>
            </w:r>
            <w:proofErr w:type="gramEnd"/>
          </w:p>
        </w:tc>
        <w:tc>
          <w:tcPr>
            <w:tcW w:w="2287" w:type="pct"/>
            <w:shd w:val="clear" w:color="auto" w:fill="F2F2F2"/>
          </w:tcPr>
          <w:p w14:paraId="015F28D0" w14:textId="77777777" w:rsidR="007F7FD5" w:rsidRPr="00D27CE3" w:rsidRDefault="007F7FD5" w:rsidP="007F7FD5">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lang w:val="ru-RU"/>
              </w:rPr>
            </w:pPr>
            <w:r w:rsidRPr="00D27CE3">
              <w:rPr>
                <w:rFonts w:ascii="Times New Roman" w:hAnsi="Times New Roman" w:cs="Times New Roman"/>
                <w:color w:val="000000" w:themeColor="text1"/>
                <w:lang w:val="ru-RU"/>
              </w:rPr>
              <w:t xml:space="preserve">В рамках проведённой предварительной оценки, показатель экологического и социального рисков является существенным и охватывает ЭСС 1, ЭСС 2, ЭСС 3, ЭСС 4, ЭСС 5, ЭСС 6 и ЭСС 10.  </w:t>
            </w:r>
          </w:p>
          <w:p w14:paraId="3AAD51D6" w14:textId="2996FAB4" w:rsidR="007F7FD5" w:rsidRPr="00D27CE3" w:rsidRDefault="007F7FD5" w:rsidP="007F7FD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val="ru-RU"/>
              </w:rPr>
            </w:pPr>
            <w:r w:rsidRPr="00D27CE3">
              <w:rPr>
                <w:rFonts w:ascii="Times New Roman" w:hAnsi="Times New Roman" w:cs="Times New Roman"/>
                <w:lang w:val="ru-RU"/>
              </w:rPr>
              <w:t>В основном от проектных мероприятий ожидаются долгосрочные положительные воздействия, негативные воздействия являются временными и связаны со строительными работами</w:t>
            </w:r>
            <w:r w:rsidRPr="00D27CE3">
              <w:rPr>
                <w:rFonts w:ascii="Times New Roman" w:eastAsia="Calibri" w:hAnsi="Times New Roman" w:cs="Times New Roman"/>
                <w:noProof/>
                <w:color w:val="000000"/>
                <w:lang w:val="ru-RU"/>
              </w:rPr>
              <w:t xml:space="preserve">.  </w:t>
            </w:r>
            <w:proofErr w:type="gramStart"/>
            <w:r w:rsidRPr="00D27CE3">
              <w:rPr>
                <w:rFonts w:ascii="Times New Roman" w:eastAsia="Calibri" w:hAnsi="Times New Roman" w:cs="Times New Roman"/>
                <w:noProof/>
                <w:color w:val="000000"/>
                <w:lang w:val="ru-RU"/>
              </w:rPr>
              <w:t xml:space="preserve">Риски и негативные воздействия  на окружающую среду </w:t>
            </w:r>
            <w:r w:rsidR="0002613C">
              <w:rPr>
                <w:rFonts w:ascii="Times New Roman" w:eastAsia="Calibri" w:hAnsi="Times New Roman" w:cs="Times New Roman"/>
                <w:noProof/>
                <w:color w:val="000000"/>
                <w:lang w:val="ru-RU"/>
              </w:rPr>
              <w:t xml:space="preserve">могут быть </w:t>
            </w:r>
            <w:r w:rsidRPr="00D27CE3">
              <w:rPr>
                <w:rFonts w:ascii="Times New Roman" w:eastAsia="Calibri" w:hAnsi="Times New Roman" w:cs="Times New Roman"/>
                <w:noProof/>
                <w:color w:val="000000"/>
                <w:lang w:val="ru-RU"/>
              </w:rPr>
              <w:t xml:space="preserve">связаны со строительно-восстановительными работами ирригационных систем, насосных станций, трубопроводов, головных водозаборных сооружений, зданий АВП, берегоурепительных работ, которые  могут </w:t>
            </w:r>
            <w:r w:rsidR="0002613C">
              <w:rPr>
                <w:rFonts w:ascii="Times New Roman" w:eastAsia="Calibri" w:hAnsi="Times New Roman" w:cs="Times New Roman"/>
                <w:noProof/>
                <w:color w:val="000000"/>
                <w:lang w:val="ru-RU"/>
              </w:rPr>
              <w:t xml:space="preserve">в случае нарушения технологий и мер безопасности </w:t>
            </w:r>
            <w:r w:rsidR="0002613C" w:rsidRPr="00D27CE3">
              <w:rPr>
                <w:rFonts w:ascii="Times New Roman" w:eastAsia="Calibri" w:hAnsi="Times New Roman" w:cs="Times New Roman"/>
                <w:noProof/>
                <w:color w:val="000000"/>
                <w:lang w:val="ru-RU"/>
              </w:rPr>
              <w:t xml:space="preserve"> вызвать </w:t>
            </w:r>
            <w:r w:rsidRPr="00D27CE3">
              <w:rPr>
                <w:rFonts w:ascii="Times New Roman" w:eastAsia="Calibri" w:hAnsi="Times New Roman" w:cs="Times New Roman"/>
                <w:noProof/>
                <w:color w:val="000000"/>
                <w:lang w:val="ru-RU"/>
              </w:rPr>
              <w:t xml:space="preserve">ряд прямых </w:t>
            </w:r>
            <w:r w:rsidR="0002613C">
              <w:rPr>
                <w:rFonts w:ascii="Times New Roman" w:eastAsia="Calibri" w:hAnsi="Times New Roman" w:cs="Times New Roman"/>
                <w:noProof/>
                <w:color w:val="000000"/>
                <w:lang w:val="ru-RU"/>
              </w:rPr>
              <w:t xml:space="preserve">и косвенных </w:t>
            </w:r>
            <w:r w:rsidRPr="00D27CE3">
              <w:rPr>
                <w:rFonts w:ascii="Times New Roman" w:eastAsia="Calibri" w:hAnsi="Times New Roman" w:cs="Times New Roman"/>
                <w:noProof/>
                <w:color w:val="000000"/>
                <w:lang w:val="ru-RU"/>
              </w:rPr>
              <w:t xml:space="preserve">экологических рисков, таких как: повышенное загрязнение окружающей среды отходами, шумом, пылью, загрязнением воздуха, </w:t>
            </w:r>
            <w:r w:rsidRPr="00D27CE3">
              <w:rPr>
                <w:rFonts w:ascii="Times New Roman" w:eastAsia="Calibri" w:hAnsi="Times New Roman" w:cs="Times New Roman"/>
                <w:lang w:val="ru-RU"/>
              </w:rPr>
              <w:t>поверхностных вод, почвы,</w:t>
            </w:r>
            <w:r w:rsidRPr="00D27CE3">
              <w:rPr>
                <w:rFonts w:ascii="Times New Roman" w:eastAsia="Calibri" w:hAnsi="Times New Roman" w:cs="Times New Roman"/>
                <w:noProof/>
                <w:color w:val="000000"/>
                <w:lang w:val="ru-RU"/>
              </w:rPr>
              <w:t xml:space="preserve"> возникновения эрозии</w:t>
            </w:r>
            <w:r w:rsidR="0002613C">
              <w:rPr>
                <w:rFonts w:ascii="Times New Roman" w:eastAsia="Calibri" w:hAnsi="Times New Roman" w:cs="Times New Roman"/>
                <w:noProof/>
                <w:color w:val="000000"/>
                <w:lang w:val="ru-RU"/>
              </w:rPr>
              <w:t xml:space="preserve"> , подтопления и засоления</w:t>
            </w:r>
            <w:proofErr w:type="gramEnd"/>
            <w:r w:rsidR="0002613C">
              <w:rPr>
                <w:rFonts w:ascii="Times New Roman" w:eastAsia="Calibri" w:hAnsi="Times New Roman" w:cs="Times New Roman"/>
                <w:noProof/>
                <w:color w:val="000000"/>
                <w:lang w:val="ru-RU"/>
              </w:rPr>
              <w:t xml:space="preserve"> почв</w:t>
            </w:r>
            <w:r w:rsidRPr="00D27CE3">
              <w:rPr>
                <w:rFonts w:ascii="Times New Roman" w:eastAsia="Calibri" w:hAnsi="Times New Roman" w:cs="Times New Roman"/>
                <w:noProof/>
                <w:color w:val="000000"/>
                <w:lang w:val="ru-RU"/>
              </w:rPr>
              <w:t>, п</w:t>
            </w:r>
            <w:r w:rsidRPr="00D27CE3">
              <w:rPr>
                <w:rFonts w:ascii="Times New Roman" w:eastAsia="Calibri" w:hAnsi="Times New Roman" w:cs="Times New Roman"/>
                <w:lang w:val="ru-RU"/>
              </w:rPr>
              <w:t>отери растительности</w:t>
            </w:r>
            <w:r w:rsidR="0002613C">
              <w:rPr>
                <w:rFonts w:ascii="Times New Roman" w:eastAsia="Calibri" w:hAnsi="Times New Roman" w:cs="Times New Roman"/>
                <w:lang w:val="ru-RU"/>
              </w:rPr>
              <w:t xml:space="preserve"> и уничтожением природных местообитаний. </w:t>
            </w:r>
            <w:r w:rsidR="00EA11D1">
              <w:rPr>
                <w:rFonts w:ascii="Times New Roman" w:eastAsia="Calibri" w:hAnsi="Times New Roman" w:cs="Times New Roman"/>
                <w:lang w:val="ru-RU"/>
              </w:rPr>
              <w:t>О</w:t>
            </w:r>
            <w:r w:rsidR="00EA11D1" w:rsidRPr="00D27CE3">
              <w:rPr>
                <w:rFonts w:ascii="Times New Roman" w:eastAsia="Calibri" w:hAnsi="Times New Roman" w:cs="Times New Roman"/>
                <w:noProof/>
                <w:color w:val="000000"/>
                <w:lang w:val="ru-RU"/>
              </w:rPr>
              <w:t>пасность</w:t>
            </w:r>
            <w:r w:rsidRPr="00D27CE3">
              <w:rPr>
                <w:rFonts w:ascii="Times New Roman" w:eastAsia="Calibri" w:hAnsi="Times New Roman" w:cs="Times New Roman"/>
                <w:noProof/>
                <w:color w:val="000000"/>
                <w:lang w:val="ru-RU"/>
              </w:rPr>
              <w:t xml:space="preserve"> для здоровья  (включая КОВИД-19 ) и проблем</w:t>
            </w:r>
            <w:r w:rsidR="0002613C">
              <w:rPr>
                <w:rFonts w:ascii="Times New Roman" w:eastAsia="Calibri" w:hAnsi="Times New Roman" w:cs="Times New Roman"/>
                <w:noProof/>
                <w:color w:val="000000"/>
                <w:lang w:val="ru-RU"/>
              </w:rPr>
              <w:t>ы</w:t>
            </w:r>
            <w:r w:rsidRPr="00D27CE3">
              <w:rPr>
                <w:rFonts w:ascii="Times New Roman" w:eastAsia="Calibri" w:hAnsi="Times New Roman" w:cs="Times New Roman"/>
                <w:noProof/>
                <w:color w:val="000000"/>
                <w:lang w:val="ru-RU"/>
              </w:rPr>
              <w:t xml:space="preserve"> безопасности труда из-за строительных работ</w:t>
            </w:r>
            <w:r w:rsidR="0002613C">
              <w:rPr>
                <w:rFonts w:ascii="Times New Roman" w:eastAsia="Calibri" w:hAnsi="Times New Roman" w:cs="Times New Roman"/>
                <w:noProof/>
                <w:color w:val="000000"/>
                <w:lang w:val="ru-RU"/>
              </w:rPr>
              <w:t xml:space="preserve"> также входят в круг социально-экологических рисков</w:t>
            </w:r>
            <w:r w:rsidRPr="00D27CE3">
              <w:rPr>
                <w:rFonts w:ascii="Times New Roman" w:eastAsia="Calibri" w:hAnsi="Times New Roman" w:cs="Times New Roman"/>
                <w:noProof/>
                <w:color w:val="000000"/>
                <w:lang w:val="ru-RU"/>
              </w:rPr>
              <w:t xml:space="preserve">. Социальные риски могут возникнуть при распределении грантовых средств и при создании рабочих мест. </w:t>
            </w:r>
          </w:p>
          <w:p w14:paraId="262940E8" w14:textId="77777777" w:rsidR="007F7FD5" w:rsidRPr="00D27CE3" w:rsidRDefault="007F7FD5" w:rsidP="007F7FD5">
            <w:p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val="ru-RU"/>
              </w:rPr>
            </w:pPr>
            <w:r w:rsidRPr="00D27CE3">
              <w:rPr>
                <w:rFonts w:ascii="Times New Roman" w:eastAsia="Calibri" w:hAnsi="Times New Roman" w:cs="Times New Roman"/>
                <w:noProof/>
                <w:color w:val="000000"/>
                <w:lang w:val="ru-RU"/>
              </w:rPr>
              <w:t>Экологические и социальные риски, связанные с проектом в большей части будут управляемы и меры по их смягчению будут детализировано отражены в ПУОСС.</w:t>
            </w:r>
          </w:p>
          <w:p w14:paraId="17ABD222" w14:textId="1939F215" w:rsidR="007F7FD5" w:rsidRPr="00D27CE3" w:rsidRDefault="007F7FD5" w:rsidP="007F7FD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val="ru-RU"/>
              </w:rPr>
            </w:pPr>
            <w:r w:rsidRPr="00D27CE3">
              <w:rPr>
                <w:rFonts w:ascii="Times New Roman" w:hAnsi="Times New Roman" w:cs="Times New Roman"/>
                <w:lang w:val="ru-RU"/>
              </w:rPr>
              <w:t xml:space="preserve">Поскольку техническая оценка и конкретные места проведения мероприятий  в рамках проекта не определены на этапе подготовки проекта, принимается рамочный подход и описывается отдельно каждый проектный бассейн. Рамочный документ по управлению окружающей и социальной средой подготовлен в соответствии с требованиями  </w:t>
            </w:r>
            <w:r w:rsidRPr="00D27CE3">
              <w:rPr>
                <w:rFonts w:ascii="Times New Roman" w:hAnsi="Times New Roman" w:cs="Times New Roman"/>
                <w:u w:val="single"/>
                <w:lang w:val="ru-RU"/>
              </w:rPr>
              <w:t>ЭСС</w:t>
            </w:r>
            <w:proofErr w:type="gramStart"/>
            <w:r w:rsidRPr="00D27CE3">
              <w:rPr>
                <w:rFonts w:ascii="Times New Roman" w:hAnsi="Times New Roman" w:cs="Times New Roman"/>
                <w:u w:val="single"/>
                <w:lang w:val="ru-RU"/>
              </w:rPr>
              <w:t>1</w:t>
            </w:r>
            <w:proofErr w:type="gramEnd"/>
            <w:r w:rsidRPr="00D27CE3">
              <w:rPr>
                <w:rFonts w:ascii="Times New Roman" w:hAnsi="Times New Roman" w:cs="Times New Roman"/>
                <w:u w:val="single"/>
                <w:lang w:val="ru-RU"/>
              </w:rPr>
              <w:t>,</w:t>
            </w:r>
            <w:r w:rsidRPr="00D27CE3">
              <w:rPr>
                <w:rFonts w:ascii="Times New Roman" w:hAnsi="Times New Roman" w:cs="Times New Roman"/>
                <w:lang w:val="ru-RU"/>
              </w:rPr>
              <w:t xml:space="preserve"> который определяет правила и процедуры для Оценки воздействия деятельности и подпроектов на окружающую и социальную среду для подготовки </w:t>
            </w:r>
            <w:r w:rsidR="0002613C">
              <w:rPr>
                <w:rFonts w:ascii="Times New Roman" w:hAnsi="Times New Roman" w:cs="Times New Roman"/>
                <w:lang w:val="ru-RU"/>
              </w:rPr>
              <w:t xml:space="preserve">конкретных </w:t>
            </w:r>
            <w:r w:rsidRPr="00D27CE3">
              <w:rPr>
                <w:rFonts w:ascii="Times New Roman" w:hAnsi="Times New Roman" w:cs="Times New Roman"/>
                <w:lang w:val="ru-RU"/>
              </w:rPr>
              <w:t>Планов управления окружающей и социальной средой (ПУОСС</w:t>
            </w:r>
            <w:r w:rsidRPr="00D27CE3">
              <w:rPr>
                <w:lang w:val="ru-RU"/>
              </w:rPr>
              <w:t>).</w:t>
            </w:r>
          </w:p>
          <w:p w14:paraId="35A931A0" w14:textId="77777777" w:rsidR="007F7FD5" w:rsidRPr="00D27CE3" w:rsidRDefault="007F7FD5" w:rsidP="007F7FD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ru-RU"/>
              </w:rPr>
            </w:pPr>
            <w:r w:rsidRPr="00D27CE3">
              <w:rPr>
                <w:rFonts w:ascii="Times New Roman" w:eastAsia="Calibri" w:hAnsi="Times New Roman" w:cs="Times New Roman"/>
                <w:color w:val="000000"/>
                <w:lang w:val="ru-RU"/>
              </w:rPr>
              <w:t xml:space="preserve">Для управления рисками на протяжении всех этапов проекта, будут </w:t>
            </w:r>
            <w:r w:rsidRPr="00D27CE3">
              <w:rPr>
                <w:rFonts w:ascii="Times New Roman" w:eastAsia="Calibri" w:hAnsi="Times New Roman" w:cs="Times New Roman"/>
                <w:color w:val="000000"/>
                <w:lang w:val="ru-RU"/>
              </w:rPr>
              <w:lastRenderedPageBreak/>
              <w:t xml:space="preserve">разработаны соответствующие планы по управлению трудовыми отношениями и взаимодействию с заинтересованными сторонами.  Будет разработан механизм рассмотрения жалоб на национальном и бассейновом уровнях, отдельный МРЖ для работников проекта, </w:t>
            </w:r>
            <w:proofErr w:type="gramStart"/>
            <w:r w:rsidRPr="00D27CE3">
              <w:rPr>
                <w:rFonts w:ascii="Times New Roman" w:eastAsia="Calibri" w:hAnsi="Times New Roman" w:cs="Times New Roman"/>
                <w:color w:val="000000"/>
                <w:lang w:val="ru-RU"/>
              </w:rPr>
              <w:t>включая механизмы обратной связи и разработана программа управления</w:t>
            </w:r>
            <w:proofErr w:type="gramEnd"/>
            <w:r w:rsidRPr="00D27CE3">
              <w:rPr>
                <w:rFonts w:ascii="Times New Roman" w:eastAsia="Calibri" w:hAnsi="Times New Roman" w:cs="Times New Roman"/>
                <w:color w:val="000000"/>
                <w:lang w:val="ru-RU"/>
              </w:rPr>
              <w:t xml:space="preserve"> малыми грантами, включая механизм целевого и справедливого распределения.</w:t>
            </w:r>
          </w:p>
        </w:tc>
      </w:tr>
      <w:tr w:rsidR="004322A2" w:rsidRPr="00085F2A" w14:paraId="79FA5FE6" w14:textId="77777777" w:rsidTr="00EA11D1">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09EBA9C4"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lastRenderedPageBreak/>
              <w:t>ЭСС 2.</w:t>
            </w:r>
            <w:r w:rsidRPr="00D27CE3">
              <w:rPr>
                <w:rFonts w:ascii="Times New Roman" w:eastAsia="Calibri" w:hAnsi="Times New Roman" w:cs="Times New Roman"/>
                <w:lang w:val="ru-RU"/>
              </w:rPr>
              <w:t xml:space="preserve">  Труд и условия труда</w:t>
            </w:r>
          </w:p>
        </w:tc>
        <w:tc>
          <w:tcPr>
            <w:tcW w:w="636" w:type="pct"/>
            <w:shd w:val="clear" w:color="auto" w:fill="F2F2F2"/>
          </w:tcPr>
          <w:p w14:paraId="30DC83F8" w14:textId="7D5A27FC" w:rsidR="007F7FD5" w:rsidRPr="00D27CE3" w:rsidRDefault="003E2569" w:rsidP="007F7FD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16BF8AAD" w14:textId="77777777" w:rsidR="007F7FD5" w:rsidRPr="00D27CE3"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w:t>
            </w:r>
            <w:proofErr w:type="gramStart"/>
            <w:r w:rsidRPr="00D27CE3">
              <w:rPr>
                <w:rFonts w:ascii="Times New Roman" w:eastAsia="Calibri" w:hAnsi="Times New Roman" w:cs="Times New Roman"/>
                <w:lang w:val="ru-RU"/>
              </w:rPr>
              <w:t>2</w:t>
            </w:r>
            <w:proofErr w:type="gramEnd"/>
            <w:r w:rsidRPr="00D27CE3">
              <w:rPr>
                <w:rFonts w:ascii="Times New Roman" w:eastAsia="Calibri" w:hAnsi="Times New Roman" w:cs="Times New Roman"/>
                <w:lang w:val="ru-RU"/>
              </w:rPr>
              <w:t xml:space="preserve"> признает важность создания рабочих мест и получения дохода в целях сокращения бедности и всестороннего экономического роста. Заемщики могут способствовать установлению прочных взаимоотношений между работниками и менеджментом и повышать выгоды от развития проекта, справедливо относясь к работникам проекта и обеспечивая безопасные и здоровые условия труда. ЭСС</w:t>
            </w:r>
            <w:proofErr w:type="gramStart"/>
            <w:r w:rsidRPr="00D27CE3">
              <w:rPr>
                <w:rFonts w:ascii="Times New Roman" w:eastAsia="Calibri" w:hAnsi="Times New Roman" w:cs="Times New Roman"/>
                <w:lang w:val="ru-RU"/>
              </w:rPr>
              <w:t>2</w:t>
            </w:r>
            <w:proofErr w:type="gramEnd"/>
            <w:r w:rsidRPr="00D27CE3">
              <w:rPr>
                <w:rFonts w:ascii="Times New Roman" w:eastAsia="Calibri" w:hAnsi="Times New Roman" w:cs="Times New Roman"/>
                <w:lang w:val="ru-RU"/>
              </w:rPr>
              <w:t xml:space="preserve"> применяется к проектным работникам, включая работников, занятых полный рабочий день, неполный рабочий день, временных, сезонных работников и мигрантов.</w:t>
            </w:r>
          </w:p>
          <w:p w14:paraId="4D37D08F" w14:textId="77777777" w:rsidR="007F7FD5" w:rsidRPr="00D27CE3"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Учитывая указанные требования, Заемщик должен разработать и внедрить письменные процедуры управления трудовыми ресурсами, применимые к проекту. Эти процедуры должны определять порядок управления проектными работниками в соответствии с требованиями национального законодательства и настоящего ЭСС. Процедуры должны учитывать, каким образом данная ЭСС будет применяться к различным категориям проектных работников, включая прямых работников, и каким образом Заемщик будет требовать от третьих лиц управления своими работниками в соответствии с ЭСС</w:t>
            </w:r>
            <w:proofErr w:type="gramStart"/>
            <w:r w:rsidRPr="00D27CE3">
              <w:rPr>
                <w:rFonts w:ascii="Times New Roman" w:eastAsia="Calibri" w:hAnsi="Times New Roman" w:cs="Times New Roman"/>
                <w:lang w:val="ru-RU"/>
              </w:rPr>
              <w:t>2</w:t>
            </w:r>
            <w:proofErr w:type="gramEnd"/>
            <w:r w:rsidRPr="00D27CE3">
              <w:rPr>
                <w:rFonts w:ascii="Times New Roman" w:eastAsia="Calibri" w:hAnsi="Times New Roman" w:cs="Times New Roman"/>
                <w:lang w:val="ru-RU"/>
              </w:rPr>
              <w:t>.</w:t>
            </w:r>
          </w:p>
        </w:tc>
        <w:tc>
          <w:tcPr>
            <w:tcW w:w="2287" w:type="pct"/>
            <w:shd w:val="clear" w:color="auto" w:fill="F2F2F2"/>
          </w:tcPr>
          <w:p w14:paraId="7148E340" w14:textId="632B9010" w:rsidR="007F7FD5" w:rsidRPr="00D27CE3" w:rsidRDefault="007F7FD5" w:rsidP="007F7F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D27CE3">
              <w:rPr>
                <w:rFonts w:ascii="Times New Roman" w:hAnsi="Times New Roman" w:cs="Times New Roman"/>
                <w:lang w:val="ru-RU"/>
              </w:rPr>
              <w:t xml:space="preserve">Проектом предусматривается привлечение основных работников, непосредственно нанятых </w:t>
            </w:r>
            <w:r w:rsidR="00EA11D1">
              <w:rPr>
                <w:rFonts w:ascii="Times New Roman" w:hAnsi="Times New Roman" w:cs="Times New Roman"/>
                <w:lang w:val="ru-RU"/>
              </w:rPr>
              <w:t>ЦУП</w:t>
            </w:r>
            <w:r w:rsidR="000B131E">
              <w:rPr>
                <w:rFonts w:ascii="Times New Roman" w:hAnsi="Times New Roman" w:cs="Times New Roman"/>
                <w:lang w:val="ru-RU"/>
              </w:rPr>
              <w:t xml:space="preserve"> </w:t>
            </w:r>
            <w:r w:rsidRPr="00D27CE3">
              <w:rPr>
                <w:rFonts w:ascii="Times New Roman" w:hAnsi="Times New Roman" w:cs="Times New Roman"/>
                <w:lang w:val="ru-RU"/>
              </w:rPr>
              <w:t xml:space="preserve"> для выполнения задач, связанных с проектом и контрактных работников, нанятых подрядчиком или иной третьей стороной.  Роль общинных работников будет определяться в рамках реализации программы Малых Грантов. Основная часть  работников подрядчика, скорее всего, будет  нанята  на местном уровне. Категория работников  основных  поставщиков не будет применена т.к. проектом не предусматриваются  услуги одного постоянного поставщика. </w:t>
            </w:r>
          </w:p>
          <w:p w14:paraId="1442FE45" w14:textId="77777777" w:rsidR="007F7FD5" w:rsidRPr="00D27CE3" w:rsidRDefault="007F7FD5" w:rsidP="007F7FD5">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ru-RU"/>
              </w:rPr>
            </w:pPr>
            <w:r w:rsidRPr="00D27CE3">
              <w:rPr>
                <w:rFonts w:ascii="Times New Roman" w:hAnsi="Times New Roman" w:cs="Times New Roman"/>
                <w:lang w:val="ru-RU"/>
              </w:rPr>
              <w:t>В категорию</w:t>
            </w:r>
            <w:r w:rsidRPr="00D27CE3">
              <w:rPr>
                <w:rFonts w:ascii="Times New Roman" w:hAnsi="Times New Roman" w:cs="Times New Roman"/>
                <w:b/>
                <w:i/>
                <w:lang w:val="ru-RU"/>
              </w:rPr>
              <w:t xml:space="preserve"> </w:t>
            </w:r>
            <w:r w:rsidRPr="00D27CE3">
              <w:rPr>
                <w:rFonts w:ascii="Times New Roman" w:hAnsi="Times New Roman" w:cs="Times New Roman"/>
                <w:lang w:val="ru-RU"/>
              </w:rPr>
              <w:t>основных работников будут входить  штатные специалисты  и  консультанты, отношения с которыми будут  регулироваться на основании заключённого  контракта и технического задания.</w:t>
            </w:r>
            <w:r w:rsidRPr="00D27CE3">
              <w:rPr>
                <w:rFonts w:cs="Times New Roman"/>
                <w:lang w:val="ru-RU"/>
              </w:rPr>
              <w:t xml:space="preserve"> </w:t>
            </w:r>
          </w:p>
          <w:p w14:paraId="692165D2" w14:textId="77777777" w:rsidR="007F7FD5" w:rsidRPr="00D27CE3" w:rsidRDefault="007F7FD5" w:rsidP="007F7FD5">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val="ru-RU" w:eastAsia="ru-RU"/>
              </w:rPr>
            </w:pPr>
            <w:r w:rsidRPr="00D27CE3">
              <w:rPr>
                <w:rFonts w:ascii="Times New Roman" w:eastAsia="Times New Roman" w:hAnsi="Times New Roman" w:cs="Times New Roman"/>
                <w:lang w:val="ru-RU" w:eastAsia="ru-RU"/>
              </w:rPr>
              <w:t xml:space="preserve">Категории   работающих   по контракту будут представлены </w:t>
            </w:r>
            <w:r w:rsidRPr="00D27CE3">
              <w:rPr>
                <w:rFonts w:ascii="Times New Roman" w:hAnsi="Times New Roman" w:cs="Times New Roman"/>
                <w:lang w:val="ru-RU"/>
              </w:rPr>
              <w:t>работниками консультативных  компаний, включая проектные организации и работниками  подрядных и субподрядных организаций</w:t>
            </w:r>
            <w:r w:rsidRPr="00D27CE3">
              <w:rPr>
                <w:rFonts w:ascii="Times New Roman" w:eastAsia="Times New Roman" w:hAnsi="Times New Roman" w:cs="Times New Roman"/>
                <w:lang w:val="ru-RU" w:eastAsia="ru-RU"/>
              </w:rPr>
              <w:t>.</w:t>
            </w:r>
            <w:r w:rsidRPr="00D27CE3">
              <w:rPr>
                <w:rFonts w:ascii="Times New Roman" w:hAnsi="Times New Roman" w:cs="Times New Roman"/>
                <w:lang w:val="ru-RU"/>
              </w:rPr>
              <w:t xml:space="preserve"> </w:t>
            </w:r>
          </w:p>
          <w:p w14:paraId="414C1171" w14:textId="77777777" w:rsidR="007F7FD5" w:rsidRPr="00D27CE3" w:rsidRDefault="007F7FD5" w:rsidP="007F7FD5">
            <w:pPr>
              <w:spacing w:after="120"/>
              <w:jc w:val="both"/>
              <w:cnfStyle w:val="000000000000" w:firstRow="0" w:lastRow="0" w:firstColumn="0" w:lastColumn="0" w:oddVBand="0" w:evenVBand="0" w:oddHBand="0" w:evenHBand="0" w:firstRowFirstColumn="0" w:firstRowLastColumn="0" w:lastRowFirstColumn="0" w:lastRowLastColumn="0"/>
              <w:rPr>
                <w:lang w:val="ru-RU"/>
              </w:rPr>
            </w:pPr>
            <w:r w:rsidRPr="00D27CE3">
              <w:rPr>
                <w:rFonts w:ascii="Times New Roman" w:hAnsi="Times New Roman" w:cs="Times New Roman"/>
                <w:lang w:val="ru-RU"/>
              </w:rPr>
              <w:t>Основные работники центрального офиса, как правило, будут нуждаться в полной занятости, на полный рабочий день и на протяжении всех периодов реализации проекта. Работники консультативных компаний могут быть заняты на протяжении всего проекта или же на какой-то определённый срок.</w:t>
            </w:r>
            <w:r w:rsidRPr="00D27CE3">
              <w:rPr>
                <w:lang w:val="ru-RU"/>
              </w:rPr>
              <w:t xml:space="preserve"> </w:t>
            </w:r>
            <w:r w:rsidRPr="00D27CE3">
              <w:rPr>
                <w:rFonts w:ascii="Times New Roman" w:hAnsi="Times New Roman" w:cs="Times New Roman"/>
                <w:lang w:val="ru-RU"/>
              </w:rPr>
              <w:t>Контрактные работники, занятые на строительных работах будут задействованы на период от 12 до 18 месяцев. На мелкомасштабные ремонтные работы сроки трудовых отношений могут быть заключены от 2 до 3-х месяцев в зависимости от объёма работ.</w:t>
            </w:r>
            <w:r w:rsidRPr="00D27CE3">
              <w:rPr>
                <w:lang w:val="ru-RU"/>
              </w:rPr>
              <w:t xml:space="preserve">  </w:t>
            </w:r>
          </w:p>
          <w:p w14:paraId="1E45E1F6" w14:textId="346AA209" w:rsidR="007F7FD5" w:rsidRPr="000B131E" w:rsidRDefault="007F7FD5" w:rsidP="007F7FD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Cs/>
                <w:color w:val="000000"/>
                <w:lang w:val="ru-RU"/>
              </w:rPr>
            </w:pPr>
            <w:r w:rsidRPr="00D27CE3">
              <w:rPr>
                <w:rFonts w:ascii="Times New Roman" w:hAnsi="Times New Roman" w:cs="Times New Roman"/>
                <w:color w:val="000000"/>
                <w:lang w:val="ru-RU"/>
              </w:rPr>
              <w:t>Процедуры найма будут прозрачными, публичными, недискриминационными и открытыми. Т</w:t>
            </w:r>
            <w:r w:rsidRPr="00D27CE3">
              <w:rPr>
                <w:rFonts w:ascii="Times New Roman" w:hAnsi="Times New Roman" w:cs="Times New Roman"/>
                <w:lang w:val="ru-RU"/>
              </w:rPr>
              <w:t xml:space="preserve">рудовые отношения с работниками  Проекта будут оформляться соглашениями в соответствии положениями Трудового кодекса РТ и ВБ.  Для управления рисками, которые могут </w:t>
            </w:r>
            <w:proofErr w:type="gramStart"/>
            <w:r w:rsidRPr="00D27CE3">
              <w:rPr>
                <w:rFonts w:ascii="Times New Roman" w:hAnsi="Times New Roman" w:cs="Times New Roman"/>
                <w:lang w:val="ru-RU"/>
              </w:rPr>
              <w:t>возникнуть в отношении работников проекта разработан</w:t>
            </w:r>
            <w:proofErr w:type="gramEnd"/>
            <w:r w:rsidRPr="00D27CE3">
              <w:rPr>
                <w:rFonts w:ascii="Times New Roman" w:hAnsi="Times New Roman" w:cs="Times New Roman"/>
                <w:lang w:val="ru-RU"/>
              </w:rPr>
              <w:t xml:space="preserve">  документ  «Процедуры  регулирования  трудовых отношений» (ПРТО).</w:t>
            </w:r>
            <w:r w:rsidRPr="00D27CE3">
              <w:rPr>
                <w:rFonts w:ascii="Times New Roman" w:hAnsi="Times New Roman" w:cs="Times New Roman"/>
                <w:b/>
                <w:lang w:val="ru-RU"/>
              </w:rPr>
              <w:t xml:space="preserve">  </w:t>
            </w:r>
            <w:r w:rsidR="000B131E">
              <w:rPr>
                <w:rFonts w:ascii="Times New Roman" w:hAnsi="Times New Roman" w:cs="Times New Roman"/>
                <w:bCs/>
                <w:lang w:val="ru-RU"/>
              </w:rPr>
              <w:t>Работники всех уровней будут обязаны соблюдать правила техники безопасности на рабочем месте</w:t>
            </w:r>
            <w:r w:rsidR="00DF4503">
              <w:rPr>
                <w:rFonts w:ascii="Times New Roman" w:hAnsi="Times New Roman" w:cs="Times New Roman"/>
                <w:bCs/>
                <w:lang w:val="ru-RU"/>
              </w:rPr>
              <w:t xml:space="preserve"> и в местах отдыха</w:t>
            </w:r>
            <w:r w:rsidR="000B131E">
              <w:rPr>
                <w:rFonts w:ascii="Times New Roman" w:hAnsi="Times New Roman" w:cs="Times New Roman"/>
                <w:bCs/>
                <w:lang w:val="ru-RU"/>
              </w:rPr>
              <w:t xml:space="preserve">, а работодатели – проводить регулярные инструкции по ТБ и </w:t>
            </w:r>
            <w:proofErr w:type="gramStart"/>
            <w:r w:rsidR="000B131E">
              <w:rPr>
                <w:rFonts w:ascii="Times New Roman" w:hAnsi="Times New Roman" w:cs="Times New Roman"/>
                <w:bCs/>
                <w:lang w:val="ru-RU"/>
              </w:rPr>
              <w:t>ОТ</w:t>
            </w:r>
            <w:proofErr w:type="gramEnd"/>
            <w:r w:rsidR="000B131E">
              <w:rPr>
                <w:rFonts w:ascii="Times New Roman" w:hAnsi="Times New Roman" w:cs="Times New Roman"/>
                <w:bCs/>
                <w:lang w:val="ru-RU"/>
              </w:rPr>
              <w:t xml:space="preserve"> и следить за их неукоснительным исполнением.</w:t>
            </w:r>
          </w:p>
        </w:tc>
      </w:tr>
      <w:tr w:rsidR="004322A2" w:rsidRPr="00085F2A" w14:paraId="4E1A21CD" w14:textId="77777777" w:rsidTr="00EA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153DE9FA"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lastRenderedPageBreak/>
              <w:t>ЭСС 3.</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Эффективное использование ресурсов и предотвращение загрязнения, и управление им</w:t>
            </w:r>
          </w:p>
        </w:tc>
        <w:tc>
          <w:tcPr>
            <w:tcW w:w="636" w:type="pct"/>
            <w:shd w:val="clear" w:color="auto" w:fill="F2F2F2"/>
          </w:tcPr>
          <w:p w14:paraId="0345D332" w14:textId="1AAD57B3" w:rsidR="007F7FD5" w:rsidRPr="00D27CE3" w:rsidRDefault="009D5DA1" w:rsidP="007F7FD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28C3E18F" w14:textId="474AE7F5"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 xml:space="preserve">ЭСС3 признает, что экономическая деятельность и урбанизация часто вызывают загрязнение воздуха, воды и земли и потребляют ограниченные ресурсы, которые могут угрожать людям, экосистемным услугам и окружающей среде на местном, региональном и глобальном уровнях. Текущая и прогнозируемая атмосферная концентрация парниковых газов (ПГ) угрожает благосостоянию </w:t>
            </w:r>
            <w:proofErr w:type="gramStart"/>
            <w:r w:rsidRPr="00D27CE3">
              <w:rPr>
                <w:rFonts w:ascii="Times New Roman" w:eastAsia="Calibri" w:hAnsi="Times New Roman" w:cs="Times New Roman"/>
                <w:lang w:val="ru-RU"/>
              </w:rPr>
              <w:t>нынешнего</w:t>
            </w:r>
            <w:proofErr w:type="gramEnd"/>
            <w:r w:rsidRPr="00D27CE3">
              <w:rPr>
                <w:rFonts w:ascii="Times New Roman" w:eastAsia="Calibri" w:hAnsi="Times New Roman" w:cs="Times New Roman"/>
                <w:lang w:val="ru-RU"/>
              </w:rPr>
              <w:t xml:space="preserve"> и будущих поколений. В то же время более эффективное и действенное использование ресурсов, предотвращение загрязнения и предотвращение выбросов парниковых газов, а также технологии и практика смягчения последствий стали более доступными и достижимыми. В этой ЭСС изложены требования к эффективности использования ресурсов, предотвращению загрязнения и управлению им на протяжении всего жизненного цикла проекта в соответствии с хорошей международной отраслевой практикой.</w:t>
            </w:r>
          </w:p>
        </w:tc>
        <w:tc>
          <w:tcPr>
            <w:tcW w:w="2287" w:type="pct"/>
            <w:shd w:val="clear" w:color="auto" w:fill="F2F2F2"/>
          </w:tcPr>
          <w:p w14:paraId="7DB0EDDC" w14:textId="7DEBC310" w:rsidR="007F7FD5" w:rsidRPr="00240F25" w:rsidRDefault="007F7FD5" w:rsidP="007F7FD5">
            <w:pPr>
              <w:spacing w:before="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000000"/>
                <w:lang w:val="ru-RU"/>
              </w:rPr>
            </w:pPr>
            <w:r w:rsidRPr="00240F25">
              <w:rPr>
                <w:rFonts w:ascii="Times New Roman" w:eastAsia="Calibri" w:hAnsi="Times New Roman" w:cs="Times New Roman"/>
                <w:noProof/>
                <w:color w:val="000000"/>
                <w:lang w:val="ru-RU"/>
              </w:rPr>
              <w:t xml:space="preserve">Рамочный документ по управлению окружающей и социальной среды (РДУОСС) включает в себя разделы по предотвращению и управлению </w:t>
            </w:r>
            <w:r w:rsidR="003223CC">
              <w:rPr>
                <w:rFonts w:ascii="Times New Roman" w:eastAsia="Calibri" w:hAnsi="Times New Roman" w:cs="Times New Roman"/>
                <w:noProof/>
                <w:color w:val="000000"/>
                <w:lang w:val="ru-RU"/>
              </w:rPr>
              <w:t xml:space="preserve">отходами и </w:t>
            </w:r>
            <w:r w:rsidRPr="00240F25">
              <w:rPr>
                <w:rFonts w:ascii="Times New Roman" w:eastAsia="Calibri" w:hAnsi="Times New Roman" w:cs="Times New Roman"/>
                <w:noProof/>
                <w:color w:val="000000"/>
                <w:lang w:val="ru-RU"/>
              </w:rPr>
              <w:t>загрязнени</w:t>
            </w:r>
            <w:r w:rsidR="003223CC">
              <w:rPr>
                <w:rFonts w:ascii="Times New Roman" w:eastAsia="Calibri" w:hAnsi="Times New Roman" w:cs="Times New Roman"/>
                <w:noProof/>
                <w:color w:val="000000"/>
                <w:lang w:val="ru-RU"/>
              </w:rPr>
              <w:t>ями</w:t>
            </w:r>
            <w:r w:rsidRPr="00240F25">
              <w:rPr>
                <w:rFonts w:ascii="Times New Roman" w:eastAsia="Calibri" w:hAnsi="Times New Roman" w:cs="Times New Roman"/>
                <w:noProof/>
                <w:color w:val="000000"/>
                <w:lang w:val="ru-RU"/>
              </w:rPr>
              <w:t xml:space="preserve"> с акцентом на те вопросы, которые могут возникнуть при проведении  строительства и восстановления объектов</w:t>
            </w:r>
            <w:r w:rsidR="003223CC">
              <w:rPr>
                <w:rFonts w:ascii="Times New Roman" w:eastAsia="Calibri" w:hAnsi="Times New Roman" w:cs="Times New Roman"/>
                <w:noProof/>
                <w:color w:val="000000"/>
                <w:lang w:val="ru-RU"/>
              </w:rPr>
              <w:t>, а также косвенные воздействия</w:t>
            </w:r>
            <w:r w:rsidRPr="00240F25">
              <w:rPr>
                <w:rFonts w:ascii="Times New Roman" w:eastAsia="Calibri" w:hAnsi="Times New Roman" w:cs="Times New Roman"/>
                <w:noProof/>
                <w:color w:val="000000"/>
                <w:lang w:val="ru-RU"/>
              </w:rPr>
              <w:t xml:space="preserve">. Оценка связанных с строительными рисками и воздействиями строительных работ и предлагаемые меры по смягчению, связанные с соответствующими требованиями ЭСС3, включая сырье, </w:t>
            </w:r>
            <w:r w:rsidR="003223CC">
              <w:rPr>
                <w:rFonts w:ascii="Times New Roman" w:eastAsia="Calibri" w:hAnsi="Times New Roman" w:cs="Times New Roman"/>
                <w:noProof/>
                <w:color w:val="000000"/>
                <w:lang w:val="ru-RU"/>
              </w:rPr>
              <w:t xml:space="preserve">материалы, </w:t>
            </w:r>
            <w:r w:rsidRPr="00240F25">
              <w:rPr>
                <w:rFonts w:ascii="Times New Roman" w:eastAsia="Calibri" w:hAnsi="Times New Roman" w:cs="Times New Roman"/>
                <w:noProof/>
                <w:color w:val="000000"/>
                <w:lang w:val="ru-RU"/>
              </w:rPr>
              <w:t>использование воды, загрязнение воздуха, почвы, эрози</w:t>
            </w:r>
            <w:r w:rsidR="003223CC">
              <w:rPr>
                <w:rFonts w:ascii="Times New Roman" w:eastAsia="Calibri" w:hAnsi="Times New Roman" w:cs="Times New Roman"/>
                <w:noProof/>
                <w:color w:val="000000"/>
                <w:lang w:val="ru-RU"/>
              </w:rPr>
              <w:t>ю</w:t>
            </w:r>
            <w:r w:rsidRPr="00240F25">
              <w:rPr>
                <w:rFonts w:ascii="Times New Roman" w:eastAsia="Calibri" w:hAnsi="Times New Roman" w:cs="Times New Roman"/>
                <w:noProof/>
                <w:color w:val="000000"/>
                <w:lang w:val="ru-RU"/>
              </w:rPr>
              <w:t xml:space="preserve">, потеря растительности, опасные материалы и опасные отходы, </w:t>
            </w:r>
            <w:r w:rsidR="003223CC">
              <w:rPr>
                <w:rFonts w:ascii="Times New Roman" w:eastAsia="Calibri" w:hAnsi="Times New Roman" w:cs="Times New Roman"/>
                <w:noProof/>
                <w:color w:val="000000"/>
                <w:lang w:val="ru-RU"/>
              </w:rPr>
              <w:t xml:space="preserve">будет включена в </w:t>
            </w:r>
            <w:r w:rsidRPr="00240F25">
              <w:rPr>
                <w:rFonts w:ascii="Times New Roman" w:eastAsia="Calibri" w:hAnsi="Times New Roman" w:cs="Times New Roman"/>
                <w:noProof/>
                <w:color w:val="000000"/>
                <w:lang w:val="ru-RU"/>
              </w:rPr>
              <w:t>соответствующие ПУОСС</w:t>
            </w:r>
            <w:r w:rsidR="003223CC">
              <w:rPr>
                <w:rFonts w:ascii="Times New Roman" w:eastAsia="Calibri" w:hAnsi="Times New Roman" w:cs="Times New Roman"/>
                <w:noProof/>
                <w:color w:val="000000"/>
                <w:lang w:val="ru-RU"/>
              </w:rPr>
              <w:t xml:space="preserve"> для отдельных подпроектов</w:t>
            </w:r>
            <w:r w:rsidRPr="00240F25">
              <w:rPr>
                <w:rFonts w:ascii="Times New Roman" w:eastAsia="Calibri" w:hAnsi="Times New Roman" w:cs="Times New Roman"/>
                <w:noProof/>
                <w:color w:val="000000"/>
                <w:lang w:val="ru-RU"/>
              </w:rPr>
              <w:t>.</w:t>
            </w:r>
          </w:p>
          <w:p w14:paraId="07A209A3" w14:textId="77777777" w:rsidR="007F7FD5" w:rsidRPr="00240F25" w:rsidRDefault="007F7FD5" w:rsidP="007F7FD5">
            <w:pPr>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ru-RU"/>
              </w:rPr>
            </w:pPr>
            <w:r w:rsidRPr="00240F25">
              <w:rPr>
                <w:rFonts w:ascii="Times New Roman" w:eastAsia="Calibri" w:hAnsi="Times New Roman" w:cs="Times New Roman"/>
                <w:noProof/>
                <w:color w:val="000000"/>
                <w:lang w:val="ru-RU"/>
              </w:rPr>
              <w:t>Кроме того, учебная программа для мероприятий в рамках Компонента</w:t>
            </w:r>
            <w:r w:rsidRPr="00240F25">
              <w:rPr>
                <w:rFonts w:ascii="Times New Roman" w:eastAsia="MS Mincho" w:hAnsi="Times New Roman" w:cs="Times New Roman"/>
                <w:lang w:val="ru-RU" w:eastAsia="ru-RU"/>
              </w:rPr>
              <w:t xml:space="preserve"> 1: «Реформа водного сектора и институциональное укрепление» п</w:t>
            </w:r>
            <w:r w:rsidRPr="00240F25">
              <w:rPr>
                <w:rFonts w:ascii="Times New Roman" w:eastAsia="Calibri" w:hAnsi="Times New Roman" w:cs="Times New Roman"/>
                <w:color w:val="000000"/>
                <w:lang w:val="ru-RU"/>
              </w:rPr>
              <w:t xml:space="preserve">одкомпонент 1.1: </w:t>
            </w:r>
            <w:proofErr w:type="gramStart"/>
            <w:r w:rsidRPr="00240F25">
              <w:rPr>
                <w:rFonts w:ascii="Times New Roman" w:eastAsia="Calibri" w:hAnsi="Times New Roman" w:cs="Times New Roman"/>
                <w:color w:val="000000"/>
                <w:lang w:val="ru-RU"/>
              </w:rPr>
              <w:t>«Совершенствование политики и планирования в области водных ресурсов на национальном и бассейновом уровнях»</w:t>
            </w:r>
            <w:r w:rsidRPr="00240F25">
              <w:rPr>
                <w:rFonts w:ascii="Times New Roman" w:eastAsia="Calibri" w:hAnsi="Times New Roman" w:cs="Times New Roman"/>
                <w:b/>
                <w:color w:val="000000"/>
                <w:lang w:val="ru-RU"/>
              </w:rPr>
              <w:t xml:space="preserve"> </w:t>
            </w:r>
            <w:r w:rsidRPr="00240F25">
              <w:rPr>
                <w:rFonts w:ascii="Times New Roman" w:eastAsia="Calibri" w:hAnsi="Times New Roman" w:cs="Times New Roman"/>
                <w:color w:val="000000"/>
                <w:lang w:val="ru-RU"/>
              </w:rPr>
              <w:t>позволит оказать содействие НВС и МЭВР по вопросам разработки подзаконных актов, дальнейшего развития и применения национальной водной информационной системы (ВИС), поддержку ведения национального учёта и составления отчётности по водным ресурсам, а также в планировании и мониторинге инвестиций.</w:t>
            </w:r>
            <w:proofErr w:type="gramEnd"/>
            <w:r w:rsidRPr="00240F25">
              <w:rPr>
                <w:rFonts w:ascii="Times New Roman" w:eastAsia="Calibri" w:hAnsi="Times New Roman" w:cs="Times New Roman"/>
                <w:color w:val="000000"/>
                <w:lang w:val="ru-RU"/>
              </w:rPr>
              <w:t xml:space="preserve"> Для НВС будет проводиться целевое обучение.</w:t>
            </w:r>
          </w:p>
          <w:p w14:paraId="6E58574D" w14:textId="67B1245F" w:rsidR="007F7FD5" w:rsidRPr="00240F25" w:rsidRDefault="007F7FD5" w:rsidP="007F7FD5">
            <w:pPr>
              <w:spacing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ru-RU"/>
              </w:rPr>
            </w:pPr>
            <w:r w:rsidRPr="00240F25">
              <w:rPr>
                <w:rFonts w:ascii="Times New Roman" w:eastAsia="Calibri" w:hAnsi="Times New Roman" w:cs="Times New Roman"/>
                <w:noProof/>
                <w:color w:val="000000"/>
                <w:lang w:val="ru-RU"/>
              </w:rPr>
              <w:t xml:space="preserve">Проект не имеет высокого водопотребления, так как не </w:t>
            </w:r>
            <w:r w:rsidR="003223CC">
              <w:rPr>
                <w:rFonts w:ascii="Times New Roman" w:eastAsia="Calibri" w:hAnsi="Times New Roman" w:cs="Times New Roman"/>
                <w:noProof/>
                <w:color w:val="000000"/>
                <w:lang w:val="ru-RU"/>
              </w:rPr>
              <w:t>будет</w:t>
            </w:r>
            <w:r w:rsidR="003223CC" w:rsidRPr="00240F25">
              <w:rPr>
                <w:rFonts w:ascii="Times New Roman" w:eastAsia="Calibri" w:hAnsi="Times New Roman" w:cs="Times New Roman"/>
                <w:noProof/>
                <w:color w:val="000000"/>
                <w:lang w:val="ru-RU"/>
              </w:rPr>
              <w:t xml:space="preserve"> </w:t>
            </w:r>
            <w:r w:rsidRPr="00240F25">
              <w:rPr>
                <w:rFonts w:ascii="Times New Roman" w:eastAsia="Calibri" w:hAnsi="Times New Roman" w:cs="Times New Roman"/>
                <w:noProof/>
                <w:color w:val="000000"/>
                <w:lang w:val="ru-RU"/>
              </w:rPr>
              <w:t xml:space="preserve">поддерживать какие-либо крупные инвестиции в </w:t>
            </w:r>
            <w:r w:rsidR="003223CC">
              <w:rPr>
                <w:rFonts w:ascii="Times New Roman" w:eastAsia="Calibri" w:hAnsi="Times New Roman" w:cs="Times New Roman"/>
                <w:noProof/>
                <w:color w:val="000000"/>
                <w:lang w:val="ru-RU"/>
              </w:rPr>
              <w:t xml:space="preserve">развитие </w:t>
            </w:r>
            <w:r w:rsidRPr="00240F25">
              <w:rPr>
                <w:rFonts w:ascii="Times New Roman" w:eastAsia="Calibri" w:hAnsi="Times New Roman" w:cs="Times New Roman"/>
                <w:noProof/>
                <w:color w:val="000000"/>
                <w:lang w:val="ru-RU"/>
              </w:rPr>
              <w:t>ирригационн</w:t>
            </w:r>
            <w:r w:rsidR="003223CC">
              <w:rPr>
                <w:rFonts w:ascii="Times New Roman" w:eastAsia="Calibri" w:hAnsi="Times New Roman" w:cs="Times New Roman"/>
                <w:noProof/>
                <w:color w:val="000000"/>
                <w:lang w:val="ru-RU"/>
              </w:rPr>
              <w:t>ого</w:t>
            </w:r>
            <w:r w:rsidRPr="00240F25">
              <w:rPr>
                <w:rFonts w:ascii="Times New Roman" w:eastAsia="Calibri" w:hAnsi="Times New Roman" w:cs="Times New Roman"/>
                <w:noProof/>
                <w:color w:val="000000"/>
                <w:lang w:val="ru-RU"/>
              </w:rPr>
              <w:t xml:space="preserve"> сектор</w:t>
            </w:r>
            <w:r w:rsidR="003223CC">
              <w:rPr>
                <w:rFonts w:ascii="Times New Roman" w:eastAsia="Calibri" w:hAnsi="Times New Roman" w:cs="Times New Roman"/>
                <w:noProof/>
                <w:color w:val="000000"/>
                <w:lang w:val="ru-RU"/>
              </w:rPr>
              <w:t>а</w:t>
            </w:r>
            <w:r w:rsidRPr="00240F25">
              <w:rPr>
                <w:rFonts w:ascii="Times New Roman" w:eastAsia="Calibri" w:hAnsi="Times New Roman" w:cs="Times New Roman"/>
                <w:noProof/>
                <w:color w:val="000000"/>
                <w:lang w:val="ru-RU"/>
              </w:rPr>
              <w:t xml:space="preserve">, он </w:t>
            </w:r>
            <w:r w:rsidR="003223CC">
              <w:rPr>
                <w:rFonts w:ascii="Times New Roman" w:eastAsia="Calibri" w:hAnsi="Times New Roman" w:cs="Times New Roman"/>
                <w:noProof/>
                <w:color w:val="000000"/>
                <w:lang w:val="ru-RU"/>
              </w:rPr>
              <w:t>будет</w:t>
            </w:r>
            <w:r w:rsidR="003223CC" w:rsidRPr="00240F25">
              <w:rPr>
                <w:rFonts w:ascii="Times New Roman" w:eastAsia="Calibri" w:hAnsi="Times New Roman" w:cs="Times New Roman"/>
                <w:noProof/>
                <w:color w:val="000000"/>
                <w:lang w:val="ru-RU"/>
              </w:rPr>
              <w:t xml:space="preserve"> </w:t>
            </w:r>
            <w:r w:rsidRPr="00240F25">
              <w:rPr>
                <w:rFonts w:ascii="Times New Roman" w:eastAsia="Calibri" w:hAnsi="Times New Roman" w:cs="Times New Roman"/>
                <w:noProof/>
                <w:color w:val="000000"/>
                <w:lang w:val="ru-RU"/>
              </w:rPr>
              <w:t>поддерж</w:t>
            </w:r>
            <w:r w:rsidR="003223CC">
              <w:rPr>
                <w:rFonts w:ascii="Times New Roman" w:eastAsia="Calibri" w:hAnsi="Times New Roman" w:cs="Times New Roman"/>
                <w:noProof/>
                <w:color w:val="000000"/>
                <w:lang w:val="ru-RU"/>
              </w:rPr>
              <w:t>ив</w:t>
            </w:r>
            <w:r w:rsidRPr="00240F25">
              <w:rPr>
                <w:rFonts w:ascii="Times New Roman" w:eastAsia="Calibri" w:hAnsi="Times New Roman" w:cs="Times New Roman"/>
                <w:noProof/>
                <w:color w:val="000000"/>
                <w:lang w:val="ru-RU"/>
              </w:rPr>
              <w:t xml:space="preserve">ать только  реабилитацию существующих ирригационных инфраструктур.   </w:t>
            </w:r>
          </w:p>
        </w:tc>
      </w:tr>
      <w:tr w:rsidR="004322A2" w:rsidRPr="00085F2A" w14:paraId="251CF881" w14:textId="77777777" w:rsidTr="00EA11D1">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B8FA6FD"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t>ЭСС 4.</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Здоровье и безопасность сообщества</w:t>
            </w:r>
          </w:p>
        </w:tc>
        <w:tc>
          <w:tcPr>
            <w:tcW w:w="636" w:type="pct"/>
            <w:shd w:val="clear" w:color="auto" w:fill="F2F2F2"/>
          </w:tcPr>
          <w:p w14:paraId="310618DE" w14:textId="2A132AC7" w:rsidR="007F7FD5" w:rsidRPr="00D27CE3" w:rsidRDefault="009D5DA1" w:rsidP="007F7FD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51F4D823" w14:textId="4E2F4E56" w:rsidR="007F7FD5" w:rsidRPr="008368AD"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8368AD">
              <w:rPr>
                <w:rFonts w:ascii="Times New Roman" w:eastAsia="Calibri" w:hAnsi="Times New Roman" w:cs="Times New Roman"/>
                <w:lang w:val="ru-RU"/>
              </w:rPr>
              <w:t>ЭСС</w:t>
            </w:r>
            <w:proofErr w:type="gramStart"/>
            <w:r w:rsidRPr="008368AD">
              <w:rPr>
                <w:rFonts w:ascii="Times New Roman" w:eastAsia="Calibri" w:hAnsi="Times New Roman" w:cs="Times New Roman"/>
                <w:lang w:val="ru-RU"/>
              </w:rPr>
              <w:t>4</w:t>
            </w:r>
            <w:proofErr w:type="gramEnd"/>
            <w:r w:rsidRPr="008368AD">
              <w:rPr>
                <w:rFonts w:ascii="Times New Roman" w:eastAsia="Calibri" w:hAnsi="Times New Roman" w:cs="Times New Roman"/>
                <w:lang w:val="ru-RU"/>
              </w:rPr>
              <w:t xml:space="preserve"> признает, что деятельность, оборудование и инфраструктура проекта могут увеличить подверженность населения риску и воздействиям</w:t>
            </w:r>
            <w:r w:rsidR="00643CFC" w:rsidRPr="008368AD">
              <w:rPr>
                <w:rFonts w:ascii="Times New Roman" w:eastAsia="Calibri" w:hAnsi="Times New Roman" w:cs="Times New Roman"/>
                <w:lang w:val="ru-RU"/>
              </w:rPr>
              <w:t>, приводящим к заболеваниям, травмам, увечьям и др</w:t>
            </w:r>
            <w:r w:rsidRPr="008368AD">
              <w:rPr>
                <w:rFonts w:ascii="Times New Roman" w:eastAsia="Calibri" w:hAnsi="Times New Roman" w:cs="Times New Roman"/>
                <w:lang w:val="ru-RU"/>
              </w:rPr>
              <w:t>. Кроме того, сообщества, которые уже подвержены воздействиям изменения климата, могут также испытывать ускорение или усиление воздействий в результате деятельности по проекту.</w:t>
            </w:r>
          </w:p>
          <w:p w14:paraId="3914883D" w14:textId="414BD2E4" w:rsidR="007F7FD5" w:rsidRPr="008368AD"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8368AD">
              <w:rPr>
                <w:rFonts w:ascii="Times New Roman" w:eastAsia="Calibri" w:hAnsi="Times New Roman" w:cs="Times New Roman"/>
                <w:lang w:val="ru-RU"/>
              </w:rPr>
              <w:t>ЭСС</w:t>
            </w:r>
            <w:proofErr w:type="gramStart"/>
            <w:r w:rsidRPr="008368AD">
              <w:rPr>
                <w:rFonts w:ascii="Times New Roman" w:eastAsia="Calibri" w:hAnsi="Times New Roman" w:cs="Times New Roman"/>
                <w:lang w:val="ru-RU"/>
              </w:rPr>
              <w:t>4</w:t>
            </w:r>
            <w:proofErr w:type="gramEnd"/>
            <w:r w:rsidRPr="008368AD">
              <w:rPr>
                <w:rFonts w:ascii="Times New Roman" w:eastAsia="Calibri" w:hAnsi="Times New Roman" w:cs="Times New Roman"/>
                <w:lang w:val="ru-RU"/>
              </w:rPr>
              <w:t xml:space="preserve"> учитывает риски и воздействия для здоровья</w:t>
            </w:r>
            <w:r w:rsidR="00DF4503" w:rsidRPr="008368AD">
              <w:rPr>
                <w:rFonts w:ascii="Times New Roman" w:eastAsia="Calibri" w:hAnsi="Times New Roman" w:cs="Times New Roman"/>
                <w:lang w:val="ru-RU"/>
              </w:rPr>
              <w:t xml:space="preserve"> и</w:t>
            </w:r>
            <w:r w:rsidRPr="008368AD">
              <w:rPr>
                <w:rFonts w:ascii="Times New Roman" w:eastAsia="Calibri" w:hAnsi="Times New Roman" w:cs="Times New Roman"/>
                <w:lang w:val="ru-RU"/>
              </w:rPr>
              <w:t xml:space="preserve"> безопасности</w:t>
            </w:r>
            <w:r w:rsidR="00DF4503" w:rsidRPr="008368AD">
              <w:rPr>
                <w:rFonts w:ascii="Times New Roman" w:eastAsia="Calibri" w:hAnsi="Times New Roman" w:cs="Times New Roman"/>
                <w:lang w:val="ru-RU"/>
              </w:rPr>
              <w:t xml:space="preserve"> как отдельных лиц, так и </w:t>
            </w:r>
            <w:r w:rsidRPr="008368AD">
              <w:rPr>
                <w:rFonts w:ascii="Times New Roman" w:eastAsia="Calibri" w:hAnsi="Times New Roman" w:cs="Times New Roman"/>
                <w:lang w:val="ru-RU"/>
              </w:rPr>
              <w:t>сообществ, затронуты</w:t>
            </w:r>
            <w:r w:rsidR="00DF4503" w:rsidRPr="008368AD">
              <w:rPr>
                <w:rFonts w:ascii="Times New Roman" w:eastAsia="Calibri" w:hAnsi="Times New Roman" w:cs="Times New Roman"/>
                <w:lang w:val="ru-RU"/>
              </w:rPr>
              <w:t>х</w:t>
            </w:r>
            <w:r w:rsidRPr="008368AD">
              <w:rPr>
                <w:rFonts w:ascii="Times New Roman" w:eastAsia="Calibri" w:hAnsi="Times New Roman" w:cs="Times New Roman"/>
                <w:lang w:val="ru-RU"/>
              </w:rPr>
              <w:t xml:space="preserve"> проектом, и соответствующую ответственность Заемщиков за предотвращение или минимизацию таких рисков и воздействий, с особым вниманием к </w:t>
            </w:r>
            <w:r w:rsidRPr="008368AD">
              <w:rPr>
                <w:rFonts w:ascii="Times New Roman" w:eastAsia="Calibri" w:hAnsi="Times New Roman" w:cs="Times New Roman"/>
                <w:lang w:val="ru-RU"/>
              </w:rPr>
              <w:lastRenderedPageBreak/>
              <w:t>людям, которые в силу своих конкретных обстоятельств могут быть уязвимы.</w:t>
            </w:r>
          </w:p>
        </w:tc>
        <w:tc>
          <w:tcPr>
            <w:tcW w:w="2287" w:type="pct"/>
            <w:shd w:val="clear" w:color="auto" w:fill="F2F2F2"/>
          </w:tcPr>
          <w:p w14:paraId="63BB579C" w14:textId="4912A7AB" w:rsidR="007F7FD5" w:rsidRPr="008368AD" w:rsidRDefault="007F7FD5" w:rsidP="006B41E8">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val="ru-RU"/>
              </w:rPr>
            </w:pPr>
            <w:r w:rsidRPr="008368AD">
              <w:rPr>
                <w:rFonts w:ascii="Times New Roman" w:eastAsia="Calibri" w:hAnsi="Times New Roman" w:cs="Times New Roman"/>
                <w:lang w:val="ru-RU"/>
              </w:rPr>
              <w:lastRenderedPageBreak/>
              <w:t>О</w:t>
            </w:r>
            <w:r w:rsidRPr="008368AD">
              <w:rPr>
                <w:rFonts w:ascii="Times New Roman" w:hAnsi="Times New Roman" w:cs="Times New Roman"/>
                <w:lang w:val="ru-RU"/>
              </w:rPr>
              <w:t xml:space="preserve">сновной риск, связанный со здоровьем и безопасностью сообщества связан с </w:t>
            </w:r>
            <w:r w:rsidR="00DF4503" w:rsidRPr="008368AD">
              <w:rPr>
                <w:rFonts w:ascii="Times New Roman" w:hAnsi="Times New Roman" w:cs="Times New Roman"/>
                <w:lang w:val="ru-RU"/>
              </w:rPr>
              <w:t xml:space="preserve">физическим трудом, работой механизмов при </w:t>
            </w:r>
            <w:r w:rsidRPr="008368AD">
              <w:rPr>
                <w:rFonts w:ascii="Times New Roman" w:hAnsi="Times New Roman" w:cs="Times New Roman"/>
                <w:lang w:val="ru-RU"/>
              </w:rPr>
              <w:t>восстановлени</w:t>
            </w:r>
            <w:r w:rsidR="00DF4503" w:rsidRPr="008368AD">
              <w:rPr>
                <w:rFonts w:ascii="Times New Roman" w:hAnsi="Times New Roman" w:cs="Times New Roman"/>
                <w:lang w:val="ru-RU"/>
              </w:rPr>
              <w:t>и</w:t>
            </w:r>
            <w:r w:rsidRPr="008368AD">
              <w:rPr>
                <w:rFonts w:ascii="Times New Roman" w:hAnsi="Times New Roman" w:cs="Times New Roman"/>
                <w:lang w:val="ru-RU"/>
              </w:rPr>
              <w:t xml:space="preserve"> существующих ирригационных инфраструктур и </w:t>
            </w:r>
            <w:r w:rsidR="00DF4503" w:rsidRPr="008368AD">
              <w:rPr>
                <w:rFonts w:ascii="Times New Roman" w:hAnsi="Times New Roman" w:cs="Times New Roman"/>
                <w:lang w:val="ru-RU"/>
              </w:rPr>
              <w:t xml:space="preserve">с пандемией </w:t>
            </w:r>
            <w:r w:rsidRPr="008368AD">
              <w:rPr>
                <w:rFonts w:ascii="Times New Roman" w:hAnsi="Times New Roman" w:cs="Times New Roman"/>
              </w:rPr>
              <w:t>COVID</w:t>
            </w:r>
            <w:r w:rsidRPr="008368AD">
              <w:rPr>
                <w:rFonts w:ascii="Times New Roman" w:hAnsi="Times New Roman" w:cs="Times New Roman"/>
                <w:lang w:val="ru-RU"/>
              </w:rPr>
              <w:t>-19</w:t>
            </w:r>
            <w:r w:rsidR="00DF4503" w:rsidRPr="008368AD">
              <w:rPr>
                <w:rFonts w:ascii="Times New Roman" w:hAnsi="Times New Roman" w:cs="Times New Roman"/>
                <w:lang w:val="ru-RU"/>
              </w:rPr>
              <w:t>, а также распространением других инфекционных заболеваний</w:t>
            </w:r>
            <w:r w:rsidRPr="008368AD">
              <w:rPr>
                <w:rFonts w:ascii="Times New Roman" w:hAnsi="Times New Roman" w:cs="Times New Roman"/>
                <w:lang w:val="ru-RU"/>
              </w:rPr>
              <w:t xml:space="preserve">. </w:t>
            </w:r>
            <w:r w:rsidRPr="008368AD">
              <w:rPr>
                <w:rFonts w:ascii="Times New Roman" w:eastAsia="Calibri" w:hAnsi="Times New Roman" w:cs="Times New Roman"/>
                <w:lang w:val="ru-RU"/>
              </w:rPr>
              <w:t xml:space="preserve"> </w:t>
            </w:r>
            <w:r w:rsidRPr="008368AD">
              <w:rPr>
                <w:rFonts w:ascii="Times New Roman" w:eastAsia="Calibri" w:hAnsi="Times New Roman" w:cs="Times New Roman"/>
                <w:noProof/>
                <w:color w:val="000000"/>
                <w:lang w:val="ru-RU"/>
              </w:rPr>
              <w:t xml:space="preserve"> Для </w:t>
            </w:r>
            <w:r w:rsidR="00DF4503" w:rsidRPr="008368AD">
              <w:rPr>
                <w:rFonts w:ascii="Times New Roman" w:eastAsia="Calibri" w:hAnsi="Times New Roman" w:cs="Times New Roman"/>
                <w:noProof/>
                <w:color w:val="000000"/>
                <w:lang w:val="ru-RU"/>
              </w:rPr>
              <w:t xml:space="preserve">профилактики </w:t>
            </w:r>
            <w:r w:rsidRPr="008368AD">
              <w:rPr>
                <w:rFonts w:ascii="Times New Roman" w:eastAsia="Calibri" w:hAnsi="Times New Roman" w:cs="Times New Roman"/>
                <w:noProof/>
                <w:color w:val="000000"/>
                <w:lang w:val="ru-RU"/>
              </w:rPr>
              <w:t>экологических и социальных рисков и воздействий, которые могут повлиять на здоровье и безопасность населения</w:t>
            </w:r>
            <w:r w:rsidRPr="008368AD">
              <w:rPr>
                <w:rFonts w:ascii="Times New Roman" w:eastAsia="Calibri" w:hAnsi="Times New Roman" w:cs="Times New Roman"/>
                <w:lang w:val="ru-RU"/>
              </w:rPr>
              <w:t xml:space="preserve"> для  каждого подпроекта будет разработан ПУОСС и </w:t>
            </w:r>
            <w:proofErr w:type="gramStart"/>
            <w:r w:rsidRPr="008368AD">
              <w:rPr>
                <w:rFonts w:ascii="Times New Roman" w:eastAsia="Calibri" w:hAnsi="Times New Roman" w:cs="Times New Roman"/>
                <w:lang w:val="ru-RU"/>
              </w:rPr>
              <w:t>План-мероприятий</w:t>
            </w:r>
            <w:proofErr w:type="gramEnd"/>
            <w:r w:rsidRPr="008368AD">
              <w:rPr>
                <w:rFonts w:ascii="Times New Roman" w:eastAsia="Calibri" w:hAnsi="Times New Roman" w:cs="Times New Roman"/>
                <w:lang w:val="ru-RU"/>
              </w:rPr>
              <w:t xml:space="preserve"> для предотвращения  проникновения </w:t>
            </w:r>
            <w:r w:rsidRPr="008368AD">
              <w:rPr>
                <w:rFonts w:ascii="Times New Roman" w:hAnsi="Times New Roman" w:cs="Times New Roman"/>
                <w:lang w:val="ru-RU"/>
              </w:rPr>
              <w:t xml:space="preserve"> </w:t>
            </w:r>
            <w:r w:rsidRPr="008368AD">
              <w:rPr>
                <w:rFonts w:ascii="Times New Roman" w:hAnsi="Times New Roman" w:cs="Times New Roman"/>
              </w:rPr>
              <w:t>COVID</w:t>
            </w:r>
            <w:r w:rsidRPr="008368AD">
              <w:rPr>
                <w:rFonts w:ascii="Times New Roman" w:hAnsi="Times New Roman" w:cs="Times New Roman"/>
                <w:lang w:val="ru-RU"/>
              </w:rPr>
              <w:t xml:space="preserve">-19 </w:t>
            </w:r>
            <w:r w:rsidR="00DF4503" w:rsidRPr="008368AD">
              <w:rPr>
                <w:rFonts w:ascii="Times New Roman" w:hAnsi="Times New Roman" w:cs="Times New Roman"/>
                <w:lang w:val="ru-RU"/>
              </w:rPr>
              <w:t>и других возбудителей болезней</w:t>
            </w:r>
            <w:r w:rsidRPr="008368AD">
              <w:rPr>
                <w:rFonts w:ascii="Times New Roman" w:hAnsi="Times New Roman" w:cs="Times New Roman"/>
                <w:lang w:val="ru-RU"/>
              </w:rPr>
              <w:t xml:space="preserve"> в офисы </w:t>
            </w:r>
            <w:r w:rsidR="006B41E8" w:rsidRPr="008368AD">
              <w:rPr>
                <w:rFonts w:ascii="Times New Roman" w:hAnsi="Times New Roman" w:cs="Times New Roman"/>
                <w:lang w:val="ru-RU"/>
              </w:rPr>
              <w:t>ЦУП/ГРП</w:t>
            </w:r>
            <w:r w:rsidRPr="008368AD">
              <w:rPr>
                <w:rFonts w:ascii="Times New Roman" w:hAnsi="Times New Roman" w:cs="Times New Roman"/>
                <w:lang w:val="ru-RU"/>
              </w:rPr>
              <w:t xml:space="preserve"> и на строительные объекты, с отражением мер профилактических мер. </w:t>
            </w:r>
            <w:r w:rsidRPr="008368AD">
              <w:rPr>
                <w:rFonts w:ascii="Times New Roman" w:eastAsia="Calibri" w:hAnsi="Times New Roman" w:cs="Times New Roman"/>
                <w:noProof/>
                <w:color w:val="000000"/>
                <w:lang w:val="ru-RU"/>
              </w:rPr>
              <w:t xml:space="preserve">ПУОСС будет отражать меры по безопасности местного населения, проживающего вблизи проектного объекта, </w:t>
            </w:r>
            <w:r w:rsidR="00DF4503" w:rsidRPr="008368AD">
              <w:rPr>
                <w:rFonts w:ascii="Times New Roman" w:eastAsia="Calibri" w:hAnsi="Times New Roman" w:cs="Times New Roman"/>
                <w:noProof/>
                <w:color w:val="000000"/>
                <w:lang w:val="ru-RU"/>
              </w:rPr>
              <w:t xml:space="preserve">включая распространение и </w:t>
            </w:r>
            <w:r w:rsidR="002D3CCB" w:rsidRPr="008368AD">
              <w:rPr>
                <w:rFonts w:ascii="Times New Roman" w:hAnsi="Times New Roman" w:cs="Times New Roman"/>
                <w:lang w:val="ru-RU"/>
              </w:rPr>
              <w:t>установку</w:t>
            </w:r>
            <w:r w:rsidRPr="008368AD">
              <w:rPr>
                <w:rFonts w:ascii="Times New Roman" w:hAnsi="Times New Roman" w:cs="Times New Roman"/>
                <w:lang w:val="ru-RU"/>
              </w:rPr>
              <w:t xml:space="preserve">  плакат</w:t>
            </w:r>
            <w:r w:rsidR="00DF4503" w:rsidRPr="008368AD">
              <w:rPr>
                <w:rFonts w:ascii="Times New Roman" w:hAnsi="Times New Roman" w:cs="Times New Roman"/>
                <w:lang w:val="ru-RU"/>
              </w:rPr>
              <w:t>ов</w:t>
            </w:r>
            <w:r w:rsidRPr="008368AD">
              <w:rPr>
                <w:rFonts w:ascii="Times New Roman" w:hAnsi="Times New Roman" w:cs="Times New Roman"/>
                <w:lang w:val="ru-RU"/>
              </w:rPr>
              <w:t xml:space="preserve"> и специальные знаки, </w:t>
            </w:r>
            <w:r w:rsidR="00DF4503" w:rsidRPr="008368AD">
              <w:rPr>
                <w:rFonts w:ascii="Times New Roman" w:hAnsi="Times New Roman" w:cs="Times New Roman"/>
                <w:lang w:val="ru-RU"/>
              </w:rPr>
              <w:t xml:space="preserve">буклетов, </w:t>
            </w:r>
            <w:r w:rsidRPr="008368AD">
              <w:rPr>
                <w:rFonts w:ascii="Times New Roman" w:hAnsi="Times New Roman" w:cs="Times New Roman"/>
                <w:lang w:val="ru-RU"/>
              </w:rPr>
              <w:t>предупреждающи</w:t>
            </w:r>
            <w:r w:rsidR="00DF4503" w:rsidRPr="008368AD">
              <w:rPr>
                <w:rFonts w:ascii="Times New Roman" w:hAnsi="Times New Roman" w:cs="Times New Roman"/>
                <w:lang w:val="ru-RU"/>
              </w:rPr>
              <w:t>х</w:t>
            </w:r>
            <w:r w:rsidRPr="008368AD">
              <w:rPr>
                <w:rFonts w:ascii="Times New Roman" w:hAnsi="Times New Roman" w:cs="Times New Roman"/>
                <w:lang w:val="ru-RU"/>
              </w:rPr>
              <w:t xml:space="preserve"> местных жителей об опасности, проводиться соответствующее ограждение на участках работ. </w:t>
            </w:r>
            <w:r w:rsidRPr="008368AD">
              <w:rPr>
                <w:rFonts w:ascii="Times New Roman" w:eastAsia="Calibri" w:hAnsi="Times New Roman" w:cs="Times New Roman"/>
                <w:noProof/>
                <w:color w:val="000000"/>
                <w:lang w:val="ru-RU"/>
              </w:rPr>
              <w:t xml:space="preserve">ЦУП, </w:t>
            </w:r>
            <w:r w:rsidRPr="008368AD">
              <w:rPr>
                <w:rFonts w:ascii="Times New Roman" w:eastAsia="Calibri" w:hAnsi="Times New Roman" w:cs="Times New Roman"/>
                <w:noProof/>
                <w:color w:val="000000"/>
                <w:lang w:val="ru-RU"/>
              </w:rPr>
              <w:lastRenderedPageBreak/>
              <w:t>ЦКП а также все подрядчики</w:t>
            </w:r>
            <w:r w:rsidR="00DF4503" w:rsidRPr="008368AD">
              <w:rPr>
                <w:rFonts w:ascii="Times New Roman" w:eastAsia="Calibri" w:hAnsi="Times New Roman" w:cs="Times New Roman"/>
                <w:noProof/>
                <w:color w:val="000000"/>
                <w:lang w:val="ru-RU"/>
              </w:rPr>
              <w:t xml:space="preserve"> обязаны</w:t>
            </w:r>
            <w:r w:rsidRPr="008368AD">
              <w:rPr>
                <w:rFonts w:ascii="Times New Roman" w:eastAsia="Calibri" w:hAnsi="Times New Roman" w:cs="Times New Roman"/>
                <w:noProof/>
                <w:color w:val="000000"/>
                <w:lang w:val="ru-RU"/>
              </w:rPr>
              <w:t xml:space="preserve"> придержива</w:t>
            </w:r>
            <w:r w:rsidR="00DF4503" w:rsidRPr="008368AD">
              <w:rPr>
                <w:rFonts w:ascii="Times New Roman" w:eastAsia="Calibri" w:hAnsi="Times New Roman" w:cs="Times New Roman"/>
                <w:noProof/>
                <w:color w:val="000000"/>
                <w:lang w:val="ru-RU"/>
              </w:rPr>
              <w:t>ться специально разработанных в Проекте</w:t>
            </w:r>
            <w:r w:rsidRPr="008368AD">
              <w:rPr>
                <w:rFonts w:ascii="Times New Roman" w:eastAsia="Calibri" w:hAnsi="Times New Roman" w:cs="Times New Roman"/>
                <w:noProof/>
                <w:color w:val="000000"/>
                <w:lang w:val="ru-RU"/>
              </w:rPr>
              <w:t xml:space="preserve"> Кодексов поведения, включая требования к уважительному поведению и взаимодействию с местными общинами и на рабочих местах, запрет на участие в незаконной деятельности, принудительный или детский труд</w:t>
            </w:r>
            <w:r w:rsidR="00D42E66" w:rsidRPr="008368AD">
              <w:rPr>
                <w:rFonts w:ascii="Times New Roman" w:eastAsia="Calibri" w:hAnsi="Times New Roman" w:cs="Times New Roman"/>
                <w:noProof/>
                <w:color w:val="000000"/>
                <w:lang w:val="ru-RU"/>
              </w:rPr>
              <w:t xml:space="preserve"> и сексуальное домогательство на рабочем месте</w:t>
            </w:r>
            <w:r w:rsidRPr="008368AD">
              <w:rPr>
                <w:rFonts w:ascii="Times New Roman" w:eastAsia="Calibri" w:hAnsi="Times New Roman" w:cs="Times New Roman"/>
                <w:noProof/>
                <w:color w:val="000000"/>
                <w:lang w:val="ru-RU"/>
              </w:rPr>
              <w:t>. Дополнительные действия по предотвращению и смягчению рисков, которые будут проводиться ЦУП, включают создание механизма рассмотрения жалоб,  обучение и повышение осведомленности персонала, подрядчиков и местных сообществ (соседних участков строительных площадок).   Кроме того, требования  РДУОСС/ПУОСС для конкретных участков будут включать необходимые меры для обеспечения эффективного управления отходами, загрязнения почвы, воды, шума и т.д.</w:t>
            </w:r>
            <w:r w:rsidR="00DF4503" w:rsidRPr="008368AD">
              <w:rPr>
                <w:rFonts w:ascii="Times New Roman" w:eastAsia="Calibri" w:hAnsi="Times New Roman" w:cs="Times New Roman"/>
                <w:noProof/>
                <w:color w:val="000000"/>
                <w:lang w:val="ru-RU"/>
              </w:rPr>
              <w:t>, включая требования санитарии и здорового питания</w:t>
            </w:r>
            <w:r w:rsidRPr="008368AD">
              <w:rPr>
                <w:rFonts w:ascii="Times New Roman" w:eastAsia="Calibri" w:hAnsi="Times New Roman" w:cs="Times New Roman"/>
                <w:noProof/>
                <w:color w:val="000000"/>
                <w:lang w:val="ru-RU"/>
              </w:rPr>
              <w:t xml:space="preserve"> </w:t>
            </w:r>
          </w:p>
        </w:tc>
      </w:tr>
      <w:tr w:rsidR="004322A2" w:rsidRPr="00E2583E" w14:paraId="2255C766" w14:textId="77777777" w:rsidTr="00EA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637637DD"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lastRenderedPageBreak/>
              <w:t>ЭСС 5.</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Отвод земли, ограничения на землепользование и вынужденное переселение</w:t>
            </w:r>
          </w:p>
        </w:tc>
        <w:tc>
          <w:tcPr>
            <w:tcW w:w="636" w:type="pct"/>
            <w:shd w:val="clear" w:color="auto" w:fill="F2F2F2"/>
          </w:tcPr>
          <w:p w14:paraId="494A12AB" w14:textId="5CF585F3" w:rsidR="007F7FD5" w:rsidRPr="00D27CE3" w:rsidRDefault="00B306F8" w:rsidP="007F7FD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39BB0DDA" w14:textId="77777777"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ЭСС5 признает, что приобретение земли, связанное с проектом, и ограничения на землепользование могут оказать неблагоприятное воздействие на сообщества и людей. Отвод земли, связанный с проектом, или ограничения на использование земли могут привести к физическому смещению (переселению, потере жилой земли или потере жилья), экономическому смещению (потере земли, активов или доступа к активам, что приводит к потере источников дохода или других сре</w:t>
            </w:r>
            <w:proofErr w:type="gramStart"/>
            <w:r w:rsidRPr="00D27CE3">
              <w:rPr>
                <w:rFonts w:ascii="Times New Roman" w:eastAsia="Calibri" w:hAnsi="Times New Roman" w:cs="Times New Roman"/>
                <w:lang w:val="ru-RU"/>
              </w:rPr>
              <w:t>дств ср</w:t>
            </w:r>
            <w:proofErr w:type="gramEnd"/>
            <w:r w:rsidRPr="00D27CE3">
              <w:rPr>
                <w:rFonts w:ascii="Times New Roman" w:eastAsia="Calibri" w:hAnsi="Times New Roman" w:cs="Times New Roman"/>
                <w:lang w:val="ru-RU"/>
              </w:rPr>
              <w:t>едства к существованию), или оба. Термин «вынужденное переселение» относится к этим воздействиям.</w:t>
            </w:r>
          </w:p>
          <w:p w14:paraId="580F34F8" w14:textId="77777777"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proofErr w:type="gramStart"/>
            <w:r w:rsidRPr="00D27CE3">
              <w:rPr>
                <w:rFonts w:ascii="Times New Roman" w:eastAsia="Calibri" w:hAnsi="Times New Roman" w:cs="Times New Roman"/>
                <w:lang w:val="ru-RU"/>
              </w:rPr>
              <w:t>Опыт и исследования показывают, что физическое и экономическое перемещение, если оно не будет устранено, может привести к серьезным экономическим, социальным и экологическим рискам: производственные системы могут быть демонтированы; люди сталкиваются с обнищанием, если их производственные ресурсы или другие источники дохода потеряны; люди могут быть перемещены в среду, где их производственные навыки менее применимы и конкуренция за ресурсы выше;</w:t>
            </w:r>
            <w:proofErr w:type="gramEnd"/>
            <w:r w:rsidRPr="00D27CE3">
              <w:rPr>
                <w:rFonts w:ascii="Times New Roman" w:eastAsia="Calibri" w:hAnsi="Times New Roman" w:cs="Times New Roman"/>
                <w:lang w:val="ru-RU"/>
              </w:rPr>
              <w:t xml:space="preserve"> общественные институты и </w:t>
            </w:r>
            <w:r w:rsidRPr="00D27CE3">
              <w:rPr>
                <w:rFonts w:ascii="Times New Roman" w:eastAsia="Calibri" w:hAnsi="Times New Roman" w:cs="Times New Roman"/>
                <w:lang w:val="ru-RU"/>
              </w:rPr>
              <w:lastRenderedPageBreak/>
              <w:t>социальные сети могут быть ослаблены; родственные группы могут быть рассеяны; культурная самобытность, традиционная власть и потенциал взаимопомощи могут быть уменьшены или утрачены. Там, где принудительное переселение неизбежно, оно будет сведено к минимуму, и соответствующие меры по смягчению неблагоприятного воздействия на перемещенных лиц (и на принимающие общины, принимающие перемещенных лиц) будут тщательно планироваться и осуществляться.</w:t>
            </w:r>
          </w:p>
        </w:tc>
        <w:tc>
          <w:tcPr>
            <w:tcW w:w="2287" w:type="pct"/>
            <w:shd w:val="clear" w:color="auto" w:fill="F2F2F2"/>
          </w:tcPr>
          <w:p w14:paraId="1107DA2C" w14:textId="27AF05C6" w:rsidR="007F7FD5" w:rsidRPr="00240F25" w:rsidRDefault="007F7FD5" w:rsidP="008267FD">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ru-RU"/>
              </w:rPr>
            </w:pPr>
            <w:r w:rsidRPr="00FB3B10">
              <w:rPr>
                <w:rFonts w:ascii="Times New Roman" w:eastAsia="Calibri" w:hAnsi="Times New Roman" w:cs="Times New Roman"/>
                <w:color w:val="000000"/>
                <w:lang w:val="ru-RU"/>
              </w:rPr>
              <w:lastRenderedPageBreak/>
              <w:t>Восстановление ирригационных систем и необходимые строительные работы не приведут к вынужденному отводу земли или переселению. Все мероприятия Проекта будут проводиться на существующих объектах, т.е. на территории земель, которые находятся на балансе местной государственной водохозяйственной организации</w:t>
            </w:r>
            <w:r w:rsidR="00DB0A1B">
              <w:rPr>
                <w:rFonts w:ascii="Times New Roman" w:eastAsia="Calibri" w:hAnsi="Times New Roman" w:cs="Times New Roman"/>
                <w:color w:val="000000"/>
                <w:lang w:val="ru-RU"/>
              </w:rPr>
              <w:t xml:space="preserve"> и</w:t>
            </w:r>
            <w:r w:rsidRPr="00FB3B10">
              <w:rPr>
                <w:rFonts w:ascii="Times New Roman" w:eastAsia="Calibri" w:hAnsi="Times New Roman" w:cs="Times New Roman"/>
                <w:color w:val="000000"/>
                <w:lang w:val="ru-RU"/>
              </w:rPr>
              <w:t xml:space="preserve"> </w:t>
            </w:r>
            <w:r w:rsidR="00FB3B10">
              <w:rPr>
                <w:rFonts w:ascii="Times New Roman" w:eastAsia="Calibri" w:hAnsi="Times New Roman" w:cs="Times New Roman"/>
                <w:color w:val="000000"/>
                <w:lang w:val="ru-RU"/>
              </w:rPr>
              <w:t xml:space="preserve">в соответствии с «Водным Кодексом Республики Таджикистан» </w:t>
            </w:r>
            <w:r w:rsidRPr="00FB3B10">
              <w:rPr>
                <w:rFonts w:ascii="Times New Roman" w:eastAsia="Calibri" w:hAnsi="Times New Roman" w:cs="Times New Roman"/>
                <w:color w:val="000000"/>
                <w:lang w:val="ru-RU"/>
              </w:rPr>
              <w:t>являются зонами отчуждения и используются как эксплуатационные участки для ремонтных и обслуживающих работ</w:t>
            </w:r>
            <w:r w:rsidR="00162A5B">
              <w:rPr>
                <w:rFonts w:ascii="Times New Roman" w:eastAsia="Calibri" w:hAnsi="Times New Roman" w:cs="Times New Roman"/>
                <w:color w:val="000000"/>
                <w:lang w:val="ru-RU"/>
              </w:rPr>
              <w:t>.</w:t>
            </w:r>
            <w:r w:rsidR="00162A5B" w:rsidRPr="00FB3B10">
              <w:rPr>
                <w:rFonts w:ascii="Times New Roman" w:hAnsi="Times New Roman" w:cs="Times New Roman"/>
                <w:lang w:val="ru-RU"/>
              </w:rPr>
              <w:t xml:space="preserve"> </w:t>
            </w:r>
            <w:r w:rsidR="005756A3">
              <w:rPr>
                <w:rFonts w:ascii="Times New Roman" w:hAnsi="Times New Roman" w:cs="Times New Roman"/>
                <w:lang w:val="ru-RU"/>
              </w:rPr>
              <w:t xml:space="preserve"> Возможно, что в</w:t>
            </w:r>
            <w:r w:rsidR="005756A3" w:rsidRPr="00FB3B10">
              <w:rPr>
                <w:rFonts w:ascii="Times New Roman" w:hAnsi="Times New Roman" w:cs="Times New Roman"/>
                <w:lang w:val="ru-RU"/>
              </w:rPr>
              <w:t xml:space="preserve"> ходе проведения восстановительных работ, </w:t>
            </w:r>
            <w:r w:rsidR="005756A3" w:rsidRPr="001F2092">
              <w:rPr>
                <w:rFonts w:ascii="Times New Roman" w:hAnsi="Times New Roman" w:cs="Times New Roman"/>
                <w:lang w:val="ru-RU"/>
              </w:rPr>
              <w:t xml:space="preserve">часть водоохранных зон незаконно используется под пашню, что  является временным препятствием для проведения строительно-ремонтных работ, но  является дополнительным источником </w:t>
            </w:r>
            <w:r w:rsidR="005756A3" w:rsidRPr="001F2092">
              <w:rPr>
                <w:rFonts w:ascii="Times New Roman" w:eastAsia="Calibri" w:hAnsi="Times New Roman" w:cs="Times New Roman"/>
                <w:color w:val="000000"/>
                <w:lang w:val="ru-RU"/>
              </w:rPr>
              <w:t xml:space="preserve">дохода </w:t>
            </w:r>
            <w:r w:rsidR="001F2092" w:rsidRPr="001F2092">
              <w:rPr>
                <w:rFonts w:ascii="Times New Roman" w:hAnsi="Times New Roman" w:cs="Times New Roman"/>
                <w:lang w:val="ru-RU"/>
              </w:rPr>
              <w:t xml:space="preserve"> для местного сообщества или отдельного лица</w:t>
            </w:r>
            <w:r w:rsidR="00DB0A1B">
              <w:rPr>
                <w:rFonts w:ascii="Times New Roman" w:hAnsi="Times New Roman" w:cs="Times New Roman"/>
                <w:lang w:val="ru-RU"/>
              </w:rPr>
              <w:t>.</w:t>
            </w:r>
            <w:r w:rsidR="005756A3">
              <w:rPr>
                <w:rFonts w:ascii="Times New Roman" w:eastAsia="Calibri" w:hAnsi="Times New Roman" w:cs="Times New Roman"/>
                <w:color w:val="000000"/>
                <w:lang w:val="ru-RU"/>
              </w:rPr>
              <w:t xml:space="preserve"> </w:t>
            </w:r>
            <w:r w:rsidR="00B918CE" w:rsidRPr="00FB3B10">
              <w:rPr>
                <w:rFonts w:ascii="Times New Roman" w:hAnsi="Times New Roman" w:cs="Times New Roman"/>
                <w:lang w:val="ru-RU"/>
              </w:rPr>
              <w:t>В этом случае, будут проводиться</w:t>
            </w:r>
            <w:r w:rsidR="008267FD">
              <w:rPr>
                <w:rFonts w:ascii="Times New Roman" w:hAnsi="Times New Roman" w:cs="Times New Roman"/>
                <w:lang w:val="ru-RU"/>
              </w:rPr>
              <w:t xml:space="preserve"> </w:t>
            </w:r>
            <w:r w:rsidR="00B918CE" w:rsidRPr="00FB3B10">
              <w:rPr>
                <w:rFonts w:ascii="Times New Roman" w:hAnsi="Times New Roman" w:cs="Times New Roman"/>
                <w:lang w:val="ru-RU"/>
              </w:rPr>
              <w:t xml:space="preserve"> переговоры с заинтересованными лицами/сторонами для  достижения взаимовыгодного и приемлемого решения и заключения соответствующего договора на добровольной основе</w:t>
            </w:r>
            <w:r w:rsidR="00DB0A1B">
              <w:rPr>
                <w:rFonts w:ascii="Times New Roman" w:hAnsi="Times New Roman" w:cs="Times New Roman"/>
                <w:lang w:val="ru-RU"/>
              </w:rPr>
              <w:t xml:space="preserve">, </w:t>
            </w:r>
            <w:r w:rsidR="007B4AE7">
              <w:rPr>
                <w:rFonts w:ascii="Times New Roman" w:hAnsi="Times New Roman" w:cs="Times New Roman"/>
                <w:lang w:val="ru-RU"/>
              </w:rPr>
              <w:t>или</w:t>
            </w:r>
            <w:r w:rsidR="008267FD">
              <w:rPr>
                <w:rFonts w:ascii="Times New Roman" w:hAnsi="Times New Roman" w:cs="Times New Roman"/>
                <w:lang w:val="ru-RU"/>
              </w:rPr>
              <w:t xml:space="preserve"> </w:t>
            </w:r>
            <w:r w:rsidR="00DB0A1B">
              <w:rPr>
                <w:rFonts w:ascii="Times New Roman" w:hAnsi="Times New Roman" w:cs="Times New Roman"/>
                <w:lang w:val="ru-RU"/>
              </w:rPr>
              <w:t xml:space="preserve">же </w:t>
            </w:r>
            <w:r w:rsidRPr="0070213C">
              <w:rPr>
                <w:rFonts w:ascii="Times New Roman" w:eastAsia="Calibri" w:hAnsi="Times New Roman"/>
                <w:bCs/>
                <w:iCs/>
                <w:lang w:val="ru-RU"/>
              </w:rPr>
              <w:t xml:space="preserve">будут применяться положения, отражённые  </w:t>
            </w:r>
            <w:r w:rsidRPr="0070213C">
              <w:rPr>
                <w:rFonts w:ascii="Times New Roman" w:hAnsi="Times New Roman" w:cs="Times New Roman"/>
                <w:lang w:val="ru-RU"/>
              </w:rPr>
              <w:t>в Рамочной политике Проекта по переселению.</w:t>
            </w:r>
            <w:r w:rsidRPr="00240F25">
              <w:rPr>
                <w:rFonts w:ascii="Times New Roman" w:hAnsi="Times New Roman" w:cs="Times New Roman"/>
                <w:lang w:val="ru-RU"/>
              </w:rPr>
              <w:t xml:space="preserve"> </w:t>
            </w:r>
            <w:r w:rsidR="005756A3">
              <w:rPr>
                <w:rFonts w:ascii="Times New Roman" w:hAnsi="Times New Roman" w:cs="Times New Roman"/>
                <w:lang w:val="ru-RU"/>
              </w:rPr>
              <w:t xml:space="preserve"> </w:t>
            </w:r>
          </w:p>
          <w:p w14:paraId="7549913D" w14:textId="77777777" w:rsidR="007F7FD5" w:rsidRPr="00240F25" w:rsidRDefault="007F7FD5" w:rsidP="007F7FD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ru-RU"/>
              </w:rPr>
            </w:pPr>
          </w:p>
        </w:tc>
      </w:tr>
      <w:tr w:rsidR="004322A2" w:rsidRPr="00085F2A" w14:paraId="40A5BB99" w14:textId="77777777" w:rsidTr="00EA11D1">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4FCF5FCE" w14:textId="1D39B2DD"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lastRenderedPageBreak/>
              <w:t>ЭСС 6.</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Сохранение биоразнообразия и устойчивое управление живыми природными ресурсами</w:t>
            </w:r>
          </w:p>
        </w:tc>
        <w:tc>
          <w:tcPr>
            <w:tcW w:w="636" w:type="pct"/>
            <w:shd w:val="clear" w:color="auto" w:fill="F2F2F2"/>
          </w:tcPr>
          <w:p w14:paraId="619B542D" w14:textId="248B621B" w:rsidR="007F7FD5" w:rsidRPr="00D27CE3" w:rsidRDefault="00D4155E" w:rsidP="007F7FD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1EF9233B" w14:textId="129B86FA" w:rsidR="007F7FD5" w:rsidRPr="00D27CE3"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w:t>
            </w:r>
            <w:proofErr w:type="gramStart"/>
            <w:r w:rsidRPr="00D27CE3">
              <w:rPr>
                <w:rFonts w:ascii="Times New Roman" w:eastAsia="Calibri" w:hAnsi="Times New Roman" w:cs="Times New Roman"/>
                <w:lang w:val="ru-RU"/>
              </w:rPr>
              <w:t>6</w:t>
            </w:r>
            <w:proofErr w:type="gramEnd"/>
            <w:r w:rsidRPr="00D27CE3">
              <w:rPr>
                <w:rFonts w:ascii="Times New Roman" w:eastAsia="Calibri" w:hAnsi="Times New Roman" w:cs="Times New Roman"/>
                <w:lang w:val="ru-RU"/>
              </w:rPr>
              <w:t xml:space="preserve"> признает, что защита и сохранение биоразнообразия и устойчивое управление живыми природными ресурсами имеют основополагающее значение для устойчивого развития. Поэтому воздействие на биоразнообразие часто может отрицательно сказываться на предоставлении экосистемных услуг. ЭСС</w:t>
            </w:r>
            <w:proofErr w:type="gramStart"/>
            <w:r w:rsidRPr="00D27CE3">
              <w:rPr>
                <w:rFonts w:ascii="Times New Roman" w:eastAsia="Calibri" w:hAnsi="Times New Roman" w:cs="Times New Roman"/>
                <w:lang w:val="ru-RU"/>
              </w:rPr>
              <w:t>6</w:t>
            </w:r>
            <w:proofErr w:type="gramEnd"/>
            <w:r w:rsidRPr="00D27CE3">
              <w:rPr>
                <w:rFonts w:ascii="Times New Roman" w:eastAsia="Calibri" w:hAnsi="Times New Roman" w:cs="Times New Roman"/>
                <w:lang w:val="ru-RU"/>
              </w:rPr>
              <w:t xml:space="preserve"> признает важность поддержания основных экологических функций мест обитания</w:t>
            </w:r>
            <w:r w:rsidR="00154168">
              <w:rPr>
                <w:rFonts w:ascii="Times New Roman" w:eastAsia="Calibri" w:hAnsi="Times New Roman" w:cs="Times New Roman"/>
                <w:lang w:val="ru-RU"/>
              </w:rPr>
              <w:t xml:space="preserve"> растений и животных</w:t>
            </w:r>
            <w:r w:rsidRPr="00D27CE3">
              <w:rPr>
                <w:rFonts w:ascii="Times New Roman" w:eastAsia="Calibri" w:hAnsi="Times New Roman" w:cs="Times New Roman"/>
                <w:lang w:val="ru-RU"/>
              </w:rPr>
              <w:t>, включая леса, и биологического разнообразия, которое они поддерживают. Все места обитания поддерживают сложность живых организмов и различаются с точки зрения видового разнообразия, численности и значимости. Эта ЭСС также касается устойчивого управления первичным производством и добычей живых природных ресурсов.</w:t>
            </w:r>
          </w:p>
          <w:p w14:paraId="56C962F4" w14:textId="15510FE2" w:rsidR="007F7FD5" w:rsidRPr="00D27CE3" w:rsidRDefault="007F7FD5" w:rsidP="007F7FD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 xml:space="preserve">Этот стандарт направлен на защиту естественных мест обитания и их биоразнообразия; </w:t>
            </w:r>
            <w:r w:rsidR="00154168">
              <w:rPr>
                <w:rFonts w:ascii="Times New Roman" w:eastAsia="Calibri" w:hAnsi="Times New Roman" w:cs="Times New Roman"/>
                <w:lang w:val="ru-RU"/>
              </w:rPr>
              <w:t xml:space="preserve">требует </w:t>
            </w:r>
            <w:r w:rsidRPr="00D27CE3">
              <w:rPr>
                <w:rFonts w:ascii="Times New Roman" w:eastAsia="Calibri" w:hAnsi="Times New Roman" w:cs="Times New Roman"/>
                <w:lang w:val="ru-RU"/>
              </w:rPr>
              <w:t>избегать значительного преобразования или деградации критических естественных мест обитания и обеспечивать устойчивость услуг и продуктов, которые естественные места обитания предоставляют человеческому обществу.</w:t>
            </w:r>
          </w:p>
        </w:tc>
        <w:tc>
          <w:tcPr>
            <w:tcW w:w="2287" w:type="pct"/>
            <w:shd w:val="clear" w:color="auto" w:fill="F2F2F2"/>
          </w:tcPr>
          <w:p w14:paraId="146B919B" w14:textId="67B73479" w:rsidR="007F7FD5" w:rsidRDefault="007F7FD5" w:rsidP="007F7FD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val="ru-RU"/>
              </w:rPr>
            </w:pPr>
            <w:r w:rsidRPr="00D27CE3">
              <w:rPr>
                <w:rFonts w:ascii="Times New Roman" w:eastAsia="Calibri" w:hAnsi="Times New Roman" w:cs="Times New Roman"/>
                <w:noProof/>
                <w:color w:val="000000"/>
                <w:lang w:val="ru-RU"/>
              </w:rPr>
              <w:t xml:space="preserve">Мероприятия, предусмотренные проектом, являются небольшими по масштабу и будут проводиться на существующих ирригационных системах. </w:t>
            </w:r>
            <w:r w:rsidR="00154168">
              <w:rPr>
                <w:rFonts w:ascii="Times New Roman" w:eastAsia="Calibri" w:hAnsi="Times New Roman" w:cs="Times New Roman"/>
                <w:noProof/>
                <w:color w:val="000000"/>
                <w:lang w:val="ru-RU"/>
              </w:rPr>
              <w:t>Предполагается, что о</w:t>
            </w:r>
            <w:r w:rsidRPr="00D27CE3">
              <w:rPr>
                <w:rFonts w:ascii="Times New Roman" w:eastAsia="Calibri" w:hAnsi="Times New Roman" w:cs="Times New Roman"/>
                <w:noProof/>
                <w:color w:val="000000"/>
                <w:lang w:val="ru-RU"/>
              </w:rPr>
              <w:t>бъекты восстановления не ока</w:t>
            </w:r>
            <w:r w:rsidR="00154168">
              <w:rPr>
                <w:rFonts w:ascii="Times New Roman" w:eastAsia="Calibri" w:hAnsi="Times New Roman" w:cs="Times New Roman"/>
                <w:noProof/>
                <w:color w:val="000000"/>
                <w:lang w:val="ru-RU"/>
              </w:rPr>
              <w:t>жут</w:t>
            </w:r>
            <w:r w:rsidRPr="00D27CE3">
              <w:rPr>
                <w:rFonts w:ascii="Times New Roman" w:eastAsia="Calibri" w:hAnsi="Times New Roman" w:cs="Times New Roman"/>
                <w:noProof/>
                <w:color w:val="000000"/>
                <w:lang w:val="ru-RU"/>
              </w:rPr>
              <w:t xml:space="preserve"> воздействия на особоохраняемые природные территории т.к. расположены на значительном расстоянии и не создадут каких-либо  рисков  для устойчивого управления биоразнообразием и живыми природными ресурсами.</w:t>
            </w:r>
            <w:r w:rsidR="00154168">
              <w:rPr>
                <w:rFonts w:ascii="Times New Roman" w:eastAsia="Calibri" w:hAnsi="Times New Roman" w:cs="Times New Roman"/>
                <w:noProof/>
                <w:color w:val="000000"/>
                <w:lang w:val="ru-RU"/>
              </w:rPr>
              <w:t xml:space="preserve"> Вместе с тем, вдоль ирригационных систем за время их длительного существования могут сформироваться колонии редких животных, гнездовья птиц, редкие растения. С целью предотвратить ущерб биологическому разнообразию на этапе скрининга будет проводиться тщательное исследование с целью обнаружения таких местообитаний и видов, а в случае, если они будут найдены – предусматриваться мероприятия по снижению или предотвращению негативного воздействия, или альтернативные меры защиты. </w:t>
            </w:r>
          </w:p>
          <w:p w14:paraId="06E6004A" w14:textId="7CF491E3" w:rsidR="00154168" w:rsidRPr="00D27CE3" w:rsidRDefault="00154168" w:rsidP="007F7FD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ru-RU"/>
              </w:rPr>
            </w:pPr>
            <w:r>
              <w:rPr>
                <w:rFonts w:ascii="Times New Roman" w:eastAsia="Calibri" w:hAnsi="Times New Roman" w:cs="Times New Roman"/>
                <w:color w:val="000000"/>
                <w:lang w:val="ru-RU"/>
              </w:rPr>
              <w:t xml:space="preserve">Кроме того, в случае необходимости уничтожения древесной растительности </w:t>
            </w:r>
            <w:r w:rsidR="00FF7F33">
              <w:rPr>
                <w:rFonts w:ascii="Times New Roman" w:eastAsia="Calibri" w:hAnsi="Times New Roman" w:cs="Times New Roman"/>
                <w:color w:val="000000"/>
                <w:lang w:val="ru-RU"/>
              </w:rPr>
              <w:t xml:space="preserve">вдоль каналов в каждом конкретном случае вопросы компенсационного озеленения будут </w:t>
            </w:r>
            <w:proofErr w:type="gramStart"/>
            <w:r w:rsidR="00FF7F33">
              <w:rPr>
                <w:rFonts w:ascii="Times New Roman" w:eastAsia="Calibri" w:hAnsi="Times New Roman" w:cs="Times New Roman"/>
                <w:color w:val="000000"/>
                <w:lang w:val="ru-RU"/>
              </w:rPr>
              <w:t>исследоваться</w:t>
            </w:r>
            <w:proofErr w:type="gramEnd"/>
            <w:r w:rsidR="00FF7F33">
              <w:rPr>
                <w:rFonts w:ascii="Times New Roman" w:eastAsia="Calibri" w:hAnsi="Times New Roman" w:cs="Times New Roman"/>
                <w:color w:val="000000"/>
                <w:lang w:val="ru-RU"/>
              </w:rPr>
              <w:t xml:space="preserve"> и планироваться по согласованию с местными органами власти и надзорными органами. В случае необходимости соответствующие объемы компенсационного озеленения и сохранения местообитаний будут включаться в ведомость объемов работ.</w:t>
            </w:r>
          </w:p>
        </w:tc>
      </w:tr>
      <w:tr w:rsidR="004322A2" w:rsidRPr="00085F2A" w14:paraId="274A5F9C" w14:textId="77777777" w:rsidTr="00EA11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311AB692"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t>ЭСС 7.</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 xml:space="preserve">Коренные </w:t>
            </w:r>
            <w:r w:rsidRPr="00D27CE3">
              <w:rPr>
                <w:rFonts w:ascii="Times New Roman" w:eastAsia="Calibri" w:hAnsi="Times New Roman" w:cs="Times New Roman"/>
                <w:lang w:val="ru-RU"/>
              </w:rPr>
              <w:lastRenderedPageBreak/>
              <w:t>народы / страны Африки к югу от Сахары, исторически недостаточно обслуживаемые традиционные местные общины</w:t>
            </w:r>
          </w:p>
        </w:tc>
        <w:tc>
          <w:tcPr>
            <w:tcW w:w="636" w:type="pct"/>
            <w:shd w:val="clear" w:color="auto" w:fill="F2F2F2"/>
          </w:tcPr>
          <w:p w14:paraId="68DADEA5" w14:textId="0A6BCE45" w:rsidR="007F7FD5" w:rsidRPr="00D27CE3" w:rsidRDefault="00D4155E" w:rsidP="00D4155E">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rPr>
            </w:pPr>
            <w:r>
              <w:rPr>
                <w:rFonts w:ascii="Times New Roman" w:eastAsia="Calibri" w:hAnsi="Times New Roman" w:cs="Times New Roman"/>
                <w:b/>
                <w:noProof/>
                <w:color w:val="000000"/>
                <w:lang w:val="ru-RU"/>
              </w:rPr>
              <w:lastRenderedPageBreak/>
              <w:t xml:space="preserve">Не применим к </w:t>
            </w:r>
            <w:r>
              <w:rPr>
                <w:rFonts w:ascii="Times New Roman" w:eastAsia="Calibri" w:hAnsi="Times New Roman" w:cs="Times New Roman"/>
                <w:b/>
                <w:noProof/>
                <w:color w:val="000000"/>
                <w:lang w:val="ru-RU"/>
              </w:rPr>
              <w:lastRenderedPageBreak/>
              <w:t>проекту</w:t>
            </w:r>
          </w:p>
        </w:tc>
        <w:tc>
          <w:tcPr>
            <w:tcW w:w="1543" w:type="pct"/>
            <w:shd w:val="clear" w:color="auto" w:fill="F2F2F2"/>
          </w:tcPr>
          <w:p w14:paraId="2F9C5774" w14:textId="77777777"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c>
          <w:tcPr>
            <w:tcW w:w="2287" w:type="pct"/>
            <w:shd w:val="clear" w:color="auto" w:fill="F2F2F2"/>
          </w:tcPr>
          <w:p w14:paraId="1BD3CC1E" w14:textId="77777777" w:rsidR="007F7FD5" w:rsidRPr="00D27CE3" w:rsidRDefault="007F7FD5" w:rsidP="007F7FD5">
            <w:pPr>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color w:val="000000"/>
                <w:lang w:val="ru-RU"/>
              </w:rPr>
            </w:pPr>
            <w:r w:rsidRPr="00D27CE3">
              <w:rPr>
                <w:rFonts w:ascii="Times New Roman" w:eastAsia="Calibri" w:hAnsi="Times New Roman" w:cs="Times New Roman"/>
                <w:color w:val="000000"/>
                <w:lang w:val="ru-RU"/>
              </w:rPr>
              <w:t xml:space="preserve">В Республике Таджикистан нет таких групп людей / сообществ, и </w:t>
            </w:r>
            <w:r w:rsidRPr="00D27CE3">
              <w:rPr>
                <w:rFonts w:ascii="Times New Roman" w:eastAsia="Calibri" w:hAnsi="Times New Roman" w:cs="Times New Roman"/>
                <w:color w:val="000000"/>
                <w:lang w:val="ru-RU"/>
              </w:rPr>
              <w:lastRenderedPageBreak/>
              <w:t>поэтому данный ЭСС не относится к Проекту.</w:t>
            </w:r>
          </w:p>
        </w:tc>
      </w:tr>
      <w:tr w:rsidR="004322A2" w:rsidRPr="00085F2A" w14:paraId="1FDA0D3E" w14:textId="77777777" w:rsidTr="00EA11D1">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6B42ACCD" w14:textId="77777777" w:rsidR="007F7FD5" w:rsidRPr="00D27CE3" w:rsidRDefault="007F7FD5" w:rsidP="007F7FD5">
            <w:pPr>
              <w:spacing w:before="120" w:after="120"/>
              <w:rPr>
                <w:rFonts w:ascii="Times New Roman" w:eastAsia="Calibri" w:hAnsi="Times New Roman" w:cs="Times New Roman"/>
              </w:rPr>
            </w:pPr>
            <w:r w:rsidRPr="00D27CE3">
              <w:rPr>
                <w:rFonts w:ascii="Times New Roman" w:eastAsia="Calibri" w:hAnsi="Times New Roman" w:cs="Times New Roman"/>
                <w:u w:val="single"/>
              </w:rPr>
              <w:lastRenderedPageBreak/>
              <w:t>ЭСС 8.</w:t>
            </w:r>
            <w:r w:rsidRPr="00D27CE3">
              <w:rPr>
                <w:rFonts w:ascii="Times New Roman" w:eastAsia="Calibri" w:hAnsi="Times New Roman" w:cs="Times New Roman"/>
              </w:rPr>
              <w:t xml:space="preserve">  Культурное наследие</w:t>
            </w:r>
          </w:p>
        </w:tc>
        <w:tc>
          <w:tcPr>
            <w:tcW w:w="636" w:type="pct"/>
            <w:shd w:val="clear" w:color="auto" w:fill="F2F2F2"/>
          </w:tcPr>
          <w:p w14:paraId="77EC1919" w14:textId="7A36027A" w:rsidR="007F7FD5" w:rsidRPr="00D27CE3" w:rsidRDefault="00D4155E" w:rsidP="007F7FD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Не применим к проекту</w:t>
            </w:r>
          </w:p>
        </w:tc>
        <w:tc>
          <w:tcPr>
            <w:tcW w:w="1543" w:type="pct"/>
            <w:shd w:val="clear" w:color="auto" w:fill="F2F2F2"/>
          </w:tcPr>
          <w:p w14:paraId="378BD230" w14:textId="77777777" w:rsidR="007F7FD5" w:rsidRPr="00D27CE3"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ЭСС8 признает, что культурное наследие обеспечивает преемственность в материальных и нематериальных формах между прошлым, настоящим и будущим. В нем изложены меры, предназначенные для защиты культурного наследия на протяжении всего жизненного цикла проекта. Требования ЭСС8 применяются к культурному наследию независимо от того, было ли оно юридически защищено или ранее идентифицировано или нарушено - к нематериальному культурному наследию, только если физический компонент проекта окажет существенное влияние на такое культурное наследие или если проект намеревается использовать такое культурное наследие в коммерческих целях. Заемщик будет применять признанные во всем мире методы полевого изучения, документирования и защиты культурного наследия в связи с проектом, в том числе со стороны подрядчиков и других третьих сторон. Процедура случайных находок - это специфическая для проекта процедура, которая будет применяться, если во время деятельности проекта будет обнаружено ранее неизвестное культурное наследие. Он будет включен во все контракты, связанные со строительством проекта, включая раскопки, снос, перемещение земли, наводнения или другие изменения в физической среде.</w:t>
            </w:r>
          </w:p>
        </w:tc>
        <w:tc>
          <w:tcPr>
            <w:tcW w:w="2287" w:type="pct"/>
            <w:shd w:val="clear" w:color="auto" w:fill="F2F2F2"/>
          </w:tcPr>
          <w:p w14:paraId="0A0B49E4" w14:textId="56370CE0" w:rsidR="007F7FD5" w:rsidRPr="00D27CE3" w:rsidRDefault="007F7FD5" w:rsidP="007F7FD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000000"/>
                <w:lang w:val="ru-RU"/>
              </w:rPr>
            </w:pPr>
            <w:r w:rsidRPr="00D27CE3">
              <w:rPr>
                <w:rFonts w:ascii="Times New Roman" w:eastAsia="Calibri" w:hAnsi="Times New Roman" w:cs="Times New Roman"/>
                <w:noProof/>
                <w:color w:val="000000"/>
                <w:lang w:val="ru-RU"/>
              </w:rPr>
              <w:t>Оценивается как несоответствующий проекту.</w:t>
            </w:r>
            <w:r w:rsidR="00360549">
              <w:rPr>
                <w:rFonts w:ascii="Times New Roman" w:eastAsia="Calibri" w:hAnsi="Times New Roman" w:cs="Times New Roman"/>
                <w:noProof/>
                <w:color w:val="000000"/>
                <w:lang w:val="ru-RU"/>
              </w:rPr>
              <w:t>Из проектной деятельности будут исключены мероприятия, могущие оказать прямое или косвенное воздействие на объекты культурного наследия.</w:t>
            </w:r>
          </w:p>
          <w:p w14:paraId="6E1E6A1F" w14:textId="18F5C472" w:rsidR="007F7FD5" w:rsidRPr="00D27CE3" w:rsidRDefault="007F7FD5" w:rsidP="007F7FD5">
            <w:pPr>
              <w:spacing w:before="120" w:after="120"/>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ru-RU"/>
              </w:rPr>
            </w:pPr>
            <w:r w:rsidRPr="00D27CE3">
              <w:rPr>
                <w:rFonts w:ascii="Times New Roman" w:eastAsia="Calibri" w:hAnsi="Times New Roman" w:cs="Times New Roman"/>
                <w:noProof/>
                <w:color w:val="000000"/>
                <w:lang w:val="ru-RU"/>
              </w:rPr>
              <w:t>В качестве меры предосторожности процедуры случайной находки будут включены в  РДУОСС(ESMF) и  будут частью мер по смягчению последствий, которые будут предусмотрены в  ПУОССдля конкретных участков.</w:t>
            </w:r>
          </w:p>
        </w:tc>
      </w:tr>
      <w:tr w:rsidR="004322A2" w:rsidRPr="00085F2A" w14:paraId="24014070" w14:textId="77777777" w:rsidTr="00EA11D1">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0B3ABF3F" w14:textId="77777777" w:rsidR="007F7FD5" w:rsidRPr="00D27CE3" w:rsidRDefault="007F7FD5" w:rsidP="007F7FD5">
            <w:pPr>
              <w:spacing w:before="120" w:after="120"/>
              <w:rPr>
                <w:rFonts w:ascii="Times New Roman" w:eastAsia="Calibri" w:hAnsi="Times New Roman" w:cs="Times New Roman"/>
              </w:rPr>
            </w:pPr>
            <w:r w:rsidRPr="00D27CE3">
              <w:rPr>
                <w:rFonts w:ascii="Times New Roman" w:eastAsia="Calibri" w:hAnsi="Times New Roman" w:cs="Times New Roman"/>
                <w:u w:val="single"/>
              </w:rPr>
              <w:lastRenderedPageBreak/>
              <w:t>ЭСС 9.</w:t>
            </w:r>
            <w:r w:rsidRPr="00D27CE3">
              <w:rPr>
                <w:rFonts w:ascii="Times New Roman" w:eastAsia="Calibri" w:hAnsi="Times New Roman" w:cs="Times New Roman"/>
              </w:rPr>
              <w:t xml:space="preserve">  </w:t>
            </w:r>
            <w:r w:rsidRPr="00D27CE3">
              <w:rPr>
                <w:rFonts w:ascii="Calibri" w:eastAsia="Calibri" w:hAnsi="Calibri" w:cs="Times New Roman"/>
              </w:rPr>
              <w:t xml:space="preserve"> </w:t>
            </w:r>
            <w:r w:rsidRPr="00D27CE3">
              <w:rPr>
                <w:rFonts w:ascii="Times New Roman" w:eastAsia="Calibri" w:hAnsi="Times New Roman" w:cs="Times New Roman"/>
              </w:rPr>
              <w:t>Финансовые посредники</w:t>
            </w:r>
          </w:p>
        </w:tc>
        <w:tc>
          <w:tcPr>
            <w:tcW w:w="636" w:type="pct"/>
            <w:shd w:val="clear" w:color="auto" w:fill="F2F2F2"/>
          </w:tcPr>
          <w:p w14:paraId="67C77E72" w14:textId="6CC79826" w:rsidR="007F7FD5" w:rsidRPr="00D27CE3" w:rsidRDefault="00D4155E" w:rsidP="007F7FD5">
            <w:pPr>
              <w:spacing w:before="120" w:after="12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color w:val="000000"/>
              </w:rPr>
            </w:pPr>
            <w:r>
              <w:rPr>
                <w:rFonts w:ascii="Times New Roman" w:eastAsia="Calibri" w:hAnsi="Times New Roman" w:cs="Times New Roman"/>
                <w:b/>
                <w:noProof/>
                <w:color w:val="000000"/>
                <w:lang w:val="ru-RU"/>
              </w:rPr>
              <w:t>Не применим к проекту</w:t>
            </w:r>
          </w:p>
        </w:tc>
        <w:tc>
          <w:tcPr>
            <w:tcW w:w="1543" w:type="pct"/>
            <w:shd w:val="clear" w:color="auto" w:fill="F2F2F2"/>
          </w:tcPr>
          <w:p w14:paraId="6B4ABBD8" w14:textId="77777777" w:rsidR="007F7FD5" w:rsidRPr="00D27CE3" w:rsidRDefault="007F7FD5" w:rsidP="007F7FD5">
            <w:pPr>
              <w:spacing w:before="120" w:after="12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ЭСС</w:t>
            </w:r>
            <w:proofErr w:type="gramStart"/>
            <w:r w:rsidRPr="00D27CE3">
              <w:rPr>
                <w:rFonts w:ascii="Times New Roman" w:eastAsia="Calibri" w:hAnsi="Times New Roman" w:cs="Times New Roman"/>
                <w:lang w:val="ru-RU"/>
              </w:rPr>
              <w:t>9</w:t>
            </w:r>
            <w:proofErr w:type="gramEnd"/>
            <w:r w:rsidRPr="00D27CE3">
              <w:rPr>
                <w:rFonts w:ascii="Times New Roman" w:eastAsia="Calibri" w:hAnsi="Times New Roman" w:cs="Times New Roman"/>
                <w:lang w:val="ru-RU"/>
              </w:rPr>
              <w:t xml:space="preserve"> признает, что сильный внутренний капитал и финансовые рынки и доступ к финансам важны для экономического развития, роста и сокращения бедности. Финансовые организации обязаны отслеживать и управлять экологическими и социальными рисками и воздействиями своего портфеля и подпроектов финансовых организаций, а также отслеживать риски портфеля в зависимости от характера промежуточного финансирования. То, как ФИ будет управлять своим портфелем, будет принимать различные формы, в зависимости от ряда факторов, включая возможности ФИ, а также характер и объем финансирования, которое будет предоставлено ФИ. Финансовые организации должны разрабатывать и поддерживать в форме Системы экологического и социального управления (СЭСУ) эффективные экологические и социальные системы, процедуры и возможности для оценки, управления и мониторинга рисков и воздействий подпроектов, а также для управления общим портфелем</w:t>
            </w:r>
            <w:proofErr w:type="gramStart"/>
            <w:r w:rsidRPr="00D27CE3">
              <w:rPr>
                <w:rFonts w:ascii="Times New Roman" w:eastAsia="Calibri" w:hAnsi="Times New Roman" w:cs="Times New Roman"/>
                <w:lang w:val="ru-RU"/>
              </w:rPr>
              <w:t>.</w:t>
            </w:r>
            <w:proofErr w:type="gramEnd"/>
            <w:r w:rsidRPr="00D27CE3">
              <w:rPr>
                <w:rFonts w:ascii="Times New Roman" w:eastAsia="Calibri" w:hAnsi="Times New Roman" w:cs="Times New Roman"/>
                <w:lang w:val="ru-RU"/>
              </w:rPr>
              <w:t xml:space="preserve"> </w:t>
            </w:r>
            <w:proofErr w:type="gramStart"/>
            <w:r w:rsidRPr="00D27CE3">
              <w:rPr>
                <w:rFonts w:ascii="Times New Roman" w:eastAsia="Calibri" w:hAnsi="Times New Roman" w:cs="Times New Roman"/>
                <w:lang w:val="ru-RU"/>
              </w:rPr>
              <w:t>р</w:t>
            </w:r>
            <w:proofErr w:type="gramEnd"/>
            <w:r w:rsidRPr="00D27CE3">
              <w:rPr>
                <w:rFonts w:ascii="Times New Roman" w:eastAsia="Calibri" w:hAnsi="Times New Roman" w:cs="Times New Roman"/>
                <w:lang w:val="ru-RU"/>
              </w:rPr>
              <w:t>иск в ответе.</w:t>
            </w:r>
          </w:p>
        </w:tc>
        <w:tc>
          <w:tcPr>
            <w:tcW w:w="2287" w:type="pct"/>
            <w:shd w:val="clear" w:color="auto" w:fill="F2F2F2"/>
          </w:tcPr>
          <w:p w14:paraId="2D1544E8" w14:textId="277DFF70" w:rsidR="007F7FD5" w:rsidRPr="00D27CE3" w:rsidRDefault="007F7FD5" w:rsidP="007F7FD5">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Этот стандарт не актуален, поскольку финансовые посредники не участвуют в реализации  проекта.</w:t>
            </w:r>
          </w:p>
        </w:tc>
      </w:tr>
      <w:tr w:rsidR="004322A2" w:rsidRPr="00BD450B" w14:paraId="29A718D3" w14:textId="77777777" w:rsidTr="00EA11D1">
        <w:trPr>
          <w:trHeight w:val="9619"/>
        </w:trPr>
        <w:tc>
          <w:tcPr>
            <w:cnfStyle w:val="001000000000" w:firstRow="0" w:lastRow="0" w:firstColumn="1" w:lastColumn="0" w:oddVBand="0" w:evenVBand="0" w:oddHBand="0" w:evenHBand="0" w:firstRowFirstColumn="0" w:firstRowLastColumn="0" w:lastRowFirstColumn="0" w:lastRowLastColumn="0"/>
            <w:tcW w:w="534" w:type="pct"/>
            <w:shd w:val="clear" w:color="auto" w:fill="BFBFBF"/>
          </w:tcPr>
          <w:p w14:paraId="5F11DF74" w14:textId="77777777" w:rsidR="007F7FD5" w:rsidRPr="00D27CE3" w:rsidRDefault="007F7FD5" w:rsidP="007F7FD5">
            <w:pPr>
              <w:spacing w:before="120" w:after="120"/>
              <w:rPr>
                <w:rFonts w:ascii="Times New Roman" w:eastAsia="Calibri" w:hAnsi="Times New Roman" w:cs="Times New Roman"/>
                <w:lang w:val="ru-RU"/>
              </w:rPr>
            </w:pPr>
            <w:r w:rsidRPr="00D27CE3">
              <w:rPr>
                <w:rFonts w:ascii="Times New Roman" w:eastAsia="Calibri" w:hAnsi="Times New Roman" w:cs="Times New Roman"/>
                <w:u w:val="single"/>
                <w:lang w:val="ru-RU"/>
              </w:rPr>
              <w:lastRenderedPageBreak/>
              <w:t>ЭСС 10.</w:t>
            </w:r>
            <w:r w:rsidRPr="00D27CE3">
              <w:rPr>
                <w:rFonts w:ascii="Times New Roman" w:eastAsia="Calibri" w:hAnsi="Times New Roman" w:cs="Times New Roman"/>
                <w:lang w:val="ru-RU"/>
              </w:rPr>
              <w:t xml:space="preserve">  </w:t>
            </w:r>
            <w:r w:rsidRPr="00D27CE3">
              <w:rPr>
                <w:rFonts w:ascii="Calibri" w:eastAsia="Calibri" w:hAnsi="Calibri" w:cs="Times New Roman"/>
                <w:lang w:val="ru-RU"/>
              </w:rPr>
              <w:t xml:space="preserve"> </w:t>
            </w:r>
            <w:r w:rsidRPr="00D27CE3">
              <w:rPr>
                <w:rFonts w:ascii="Times New Roman" w:eastAsia="Calibri" w:hAnsi="Times New Roman" w:cs="Times New Roman"/>
                <w:lang w:val="ru-RU"/>
              </w:rPr>
              <w:t>Взаимодействие с заинтересованными сторонами и раскрытие информации</w:t>
            </w:r>
          </w:p>
        </w:tc>
        <w:tc>
          <w:tcPr>
            <w:tcW w:w="636" w:type="pct"/>
            <w:shd w:val="clear" w:color="auto" w:fill="F2F2F2"/>
          </w:tcPr>
          <w:p w14:paraId="4BB64C04" w14:textId="08568AC3" w:rsidR="007F7FD5" w:rsidRPr="00D27CE3" w:rsidRDefault="00D4155E" w:rsidP="007F7FD5">
            <w:pPr>
              <w:spacing w:before="120" w:after="120"/>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noProof/>
                <w:color w:val="000000"/>
              </w:rPr>
            </w:pPr>
            <w:r>
              <w:rPr>
                <w:rFonts w:ascii="Times New Roman" w:eastAsia="Calibri" w:hAnsi="Times New Roman" w:cs="Times New Roman"/>
                <w:b/>
                <w:noProof/>
                <w:color w:val="000000"/>
                <w:lang w:val="ru-RU"/>
              </w:rPr>
              <w:t>Применим к проекту</w:t>
            </w:r>
          </w:p>
        </w:tc>
        <w:tc>
          <w:tcPr>
            <w:tcW w:w="1543" w:type="pct"/>
            <w:shd w:val="clear" w:color="auto" w:fill="F2F2F2"/>
          </w:tcPr>
          <w:p w14:paraId="2B8F1E5B" w14:textId="329C5918" w:rsidR="007F7FD5" w:rsidRPr="00D27CE3" w:rsidRDefault="007F7FD5" w:rsidP="007F7FD5">
            <w:pPr>
              <w:spacing w:before="120" w:after="120"/>
              <w:contextualSpacing/>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lang w:val="ru-RU"/>
              </w:rPr>
            </w:pPr>
            <w:r w:rsidRPr="00D27CE3">
              <w:rPr>
                <w:rFonts w:ascii="Times New Roman" w:eastAsia="Calibri" w:hAnsi="Times New Roman" w:cs="Times New Roman"/>
                <w:lang w:val="ru-RU"/>
              </w:rPr>
              <w:t xml:space="preserve">В этом ЭСС признается важность открытого и прозрачного взаимодействия между Заемщиком и заинтересованными сторонами проекта в качестве важного элемента передовой международной практики. Эффективное взаимодействие с заинтересованными сторонами может повысить экологическую и социальную устойчивость проектов, улучшить принятие проектов и внести значительный вклад в успешную разработку и реализацию проектов. Клиент будет взаимодействовать с заинтересованными сторонами на протяжении всего жизненного цикла проекта, начиная такое вовлечение как можно раньше в процессе разработки проекта и в сроки, которые позволяют проводить содержательные консультации с заинтересованными сторонами по разработке проекта. Характер, масштабы и частота взаимодействия с заинтересованными сторонами будут пропорциональны характеру и масштабу проекта и его потенциальным рискам и воздействиям. </w:t>
            </w:r>
          </w:p>
        </w:tc>
        <w:tc>
          <w:tcPr>
            <w:tcW w:w="2287" w:type="pct"/>
            <w:shd w:val="clear" w:color="auto" w:fill="F2F2F2"/>
          </w:tcPr>
          <w:p w14:paraId="2C8C47ED" w14:textId="27BD441B" w:rsidR="007F7FD5" w:rsidRPr="00D27CE3" w:rsidRDefault="007F7FD5" w:rsidP="007F7FD5">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lang w:val="ru-RU"/>
              </w:rPr>
            </w:pPr>
            <w:r w:rsidRPr="00D27CE3">
              <w:rPr>
                <w:rFonts w:ascii="Times New Roman" w:eastAsia="Calibri" w:hAnsi="Times New Roman" w:cs="Times New Roman"/>
                <w:color w:val="000000"/>
                <w:lang w:val="ru-RU"/>
              </w:rPr>
              <w:t xml:space="preserve">Проект нацелен на бенефициаров на национальном, бассейновом, районном и местном уровнях. </w:t>
            </w:r>
            <w:proofErr w:type="gramStart"/>
            <w:r w:rsidRPr="00D27CE3">
              <w:rPr>
                <w:rFonts w:ascii="Times New Roman" w:eastAsia="Calibri" w:hAnsi="Times New Roman" w:cs="Times New Roman"/>
                <w:color w:val="000000"/>
                <w:lang w:val="ru-RU"/>
              </w:rPr>
              <w:t xml:space="preserve">Бенефициарами проекта будут: (i)  Министерство энергетики и водных ресурсов  и Агентство по мелиорации и ирригации, (ii) организации речных бассейнов (RBOs) и советы речных бассейнов, (iii) региональные и районные ирригационные органы,  (iv) общественные учреждения, включая ассоциации водопользователей (АВП), (v) фермеры и сельские домохозяйства, включая домохозяйства,  возглавляемые женщинами; и (vi) партнёры по развитию и НПО. </w:t>
            </w:r>
            <w:proofErr w:type="gramEnd"/>
          </w:p>
          <w:p w14:paraId="1CB011C9" w14:textId="317EB49F" w:rsidR="007F7FD5" w:rsidRPr="00D27CE3" w:rsidRDefault="007F7FD5" w:rsidP="006B41E8">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000000"/>
                <w:highlight w:val="yellow"/>
                <w:lang w:val="ru-RU"/>
              </w:rPr>
            </w:pPr>
            <w:r w:rsidRPr="00D27CE3">
              <w:rPr>
                <w:rFonts w:ascii="Times New Roman" w:hAnsi="Times New Roman" w:cs="Times New Roman"/>
                <w:bCs/>
                <w:lang w:val="ru-RU"/>
              </w:rPr>
              <w:t xml:space="preserve">С целью выявления, налаживания и поддержания эффективного взаимодействия с заинтересованными </w:t>
            </w:r>
            <w:r w:rsidRPr="00D27CE3">
              <w:rPr>
                <w:rFonts w:ascii="Times New Roman" w:hAnsi="Times New Roman" w:cs="Times New Roman"/>
                <w:lang w:val="ru-RU"/>
              </w:rPr>
              <w:t xml:space="preserve"> сторонами  для успешного и устойчивого  управления социально-экологическими рисками  в течение всего периода реализации проекта, </w:t>
            </w:r>
            <w:r w:rsidR="006B41E8">
              <w:rPr>
                <w:rFonts w:ascii="Times New Roman" w:hAnsi="Times New Roman" w:cs="Times New Roman"/>
                <w:lang w:val="ru-RU"/>
              </w:rPr>
              <w:t>ЦУП</w:t>
            </w:r>
            <w:r w:rsidRPr="00D27CE3">
              <w:rPr>
                <w:rFonts w:ascii="Times New Roman" w:hAnsi="Times New Roman" w:cs="Times New Roman"/>
                <w:lang w:val="ru-RU"/>
              </w:rPr>
              <w:t xml:space="preserve"> </w:t>
            </w:r>
            <w:r w:rsidR="006B41E8" w:rsidRPr="00D27CE3">
              <w:rPr>
                <w:rFonts w:ascii="Times New Roman" w:hAnsi="Times New Roman" w:cs="Times New Roman"/>
                <w:lang w:val="ru-RU"/>
              </w:rPr>
              <w:t>разработа</w:t>
            </w:r>
            <w:r w:rsidR="006B41E8">
              <w:rPr>
                <w:rFonts w:ascii="Times New Roman" w:hAnsi="Times New Roman" w:cs="Times New Roman"/>
                <w:lang w:val="ru-RU"/>
              </w:rPr>
              <w:t>л</w:t>
            </w:r>
            <w:r w:rsidR="006B41E8" w:rsidRPr="00D27CE3">
              <w:rPr>
                <w:rFonts w:ascii="Times New Roman" w:hAnsi="Times New Roman" w:cs="Times New Roman"/>
                <w:lang w:val="ru-RU"/>
              </w:rPr>
              <w:t xml:space="preserve"> </w:t>
            </w:r>
            <w:r w:rsidRPr="00D27CE3">
              <w:rPr>
                <w:rFonts w:ascii="Times New Roman" w:hAnsi="Times New Roman" w:cs="Times New Roman"/>
                <w:lang w:val="ru-RU"/>
              </w:rPr>
              <w:t>«План взаимодействия с заинтересованными сторонами» (ПВЗС).</w:t>
            </w:r>
            <w:r w:rsidR="00240F25">
              <w:rPr>
                <w:rFonts w:ascii="Times New Roman" w:hAnsi="Times New Roman" w:cs="Times New Roman"/>
                <w:lang w:val="ru-RU"/>
              </w:rPr>
              <w:t xml:space="preserve"> </w:t>
            </w:r>
            <w:r w:rsidRPr="00D27CE3">
              <w:rPr>
                <w:rFonts w:ascii="Times New Roman" w:eastAsia="Calibri" w:hAnsi="Times New Roman" w:cs="Times New Roman"/>
                <w:color w:val="000000"/>
                <w:lang w:val="ru-RU"/>
              </w:rPr>
              <w:t>ПВЗС позволит выявить все заинтересованные стороны</w:t>
            </w:r>
            <w:r w:rsidR="00FF7F33">
              <w:rPr>
                <w:rFonts w:ascii="Times New Roman" w:eastAsia="Calibri" w:hAnsi="Times New Roman" w:cs="Times New Roman"/>
                <w:color w:val="000000"/>
                <w:lang w:val="ru-RU"/>
              </w:rPr>
              <w:t>,</w:t>
            </w:r>
            <w:r w:rsidRPr="00D27CE3">
              <w:rPr>
                <w:rFonts w:ascii="Times New Roman" w:eastAsia="Calibri" w:hAnsi="Times New Roman" w:cs="Times New Roman"/>
                <w:color w:val="000000"/>
                <w:lang w:val="ru-RU"/>
              </w:rPr>
              <w:t xml:space="preserve"> определить  потребности  и  планировать методы взаимодействия.  Методы взаимодействия также направлены на категор</w:t>
            </w:r>
            <w:proofErr w:type="gramStart"/>
            <w:r w:rsidRPr="00D27CE3">
              <w:rPr>
                <w:rFonts w:ascii="Times New Roman" w:eastAsia="Calibri" w:hAnsi="Times New Roman" w:cs="Times New Roman"/>
                <w:color w:val="000000"/>
                <w:lang w:val="ru-RU"/>
              </w:rPr>
              <w:t>ии уя</w:t>
            </w:r>
            <w:proofErr w:type="gramEnd"/>
            <w:r w:rsidRPr="00D27CE3">
              <w:rPr>
                <w:rFonts w:ascii="Times New Roman" w:eastAsia="Calibri" w:hAnsi="Times New Roman" w:cs="Times New Roman"/>
                <w:color w:val="000000"/>
                <w:lang w:val="ru-RU"/>
              </w:rPr>
              <w:t>звимых слоёв населения и привлечение женщин к проектным мероприятиям.</w:t>
            </w:r>
            <w:r w:rsidR="00FF7F33">
              <w:rPr>
                <w:rFonts w:ascii="Times New Roman" w:eastAsia="Calibri" w:hAnsi="Times New Roman" w:cs="Times New Roman"/>
                <w:color w:val="000000"/>
                <w:lang w:val="ru-RU"/>
              </w:rPr>
              <w:t xml:space="preserve"> </w:t>
            </w:r>
            <w:r w:rsidRPr="00D27CE3">
              <w:rPr>
                <w:rFonts w:ascii="Times New Roman" w:eastAsia="Calibri" w:hAnsi="Times New Roman" w:cs="Times New Roman"/>
                <w:color w:val="000000"/>
                <w:lang w:val="ru-RU"/>
              </w:rPr>
              <w:t>В ПВЗС описаны ожидания и опасения бенефициариев проекта и составлена программа взаимодействия</w:t>
            </w:r>
            <w:r w:rsidR="00240F25">
              <w:rPr>
                <w:rFonts w:ascii="Times New Roman" w:eastAsia="Calibri" w:hAnsi="Times New Roman" w:cs="Times New Roman"/>
                <w:color w:val="000000"/>
                <w:lang w:val="ru-RU"/>
              </w:rPr>
              <w:t xml:space="preserve">. </w:t>
            </w:r>
            <w:r w:rsidRPr="00D27CE3">
              <w:rPr>
                <w:rFonts w:ascii="Times New Roman" w:eastAsia="Calibri" w:hAnsi="Times New Roman" w:cs="Times New Roman"/>
                <w:color w:val="000000"/>
                <w:lang w:val="ru-RU"/>
              </w:rPr>
              <w:t xml:space="preserve">ПВЗС, описывает национальную  законодательную базу и социально-экологическую политику ВБ  по данному вопросу. </w:t>
            </w:r>
            <w:r w:rsidRPr="00D27CE3">
              <w:rPr>
                <w:rFonts w:ascii="Times New Roman" w:hAnsi="Times New Roman" w:cs="Times New Roman"/>
                <w:lang w:val="ru-RU"/>
              </w:rPr>
              <w:t xml:space="preserve">Для своевременного  предоставления информации  о Проекте всем заинтересованным  сторонам,  в  частности, затронутому населению, ПВЗС предусматривает проведение встреч  с  общественностью  на  территориях,  подверженных  воздействию  проекта, публикацию проектных материалов в СМИ, включая веб-сайты </w:t>
            </w:r>
            <w:r w:rsidR="006B41E8">
              <w:rPr>
                <w:rFonts w:ascii="Times New Roman" w:hAnsi="Times New Roman" w:cs="Times New Roman"/>
                <w:lang w:val="ru-RU"/>
              </w:rPr>
              <w:t>АМИ и  МЭВР</w:t>
            </w:r>
            <w:r w:rsidRPr="00D27CE3">
              <w:rPr>
                <w:rFonts w:ascii="Times New Roman" w:hAnsi="Times New Roman" w:cs="Times New Roman"/>
                <w:lang w:val="ru-RU"/>
              </w:rPr>
              <w:t xml:space="preserve">, проведение общественных слушаний и круглых </w:t>
            </w:r>
            <w:proofErr w:type="gramStart"/>
            <w:r w:rsidRPr="00D27CE3">
              <w:rPr>
                <w:rFonts w:ascii="Times New Roman" w:hAnsi="Times New Roman" w:cs="Times New Roman"/>
                <w:lang w:val="ru-RU"/>
              </w:rPr>
              <w:t>столов</w:t>
            </w:r>
            <w:proofErr w:type="gramEnd"/>
            <w:r w:rsidRPr="00D27CE3">
              <w:rPr>
                <w:rFonts w:ascii="Times New Roman" w:hAnsi="Times New Roman" w:cs="Times New Roman"/>
                <w:lang w:val="ru-RU"/>
              </w:rPr>
              <w:t xml:space="preserve">  как </w:t>
            </w:r>
            <w:r w:rsidR="00FF7F33">
              <w:rPr>
                <w:rFonts w:ascii="Times New Roman" w:hAnsi="Times New Roman" w:cs="Times New Roman"/>
                <w:lang w:val="ru-RU"/>
              </w:rPr>
              <w:t xml:space="preserve">в </w:t>
            </w:r>
            <w:r w:rsidRPr="00D27CE3">
              <w:rPr>
                <w:rFonts w:ascii="Times New Roman" w:hAnsi="Times New Roman" w:cs="Times New Roman"/>
                <w:lang w:val="ru-RU"/>
              </w:rPr>
              <w:t>период подготовки проекта, так и ходе реализации.</w:t>
            </w:r>
            <w:r w:rsidRPr="00D27CE3">
              <w:rPr>
                <w:rFonts w:ascii="Times New Roman" w:eastAsia="Calibri" w:hAnsi="Times New Roman" w:cs="Times New Roman"/>
                <w:color w:val="000000"/>
                <w:highlight w:val="yellow"/>
                <w:lang w:val="ru-RU"/>
              </w:rPr>
              <w:t xml:space="preserve"> </w:t>
            </w:r>
          </w:p>
        </w:tc>
      </w:tr>
    </w:tbl>
    <w:p w14:paraId="084CB9A3" w14:textId="77777777" w:rsidR="00225308" w:rsidRDefault="00225308" w:rsidP="00BF7240">
      <w:pPr>
        <w:spacing w:line="240" w:lineRule="auto"/>
        <w:jc w:val="both"/>
        <w:rPr>
          <w:rFonts w:ascii="Times New Roman" w:hAnsi="Times New Roman" w:cs="Times New Roman"/>
          <w:sz w:val="24"/>
          <w:szCs w:val="24"/>
        </w:rPr>
      </w:pPr>
    </w:p>
    <w:p w14:paraId="027A559F" w14:textId="77777777" w:rsidR="00735096" w:rsidRDefault="00735096" w:rsidP="00BF7240">
      <w:pPr>
        <w:spacing w:line="240" w:lineRule="auto"/>
        <w:jc w:val="both"/>
        <w:rPr>
          <w:rFonts w:ascii="Times New Roman" w:hAnsi="Times New Roman" w:cs="Times New Roman"/>
          <w:sz w:val="24"/>
          <w:szCs w:val="24"/>
        </w:rPr>
        <w:sectPr w:rsidR="00735096" w:rsidSect="00240F25">
          <w:pgSz w:w="16838" w:h="11906" w:orient="landscape"/>
          <w:pgMar w:top="720" w:right="720" w:bottom="720" w:left="720" w:header="709" w:footer="709" w:gutter="0"/>
          <w:pgNumType w:start="0"/>
          <w:cols w:space="708"/>
          <w:titlePg/>
          <w:docGrid w:linePitch="360"/>
        </w:sectPr>
      </w:pPr>
    </w:p>
    <w:p w14:paraId="2A33591B" w14:textId="57BB0D71" w:rsidR="00823E56" w:rsidRPr="00823E56" w:rsidRDefault="00823E56" w:rsidP="00032AA2">
      <w:pPr>
        <w:pStyle w:val="1"/>
        <w:numPr>
          <w:ilvl w:val="0"/>
          <w:numId w:val="1"/>
        </w:numPr>
        <w:tabs>
          <w:tab w:val="left" w:pos="426"/>
        </w:tabs>
        <w:spacing w:before="120" w:after="120" w:line="276" w:lineRule="auto"/>
        <w:ind w:left="0" w:firstLine="0"/>
        <w:jc w:val="both"/>
        <w:rPr>
          <w:rFonts w:cs="Times New Roman"/>
          <w:color w:val="0070C0"/>
          <w:spacing w:val="-1"/>
          <w:sz w:val="20"/>
          <w:szCs w:val="20"/>
          <w:lang w:val="ru-RU"/>
        </w:rPr>
      </w:pPr>
      <w:r w:rsidRPr="00823E56">
        <w:rPr>
          <w:rFonts w:cs="Times New Roman"/>
          <w:color w:val="0070C0"/>
          <w:spacing w:val="-1"/>
          <w:sz w:val="20"/>
          <w:szCs w:val="20"/>
          <w:lang w:val="ru-RU"/>
        </w:rPr>
        <w:lastRenderedPageBreak/>
        <w:t>НАЦИОНАЛЬНЫЕ ИНСТИТУЦИОНАЛЬНЫЕ ОСНОВЫ. РЕГУЛЯТОРЫ УПРАВЛЕНИЯ ОКРУЖАЮЩЕЙ И СОЦИАЛЬНОЙ СРЕДОЙ.</w:t>
      </w:r>
    </w:p>
    <w:p w14:paraId="0EEE17F6" w14:textId="77777777" w:rsidR="00160FCD" w:rsidRPr="008A12B4" w:rsidRDefault="00160FCD" w:rsidP="00160FCD">
      <w:pPr>
        <w:keepNext/>
        <w:tabs>
          <w:tab w:val="left" w:pos="851"/>
          <w:tab w:val="left" w:pos="1985"/>
        </w:tabs>
        <w:spacing w:after="0" w:line="240" w:lineRule="auto"/>
        <w:jc w:val="both"/>
        <w:rPr>
          <w:rFonts w:ascii="Times New Roman" w:eastAsia="Calibri" w:hAnsi="Times New Roman" w:cs="Times New Roman"/>
          <w:b/>
          <w:color w:val="000000"/>
          <w:sz w:val="24"/>
          <w:szCs w:val="24"/>
          <w:lang w:eastAsia="ru-RU"/>
        </w:rPr>
      </w:pPr>
      <w:r w:rsidRPr="008A12B4">
        <w:rPr>
          <w:rFonts w:ascii="Times New Roman" w:eastAsia="Calibri" w:hAnsi="Times New Roman" w:cs="Times New Roman"/>
          <w:sz w:val="24"/>
          <w:szCs w:val="24"/>
        </w:rPr>
        <w:t xml:space="preserve">Республика Таджикистан (РТ) </w:t>
      </w:r>
      <w:r w:rsidRPr="00B119B8">
        <w:rPr>
          <w:rFonts w:ascii="Times New Roman" w:eastAsia="Calibri" w:hAnsi="Times New Roman" w:cs="Times New Roman"/>
          <w:sz w:val="24"/>
          <w:szCs w:val="24"/>
        </w:rPr>
        <w:t xml:space="preserve">является </w:t>
      </w:r>
      <w:r>
        <w:rPr>
          <w:rFonts w:ascii="Times New Roman" w:eastAsia="Calibri" w:hAnsi="Times New Roman" w:cs="Times New Roman"/>
          <w:sz w:val="24"/>
          <w:szCs w:val="24"/>
        </w:rPr>
        <w:t xml:space="preserve">суверенной, </w:t>
      </w:r>
      <w:r w:rsidRPr="00B119B8">
        <w:rPr>
          <w:rFonts w:ascii="Times New Roman" w:eastAsia="Calibri" w:hAnsi="Times New Roman" w:cs="Times New Roman"/>
          <w:sz w:val="24"/>
          <w:szCs w:val="24"/>
        </w:rPr>
        <w:t>демократическ</w:t>
      </w:r>
      <w:r>
        <w:rPr>
          <w:rFonts w:ascii="Times New Roman" w:eastAsia="Calibri" w:hAnsi="Times New Roman" w:cs="Times New Roman"/>
          <w:sz w:val="24"/>
          <w:szCs w:val="24"/>
        </w:rPr>
        <w:t>ой, светской и унитарной</w:t>
      </w:r>
      <w:r w:rsidRPr="00B119B8">
        <w:rPr>
          <w:rFonts w:ascii="Times New Roman" w:eastAsia="Calibri" w:hAnsi="Times New Roman" w:cs="Times New Roman"/>
          <w:sz w:val="24"/>
          <w:szCs w:val="24"/>
        </w:rPr>
        <w:t xml:space="preserve"> республикой, основанной на Конституции</w:t>
      </w:r>
      <w:r>
        <w:rPr>
          <w:rFonts w:ascii="Times New Roman" w:eastAsia="Calibri" w:hAnsi="Times New Roman" w:cs="Times New Roman"/>
          <w:sz w:val="24"/>
          <w:szCs w:val="24"/>
        </w:rPr>
        <w:t xml:space="preserve"> от</w:t>
      </w:r>
      <w:r w:rsidRPr="00B119B8">
        <w:rPr>
          <w:rFonts w:ascii="Times New Roman" w:eastAsia="Calibri" w:hAnsi="Times New Roman" w:cs="Times New Roman"/>
          <w:sz w:val="24"/>
          <w:szCs w:val="24"/>
        </w:rPr>
        <w:t xml:space="preserve"> 6 ноября 1994 года (с изменениями от 26 сентября 1999 года, 22 июня 2003 года, и 18 мая 2016 года)</w:t>
      </w:r>
      <w:r>
        <w:rPr>
          <w:rFonts w:ascii="Times New Roman" w:eastAsia="Calibri" w:hAnsi="Times New Roman" w:cs="Times New Roman"/>
          <w:sz w:val="24"/>
          <w:szCs w:val="24"/>
        </w:rPr>
        <w:t>.</w:t>
      </w:r>
      <w:r w:rsidRPr="008A12B4">
        <w:rPr>
          <w:rFonts w:ascii="Times New Roman" w:eastAsia="Calibri" w:hAnsi="Times New Roman" w:cs="Times New Roman"/>
          <w:color w:val="000000"/>
          <w:sz w:val="24"/>
          <w:szCs w:val="24"/>
          <w:lang w:eastAsia="ru-RU"/>
        </w:rPr>
        <w:t xml:space="preserve"> </w:t>
      </w:r>
      <w:r w:rsidRPr="008A12B4">
        <w:rPr>
          <w:rFonts w:ascii="Times New Roman" w:eastAsia="Calibri" w:hAnsi="Times New Roman" w:cs="Times New Roman"/>
          <w:sz w:val="24"/>
          <w:szCs w:val="24"/>
        </w:rPr>
        <w:t>Национальная экологическая и социальная политика в Таджикистане основывается на положениях Конституции страны</w:t>
      </w:r>
      <w:r>
        <w:rPr>
          <w:rFonts w:ascii="Times New Roman" w:eastAsia="Calibri" w:hAnsi="Times New Roman" w:cs="Times New Roman"/>
          <w:sz w:val="24"/>
          <w:szCs w:val="24"/>
        </w:rPr>
        <w:t>,</w:t>
      </w:r>
      <w:r w:rsidRPr="008A12B4">
        <w:rPr>
          <w:rFonts w:ascii="Times New Roman" w:eastAsia="Calibri" w:hAnsi="Times New Roman" w:cs="Times New Roman"/>
          <w:sz w:val="24"/>
          <w:szCs w:val="24"/>
        </w:rPr>
        <w:t xml:space="preserve"> котор</w:t>
      </w:r>
      <w:r>
        <w:rPr>
          <w:rFonts w:ascii="Times New Roman" w:eastAsia="Calibri" w:hAnsi="Times New Roman" w:cs="Times New Roman"/>
          <w:sz w:val="24"/>
          <w:szCs w:val="24"/>
        </w:rPr>
        <w:t>ая</w:t>
      </w:r>
      <w:r w:rsidRPr="008A12B4">
        <w:rPr>
          <w:rFonts w:ascii="Times New Roman" w:eastAsia="Calibri" w:hAnsi="Times New Roman" w:cs="Times New Roman"/>
          <w:sz w:val="24"/>
          <w:szCs w:val="24"/>
        </w:rPr>
        <w:t xml:space="preserve"> </w:t>
      </w:r>
      <w:r w:rsidRPr="008A12B4">
        <w:rPr>
          <w:rFonts w:ascii="Times New Roman" w:eastAsia="Calibri" w:hAnsi="Times New Roman" w:cs="Times New Roman"/>
          <w:color w:val="000000"/>
          <w:sz w:val="24"/>
          <w:szCs w:val="24"/>
          <w:lang w:eastAsia="ru-RU"/>
        </w:rPr>
        <w:t xml:space="preserve">гарантирует исключительную государственную собственность на землю, недра, воду, воздушное пространство, животный и растительный мир и другие природные ресурсы, и их эффективное использование в интересах всего народа.  (Статья 13). </w:t>
      </w:r>
      <w:proofErr w:type="gramStart"/>
      <w:r w:rsidRPr="008A12B4">
        <w:rPr>
          <w:rFonts w:ascii="Times New Roman" w:eastAsia="Calibri" w:hAnsi="Times New Roman" w:cs="Times New Roman"/>
          <w:color w:val="000000"/>
          <w:sz w:val="24"/>
          <w:szCs w:val="24"/>
          <w:lang w:eastAsia="ru-RU"/>
        </w:rPr>
        <w:t>Провозглашает свободу экономической и предпринимательской деятельности и правовую защиту всех видов деятельности включая</w:t>
      </w:r>
      <w:proofErr w:type="gramEnd"/>
      <w:r w:rsidRPr="008A12B4">
        <w:rPr>
          <w:rFonts w:ascii="Times New Roman" w:eastAsia="Calibri" w:hAnsi="Times New Roman" w:cs="Times New Roman"/>
          <w:color w:val="000000"/>
          <w:sz w:val="24"/>
          <w:szCs w:val="24"/>
          <w:lang w:eastAsia="ru-RU"/>
        </w:rPr>
        <w:t xml:space="preserve"> частную. (Статья 12).  Гарантирует охрану здоровья всех граждан и принятие мер по оздоровлению окружающей среды. (Статья 38). Возлагает на каждого гражданина и юридическое лицо обязанности по охране окружающей среды, исторических и культурных памятников (Статья 44).   </w:t>
      </w:r>
    </w:p>
    <w:p w14:paraId="5F19F6DB" w14:textId="77777777" w:rsidR="00160FCD" w:rsidRPr="00C94E80" w:rsidRDefault="00160FCD" w:rsidP="00160FCD">
      <w:pPr>
        <w:widowControl w:val="0"/>
        <w:tabs>
          <w:tab w:val="left" w:pos="0"/>
          <w:tab w:val="left" w:pos="1985"/>
        </w:tabs>
        <w:spacing w:before="120" w:after="120" w:line="240" w:lineRule="auto"/>
        <w:jc w:val="both"/>
        <w:rPr>
          <w:rFonts w:ascii="Times New Roman" w:eastAsia="Calibri" w:hAnsi="Times New Roman" w:cs="Times New Roman"/>
          <w:sz w:val="24"/>
          <w:szCs w:val="24"/>
        </w:rPr>
      </w:pPr>
      <w:r w:rsidRPr="008A12B4">
        <w:rPr>
          <w:rFonts w:ascii="Times New Roman" w:eastAsia="Calibri" w:hAnsi="Times New Roman" w:cs="Times New Roman"/>
          <w:sz w:val="24"/>
          <w:szCs w:val="24"/>
        </w:rPr>
        <w:t>Маджлиси Оли</w:t>
      </w:r>
      <w:r>
        <w:rPr>
          <w:rFonts w:ascii="Times New Roman" w:eastAsia="Calibri" w:hAnsi="Times New Roman" w:cs="Times New Roman"/>
          <w:sz w:val="24"/>
          <w:szCs w:val="24"/>
        </w:rPr>
        <w:t xml:space="preserve">-парламент РТ является высшим законодательным органом и состоит из двух Маджлисов </w:t>
      </w:r>
      <w:proofErr w:type="gramStart"/>
      <w:r>
        <w:rPr>
          <w:rFonts w:ascii="Times New Roman" w:eastAsia="Calibri" w:hAnsi="Times New Roman" w:cs="Times New Roman"/>
          <w:sz w:val="24"/>
          <w:szCs w:val="24"/>
        </w:rPr>
        <w:t>-М</w:t>
      </w:r>
      <w:proofErr w:type="gramEnd"/>
      <w:r>
        <w:rPr>
          <w:rFonts w:ascii="Times New Roman" w:eastAsia="Calibri" w:hAnsi="Times New Roman" w:cs="Times New Roman"/>
          <w:sz w:val="24"/>
          <w:szCs w:val="24"/>
        </w:rPr>
        <w:t>аджлиси милли и Маджлиси намояндагон.</w:t>
      </w:r>
      <w:r w:rsidRPr="00C94E80">
        <w:rPr>
          <w:rFonts w:ascii="Times New Roman" w:eastAsia="Calibri" w:hAnsi="Times New Roman" w:cs="Times New Roman"/>
          <w:sz w:val="24"/>
          <w:szCs w:val="24"/>
        </w:rPr>
        <w:t xml:space="preserve"> </w:t>
      </w:r>
      <w:r w:rsidRPr="008A12B4">
        <w:rPr>
          <w:rFonts w:ascii="Times New Roman" w:eastAsia="Calibri" w:hAnsi="Times New Roman" w:cs="Times New Roman"/>
          <w:sz w:val="24"/>
          <w:szCs w:val="24"/>
        </w:rPr>
        <w:t>МО</w:t>
      </w:r>
      <w:r w:rsidRPr="00C94E80">
        <w:rPr>
          <w:rFonts w:ascii="Times New Roman" w:eastAsia="Calibri" w:hAnsi="Times New Roman" w:cs="Times New Roman"/>
          <w:sz w:val="24"/>
          <w:szCs w:val="24"/>
        </w:rPr>
        <w:t xml:space="preserve"> определяет национальную экологическую и социальную политику, утверждает национальные экологические программы, разрабатывает и принимает национальное экологическое и социальное законодательство, координирует мероприятия по мониторингу соблюдения экологических требований, определяет ставки экологических платежей и устанавливает соответствующие стимулы.</w:t>
      </w:r>
    </w:p>
    <w:p w14:paraId="02201C22" w14:textId="77777777" w:rsidR="00160FCD" w:rsidRPr="008A12B4" w:rsidRDefault="00160FCD" w:rsidP="00160FCD">
      <w:pPr>
        <w:shd w:val="clear" w:color="auto" w:fill="FFFFFF"/>
        <w:tabs>
          <w:tab w:val="left" w:pos="-284"/>
          <w:tab w:val="left" w:pos="0"/>
          <w:tab w:val="left" w:pos="198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8A12B4">
        <w:rPr>
          <w:rFonts w:ascii="Times New Roman" w:eastAsia="Calibri" w:hAnsi="Times New Roman" w:cs="Times New Roman"/>
          <w:sz w:val="24"/>
          <w:szCs w:val="24"/>
        </w:rPr>
        <w:t>Правительства Республики Таджикистан (Хукумат</w:t>
      </w:r>
      <w:r w:rsidRPr="00C94E80">
        <w:rPr>
          <w:rFonts w:ascii="Times New Roman" w:eastAsia="Calibri" w:hAnsi="Times New Roman" w:cs="Times New Roman"/>
          <w:sz w:val="24"/>
          <w:szCs w:val="24"/>
        </w:rPr>
        <w:t>) является исполнительной властью. В его состав входят Премьер-министр, заместители Премьер-министра, министры, председатели Государственных комитетов</w:t>
      </w:r>
      <w:r w:rsidRPr="008A12B4">
        <w:rPr>
          <w:rFonts w:ascii="Times New Roman" w:eastAsia="Calibri" w:hAnsi="Times New Roman" w:cs="Times New Roman"/>
          <w:sz w:val="24"/>
          <w:szCs w:val="24"/>
        </w:rPr>
        <w:t>.</w:t>
      </w:r>
      <w:r w:rsidRPr="00C94E80">
        <w:rPr>
          <w:rFonts w:ascii="Times New Roman" w:eastAsia="Calibri" w:hAnsi="Times New Roman" w:cs="Times New Roman"/>
          <w:sz w:val="24"/>
          <w:szCs w:val="24"/>
        </w:rPr>
        <w:t xml:space="preserve"> </w:t>
      </w:r>
      <w:r w:rsidRPr="008A12B4">
        <w:rPr>
          <w:rFonts w:ascii="Times New Roman" w:eastAsia="Calibri" w:hAnsi="Times New Roman" w:cs="Times New Roman"/>
          <w:sz w:val="24"/>
          <w:szCs w:val="24"/>
        </w:rPr>
        <w:t>Правительства</w:t>
      </w:r>
      <w:r w:rsidRPr="00C94E80">
        <w:rPr>
          <w:rFonts w:ascii="Times New Roman" w:eastAsia="Calibri" w:hAnsi="Times New Roman" w:cs="Times New Roman"/>
          <w:sz w:val="24"/>
          <w:szCs w:val="24"/>
        </w:rPr>
        <w:t xml:space="preserve"> осуществляет государственный </w:t>
      </w:r>
      <w:proofErr w:type="gramStart"/>
      <w:r w:rsidRPr="00C94E80">
        <w:rPr>
          <w:rFonts w:ascii="Times New Roman" w:eastAsia="Calibri" w:hAnsi="Times New Roman" w:cs="Times New Roman"/>
          <w:sz w:val="24"/>
          <w:szCs w:val="24"/>
        </w:rPr>
        <w:t>контроль за</w:t>
      </w:r>
      <w:proofErr w:type="gramEnd"/>
      <w:r w:rsidRPr="00C94E80">
        <w:rPr>
          <w:rFonts w:ascii="Times New Roman" w:eastAsia="Calibri" w:hAnsi="Times New Roman" w:cs="Times New Roman"/>
          <w:sz w:val="24"/>
          <w:szCs w:val="24"/>
        </w:rPr>
        <w:t xml:space="preserve"> охран</w:t>
      </w:r>
      <w:r w:rsidRPr="008A12B4">
        <w:rPr>
          <w:rFonts w:ascii="Times New Roman" w:eastAsia="Calibri" w:hAnsi="Times New Roman" w:cs="Times New Roman"/>
          <w:sz w:val="24"/>
          <w:szCs w:val="24"/>
        </w:rPr>
        <w:t>ой</w:t>
      </w:r>
      <w:r w:rsidRPr="00C94E80">
        <w:rPr>
          <w:rFonts w:ascii="Times New Roman" w:eastAsia="Calibri" w:hAnsi="Times New Roman" w:cs="Times New Roman"/>
          <w:sz w:val="24"/>
          <w:szCs w:val="24"/>
        </w:rPr>
        <w:t xml:space="preserve"> окружающей среды совместно с </w:t>
      </w:r>
      <w:r w:rsidRPr="008A12B4">
        <w:rPr>
          <w:rFonts w:ascii="Times New Roman" w:eastAsia="Calibri" w:hAnsi="Times New Roman" w:cs="Times New Roman"/>
          <w:sz w:val="24"/>
          <w:szCs w:val="24"/>
        </w:rPr>
        <w:t>К</w:t>
      </w:r>
      <w:r w:rsidRPr="00C94E80">
        <w:rPr>
          <w:rFonts w:ascii="Times New Roman" w:eastAsia="Calibri" w:hAnsi="Times New Roman" w:cs="Times New Roman"/>
          <w:sz w:val="24"/>
          <w:szCs w:val="24"/>
        </w:rPr>
        <w:t xml:space="preserve">омитетом </w:t>
      </w:r>
      <w:r w:rsidRPr="008A12B4">
        <w:rPr>
          <w:rFonts w:ascii="Times New Roman" w:eastAsia="Calibri" w:hAnsi="Times New Roman" w:cs="Times New Roman"/>
          <w:sz w:val="24"/>
          <w:szCs w:val="24"/>
        </w:rPr>
        <w:t>по</w:t>
      </w:r>
      <w:r w:rsidRPr="00C94E80">
        <w:rPr>
          <w:rFonts w:ascii="Times New Roman" w:eastAsia="Calibri" w:hAnsi="Times New Roman" w:cs="Times New Roman"/>
          <w:sz w:val="24"/>
          <w:szCs w:val="24"/>
        </w:rPr>
        <w:t xml:space="preserve"> охране окружающей среды (КООС)</w:t>
      </w:r>
      <w:r w:rsidRPr="008A12B4">
        <w:rPr>
          <w:rFonts w:ascii="Times New Roman" w:eastAsia="Calibri" w:hAnsi="Times New Roman" w:cs="Times New Roman"/>
          <w:sz w:val="24"/>
          <w:szCs w:val="24"/>
        </w:rPr>
        <w:t xml:space="preserve"> при Правительстве Республики Таджикистан</w:t>
      </w:r>
      <w:r w:rsidRPr="00C94E80">
        <w:rPr>
          <w:rFonts w:ascii="Times New Roman" w:eastAsia="Calibri" w:hAnsi="Times New Roman" w:cs="Times New Roman"/>
          <w:sz w:val="24"/>
          <w:szCs w:val="24"/>
        </w:rPr>
        <w:t xml:space="preserve"> и органами власти на местах. </w:t>
      </w:r>
      <w:proofErr w:type="gramStart"/>
      <w:r w:rsidRPr="00C94E80">
        <w:rPr>
          <w:rFonts w:ascii="Times New Roman" w:eastAsia="Calibri" w:hAnsi="Times New Roman" w:cs="Times New Roman"/>
          <w:sz w:val="24"/>
          <w:szCs w:val="24"/>
        </w:rPr>
        <w:t xml:space="preserve">Исходя </w:t>
      </w:r>
      <w:r>
        <w:rPr>
          <w:rFonts w:ascii="Times New Roman" w:eastAsia="Calibri" w:hAnsi="Times New Roman" w:cs="Times New Roman"/>
          <w:sz w:val="24"/>
          <w:szCs w:val="24"/>
        </w:rPr>
        <w:t xml:space="preserve">из этого к </w:t>
      </w:r>
      <w:r w:rsidRPr="008A12B4">
        <w:rPr>
          <w:rFonts w:ascii="Times New Roman" w:eastAsia="Times New Roman" w:hAnsi="Times New Roman" w:cs="Times New Roman"/>
          <w:color w:val="000000"/>
          <w:sz w:val="24"/>
          <w:szCs w:val="24"/>
          <w:lang w:eastAsia="ru-RU"/>
        </w:rPr>
        <w:t>компетенции Правительства Республики Таджикистан в области охраны окружающей среды отнесены</w:t>
      </w:r>
      <w:proofErr w:type="gramEnd"/>
      <w:r w:rsidRPr="008A12B4">
        <w:rPr>
          <w:rFonts w:ascii="Times New Roman" w:eastAsia="Times New Roman" w:hAnsi="Times New Roman" w:cs="Times New Roman"/>
          <w:color w:val="000000"/>
          <w:sz w:val="24"/>
          <w:szCs w:val="24"/>
          <w:lang w:eastAsia="ru-RU"/>
        </w:rPr>
        <w:t>;</w:t>
      </w:r>
    </w:p>
    <w:p w14:paraId="24E3FF66" w14:textId="77777777" w:rsidR="00160FCD" w:rsidRPr="008A12B4" w:rsidRDefault="00160FCD" w:rsidP="00032AA2">
      <w:pPr>
        <w:pStyle w:val="a6"/>
        <w:numPr>
          <w:ilvl w:val="0"/>
          <w:numId w:val="37"/>
        </w:numPr>
        <w:shd w:val="clear" w:color="auto" w:fill="FFFFFF"/>
        <w:tabs>
          <w:tab w:val="left" w:pos="1134"/>
        </w:tabs>
        <w:autoSpaceDE w:val="0"/>
        <w:autoSpaceDN w:val="0"/>
        <w:adjustRightInd w:val="0"/>
        <w:ind w:left="426" w:hanging="284"/>
        <w:jc w:val="both"/>
        <w:rPr>
          <w:rFonts w:eastAsia="Times New Roman"/>
        </w:rPr>
      </w:pPr>
      <w:r w:rsidRPr="008A12B4">
        <w:rPr>
          <w:rFonts w:eastAsia="Times New Roman"/>
          <w:color w:val="000000"/>
        </w:rPr>
        <w:t>определение направлений государственной политики в области охраны окружающей среды;</w:t>
      </w:r>
    </w:p>
    <w:p w14:paraId="59C9A4A0" w14:textId="77777777" w:rsidR="00160FCD" w:rsidRPr="008A12B4" w:rsidRDefault="00160FCD" w:rsidP="00032AA2">
      <w:pPr>
        <w:pStyle w:val="a6"/>
        <w:numPr>
          <w:ilvl w:val="0"/>
          <w:numId w:val="37"/>
        </w:numPr>
        <w:shd w:val="clear" w:color="auto" w:fill="FFFFFF"/>
        <w:autoSpaceDE w:val="0"/>
        <w:autoSpaceDN w:val="0"/>
        <w:adjustRightInd w:val="0"/>
        <w:ind w:left="426" w:hanging="284"/>
        <w:jc w:val="both"/>
        <w:rPr>
          <w:rFonts w:eastAsia="Times New Roman"/>
        </w:rPr>
      </w:pPr>
      <w:r w:rsidRPr="008A12B4">
        <w:rPr>
          <w:rFonts w:eastAsia="Times New Roman"/>
          <w:color w:val="000000"/>
        </w:rPr>
        <w:t>определение порядка разработки и утверждения нормативных документов и требований в области охраны окружающей среды к хозяйственной и иной деятельности;</w:t>
      </w:r>
    </w:p>
    <w:p w14:paraId="27BD844A" w14:textId="77777777" w:rsidR="00160FCD" w:rsidRPr="004073AA" w:rsidRDefault="00160FCD" w:rsidP="00032AA2">
      <w:pPr>
        <w:pStyle w:val="a6"/>
        <w:numPr>
          <w:ilvl w:val="0"/>
          <w:numId w:val="37"/>
        </w:numPr>
        <w:shd w:val="clear" w:color="auto" w:fill="FFFFFF"/>
        <w:autoSpaceDE w:val="0"/>
        <w:autoSpaceDN w:val="0"/>
        <w:adjustRightInd w:val="0"/>
        <w:ind w:left="426" w:hanging="284"/>
        <w:jc w:val="both"/>
        <w:rPr>
          <w:rFonts w:eastAsia="Times New Roman"/>
        </w:rPr>
      </w:pPr>
      <w:r w:rsidRPr="004073AA">
        <w:rPr>
          <w:rFonts w:eastAsia="Times New Roman"/>
          <w:color w:val="000000"/>
        </w:rPr>
        <w:t>поощрение научных, научно-технических разработок и исследований в области охраны окружающей среды, обеспечения экологической безопасности и устойчивого управления природопользованием, предотвращения и предупреждения деградации окружающей среды;</w:t>
      </w:r>
    </w:p>
    <w:p w14:paraId="2C88CF85" w14:textId="77777777" w:rsidR="00160FCD" w:rsidRPr="004073AA" w:rsidRDefault="00160FCD" w:rsidP="00032AA2">
      <w:pPr>
        <w:pStyle w:val="a6"/>
        <w:numPr>
          <w:ilvl w:val="0"/>
          <w:numId w:val="37"/>
        </w:numPr>
        <w:shd w:val="clear" w:color="auto" w:fill="FFFFFF"/>
        <w:autoSpaceDE w:val="0"/>
        <w:autoSpaceDN w:val="0"/>
        <w:adjustRightInd w:val="0"/>
        <w:ind w:left="426" w:hanging="284"/>
        <w:jc w:val="both"/>
        <w:rPr>
          <w:rFonts w:eastAsia="Times New Roman"/>
        </w:rPr>
      </w:pPr>
      <w:r w:rsidRPr="004073AA">
        <w:rPr>
          <w:rFonts w:eastAsia="Times New Roman"/>
          <w:color w:val="000000"/>
        </w:rPr>
        <w:t>утверждение положения о государственных фондах охраны окружающей среды;</w:t>
      </w:r>
    </w:p>
    <w:p w14:paraId="178DE37B" w14:textId="77777777" w:rsidR="00160FCD" w:rsidRPr="004073AA" w:rsidRDefault="00160FCD" w:rsidP="00032AA2">
      <w:pPr>
        <w:pStyle w:val="a6"/>
        <w:numPr>
          <w:ilvl w:val="0"/>
          <w:numId w:val="37"/>
        </w:numPr>
        <w:shd w:val="clear" w:color="auto" w:fill="FFFFFF"/>
        <w:autoSpaceDE w:val="0"/>
        <w:autoSpaceDN w:val="0"/>
        <w:adjustRightInd w:val="0"/>
        <w:ind w:left="426" w:hanging="284"/>
        <w:jc w:val="both"/>
        <w:rPr>
          <w:rFonts w:eastAsia="Times New Roman"/>
        </w:rPr>
      </w:pPr>
      <w:r w:rsidRPr="004073AA">
        <w:rPr>
          <w:rFonts w:eastAsia="Times New Roman"/>
          <w:color w:val="000000"/>
        </w:rPr>
        <w:t>установление порядка и условий проведения обязательного экологического страхования физических и юридических лиц;</w:t>
      </w:r>
    </w:p>
    <w:p w14:paraId="395CA812"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определение порядка организации и проведения государственной экологической экспертизы и процедуры проведения оценки воздействия планируемой деятельности на окружающую среду;</w:t>
      </w:r>
    </w:p>
    <w:p w14:paraId="32A891D5" w14:textId="430AD3E0"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 xml:space="preserve">принятие решений об использовании природных ресурсов, заключение договоров и контрактов, в том числе </w:t>
      </w:r>
      <w:r w:rsidR="00CE178E" w:rsidRPr="00D204D2">
        <w:rPr>
          <w:rFonts w:eastAsia="Times New Roman"/>
          <w:color w:val="000000"/>
        </w:rPr>
        <w:t>конце</w:t>
      </w:r>
      <w:r w:rsidR="00CE178E">
        <w:rPr>
          <w:rFonts w:eastAsia="Times New Roman"/>
          <w:color w:val="000000"/>
        </w:rPr>
        <w:t>пций</w:t>
      </w:r>
      <w:r w:rsidRPr="00D204D2">
        <w:rPr>
          <w:rFonts w:eastAsia="Times New Roman"/>
          <w:color w:val="000000"/>
        </w:rPr>
        <w:t>;</w:t>
      </w:r>
    </w:p>
    <w:p w14:paraId="07EF6350"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 xml:space="preserve">утверждение программ, концепций, стратегий и планов действий по охране окружающей среды, национальных отчетов и докладов о состоянии окружающей среды, а также схем комплексного использования, воспроизводства и </w:t>
      </w:r>
      <w:proofErr w:type="gramStart"/>
      <w:r w:rsidRPr="00D204D2">
        <w:rPr>
          <w:rFonts w:eastAsia="Times New Roman"/>
          <w:color w:val="000000"/>
        </w:rPr>
        <w:t>охраны</w:t>
      </w:r>
      <w:proofErr w:type="gramEnd"/>
      <w:r w:rsidRPr="00D204D2">
        <w:rPr>
          <w:rFonts w:eastAsia="Times New Roman"/>
          <w:color w:val="000000"/>
        </w:rPr>
        <w:t xml:space="preserve"> природных ресурсов, порядка ведения государственных кадастров природных ресурсов;</w:t>
      </w:r>
    </w:p>
    <w:p w14:paraId="05C199C1"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lastRenderedPageBreak/>
        <w:t>финансирование и материально-техническое обеспечение мероприятий по охране окружающей среды в пределах и объемах, установленных государственным бюджетом;</w:t>
      </w:r>
    </w:p>
    <w:p w14:paraId="6F344299"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установление структуры, содержания и порядка государственного мониторинга окружающей среды и природных ресурсов, формирование государственной системы наблюдений за состоянием окружающей среды и обеспечение функционирования этой системы;</w:t>
      </w:r>
    </w:p>
    <w:p w14:paraId="42EBDE58"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утверждение перечня групп продукции, выполнения работ и услуг в области охраны окружающей среды, подлежащих обязательной стандартизации и сертификации;</w:t>
      </w:r>
    </w:p>
    <w:p w14:paraId="6DBDAC0F" w14:textId="77777777" w:rsidR="00160FCD" w:rsidRPr="00D204D2" w:rsidRDefault="00160FCD" w:rsidP="00032AA2">
      <w:pPr>
        <w:pStyle w:val="a6"/>
        <w:numPr>
          <w:ilvl w:val="0"/>
          <w:numId w:val="37"/>
        </w:numPr>
        <w:shd w:val="clear" w:color="auto" w:fill="FFFFFF"/>
        <w:tabs>
          <w:tab w:val="left" w:pos="-284"/>
        </w:tabs>
        <w:autoSpaceDE w:val="0"/>
        <w:autoSpaceDN w:val="0"/>
        <w:adjustRightInd w:val="0"/>
        <w:ind w:left="426" w:hanging="284"/>
        <w:jc w:val="both"/>
        <w:rPr>
          <w:rFonts w:eastAsia="Times New Roman"/>
        </w:rPr>
      </w:pPr>
      <w:r w:rsidRPr="00D204D2">
        <w:rPr>
          <w:rFonts w:eastAsia="Times New Roman"/>
          <w:color w:val="000000"/>
        </w:rPr>
        <w:t>утверждение перечня объектов окружающей среды, имеющих особое экологическое, научное, историческое и культурное значение, организация государственных заповедников, государственных национальных и природных парков, других особо охраняемых природных зон;</w:t>
      </w:r>
    </w:p>
    <w:p w14:paraId="207EB057" w14:textId="77777777" w:rsidR="00160FCD" w:rsidRPr="00D204D2" w:rsidRDefault="00160FCD" w:rsidP="00032AA2">
      <w:pPr>
        <w:pStyle w:val="a6"/>
        <w:numPr>
          <w:ilvl w:val="0"/>
          <w:numId w:val="38"/>
        </w:numPr>
        <w:shd w:val="clear" w:color="auto" w:fill="FFFFFF"/>
        <w:tabs>
          <w:tab w:val="left" w:pos="-284"/>
        </w:tabs>
        <w:autoSpaceDE w:val="0"/>
        <w:autoSpaceDN w:val="0"/>
        <w:adjustRightInd w:val="0"/>
        <w:ind w:left="426"/>
        <w:rPr>
          <w:rFonts w:eastAsia="Times New Roman"/>
        </w:rPr>
      </w:pPr>
      <w:r w:rsidRPr="00D204D2">
        <w:rPr>
          <w:rFonts w:eastAsia="Times New Roman"/>
          <w:color w:val="000000"/>
        </w:rPr>
        <w:t>определение порядка и условий сбора, анализа, обобщения, предоставления информации и ведения государственной статистики в области охраны окружающей среды;</w:t>
      </w:r>
    </w:p>
    <w:p w14:paraId="373FBADE" w14:textId="77777777" w:rsidR="00160FCD" w:rsidRPr="00D204D2" w:rsidRDefault="00160FCD" w:rsidP="00032AA2">
      <w:pPr>
        <w:pStyle w:val="a6"/>
        <w:numPr>
          <w:ilvl w:val="0"/>
          <w:numId w:val="38"/>
        </w:numPr>
        <w:shd w:val="clear" w:color="auto" w:fill="FFFFFF"/>
        <w:tabs>
          <w:tab w:val="left" w:pos="-284"/>
        </w:tabs>
        <w:autoSpaceDE w:val="0"/>
        <w:autoSpaceDN w:val="0"/>
        <w:adjustRightInd w:val="0"/>
        <w:ind w:left="426"/>
        <w:rPr>
          <w:rFonts w:eastAsia="Times New Roman"/>
        </w:rPr>
      </w:pPr>
      <w:r w:rsidRPr="00D204D2">
        <w:rPr>
          <w:rFonts w:eastAsia="Times New Roman"/>
          <w:color w:val="000000"/>
        </w:rPr>
        <w:t>установление порядка государственного контроля в области охраны окружающей среды;</w:t>
      </w:r>
    </w:p>
    <w:p w14:paraId="22F0B882" w14:textId="77777777" w:rsidR="00160FCD" w:rsidRPr="00D204D2" w:rsidRDefault="00160FCD" w:rsidP="00032AA2">
      <w:pPr>
        <w:pStyle w:val="a6"/>
        <w:numPr>
          <w:ilvl w:val="0"/>
          <w:numId w:val="38"/>
        </w:numPr>
        <w:shd w:val="clear" w:color="auto" w:fill="FFFFFF"/>
        <w:tabs>
          <w:tab w:val="left" w:pos="-284"/>
        </w:tabs>
        <w:autoSpaceDE w:val="0"/>
        <w:autoSpaceDN w:val="0"/>
        <w:adjustRightInd w:val="0"/>
        <w:ind w:left="426"/>
        <w:rPr>
          <w:rFonts w:eastAsia="Times New Roman"/>
        </w:rPr>
      </w:pPr>
      <w:r w:rsidRPr="00D204D2">
        <w:rPr>
          <w:rFonts w:eastAsia="Times New Roman"/>
          <w:color w:val="000000"/>
        </w:rPr>
        <w:t>определение уполномоченного государственного органа Республики Таджикистан в области охраны окружающей среды и утверждение его положения;</w:t>
      </w:r>
    </w:p>
    <w:p w14:paraId="07E30F3F" w14:textId="77777777" w:rsidR="00160FCD" w:rsidRPr="00D204D2" w:rsidRDefault="00160FCD" w:rsidP="00032AA2">
      <w:pPr>
        <w:pStyle w:val="a6"/>
        <w:numPr>
          <w:ilvl w:val="0"/>
          <w:numId w:val="38"/>
        </w:numPr>
        <w:shd w:val="clear" w:color="auto" w:fill="FFFFFF"/>
        <w:tabs>
          <w:tab w:val="left" w:pos="-284"/>
        </w:tabs>
        <w:autoSpaceDE w:val="0"/>
        <w:autoSpaceDN w:val="0"/>
        <w:adjustRightInd w:val="0"/>
        <w:ind w:left="426"/>
        <w:rPr>
          <w:rFonts w:eastAsia="Times New Roman"/>
        </w:rPr>
      </w:pPr>
      <w:r w:rsidRPr="00D204D2">
        <w:rPr>
          <w:rFonts w:eastAsia="Times New Roman"/>
          <w:color w:val="000000"/>
        </w:rPr>
        <w:t>осуществление иных полномочий в соответствии с настоящим Законом и другими нормативными правовыми актами Республики Таджикистан.</w:t>
      </w:r>
    </w:p>
    <w:p w14:paraId="42AEDBBD" w14:textId="77777777" w:rsidR="00160FCD" w:rsidRPr="00FC7F94" w:rsidRDefault="00160FCD" w:rsidP="00160FCD">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FC7F94">
        <w:rPr>
          <w:rFonts w:ascii="Times New Roman" w:eastAsia="Times New Roman" w:hAnsi="Times New Roman" w:cs="Times New Roman"/>
          <w:color w:val="000000"/>
          <w:sz w:val="24"/>
          <w:szCs w:val="24"/>
          <w:lang w:eastAsia="ru-RU"/>
        </w:rPr>
        <w:t>Местные исполнительные органы государственной власти в пределах своих полномочий:</w:t>
      </w:r>
    </w:p>
    <w:p w14:paraId="4930B43B" w14:textId="77777777" w:rsidR="00160FCD" w:rsidRPr="00D70308" w:rsidRDefault="00160FCD" w:rsidP="00032AA2">
      <w:pPr>
        <w:pStyle w:val="a6"/>
        <w:numPr>
          <w:ilvl w:val="3"/>
          <w:numId w:val="39"/>
        </w:numPr>
        <w:shd w:val="clear" w:color="auto" w:fill="FFFFFF"/>
        <w:autoSpaceDE w:val="0"/>
        <w:autoSpaceDN w:val="0"/>
        <w:adjustRightInd w:val="0"/>
        <w:ind w:left="426"/>
        <w:jc w:val="both"/>
        <w:rPr>
          <w:rFonts w:eastAsia="Times New Roman"/>
        </w:rPr>
      </w:pPr>
      <w:r w:rsidRPr="00D70308">
        <w:rPr>
          <w:rFonts w:eastAsia="Times New Roman"/>
          <w:color w:val="000000"/>
        </w:rPr>
        <w:t xml:space="preserve">осуществляют государственный контроль в области охраны окружающей среды и регулируют использование </w:t>
      </w:r>
      <w:proofErr w:type="gramStart"/>
      <w:r w:rsidRPr="00D70308">
        <w:rPr>
          <w:rFonts w:eastAsia="Times New Roman"/>
          <w:color w:val="000000"/>
        </w:rPr>
        <w:t>природных</w:t>
      </w:r>
      <w:proofErr w:type="gramEnd"/>
      <w:r w:rsidRPr="00D70308">
        <w:rPr>
          <w:rFonts w:eastAsia="Times New Roman"/>
          <w:color w:val="000000"/>
        </w:rPr>
        <w:t xml:space="preserve"> ресурсов;</w:t>
      </w:r>
    </w:p>
    <w:p w14:paraId="6C7F1BB7" w14:textId="77777777" w:rsidR="00160FCD" w:rsidRPr="00FC7F94" w:rsidRDefault="00160FCD" w:rsidP="00032AA2">
      <w:pPr>
        <w:pStyle w:val="a6"/>
        <w:numPr>
          <w:ilvl w:val="0"/>
          <w:numId w:val="39"/>
        </w:numPr>
        <w:shd w:val="clear" w:color="auto" w:fill="FFFFFF"/>
        <w:autoSpaceDE w:val="0"/>
        <w:autoSpaceDN w:val="0"/>
        <w:adjustRightInd w:val="0"/>
        <w:ind w:left="426"/>
        <w:jc w:val="both"/>
        <w:rPr>
          <w:rFonts w:eastAsia="Times New Roman"/>
        </w:rPr>
      </w:pPr>
      <w:r w:rsidRPr="00FC7F94">
        <w:rPr>
          <w:rFonts w:eastAsia="Times New Roman"/>
          <w:color w:val="000000"/>
        </w:rPr>
        <w:t>организуют разработку и реализацию программ и планов действий по охране окружающей среды и природопользованию на соответствующих территориях, осуществляют строительство и реконструкцию объектов по охране окружающей среды;</w:t>
      </w:r>
    </w:p>
    <w:p w14:paraId="635724FA" w14:textId="77777777" w:rsidR="00160FCD" w:rsidRPr="00FC7F94" w:rsidRDefault="00160FCD" w:rsidP="00032AA2">
      <w:pPr>
        <w:pStyle w:val="a6"/>
        <w:numPr>
          <w:ilvl w:val="0"/>
          <w:numId w:val="39"/>
        </w:numPr>
        <w:shd w:val="clear" w:color="auto" w:fill="FFFFFF"/>
        <w:autoSpaceDE w:val="0"/>
        <w:autoSpaceDN w:val="0"/>
        <w:adjustRightInd w:val="0"/>
        <w:ind w:left="426"/>
        <w:jc w:val="both"/>
        <w:rPr>
          <w:rFonts w:eastAsia="Times New Roman"/>
        </w:rPr>
      </w:pPr>
      <w:r w:rsidRPr="00FC7F94">
        <w:rPr>
          <w:rFonts w:eastAsia="Times New Roman"/>
          <w:color w:val="000000"/>
        </w:rPr>
        <w:t>вносят предложения в уполномоченный государственный орган в области охраны окружающей среды по вопросам охраны объектов окружающей среды, имеющих особую экологическую, историческую, научную и культурную ценность, а также об организации особо охраняемых природных зон;</w:t>
      </w:r>
    </w:p>
    <w:p w14:paraId="2132816F" w14:textId="77777777" w:rsidR="00160FCD" w:rsidRPr="00FC7F94" w:rsidRDefault="00160FCD" w:rsidP="00032AA2">
      <w:pPr>
        <w:pStyle w:val="a6"/>
        <w:numPr>
          <w:ilvl w:val="0"/>
          <w:numId w:val="39"/>
        </w:numPr>
        <w:shd w:val="clear" w:color="auto" w:fill="FFFFFF"/>
        <w:autoSpaceDE w:val="0"/>
        <w:autoSpaceDN w:val="0"/>
        <w:adjustRightInd w:val="0"/>
        <w:ind w:left="426"/>
        <w:jc w:val="both"/>
        <w:rPr>
          <w:rFonts w:eastAsia="Times New Roman"/>
        </w:rPr>
      </w:pPr>
      <w:r w:rsidRPr="00FC7F94">
        <w:rPr>
          <w:rFonts w:eastAsia="Times New Roman"/>
          <w:color w:val="000000"/>
        </w:rPr>
        <w:t>пропагандируют охрану окружающей среды, формируют экологическое образование населения;</w:t>
      </w:r>
    </w:p>
    <w:p w14:paraId="299C4768" w14:textId="77777777" w:rsidR="00160FCD" w:rsidRPr="00FC7F94" w:rsidRDefault="00160FCD" w:rsidP="00032AA2">
      <w:pPr>
        <w:pStyle w:val="a6"/>
        <w:numPr>
          <w:ilvl w:val="0"/>
          <w:numId w:val="39"/>
        </w:numPr>
        <w:shd w:val="clear" w:color="auto" w:fill="FFFFFF"/>
        <w:autoSpaceDE w:val="0"/>
        <w:autoSpaceDN w:val="0"/>
        <w:adjustRightInd w:val="0"/>
        <w:ind w:left="426"/>
        <w:jc w:val="both"/>
        <w:rPr>
          <w:rFonts w:eastAsia="Times New Roman"/>
        </w:rPr>
      </w:pPr>
      <w:r w:rsidRPr="00FC7F94">
        <w:rPr>
          <w:rFonts w:eastAsia="Times New Roman"/>
          <w:color w:val="000000"/>
        </w:rPr>
        <w:t>осуществляют иные полномочия, предусмотренные законодательством Республики Таджикистан.</w:t>
      </w:r>
    </w:p>
    <w:p w14:paraId="6B6C3094" w14:textId="77777777" w:rsidR="00160FCD" w:rsidRPr="000550F5" w:rsidRDefault="00160FCD" w:rsidP="00160FCD">
      <w:pPr>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0550F5">
        <w:rPr>
          <w:rFonts w:ascii="Times New Roman" w:eastAsia="Times New Roman" w:hAnsi="Times New Roman" w:cs="Times New Roman"/>
          <w:color w:val="000000"/>
          <w:sz w:val="24"/>
          <w:szCs w:val="24"/>
          <w:lang w:eastAsia="ru-RU"/>
        </w:rPr>
        <w:t xml:space="preserve">Органы самоуправления </w:t>
      </w:r>
      <w:r>
        <w:rPr>
          <w:rFonts w:ascii="Times New Roman" w:eastAsia="Times New Roman" w:hAnsi="Times New Roman" w:cs="Times New Roman"/>
          <w:color w:val="000000"/>
          <w:sz w:val="24"/>
          <w:szCs w:val="24"/>
          <w:lang w:eastAsia="ru-RU"/>
        </w:rPr>
        <w:t>поселков</w:t>
      </w:r>
      <w:r w:rsidRPr="000550F5">
        <w:rPr>
          <w:rFonts w:ascii="Times New Roman" w:eastAsia="Times New Roman" w:hAnsi="Times New Roman" w:cs="Times New Roman"/>
          <w:color w:val="000000"/>
          <w:sz w:val="24"/>
          <w:szCs w:val="24"/>
          <w:lang w:eastAsia="ru-RU"/>
        </w:rPr>
        <w:t xml:space="preserve"> и сёл в пределах полномочий, установленных законодательством Республики Таджикистан, обеспечивают выполнение законов и иных нормативных правовых актов Республики Таджикистан и решений уполномоченного государственного органа в области охраны окружающей среды, а также участие населения в решении вопросов в области охраны окружающей среды.</w:t>
      </w:r>
    </w:p>
    <w:p w14:paraId="309088C4" w14:textId="77777777" w:rsidR="00823E56" w:rsidRDefault="00823E56" w:rsidP="00823E56">
      <w:pPr>
        <w:pStyle w:val="1"/>
        <w:spacing w:before="120" w:after="120"/>
        <w:ind w:left="0"/>
        <w:jc w:val="both"/>
        <w:rPr>
          <w:rFonts w:cs="Times New Roman"/>
          <w:b w:val="0"/>
          <w:color w:val="000000" w:themeColor="text1"/>
          <w:spacing w:val="-1"/>
          <w:lang w:val="ru-RU"/>
        </w:rPr>
      </w:pPr>
      <w:r w:rsidRPr="00336D0B">
        <w:rPr>
          <w:rFonts w:cs="Times New Roman"/>
          <w:color w:val="000000" w:themeColor="text1"/>
          <w:spacing w:val="-1"/>
          <w:lang w:val="ru-RU"/>
        </w:rPr>
        <w:t xml:space="preserve">Министерство энергетики и </w:t>
      </w:r>
      <w:proofErr w:type="gramStart"/>
      <w:r w:rsidRPr="00336D0B">
        <w:rPr>
          <w:rFonts w:cs="Times New Roman"/>
          <w:color w:val="000000" w:themeColor="text1"/>
          <w:spacing w:val="-1"/>
          <w:lang w:val="ru-RU"/>
        </w:rPr>
        <w:t>водных</w:t>
      </w:r>
      <w:proofErr w:type="gramEnd"/>
      <w:r w:rsidRPr="00336D0B">
        <w:rPr>
          <w:rFonts w:cs="Times New Roman"/>
          <w:color w:val="000000" w:themeColor="text1"/>
          <w:spacing w:val="-1"/>
          <w:lang w:val="ru-RU"/>
        </w:rPr>
        <w:t xml:space="preserve"> ресурсов (МЭВР)</w:t>
      </w:r>
      <w:r w:rsidRPr="00A1646C">
        <w:rPr>
          <w:rFonts w:cs="Times New Roman"/>
          <w:b w:val="0"/>
          <w:color w:val="000000" w:themeColor="text1"/>
          <w:spacing w:val="-1"/>
          <w:lang w:val="ru-RU"/>
        </w:rPr>
        <w:t xml:space="preserve"> – министерство было создано Постановлением Правительства № 12 от 19 ноября 2013 года, в соответствии с которым МЭВР несет ответственность за политику и управление в соответствии с руководящими принципами реформы водного сектора. МЭВР также отвечает за координацию деятельности, связанной с осуществлением Программы реформирования водного сектора на 2016-2025 гг., также в своей деятельности руководствуется уставом министерства, принятым в 2014 году.</w:t>
      </w:r>
    </w:p>
    <w:p w14:paraId="08319D8A" w14:textId="77777777" w:rsidR="00823E56" w:rsidRDefault="00823E56" w:rsidP="00823E56">
      <w:pPr>
        <w:pStyle w:val="1"/>
        <w:spacing w:before="120" w:after="120"/>
        <w:ind w:left="0"/>
        <w:jc w:val="both"/>
        <w:rPr>
          <w:rFonts w:cs="Times New Roman"/>
          <w:b w:val="0"/>
          <w:color w:val="000000" w:themeColor="text1"/>
          <w:spacing w:val="-1"/>
          <w:lang w:val="ru-RU"/>
        </w:rPr>
      </w:pPr>
      <w:r w:rsidRPr="00336D0B">
        <w:rPr>
          <w:rFonts w:cs="Times New Roman"/>
          <w:color w:val="000000" w:themeColor="text1"/>
          <w:spacing w:val="-1"/>
          <w:lang w:val="ru-RU"/>
        </w:rPr>
        <w:t>Министерство труда, миграции и занятости (МТМЗ).</w:t>
      </w:r>
      <w:r w:rsidRPr="00A1646C">
        <w:rPr>
          <w:rFonts w:cs="Times New Roman"/>
          <w:b w:val="0"/>
          <w:color w:val="000000" w:themeColor="text1"/>
          <w:spacing w:val="-1"/>
          <w:lang w:val="ru-RU"/>
        </w:rPr>
        <w:t xml:space="preserve"> Министерство труда, миграции и занятости является исполнительным органом, который осуществляет функции, связанные с </w:t>
      </w:r>
      <w:r w:rsidRPr="00A1646C">
        <w:rPr>
          <w:rFonts w:cs="Times New Roman"/>
          <w:b w:val="0"/>
          <w:color w:val="000000" w:themeColor="text1"/>
          <w:spacing w:val="-1"/>
          <w:lang w:val="ru-RU"/>
        </w:rPr>
        <w:lastRenderedPageBreak/>
        <w:t xml:space="preserve">предоставлением государственных услуг в области занятости и миграции. Документация джамоатов, отражающая характеристики домашних хозяйств, будет использоваться в качестве основы для тщательной проверки и обследования домашних хозяйств, а проверки будут проводиться совместно с представителями джамоатов и лидеров сообществ, местными представителями МТМЗ, а также местными НПО, нанятыми Проектом для управления и </w:t>
      </w:r>
      <w:proofErr w:type="gramStart"/>
      <w:r w:rsidRPr="00A1646C">
        <w:rPr>
          <w:rFonts w:cs="Times New Roman"/>
          <w:b w:val="0"/>
          <w:color w:val="000000" w:themeColor="text1"/>
          <w:spacing w:val="-1"/>
          <w:lang w:val="ru-RU"/>
        </w:rPr>
        <w:t>контроля за</w:t>
      </w:r>
      <w:proofErr w:type="gramEnd"/>
      <w:r w:rsidRPr="00A1646C">
        <w:rPr>
          <w:rFonts w:cs="Times New Roman"/>
          <w:b w:val="0"/>
          <w:color w:val="000000" w:themeColor="text1"/>
          <w:spacing w:val="-1"/>
          <w:lang w:val="ru-RU"/>
        </w:rPr>
        <w:t xml:space="preserve"> выполнением программы общественных работ.</w:t>
      </w:r>
    </w:p>
    <w:p w14:paraId="7275680F" w14:textId="77777777" w:rsidR="00823E56" w:rsidRPr="00A43A14" w:rsidRDefault="00823E56" w:rsidP="00823E56">
      <w:pPr>
        <w:pStyle w:val="Default"/>
        <w:jc w:val="both"/>
        <w:rPr>
          <w:rFonts w:ascii="Times New Roman" w:hAnsi="Times New Roman" w:cs="Times New Roman"/>
          <w:color w:val="auto"/>
          <w:lang w:val="ru-RU"/>
        </w:rPr>
      </w:pPr>
      <w:r w:rsidRPr="00A43A14">
        <w:rPr>
          <w:rFonts w:ascii="Times New Roman" w:hAnsi="Times New Roman" w:cs="Times New Roman"/>
          <w:b/>
          <w:lang w:val="ru-RU"/>
        </w:rPr>
        <w:t>Комитет по охране окружающей среды при ПРТ (КООС).</w:t>
      </w:r>
      <w:r>
        <w:rPr>
          <w:rFonts w:ascii="Times New Roman" w:hAnsi="Times New Roman" w:cs="Times New Roman"/>
          <w:lang w:val="ru-RU"/>
        </w:rPr>
        <w:t xml:space="preserve"> </w:t>
      </w:r>
      <w:r w:rsidRPr="00A43A14">
        <w:rPr>
          <w:rFonts w:ascii="Times New Roman" w:hAnsi="Times New Roman" w:cs="Times New Roman"/>
          <w:lang w:val="ru-RU"/>
        </w:rPr>
        <w:t xml:space="preserve">Основным государственным органом, контролирующим вопросы охраны окружающей среды, является Комитет по Охраны Окружающей Среды при Правительстве Республики Таджикистан, </w:t>
      </w:r>
      <w:r w:rsidRPr="00A43A14">
        <w:rPr>
          <w:rFonts w:ascii="Times New Roman" w:eastAsia="Times New Roman" w:hAnsi="Times New Roman" w:cs="Times New Roman"/>
          <w:lang w:val="ru-RU" w:eastAsia="ja-JP"/>
        </w:rPr>
        <w:t>отвеч</w:t>
      </w:r>
      <w:r>
        <w:rPr>
          <w:rFonts w:ascii="Times New Roman" w:eastAsia="Times New Roman" w:hAnsi="Times New Roman" w:cs="Times New Roman"/>
          <w:lang w:val="ru-RU" w:eastAsia="ja-JP"/>
        </w:rPr>
        <w:t>ающий</w:t>
      </w:r>
      <w:r w:rsidRPr="00A43A14">
        <w:rPr>
          <w:rFonts w:ascii="Times New Roman" w:eastAsia="Times New Roman" w:hAnsi="Times New Roman" w:cs="Times New Roman"/>
          <w:lang w:val="ru-RU" w:eastAsia="ja-JP"/>
        </w:rPr>
        <w:t xml:space="preserve"> за проведение государственной политики в области экологического менеджмента и контроля за охраной окружающей среды и использованием </w:t>
      </w:r>
      <w:proofErr w:type="gramStart"/>
      <w:r w:rsidRPr="00A43A14">
        <w:rPr>
          <w:rFonts w:ascii="Times New Roman" w:eastAsia="Times New Roman" w:hAnsi="Times New Roman" w:cs="Times New Roman"/>
          <w:lang w:val="ru-RU" w:eastAsia="ja-JP"/>
        </w:rPr>
        <w:t>природных</w:t>
      </w:r>
      <w:proofErr w:type="gramEnd"/>
      <w:r w:rsidRPr="00A43A14">
        <w:rPr>
          <w:rFonts w:ascii="Times New Roman" w:eastAsia="Times New Roman" w:hAnsi="Times New Roman" w:cs="Times New Roman"/>
          <w:lang w:val="ru-RU" w:eastAsia="ja-JP"/>
        </w:rPr>
        <w:t xml:space="preserve"> ресурсов. Комитет </w:t>
      </w:r>
      <w:r w:rsidRPr="00A43A14">
        <w:rPr>
          <w:rFonts w:ascii="Times New Roman" w:hAnsi="Times New Roman" w:cs="Times New Roman"/>
          <w:lang w:val="ru-RU"/>
        </w:rPr>
        <w:t>подразделяется на несколько отделов</w:t>
      </w:r>
      <w:r>
        <w:rPr>
          <w:rFonts w:ascii="Times New Roman" w:hAnsi="Times New Roman" w:cs="Times New Roman"/>
          <w:lang w:val="ru-RU"/>
        </w:rPr>
        <w:t>,</w:t>
      </w:r>
      <w:r w:rsidRPr="00A43A14">
        <w:rPr>
          <w:rFonts w:ascii="Times New Roman" w:hAnsi="Times New Roman" w:cs="Times New Roman"/>
          <w:lang w:val="ru-RU"/>
        </w:rPr>
        <w:t xml:space="preserve"> котор</w:t>
      </w:r>
      <w:r>
        <w:rPr>
          <w:rFonts w:ascii="Times New Roman" w:hAnsi="Times New Roman" w:cs="Times New Roman"/>
          <w:lang w:val="ru-RU"/>
        </w:rPr>
        <w:t>ые</w:t>
      </w:r>
      <w:r w:rsidRPr="00A43A14">
        <w:rPr>
          <w:rFonts w:ascii="Times New Roman" w:hAnsi="Times New Roman" w:cs="Times New Roman"/>
          <w:lang w:val="ru-RU"/>
        </w:rPr>
        <w:t xml:space="preserve"> </w:t>
      </w:r>
      <w:r w:rsidRPr="00A43A14">
        <w:rPr>
          <w:rFonts w:ascii="Times New Roman" w:eastAsia="Times New Roman" w:hAnsi="Times New Roman" w:cs="Times New Roman"/>
          <w:lang w:val="ru-RU" w:eastAsia="ja-JP"/>
        </w:rPr>
        <w:t>отвеча</w:t>
      </w:r>
      <w:r>
        <w:rPr>
          <w:rFonts w:ascii="Times New Roman" w:eastAsia="Times New Roman" w:hAnsi="Times New Roman" w:cs="Times New Roman"/>
          <w:lang w:val="ru-RU" w:eastAsia="ja-JP"/>
        </w:rPr>
        <w:t>ю</w:t>
      </w:r>
      <w:r w:rsidRPr="00A43A14">
        <w:rPr>
          <w:rFonts w:ascii="Times New Roman" w:eastAsia="Times New Roman" w:hAnsi="Times New Roman" w:cs="Times New Roman"/>
          <w:lang w:val="ru-RU" w:eastAsia="ja-JP"/>
        </w:rPr>
        <w:t>т за разрешения на воду и лицензирование.</w:t>
      </w:r>
      <w:r w:rsidRPr="00A43A14">
        <w:rPr>
          <w:rFonts w:ascii="Times New Roman" w:eastAsia="Times New Roman" w:hAnsi="Times New Roman" w:cs="Times New Roman"/>
          <w:sz w:val="28"/>
          <w:szCs w:val="28"/>
          <w:lang w:val="ru-RU" w:eastAsia="ru-RU"/>
        </w:rPr>
        <w:t xml:space="preserve"> </w:t>
      </w:r>
      <w:r w:rsidRPr="00A43A14">
        <w:rPr>
          <w:rFonts w:ascii="Times New Roman" w:eastAsia="Times New Roman" w:hAnsi="Times New Roman" w:cs="Times New Roman"/>
          <w:lang w:val="ru-RU" w:eastAsia="ru-RU"/>
        </w:rPr>
        <w:t>Комитет осуществляет свою деятельность как непосредственно, так и совместно со своими структурными подразделениями, также координирует свою деятельность с другими министерствами и ведомствами, местными исполнительными органами государственной власти, общественными и другими организациями</w:t>
      </w:r>
    </w:p>
    <w:p w14:paraId="1D25F8BE" w14:textId="77777777" w:rsidR="00823E56" w:rsidRPr="00A1646C" w:rsidRDefault="00823E56" w:rsidP="00823E56">
      <w:pPr>
        <w:pStyle w:val="1"/>
        <w:spacing w:before="120" w:after="120"/>
        <w:ind w:left="0"/>
        <w:jc w:val="both"/>
        <w:rPr>
          <w:rFonts w:cs="Times New Roman"/>
          <w:b w:val="0"/>
          <w:color w:val="000000" w:themeColor="text1"/>
          <w:spacing w:val="-1"/>
          <w:lang w:val="ru-RU"/>
        </w:rPr>
      </w:pPr>
      <w:r w:rsidRPr="00336D0B">
        <w:rPr>
          <w:rFonts w:cs="Times New Roman"/>
          <w:color w:val="000000" w:themeColor="text1"/>
          <w:spacing w:val="-1"/>
          <w:lang w:val="ru-RU"/>
        </w:rPr>
        <w:t>Агентство мелиорации и ирригации (АМИ)</w:t>
      </w:r>
      <w:r w:rsidRPr="00A1646C">
        <w:rPr>
          <w:rFonts w:cs="Times New Roman"/>
          <w:b w:val="0"/>
          <w:color w:val="000000" w:themeColor="text1"/>
          <w:spacing w:val="-1"/>
          <w:lang w:val="ru-RU"/>
        </w:rPr>
        <w:t xml:space="preserve"> - Центральный исполнительный орган государственной власти в области мелиорации и ирригации, который выполняет функции по разработке единой политики и регулирования в подсекторе мелиорации и ирригации. </w:t>
      </w:r>
      <w:proofErr w:type="gramStart"/>
      <w:r w:rsidRPr="00A1646C">
        <w:rPr>
          <w:rFonts w:cs="Times New Roman"/>
          <w:b w:val="0"/>
          <w:color w:val="000000" w:themeColor="text1"/>
          <w:spacing w:val="-1"/>
          <w:lang w:val="ru-RU"/>
        </w:rPr>
        <w:t xml:space="preserve">Основные функции АМИ включают в себя проведение государственного учета и мониторинг состояния водных ресурсов, оказание услуг водопользователям и их регулирование в соответствии с контрактами; управление ирригационными и дренажными сооружениями, находящимися под контролем Агентства; анализ и мониторинг условий берегоукрепительных работ в каналах и реках; разработка кадастра мелиоративных условий орошаемых земель и т. д. </w:t>
      </w:r>
      <w:proofErr w:type="gramEnd"/>
    </w:p>
    <w:p w14:paraId="54C45D13" w14:textId="77777777" w:rsidR="00823E56" w:rsidRDefault="00823E56" w:rsidP="00823E56">
      <w:pPr>
        <w:pStyle w:val="1"/>
        <w:spacing w:before="120" w:after="120"/>
        <w:ind w:left="0"/>
        <w:jc w:val="both"/>
        <w:rPr>
          <w:rFonts w:cs="Times New Roman"/>
          <w:b w:val="0"/>
          <w:color w:val="000000" w:themeColor="text1"/>
          <w:spacing w:val="-1"/>
          <w:lang w:val="ru-RU"/>
        </w:rPr>
      </w:pPr>
      <w:r w:rsidRPr="00A1646C">
        <w:rPr>
          <w:rFonts w:cs="Times New Roman"/>
          <w:b w:val="0"/>
          <w:color w:val="000000" w:themeColor="text1"/>
          <w:spacing w:val="-1"/>
          <w:lang w:val="ru-RU"/>
        </w:rPr>
        <w:t xml:space="preserve">АМИ является главным исполнительным органом, ответственным за реализацию политики и в соответствии с Постановлением Правительства Республики Таджикистан от 02 декабря 2014 года № 755 «О регулировании и поддержке деятельности АВП», поскольку государственный уполномоченный орган будет </w:t>
      </w:r>
      <w:proofErr w:type="gramStart"/>
      <w:r w:rsidRPr="00A1646C">
        <w:rPr>
          <w:rFonts w:cs="Times New Roman"/>
          <w:b w:val="0"/>
          <w:color w:val="000000" w:themeColor="text1"/>
          <w:spacing w:val="-1"/>
          <w:lang w:val="ru-RU"/>
        </w:rPr>
        <w:t>регулировать</w:t>
      </w:r>
      <w:proofErr w:type="gramEnd"/>
      <w:r w:rsidRPr="00A1646C">
        <w:rPr>
          <w:rFonts w:cs="Times New Roman"/>
          <w:b w:val="0"/>
          <w:color w:val="000000" w:themeColor="text1"/>
          <w:spacing w:val="-1"/>
          <w:lang w:val="ru-RU"/>
        </w:rPr>
        <w:t xml:space="preserve"> и поддерживать деятельность АВП через группы поддержки АВП (ГП АВП). АМИ является ключевым исполнительным агентством для проекта с фактической реализацией и фидуциарными обязанностями, делегированными ЦУП.</w:t>
      </w:r>
    </w:p>
    <w:p w14:paraId="30388183" w14:textId="562B6D64" w:rsidR="00E42665" w:rsidRPr="00E42665" w:rsidRDefault="00E42665" w:rsidP="007E30AE">
      <w:pPr>
        <w:widowControl w:val="0"/>
        <w:spacing w:after="0" w:line="240" w:lineRule="auto"/>
        <w:jc w:val="both"/>
        <w:rPr>
          <w:rFonts w:ascii="Times New Roman" w:eastAsia="Calibri" w:hAnsi="Times New Roman" w:cs="Times New Roman"/>
          <w:sz w:val="24"/>
          <w:szCs w:val="24"/>
        </w:rPr>
      </w:pPr>
      <w:r w:rsidRPr="00E42665">
        <w:rPr>
          <w:rFonts w:ascii="Times New Roman" w:eastAsia="Times New Roman" w:hAnsi="Times New Roman" w:cs="Times New Roman"/>
          <w:b/>
          <w:sz w:val="24"/>
          <w:szCs w:val="24"/>
        </w:rPr>
        <w:t>Санитарно-эпидемиологические службы (СЭС).</w:t>
      </w:r>
      <w:r w:rsidR="007E30AE">
        <w:rPr>
          <w:rFonts w:ascii="Times New Roman" w:eastAsia="Times New Roman" w:hAnsi="Times New Roman" w:cs="Times New Roman"/>
          <w:b/>
          <w:sz w:val="24"/>
          <w:szCs w:val="24"/>
        </w:rPr>
        <w:t xml:space="preserve"> </w:t>
      </w:r>
      <w:r w:rsidRPr="00E42665">
        <w:rPr>
          <w:rFonts w:ascii="Times New Roman" w:eastAsia="Calibri" w:hAnsi="Times New Roman" w:cs="Times New Roman"/>
          <w:sz w:val="24"/>
          <w:szCs w:val="24"/>
        </w:rPr>
        <w:t>Санитарно-эпидемиологическая служба (СЭС) – осуществляет мониторинг санитарно-гигиенического состояния окружающей среды.  Например, она уполномочена запрещать использование стимуляторов и регуляторов роста сельскохозяйственных растений и животных, пестицидов и других веще</w:t>
      </w:r>
      <w:proofErr w:type="gramStart"/>
      <w:r w:rsidRPr="00E42665">
        <w:rPr>
          <w:rFonts w:ascii="Times New Roman" w:eastAsia="Calibri" w:hAnsi="Times New Roman" w:cs="Times New Roman"/>
          <w:sz w:val="24"/>
          <w:szCs w:val="24"/>
        </w:rPr>
        <w:t>ств в сл</w:t>
      </w:r>
      <w:proofErr w:type="gramEnd"/>
      <w:r w:rsidRPr="00E42665">
        <w:rPr>
          <w:rFonts w:ascii="Times New Roman" w:eastAsia="Calibri" w:hAnsi="Times New Roman" w:cs="Times New Roman"/>
          <w:sz w:val="24"/>
          <w:szCs w:val="24"/>
        </w:rPr>
        <w:t xml:space="preserve">учае вредного воздействия на здоровье человека. </w:t>
      </w:r>
    </w:p>
    <w:p w14:paraId="02CD549D" w14:textId="11989EF4" w:rsidR="00E42665" w:rsidRDefault="00DF0DE8" w:rsidP="00823E56">
      <w:pPr>
        <w:pStyle w:val="1"/>
        <w:spacing w:before="120" w:after="120"/>
        <w:ind w:left="0"/>
        <w:jc w:val="both"/>
        <w:rPr>
          <w:rFonts w:cs="Times New Roman"/>
          <w:b w:val="0"/>
          <w:color w:val="000000" w:themeColor="text1"/>
          <w:spacing w:val="-1"/>
          <w:lang w:val="ru-RU"/>
        </w:rPr>
      </w:pPr>
      <w:r>
        <w:rPr>
          <w:rFonts w:cs="Times New Roman"/>
          <w:b w:val="0"/>
          <w:color w:val="000000" w:themeColor="text1"/>
          <w:spacing w:val="-1"/>
          <w:lang w:val="ru-RU"/>
        </w:rPr>
        <w:t>Взаимодействие с вышеуказанными структурами будет проводиться на всех этапах проекта, включая этап разработки и завершения. Более подробная информация  отражена в Плане взаимодействия с заинтересованными сторонами.</w:t>
      </w:r>
    </w:p>
    <w:p w14:paraId="7FD2F563" w14:textId="2445AB1A" w:rsidR="000E7321" w:rsidRDefault="007E30AE" w:rsidP="00823E56">
      <w:pPr>
        <w:pStyle w:val="1"/>
        <w:spacing w:before="120" w:after="120"/>
        <w:ind w:left="0"/>
        <w:jc w:val="both"/>
        <w:rPr>
          <w:rFonts w:cs="Times New Roman"/>
          <w:b w:val="0"/>
          <w:color w:val="000000" w:themeColor="text1"/>
          <w:shd w:val="clear" w:color="auto" w:fill="FFFFFF"/>
          <w:lang w:val="ru-RU"/>
        </w:rPr>
      </w:pPr>
      <w:proofErr w:type="gramStart"/>
      <w:r w:rsidRPr="007E30AE">
        <w:rPr>
          <w:rFonts w:cs="Times New Roman"/>
          <w:color w:val="000000" w:themeColor="text1"/>
          <w:spacing w:val="-1"/>
          <w:lang w:val="ru-RU"/>
        </w:rPr>
        <w:t>Комитет по делам женщин и семьи при ПРТ</w:t>
      </w:r>
      <w:r>
        <w:rPr>
          <w:rFonts w:cs="Times New Roman"/>
          <w:color w:val="000000" w:themeColor="text1"/>
          <w:spacing w:val="-1"/>
          <w:lang w:val="ru-RU"/>
        </w:rPr>
        <w:t xml:space="preserve"> -</w:t>
      </w:r>
      <w:r w:rsidRPr="007E30AE">
        <w:rPr>
          <w:rFonts w:ascii="Arial" w:hAnsi="Arial" w:cs="Arial"/>
          <w:color w:val="3C3C3C"/>
          <w:shd w:val="clear" w:color="auto" w:fill="FFFFFF"/>
          <w:lang w:val="ru-RU"/>
        </w:rPr>
        <w:t xml:space="preserve"> </w:t>
      </w:r>
      <w:r w:rsidRPr="007E30AE">
        <w:rPr>
          <w:rFonts w:cs="Times New Roman"/>
          <w:b w:val="0"/>
          <w:color w:val="000000" w:themeColor="text1"/>
          <w:shd w:val="clear" w:color="auto" w:fill="FFFFFF"/>
          <w:lang w:val="ru-RU"/>
        </w:rPr>
        <w:t>является центральным органом исполнительной власти, осуществляющим функции по проведению государственной политики по защите и обеспечению прав и интересов женщин и семьи, созданию равных условий для осуществления их прав и интересов и достижению гендерного равенства, расширении сферы их участия в решении социально-экономических проблем, в управлении делами государства и общества, а также нормативно-правовому регулированию</w:t>
      </w:r>
      <w:proofErr w:type="gramEnd"/>
      <w:r w:rsidRPr="007E30AE">
        <w:rPr>
          <w:rFonts w:cs="Times New Roman"/>
          <w:b w:val="0"/>
          <w:color w:val="000000" w:themeColor="text1"/>
          <w:shd w:val="clear" w:color="auto" w:fill="FFFFFF"/>
          <w:lang w:val="ru-RU"/>
        </w:rPr>
        <w:t>, оказанию государственных услуг и управлению государственным имуществом этой отрасли.</w:t>
      </w:r>
    </w:p>
    <w:p w14:paraId="213804D6" w14:textId="77777777" w:rsidR="00420400" w:rsidRPr="007E30AE" w:rsidRDefault="00420400" w:rsidP="00823E56">
      <w:pPr>
        <w:pStyle w:val="1"/>
        <w:spacing w:before="120" w:after="120"/>
        <w:ind w:left="0"/>
        <w:jc w:val="both"/>
        <w:rPr>
          <w:rFonts w:cs="Times New Roman"/>
          <w:b w:val="0"/>
          <w:color w:val="000000" w:themeColor="text1"/>
          <w:spacing w:val="-1"/>
          <w:lang w:val="ru-RU"/>
        </w:rPr>
      </w:pPr>
    </w:p>
    <w:p w14:paraId="7123A771" w14:textId="1B51C3E1" w:rsidR="00987A8C" w:rsidRPr="00987A8C" w:rsidRDefault="00987A8C" w:rsidP="00987A8C">
      <w:pPr>
        <w:pStyle w:val="Default"/>
        <w:rPr>
          <w:rFonts w:ascii="Times New Roman" w:hAnsi="Times New Roman" w:cs="Times New Roman"/>
          <w:lang w:val="ru-RU"/>
        </w:rPr>
      </w:pPr>
      <w:r w:rsidRPr="00987A8C">
        <w:rPr>
          <w:rFonts w:ascii="Times New Roman" w:hAnsi="Times New Roman" w:cs="Times New Roman"/>
          <w:b/>
          <w:lang w:val="ru-RU"/>
        </w:rPr>
        <w:lastRenderedPageBreak/>
        <w:t>Государственный комитет по землеустройству и геодезии Республики Таджикистан.</w:t>
      </w:r>
    </w:p>
    <w:p w14:paraId="33BC0269" w14:textId="19AD8EAC" w:rsidR="006547A6" w:rsidRPr="00987A8C" w:rsidRDefault="00987A8C" w:rsidP="006547A6">
      <w:pPr>
        <w:shd w:val="clear" w:color="auto" w:fill="FFFFFF"/>
        <w:tabs>
          <w:tab w:val="left" w:pos="-426"/>
          <w:tab w:val="left" w:pos="0"/>
        </w:tabs>
        <w:autoSpaceDE w:val="0"/>
        <w:autoSpaceDN w:val="0"/>
        <w:adjustRightInd w:val="0"/>
        <w:spacing w:after="0" w:line="240" w:lineRule="auto"/>
        <w:jc w:val="both"/>
        <w:rPr>
          <w:rStyle w:val="aff"/>
          <w:rFonts w:ascii="Times New Roman" w:hAnsi="Times New Roman" w:cs="Times New Roman"/>
          <w:i w:val="0"/>
          <w:color w:val="000000" w:themeColor="text1"/>
          <w:sz w:val="24"/>
          <w:szCs w:val="24"/>
        </w:rPr>
      </w:pPr>
      <w:r w:rsidRPr="00987A8C">
        <w:rPr>
          <w:rStyle w:val="aff"/>
          <w:rFonts w:ascii="Times New Roman" w:hAnsi="Times New Roman" w:cs="Times New Roman"/>
          <w:i w:val="0"/>
          <w:color w:val="000000" w:themeColor="text1"/>
          <w:sz w:val="24"/>
          <w:szCs w:val="24"/>
        </w:rPr>
        <w:t>В обязанности комитета входят: Проведение единой государственной политики в области земельных отношений, геодезии, картографии, государственной регистрации недвижимого имущества и прав на него, выполнение топографо — геодезических, аэрокосмических, картографических и кадастровых работ, осуществление деятельности в области наименования и переименования географических объектов, а также участие и обеспечение работ по делимитации и демаркации линии Государственной границы.</w:t>
      </w:r>
    </w:p>
    <w:p w14:paraId="46D533A2" w14:textId="3E37C7D9" w:rsidR="002E0E69" w:rsidRPr="00500DA8" w:rsidRDefault="002E0E69" w:rsidP="00032AA2">
      <w:pPr>
        <w:pStyle w:val="a6"/>
        <w:keepNext/>
        <w:numPr>
          <w:ilvl w:val="0"/>
          <w:numId w:val="1"/>
        </w:numPr>
        <w:spacing w:before="240" w:after="240"/>
        <w:ind w:left="426" w:hanging="426"/>
        <w:jc w:val="left"/>
        <w:outlineLvl w:val="1"/>
        <w:rPr>
          <w:rFonts w:eastAsia="Times New Roman"/>
          <w:b/>
          <w:bCs/>
          <w:iCs/>
          <w:color w:val="0070C0"/>
          <w:sz w:val="20"/>
          <w:szCs w:val="20"/>
        </w:rPr>
      </w:pPr>
      <w:r w:rsidRPr="00500DA8">
        <w:rPr>
          <w:rFonts w:eastAsia="Times New Roman"/>
          <w:b/>
          <w:bCs/>
          <w:iCs/>
          <w:color w:val="0070C0"/>
          <w:sz w:val="20"/>
          <w:szCs w:val="20"/>
        </w:rPr>
        <w:t xml:space="preserve">СОЦИАЛЬНО-ЭКОНОМИЧЕСКАЯ </w:t>
      </w:r>
      <w:r w:rsidR="00091F79" w:rsidRPr="0070213C">
        <w:rPr>
          <w:b/>
          <w:color w:val="0070C0"/>
          <w:sz w:val="22"/>
          <w:szCs w:val="22"/>
          <w:lang w:val="tg-Cyrl-TJ"/>
        </w:rPr>
        <w:t>И ПРИРОДНО-ЭКОЛОГИЧЕСКАЯ</w:t>
      </w:r>
      <w:r w:rsidR="00091F79">
        <w:rPr>
          <w:b/>
          <w:color w:val="0070C0"/>
          <w:lang w:val="tg-Cyrl-TJ"/>
        </w:rPr>
        <w:t xml:space="preserve"> </w:t>
      </w:r>
      <w:r w:rsidRPr="00500DA8">
        <w:rPr>
          <w:rFonts w:eastAsia="Times New Roman"/>
          <w:b/>
          <w:bCs/>
          <w:iCs/>
          <w:color w:val="0070C0"/>
          <w:sz w:val="20"/>
          <w:szCs w:val="20"/>
        </w:rPr>
        <w:t>ХАРАКТЕРИСТИКА ПРОЕКТНЫХ РАЙОНОВ</w:t>
      </w:r>
    </w:p>
    <w:p w14:paraId="7C2AA630" w14:textId="77777777" w:rsidR="002E0E69" w:rsidRPr="00E173FA" w:rsidRDefault="002E0E69" w:rsidP="00C7168D">
      <w:pPr>
        <w:spacing w:line="240" w:lineRule="auto"/>
        <w:ind w:right="118"/>
        <w:jc w:val="both"/>
        <w:rPr>
          <w:rFonts w:ascii="Times New Roman" w:hAnsi="Times New Roman" w:cs="Times New Roman"/>
          <w:sz w:val="24"/>
          <w:szCs w:val="24"/>
        </w:rPr>
      </w:pPr>
      <w:r w:rsidRPr="00E173FA">
        <w:rPr>
          <w:rFonts w:ascii="Times New Roman" w:hAnsi="Times New Roman" w:cs="Times New Roman"/>
          <w:sz w:val="24"/>
          <w:szCs w:val="24"/>
        </w:rPr>
        <w:t>Основные проектные инвестиции будут направлены в нижний подбассейн реки Вахш, где ожидается восстановление и модернизация ирригационной инфраструктуры, институциональная и техническая поддержка структур, задействованных в водном секторе. Для районов нижнего подбассейна реки Вахш и бассейна реки Зарафшон намечено проведение восстановления отобранной мелкомасштабной ирригационной инфраструктуры, а также работы по защите этой инфраструктуры от паводков и селевых потоков.  В верхнем бассейне реки Кафирниган, будут проводиться институциональные мероприятия.</w:t>
      </w:r>
    </w:p>
    <w:p w14:paraId="0B368590" w14:textId="77777777" w:rsidR="002E0E69" w:rsidRPr="00E173FA" w:rsidRDefault="002E0E69" w:rsidP="00C7168D">
      <w:pPr>
        <w:spacing w:line="240" w:lineRule="auto"/>
        <w:ind w:right="118"/>
        <w:jc w:val="both"/>
        <w:rPr>
          <w:rFonts w:ascii="Times New Roman" w:hAnsi="Times New Roman" w:cs="Times New Roman"/>
          <w:sz w:val="24"/>
          <w:szCs w:val="24"/>
        </w:rPr>
      </w:pPr>
      <w:r w:rsidRPr="00E173FA">
        <w:rPr>
          <w:rFonts w:ascii="Times New Roman" w:hAnsi="Times New Roman" w:cs="Times New Roman"/>
          <w:color w:val="000000" w:themeColor="text1"/>
          <w:sz w:val="24"/>
          <w:szCs w:val="24"/>
        </w:rPr>
        <w:t>Также, зона деятельности проекта будет распространена на специальные мероприятия в районах:</w:t>
      </w:r>
      <w:r w:rsidRPr="00E173FA">
        <w:rPr>
          <w:rFonts w:ascii="Times New Roman" w:hAnsi="Times New Roman" w:cs="Times New Roman"/>
          <w:sz w:val="24"/>
          <w:szCs w:val="24"/>
        </w:rPr>
        <w:t xml:space="preserve"> Дангара (дангаринский тунель), Джами и Хуросон (Шуробадский магистральный канал).  Ниже представляется социально-экономическая и экологическая информация по проектным районам в разрезе бассейнов/подбассейнов рек Вахш, Зарафшон и Кафирниган.</w:t>
      </w:r>
    </w:p>
    <w:p w14:paraId="45AE9E2F" w14:textId="791905C6" w:rsidR="002E0E69" w:rsidRPr="005E673C" w:rsidRDefault="002E0E69" w:rsidP="00032AA2">
      <w:pPr>
        <w:pStyle w:val="a6"/>
        <w:numPr>
          <w:ilvl w:val="1"/>
          <w:numId w:val="20"/>
        </w:numPr>
        <w:tabs>
          <w:tab w:val="left" w:pos="426"/>
        </w:tabs>
        <w:ind w:left="567" w:right="118" w:hanging="567"/>
        <w:rPr>
          <w:b/>
          <w:color w:val="0070C0"/>
        </w:rPr>
      </w:pPr>
      <w:r w:rsidRPr="005E673C">
        <w:rPr>
          <w:b/>
          <w:color w:val="0070C0"/>
        </w:rPr>
        <w:t xml:space="preserve"> </w:t>
      </w:r>
      <w:r w:rsidRPr="005E673C">
        <w:rPr>
          <w:b/>
          <w:color w:val="0070C0"/>
          <w:lang w:val="tg-Cyrl-TJ"/>
        </w:rPr>
        <w:t xml:space="preserve">Общая социально-экономическая </w:t>
      </w:r>
      <w:r w:rsidR="00091F79">
        <w:rPr>
          <w:b/>
          <w:color w:val="0070C0"/>
          <w:lang w:val="tg-Cyrl-TJ"/>
        </w:rPr>
        <w:t xml:space="preserve">и природно-экологическая </w:t>
      </w:r>
      <w:r w:rsidRPr="005E673C">
        <w:rPr>
          <w:b/>
          <w:color w:val="0070C0"/>
          <w:lang w:val="tg-Cyrl-TJ"/>
        </w:rPr>
        <w:t xml:space="preserve">характеристика районов </w:t>
      </w:r>
      <w:r w:rsidRPr="005E673C">
        <w:rPr>
          <w:b/>
          <w:color w:val="0070C0"/>
        </w:rPr>
        <w:t xml:space="preserve"> бассейн</w:t>
      </w:r>
      <w:r w:rsidR="00FC0765">
        <w:rPr>
          <w:b/>
          <w:color w:val="0070C0"/>
        </w:rPr>
        <w:t>а</w:t>
      </w:r>
      <w:r w:rsidRPr="005E673C">
        <w:rPr>
          <w:b/>
          <w:color w:val="0070C0"/>
        </w:rPr>
        <w:t xml:space="preserve"> реки Вахш.</w:t>
      </w:r>
    </w:p>
    <w:p w14:paraId="56F745BE" w14:textId="77777777" w:rsidR="002E0E69" w:rsidRPr="00E173FA" w:rsidRDefault="002E0E69" w:rsidP="002E0E69">
      <w:pPr>
        <w:pStyle w:val="a6"/>
        <w:ind w:left="0" w:right="118"/>
        <w:rPr>
          <w:color w:val="000000" w:themeColor="text1"/>
        </w:rPr>
      </w:pPr>
      <w:r w:rsidRPr="00E173FA">
        <w:t>Бассейн реки Вахш представлен следующими районами:</w:t>
      </w:r>
    </w:p>
    <w:p w14:paraId="673B6D9A" w14:textId="77777777" w:rsidR="002E0E69" w:rsidRPr="00E173FA" w:rsidRDefault="002E0E69" w:rsidP="00032AA2">
      <w:pPr>
        <w:numPr>
          <w:ilvl w:val="0"/>
          <w:numId w:val="19"/>
        </w:numPr>
        <w:spacing w:after="0" w:line="240" w:lineRule="auto"/>
        <w:ind w:left="567" w:right="118" w:hanging="141"/>
        <w:contextualSpacing/>
        <w:jc w:val="both"/>
        <w:rPr>
          <w:rFonts w:ascii="Times New Roman" w:hAnsi="Times New Roman" w:cs="Times New Roman"/>
          <w:sz w:val="24"/>
          <w:szCs w:val="24"/>
        </w:rPr>
      </w:pPr>
      <w:r w:rsidRPr="00E173FA">
        <w:rPr>
          <w:rFonts w:ascii="Times New Roman" w:hAnsi="Times New Roman" w:cs="Times New Roman"/>
          <w:sz w:val="24"/>
          <w:szCs w:val="24"/>
        </w:rPr>
        <w:t xml:space="preserve">Верхний: </w:t>
      </w:r>
      <w:r w:rsidRPr="00E173FA">
        <w:rPr>
          <w:rFonts w:ascii="Times New Roman" w:hAnsi="Times New Roman" w:cs="Times New Roman"/>
          <w:i/>
          <w:sz w:val="24"/>
          <w:szCs w:val="24"/>
        </w:rPr>
        <w:t>Нуробод, Сангвор, Рашт, Точикобод и Лахш</w:t>
      </w:r>
      <w:r w:rsidRPr="00E173FA">
        <w:rPr>
          <w:rFonts w:ascii="Times New Roman" w:hAnsi="Times New Roman" w:cs="Times New Roman"/>
          <w:sz w:val="24"/>
          <w:szCs w:val="24"/>
        </w:rPr>
        <w:t>.</w:t>
      </w:r>
    </w:p>
    <w:p w14:paraId="6DE89624" w14:textId="77777777" w:rsidR="002E0E69" w:rsidRPr="00E173FA" w:rsidRDefault="002E0E69" w:rsidP="00032AA2">
      <w:pPr>
        <w:numPr>
          <w:ilvl w:val="0"/>
          <w:numId w:val="19"/>
        </w:numPr>
        <w:spacing w:after="0" w:line="240" w:lineRule="auto"/>
        <w:ind w:left="567" w:right="118" w:hanging="141"/>
        <w:contextualSpacing/>
        <w:jc w:val="both"/>
        <w:rPr>
          <w:rFonts w:ascii="Times New Roman" w:hAnsi="Times New Roman" w:cs="Times New Roman"/>
          <w:i/>
          <w:sz w:val="24"/>
          <w:szCs w:val="24"/>
        </w:rPr>
      </w:pPr>
      <w:r w:rsidRPr="00E173FA">
        <w:rPr>
          <w:rFonts w:ascii="Times New Roman" w:hAnsi="Times New Roman" w:cs="Times New Roman"/>
          <w:sz w:val="24"/>
          <w:szCs w:val="24"/>
        </w:rPr>
        <w:t xml:space="preserve">Нижний подбассейн: </w:t>
      </w:r>
      <w:r w:rsidRPr="00E173FA">
        <w:rPr>
          <w:rFonts w:ascii="Times New Roman" w:hAnsi="Times New Roman" w:cs="Times New Roman"/>
          <w:i/>
          <w:sz w:val="24"/>
          <w:szCs w:val="24"/>
        </w:rPr>
        <w:t>Леваканд, Кушониён, Вахш, Балхи, Джайхун и Дусти;</w:t>
      </w:r>
    </w:p>
    <w:p w14:paraId="0ED4E42F" w14:textId="77777777" w:rsidR="002E0E69" w:rsidRPr="001C43D0" w:rsidRDefault="002E0E69" w:rsidP="00032AA2">
      <w:pPr>
        <w:pStyle w:val="a6"/>
        <w:numPr>
          <w:ilvl w:val="2"/>
          <w:numId w:val="20"/>
        </w:numPr>
        <w:spacing w:before="240"/>
        <w:ind w:left="567" w:hanging="567"/>
        <w:jc w:val="both"/>
        <w:rPr>
          <w:b/>
          <w:u w:val="single"/>
        </w:rPr>
      </w:pPr>
      <w:r w:rsidRPr="001C43D0">
        <w:rPr>
          <w:b/>
          <w:u w:val="single"/>
        </w:rPr>
        <w:t>Верхний подбассейн реки Вахш</w:t>
      </w:r>
    </w:p>
    <w:p w14:paraId="1842915B" w14:textId="77777777" w:rsidR="002E0E69" w:rsidRPr="00B212B5" w:rsidRDefault="002E0E69" w:rsidP="001C43D0">
      <w:pPr>
        <w:spacing w:after="0" w:line="240" w:lineRule="auto"/>
        <w:contextualSpacing/>
        <w:jc w:val="both"/>
        <w:rPr>
          <w:rFonts w:ascii="Times New Roman" w:eastAsia="Times New Roman" w:hAnsi="Times New Roman" w:cs="Times New Roman"/>
          <w:sz w:val="24"/>
          <w:szCs w:val="24"/>
          <w:lang w:eastAsia="ru-RU"/>
        </w:rPr>
      </w:pPr>
      <w:r w:rsidRPr="00E173FA">
        <w:rPr>
          <w:rFonts w:ascii="Times New Roman" w:hAnsi="Times New Roman" w:cs="Times New Roman"/>
          <w:b/>
          <w:sz w:val="24"/>
          <w:szCs w:val="24"/>
        </w:rPr>
        <w:t>Район  Сангвор</w:t>
      </w:r>
      <w:r w:rsidRPr="00E173FA">
        <w:rPr>
          <w:rFonts w:ascii="Times New Roman" w:hAnsi="Times New Roman" w:cs="Times New Roman"/>
          <w:sz w:val="24"/>
          <w:szCs w:val="24"/>
        </w:rPr>
        <w:t xml:space="preserve"> образован 23февраля 1991 года.  Общая площадь района составляет </w:t>
      </w:r>
      <w:r w:rsidRPr="00B212B5">
        <w:rPr>
          <w:rFonts w:ascii="Times New Roman" w:hAnsi="Times New Roman" w:cs="Times New Roman"/>
          <w:sz w:val="24"/>
          <w:szCs w:val="24"/>
        </w:rPr>
        <w:t>597384 га. Район Сангвор расположен в северо-восточной части Республики Таджикистан. Район с северной части граничит с районом Нуробод с северо восточной части районами Рашт, Точикобод, Лахш и с восточной части Мургаб, с южн</w:t>
      </w:r>
      <w:proofErr w:type="gramStart"/>
      <w:r w:rsidRPr="00B212B5">
        <w:rPr>
          <w:rFonts w:ascii="Times New Roman" w:hAnsi="Times New Roman" w:cs="Times New Roman"/>
          <w:sz w:val="24"/>
          <w:szCs w:val="24"/>
        </w:rPr>
        <w:t>о-</w:t>
      </w:r>
      <w:proofErr w:type="gramEnd"/>
      <w:r w:rsidRPr="00B212B5">
        <w:rPr>
          <w:rFonts w:ascii="Times New Roman" w:hAnsi="Times New Roman" w:cs="Times New Roman"/>
          <w:sz w:val="24"/>
          <w:szCs w:val="24"/>
        </w:rPr>
        <w:t xml:space="preserve"> восточной части с районами Ванч, Дарвоз и с южной части граничит с районами Ховалинг и Балчуван.  Район входит в состав районы Республиканского подчинения. Центр района расположен на расстояние 205 км от г. Душанбе  и  состоит из 5 сельских джамоатов  в том числе: Тавилдара, Чилдара, Вахиё, Сангвор и Вахдат и 83 сёл. Район Сангвор растянуто в долине реки Хингоб от границы Нуробод от западной части до восточной части (грабница Хазрати  Бурки Вали) на расстояние 205 км. Перевалы Полезак, Харсанг делят район с центральной части, а с  юго-восточной части перевал Хобуробот от районов Ховалинг и Дарвоз. По территории района протекает река Хингоб протяженностью 250 км, где в летний период   расход воды составляет 750-800 м</w:t>
      </w:r>
      <w:r w:rsidRPr="00B212B5">
        <w:rPr>
          <w:rFonts w:ascii="Times New Roman" w:hAnsi="Times New Roman" w:cs="Times New Roman"/>
          <w:sz w:val="24"/>
          <w:szCs w:val="24"/>
          <w:vertAlign w:val="superscript"/>
        </w:rPr>
        <w:t>3</w:t>
      </w:r>
      <w:r w:rsidRPr="00B212B5">
        <w:rPr>
          <w:rFonts w:ascii="Times New Roman" w:hAnsi="Times New Roman" w:cs="Times New Roman"/>
          <w:sz w:val="24"/>
          <w:szCs w:val="24"/>
        </w:rPr>
        <w:t>/сек., и является притоком реки Вахш.</w:t>
      </w:r>
      <w:r w:rsidRPr="00B212B5">
        <w:rPr>
          <w:rFonts w:ascii="Times New Roman" w:eastAsia="Times New Roman" w:hAnsi="Times New Roman" w:cs="Times New Roman"/>
          <w:sz w:val="24"/>
          <w:szCs w:val="24"/>
          <w:lang w:eastAsia="ru-RU"/>
        </w:rPr>
        <w:t xml:space="preserve"> Рельеф района в основном горный. По состоянию на 01.01.2021г. численность населения района составляет </w:t>
      </w:r>
      <w:r w:rsidRPr="00B212B5">
        <w:rPr>
          <w:rFonts w:ascii="Times New Roman" w:eastAsia="Times New Roman" w:hAnsi="Times New Roman" w:cs="Times New Roman"/>
          <w:sz w:val="24"/>
          <w:szCs w:val="24"/>
          <w:lang w:val="tg-Cyrl-TJ"/>
        </w:rPr>
        <w:t xml:space="preserve">23850 </w:t>
      </w:r>
      <w:r w:rsidRPr="00B212B5">
        <w:rPr>
          <w:rFonts w:ascii="Times New Roman" w:eastAsia="Times New Roman" w:hAnsi="Times New Roman" w:cs="Times New Roman"/>
          <w:sz w:val="24"/>
          <w:szCs w:val="24"/>
          <w:lang w:eastAsia="ru-RU"/>
        </w:rPr>
        <w:t xml:space="preserve">тыс. человек.  Основными  отраслями экономики являются  сельское  хозяйство, </w:t>
      </w:r>
      <w:r w:rsidRPr="00B212B5">
        <w:rPr>
          <w:rFonts w:ascii="Times New Roman" w:eastAsia="Times New Roman" w:hAnsi="Times New Roman" w:cs="Times New Roman"/>
          <w:sz w:val="24"/>
          <w:szCs w:val="24"/>
          <w:lang w:val="tg-Cyrl-TJ" w:eastAsia="ru-RU"/>
        </w:rPr>
        <w:t xml:space="preserve">62% население района заняты в </w:t>
      </w:r>
      <w:r w:rsidRPr="00B212B5">
        <w:rPr>
          <w:rFonts w:ascii="Times New Roman" w:eastAsia="Times New Roman" w:hAnsi="Times New Roman" w:cs="Times New Roman"/>
          <w:sz w:val="24"/>
          <w:szCs w:val="24"/>
          <w:lang w:eastAsia="ru-RU"/>
        </w:rPr>
        <w:t>сельскохозяйственной сфере, где основное внимание уделяется растениеводству, животноводству, садоводству, пчеловодству и картофелеводству.</w:t>
      </w:r>
    </w:p>
    <w:p w14:paraId="4CCEFEF7" w14:textId="77777777" w:rsidR="002E0E69" w:rsidRPr="00B212B5" w:rsidRDefault="002E0E69" w:rsidP="002E0E69">
      <w:pPr>
        <w:pStyle w:val="21"/>
        <w:ind w:firstLine="0"/>
        <w:jc w:val="both"/>
        <w:rPr>
          <w:rFonts w:ascii="Times New Roman" w:hAnsi="Times New Roman"/>
          <w:sz w:val="24"/>
          <w:szCs w:val="24"/>
          <w:lang w:eastAsia="ru-RU"/>
        </w:rPr>
      </w:pPr>
      <w:r w:rsidRPr="00B212B5">
        <w:rPr>
          <w:rFonts w:ascii="Times New Roman" w:hAnsi="Times New Roman"/>
          <w:b/>
          <w:sz w:val="24"/>
          <w:szCs w:val="24"/>
          <w:lang w:val="tg-Cyrl-TJ"/>
        </w:rPr>
        <w:t>Район Нуробод</w:t>
      </w:r>
      <w:r w:rsidRPr="00B212B5">
        <w:rPr>
          <w:rFonts w:ascii="Times New Roman" w:hAnsi="Times New Roman"/>
          <w:b/>
          <w:i/>
          <w:sz w:val="24"/>
          <w:szCs w:val="24"/>
          <w:lang w:val="tg-Cyrl-TJ"/>
        </w:rPr>
        <w:t xml:space="preserve"> </w:t>
      </w:r>
      <w:r w:rsidRPr="00B212B5">
        <w:rPr>
          <w:rFonts w:ascii="Times New Roman" w:hAnsi="Times New Roman"/>
          <w:sz w:val="24"/>
          <w:szCs w:val="24"/>
          <w:lang w:val="tg-Cyrl-TJ"/>
        </w:rPr>
        <w:t xml:space="preserve">расположен в восточной части республики, её со стороны северо запада окружают Каротегинские горы и со стороны запада-юга охватывают Дарвозские горы.  </w:t>
      </w:r>
      <w:r w:rsidRPr="00B212B5">
        <w:rPr>
          <w:rFonts w:ascii="Times New Roman" w:hAnsi="Times New Roman"/>
          <w:sz w:val="24"/>
          <w:szCs w:val="24"/>
          <w:lang w:val="tg-Cyrl-TJ"/>
        </w:rPr>
        <w:lastRenderedPageBreak/>
        <w:t xml:space="preserve">Район Нуробод граничит с севера Вахдатским районом, с юга с районом Сангвор и районом Муминобод  Хатлонской области. Протяженность с центра района до города Душанбе  состовляет 155 км. С восточно-северной части протекает река Сурхоб и запада-южной части района протекает река Хингоб, которое формируют  реку Вахш. </w:t>
      </w:r>
      <w:r w:rsidRPr="00B212B5">
        <w:rPr>
          <w:rFonts w:ascii="Times New Roman" w:hAnsi="Times New Roman"/>
          <w:sz w:val="24"/>
          <w:szCs w:val="24"/>
        </w:rPr>
        <w:t xml:space="preserve">Общая площадь района составляет 92797 га.  </w:t>
      </w:r>
      <w:r w:rsidRPr="00B212B5">
        <w:rPr>
          <w:rFonts w:ascii="Times New Roman" w:hAnsi="Times New Roman"/>
          <w:sz w:val="24"/>
          <w:szCs w:val="24"/>
          <w:lang w:val="tg-Cyrl-TJ"/>
        </w:rPr>
        <w:t xml:space="preserve">Район состоит </w:t>
      </w:r>
      <w:r w:rsidRPr="00B212B5">
        <w:rPr>
          <w:rFonts w:ascii="Times New Roman" w:hAnsi="Times New Roman"/>
          <w:sz w:val="24"/>
          <w:szCs w:val="24"/>
        </w:rPr>
        <w:t xml:space="preserve">из 6 сельских джамоатов, 1 городок и 117 сёл и махали. Рельеф района в основном горный. Территория  района расположено в верхней части бассейна рек Сурхоб и Хингоб, где после слияние  формируют реку Вахш.  </w:t>
      </w:r>
      <w:r w:rsidRPr="00B212B5">
        <w:rPr>
          <w:rFonts w:ascii="Times New Roman" w:hAnsi="Times New Roman"/>
          <w:sz w:val="24"/>
          <w:szCs w:val="24"/>
          <w:lang w:eastAsia="ru-RU"/>
        </w:rPr>
        <w:t xml:space="preserve">По состоянию на 01.01.2021г. численность населения района составляет </w:t>
      </w:r>
      <w:r w:rsidRPr="00B212B5">
        <w:rPr>
          <w:rFonts w:ascii="Times New Roman" w:hAnsi="Times New Roman"/>
          <w:sz w:val="24"/>
          <w:szCs w:val="24"/>
          <w:lang w:val="tg-Cyrl-TJ" w:eastAsia="ru-RU"/>
        </w:rPr>
        <w:t xml:space="preserve">83,8 </w:t>
      </w:r>
      <w:r w:rsidRPr="00B212B5">
        <w:rPr>
          <w:rFonts w:ascii="Times New Roman" w:hAnsi="Times New Roman"/>
          <w:sz w:val="24"/>
          <w:szCs w:val="24"/>
          <w:lang w:eastAsia="ru-RU"/>
        </w:rPr>
        <w:t xml:space="preserve">тыс. человек. Основными  отраслями  экономики   являются   сельское  хозяйство, </w:t>
      </w:r>
      <w:r w:rsidRPr="00B212B5">
        <w:rPr>
          <w:rFonts w:ascii="Times New Roman" w:hAnsi="Times New Roman"/>
          <w:sz w:val="24"/>
          <w:szCs w:val="24"/>
          <w:lang w:val="tg-Cyrl-TJ" w:eastAsia="ru-RU"/>
        </w:rPr>
        <w:t xml:space="preserve">население района в основном заняты в </w:t>
      </w:r>
      <w:r w:rsidRPr="00B212B5">
        <w:rPr>
          <w:rFonts w:ascii="Times New Roman" w:hAnsi="Times New Roman"/>
          <w:sz w:val="24"/>
          <w:szCs w:val="24"/>
          <w:lang w:eastAsia="ru-RU"/>
        </w:rPr>
        <w:t>сельскохозяйственной сфере, где основное внимание уделяется растениеводству, животноводству, садоводству, пчеловодству и картофелеводству.</w:t>
      </w:r>
    </w:p>
    <w:p w14:paraId="3C181855" w14:textId="77777777" w:rsidR="002E0E69" w:rsidRPr="00E173FA" w:rsidRDefault="002E0E69" w:rsidP="002E0E69">
      <w:pPr>
        <w:spacing w:after="0" w:line="240" w:lineRule="auto"/>
        <w:contextualSpacing/>
        <w:jc w:val="both"/>
        <w:rPr>
          <w:rFonts w:ascii="Times New Roman" w:hAnsi="Times New Roman" w:cs="Times New Roman"/>
          <w:sz w:val="24"/>
          <w:szCs w:val="24"/>
          <w:lang w:eastAsia="ru-RU"/>
        </w:rPr>
      </w:pPr>
      <w:r w:rsidRPr="00B212B5">
        <w:rPr>
          <w:rFonts w:ascii="Times New Roman" w:hAnsi="Times New Roman" w:cs="Times New Roman"/>
          <w:b/>
          <w:sz w:val="24"/>
          <w:szCs w:val="24"/>
          <w:lang w:eastAsia="ru-RU"/>
        </w:rPr>
        <w:t xml:space="preserve">Район Рашт </w:t>
      </w:r>
      <w:r w:rsidRPr="00B212B5">
        <w:rPr>
          <w:rFonts w:ascii="Times New Roman" w:hAnsi="Times New Roman" w:cs="Times New Roman"/>
          <w:sz w:val="24"/>
          <w:szCs w:val="24"/>
          <w:lang w:eastAsia="ru-RU"/>
        </w:rPr>
        <w:t>образован</w:t>
      </w:r>
      <w:r w:rsidRPr="00B212B5">
        <w:rPr>
          <w:rFonts w:ascii="Times New Roman" w:eastAsia="Times New Roman" w:hAnsi="Times New Roman" w:cs="Times New Roman"/>
          <w:sz w:val="24"/>
          <w:szCs w:val="24"/>
          <w:lang w:val="tg-Cyrl-TJ" w:eastAsia="ru-RU"/>
        </w:rPr>
        <w:t xml:space="preserve"> 10.03.1931г., в 2001 наименование района Гарм был переобразован в район Рашт. </w:t>
      </w:r>
      <w:r w:rsidRPr="00B212B5">
        <w:rPr>
          <w:rFonts w:ascii="Times New Roman" w:hAnsi="Times New Roman" w:cs="Times New Roman"/>
          <w:sz w:val="24"/>
          <w:szCs w:val="24"/>
          <w:lang w:val="tg-Cyrl-TJ"/>
        </w:rPr>
        <w:t xml:space="preserve">Район Рашт с юга граничит с районом Сангвор, с юго-востока с районами Точикобод, Лахш, с северо-запада с районом Айни, с севера с районом Кухистони Мастчох Согдийской области и с запада с районом Нуробод. Район расположен на высоте 1350 метров над уровнем моря. Рельеф района в основном горный.  </w:t>
      </w:r>
      <w:r w:rsidRPr="00B212B5">
        <w:rPr>
          <w:rFonts w:ascii="Times New Roman" w:hAnsi="Times New Roman" w:cs="Times New Roman"/>
          <w:sz w:val="24"/>
          <w:szCs w:val="24"/>
        </w:rPr>
        <w:t xml:space="preserve">Общая площадь района составляет 461260 га. </w:t>
      </w:r>
      <w:r w:rsidRPr="00B212B5">
        <w:rPr>
          <w:rFonts w:ascii="Times New Roman" w:hAnsi="Times New Roman" w:cs="Times New Roman"/>
          <w:sz w:val="24"/>
          <w:szCs w:val="24"/>
          <w:lang w:eastAsia="ru-RU"/>
        </w:rPr>
        <w:t xml:space="preserve">По состоянию на 01.01.2021г. численность населения района составляет </w:t>
      </w:r>
      <w:r w:rsidRPr="00B212B5">
        <w:rPr>
          <w:rFonts w:ascii="Times New Roman" w:hAnsi="Times New Roman" w:cs="Times New Roman"/>
          <w:sz w:val="24"/>
          <w:szCs w:val="24"/>
          <w:lang w:val="tg-Cyrl-TJ"/>
        </w:rPr>
        <w:t xml:space="preserve">130 </w:t>
      </w:r>
      <w:r w:rsidRPr="00B212B5">
        <w:rPr>
          <w:rFonts w:ascii="Times New Roman" w:hAnsi="Times New Roman" w:cs="Times New Roman"/>
          <w:sz w:val="24"/>
          <w:szCs w:val="24"/>
          <w:lang w:eastAsia="ru-RU"/>
        </w:rPr>
        <w:t>тыс. человек.</w:t>
      </w:r>
      <w:r w:rsidRPr="00B212B5">
        <w:rPr>
          <w:rFonts w:ascii="Times New Roman" w:hAnsi="Times New Roman" w:cs="Times New Roman"/>
          <w:sz w:val="24"/>
          <w:szCs w:val="24"/>
          <w:lang w:val="tg-Cyrl-TJ"/>
        </w:rPr>
        <w:t xml:space="preserve"> Район состоит </w:t>
      </w:r>
      <w:r w:rsidRPr="00B212B5">
        <w:rPr>
          <w:rFonts w:ascii="Times New Roman" w:hAnsi="Times New Roman" w:cs="Times New Roman"/>
          <w:sz w:val="24"/>
          <w:szCs w:val="24"/>
        </w:rPr>
        <w:t xml:space="preserve">из </w:t>
      </w:r>
      <w:r w:rsidRPr="00B212B5">
        <w:rPr>
          <w:rFonts w:ascii="Times New Roman" w:hAnsi="Times New Roman" w:cs="Times New Roman"/>
          <w:sz w:val="24"/>
          <w:szCs w:val="24"/>
          <w:lang w:val="tg-Cyrl-TJ" w:eastAsia="ru-RU"/>
        </w:rPr>
        <w:t>12 сельских джамоатов и 2 городка и 156</w:t>
      </w:r>
      <w:r w:rsidRPr="00E173FA">
        <w:rPr>
          <w:rFonts w:ascii="Times New Roman" w:hAnsi="Times New Roman" w:cs="Times New Roman"/>
          <w:sz w:val="24"/>
          <w:szCs w:val="24"/>
          <w:lang w:val="tg-Cyrl-TJ" w:eastAsia="ru-RU"/>
        </w:rPr>
        <w:t xml:space="preserve"> </w:t>
      </w:r>
      <w:r w:rsidRPr="00E173FA">
        <w:rPr>
          <w:rFonts w:ascii="Times New Roman" w:hAnsi="Times New Roman" w:cs="Times New Roman"/>
          <w:sz w:val="24"/>
          <w:szCs w:val="24"/>
        </w:rPr>
        <w:t xml:space="preserve">сёл и махали. </w:t>
      </w:r>
      <w:r w:rsidRPr="00E173FA">
        <w:rPr>
          <w:rFonts w:ascii="Times New Roman" w:hAnsi="Times New Roman" w:cs="Times New Roman"/>
          <w:sz w:val="24"/>
          <w:szCs w:val="24"/>
          <w:lang w:eastAsia="ru-RU"/>
        </w:rPr>
        <w:t xml:space="preserve">Основными  отраслями  экономики являются сельское хозяйство, </w:t>
      </w:r>
      <w:r w:rsidRPr="00E173FA">
        <w:rPr>
          <w:rFonts w:ascii="Times New Roman" w:hAnsi="Times New Roman" w:cs="Times New Roman"/>
          <w:sz w:val="24"/>
          <w:szCs w:val="24"/>
          <w:lang w:val="tg-Cyrl-TJ" w:eastAsia="ru-RU"/>
        </w:rPr>
        <w:t xml:space="preserve">население района в основном заняты в </w:t>
      </w:r>
      <w:r w:rsidRPr="00E173FA">
        <w:rPr>
          <w:rFonts w:ascii="Times New Roman" w:hAnsi="Times New Roman" w:cs="Times New Roman"/>
          <w:sz w:val="24"/>
          <w:szCs w:val="24"/>
          <w:lang w:eastAsia="ru-RU"/>
        </w:rPr>
        <w:t xml:space="preserve"> сельскохозяйственной сфере, где основное внимание уделяется растениеводству, животноводству, садоводству, пчеловодству,  картофелеводству, овощеводству и рыбоводству. Более 88 %  населения района проживают в сельском местности и заняты в сельском хозяйстве. Основными источниками водообеспеченности района является река Сурхоб и малые реки как Руноб, Шурак, Оби Кабуд и Сорбог.</w:t>
      </w:r>
    </w:p>
    <w:p w14:paraId="036A3D1D" w14:textId="77777777" w:rsidR="002E0E69" w:rsidRPr="00B212B5" w:rsidRDefault="002E0E69" w:rsidP="002E0E69">
      <w:pPr>
        <w:spacing w:after="0" w:line="240" w:lineRule="auto"/>
        <w:jc w:val="both"/>
        <w:rPr>
          <w:rFonts w:ascii="Times New Roman" w:eastAsia="Times New Roman" w:hAnsi="Times New Roman" w:cs="Times New Roman"/>
          <w:sz w:val="24"/>
          <w:szCs w:val="24"/>
          <w:lang w:eastAsia="ru-RU"/>
        </w:rPr>
      </w:pPr>
      <w:proofErr w:type="gramStart"/>
      <w:r w:rsidRPr="002E0E69">
        <w:rPr>
          <w:rFonts w:ascii="Times New Roman" w:eastAsia="Times New Roman" w:hAnsi="Times New Roman" w:cs="Times New Roman"/>
          <w:b/>
          <w:sz w:val="24"/>
          <w:szCs w:val="24"/>
          <w:lang w:eastAsia="ru-RU"/>
        </w:rPr>
        <w:t>Район Лахш</w:t>
      </w:r>
      <w:r w:rsidRPr="002E0E69">
        <w:rPr>
          <w:rFonts w:ascii="Times New Roman" w:eastAsia="Times New Roman" w:hAnsi="Times New Roman" w:cs="Times New Roman"/>
          <w:b/>
          <w:i/>
          <w:sz w:val="24"/>
          <w:szCs w:val="24"/>
          <w:lang w:eastAsia="ru-RU"/>
        </w:rPr>
        <w:t xml:space="preserve">  </w:t>
      </w:r>
      <w:r w:rsidRPr="002E0E69">
        <w:rPr>
          <w:rFonts w:ascii="Times New Roman" w:eastAsia="Times New Roman" w:hAnsi="Times New Roman" w:cs="Times New Roman"/>
          <w:sz w:val="24"/>
          <w:szCs w:val="24"/>
          <w:lang w:eastAsia="ru-RU"/>
        </w:rPr>
        <w:t xml:space="preserve">расположен в северо-восточной части республики в верхней части </w:t>
      </w:r>
      <w:r w:rsidRPr="002E0E69">
        <w:rPr>
          <w:rFonts w:ascii="Times New Roman" w:eastAsia="Times New Roman" w:hAnsi="Times New Roman" w:cs="Times New Roman"/>
          <w:sz w:val="24"/>
          <w:szCs w:val="24"/>
          <w:lang w:val="tg-Cyrl-TJ" w:eastAsia="ru-RU"/>
        </w:rPr>
        <w:t xml:space="preserve">реки Сурхоб (бассейн реки Вахш) на высоте 1795м над уровнем моря, с северо-востоа граничит </w:t>
      </w:r>
      <w:r w:rsidRPr="00B212B5">
        <w:rPr>
          <w:rFonts w:ascii="Times New Roman" w:eastAsia="Times New Roman" w:hAnsi="Times New Roman" w:cs="Times New Roman"/>
          <w:sz w:val="24"/>
          <w:szCs w:val="24"/>
          <w:lang w:val="tg-Cyrl-TJ" w:eastAsia="ru-RU"/>
        </w:rPr>
        <w:t xml:space="preserve">с районом Чон-Олой Республики Кыргызистан, с юга-запада с районом Рашт и с юга-востока с районом Мургаб Бадахшанской области, </w:t>
      </w:r>
      <w:r w:rsidRPr="00B212B5">
        <w:rPr>
          <w:rFonts w:ascii="Times New Roman" w:eastAsia="Calibri" w:hAnsi="Times New Roman" w:cs="Times New Roman"/>
          <w:sz w:val="24"/>
          <w:szCs w:val="24"/>
          <w:lang w:val="tg-Cyrl-TJ"/>
        </w:rPr>
        <w:t>с юга с районом Сангвор, с запада с районом Рашт и юго-востока с районом Точикобод.</w:t>
      </w:r>
      <w:proofErr w:type="gramEnd"/>
      <w:r w:rsidRPr="00B212B5">
        <w:rPr>
          <w:rFonts w:ascii="Times New Roman" w:eastAsia="Calibri" w:hAnsi="Times New Roman" w:cs="Times New Roman"/>
          <w:sz w:val="24"/>
          <w:szCs w:val="24"/>
          <w:lang w:val="tg-Cyrl-TJ"/>
        </w:rPr>
        <w:t xml:space="preserve"> Часть района занимает хребет Олой (высотой 2646м, пик Шумкор) и Паси Олой до (5900м), восточную часть западные хребты Академияи Фанхо (до 7495м, пик Сомони) и южную часть занимают  восточные склоны хребта Петри якум (до 6785м, пик Москва).  </w:t>
      </w:r>
      <w:r w:rsidRPr="00B212B5">
        <w:rPr>
          <w:rFonts w:ascii="Times New Roman" w:eastAsia="Times New Roman" w:hAnsi="Times New Roman" w:cs="Times New Roman"/>
          <w:sz w:val="24"/>
          <w:szCs w:val="24"/>
          <w:lang w:eastAsia="ru-RU"/>
        </w:rPr>
        <w:t>По состоянию на 01.01.2021г. численность населения района составляет 67,7</w:t>
      </w:r>
      <w:r w:rsidRPr="00B212B5">
        <w:rPr>
          <w:rFonts w:ascii="Times New Roman" w:eastAsia="Times New Roman" w:hAnsi="Times New Roman" w:cs="Times New Roman"/>
          <w:sz w:val="24"/>
          <w:szCs w:val="24"/>
          <w:lang w:val="tg-Cyrl-TJ"/>
        </w:rPr>
        <w:t xml:space="preserve"> </w:t>
      </w:r>
      <w:r w:rsidRPr="00B212B5">
        <w:rPr>
          <w:rFonts w:ascii="Times New Roman" w:eastAsia="Times New Roman" w:hAnsi="Times New Roman" w:cs="Times New Roman"/>
          <w:sz w:val="24"/>
          <w:szCs w:val="24"/>
          <w:lang w:eastAsia="ru-RU"/>
        </w:rPr>
        <w:t>тыс. человек.</w:t>
      </w:r>
      <w:r w:rsidRPr="00B212B5">
        <w:rPr>
          <w:rFonts w:ascii="Times New Roman" w:eastAsia="Times New Roman" w:hAnsi="Times New Roman" w:cs="Times New Roman"/>
          <w:sz w:val="24"/>
          <w:szCs w:val="24"/>
          <w:lang w:val="tg-Cyrl-TJ"/>
        </w:rPr>
        <w:t xml:space="preserve"> </w:t>
      </w:r>
      <w:r w:rsidRPr="00B212B5">
        <w:rPr>
          <w:rFonts w:ascii="Times New Roman" w:eastAsia="Times New Roman" w:hAnsi="Times New Roman" w:cs="Times New Roman"/>
          <w:sz w:val="24"/>
          <w:szCs w:val="24"/>
        </w:rPr>
        <w:t xml:space="preserve">Общая площадь района составляет 458011га. </w:t>
      </w:r>
      <w:r w:rsidRPr="00B212B5">
        <w:rPr>
          <w:rFonts w:ascii="Times New Roman" w:eastAsia="Times New Roman" w:hAnsi="Times New Roman" w:cs="Times New Roman"/>
          <w:sz w:val="24"/>
          <w:szCs w:val="24"/>
          <w:lang w:val="tg-Cyrl-TJ"/>
        </w:rPr>
        <w:t xml:space="preserve">Район состоит </w:t>
      </w:r>
      <w:r w:rsidRPr="00B212B5">
        <w:rPr>
          <w:rFonts w:ascii="Times New Roman" w:eastAsia="Times New Roman" w:hAnsi="Times New Roman" w:cs="Times New Roman"/>
          <w:sz w:val="24"/>
          <w:szCs w:val="24"/>
        </w:rPr>
        <w:t>из 9</w:t>
      </w:r>
      <w:r w:rsidRPr="00B212B5">
        <w:rPr>
          <w:rFonts w:ascii="Times New Roman" w:eastAsia="Times New Roman" w:hAnsi="Times New Roman" w:cs="Times New Roman"/>
          <w:sz w:val="24"/>
          <w:szCs w:val="24"/>
          <w:lang w:val="tg-Cyrl-TJ" w:eastAsia="ru-RU"/>
        </w:rPr>
        <w:t xml:space="preserve"> сельских джамоатов и 1 городка и 54 </w:t>
      </w:r>
      <w:r w:rsidRPr="00B212B5">
        <w:rPr>
          <w:rFonts w:ascii="Times New Roman" w:eastAsia="Times New Roman" w:hAnsi="Times New Roman" w:cs="Times New Roman"/>
          <w:sz w:val="24"/>
          <w:szCs w:val="24"/>
        </w:rPr>
        <w:t xml:space="preserve">сёл. </w:t>
      </w:r>
      <w:r w:rsidRPr="00B212B5">
        <w:rPr>
          <w:rFonts w:ascii="Times New Roman" w:eastAsia="Times New Roman" w:hAnsi="Times New Roman" w:cs="Times New Roman"/>
          <w:sz w:val="24"/>
          <w:szCs w:val="24"/>
          <w:lang w:eastAsia="ru-RU"/>
        </w:rPr>
        <w:t>Основными отраслями экономики являются сельское хозяйство, где основное внимание уделяется растениеводству, животноводству, садоводству, пчеловодству, картофелеводству, овощеводству и рыбоводству. Более 56% населения района проживают в сельском местности и заняты в сельском хозяйстве.  Основным источником водообеспеченности является река Вахш.</w:t>
      </w:r>
    </w:p>
    <w:p w14:paraId="1DB738E9" w14:textId="77777777" w:rsidR="002E0E69" w:rsidRDefault="002E0E69" w:rsidP="00C04972">
      <w:pPr>
        <w:spacing w:line="240" w:lineRule="auto"/>
        <w:jc w:val="both"/>
        <w:rPr>
          <w:rFonts w:ascii="Times New Roman" w:eastAsia="Times New Roman" w:hAnsi="Times New Roman" w:cs="Times New Roman"/>
          <w:sz w:val="24"/>
          <w:szCs w:val="24"/>
          <w:lang w:eastAsia="ru-RU"/>
        </w:rPr>
      </w:pPr>
      <w:r w:rsidRPr="00B212B5">
        <w:rPr>
          <w:rFonts w:ascii="Times New Roman" w:eastAsia="Times New Roman" w:hAnsi="Times New Roman" w:cs="Times New Roman"/>
          <w:b/>
          <w:sz w:val="24"/>
          <w:szCs w:val="24"/>
          <w:lang w:eastAsia="ru-RU"/>
        </w:rPr>
        <w:t>Район Точикобод</w:t>
      </w:r>
      <w:r w:rsidRPr="00B212B5">
        <w:rPr>
          <w:rFonts w:ascii="Times New Roman" w:eastAsia="Times New Roman" w:hAnsi="Times New Roman" w:cs="Times New Roman"/>
          <w:b/>
          <w:i/>
          <w:sz w:val="24"/>
          <w:szCs w:val="24"/>
          <w:lang w:eastAsia="ru-RU"/>
        </w:rPr>
        <w:t xml:space="preserve"> </w:t>
      </w:r>
      <w:r w:rsidRPr="00B212B5">
        <w:rPr>
          <w:rFonts w:ascii="Times New Roman" w:eastAsia="Times New Roman" w:hAnsi="Times New Roman" w:cs="Times New Roman"/>
          <w:sz w:val="24"/>
          <w:szCs w:val="24"/>
          <w:lang w:eastAsia="ru-RU"/>
        </w:rPr>
        <w:t>граничит с юга с районом Сангвор, с востока с районом Лахш и с северо-запада с районом Рашт..Общая площадь района составляет 0,73 км</w:t>
      </w:r>
      <w:proofErr w:type="gramStart"/>
      <w:r w:rsidRPr="00B212B5">
        <w:rPr>
          <w:rFonts w:ascii="Times New Roman" w:eastAsia="Times New Roman" w:hAnsi="Times New Roman" w:cs="Times New Roman"/>
          <w:sz w:val="24"/>
          <w:szCs w:val="24"/>
          <w:vertAlign w:val="superscript"/>
          <w:lang w:eastAsia="ru-RU"/>
        </w:rPr>
        <w:t>2</w:t>
      </w:r>
      <w:proofErr w:type="gramEnd"/>
      <w:r w:rsidRPr="00B212B5">
        <w:rPr>
          <w:rFonts w:ascii="Times New Roman" w:eastAsia="Times New Roman" w:hAnsi="Times New Roman" w:cs="Times New Roman"/>
          <w:sz w:val="24"/>
          <w:szCs w:val="24"/>
          <w:lang w:eastAsia="ru-RU"/>
        </w:rPr>
        <w:t>. По состоянию на 01.01.2021г. численность населения района составляет 46,9</w:t>
      </w:r>
      <w:r w:rsidRPr="00B212B5">
        <w:rPr>
          <w:rFonts w:ascii="Times New Roman" w:eastAsia="Times New Roman" w:hAnsi="Times New Roman" w:cs="Times New Roman"/>
          <w:sz w:val="24"/>
          <w:szCs w:val="24"/>
          <w:lang w:val="tg-Cyrl-TJ"/>
        </w:rPr>
        <w:t xml:space="preserve"> </w:t>
      </w:r>
      <w:r w:rsidRPr="00B212B5">
        <w:rPr>
          <w:rFonts w:ascii="Times New Roman" w:eastAsia="Times New Roman" w:hAnsi="Times New Roman" w:cs="Times New Roman"/>
          <w:sz w:val="24"/>
          <w:szCs w:val="24"/>
          <w:lang w:eastAsia="ru-RU"/>
        </w:rPr>
        <w:t>тыс. человек.</w:t>
      </w:r>
      <w:r w:rsidRPr="00B212B5">
        <w:rPr>
          <w:rFonts w:ascii="Times New Roman" w:eastAsia="Times New Roman" w:hAnsi="Times New Roman" w:cs="Times New Roman"/>
          <w:sz w:val="24"/>
          <w:szCs w:val="24"/>
          <w:lang w:val="tg-Cyrl-TJ"/>
        </w:rPr>
        <w:t xml:space="preserve"> </w:t>
      </w:r>
      <w:r w:rsidRPr="00B212B5">
        <w:rPr>
          <w:rFonts w:ascii="Times New Roman" w:eastAsia="Times New Roman" w:hAnsi="Times New Roman" w:cs="Times New Roman"/>
          <w:sz w:val="24"/>
          <w:szCs w:val="24"/>
        </w:rPr>
        <w:t xml:space="preserve">Общая площадь района составляет 73437 га. </w:t>
      </w:r>
      <w:r w:rsidRPr="00B212B5">
        <w:rPr>
          <w:rFonts w:ascii="Times New Roman" w:eastAsia="Times New Roman" w:hAnsi="Times New Roman" w:cs="Times New Roman"/>
          <w:sz w:val="24"/>
          <w:szCs w:val="24"/>
          <w:lang w:val="tg-Cyrl-TJ"/>
        </w:rPr>
        <w:t xml:space="preserve">Район состоит </w:t>
      </w:r>
      <w:r w:rsidRPr="00B212B5">
        <w:rPr>
          <w:rFonts w:ascii="Times New Roman" w:eastAsia="Times New Roman" w:hAnsi="Times New Roman" w:cs="Times New Roman"/>
          <w:sz w:val="24"/>
          <w:szCs w:val="24"/>
        </w:rPr>
        <w:t>из 5</w:t>
      </w:r>
      <w:r w:rsidRPr="00B212B5">
        <w:rPr>
          <w:rFonts w:ascii="Times New Roman" w:eastAsia="Times New Roman" w:hAnsi="Times New Roman" w:cs="Times New Roman"/>
          <w:sz w:val="24"/>
          <w:szCs w:val="24"/>
          <w:lang w:val="tg-Cyrl-TJ" w:eastAsia="ru-RU"/>
        </w:rPr>
        <w:t xml:space="preserve"> сельских джамоатов и 45 </w:t>
      </w:r>
      <w:r w:rsidRPr="00B212B5">
        <w:rPr>
          <w:rFonts w:ascii="Times New Roman" w:eastAsia="Times New Roman" w:hAnsi="Times New Roman" w:cs="Times New Roman"/>
          <w:sz w:val="24"/>
          <w:szCs w:val="24"/>
        </w:rPr>
        <w:t xml:space="preserve">сёл. </w:t>
      </w:r>
      <w:r w:rsidRPr="00B212B5">
        <w:rPr>
          <w:rFonts w:ascii="Times New Roman" w:eastAsia="Times New Roman" w:hAnsi="Times New Roman" w:cs="Times New Roman"/>
          <w:sz w:val="24"/>
          <w:szCs w:val="24"/>
          <w:lang w:eastAsia="ru-RU"/>
        </w:rPr>
        <w:t>Основными отраслями экономики являются сельское хозяйство, где основное внимание</w:t>
      </w:r>
      <w:r w:rsidRPr="002E0E69">
        <w:rPr>
          <w:rFonts w:ascii="Times New Roman" w:eastAsia="Times New Roman" w:hAnsi="Times New Roman" w:cs="Times New Roman"/>
          <w:sz w:val="24"/>
          <w:szCs w:val="24"/>
          <w:lang w:eastAsia="ru-RU"/>
        </w:rPr>
        <w:t xml:space="preserve"> уделяется растениеводству, животноводству, садоводству, пчеловодству, картофелеводству, овощеводству и зерноводству. Более 80% населения района проживают в сельском местности и заняты в сельском хозяйстве.  Основным источником водообеспеченности является река Сурхоб, малые реки Шурак, Каерма, Тагояк.    </w:t>
      </w:r>
    </w:p>
    <w:p w14:paraId="7D1E39E4" w14:textId="77777777" w:rsidR="00420400" w:rsidRPr="002E0E69" w:rsidRDefault="00420400" w:rsidP="00C04972">
      <w:pPr>
        <w:spacing w:line="240" w:lineRule="auto"/>
        <w:jc w:val="both"/>
        <w:rPr>
          <w:rFonts w:ascii="Times New Roman" w:eastAsia="Times New Roman" w:hAnsi="Times New Roman" w:cs="Times New Roman"/>
          <w:sz w:val="24"/>
          <w:szCs w:val="24"/>
          <w:lang w:eastAsia="ru-RU"/>
        </w:rPr>
      </w:pPr>
    </w:p>
    <w:p w14:paraId="190EFF0A" w14:textId="77777777" w:rsidR="002E0E69" w:rsidRPr="002E0E69" w:rsidRDefault="002E0E69" w:rsidP="002E0E69">
      <w:pPr>
        <w:spacing w:after="0" w:line="240" w:lineRule="auto"/>
        <w:rPr>
          <w:rFonts w:ascii="Times New Roman" w:hAnsi="Times New Roman" w:cs="Times New Roman"/>
          <w:b/>
          <w:sz w:val="24"/>
          <w:szCs w:val="24"/>
        </w:rPr>
      </w:pPr>
      <w:r w:rsidRPr="002E0E69">
        <w:rPr>
          <w:rFonts w:ascii="Times New Roman" w:eastAsia="Calibri" w:hAnsi="Times New Roman" w:cs="Times New Roman"/>
          <w:b/>
          <w:sz w:val="24"/>
          <w:szCs w:val="24"/>
        </w:rPr>
        <w:lastRenderedPageBreak/>
        <w:t xml:space="preserve">Таблица </w:t>
      </w:r>
      <w:r w:rsidR="00936500">
        <w:rPr>
          <w:rFonts w:ascii="Times New Roman" w:eastAsia="Calibri" w:hAnsi="Times New Roman" w:cs="Times New Roman"/>
          <w:b/>
          <w:sz w:val="24"/>
          <w:szCs w:val="24"/>
        </w:rPr>
        <w:t>2</w:t>
      </w:r>
      <w:r w:rsidRPr="002E0E69">
        <w:rPr>
          <w:rFonts w:ascii="Times New Roman" w:eastAsia="Calibri" w:hAnsi="Times New Roman" w:cs="Times New Roman"/>
          <w:b/>
          <w:sz w:val="24"/>
          <w:szCs w:val="24"/>
        </w:rPr>
        <w:t xml:space="preserve">. </w:t>
      </w:r>
      <w:r w:rsidRPr="002E0E69">
        <w:rPr>
          <w:rFonts w:ascii="Times New Roman" w:hAnsi="Times New Roman" w:cs="Times New Roman"/>
          <w:b/>
          <w:sz w:val="24"/>
          <w:szCs w:val="24"/>
        </w:rPr>
        <w:t>Общие социально-экономические показатели проектных районов верхнего подбассейна реки Вахш</w:t>
      </w:r>
      <w:r w:rsidRPr="002E0E69">
        <w:rPr>
          <w:rFonts w:ascii="Times New Roman" w:hAnsi="Times New Roman" w:cs="Times New Roman"/>
          <w:b/>
          <w:i/>
          <w:sz w:val="24"/>
          <w:szCs w:val="24"/>
        </w:rPr>
        <w:t xml:space="preserve"> </w:t>
      </w:r>
      <w:r w:rsidRPr="002E0E69">
        <w:rPr>
          <w:rFonts w:ascii="Times New Roman" w:hAnsi="Times New Roman" w:cs="Times New Roman"/>
          <w:b/>
          <w:sz w:val="24"/>
          <w:szCs w:val="24"/>
        </w:rPr>
        <w:t xml:space="preserve"> на 01.01.2021</w:t>
      </w:r>
      <w:r w:rsidRPr="002E0E69">
        <w:rPr>
          <w:rFonts w:ascii="Times New Roman" w:eastAsia="Calibri" w:hAnsi="Times New Roman" w:cs="Times New Roman"/>
          <w:b/>
          <w:sz w:val="24"/>
          <w:szCs w:val="24"/>
        </w:rPr>
        <w:t>г.</w:t>
      </w:r>
      <w:r w:rsidRPr="002E0E69">
        <w:rPr>
          <w:rFonts w:ascii="Times New Roman" w:hAnsi="Times New Roman" w:cs="Times New Roman"/>
          <w:b/>
          <w:sz w:val="24"/>
          <w:szCs w:val="24"/>
        </w:rPr>
        <w:t xml:space="preserve"> </w:t>
      </w:r>
      <w:r w:rsidRPr="002E0E69">
        <w:rPr>
          <w:rFonts w:ascii="Times New Roman" w:hAnsi="Times New Roman" w:cs="Times New Roman"/>
          <w:b/>
          <w:sz w:val="24"/>
          <w:szCs w:val="24"/>
          <w:vertAlign w:val="superscript"/>
        </w:rPr>
        <w:footnoteReference w:id="2"/>
      </w:r>
    </w:p>
    <w:tbl>
      <w:tblPr>
        <w:tblStyle w:val="41"/>
        <w:tblpPr w:leftFromText="180" w:rightFromText="180" w:vertAnchor="text" w:horzAnchor="margin" w:tblpY="63"/>
        <w:tblW w:w="9606" w:type="dxa"/>
        <w:tblLayout w:type="fixed"/>
        <w:tblLook w:val="04A0" w:firstRow="1" w:lastRow="0" w:firstColumn="1" w:lastColumn="0" w:noHBand="0" w:noVBand="1"/>
      </w:tblPr>
      <w:tblGrid>
        <w:gridCol w:w="3652"/>
        <w:gridCol w:w="1276"/>
        <w:gridCol w:w="1134"/>
        <w:gridCol w:w="1134"/>
        <w:gridCol w:w="1134"/>
        <w:gridCol w:w="1276"/>
      </w:tblGrid>
      <w:tr w:rsidR="002E0E69" w:rsidRPr="00120144" w14:paraId="5BC68A55" w14:textId="77777777" w:rsidTr="00C7168D">
        <w:tc>
          <w:tcPr>
            <w:tcW w:w="3652" w:type="dxa"/>
            <w:vMerge w:val="restart"/>
            <w:tcBorders>
              <w:top w:val="thinThickLargeGap" w:sz="24" w:space="0" w:color="auto"/>
              <w:left w:val="thinThickLargeGap" w:sz="24" w:space="0" w:color="auto"/>
              <w:right w:val="thinThickLargeGap" w:sz="24" w:space="0" w:color="auto"/>
            </w:tcBorders>
            <w:vAlign w:val="center"/>
          </w:tcPr>
          <w:p w14:paraId="6F5AE58B" w14:textId="77777777" w:rsidR="002E0E69" w:rsidRPr="00120144" w:rsidRDefault="002E0E69" w:rsidP="00C85996">
            <w:pPr>
              <w:jc w:val="center"/>
              <w:rPr>
                <w:rFonts w:ascii="Times New Roman" w:hAnsi="Times New Roman" w:cs="Times New Roman"/>
                <w:b/>
                <w:sz w:val="24"/>
                <w:szCs w:val="24"/>
              </w:rPr>
            </w:pPr>
            <w:r w:rsidRPr="00120144">
              <w:rPr>
                <w:rFonts w:ascii="Times New Roman" w:hAnsi="Times New Roman" w:cs="Times New Roman"/>
                <w:b/>
                <w:sz w:val="24"/>
                <w:szCs w:val="24"/>
              </w:rPr>
              <w:t>Показатели</w:t>
            </w:r>
          </w:p>
        </w:tc>
        <w:tc>
          <w:tcPr>
            <w:tcW w:w="5954" w:type="dxa"/>
            <w:gridSpan w:val="5"/>
            <w:tcBorders>
              <w:top w:val="thinThickLargeGap" w:sz="24" w:space="0" w:color="auto"/>
              <w:left w:val="thinThickLargeGap" w:sz="24" w:space="0" w:color="auto"/>
              <w:right w:val="thinThickLargeGap" w:sz="24" w:space="0" w:color="auto"/>
            </w:tcBorders>
            <w:vAlign w:val="center"/>
          </w:tcPr>
          <w:p w14:paraId="0D24E735" w14:textId="77777777" w:rsidR="002E0E69" w:rsidRPr="00120144" w:rsidRDefault="002E0E69" w:rsidP="00C85996">
            <w:pPr>
              <w:jc w:val="center"/>
              <w:rPr>
                <w:rFonts w:ascii="Times New Roman" w:hAnsi="Times New Roman" w:cs="Times New Roman"/>
                <w:b/>
                <w:sz w:val="24"/>
                <w:szCs w:val="24"/>
              </w:rPr>
            </w:pPr>
            <w:r w:rsidRPr="00120144">
              <w:rPr>
                <w:rFonts w:ascii="Times New Roman" w:hAnsi="Times New Roman" w:cs="Times New Roman"/>
                <w:b/>
                <w:sz w:val="24"/>
                <w:szCs w:val="24"/>
              </w:rPr>
              <w:t>Районы республиканского значения</w:t>
            </w:r>
          </w:p>
        </w:tc>
      </w:tr>
      <w:tr w:rsidR="002E0E69" w:rsidRPr="00120144" w14:paraId="5BB1CA19" w14:textId="77777777" w:rsidTr="00C7168D">
        <w:trPr>
          <w:trHeight w:val="215"/>
        </w:trPr>
        <w:tc>
          <w:tcPr>
            <w:tcW w:w="3652" w:type="dxa"/>
            <w:vMerge/>
            <w:tcBorders>
              <w:left w:val="thinThickLargeGap" w:sz="24" w:space="0" w:color="auto"/>
              <w:right w:val="thinThickLargeGap" w:sz="24" w:space="0" w:color="auto"/>
            </w:tcBorders>
            <w:vAlign w:val="center"/>
          </w:tcPr>
          <w:p w14:paraId="6AB5D3EA" w14:textId="77777777" w:rsidR="002E0E69" w:rsidRPr="00120144" w:rsidRDefault="002E0E69" w:rsidP="00C85996">
            <w:pPr>
              <w:jc w:val="center"/>
              <w:rPr>
                <w:rFonts w:ascii="Times New Roman" w:hAnsi="Times New Roman" w:cs="Times New Roman"/>
                <w:i/>
              </w:rPr>
            </w:pPr>
          </w:p>
        </w:tc>
        <w:tc>
          <w:tcPr>
            <w:tcW w:w="1276" w:type="dxa"/>
            <w:tcBorders>
              <w:top w:val="thinThickLargeGap" w:sz="24" w:space="0" w:color="auto"/>
              <w:left w:val="thinThickLargeGap" w:sz="24" w:space="0" w:color="auto"/>
            </w:tcBorders>
            <w:vAlign w:val="center"/>
          </w:tcPr>
          <w:p w14:paraId="5C8FAD92" w14:textId="77777777" w:rsidR="002E0E69" w:rsidRPr="00120144" w:rsidRDefault="002E0E69" w:rsidP="00C85996">
            <w:pPr>
              <w:ind w:right="-83"/>
              <w:contextualSpacing/>
              <w:jc w:val="center"/>
              <w:rPr>
                <w:rFonts w:ascii="Times New Roman" w:eastAsia="Calibri" w:hAnsi="Times New Roman" w:cs="Times New Roman"/>
                <w:b/>
                <w:lang w:eastAsia="ru-RU"/>
              </w:rPr>
            </w:pPr>
            <w:r w:rsidRPr="00120144">
              <w:rPr>
                <w:rFonts w:ascii="Times New Roman" w:eastAsia="Calibri" w:hAnsi="Times New Roman" w:cs="Times New Roman"/>
                <w:b/>
                <w:lang w:eastAsia="ru-RU"/>
              </w:rPr>
              <w:t>Сангвор</w:t>
            </w:r>
          </w:p>
        </w:tc>
        <w:tc>
          <w:tcPr>
            <w:tcW w:w="1134" w:type="dxa"/>
            <w:tcBorders>
              <w:top w:val="thinThickLargeGap" w:sz="24" w:space="0" w:color="auto"/>
            </w:tcBorders>
            <w:vAlign w:val="center"/>
          </w:tcPr>
          <w:p w14:paraId="0F0293A8" w14:textId="77777777" w:rsidR="002E0E69" w:rsidRPr="00120144" w:rsidRDefault="002E0E69" w:rsidP="00C85996">
            <w:pPr>
              <w:contextualSpacing/>
              <w:jc w:val="center"/>
              <w:rPr>
                <w:rFonts w:ascii="Times New Roman" w:eastAsia="Calibri" w:hAnsi="Times New Roman" w:cs="Times New Roman"/>
                <w:b/>
                <w:lang w:eastAsia="ru-RU"/>
              </w:rPr>
            </w:pPr>
            <w:r w:rsidRPr="00120144">
              <w:rPr>
                <w:rFonts w:ascii="Times New Roman" w:eastAsia="Calibri" w:hAnsi="Times New Roman" w:cs="Times New Roman"/>
                <w:b/>
                <w:lang w:eastAsia="ru-RU"/>
              </w:rPr>
              <w:t>Лахш</w:t>
            </w:r>
          </w:p>
        </w:tc>
        <w:tc>
          <w:tcPr>
            <w:tcW w:w="1134" w:type="dxa"/>
            <w:tcBorders>
              <w:top w:val="thinThickLargeGap" w:sz="24" w:space="0" w:color="auto"/>
            </w:tcBorders>
            <w:vAlign w:val="center"/>
          </w:tcPr>
          <w:p w14:paraId="70E750CC" w14:textId="77777777" w:rsidR="002E0E69" w:rsidRPr="00120144" w:rsidRDefault="002E0E69" w:rsidP="00C85996">
            <w:pPr>
              <w:contextualSpacing/>
              <w:jc w:val="center"/>
              <w:rPr>
                <w:rFonts w:ascii="Times New Roman" w:eastAsia="Calibri" w:hAnsi="Times New Roman" w:cs="Times New Roman"/>
                <w:b/>
                <w:lang w:eastAsia="ru-RU"/>
              </w:rPr>
            </w:pPr>
            <w:r w:rsidRPr="00120144">
              <w:rPr>
                <w:rFonts w:ascii="Times New Roman" w:eastAsia="Calibri" w:hAnsi="Times New Roman" w:cs="Times New Roman"/>
                <w:b/>
                <w:lang w:eastAsia="ru-RU"/>
              </w:rPr>
              <w:t xml:space="preserve">Нуробод </w:t>
            </w:r>
          </w:p>
        </w:tc>
        <w:tc>
          <w:tcPr>
            <w:tcW w:w="1134" w:type="dxa"/>
            <w:tcBorders>
              <w:top w:val="thinThickLargeGap" w:sz="24" w:space="0" w:color="auto"/>
            </w:tcBorders>
            <w:vAlign w:val="center"/>
          </w:tcPr>
          <w:p w14:paraId="751387DC" w14:textId="77777777" w:rsidR="002E0E69" w:rsidRPr="00120144" w:rsidRDefault="002E0E69" w:rsidP="00C85996">
            <w:pPr>
              <w:ind w:left="-108" w:right="-108"/>
              <w:contextualSpacing/>
              <w:jc w:val="center"/>
              <w:rPr>
                <w:rFonts w:ascii="Times New Roman" w:eastAsia="Calibri" w:hAnsi="Times New Roman" w:cs="Times New Roman"/>
                <w:b/>
                <w:highlight w:val="yellow"/>
                <w:lang w:eastAsia="ru-RU"/>
              </w:rPr>
            </w:pPr>
            <w:r w:rsidRPr="00120144">
              <w:rPr>
                <w:rFonts w:ascii="Times New Roman" w:eastAsia="Calibri" w:hAnsi="Times New Roman" w:cs="Times New Roman"/>
                <w:b/>
                <w:lang w:eastAsia="ru-RU"/>
              </w:rPr>
              <w:t xml:space="preserve">Точикобод </w:t>
            </w:r>
          </w:p>
        </w:tc>
        <w:tc>
          <w:tcPr>
            <w:tcW w:w="1276" w:type="dxa"/>
            <w:tcBorders>
              <w:top w:val="thinThickLargeGap" w:sz="24" w:space="0" w:color="auto"/>
              <w:right w:val="thinThickLargeGap" w:sz="24" w:space="0" w:color="auto"/>
            </w:tcBorders>
            <w:vAlign w:val="center"/>
          </w:tcPr>
          <w:p w14:paraId="094FF68A" w14:textId="77777777" w:rsidR="002E0E69" w:rsidRPr="00120144" w:rsidRDefault="002E0E69" w:rsidP="00C85996">
            <w:pPr>
              <w:contextualSpacing/>
              <w:jc w:val="center"/>
              <w:rPr>
                <w:rFonts w:ascii="Times New Roman" w:eastAsia="Calibri" w:hAnsi="Times New Roman" w:cs="Times New Roman"/>
                <w:b/>
                <w:highlight w:val="yellow"/>
                <w:lang w:eastAsia="ru-RU"/>
              </w:rPr>
            </w:pPr>
            <w:r w:rsidRPr="00120144">
              <w:rPr>
                <w:rFonts w:ascii="Times New Roman" w:eastAsia="Calibri" w:hAnsi="Times New Roman" w:cs="Times New Roman"/>
                <w:b/>
                <w:lang w:eastAsia="ru-RU"/>
              </w:rPr>
              <w:t>Рашт</w:t>
            </w:r>
          </w:p>
        </w:tc>
      </w:tr>
      <w:tr w:rsidR="002E0E69" w:rsidRPr="00120144" w14:paraId="1038B172" w14:textId="77777777" w:rsidTr="00C7168D">
        <w:trPr>
          <w:trHeight w:val="265"/>
        </w:trPr>
        <w:tc>
          <w:tcPr>
            <w:tcW w:w="3652" w:type="dxa"/>
            <w:tcBorders>
              <w:left w:val="thinThickLargeGap" w:sz="24" w:space="0" w:color="auto"/>
              <w:right w:val="thinThickLargeGap" w:sz="24" w:space="0" w:color="auto"/>
            </w:tcBorders>
            <w:shd w:val="clear" w:color="auto" w:fill="EEECE1" w:themeFill="background2"/>
            <w:vAlign w:val="center"/>
          </w:tcPr>
          <w:p w14:paraId="4EA3033D"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Общая площадь тыс. кв. км</w:t>
            </w:r>
          </w:p>
        </w:tc>
        <w:tc>
          <w:tcPr>
            <w:tcW w:w="1276" w:type="dxa"/>
            <w:tcBorders>
              <w:left w:val="thinThickLargeGap" w:sz="24" w:space="0" w:color="auto"/>
            </w:tcBorders>
            <w:shd w:val="clear" w:color="auto" w:fill="EEECE1" w:themeFill="background2"/>
            <w:vAlign w:val="center"/>
          </w:tcPr>
          <w:p w14:paraId="5EC0130D"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lang w:val="tg-Cyrl-TJ"/>
              </w:rPr>
              <w:t>6,0</w:t>
            </w:r>
          </w:p>
        </w:tc>
        <w:tc>
          <w:tcPr>
            <w:tcW w:w="1134" w:type="dxa"/>
            <w:shd w:val="clear" w:color="auto" w:fill="EEECE1" w:themeFill="background2"/>
            <w:vAlign w:val="center"/>
          </w:tcPr>
          <w:p w14:paraId="09A7B60A"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4,6</w:t>
            </w:r>
          </w:p>
        </w:tc>
        <w:tc>
          <w:tcPr>
            <w:tcW w:w="1134" w:type="dxa"/>
            <w:shd w:val="clear" w:color="auto" w:fill="EEECE1" w:themeFill="background2"/>
            <w:vAlign w:val="center"/>
          </w:tcPr>
          <w:p w14:paraId="01FF48B8" w14:textId="77777777" w:rsidR="002E0E69" w:rsidRPr="00B212B5" w:rsidRDefault="002E0E69" w:rsidP="00C85996">
            <w:pPr>
              <w:contextualSpacing/>
              <w:rPr>
                <w:rFonts w:ascii="Times New Roman" w:hAnsi="Times New Roman" w:cs="Times New Roman"/>
              </w:rPr>
            </w:pPr>
            <w:r w:rsidRPr="00B212B5">
              <w:rPr>
                <w:rFonts w:ascii="Times New Roman" w:hAnsi="Times New Roman" w:cs="Times New Roman"/>
                <w:sz w:val="24"/>
                <w:szCs w:val="28"/>
                <w:lang w:val="tg-Cyrl-TJ" w:eastAsia="ru-RU"/>
              </w:rPr>
              <w:t xml:space="preserve">   0,93 </w:t>
            </w:r>
          </w:p>
        </w:tc>
        <w:tc>
          <w:tcPr>
            <w:tcW w:w="1134" w:type="dxa"/>
            <w:shd w:val="clear" w:color="auto" w:fill="EEECE1" w:themeFill="background2"/>
            <w:vAlign w:val="center"/>
          </w:tcPr>
          <w:p w14:paraId="39957F54"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0,75</w:t>
            </w:r>
          </w:p>
        </w:tc>
        <w:tc>
          <w:tcPr>
            <w:tcW w:w="1276" w:type="dxa"/>
            <w:tcBorders>
              <w:right w:val="thinThickLargeGap" w:sz="24" w:space="0" w:color="auto"/>
            </w:tcBorders>
            <w:shd w:val="clear" w:color="auto" w:fill="EEECE1" w:themeFill="background2"/>
            <w:vAlign w:val="center"/>
          </w:tcPr>
          <w:p w14:paraId="3742941B"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4,6</w:t>
            </w:r>
          </w:p>
        </w:tc>
      </w:tr>
      <w:tr w:rsidR="002E0E69" w:rsidRPr="00120144" w14:paraId="125451C5" w14:textId="77777777" w:rsidTr="00C7168D">
        <w:trPr>
          <w:trHeight w:val="268"/>
        </w:trPr>
        <w:tc>
          <w:tcPr>
            <w:tcW w:w="3652" w:type="dxa"/>
            <w:tcBorders>
              <w:left w:val="thinThickLargeGap" w:sz="24" w:space="0" w:color="auto"/>
              <w:bottom w:val="single" w:sz="4" w:space="0" w:color="000000"/>
              <w:right w:val="thinThickLargeGap" w:sz="24" w:space="0" w:color="auto"/>
            </w:tcBorders>
            <w:shd w:val="clear" w:color="auto" w:fill="auto"/>
            <w:vAlign w:val="center"/>
          </w:tcPr>
          <w:p w14:paraId="69FC0986"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Население – всего (</w:t>
            </w:r>
            <w:r w:rsidRPr="00120144">
              <w:rPr>
                <w:rFonts w:ascii="Times New Roman" w:hAnsi="Times New Roman" w:cs="Times New Roman"/>
                <w:sz w:val="24"/>
                <w:szCs w:val="24"/>
                <w:lang w:eastAsia="ru-RU"/>
              </w:rPr>
              <w:t xml:space="preserve"> </w:t>
            </w:r>
            <w:proofErr w:type="gramStart"/>
            <w:r w:rsidRPr="00120144">
              <w:rPr>
                <w:rFonts w:ascii="Times New Roman" w:hAnsi="Times New Roman" w:cs="Times New Roman"/>
                <w:sz w:val="24"/>
                <w:szCs w:val="24"/>
                <w:lang w:eastAsia="ru-RU"/>
              </w:rPr>
              <w:t>тыс</w:t>
            </w:r>
            <w:proofErr w:type="gramEnd"/>
            <w:r w:rsidRPr="00120144">
              <w:rPr>
                <w:rFonts w:ascii="Times New Roman" w:hAnsi="Times New Roman" w:cs="Times New Roman"/>
                <w:sz w:val="24"/>
                <w:szCs w:val="24"/>
                <w:lang w:eastAsia="ru-RU"/>
              </w:rPr>
              <w:t>)</w:t>
            </w:r>
          </w:p>
        </w:tc>
        <w:tc>
          <w:tcPr>
            <w:tcW w:w="1276" w:type="dxa"/>
            <w:tcBorders>
              <w:left w:val="thinThickLargeGap" w:sz="24" w:space="0" w:color="auto"/>
            </w:tcBorders>
            <w:vAlign w:val="center"/>
          </w:tcPr>
          <w:p w14:paraId="050652D8"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lang w:val="tg-Cyrl-TJ"/>
              </w:rPr>
              <w:t xml:space="preserve">23,8 </w:t>
            </w:r>
          </w:p>
        </w:tc>
        <w:tc>
          <w:tcPr>
            <w:tcW w:w="1134" w:type="dxa"/>
            <w:vAlign w:val="center"/>
          </w:tcPr>
          <w:p w14:paraId="5EA4D0EE"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67,7</w:t>
            </w:r>
          </w:p>
        </w:tc>
        <w:tc>
          <w:tcPr>
            <w:tcW w:w="1134" w:type="dxa"/>
            <w:vAlign w:val="center"/>
          </w:tcPr>
          <w:p w14:paraId="73F01798"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83,8</w:t>
            </w:r>
          </w:p>
        </w:tc>
        <w:tc>
          <w:tcPr>
            <w:tcW w:w="1134" w:type="dxa"/>
            <w:vAlign w:val="center"/>
          </w:tcPr>
          <w:p w14:paraId="5CC619F4"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46,9</w:t>
            </w:r>
          </w:p>
        </w:tc>
        <w:tc>
          <w:tcPr>
            <w:tcW w:w="1276" w:type="dxa"/>
            <w:tcBorders>
              <w:right w:val="thinThickLargeGap" w:sz="24" w:space="0" w:color="auto"/>
            </w:tcBorders>
            <w:vAlign w:val="center"/>
          </w:tcPr>
          <w:p w14:paraId="36DE89AC"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sz w:val="24"/>
                <w:szCs w:val="24"/>
                <w:lang w:val="tg-Cyrl-TJ"/>
              </w:rPr>
              <w:t>127,4</w:t>
            </w:r>
          </w:p>
        </w:tc>
      </w:tr>
      <w:tr w:rsidR="002E0E69" w:rsidRPr="00120144" w14:paraId="53A5CD49" w14:textId="77777777" w:rsidTr="00C7168D">
        <w:trPr>
          <w:trHeight w:val="272"/>
        </w:trPr>
        <w:tc>
          <w:tcPr>
            <w:tcW w:w="3652" w:type="dxa"/>
            <w:tcBorders>
              <w:left w:val="thinThickLargeGap" w:sz="24" w:space="0" w:color="auto"/>
              <w:right w:val="thinThickLargeGap" w:sz="24" w:space="0" w:color="auto"/>
            </w:tcBorders>
            <w:shd w:val="clear" w:color="auto" w:fill="EEECE1" w:themeFill="background2"/>
            <w:vAlign w:val="center"/>
          </w:tcPr>
          <w:p w14:paraId="47D1B494"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Плотность населения км</w:t>
            </w:r>
            <w:proofErr w:type="gramStart"/>
            <w:r w:rsidRPr="00120144">
              <w:rPr>
                <w:rFonts w:ascii="Times New Roman" w:hAnsi="Times New Roman" w:cs="Times New Roman"/>
                <w:vertAlign w:val="superscript"/>
              </w:rPr>
              <w:t>2</w:t>
            </w:r>
            <w:proofErr w:type="gramEnd"/>
            <w:r w:rsidRPr="00120144">
              <w:rPr>
                <w:rFonts w:ascii="Times New Roman" w:hAnsi="Times New Roman" w:cs="Times New Roman"/>
              </w:rPr>
              <w:t>.</w:t>
            </w:r>
          </w:p>
        </w:tc>
        <w:tc>
          <w:tcPr>
            <w:tcW w:w="1276" w:type="dxa"/>
            <w:tcBorders>
              <w:left w:val="thinThickLargeGap" w:sz="24" w:space="0" w:color="auto"/>
            </w:tcBorders>
            <w:shd w:val="clear" w:color="auto" w:fill="EEECE1" w:themeFill="background2"/>
            <w:vAlign w:val="center"/>
          </w:tcPr>
          <w:p w14:paraId="53096C94"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3,9</w:t>
            </w:r>
          </w:p>
        </w:tc>
        <w:tc>
          <w:tcPr>
            <w:tcW w:w="1134" w:type="dxa"/>
            <w:shd w:val="clear" w:color="auto" w:fill="EEECE1" w:themeFill="background2"/>
            <w:vAlign w:val="center"/>
          </w:tcPr>
          <w:p w14:paraId="2B97494D"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14,4</w:t>
            </w:r>
          </w:p>
        </w:tc>
        <w:tc>
          <w:tcPr>
            <w:tcW w:w="1134" w:type="dxa"/>
            <w:shd w:val="clear" w:color="auto" w:fill="EEECE1" w:themeFill="background2"/>
            <w:vAlign w:val="center"/>
          </w:tcPr>
          <w:p w14:paraId="65E3D926"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lang w:val="tg-Cyrl-TJ" w:eastAsia="ru-RU"/>
              </w:rPr>
              <w:t>91,2</w:t>
            </w:r>
          </w:p>
        </w:tc>
        <w:tc>
          <w:tcPr>
            <w:tcW w:w="1134" w:type="dxa"/>
            <w:shd w:val="clear" w:color="auto" w:fill="EEECE1" w:themeFill="background2"/>
            <w:vAlign w:val="center"/>
          </w:tcPr>
          <w:p w14:paraId="710E8043"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68,4</w:t>
            </w:r>
          </w:p>
        </w:tc>
        <w:tc>
          <w:tcPr>
            <w:tcW w:w="1276" w:type="dxa"/>
            <w:tcBorders>
              <w:right w:val="thinThickLargeGap" w:sz="24" w:space="0" w:color="auto"/>
            </w:tcBorders>
            <w:shd w:val="clear" w:color="auto" w:fill="EEECE1" w:themeFill="background2"/>
            <w:vAlign w:val="center"/>
          </w:tcPr>
          <w:p w14:paraId="545B7509"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27,7</w:t>
            </w:r>
          </w:p>
        </w:tc>
      </w:tr>
      <w:tr w:rsidR="002E0E69" w:rsidRPr="00120144" w14:paraId="185988FC" w14:textId="77777777" w:rsidTr="00C7168D">
        <w:tc>
          <w:tcPr>
            <w:tcW w:w="3652" w:type="dxa"/>
            <w:tcBorders>
              <w:left w:val="thinThickLargeGap" w:sz="24" w:space="0" w:color="auto"/>
              <w:right w:val="thinThickLargeGap" w:sz="24" w:space="0" w:color="auto"/>
            </w:tcBorders>
            <w:shd w:val="clear" w:color="auto" w:fill="auto"/>
            <w:vAlign w:val="center"/>
          </w:tcPr>
          <w:p w14:paraId="1AC13C65" w14:textId="77777777" w:rsidR="002E0E69" w:rsidRPr="00120144" w:rsidRDefault="002E0E69" w:rsidP="00C85996">
            <w:pPr>
              <w:rPr>
                <w:rFonts w:ascii="Times New Roman" w:hAnsi="Times New Roman" w:cs="Times New Roman"/>
                <w:i/>
              </w:rPr>
            </w:pPr>
            <w:r w:rsidRPr="00120144">
              <w:rPr>
                <w:rFonts w:ascii="Times New Roman" w:hAnsi="Times New Roman" w:cs="Times New Roman"/>
                <w:i/>
              </w:rPr>
              <w:t>% городского населения</w:t>
            </w:r>
          </w:p>
        </w:tc>
        <w:tc>
          <w:tcPr>
            <w:tcW w:w="1276" w:type="dxa"/>
            <w:tcBorders>
              <w:left w:val="thinThickLargeGap" w:sz="24" w:space="0" w:color="auto"/>
            </w:tcBorders>
            <w:vAlign w:val="center"/>
          </w:tcPr>
          <w:p w14:paraId="02369E20"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w:t>
            </w:r>
          </w:p>
        </w:tc>
        <w:tc>
          <w:tcPr>
            <w:tcW w:w="1134" w:type="dxa"/>
            <w:vAlign w:val="center"/>
          </w:tcPr>
          <w:p w14:paraId="045CE448"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9,7</w:t>
            </w:r>
          </w:p>
        </w:tc>
        <w:tc>
          <w:tcPr>
            <w:tcW w:w="1134" w:type="dxa"/>
            <w:vAlign w:val="center"/>
          </w:tcPr>
          <w:p w14:paraId="7AAE498A"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1,3</w:t>
            </w:r>
          </w:p>
        </w:tc>
        <w:tc>
          <w:tcPr>
            <w:tcW w:w="1134" w:type="dxa"/>
            <w:vAlign w:val="center"/>
          </w:tcPr>
          <w:p w14:paraId="0B482A7D"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w:t>
            </w:r>
          </w:p>
        </w:tc>
        <w:tc>
          <w:tcPr>
            <w:tcW w:w="1276" w:type="dxa"/>
            <w:tcBorders>
              <w:right w:val="thinThickLargeGap" w:sz="24" w:space="0" w:color="auto"/>
            </w:tcBorders>
            <w:vAlign w:val="center"/>
          </w:tcPr>
          <w:p w14:paraId="6A92AF3C"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12</w:t>
            </w:r>
          </w:p>
        </w:tc>
      </w:tr>
      <w:tr w:rsidR="002E0E69" w:rsidRPr="00120144" w14:paraId="1D7ACBC9" w14:textId="77777777" w:rsidTr="00C7168D">
        <w:tc>
          <w:tcPr>
            <w:tcW w:w="3652" w:type="dxa"/>
            <w:tcBorders>
              <w:left w:val="thinThickLargeGap" w:sz="24" w:space="0" w:color="auto"/>
              <w:right w:val="thinThickLargeGap" w:sz="24" w:space="0" w:color="auto"/>
            </w:tcBorders>
            <w:shd w:val="clear" w:color="auto" w:fill="auto"/>
            <w:vAlign w:val="center"/>
          </w:tcPr>
          <w:p w14:paraId="3DE8EC83" w14:textId="77777777" w:rsidR="002E0E69" w:rsidRPr="00120144" w:rsidRDefault="002E0E69" w:rsidP="00C85996">
            <w:pPr>
              <w:rPr>
                <w:rFonts w:ascii="Times New Roman" w:hAnsi="Times New Roman" w:cs="Times New Roman"/>
                <w:i/>
              </w:rPr>
            </w:pPr>
            <w:r w:rsidRPr="00120144">
              <w:rPr>
                <w:rFonts w:ascii="Times New Roman" w:hAnsi="Times New Roman" w:cs="Times New Roman"/>
                <w:i/>
              </w:rPr>
              <w:t>% сельского населения</w:t>
            </w:r>
          </w:p>
        </w:tc>
        <w:tc>
          <w:tcPr>
            <w:tcW w:w="1276" w:type="dxa"/>
            <w:tcBorders>
              <w:left w:val="thinThickLargeGap" w:sz="24" w:space="0" w:color="auto"/>
            </w:tcBorders>
            <w:vAlign w:val="center"/>
          </w:tcPr>
          <w:p w14:paraId="2BC62393"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100</w:t>
            </w:r>
          </w:p>
        </w:tc>
        <w:tc>
          <w:tcPr>
            <w:tcW w:w="1134" w:type="dxa"/>
            <w:vAlign w:val="center"/>
          </w:tcPr>
          <w:p w14:paraId="6B4F8AE7" w14:textId="77777777" w:rsidR="002E0E69" w:rsidRPr="00B212B5" w:rsidRDefault="002E0E69" w:rsidP="00C85996">
            <w:pPr>
              <w:jc w:val="center"/>
              <w:rPr>
                <w:rFonts w:ascii="Times New Roman" w:hAnsi="Times New Roman" w:cs="Times New Roman"/>
              </w:rPr>
            </w:pPr>
            <w:r w:rsidRPr="00B212B5">
              <w:rPr>
                <w:rFonts w:ascii="Times New Roman" w:hAnsi="Times New Roman" w:cs="Times New Roman"/>
              </w:rPr>
              <w:t>90,3</w:t>
            </w:r>
          </w:p>
        </w:tc>
        <w:tc>
          <w:tcPr>
            <w:tcW w:w="1134" w:type="dxa"/>
            <w:vAlign w:val="center"/>
          </w:tcPr>
          <w:p w14:paraId="6590AB37"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lang w:val="tg-Cyrl-TJ" w:eastAsia="ru-RU"/>
              </w:rPr>
              <w:t>80,8</w:t>
            </w:r>
          </w:p>
        </w:tc>
        <w:tc>
          <w:tcPr>
            <w:tcW w:w="1134" w:type="dxa"/>
            <w:vAlign w:val="center"/>
          </w:tcPr>
          <w:p w14:paraId="7A053B03"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100</w:t>
            </w:r>
          </w:p>
        </w:tc>
        <w:tc>
          <w:tcPr>
            <w:tcW w:w="1276" w:type="dxa"/>
            <w:tcBorders>
              <w:right w:val="thinThickLargeGap" w:sz="24" w:space="0" w:color="auto"/>
            </w:tcBorders>
            <w:vAlign w:val="center"/>
          </w:tcPr>
          <w:p w14:paraId="35B5E0B8"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88</w:t>
            </w:r>
          </w:p>
        </w:tc>
      </w:tr>
      <w:tr w:rsidR="002E0E69" w:rsidRPr="00120144" w14:paraId="03F0DDC3" w14:textId="77777777" w:rsidTr="00C7168D">
        <w:trPr>
          <w:trHeight w:val="397"/>
        </w:trPr>
        <w:tc>
          <w:tcPr>
            <w:tcW w:w="3652" w:type="dxa"/>
            <w:tcBorders>
              <w:left w:val="thinThickLargeGap" w:sz="24" w:space="0" w:color="auto"/>
              <w:right w:val="thinThickLargeGap" w:sz="24" w:space="0" w:color="auto"/>
            </w:tcBorders>
            <w:shd w:val="clear" w:color="auto" w:fill="auto"/>
            <w:vAlign w:val="center"/>
          </w:tcPr>
          <w:p w14:paraId="0AE8A8CD"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 xml:space="preserve">%Национальный состав: </w:t>
            </w:r>
            <w:r w:rsidRPr="00120144">
              <w:rPr>
                <w:rFonts w:ascii="Times New Roman" w:hAnsi="Times New Roman" w:cs="Times New Roman"/>
                <w:i/>
              </w:rPr>
              <w:t xml:space="preserve"> таджики</w:t>
            </w:r>
          </w:p>
        </w:tc>
        <w:tc>
          <w:tcPr>
            <w:tcW w:w="1276" w:type="dxa"/>
            <w:tcBorders>
              <w:left w:val="thinThickLargeGap" w:sz="24" w:space="0" w:color="auto"/>
            </w:tcBorders>
            <w:vAlign w:val="center"/>
          </w:tcPr>
          <w:p w14:paraId="1AA07E97" w14:textId="77777777" w:rsidR="002E0E69" w:rsidRPr="00B212B5" w:rsidRDefault="002E0E69" w:rsidP="00C85996">
            <w:pPr>
              <w:jc w:val="center"/>
              <w:rPr>
                <w:rFonts w:ascii="Times New Roman" w:hAnsi="Times New Roman" w:cs="Times New Roman"/>
              </w:rPr>
            </w:pPr>
          </w:p>
        </w:tc>
        <w:tc>
          <w:tcPr>
            <w:tcW w:w="1134" w:type="dxa"/>
            <w:vAlign w:val="center"/>
          </w:tcPr>
          <w:p w14:paraId="1A253096"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41,0</w:t>
            </w:r>
          </w:p>
        </w:tc>
        <w:tc>
          <w:tcPr>
            <w:tcW w:w="1134" w:type="dxa"/>
            <w:vAlign w:val="center"/>
          </w:tcPr>
          <w:p w14:paraId="1FC5BA25" w14:textId="77777777" w:rsidR="002E0E69" w:rsidRPr="00B212B5" w:rsidRDefault="002E0E69" w:rsidP="00C85996">
            <w:pPr>
              <w:jc w:val="center"/>
              <w:rPr>
                <w:rFonts w:ascii="Times New Roman" w:hAnsi="Times New Roman" w:cs="Times New Roman"/>
              </w:rPr>
            </w:pPr>
          </w:p>
        </w:tc>
        <w:tc>
          <w:tcPr>
            <w:tcW w:w="1134" w:type="dxa"/>
            <w:vAlign w:val="center"/>
          </w:tcPr>
          <w:p w14:paraId="7F82D423" w14:textId="77777777" w:rsidR="002E0E69" w:rsidRPr="00B212B5" w:rsidRDefault="002E0E69" w:rsidP="00C85996">
            <w:pPr>
              <w:jc w:val="center"/>
              <w:rPr>
                <w:rFonts w:ascii="Times New Roman" w:hAnsi="Times New Roman" w:cs="Times New Roman"/>
              </w:rPr>
            </w:pPr>
          </w:p>
        </w:tc>
        <w:tc>
          <w:tcPr>
            <w:tcW w:w="1276" w:type="dxa"/>
            <w:tcBorders>
              <w:right w:val="thinThickLargeGap" w:sz="24" w:space="0" w:color="auto"/>
            </w:tcBorders>
            <w:vAlign w:val="center"/>
          </w:tcPr>
          <w:p w14:paraId="5911337B" w14:textId="77777777" w:rsidR="002E0E69" w:rsidRPr="00B212B5" w:rsidRDefault="002E0E69" w:rsidP="00C85996">
            <w:pPr>
              <w:jc w:val="center"/>
              <w:rPr>
                <w:rFonts w:ascii="Times New Roman" w:hAnsi="Times New Roman" w:cs="Times New Roman"/>
              </w:rPr>
            </w:pPr>
          </w:p>
        </w:tc>
      </w:tr>
      <w:tr w:rsidR="002E0E69" w:rsidRPr="00120144" w14:paraId="29CEE139" w14:textId="77777777" w:rsidTr="00C7168D">
        <w:trPr>
          <w:trHeight w:val="163"/>
        </w:trPr>
        <w:tc>
          <w:tcPr>
            <w:tcW w:w="3652" w:type="dxa"/>
            <w:tcBorders>
              <w:left w:val="thinThickLargeGap" w:sz="24" w:space="0" w:color="auto"/>
              <w:right w:val="thinThickLargeGap" w:sz="24" w:space="0" w:color="auto"/>
            </w:tcBorders>
            <w:shd w:val="clear" w:color="auto" w:fill="auto"/>
            <w:vAlign w:val="center"/>
          </w:tcPr>
          <w:p w14:paraId="4A7840C8" w14:textId="77777777" w:rsidR="002E0E69" w:rsidRPr="00120144" w:rsidRDefault="002E0E69" w:rsidP="00C85996">
            <w:pPr>
              <w:tabs>
                <w:tab w:val="left" w:pos="1801"/>
              </w:tabs>
              <w:ind w:right="34"/>
              <w:rPr>
                <w:rFonts w:ascii="Times New Roman" w:hAnsi="Times New Roman" w:cs="Times New Roman"/>
                <w:i/>
              </w:rPr>
            </w:pPr>
            <w:r>
              <w:rPr>
                <w:rFonts w:ascii="Times New Roman" w:hAnsi="Times New Roman" w:cs="Times New Roman"/>
                <w:i/>
              </w:rPr>
              <w:t>у</w:t>
            </w:r>
            <w:r w:rsidRPr="00120144">
              <w:rPr>
                <w:rFonts w:ascii="Times New Roman" w:hAnsi="Times New Roman" w:cs="Times New Roman"/>
                <w:i/>
              </w:rPr>
              <w:t>збеки  (киргизы)</w:t>
            </w:r>
          </w:p>
        </w:tc>
        <w:tc>
          <w:tcPr>
            <w:tcW w:w="1276" w:type="dxa"/>
            <w:tcBorders>
              <w:left w:val="thinThickLargeGap" w:sz="24" w:space="0" w:color="auto"/>
            </w:tcBorders>
            <w:vAlign w:val="center"/>
          </w:tcPr>
          <w:p w14:paraId="025A0251" w14:textId="77777777" w:rsidR="002E0E69" w:rsidRPr="00B212B5" w:rsidRDefault="002E0E69" w:rsidP="00C85996">
            <w:pPr>
              <w:jc w:val="center"/>
              <w:rPr>
                <w:rFonts w:ascii="Times New Roman" w:hAnsi="Times New Roman" w:cs="Times New Roman"/>
              </w:rPr>
            </w:pPr>
          </w:p>
        </w:tc>
        <w:tc>
          <w:tcPr>
            <w:tcW w:w="1134" w:type="dxa"/>
            <w:vAlign w:val="center"/>
          </w:tcPr>
          <w:p w14:paraId="52177FBE" w14:textId="77777777" w:rsidR="002E0E69" w:rsidRPr="00B212B5" w:rsidRDefault="002E0E69" w:rsidP="00C85996">
            <w:pPr>
              <w:jc w:val="center"/>
              <w:rPr>
                <w:rFonts w:ascii="Times New Roman" w:hAnsi="Times New Roman" w:cs="Times New Roman"/>
                <w:sz w:val="24"/>
                <w:szCs w:val="24"/>
              </w:rPr>
            </w:pPr>
            <w:r w:rsidRPr="00B212B5">
              <w:rPr>
                <w:rFonts w:ascii="Times New Roman" w:hAnsi="Times New Roman" w:cs="Times New Roman"/>
                <w:sz w:val="24"/>
                <w:szCs w:val="24"/>
              </w:rPr>
              <w:t>59,0</w:t>
            </w:r>
          </w:p>
        </w:tc>
        <w:tc>
          <w:tcPr>
            <w:tcW w:w="1134" w:type="dxa"/>
            <w:vAlign w:val="center"/>
          </w:tcPr>
          <w:p w14:paraId="6A8C7D35" w14:textId="77777777" w:rsidR="002E0E69" w:rsidRPr="00B212B5" w:rsidRDefault="002E0E69" w:rsidP="00C85996">
            <w:pPr>
              <w:jc w:val="center"/>
              <w:rPr>
                <w:rFonts w:ascii="Times New Roman" w:hAnsi="Times New Roman" w:cs="Times New Roman"/>
              </w:rPr>
            </w:pPr>
          </w:p>
        </w:tc>
        <w:tc>
          <w:tcPr>
            <w:tcW w:w="1134" w:type="dxa"/>
            <w:vAlign w:val="center"/>
          </w:tcPr>
          <w:p w14:paraId="2AAC3B4A" w14:textId="77777777" w:rsidR="002E0E69" w:rsidRPr="00B212B5" w:rsidRDefault="002E0E69" w:rsidP="00C85996">
            <w:pPr>
              <w:jc w:val="center"/>
              <w:rPr>
                <w:rFonts w:ascii="Times New Roman" w:hAnsi="Times New Roman" w:cs="Times New Roman"/>
              </w:rPr>
            </w:pPr>
          </w:p>
        </w:tc>
        <w:tc>
          <w:tcPr>
            <w:tcW w:w="1276" w:type="dxa"/>
            <w:tcBorders>
              <w:right w:val="thinThickLargeGap" w:sz="24" w:space="0" w:color="auto"/>
            </w:tcBorders>
            <w:vAlign w:val="center"/>
          </w:tcPr>
          <w:p w14:paraId="2C6B41FA" w14:textId="77777777" w:rsidR="002E0E69" w:rsidRPr="00B212B5" w:rsidRDefault="002E0E69" w:rsidP="00C85996">
            <w:pPr>
              <w:jc w:val="center"/>
              <w:rPr>
                <w:rFonts w:ascii="Times New Roman" w:hAnsi="Times New Roman" w:cs="Times New Roman"/>
              </w:rPr>
            </w:pPr>
          </w:p>
        </w:tc>
      </w:tr>
      <w:tr w:rsidR="002E0E69" w:rsidRPr="00120144" w14:paraId="3C4267FF" w14:textId="77777777" w:rsidTr="00C7168D">
        <w:trPr>
          <w:trHeight w:val="295"/>
        </w:trPr>
        <w:tc>
          <w:tcPr>
            <w:tcW w:w="3652" w:type="dxa"/>
            <w:tcBorders>
              <w:left w:val="thinThickLargeGap" w:sz="24" w:space="0" w:color="auto"/>
              <w:right w:val="thinThickLargeGap" w:sz="24" w:space="0" w:color="auto"/>
            </w:tcBorders>
            <w:shd w:val="clear" w:color="auto" w:fill="auto"/>
            <w:vAlign w:val="center"/>
          </w:tcPr>
          <w:p w14:paraId="00A3138A" w14:textId="77777777" w:rsidR="002E0E69" w:rsidRPr="00120144" w:rsidRDefault="002E0E69" w:rsidP="00C85996">
            <w:pPr>
              <w:rPr>
                <w:rFonts w:ascii="Times New Roman" w:hAnsi="Times New Roman" w:cs="Times New Roman"/>
                <w:i/>
              </w:rPr>
            </w:pPr>
            <w:r w:rsidRPr="00120144">
              <w:rPr>
                <w:rFonts w:ascii="Times New Roman" w:hAnsi="Times New Roman" w:cs="Times New Roman"/>
                <w:i/>
              </w:rPr>
              <w:t>другие</w:t>
            </w:r>
          </w:p>
        </w:tc>
        <w:tc>
          <w:tcPr>
            <w:tcW w:w="1276" w:type="dxa"/>
            <w:tcBorders>
              <w:left w:val="thinThickLargeGap" w:sz="24" w:space="0" w:color="auto"/>
            </w:tcBorders>
            <w:vAlign w:val="center"/>
          </w:tcPr>
          <w:p w14:paraId="0B3141B8" w14:textId="77777777" w:rsidR="002E0E69" w:rsidRPr="00120144" w:rsidRDefault="002E0E69" w:rsidP="00C85996">
            <w:pPr>
              <w:jc w:val="center"/>
              <w:rPr>
                <w:rFonts w:ascii="Times New Roman" w:hAnsi="Times New Roman" w:cs="Times New Roman"/>
              </w:rPr>
            </w:pPr>
          </w:p>
        </w:tc>
        <w:tc>
          <w:tcPr>
            <w:tcW w:w="1134" w:type="dxa"/>
            <w:vAlign w:val="center"/>
          </w:tcPr>
          <w:p w14:paraId="7BB2E63D"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0,4</w:t>
            </w:r>
          </w:p>
        </w:tc>
        <w:tc>
          <w:tcPr>
            <w:tcW w:w="1134" w:type="dxa"/>
            <w:vAlign w:val="center"/>
          </w:tcPr>
          <w:p w14:paraId="1937B8EC" w14:textId="77777777" w:rsidR="002E0E69" w:rsidRPr="00120144" w:rsidRDefault="002E0E69" w:rsidP="00C85996">
            <w:pPr>
              <w:jc w:val="center"/>
              <w:rPr>
                <w:rFonts w:ascii="Times New Roman" w:hAnsi="Times New Roman" w:cs="Times New Roman"/>
              </w:rPr>
            </w:pPr>
          </w:p>
        </w:tc>
        <w:tc>
          <w:tcPr>
            <w:tcW w:w="1134" w:type="dxa"/>
            <w:vAlign w:val="center"/>
          </w:tcPr>
          <w:p w14:paraId="09BDF042" w14:textId="77777777" w:rsidR="002E0E69" w:rsidRPr="00120144" w:rsidRDefault="002E0E69" w:rsidP="00C85996">
            <w:pPr>
              <w:jc w:val="center"/>
              <w:rPr>
                <w:rFonts w:ascii="Times New Roman" w:hAnsi="Times New Roman" w:cs="Times New Roman"/>
              </w:rPr>
            </w:pPr>
          </w:p>
        </w:tc>
        <w:tc>
          <w:tcPr>
            <w:tcW w:w="1276" w:type="dxa"/>
            <w:tcBorders>
              <w:right w:val="thinThickLargeGap" w:sz="24" w:space="0" w:color="auto"/>
            </w:tcBorders>
            <w:vAlign w:val="center"/>
          </w:tcPr>
          <w:p w14:paraId="56B6C222" w14:textId="77777777" w:rsidR="002E0E69" w:rsidRPr="00120144" w:rsidRDefault="002E0E69" w:rsidP="00C85996">
            <w:pPr>
              <w:jc w:val="center"/>
              <w:rPr>
                <w:rFonts w:ascii="Times New Roman" w:hAnsi="Times New Roman" w:cs="Times New Roman"/>
              </w:rPr>
            </w:pPr>
          </w:p>
        </w:tc>
      </w:tr>
      <w:tr w:rsidR="002E0E69" w:rsidRPr="00120144" w14:paraId="50D858BB" w14:textId="77777777" w:rsidTr="00C7168D">
        <w:trPr>
          <w:trHeight w:val="285"/>
        </w:trPr>
        <w:tc>
          <w:tcPr>
            <w:tcW w:w="3652" w:type="dxa"/>
            <w:tcBorders>
              <w:left w:val="thinThickLargeGap" w:sz="24" w:space="0" w:color="auto"/>
              <w:right w:val="thinThickLargeGap" w:sz="24" w:space="0" w:color="auto"/>
            </w:tcBorders>
            <w:shd w:val="clear" w:color="auto" w:fill="auto"/>
            <w:vAlign w:val="center"/>
          </w:tcPr>
          <w:p w14:paraId="5A9C6CB7"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Количество джамоатов</w:t>
            </w:r>
          </w:p>
        </w:tc>
        <w:tc>
          <w:tcPr>
            <w:tcW w:w="1276" w:type="dxa"/>
            <w:tcBorders>
              <w:left w:val="thinThickLargeGap" w:sz="24" w:space="0" w:color="auto"/>
            </w:tcBorders>
            <w:vAlign w:val="center"/>
          </w:tcPr>
          <w:p w14:paraId="3E038278"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5</w:t>
            </w:r>
          </w:p>
        </w:tc>
        <w:tc>
          <w:tcPr>
            <w:tcW w:w="1134" w:type="dxa"/>
            <w:vAlign w:val="center"/>
          </w:tcPr>
          <w:p w14:paraId="27B11534"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9</w:t>
            </w:r>
          </w:p>
        </w:tc>
        <w:tc>
          <w:tcPr>
            <w:tcW w:w="1134" w:type="dxa"/>
            <w:vAlign w:val="center"/>
          </w:tcPr>
          <w:p w14:paraId="4F873D0A"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6</w:t>
            </w:r>
          </w:p>
        </w:tc>
        <w:tc>
          <w:tcPr>
            <w:tcW w:w="1134" w:type="dxa"/>
            <w:vAlign w:val="center"/>
          </w:tcPr>
          <w:p w14:paraId="123D779C"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5</w:t>
            </w:r>
          </w:p>
        </w:tc>
        <w:tc>
          <w:tcPr>
            <w:tcW w:w="1276" w:type="dxa"/>
            <w:tcBorders>
              <w:right w:val="thinThickLargeGap" w:sz="24" w:space="0" w:color="auto"/>
            </w:tcBorders>
            <w:vAlign w:val="center"/>
          </w:tcPr>
          <w:p w14:paraId="5B226061"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12</w:t>
            </w:r>
          </w:p>
        </w:tc>
      </w:tr>
      <w:tr w:rsidR="002E0E69" w:rsidRPr="00120144" w14:paraId="3315F0C5" w14:textId="77777777" w:rsidTr="00C7168D">
        <w:trPr>
          <w:trHeight w:val="275"/>
        </w:trPr>
        <w:tc>
          <w:tcPr>
            <w:tcW w:w="3652" w:type="dxa"/>
            <w:tcBorders>
              <w:left w:val="thinThickLargeGap" w:sz="24" w:space="0" w:color="auto"/>
              <w:right w:val="thinThickLargeGap" w:sz="24" w:space="0" w:color="auto"/>
            </w:tcBorders>
            <w:shd w:val="clear" w:color="auto" w:fill="auto"/>
            <w:vAlign w:val="center"/>
          </w:tcPr>
          <w:p w14:paraId="16D0E291"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Количество сел</w:t>
            </w:r>
          </w:p>
        </w:tc>
        <w:tc>
          <w:tcPr>
            <w:tcW w:w="1276" w:type="dxa"/>
            <w:tcBorders>
              <w:left w:val="thinThickLargeGap" w:sz="24" w:space="0" w:color="auto"/>
            </w:tcBorders>
            <w:vAlign w:val="center"/>
          </w:tcPr>
          <w:p w14:paraId="669085FA"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83</w:t>
            </w:r>
          </w:p>
        </w:tc>
        <w:tc>
          <w:tcPr>
            <w:tcW w:w="1134" w:type="dxa"/>
            <w:vAlign w:val="center"/>
          </w:tcPr>
          <w:p w14:paraId="5170B597"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54</w:t>
            </w:r>
          </w:p>
        </w:tc>
        <w:tc>
          <w:tcPr>
            <w:tcW w:w="1134" w:type="dxa"/>
            <w:vAlign w:val="center"/>
          </w:tcPr>
          <w:p w14:paraId="6BF33FAA"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117</w:t>
            </w:r>
          </w:p>
        </w:tc>
        <w:tc>
          <w:tcPr>
            <w:tcW w:w="1134" w:type="dxa"/>
            <w:vAlign w:val="center"/>
          </w:tcPr>
          <w:p w14:paraId="6DDE467B"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45</w:t>
            </w:r>
          </w:p>
        </w:tc>
        <w:tc>
          <w:tcPr>
            <w:tcW w:w="1276" w:type="dxa"/>
            <w:tcBorders>
              <w:right w:val="thinThickLargeGap" w:sz="24" w:space="0" w:color="auto"/>
            </w:tcBorders>
            <w:vAlign w:val="center"/>
          </w:tcPr>
          <w:p w14:paraId="0342C1EA"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156</w:t>
            </w:r>
          </w:p>
        </w:tc>
      </w:tr>
      <w:tr w:rsidR="002E0E69" w:rsidRPr="00120144" w14:paraId="0870F92C" w14:textId="77777777" w:rsidTr="00C7168D">
        <w:trPr>
          <w:trHeight w:val="265"/>
        </w:trPr>
        <w:tc>
          <w:tcPr>
            <w:tcW w:w="3652" w:type="dxa"/>
            <w:tcBorders>
              <w:left w:val="thinThickLargeGap" w:sz="24" w:space="0" w:color="auto"/>
              <w:right w:val="thinThickLargeGap" w:sz="24" w:space="0" w:color="auto"/>
            </w:tcBorders>
            <w:shd w:val="clear" w:color="auto" w:fill="auto"/>
            <w:vAlign w:val="center"/>
          </w:tcPr>
          <w:p w14:paraId="6BC28956"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Количество домохозяйств</w:t>
            </w:r>
          </w:p>
        </w:tc>
        <w:tc>
          <w:tcPr>
            <w:tcW w:w="1276" w:type="dxa"/>
            <w:tcBorders>
              <w:left w:val="thinThickLargeGap" w:sz="24" w:space="0" w:color="auto"/>
            </w:tcBorders>
            <w:vAlign w:val="center"/>
          </w:tcPr>
          <w:p w14:paraId="211B9BEF"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3590</w:t>
            </w:r>
          </w:p>
        </w:tc>
        <w:tc>
          <w:tcPr>
            <w:tcW w:w="1134" w:type="dxa"/>
            <w:vAlign w:val="center"/>
          </w:tcPr>
          <w:p w14:paraId="3B39E4AF"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11096</w:t>
            </w:r>
          </w:p>
        </w:tc>
        <w:tc>
          <w:tcPr>
            <w:tcW w:w="1134" w:type="dxa"/>
            <w:vAlign w:val="center"/>
          </w:tcPr>
          <w:p w14:paraId="3706E4A4"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9568</w:t>
            </w:r>
          </w:p>
        </w:tc>
        <w:tc>
          <w:tcPr>
            <w:tcW w:w="1134" w:type="dxa"/>
            <w:vAlign w:val="center"/>
          </w:tcPr>
          <w:p w14:paraId="1E7E43F8"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6942</w:t>
            </w:r>
          </w:p>
        </w:tc>
        <w:tc>
          <w:tcPr>
            <w:tcW w:w="1276" w:type="dxa"/>
            <w:tcBorders>
              <w:right w:val="thinThickLargeGap" w:sz="24" w:space="0" w:color="auto"/>
            </w:tcBorders>
            <w:vAlign w:val="center"/>
          </w:tcPr>
          <w:p w14:paraId="6D023325"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bCs/>
                <w:sz w:val="24"/>
                <w:szCs w:val="24"/>
              </w:rPr>
              <w:t>18552</w:t>
            </w:r>
          </w:p>
        </w:tc>
      </w:tr>
      <w:tr w:rsidR="002E0E69" w:rsidRPr="00120144" w14:paraId="638938C2" w14:textId="77777777" w:rsidTr="00C7168D">
        <w:trPr>
          <w:trHeight w:val="226"/>
        </w:trPr>
        <w:tc>
          <w:tcPr>
            <w:tcW w:w="3652" w:type="dxa"/>
            <w:tcBorders>
              <w:left w:val="thinThickLargeGap" w:sz="24" w:space="0" w:color="auto"/>
              <w:right w:val="thinThickLargeGap" w:sz="24" w:space="0" w:color="auto"/>
            </w:tcBorders>
            <w:shd w:val="clear" w:color="auto" w:fill="auto"/>
            <w:vAlign w:val="center"/>
          </w:tcPr>
          <w:p w14:paraId="7113C1A8" w14:textId="77777777" w:rsidR="002E0E69" w:rsidRPr="00120144" w:rsidRDefault="002E0E69" w:rsidP="00C85996">
            <w:pPr>
              <w:rPr>
                <w:rFonts w:ascii="Times New Roman" w:hAnsi="Times New Roman" w:cs="Times New Roman"/>
              </w:rPr>
            </w:pPr>
            <w:r w:rsidRPr="00120144">
              <w:rPr>
                <w:rFonts w:ascii="Times New Roman" w:hAnsi="Times New Roman" w:cs="Times New Roman"/>
              </w:rPr>
              <w:t xml:space="preserve">Численность трудоспособной части населения </w:t>
            </w:r>
          </w:p>
        </w:tc>
        <w:tc>
          <w:tcPr>
            <w:tcW w:w="1276" w:type="dxa"/>
            <w:tcBorders>
              <w:left w:val="thinThickLargeGap" w:sz="24" w:space="0" w:color="auto"/>
            </w:tcBorders>
            <w:vAlign w:val="center"/>
          </w:tcPr>
          <w:p w14:paraId="1DF93E79"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11250</w:t>
            </w:r>
          </w:p>
        </w:tc>
        <w:tc>
          <w:tcPr>
            <w:tcW w:w="1134" w:type="dxa"/>
            <w:vAlign w:val="center"/>
          </w:tcPr>
          <w:p w14:paraId="7DDE65EB"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29,0</w:t>
            </w:r>
          </w:p>
        </w:tc>
        <w:tc>
          <w:tcPr>
            <w:tcW w:w="1134" w:type="dxa"/>
            <w:vAlign w:val="center"/>
          </w:tcPr>
          <w:p w14:paraId="57F8F0E4"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lang w:val="tg-Cyrl-TJ" w:eastAsia="ru-RU"/>
              </w:rPr>
              <w:t>58,5%</w:t>
            </w:r>
          </w:p>
        </w:tc>
        <w:tc>
          <w:tcPr>
            <w:tcW w:w="1134" w:type="dxa"/>
            <w:vAlign w:val="center"/>
          </w:tcPr>
          <w:p w14:paraId="043E32DF"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24,2</w:t>
            </w:r>
          </w:p>
        </w:tc>
        <w:tc>
          <w:tcPr>
            <w:tcW w:w="1276" w:type="dxa"/>
            <w:tcBorders>
              <w:right w:val="thinThickLargeGap" w:sz="24" w:space="0" w:color="auto"/>
            </w:tcBorders>
            <w:vAlign w:val="center"/>
          </w:tcPr>
          <w:p w14:paraId="613258E5"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68,5</w:t>
            </w:r>
          </w:p>
        </w:tc>
      </w:tr>
      <w:tr w:rsidR="002E0E69" w:rsidRPr="00120144" w14:paraId="305A092B" w14:textId="77777777" w:rsidTr="00C7168D">
        <w:trPr>
          <w:trHeight w:val="290"/>
        </w:trPr>
        <w:tc>
          <w:tcPr>
            <w:tcW w:w="3652" w:type="dxa"/>
            <w:tcBorders>
              <w:left w:val="thinThickLargeGap" w:sz="24" w:space="0" w:color="auto"/>
              <w:bottom w:val="single" w:sz="4" w:space="0" w:color="auto"/>
              <w:right w:val="thinThickLargeGap" w:sz="24" w:space="0" w:color="auto"/>
            </w:tcBorders>
            <w:shd w:val="clear" w:color="auto" w:fill="auto"/>
            <w:vAlign w:val="center"/>
          </w:tcPr>
          <w:p w14:paraId="22535613" w14:textId="77777777" w:rsidR="002E0E69" w:rsidRPr="00120144" w:rsidRDefault="002E0E69" w:rsidP="00C85996">
            <w:pPr>
              <w:rPr>
                <w:rFonts w:ascii="Times New Roman" w:hAnsi="Times New Roman" w:cs="Times New Roman"/>
                <w:i/>
              </w:rPr>
            </w:pPr>
            <w:r w:rsidRPr="00120144">
              <w:rPr>
                <w:rFonts w:ascii="Times New Roman" w:hAnsi="Times New Roman" w:cs="Times New Roman"/>
                <w:i/>
              </w:rPr>
              <w:t>в том числе, занятое население (тысяча)</w:t>
            </w:r>
          </w:p>
        </w:tc>
        <w:tc>
          <w:tcPr>
            <w:tcW w:w="1276" w:type="dxa"/>
            <w:tcBorders>
              <w:left w:val="thinThickLargeGap" w:sz="24" w:space="0" w:color="auto"/>
              <w:bottom w:val="single" w:sz="4" w:space="0" w:color="auto"/>
            </w:tcBorders>
            <w:vAlign w:val="center"/>
          </w:tcPr>
          <w:p w14:paraId="7219EA72"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bCs/>
                <w:sz w:val="24"/>
                <w:szCs w:val="24"/>
                <w:lang w:val="tg-Cyrl-TJ"/>
              </w:rPr>
              <w:t>3,4</w:t>
            </w:r>
          </w:p>
        </w:tc>
        <w:tc>
          <w:tcPr>
            <w:tcW w:w="1134" w:type="dxa"/>
            <w:tcBorders>
              <w:bottom w:val="single" w:sz="4" w:space="0" w:color="auto"/>
            </w:tcBorders>
            <w:vAlign w:val="center"/>
          </w:tcPr>
          <w:p w14:paraId="6744058E"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3,4</w:t>
            </w:r>
          </w:p>
        </w:tc>
        <w:tc>
          <w:tcPr>
            <w:tcW w:w="1134" w:type="dxa"/>
            <w:tcBorders>
              <w:bottom w:val="single" w:sz="4" w:space="0" w:color="auto"/>
            </w:tcBorders>
            <w:vAlign w:val="center"/>
          </w:tcPr>
          <w:p w14:paraId="37961963"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lang w:val="tg-Cyrl-TJ" w:eastAsia="ru-RU"/>
              </w:rPr>
              <w:t>29,5 %</w:t>
            </w:r>
          </w:p>
        </w:tc>
        <w:tc>
          <w:tcPr>
            <w:tcW w:w="1134" w:type="dxa"/>
            <w:tcBorders>
              <w:bottom w:val="single" w:sz="4" w:space="0" w:color="auto"/>
            </w:tcBorders>
            <w:vAlign w:val="center"/>
          </w:tcPr>
          <w:p w14:paraId="1458CE06"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rPr>
              <w:t>2,1</w:t>
            </w:r>
          </w:p>
        </w:tc>
        <w:tc>
          <w:tcPr>
            <w:tcW w:w="1276" w:type="dxa"/>
            <w:tcBorders>
              <w:bottom w:val="single" w:sz="4" w:space="0" w:color="auto"/>
              <w:right w:val="thinThickLargeGap" w:sz="24" w:space="0" w:color="auto"/>
            </w:tcBorders>
            <w:vAlign w:val="center"/>
          </w:tcPr>
          <w:p w14:paraId="2DE4749A"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8,5</w:t>
            </w:r>
          </w:p>
        </w:tc>
      </w:tr>
      <w:tr w:rsidR="002E0E69" w:rsidRPr="00120144" w14:paraId="7D924BF0" w14:textId="77777777" w:rsidTr="00C7168D">
        <w:trPr>
          <w:trHeight w:val="340"/>
        </w:trPr>
        <w:tc>
          <w:tcPr>
            <w:tcW w:w="3652" w:type="dxa"/>
            <w:tcBorders>
              <w:top w:val="single" w:sz="4" w:space="0" w:color="auto"/>
              <w:left w:val="thinThickLargeGap" w:sz="24" w:space="0" w:color="auto"/>
              <w:right w:val="thinThickLargeGap" w:sz="24" w:space="0" w:color="auto"/>
            </w:tcBorders>
            <w:shd w:val="clear" w:color="auto" w:fill="auto"/>
            <w:vAlign w:val="center"/>
          </w:tcPr>
          <w:p w14:paraId="091E8C91" w14:textId="77777777" w:rsidR="002E0E69" w:rsidRPr="00120144" w:rsidRDefault="002E0E69" w:rsidP="00C85996">
            <w:pPr>
              <w:rPr>
                <w:rFonts w:ascii="Times New Roman" w:hAnsi="Times New Roman" w:cs="Times New Roman"/>
                <w:i/>
              </w:rPr>
            </w:pPr>
            <w:r w:rsidRPr="00120144">
              <w:rPr>
                <w:rFonts w:ascii="Times New Roman" w:hAnsi="Times New Roman" w:cs="Times New Roman"/>
                <w:i/>
              </w:rPr>
              <w:t xml:space="preserve">из них, </w:t>
            </w:r>
            <w:proofErr w:type="gramStart"/>
            <w:r w:rsidRPr="00120144">
              <w:rPr>
                <w:rFonts w:ascii="Times New Roman" w:hAnsi="Times New Roman" w:cs="Times New Roman"/>
                <w:i/>
              </w:rPr>
              <w:t>занятое</w:t>
            </w:r>
            <w:proofErr w:type="gramEnd"/>
            <w:r w:rsidRPr="00120144">
              <w:rPr>
                <w:rFonts w:ascii="Times New Roman" w:hAnsi="Times New Roman" w:cs="Times New Roman"/>
                <w:i/>
              </w:rPr>
              <w:t xml:space="preserve"> в сфере с/х (%)</w:t>
            </w:r>
          </w:p>
        </w:tc>
        <w:tc>
          <w:tcPr>
            <w:tcW w:w="1276" w:type="dxa"/>
            <w:tcBorders>
              <w:top w:val="single" w:sz="4" w:space="0" w:color="auto"/>
              <w:left w:val="thinThickLargeGap" w:sz="24" w:space="0" w:color="auto"/>
            </w:tcBorders>
            <w:vAlign w:val="center"/>
          </w:tcPr>
          <w:p w14:paraId="74035743"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62</w:t>
            </w:r>
          </w:p>
        </w:tc>
        <w:tc>
          <w:tcPr>
            <w:tcW w:w="1134" w:type="dxa"/>
            <w:tcBorders>
              <w:top w:val="single" w:sz="4" w:space="0" w:color="auto"/>
            </w:tcBorders>
            <w:vAlign w:val="center"/>
          </w:tcPr>
          <w:p w14:paraId="3F379535"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56</w:t>
            </w:r>
          </w:p>
        </w:tc>
        <w:tc>
          <w:tcPr>
            <w:tcW w:w="1134" w:type="dxa"/>
            <w:tcBorders>
              <w:top w:val="single" w:sz="4" w:space="0" w:color="auto"/>
            </w:tcBorders>
            <w:vAlign w:val="center"/>
          </w:tcPr>
          <w:p w14:paraId="5263F36F" w14:textId="77777777" w:rsidR="002E0E69" w:rsidRPr="00120144" w:rsidRDefault="002E0E69" w:rsidP="00C85996">
            <w:pPr>
              <w:jc w:val="center"/>
              <w:rPr>
                <w:rFonts w:ascii="Times New Roman" w:hAnsi="Times New Roman" w:cs="Times New Roman"/>
                <w:sz w:val="24"/>
                <w:szCs w:val="24"/>
              </w:rPr>
            </w:pPr>
            <w:r w:rsidRPr="00120144">
              <w:rPr>
                <w:rFonts w:ascii="Times New Roman" w:hAnsi="Times New Roman" w:cs="Times New Roman"/>
                <w:sz w:val="24"/>
                <w:szCs w:val="24"/>
              </w:rPr>
              <w:t>70</w:t>
            </w:r>
          </w:p>
        </w:tc>
        <w:tc>
          <w:tcPr>
            <w:tcW w:w="1134" w:type="dxa"/>
            <w:tcBorders>
              <w:top w:val="single" w:sz="4" w:space="0" w:color="auto"/>
            </w:tcBorders>
            <w:vAlign w:val="center"/>
          </w:tcPr>
          <w:p w14:paraId="5F7ED9B7"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40</w:t>
            </w:r>
          </w:p>
        </w:tc>
        <w:tc>
          <w:tcPr>
            <w:tcW w:w="1276" w:type="dxa"/>
            <w:tcBorders>
              <w:top w:val="single" w:sz="4" w:space="0" w:color="auto"/>
              <w:right w:val="thinThickLargeGap" w:sz="24" w:space="0" w:color="auto"/>
            </w:tcBorders>
            <w:vAlign w:val="center"/>
          </w:tcPr>
          <w:p w14:paraId="20732D01" w14:textId="77777777" w:rsidR="002E0E69" w:rsidRPr="00120144" w:rsidRDefault="002E0E69" w:rsidP="00C85996">
            <w:pPr>
              <w:jc w:val="center"/>
              <w:rPr>
                <w:rFonts w:ascii="Times New Roman" w:hAnsi="Times New Roman" w:cs="Times New Roman"/>
                <w:sz w:val="24"/>
                <w:szCs w:val="24"/>
                <w:highlight w:val="yellow"/>
              </w:rPr>
            </w:pPr>
            <w:r w:rsidRPr="00120144">
              <w:rPr>
                <w:rFonts w:ascii="Times New Roman" w:hAnsi="Times New Roman" w:cs="Times New Roman"/>
                <w:sz w:val="24"/>
                <w:szCs w:val="24"/>
              </w:rPr>
              <w:t>88</w:t>
            </w:r>
          </w:p>
        </w:tc>
      </w:tr>
    </w:tbl>
    <w:p w14:paraId="70782873" w14:textId="77777777" w:rsidR="002E0E69" w:rsidRPr="002E0E69" w:rsidRDefault="00936500" w:rsidP="002E0E69">
      <w:pPr>
        <w:spacing w:before="240" w:after="0" w:line="240" w:lineRule="auto"/>
        <w:jc w:val="center"/>
        <w:rPr>
          <w:rFonts w:ascii="Times New Roman" w:hAnsi="Times New Roman" w:cs="Times New Roman"/>
          <w:b/>
          <w:sz w:val="24"/>
          <w:szCs w:val="24"/>
        </w:rPr>
      </w:pPr>
      <w:r>
        <w:rPr>
          <w:rFonts w:ascii="Times New Roman" w:eastAsia="Times New Roman" w:hAnsi="Times New Roman" w:cs="Times New Roman"/>
          <w:b/>
          <w:sz w:val="24"/>
          <w:szCs w:val="24"/>
          <w:lang w:val="tg-Cyrl-TJ" w:eastAsia="ru-RU"/>
        </w:rPr>
        <w:t xml:space="preserve">Таблица 3. </w:t>
      </w:r>
      <w:r w:rsidR="002E0E69" w:rsidRPr="002E0E69">
        <w:rPr>
          <w:rFonts w:ascii="Times New Roman" w:eastAsia="Times New Roman" w:hAnsi="Times New Roman" w:cs="Times New Roman"/>
          <w:b/>
          <w:sz w:val="24"/>
          <w:szCs w:val="24"/>
          <w:lang w:val="tg-Cyrl-TJ" w:eastAsia="ru-RU"/>
        </w:rPr>
        <w:t>Площадь земель по видам на 01.01.2021г.</w:t>
      </w:r>
      <w:r w:rsidR="002E0E69" w:rsidRPr="002E0E69">
        <w:rPr>
          <w:rFonts w:ascii="Times New Roman" w:eastAsia="Times New Roman" w:hAnsi="Times New Roman" w:cs="Times New Roman"/>
          <w:b/>
          <w:sz w:val="24"/>
          <w:szCs w:val="24"/>
          <w:vertAlign w:val="superscript"/>
          <w:lang w:val="tg-Cyrl-TJ" w:eastAsia="ru-RU"/>
        </w:rPr>
        <w:footnoteReference w:id="3"/>
      </w:r>
    </w:p>
    <w:tbl>
      <w:tblPr>
        <w:tblStyle w:val="50"/>
        <w:tblW w:w="972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47"/>
        <w:gridCol w:w="1316"/>
        <w:gridCol w:w="1133"/>
        <w:gridCol w:w="1276"/>
        <w:gridCol w:w="1276"/>
        <w:gridCol w:w="1275"/>
      </w:tblGrid>
      <w:tr w:rsidR="002E0E69" w:rsidRPr="002E0E69" w14:paraId="1ED4C625" w14:textId="77777777" w:rsidTr="0026574F">
        <w:trPr>
          <w:trHeight w:val="304"/>
          <w:jc w:val="center"/>
        </w:trPr>
        <w:tc>
          <w:tcPr>
            <w:tcW w:w="3447" w:type="dxa"/>
            <w:vAlign w:val="center"/>
          </w:tcPr>
          <w:p w14:paraId="4CB4C421" w14:textId="77777777" w:rsidR="002E0E69" w:rsidRPr="0026574F" w:rsidRDefault="002E0E69" w:rsidP="002E0E69">
            <w:pPr>
              <w:tabs>
                <w:tab w:val="left" w:pos="9214"/>
              </w:tabs>
              <w:contextualSpacing/>
              <w:jc w:val="center"/>
              <w:rPr>
                <w:b/>
                <w:sz w:val="22"/>
                <w:szCs w:val="22"/>
              </w:rPr>
            </w:pPr>
            <w:r w:rsidRPr="0026574F">
              <w:rPr>
                <w:b/>
                <w:sz w:val="22"/>
                <w:szCs w:val="22"/>
              </w:rPr>
              <w:t>Категория земель</w:t>
            </w:r>
          </w:p>
        </w:tc>
        <w:tc>
          <w:tcPr>
            <w:tcW w:w="1316" w:type="dxa"/>
            <w:vAlign w:val="center"/>
          </w:tcPr>
          <w:p w14:paraId="4DD505AC" w14:textId="77777777" w:rsidR="002E0E69" w:rsidRPr="0026574F" w:rsidRDefault="002E0E69" w:rsidP="002E0E69">
            <w:pPr>
              <w:ind w:right="-83"/>
              <w:contextualSpacing/>
              <w:jc w:val="center"/>
              <w:rPr>
                <w:rFonts w:eastAsia="Calibri"/>
                <w:b/>
                <w:sz w:val="22"/>
                <w:szCs w:val="22"/>
                <w:lang w:eastAsia="ru-RU"/>
              </w:rPr>
            </w:pPr>
            <w:r w:rsidRPr="0026574F">
              <w:rPr>
                <w:rFonts w:eastAsia="Calibri"/>
                <w:b/>
                <w:sz w:val="22"/>
                <w:szCs w:val="22"/>
                <w:lang w:eastAsia="ru-RU"/>
              </w:rPr>
              <w:t>Сангвор</w:t>
            </w:r>
          </w:p>
        </w:tc>
        <w:tc>
          <w:tcPr>
            <w:tcW w:w="1133" w:type="dxa"/>
            <w:vAlign w:val="center"/>
          </w:tcPr>
          <w:p w14:paraId="00476F9B" w14:textId="77777777" w:rsidR="002E0E69" w:rsidRPr="0026574F" w:rsidRDefault="002E0E69" w:rsidP="002E0E69">
            <w:pPr>
              <w:contextualSpacing/>
              <w:jc w:val="center"/>
              <w:rPr>
                <w:rFonts w:eastAsia="Calibri"/>
                <w:b/>
                <w:sz w:val="22"/>
                <w:szCs w:val="22"/>
                <w:lang w:eastAsia="ru-RU"/>
              </w:rPr>
            </w:pPr>
            <w:r w:rsidRPr="0026574F">
              <w:rPr>
                <w:rFonts w:eastAsia="Calibri"/>
                <w:b/>
                <w:sz w:val="22"/>
                <w:szCs w:val="22"/>
                <w:lang w:eastAsia="ru-RU"/>
              </w:rPr>
              <w:t>Лахш</w:t>
            </w:r>
          </w:p>
        </w:tc>
        <w:tc>
          <w:tcPr>
            <w:tcW w:w="1276" w:type="dxa"/>
            <w:vAlign w:val="center"/>
          </w:tcPr>
          <w:p w14:paraId="4F9131CC" w14:textId="77777777" w:rsidR="002E0E69" w:rsidRPr="0026574F" w:rsidRDefault="002E0E69" w:rsidP="002E0E69">
            <w:pPr>
              <w:contextualSpacing/>
              <w:jc w:val="center"/>
              <w:rPr>
                <w:rFonts w:eastAsia="Calibri"/>
                <w:b/>
                <w:sz w:val="22"/>
                <w:szCs w:val="22"/>
                <w:lang w:eastAsia="ru-RU"/>
              </w:rPr>
            </w:pPr>
            <w:r w:rsidRPr="0026574F">
              <w:rPr>
                <w:rFonts w:eastAsia="Calibri"/>
                <w:b/>
                <w:sz w:val="22"/>
                <w:szCs w:val="22"/>
                <w:lang w:eastAsia="ru-RU"/>
              </w:rPr>
              <w:t>Нуробод</w:t>
            </w:r>
          </w:p>
        </w:tc>
        <w:tc>
          <w:tcPr>
            <w:tcW w:w="1276" w:type="dxa"/>
            <w:vAlign w:val="center"/>
          </w:tcPr>
          <w:p w14:paraId="10304A90" w14:textId="77777777" w:rsidR="002E0E69" w:rsidRPr="0026574F" w:rsidRDefault="002E0E69" w:rsidP="002E0E69">
            <w:pPr>
              <w:ind w:left="-108" w:right="-108"/>
              <w:contextualSpacing/>
              <w:jc w:val="center"/>
              <w:rPr>
                <w:rFonts w:eastAsia="Calibri"/>
                <w:b/>
                <w:sz w:val="22"/>
                <w:szCs w:val="22"/>
                <w:lang w:eastAsia="ru-RU"/>
              </w:rPr>
            </w:pPr>
            <w:r w:rsidRPr="0026574F">
              <w:rPr>
                <w:rFonts w:eastAsia="Calibri"/>
                <w:b/>
                <w:sz w:val="22"/>
                <w:szCs w:val="22"/>
                <w:lang w:eastAsia="ru-RU"/>
              </w:rPr>
              <w:t>Точикобод</w:t>
            </w:r>
          </w:p>
        </w:tc>
        <w:tc>
          <w:tcPr>
            <w:tcW w:w="1275" w:type="dxa"/>
            <w:vAlign w:val="center"/>
          </w:tcPr>
          <w:p w14:paraId="27A923F2" w14:textId="77777777" w:rsidR="002E0E69" w:rsidRPr="0026574F" w:rsidRDefault="002E0E69" w:rsidP="002E0E69">
            <w:pPr>
              <w:contextualSpacing/>
              <w:jc w:val="center"/>
              <w:rPr>
                <w:rFonts w:eastAsia="Calibri"/>
                <w:b/>
                <w:sz w:val="22"/>
                <w:szCs w:val="22"/>
                <w:lang w:eastAsia="ru-RU"/>
              </w:rPr>
            </w:pPr>
            <w:r w:rsidRPr="0026574F">
              <w:rPr>
                <w:rFonts w:eastAsia="Calibri"/>
                <w:b/>
                <w:sz w:val="22"/>
                <w:szCs w:val="22"/>
                <w:lang w:eastAsia="ru-RU"/>
              </w:rPr>
              <w:t>Рашт</w:t>
            </w:r>
          </w:p>
        </w:tc>
      </w:tr>
      <w:tr w:rsidR="002E0E69" w:rsidRPr="002E0E69" w14:paraId="1B03C91F" w14:textId="77777777" w:rsidTr="0026574F">
        <w:trPr>
          <w:jc w:val="center"/>
        </w:trPr>
        <w:tc>
          <w:tcPr>
            <w:tcW w:w="3447" w:type="dxa"/>
            <w:vMerge w:val="restart"/>
          </w:tcPr>
          <w:p w14:paraId="63C23B00" w14:textId="77777777" w:rsidR="002E0E69" w:rsidRPr="0026574F" w:rsidRDefault="002E0E69" w:rsidP="002E0E69">
            <w:pPr>
              <w:tabs>
                <w:tab w:val="left" w:pos="9214"/>
              </w:tabs>
              <w:contextualSpacing/>
              <w:jc w:val="both"/>
              <w:rPr>
                <w:b/>
                <w:sz w:val="22"/>
                <w:szCs w:val="22"/>
              </w:rPr>
            </w:pPr>
            <w:r w:rsidRPr="0026574F">
              <w:rPr>
                <w:b/>
                <w:sz w:val="22"/>
                <w:szCs w:val="22"/>
              </w:rPr>
              <w:t>Общая площадь земель,</w:t>
            </w:r>
          </w:p>
          <w:p w14:paraId="2D5E6CBB" w14:textId="77777777" w:rsidR="002E0E69" w:rsidRPr="0026574F" w:rsidRDefault="002E0E69" w:rsidP="002E0E69">
            <w:pPr>
              <w:tabs>
                <w:tab w:val="left" w:pos="9214"/>
              </w:tabs>
              <w:contextualSpacing/>
              <w:jc w:val="both"/>
              <w:rPr>
                <w:b/>
                <w:sz w:val="22"/>
                <w:szCs w:val="22"/>
              </w:rPr>
            </w:pPr>
            <w:r w:rsidRPr="0026574F">
              <w:rPr>
                <w:b/>
                <w:sz w:val="22"/>
                <w:szCs w:val="22"/>
              </w:rPr>
              <w:t xml:space="preserve">в том числе </w:t>
            </w:r>
            <w:proofErr w:type="gramStart"/>
            <w:r w:rsidRPr="0026574F">
              <w:rPr>
                <w:b/>
                <w:sz w:val="22"/>
                <w:szCs w:val="22"/>
              </w:rPr>
              <w:t>орошаемые</w:t>
            </w:r>
            <w:proofErr w:type="gramEnd"/>
          </w:p>
        </w:tc>
        <w:tc>
          <w:tcPr>
            <w:tcW w:w="1316" w:type="dxa"/>
          </w:tcPr>
          <w:p w14:paraId="1A7E13D5" w14:textId="77777777" w:rsidR="002E0E69" w:rsidRPr="0026574F" w:rsidRDefault="002E0E69" w:rsidP="002E0E69">
            <w:pPr>
              <w:tabs>
                <w:tab w:val="left" w:pos="9214"/>
              </w:tabs>
              <w:contextualSpacing/>
              <w:jc w:val="center"/>
              <w:rPr>
                <w:b/>
                <w:sz w:val="22"/>
                <w:szCs w:val="22"/>
              </w:rPr>
            </w:pPr>
            <w:r w:rsidRPr="0026574F">
              <w:rPr>
                <w:b/>
                <w:sz w:val="22"/>
                <w:szCs w:val="22"/>
              </w:rPr>
              <w:t>597384</w:t>
            </w:r>
          </w:p>
        </w:tc>
        <w:tc>
          <w:tcPr>
            <w:tcW w:w="1133" w:type="dxa"/>
          </w:tcPr>
          <w:p w14:paraId="71CB9A4F" w14:textId="77777777" w:rsidR="002E0E69" w:rsidRPr="0026574F" w:rsidRDefault="002E0E69" w:rsidP="002E0E69">
            <w:pPr>
              <w:tabs>
                <w:tab w:val="left" w:pos="9214"/>
              </w:tabs>
              <w:contextualSpacing/>
              <w:jc w:val="center"/>
              <w:rPr>
                <w:b/>
                <w:sz w:val="22"/>
                <w:szCs w:val="22"/>
              </w:rPr>
            </w:pPr>
            <w:r w:rsidRPr="0026574F">
              <w:rPr>
                <w:b/>
                <w:sz w:val="22"/>
                <w:szCs w:val="22"/>
              </w:rPr>
              <w:t>458011</w:t>
            </w:r>
          </w:p>
        </w:tc>
        <w:tc>
          <w:tcPr>
            <w:tcW w:w="1276" w:type="dxa"/>
          </w:tcPr>
          <w:p w14:paraId="2AEBB0ED" w14:textId="77777777" w:rsidR="002E0E69" w:rsidRPr="0026574F" w:rsidRDefault="002E0E69" w:rsidP="002E0E69">
            <w:pPr>
              <w:tabs>
                <w:tab w:val="left" w:pos="9214"/>
              </w:tabs>
              <w:contextualSpacing/>
              <w:jc w:val="center"/>
              <w:rPr>
                <w:b/>
                <w:sz w:val="22"/>
                <w:szCs w:val="22"/>
              </w:rPr>
            </w:pPr>
            <w:r w:rsidRPr="0026574F">
              <w:rPr>
                <w:b/>
                <w:sz w:val="22"/>
                <w:szCs w:val="22"/>
              </w:rPr>
              <w:t>92797</w:t>
            </w:r>
          </w:p>
        </w:tc>
        <w:tc>
          <w:tcPr>
            <w:tcW w:w="1276" w:type="dxa"/>
          </w:tcPr>
          <w:p w14:paraId="2EEF410D" w14:textId="77777777" w:rsidR="002E0E69" w:rsidRPr="0026574F" w:rsidRDefault="002E0E69" w:rsidP="002E0E69">
            <w:pPr>
              <w:tabs>
                <w:tab w:val="left" w:pos="9214"/>
              </w:tabs>
              <w:contextualSpacing/>
              <w:jc w:val="center"/>
              <w:rPr>
                <w:b/>
                <w:sz w:val="22"/>
                <w:szCs w:val="22"/>
              </w:rPr>
            </w:pPr>
            <w:r w:rsidRPr="0026574F">
              <w:rPr>
                <w:b/>
                <w:sz w:val="22"/>
                <w:szCs w:val="22"/>
              </w:rPr>
              <w:t>73437</w:t>
            </w:r>
          </w:p>
        </w:tc>
        <w:tc>
          <w:tcPr>
            <w:tcW w:w="1275" w:type="dxa"/>
          </w:tcPr>
          <w:p w14:paraId="2B9F581B" w14:textId="77777777" w:rsidR="002E0E69" w:rsidRPr="0026574F" w:rsidRDefault="002E0E69" w:rsidP="002E0E69">
            <w:pPr>
              <w:tabs>
                <w:tab w:val="left" w:pos="9214"/>
              </w:tabs>
              <w:contextualSpacing/>
              <w:jc w:val="center"/>
              <w:rPr>
                <w:b/>
                <w:sz w:val="22"/>
                <w:szCs w:val="22"/>
              </w:rPr>
            </w:pPr>
            <w:r w:rsidRPr="0026574F">
              <w:rPr>
                <w:b/>
                <w:sz w:val="22"/>
                <w:szCs w:val="22"/>
              </w:rPr>
              <w:t>461260</w:t>
            </w:r>
          </w:p>
        </w:tc>
      </w:tr>
      <w:tr w:rsidR="002E0E69" w:rsidRPr="002E0E69" w14:paraId="5ECDA8BD" w14:textId="77777777" w:rsidTr="0026574F">
        <w:trPr>
          <w:trHeight w:val="349"/>
          <w:jc w:val="center"/>
        </w:trPr>
        <w:tc>
          <w:tcPr>
            <w:tcW w:w="3447" w:type="dxa"/>
            <w:vMerge/>
          </w:tcPr>
          <w:p w14:paraId="7B475E69" w14:textId="77777777" w:rsidR="002E0E69" w:rsidRPr="0026574F" w:rsidRDefault="002E0E69" w:rsidP="002E0E69">
            <w:pPr>
              <w:tabs>
                <w:tab w:val="left" w:pos="9214"/>
              </w:tabs>
              <w:contextualSpacing/>
              <w:jc w:val="both"/>
              <w:rPr>
                <w:b/>
                <w:sz w:val="22"/>
                <w:szCs w:val="22"/>
              </w:rPr>
            </w:pPr>
          </w:p>
        </w:tc>
        <w:tc>
          <w:tcPr>
            <w:tcW w:w="1316" w:type="dxa"/>
          </w:tcPr>
          <w:p w14:paraId="7BFDCC2A" w14:textId="77777777" w:rsidR="002E0E69" w:rsidRPr="0026574F" w:rsidRDefault="002E0E69" w:rsidP="002E0E69">
            <w:pPr>
              <w:tabs>
                <w:tab w:val="left" w:pos="9214"/>
              </w:tabs>
              <w:contextualSpacing/>
              <w:jc w:val="center"/>
              <w:rPr>
                <w:b/>
                <w:sz w:val="22"/>
                <w:szCs w:val="22"/>
              </w:rPr>
            </w:pPr>
            <w:r w:rsidRPr="0026574F">
              <w:rPr>
                <w:b/>
                <w:sz w:val="22"/>
                <w:szCs w:val="22"/>
              </w:rPr>
              <w:t>2567</w:t>
            </w:r>
          </w:p>
        </w:tc>
        <w:tc>
          <w:tcPr>
            <w:tcW w:w="1133" w:type="dxa"/>
          </w:tcPr>
          <w:p w14:paraId="528E685C" w14:textId="77777777" w:rsidR="002E0E69" w:rsidRPr="0026574F" w:rsidRDefault="002E0E69" w:rsidP="002E0E69">
            <w:pPr>
              <w:tabs>
                <w:tab w:val="left" w:pos="9214"/>
              </w:tabs>
              <w:contextualSpacing/>
              <w:jc w:val="center"/>
              <w:rPr>
                <w:b/>
                <w:sz w:val="22"/>
                <w:szCs w:val="22"/>
              </w:rPr>
            </w:pPr>
            <w:r w:rsidRPr="0026574F">
              <w:rPr>
                <w:b/>
                <w:sz w:val="22"/>
                <w:szCs w:val="22"/>
              </w:rPr>
              <w:t>8623</w:t>
            </w:r>
          </w:p>
        </w:tc>
        <w:tc>
          <w:tcPr>
            <w:tcW w:w="1276" w:type="dxa"/>
          </w:tcPr>
          <w:p w14:paraId="3C466A10" w14:textId="77777777" w:rsidR="002E0E69" w:rsidRPr="0026574F" w:rsidRDefault="002E0E69" w:rsidP="002E0E69">
            <w:pPr>
              <w:tabs>
                <w:tab w:val="left" w:pos="9214"/>
              </w:tabs>
              <w:contextualSpacing/>
              <w:jc w:val="center"/>
              <w:rPr>
                <w:b/>
                <w:sz w:val="22"/>
                <w:szCs w:val="22"/>
              </w:rPr>
            </w:pPr>
            <w:r w:rsidRPr="0026574F">
              <w:rPr>
                <w:b/>
                <w:sz w:val="22"/>
                <w:szCs w:val="22"/>
              </w:rPr>
              <w:t>2827</w:t>
            </w:r>
          </w:p>
        </w:tc>
        <w:tc>
          <w:tcPr>
            <w:tcW w:w="1276" w:type="dxa"/>
          </w:tcPr>
          <w:p w14:paraId="745FBD14" w14:textId="77777777" w:rsidR="002E0E69" w:rsidRPr="0026574F" w:rsidRDefault="002E0E69" w:rsidP="002E0E69">
            <w:pPr>
              <w:tabs>
                <w:tab w:val="left" w:pos="9214"/>
              </w:tabs>
              <w:contextualSpacing/>
              <w:jc w:val="center"/>
              <w:rPr>
                <w:b/>
                <w:sz w:val="22"/>
                <w:szCs w:val="22"/>
              </w:rPr>
            </w:pPr>
            <w:r w:rsidRPr="0026574F">
              <w:rPr>
                <w:b/>
                <w:sz w:val="22"/>
                <w:szCs w:val="22"/>
              </w:rPr>
              <w:t>4222</w:t>
            </w:r>
          </w:p>
        </w:tc>
        <w:tc>
          <w:tcPr>
            <w:tcW w:w="1275" w:type="dxa"/>
          </w:tcPr>
          <w:p w14:paraId="17E59D3B" w14:textId="77777777" w:rsidR="002E0E69" w:rsidRPr="0026574F" w:rsidRDefault="002E0E69" w:rsidP="002E0E69">
            <w:pPr>
              <w:tabs>
                <w:tab w:val="left" w:pos="9214"/>
              </w:tabs>
              <w:contextualSpacing/>
              <w:jc w:val="center"/>
              <w:rPr>
                <w:b/>
                <w:sz w:val="22"/>
                <w:szCs w:val="22"/>
              </w:rPr>
            </w:pPr>
            <w:r w:rsidRPr="0026574F">
              <w:rPr>
                <w:b/>
                <w:sz w:val="22"/>
                <w:szCs w:val="22"/>
              </w:rPr>
              <w:t>9036</w:t>
            </w:r>
          </w:p>
        </w:tc>
      </w:tr>
      <w:tr w:rsidR="002E0E69" w:rsidRPr="002E0E69" w14:paraId="1A03EDC2" w14:textId="77777777" w:rsidTr="0026574F">
        <w:trPr>
          <w:trHeight w:val="279"/>
          <w:jc w:val="center"/>
        </w:trPr>
        <w:tc>
          <w:tcPr>
            <w:tcW w:w="3447" w:type="dxa"/>
            <w:vMerge w:val="restart"/>
          </w:tcPr>
          <w:p w14:paraId="12CF3F5E" w14:textId="77777777" w:rsidR="002E0E69" w:rsidRPr="0026574F" w:rsidRDefault="002E0E69" w:rsidP="002E0E69">
            <w:pPr>
              <w:tabs>
                <w:tab w:val="left" w:pos="9214"/>
              </w:tabs>
              <w:contextualSpacing/>
              <w:jc w:val="both"/>
              <w:rPr>
                <w:sz w:val="22"/>
                <w:szCs w:val="22"/>
              </w:rPr>
            </w:pPr>
            <w:r w:rsidRPr="0026574F">
              <w:rPr>
                <w:sz w:val="22"/>
                <w:szCs w:val="22"/>
              </w:rPr>
              <w:t xml:space="preserve">Общая площадь пахотных земель, </w:t>
            </w:r>
          </w:p>
          <w:p w14:paraId="33BEB16C" w14:textId="77777777" w:rsidR="002E0E69" w:rsidRPr="0026574F" w:rsidRDefault="002E0E69" w:rsidP="002E0E69">
            <w:pPr>
              <w:tabs>
                <w:tab w:val="left" w:pos="9214"/>
              </w:tabs>
              <w:contextualSpacing/>
              <w:jc w:val="both"/>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35A93F85" w14:textId="77777777" w:rsidR="002E0E69" w:rsidRPr="0026574F" w:rsidRDefault="002E0E69" w:rsidP="002E0E69">
            <w:pPr>
              <w:tabs>
                <w:tab w:val="left" w:pos="9214"/>
              </w:tabs>
              <w:contextualSpacing/>
              <w:jc w:val="center"/>
              <w:rPr>
                <w:sz w:val="22"/>
                <w:szCs w:val="22"/>
              </w:rPr>
            </w:pPr>
            <w:r w:rsidRPr="0026574F">
              <w:rPr>
                <w:sz w:val="22"/>
                <w:szCs w:val="22"/>
              </w:rPr>
              <w:t>2278</w:t>
            </w:r>
          </w:p>
        </w:tc>
        <w:tc>
          <w:tcPr>
            <w:tcW w:w="1133" w:type="dxa"/>
          </w:tcPr>
          <w:p w14:paraId="38F6AF81" w14:textId="77777777" w:rsidR="002E0E69" w:rsidRPr="0026574F" w:rsidRDefault="002E0E69" w:rsidP="002E0E69">
            <w:pPr>
              <w:tabs>
                <w:tab w:val="left" w:pos="9214"/>
              </w:tabs>
              <w:contextualSpacing/>
              <w:jc w:val="center"/>
              <w:rPr>
                <w:sz w:val="22"/>
                <w:szCs w:val="22"/>
              </w:rPr>
            </w:pPr>
            <w:r w:rsidRPr="0026574F">
              <w:rPr>
                <w:sz w:val="22"/>
                <w:szCs w:val="22"/>
              </w:rPr>
              <w:t>6277</w:t>
            </w:r>
          </w:p>
        </w:tc>
        <w:tc>
          <w:tcPr>
            <w:tcW w:w="1276" w:type="dxa"/>
          </w:tcPr>
          <w:p w14:paraId="6AB7A7B3" w14:textId="77777777" w:rsidR="002E0E69" w:rsidRPr="0026574F" w:rsidRDefault="002E0E69" w:rsidP="002E0E69">
            <w:pPr>
              <w:tabs>
                <w:tab w:val="left" w:pos="9214"/>
              </w:tabs>
              <w:contextualSpacing/>
              <w:jc w:val="center"/>
              <w:rPr>
                <w:sz w:val="22"/>
                <w:szCs w:val="22"/>
              </w:rPr>
            </w:pPr>
            <w:r w:rsidRPr="0026574F">
              <w:rPr>
                <w:sz w:val="22"/>
                <w:szCs w:val="22"/>
              </w:rPr>
              <w:t>3062</w:t>
            </w:r>
          </w:p>
        </w:tc>
        <w:tc>
          <w:tcPr>
            <w:tcW w:w="1276" w:type="dxa"/>
          </w:tcPr>
          <w:p w14:paraId="22A974F1" w14:textId="77777777" w:rsidR="002E0E69" w:rsidRPr="0026574F" w:rsidRDefault="002E0E69" w:rsidP="002E0E69">
            <w:pPr>
              <w:tabs>
                <w:tab w:val="left" w:pos="9214"/>
              </w:tabs>
              <w:contextualSpacing/>
              <w:jc w:val="center"/>
              <w:rPr>
                <w:sz w:val="22"/>
                <w:szCs w:val="22"/>
              </w:rPr>
            </w:pPr>
            <w:r w:rsidRPr="0026574F">
              <w:rPr>
                <w:sz w:val="22"/>
                <w:szCs w:val="22"/>
              </w:rPr>
              <w:t>3188</w:t>
            </w:r>
          </w:p>
        </w:tc>
        <w:tc>
          <w:tcPr>
            <w:tcW w:w="1275" w:type="dxa"/>
          </w:tcPr>
          <w:p w14:paraId="59F7FF24" w14:textId="77777777" w:rsidR="002E0E69" w:rsidRPr="0026574F" w:rsidRDefault="002E0E69" w:rsidP="002E0E69">
            <w:pPr>
              <w:tabs>
                <w:tab w:val="left" w:pos="9214"/>
              </w:tabs>
              <w:contextualSpacing/>
              <w:jc w:val="center"/>
              <w:rPr>
                <w:sz w:val="22"/>
                <w:szCs w:val="22"/>
              </w:rPr>
            </w:pPr>
            <w:r w:rsidRPr="0026574F">
              <w:rPr>
                <w:sz w:val="22"/>
                <w:szCs w:val="22"/>
              </w:rPr>
              <w:t>4693</w:t>
            </w:r>
          </w:p>
        </w:tc>
      </w:tr>
      <w:tr w:rsidR="002E0E69" w:rsidRPr="002E0E69" w14:paraId="1B25F489" w14:textId="77777777" w:rsidTr="0026574F">
        <w:trPr>
          <w:trHeight w:val="287"/>
          <w:jc w:val="center"/>
        </w:trPr>
        <w:tc>
          <w:tcPr>
            <w:tcW w:w="3447" w:type="dxa"/>
            <w:vMerge/>
          </w:tcPr>
          <w:p w14:paraId="23C4F19D" w14:textId="77777777" w:rsidR="002E0E69" w:rsidRPr="0026574F" w:rsidRDefault="002E0E69" w:rsidP="002E0E69">
            <w:pPr>
              <w:tabs>
                <w:tab w:val="left" w:pos="9214"/>
              </w:tabs>
              <w:contextualSpacing/>
              <w:jc w:val="both"/>
              <w:rPr>
                <w:sz w:val="22"/>
                <w:szCs w:val="22"/>
              </w:rPr>
            </w:pPr>
          </w:p>
        </w:tc>
        <w:tc>
          <w:tcPr>
            <w:tcW w:w="1316" w:type="dxa"/>
          </w:tcPr>
          <w:p w14:paraId="5575C81C" w14:textId="77777777" w:rsidR="002E0E69" w:rsidRPr="0026574F" w:rsidRDefault="002E0E69" w:rsidP="002E0E69">
            <w:pPr>
              <w:tabs>
                <w:tab w:val="left" w:pos="9214"/>
              </w:tabs>
              <w:contextualSpacing/>
              <w:jc w:val="center"/>
              <w:rPr>
                <w:sz w:val="22"/>
                <w:szCs w:val="22"/>
              </w:rPr>
            </w:pPr>
            <w:r w:rsidRPr="0026574F">
              <w:rPr>
                <w:sz w:val="22"/>
                <w:szCs w:val="22"/>
              </w:rPr>
              <w:t>1753</w:t>
            </w:r>
          </w:p>
        </w:tc>
        <w:tc>
          <w:tcPr>
            <w:tcW w:w="1133" w:type="dxa"/>
          </w:tcPr>
          <w:p w14:paraId="228ABD3B" w14:textId="77777777" w:rsidR="002E0E69" w:rsidRPr="0026574F" w:rsidRDefault="002E0E69" w:rsidP="002E0E69">
            <w:pPr>
              <w:tabs>
                <w:tab w:val="left" w:pos="9214"/>
              </w:tabs>
              <w:contextualSpacing/>
              <w:jc w:val="center"/>
              <w:rPr>
                <w:sz w:val="22"/>
                <w:szCs w:val="22"/>
              </w:rPr>
            </w:pPr>
            <w:r w:rsidRPr="0026574F">
              <w:rPr>
                <w:sz w:val="22"/>
                <w:szCs w:val="22"/>
              </w:rPr>
              <w:t>4475</w:t>
            </w:r>
          </w:p>
        </w:tc>
        <w:tc>
          <w:tcPr>
            <w:tcW w:w="1276" w:type="dxa"/>
          </w:tcPr>
          <w:p w14:paraId="3F8A38DB" w14:textId="77777777" w:rsidR="002E0E69" w:rsidRPr="0026574F" w:rsidRDefault="002E0E69" w:rsidP="002E0E69">
            <w:pPr>
              <w:tabs>
                <w:tab w:val="left" w:pos="9214"/>
              </w:tabs>
              <w:contextualSpacing/>
              <w:jc w:val="center"/>
              <w:rPr>
                <w:sz w:val="22"/>
                <w:szCs w:val="22"/>
              </w:rPr>
            </w:pPr>
            <w:r w:rsidRPr="0026574F">
              <w:rPr>
                <w:sz w:val="22"/>
                <w:szCs w:val="22"/>
              </w:rPr>
              <w:t>1513</w:t>
            </w:r>
          </w:p>
        </w:tc>
        <w:tc>
          <w:tcPr>
            <w:tcW w:w="1276" w:type="dxa"/>
          </w:tcPr>
          <w:p w14:paraId="34B3FAC8" w14:textId="77777777" w:rsidR="002E0E69" w:rsidRPr="0026574F" w:rsidRDefault="002E0E69" w:rsidP="002E0E69">
            <w:pPr>
              <w:tabs>
                <w:tab w:val="left" w:pos="9214"/>
              </w:tabs>
              <w:contextualSpacing/>
              <w:jc w:val="center"/>
              <w:rPr>
                <w:sz w:val="22"/>
                <w:szCs w:val="22"/>
              </w:rPr>
            </w:pPr>
            <w:r w:rsidRPr="0026574F">
              <w:rPr>
                <w:sz w:val="22"/>
                <w:szCs w:val="22"/>
              </w:rPr>
              <w:t>1863</w:t>
            </w:r>
          </w:p>
        </w:tc>
        <w:tc>
          <w:tcPr>
            <w:tcW w:w="1275" w:type="dxa"/>
          </w:tcPr>
          <w:p w14:paraId="77A8A099" w14:textId="77777777" w:rsidR="002E0E69" w:rsidRPr="0026574F" w:rsidRDefault="002E0E69" w:rsidP="002E0E69">
            <w:pPr>
              <w:tabs>
                <w:tab w:val="left" w:pos="9214"/>
              </w:tabs>
              <w:contextualSpacing/>
              <w:jc w:val="center"/>
              <w:rPr>
                <w:sz w:val="22"/>
                <w:szCs w:val="22"/>
              </w:rPr>
            </w:pPr>
            <w:r w:rsidRPr="0026574F">
              <w:rPr>
                <w:sz w:val="22"/>
                <w:szCs w:val="22"/>
              </w:rPr>
              <w:t>3346</w:t>
            </w:r>
          </w:p>
        </w:tc>
      </w:tr>
      <w:tr w:rsidR="002E0E69" w:rsidRPr="002E0E69" w14:paraId="4250DFD0" w14:textId="77777777" w:rsidTr="0026574F">
        <w:trPr>
          <w:jc w:val="center"/>
        </w:trPr>
        <w:tc>
          <w:tcPr>
            <w:tcW w:w="3447" w:type="dxa"/>
            <w:vMerge w:val="restart"/>
          </w:tcPr>
          <w:p w14:paraId="1A22F56D" w14:textId="77777777" w:rsidR="002E0E69" w:rsidRPr="0026574F" w:rsidRDefault="002E0E69" w:rsidP="002E0E69">
            <w:pPr>
              <w:tabs>
                <w:tab w:val="left" w:pos="9214"/>
              </w:tabs>
              <w:contextualSpacing/>
              <w:rPr>
                <w:sz w:val="22"/>
                <w:szCs w:val="22"/>
              </w:rPr>
            </w:pPr>
            <w:r w:rsidRPr="0026574F">
              <w:rPr>
                <w:sz w:val="22"/>
                <w:szCs w:val="22"/>
              </w:rPr>
              <w:t>Многолетние насаждения,</w:t>
            </w:r>
          </w:p>
          <w:p w14:paraId="4A2E1F47" w14:textId="77777777" w:rsidR="002E0E69" w:rsidRPr="0026574F" w:rsidRDefault="002E0E69" w:rsidP="002E0E69">
            <w:pPr>
              <w:tabs>
                <w:tab w:val="left" w:pos="9214"/>
              </w:tabs>
              <w:contextualSpacing/>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6672C7F9" w14:textId="77777777" w:rsidR="002E0E69" w:rsidRPr="0026574F" w:rsidRDefault="002E0E69" w:rsidP="002E0E69">
            <w:pPr>
              <w:tabs>
                <w:tab w:val="left" w:pos="9214"/>
              </w:tabs>
              <w:contextualSpacing/>
              <w:jc w:val="center"/>
              <w:rPr>
                <w:sz w:val="22"/>
                <w:szCs w:val="22"/>
              </w:rPr>
            </w:pPr>
            <w:r w:rsidRPr="0026574F">
              <w:rPr>
                <w:sz w:val="22"/>
                <w:szCs w:val="22"/>
              </w:rPr>
              <w:t>424</w:t>
            </w:r>
          </w:p>
        </w:tc>
        <w:tc>
          <w:tcPr>
            <w:tcW w:w="1133" w:type="dxa"/>
          </w:tcPr>
          <w:p w14:paraId="5C6E8BD9" w14:textId="77777777" w:rsidR="002E0E69" w:rsidRPr="0026574F" w:rsidRDefault="002E0E69" w:rsidP="002E0E69">
            <w:pPr>
              <w:tabs>
                <w:tab w:val="left" w:pos="9214"/>
              </w:tabs>
              <w:contextualSpacing/>
              <w:jc w:val="center"/>
              <w:rPr>
                <w:sz w:val="22"/>
                <w:szCs w:val="22"/>
              </w:rPr>
            </w:pPr>
            <w:r w:rsidRPr="0026574F">
              <w:rPr>
                <w:sz w:val="22"/>
                <w:szCs w:val="22"/>
              </w:rPr>
              <w:t>477</w:t>
            </w:r>
          </w:p>
        </w:tc>
        <w:tc>
          <w:tcPr>
            <w:tcW w:w="1276" w:type="dxa"/>
          </w:tcPr>
          <w:p w14:paraId="17F7EF5B" w14:textId="77777777" w:rsidR="002E0E69" w:rsidRPr="0026574F" w:rsidRDefault="002E0E69" w:rsidP="002E0E69">
            <w:pPr>
              <w:tabs>
                <w:tab w:val="left" w:pos="9214"/>
              </w:tabs>
              <w:contextualSpacing/>
              <w:jc w:val="center"/>
              <w:rPr>
                <w:sz w:val="22"/>
                <w:szCs w:val="22"/>
              </w:rPr>
            </w:pPr>
            <w:r w:rsidRPr="0026574F">
              <w:rPr>
                <w:sz w:val="22"/>
                <w:szCs w:val="22"/>
              </w:rPr>
              <w:t>470</w:t>
            </w:r>
          </w:p>
        </w:tc>
        <w:tc>
          <w:tcPr>
            <w:tcW w:w="1276" w:type="dxa"/>
          </w:tcPr>
          <w:p w14:paraId="1DA642A3" w14:textId="77777777" w:rsidR="002E0E69" w:rsidRPr="0026574F" w:rsidRDefault="002E0E69" w:rsidP="002E0E69">
            <w:pPr>
              <w:tabs>
                <w:tab w:val="left" w:pos="9214"/>
              </w:tabs>
              <w:contextualSpacing/>
              <w:jc w:val="center"/>
              <w:rPr>
                <w:sz w:val="22"/>
                <w:szCs w:val="22"/>
              </w:rPr>
            </w:pPr>
            <w:r w:rsidRPr="0026574F">
              <w:rPr>
                <w:sz w:val="22"/>
                <w:szCs w:val="22"/>
              </w:rPr>
              <w:t>497</w:t>
            </w:r>
          </w:p>
        </w:tc>
        <w:tc>
          <w:tcPr>
            <w:tcW w:w="1275" w:type="dxa"/>
          </w:tcPr>
          <w:p w14:paraId="0E57331F" w14:textId="77777777" w:rsidR="002E0E69" w:rsidRPr="0026574F" w:rsidRDefault="002E0E69" w:rsidP="002E0E69">
            <w:pPr>
              <w:tabs>
                <w:tab w:val="left" w:pos="9214"/>
              </w:tabs>
              <w:contextualSpacing/>
              <w:jc w:val="center"/>
              <w:rPr>
                <w:sz w:val="22"/>
                <w:szCs w:val="22"/>
              </w:rPr>
            </w:pPr>
            <w:r w:rsidRPr="0026574F">
              <w:rPr>
                <w:sz w:val="22"/>
                <w:szCs w:val="22"/>
              </w:rPr>
              <w:t>2119</w:t>
            </w:r>
          </w:p>
        </w:tc>
      </w:tr>
      <w:tr w:rsidR="002E0E69" w:rsidRPr="002E0E69" w14:paraId="2E2D87FC" w14:textId="77777777" w:rsidTr="0026574F">
        <w:trPr>
          <w:trHeight w:val="345"/>
          <w:jc w:val="center"/>
        </w:trPr>
        <w:tc>
          <w:tcPr>
            <w:tcW w:w="3447" w:type="dxa"/>
            <w:vMerge/>
          </w:tcPr>
          <w:p w14:paraId="33A70734" w14:textId="77777777" w:rsidR="002E0E69" w:rsidRPr="0026574F" w:rsidRDefault="002E0E69" w:rsidP="002E0E69">
            <w:pPr>
              <w:tabs>
                <w:tab w:val="left" w:pos="9214"/>
              </w:tabs>
              <w:contextualSpacing/>
              <w:jc w:val="both"/>
              <w:rPr>
                <w:sz w:val="22"/>
                <w:szCs w:val="22"/>
              </w:rPr>
            </w:pPr>
          </w:p>
        </w:tc>
        <w:tc>
          <w:tcPr>
            <w:tcW w:w="1316" w:type="dxa"/>
          </w:tcPr>
          <w:p w14:paraId="29CC2B29" w14:textId="77777777" w:rsidR="002E0E69" w:rsidRPr="0026574F" w:rsidRDefault="002E0E69" w:rsidP="002E0E69">
            <w:pPr>
              <w:tabs>
                <w:tab w:val="left" w:pos="9214"/>
              </w:tabs>
              <w:contextualSpacing/>
              <w:jc w:val="center"/>
              <w:rPr>
                <w:sz w:val="22"/>
                <w:szCs w:val="22"/>
              </w:rPr>
            </w:pPr>
            <w:r w:rsidRPr="0026574F">
              <w:rPr>
                <w:sz w:val="22"/>
                <w:szCs w:val="22"/>
              </w:rPr>
              <w:t>216</w:t>
            </w:r>
          </w:p>
        </w:tc>
        <w:tc>
          <w:tcPr>
            <w:tcW w:w="1133" w:type="dxa"/>
          </w:tcPr>
          <w:p w14:paraId="18A0927F" w14:textId="77777777" w:rsidR="002E0E69" w:rsidRPr="0026574F" w:rsidRDefault="002E0E69" w:rsidP="002E0E69">
            <w:pPr>
              <w:tabs>
                <w:tab w:val="left" w:pos="9214"/>
              </w:tabs>
              <w:contextualSpacing/>
              <w:jc w:val="center"/>
              <w:rPr>
                <w:sz w:val="22"/>
                <w:szCs w:val="22"/>
              </w:rPr>
            </w:pPr>
            <w:r w:rsidRPr="0026574F">
              <w:rPr>
                <w:sz w:val="22"/>
                <w:szCs w:val="22"/>
              </w:rPr>
              <w:t>471</w:t>
            </w:r>
          </w:p>
        </w:tc>
        <w:tc>
          <w:tcPr>
            <w:tcW w:w="1276" w:type="dxa"/>
          </w:tcPr>
          <w:p w14:paraId="6320DA5E" w14:textId="77777777" w:rsidR="002E0E69" w:rsidRPr="0026574F" w:rsidRDefault="002E0E69" w:rsidP="002E0E69">
            <w:pPr>
              <w:tabs>
                <w:tab w:val="left" w:pos="9214"/>
              </w:tabs>
              <w:contextualSpacing/>
              <w:jc w:val="center"/>
              <w:rPr>
                <w:sz w:val="22"/>
                <w:szCs w:val="22"/>
              </w:rPr>
            </w:pPr>
            <w:r w:rsidRPr="0026574F">
              <w:rPr>
                <w:sz w:val="22"/>
                <w:szCs w:val="22"/>
              </w:rPr>
              <w:t>328</w:t>
            </w:r>
          </w:p>
        </w:tc>
        <w:tc>
          <w:tcPr>
            <w:tcW w:w="1276" w:type="dxa"/>
          </w:tcPr>
          <w:p w14:paraId="7E6625E1" w14:textId="77777777" w:rsidR="002E0E69" w:rsidRPr="0026574F" w:rsidRDefault="002E0E69" w:rsidP="002E0E69">
            <w:pPr>
              <w:tabs>
                <w:tab w:val="left" w:pos="9214"/>
              </w:tabs>
              <w:contextualSpacing/>
              <w:jc w:val="center"/>
              <w:rPr>
                <w:sz w:val="22"/>
                <w:szCs w:val="22"/>
              </w:rPr>
            </w:pPr>
            <w:r w:rsidRPr="0026574F">
              <w:rPr>
                <w:sz w:val="22"/>
                <w:szCs w:val="22"/>
              </w:rPr>
              <w:t>425</w:t>
            </w:r>
          </w:p>
        </w:tc>
        <w:tc>
          <w:tcPr>
            <w:tcW w:w="1275" w:type="dxa"/>
          </w:tcPr>
          <w:p w14:paraId="2FC831DC" w14:textId="77777777" w:rsidR="002E0E69" w:rsidRPr="0026574F" w:rsidRDefault="002E0E69" w:rsidP="002E0E69">
            <w:pPr>
              <w:tabs>
                <w:tab w:val="left" w:pos="9214"/>
              </w:tabs>
              <w:contextualSpacing/>
              <w:jc w:val="center"/>
              <w:rPr>
                <w:sz w:val="22"/>
                <w:szCs w:val="22"/>
              </w:rPr>
            </w:pPr>
            <w:r w:rsidRPr="0026574F">
              <w:rPr>
                <w:sz w:val="22"/>
                <w:szCs w:val="22"/>
              </w:rPr>
              <w:t>1577</w:t>
            </w:r>
          </w:p>
        </w:tc>
      </w:tr>
      <w:tr w:rsidR="002E0E69" w:rsidRPr="002E0E69" w14:paraId="5A7692CC" w14:textId="77777777" w:rsidTr="0026574F">
        <w:trPr>
          <w:jc w:val="center"/>
        </w:trPr>
        <w:tc>
          <w:tcPr>
            <w:tcW w:w="3447" w:type="dxa"/>
            <w:vMerge w:val="restart"/>
          </w:tcPr>
          <w:p w14:paraId="23C697D4" w14:textId="77777777" w:rsidR="002E0E69" w:rsidRPr="0026574F" w:rsidRDefault="002E0E69" w:rsidP="002E0E69">
            <w:pPr>
              <w:tabs>
                <w:tab w:val="left" w:pos="9214"/>
              </w:tabs>
              <w:contextualSpacing/>
              <w:jc w:val="both"/>
              <w:rPr>
                <w:sz w:val="22"/>
                <w:szCs w:val="22"/>
              </w:rPr>
            </w:pPr>
            <w:r w:rsidRPr="0026574F">
              <w:rPr>
                <w:sz w:val="22"/>
                <w:szCs w:val="22"/>
              </w:rPr>
              <w:t xml:space="preserve">Брошенные земли, </w:t>
            </w:r>
          </w:p>
          <w:p w14:paraId="14BB6C38" w14:textId="77777777" w:rsidR="002E0E69" w:rsidRPr="0026574F" w:rsidRDefault="002E0E69" w:rsidP="002E0E69">
            <w:pPr>
              <w:tabs>
                <w:tab w:val="left" w:pos="9214"/>
              </w:tabs>
              <w:contextualSpacing/>
              <w:jc w:val="both"/>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75336FC4"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133" w:type="dxa"/>
          </w:tcPr>
          <w:p w14:paraId="5153A0B9" w14:textId="77777777" w:rsidR="002E0E69" w:rsidRPr="0026574F" w:rsidRDefault="002E0E69" w:rsidP="002E0E69">
            <w:pPr>
              <w:tabs>
                <w:tab w:val="left" w:pos="9214"/>
              </w:tabs>
              <w:contextualSpacing/>
              <w:jc w:val="center"/>
              <w:rPr>
                <w:sz w:val="22"/>
                <w:szCs w:val="22"/>
              </w:rPr>
            </w:pPr>
            <w:r w:rsidRPr="0026574F">
              <w:rPr>
                <w:sz w:val="22"/>
                <w:szCs w:val="22"/>
              </w:rPr>
              <w:t>400</w:t>
            </w:r>
          </w:p>
        </w:tc>
        <w:tc>
          <w:tcPr>
            <w:tcW w:w="1276" w:type="dxa"/>
          </w:tcPr>
          <w:p w14:paraId="1049B00D"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Pr>
          <w:p w14:paraId="75F3AA34"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5" w:type="dxa"/>
          </w:tcPr>
          <w:p w14:paraId="1FD571AC" w14:textId="77777777" w:rsidR="002E0E69" w:rsidRPr="0026574F" w:rsidRDefault="002E0E69" w:rsidP="002E0E69">
            <w:pPr>
              <w:tabs>
                <w:tab w:val="left" w:pos="9214"/>
              </w:tabs>
              <w:contextualSpacing/>
              <w:jc w:val="center"/>
              <w:rPr>
                <w:sz w:val="22"/>
                <w:szCs w:val="22"/>
              </w:rPr>
            </w:pPr>
            <w:r w:rsidRPr="0026574F">
              <w:rPr>
                <w:sz w:val="22"/>
                <w:szCs w:val="22"/>
              </w:rPr>
              <w:t>102</w:t>
            </w:r>
          </w:p>
        </w:tc>
      </w:tr>
      <w:tr w:rsidR="002E0E69" w:rsidRPr="002E0E69" w14:paraId="1806FC24" w14:textId="77777777" w:rsidTr="0026574F">
        <w:trPr>
          <w:jc w:val="center"/>
        </w:trPr>
        <w:tc>
          <w:tcPr>
            <w:tcW w:w="3447" w:type="dxa"/>
            <w:vMerge/>
          </w:tcPr>
          <w:p w14:paraId="11EA889C" w14:textId="77777777" w:rsidR="002E0E69" w:rsidRPr="0026574F" w:rsidRDefault="002E0E69" w:rsidP="002E0E69">
            <w:pPr>
              <w:tabs>
                <w:tab w:val="left" w:pos="9214"/>
              </w:tabs>
              <w:contextualSpacing/>
              <w:jc w:val="both"/>
              <w:rPr>
                <w:sz w:val="22"/>
                <w:szCs w:val="22"/>
              </w:rPr>
            </w:pPr>
          </w:p>
        </w:tc>
        <w:tc>
          <w:tcPr>
            <w:tcW w:w="1316" w:type="dxa"/>
          </w:tcPr>
          <w:p w14:paraId="6D877CBF"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133" w:type="dxa"/>
          </w:tcPr>
          <w:p w14:paraId="01C98E72" w14:textId="77777777" w:rsidR="002E0E69" w:rsidRPr="0026574F" w:rsidRDefault="002E0E69" w:rsidP="002E0E69">
            <w:pPr>
              <w:tabs>
                <w:tab w:val="left" w:pos="9214"/>
              </w:tabs>
              <w:contextualSpacing/>
              <w:jc w:val="center"/>
              <w:rPr>
                <w:sz w:val="22"/>
                <w:szCs w:val="22"/>
              </w:rPr>
            </w:pPr>
            <w:r w:rsidRPr="0026574F">
              <w:rPr>
                <w:sz w:val="22"/>
                <w:szCs w:val="22"/>
              </w:rPr>
              <w:t>331</w:t>
            </w:r>
          </w:p>
        </w:tc>
        <w:tc>
          <w:tcPr>
            <w:tcW w:w="1276" w:type="dxa"/>
          </w:tcPr>
          <w:p w14:paraId="2C6A63FD"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Pr>
          <w:p w14:paraId="088A99B6"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5" w:type="dxa"/>
          </w:tcPr>
          <w:p w14:paraId="48379975" w14:textId="77777777" w:rsidR="002E0E69" w:rsidRPr="0026574F" w:rsidRDefault="002E0E69" w:rsidP="002E0E69">
            <w:pPr>
              <w:tabs>
                <w:tab w:val="left" w:pos="9214"/>
              </w:tabs>
              <w:contextualSpacing/>
              <w:jc w:val="center"/>
              <w:rPr>
                <w:sz w:val="22"/>
                <w:szCs w:val="22"/>
              </w:rPr>
            </w:pPr>
            <w:r w:rsidRPr="0026574F">
              <w:rPr>
                <w:sz w:val="22"/>
                <w:szCs w:val="22"/>
              </w:rPr>
              <w:t>79</w:t>
            </w:r>
          </w:p>
        </w:tc>
      </w:tr>
      <w:tr w:rsidR="002E0E69" w:rsidRPr="002E0E69" w14:paraId="27F005D5" w14:textId="77777777" w:rsidTr="0026574F">
        <w:trPr>
          <w:jc w:val="center"/>
        </w:trPr>
        <w:tc>
          <w:tcPr>
            <w:tcW w:w="3447" w:type="dxa"/>
            <w:vMerge w:val="restart"/>
          </w:tcPr>
          <w:p w14:paraId="5F03B45D" w14:textId="77777777" w:rsidR="002E0E69" w:rsidRPr="0026574F" w:rsidRDefault="002E0E69" w:rsidP="002E0E69">
            <w:pPr>
              <w:tabs>
                <w:tab w:val="left" w:pos="9214"/>
              </w:tabs>
              <w:contextualSpacing/>
              <w:jc w:val="both"/>
              <w:rPr>
                <w:sz w:val="22"/>
                <w:szCs w:val="22"/>
              </w:rPr>
            </w:pPr>
            <w:r w:rsidRPr="0026574F">
              <w:rPr>
                <w:sz w:val="22"/>
                <w:szCs w:val="22"/>
              </w:rPr>
              <w:t xml:space="preserve">Луга, </w:t>
            </w:r>
          </w:p>
          <w:p w14:paraId="2C2B31F9" w14:textId="77777777" w:rsidR="002E0E69" w:rsidRPr="0026574F" w:rsidRDefault="002E0E69" w:rsidP="002E0E69">
            <w:pPr>
              <w:tabs>
                <w:tab w:val="left" w:pos="9214"/>
              </w:tabs>
              <w:contextualSpacing/>
              <w:jc w:val="both"/>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1028DD4D" w14:textId="77777777" w:rsidR="002E0E69" w:rsidRPr="0026574F" w:rsidRDefault="002E0E69" w:rsidP="002E0E69">
            <w:pPr>
              <w:tabs>
                <w:tab w:val="left" w:pos="9214"/>
              </w:tabs>
              <w:contextualSpacing/>
              <w:jc w:val="center"/>
              <w:rPr>
                <w:sz w:val="22"/>
                <w:szCs w:val="22"/>
              </w:rPr>
            </w:pPr>
            <w:r w:rsidRPr="0026574F">
              <w:rPr>
                <w:sz w:val="22"/>
                <w:szCs w:val="22"/>
              </w:rPr>
              <w:t>96</w:t>
            </w:r>
          </w:p>
        </w:tc>
        <w:tc>
          <w:tcPr>
            <w:tcW w:w="1133" w:type="dxa"/>
          </w:tcPr>
          <w:p w14:paraId="0ABE7D29" w14:textId="77777777" w:rsidR="002E0E69" w:rsidRPr="0026574F" w:rsidRDefault="002E0E69" w:rsidP="002E0E69">
            <w:pPr>
              <w:tabs>
                <w:tab w:val="left" w:pos="9214"/>
              </w:tabs>
              <w:contextualSpacing/>
              <w:jc w:val="center"/>
              <w:rPr>
                <w:sz w:val="22"/>
                <w:szCs w:val="22"/>
              </w:rPr>
            </w:pPr>
            <w:r w:rsidRPr="0026574F">
              <w:rPr>
                <w:sz w:val="22"/>
                <w:szCs w:val="22"/>
              </w:rPr>
              <w:t>465</w:t>
            </w:r>
          </w:p>
        </w:tc>
        <w:tc>
          <w:tcPr>
            <w:tcW w:w="1276" w:type="dxa"/>
          </w:tcPr>
          <w:p w14:paraId="48D44B7C" w14:textId="77777777" w:rsidR="002E0E69" w:rsidRPr="0026574F" w:rsidRDefault="002E0E69" w:rsidP="002E0E69">
            <w:pPr>
              <w:tabs>
                <w:tab w:val="left" w:pos="9214"/>
              </w:tabs>
              <w:contextualSpacing/>
              <w:jc w:val="center"/>
              <w:rPr>
                <w:sz w:val="22"/>
                <w:szCs w:val="22"/>
              </w:rPr>
            </w:pPr>
            <w:r w:rsidRPr="0026574F">
              <w:rPr>
                <w:sz w:val="22"/>
                <w:szCs w:val="22"/>
              </w:rPr>
              <w:t>828</w:t>
            </w:r>
          </w:p>
        </w:tc>
        <w:tc>
          <w:tcPr>
            <w:tcW w:w="1276" w:type="dxa"/>
          </w:tcPr>
          <w:p w14:paraId="1360B9BA" w14:textId="77777777" w:rsidR="002E0E69" w:rsidRPr="0026574F" w:rsidRDefault="002E0E69" w:rsidP="002E0E69">
            <w:pPr>
              <w:tabs>
                <w:tab w:val="left" w:pos="9214"/>
              </w:tabs>
              <w:contextualSpacing/>
              <w:jc w:val="center"/>
              <w:rPr>
                <w:sz w:val="22"/>
                <w:szCs w:val="22"/>
              </w:rPr>
            </w:pPr>
            <w:r w:rsidRPr="0026574F">
              <w:rPr>
                <w:sz w:val="22"/>
                <w:szCs w:val="22"/>
              </w:rPr>
              <w:t>3</w:t>
            </w:r>
          </w:p>
        </w:tc>
        <w:tc>
          <w:tcPr>
            <w:tcW w:w="1275" w:type="dxa"/>
          </w:tcPr>
          <w:p w14:paraId="00C1DAB5" w14:textId="77777777" w:rsidR="002E0E69" w:rsidRPr="0026574F" w:rsidRDefault="002E0E69" w:rsidP="002E0E69">
            <w:pPr>
              <w:tabs>
                <w:tab w:val="left" w:pos="9214"/>
              </w:tabs>
              <w:contextualSpacing/>
              <w:jc w:val="center"/>
              <w:rPr>
                <w:sz w:val="22"/>
                <w:szCs w:val="22"/>
              </w:rPr>
            </w:pPr>
            <w:r w:rsidRPr="0026574F">
              <w:rPr>
                <w:sz w:val="22"/>
                <w:szCs w:val="22"/>
              </w:rPr>
              <w:t>373</w:t>
            </w:r>
          </w:p>
        </w:tc>
      </w:tr>
      <w:tr w:rsidR="002E0E69" w:rsidRPr="002E0E69" w14:paraId="07E28133" w14:textId="77777777" w:rsidTr="0026574F">
        <w:trPr>
          <w:jc w:val="center"/>
        </w:trPr>
        <w:tc>
          <w:tcPr>
            <w:tcW w:w="3447" w:type="dxa"/>
            <w:vMerge/>
          </w:tcPr>
          <w:p w14:paraId="3E1C7913" w14:textId="77777777" w:rsidR="002E0E69" w:rsidRPr="0026574F" w:rsidRDefault="002E0E69" w:rsidP="002E0E69">
            <w:pPr>
              <w:tabs>
                <w:tab w:val="left" w:pos="9214"/>
              </w:tabs>
              <w:contextualSpacing/>
              <w:jc w:val="both"/>
              <w:rPr>
                <w:sz w:val="22"/>
                <w:szCs w:val="22"/>
              </w:rPr>
            </w:pPr>
          </w:p>
        </w:tc>
        <w:tc>
          <w:tcPr>
            <w:tcW w:w="1316" w:type="dxa"/>
          </w:tcPr>
          <w:p w14:paraId="655D91D3"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133" w:type="dxa"/>
          </w:tcPr>
          <w:p w14:paraId="51B02B8F" w14:textId="77777777" w:rsidR="002E0E69" w:rsidRPr="0026574F" w:rsidRDefault="002E0E69" w:rsidP="002E0E69">
            <w:pPr>
              <w:tabs>
                <w:tab w:val="left" w:pos="9214"/>
              </w:tabs>
              <w:contextualSpacing/>
              <w:jc w:val="center"/>
              <w:rPr>
                <w:sz w:val="22"/>
                <w:szCs w:val="22"/>
              </w:rPr>
            </w:pPr>
            <w:r w:rsidRPr="0026574F">
              <w:rPr>
                <w:sz w:val="22"/>
                <w:szCs w:val="22"/>
              </w:rPr>
              <w:t>28</w:t>
            </w:r>
          </w:p>
        </w:tc>
        <w:tc>
          <w:tcPr>
            <w:tcW w:w="1276" w:type="dxa"/>
          </w:tcPr>
          <w:p w14:paraId="6E83F9F8"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Pr>
          <w:p w14:paraId="581983F2"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5" w:type="dxa"/>
          </w:tcPr>
          <w:p w14:paraId="65E7C7A2" w14:textId="77777777" w:rsidR="002E0E69" w:rsidRPr="0026574F" w:rsidRDefault="002E0E69" w:rsidP="002E0E69">
            <w:pPr>
              <w:tabs>
                <w:tab w:val="left" w:pos="9214"/>
              </w:tabs>
              <w:contextualSpacing/>
              <w:jc w:val="center"/>
              <w:rPr>
                <w:sz w:val="22"/>
                <w:szCs w:val="22"/>
              </w:rPr>
            </w:pPr>
            <w:r w:rsidRPr="0026574F">
              <w:rPr>
                <w:sz w:val="22"/>
                <w:szCs w:val="22"/>
              </w:rPr>
              <w:t>-</w:t>
            </w:r>
          </w:p>
        </w:tc>
      </w:tr>
      <w:tr w:rsidR="002E0E69" w:rsidRPr="002E0E69" w14:paraId="0C42E09D" w14:textId="77777777" w:rsidTr="0026574F">
        <w:trPr>
          <w:trHeight w:val="307"/>
          <w:jc w:val="center"/>
        </w:trPr>
        <w:tc>
          <w:tcPr>
            <w:tcW w:w="3447" w:type="dxa"/>
            <w:vMerge w:val="restart"/>
          </w:tcPr>
          <w:p w14:paraId="178331DC" w14:textId="77777777" w:rsidR="002E0E69" w:rsidRPr="0026574F" w:rsidRDefault="002E0E69" w:rsidP="002E0E69">
            <w:pPr>
              <w:tabs>
                <w:tab w:val="left" w:pos="9214"/>
              </w:tabs>
              <w:contextualSpacing/>
              <w:jc w:val="both"/>
              <w:rPr>
                <w:sz w:val="22"/>
                <w:szCs w:val="22"/>
              </w:rPr>
            </w:pPr>
            <w:r w:rsidRPr="0026574F">
              <w:rPr>
                <w:sz w:val="22"/>
                <w:szCs w:val="22"/>
              </w:rPr>
              <w:t xml:space="preserve">Пастбища, </w:t>
            </w:r>
          </w:p>
          <w:p w14:paraId="1F1C7E78" w14:textId="77777777" w:rsidR="002E0E69" w:rsidRPr="0026574F" w:rsidRDefault="002E0E69" w:rsidP="002E0E69">
            <w:pPr>
              <w:tabs>
                <w:tab w:val="left" w:pos="9214"/>
              </w:tabs>
              <w:contextualSpacing/>
              <w:jc w:val="both"/>
              <w:rPr>
                <w:sz w:val="22"/>
                <w:szCs w:val="22"/>
              </w:rPr>
            </w:pPr>
            <w:r w:rsidRPr="0026574F">
              <w:rPr>
                <w:sz w:val="22"/>
                <w:szCs w:val="22"/>
              </w:rPr>
              <w:t>в том числе: орошаемые земли</w:t>
            </w:r>
          </w:p>
        </w:tc>
        <w:tc>
          <w:tcPr>
            <w:tcW w:w="1316" w:type="dxa"/>
            <w:tcBorders>
              <w:bottom w:val="single" w:sz="4" w:space="0" w:color="auto"/>
            </w:tcBorders>
          </w:tcPr>
          <w:p w14:paraId="232C8841" w14:textId="77777777" w:rsidR="002E0E69" w:rsidRPr="0026574F" w:rsidRDefault="002E0E69" w:rsidP="002E0E69">
            <w:pPr>
              <w:tabs>
                <w:tab w:val="left" w:pos="9214"/>
              </w:tabs>
              <w:contextualSpacing/>
              <w:jc w:val="center"/>
              <w:rPr>
                <w:sz w:val="22"/>
                <w:szCs w:val="22"/>
              </w:rPr>
            </w:pPr>
            <w:r w:rsidRPr="0026574F">
              <w:rPr>
                <w:sz w:val="22"/>
                <w:szCs w:val="22"/>
              </w:rPr>
              <w:t>170824</w:t>
            </w:r>
          </w:p>
        </w:tc>
        <w:tc>
          <w:tcPr>
            <w:tcW w:w="1133" w:type="dxa"/>
            <w:tcBorders>
              <w:bottom w:val="single" w:sz="4" w:space="0" w:color="auto"/>
            </w:tcBorders>
          </w:tcPr>
          <w:p w14:paraId="7E73E41A" w14:textId="77777777" w:rsidR="002E0E69" w:rsidRPr="0026574F" w:rsidRDefault="002E0E69" w:rsidP="002E0E69">
            <w:pPr>
              <w:tabs>
                <w:tab w:val="left" w:pos="9214"/>
              </w:tabs>
              <w:contextualSpacing/>
              <w:jc w:val="center"/>
              <w:rPr>
                <w:sz w:val="22"/>
                <w:szCs w:val="22"/>
              </w:rPr>
            </w:pPr>
            <w:r w:rsidRPr="0026574F">
              <w:rPr>
                <w:sz w:val="22"/>
                <w:szCs w:val="22"/>
              </w:rPr>
              <w:t>129012</w:t>
            </w:r>
          </w:p>
        </w:tc>
        <w:tc>
          <w:tcPr>
            <w:tcW w:w="1276" w:type="dxa"/>
            <w:tcBorders>
              <w:bottom w:val="single" w:sz="4" w:space="0" w:color="auto"/>
            </w:tcBorders>
          </w:tcPr>
          <w:p w14:paraId="3F02A604" w14:textId="77777777" w:rsidR="002E0E69" w:rsidRPr="0026574F" w:rsidRDefault="002E0E69" w:rsidP="002E0E69">
            <w:pPr>
              <w:tabs>
                <w:tab w:val="left" w:pos="9214"/>
              </w:tabs>
              <w:contextualSpacing/>
              <w:jc w:val="center"/>
              <w:rPr>
                <w:sz w:val="22"/>
                <w:szCs w:val="22"/>
              </w:rPr>
            </w:pPr>
            <w:r w:rsidRPr="0026574F">
              <w:rPr>
                <w:sz w:val="22"/>
                <w:szCs w:val="22"/>
              </w:rPr>
              <w:t>63307</w:t>
            </w:r>
          </w:p>
        </w:tc>
        <w:tc>
          <w:tcPr>
            <w:tcW w:w="1276" w:type="dxa"/>
            <w:tcBorders>
              <w:bottom w:val="single" w:sz="4" w:space="0" w:color="auto"/>
            </w:tcBorders>
          </w:tcPr>
          <w:p w14:paraId="63A7C8EF" w14:textId="77777777" w:rsidR="002E0E69" w:rsidRPr="0026574F" w:rsidRDefault="002E0E69" w:rsidP="002E0E69">
            <w:pPr>
              <w:tabs>
                <w:tab w:val="left" w:pos="9214"/>
              </w:tabs>
              <w:contextualSpacing/>
              <w:jc w:val="center"/>
              <w:rPr>
                <w:sz w:val="22"/>
                <w:szCs w:val="22"/>
              </w:rPr>
            </w:pPr>
            <w:r w:rsidRPr="0026574F">
              <w:rPr>
                <w:sz w:val="22"/>
                <w:szCs w:val="22"/>
              </w:rPr>
              <w:t>35802</w:t>
            </w:r>
          </w:p>
        </w:tc>
        <w:tc>
          <w:tcPr>
            <w:tcW w:w="1275" w:type="dxa"/>
            <w:tcBorders>
              <w:bottom w:val="single" w:sz="4" w:space="0" w:color="auto"/>
            </w:tcBorders>
          </w:tcPr>
          <w:p w14:paraId="36D45EBA" w14:textId="77777777" w:rsidR="002E0E69" w:rsidRPr="0026574F" w:rsidRDefault="002E0E69" w:rsidP="002E0E69">
            <w:pPr>
              <w:tabs>
                <w:tab w:val="left" w:pos="9214"/>
              </w:tabs>
              <w:contextualSpacing/>
              <w:jc w:val="center"/>
              <w:rPr>
                <w:sz w:val="22"/>
                <w:szCs w:val="22"/>
              </w:rPr>
            </w:pPr>
            <w:r w:rsidRPr="0026574F">
              <w:rPr>
                <w:sz w:val="22"/>
                <w:szCs w:val="22"/>
              </w:rPr>
              <w:t>160961</w:t>
            </w:r>
          </w:p>
        </w:tc>
      </w:tr>
      <w:tr w:rsidR="002E0E69" w:rsidRPr="002E0E69" w14:paraId="3EC5DE5C" w14:textId="77777777" w:rsidTr="0026574F">
        <w:trPr>
          <w:trHeight w:val="199"/>
          <w:jc w:val="center"/>
        </w:trPr>
        <w:tc>
          <w:tcPr>
            <w:tcW w:w="3447" w:type="dxa"/>
            <w:vMerge/>
          </w:tcPr>
          <w:p w14:paraId="7CAF8EBE" w14:textId="77777777" w:rsidR="002E0E69" w:rsidRPr="0026574F" w:rsidRDefault="002E0E69" w:rsidP="002E0E69">
            <w:pPr>
              <w:tabs>
                <w:tab w:val="left" w:pos="9214"/>
              </w:tabs>
              <w:contextualSpacing/>
              <w:jc w:val="both"/>
              <w:rPr>
                <w:sz w:val="22"/>
                <w:szCs w:val="22"/>
              </w:rPr>
            </w:pPr>
          </w:p>
        </w:tc>
        <w:tc>
          <w:tcPr>
            <w:tcW w:w="1316" w:type="dxa"/>
            <w:tcBorders>
              <w:top w:val="single" w:sz="4" w:space="0" w:color="auto"/>
            </w:tcBorders>
          </w:tcPr>
          <w:p w14:paraId="76041990"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133" w:type="dxa"/>
            <w:tcBorders>
              <w:top w:val="single" w:sz="4" w:space="0" w:color="auto"/>
            </w:tcBorders>
          </w:tcPr>
          <w:p w14:paraId="1655A3F9"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Borders>
              <w:top w:val="single" w:sz="4" w:space="0" w:color="auto"/>
            </w:tcBorders>
          </w:tcPr>
          <w:p w14:paraId="6E804844"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Borders>
              <w:top w:val="single" w:sz="4" w:space="0" w:color="auto"/>
            </w:tcBorders>
          </w:tcPr>
          <w:p w14:paraId="4A615D7A"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5" w:type="dxa"/>
            <w:tcBorders>
              <w:top w:val="single" w:sz="4" w:space="0" w:color="auto"/>
            </w:tcBorders>
          </w:tcPr>
          <w:p w14:paraId="144BE611" w14:textId="77777777" w:rsidR="002E0E69" w:rsidRPr="0026574F" w:rsidRDefault="002E0E69" w:rsidP="002E0E69">
            <w:pPr>
              <w:tabs>
                <w:tab w:val="left" w:pos="9214"/>
              </w:tabs>
              <w:contextualSpacing/>
              <w:jc w:val="center"/>
              <w:rPr>
                <w:sz w:val="22"/>
                <w:szCs w:val="22"/>
              </w:rPr>
            </w:pPr>
            <w:r w:rsidRPr="0026574F">
              <w:rPr>
                <w:sz w:val="22"/>
                <w:szCs w:val="22"/>
              </w:rPr>
              <w:t>296</w:t>
            </w:r>
          </w:p>
        </w:tc>
      </w:tr>
      <w:tr w:rsidR="002E0E69" w:rsidRPr="002E0E69" w14:paraId="2D3A7921" w14:textId="77777777" w:rsidTr="0026574F">
        <w:trPr>
          <w:jc w:val="center"/>
        </w:trPr>
        <w:tc>
          <w:tcPr>
            <w:tcW w:w="3447" w:type="dxa"/>
            <w:vMerge w:val="restart"/>
          </w:tcPr>
          <w:p w14:paraId="47F05480" w14:textId="77777777" w:rsidR="002E0E69" w:rsidRPr="0026574F" w:rsidRDefault="002E0E69" w:rsidP="002E0E69">
            <w:pPr>
              <w:tabs>
                <w:tab w:val="left" w:pos="9214"/>
              </w:tabs>
              <w:contextualSpacing/>
              <w:rPr>
                <w:b/>
                <w:sz w:val="22"/>
                <w:szCs w:val="22"/>
              </w:rPr>
            </w:pPr>
            <w:r w:rsidRPr="0026574F">
              <w:rPr>
                <w:b/>
                <w:sz w:val="22"/>
                <w:szCs w:val="22"/>
              </w:rPr>
              <w:t>Всего: сельскохозяйственные земли,</w:t>
            </w:r>
          </w:p>
          <w:p w14:paraId="69E68D9C" w14:textId="77777777" w:rsidR="002E0E69" w:rsidRPr="0026574F" w:rsidRDefault="002E0E69" w:rsidP="002E0E69">
            <w:pPr>
              <w:tabs>
                <w:tab w:val="left" w:pos="9214"/>
              </w:tabs>
              <w:contextualSpacing/>
              <w:rPr>
                <w:sz w:val="22"/>
                <w:szCs w:val="22"/>
              </w:rPr>
            </w:pPr>
            <w:r w:rsidRPr="0026574F">
              <w:rPr>
                <w:b/>
                <w:sz w:val="22"/>
                <w:szCs w:val="22"/>
              </w:rPr>
              <w:t xml:space="preserve">в том числе </w:t>
            </w:r>
            <w:proofErr w:type="gramStart"/>
            <w:r w:rsidRPr="0026574F">
              <w:rPr>
                <w:b/>
                <w:sz w:val="22"/>
                <w:szCs w:val="22"/>
              </w:rPr>
              <w:t>орошаемые</w:t>
            </w:r>
            <w:proofErr w:type="gramEnd"/>
          </w:p>
        </w:tc>
        <w:tc>
          <w:tcPr>
            <w:tcW w:w="1316" w:type="dxa"/>
          </w:tcPr>
          <w:p w14:paraId="4CD39514" w14:textId="77777777" w:rsidR="002E0E69" w:rsidRPr="0026574F" w:rsidRDefault="002E0E69" w:rsidP="002E0E69">
            <w:pPr>
              <w:tabs>
                <w:tab w:val="left" w:pos="9214"/>
              </w:tabs>
              <w:contextualSpacing/>
              <w:jc w:val="center"/>
              <w:rPr>
                <w:b/>
                <w:sz w:val="22"/>
                <w:szCs w:val="22"/>
              </w:rPr>
            </w:pPr>
            <w:r w:rsidRPr="0026574F">
              <w:rPr>
                <w:b/>
                <w:sz w:val="22"/>
                <w:szCs w:val="22"/>
              </w:rPr>
              <w:t>173622</w:t>
            </w:r>
          </w:p>
        </w:tc>
        <w:tc>
          <w:tcPr>
            <w:tcW w:w="1133" w:type="dxa"/>
          </w:tcPr>
          <w:p w14:paraId="6C0B0052" w14:textId="77777777" w:rsidR="002E0E69" w:rsidRPr="0026574F" w:rsidRDefault="002E0E69" w:rsidP="002E0E69">
            <w:pPr>
              <w:tabs>
                <w:tab w:val="left" w:pos="9214"/>
              </w:tabs>
              <w:contextualSpacing/>
              <w:jc w:val="center"/>
              <w:rPr>
                <w:sz w:val="22"/>
                <w:szCs w:val="22"/>
              </w:rPr>
            </w:pPr>
            <w:r w:rsidRPr="0026574F">
              <w:rPr>
                <w:sz w:val="22"/>
                <w:szCs w:val="22"/>
              </w:rPr>
              <w:t>136631</w:t>
            </w:r>
          </w:p>
        </w:tc>
        <w:tc>
          <w:tcPr>
            <w:tcW w:w="1276" w:type="dxa"/>
          </w:tcPr>
          <w:p w14:paraId="7D1844BE" w14:textId="77777777" w:rsidR="002E0E69" w:rsidRPr="0026574F" w:rsidRDefault="002E0E69" w:rsidP="002E0E69">
            <w:pPr>
              <w:tabs>
                <w:tab w:val="left" w:pos="9214"/>
              </w:tabs>
              <w:contextualSpacing/>
              <w:jc w:val="center"/>
              <w:rPr>
                <w:sz w:val="22"/>
                <w:szCs w:val="22"/>
              </w:rPr>
            </w:pPr>
            <w:r w:rsidRPr="0026574F">
              <w:rPr>
                <w:sz w:val="22"/>
                <w:szCs w:val="22"/>
              </w:rPr>
              <w:t>67667</w:t>
            </w:r>
          </w:p>
        </w:tc>
        <w:tc>
          <w:tcPr>
            <w:tcW w:w="1276" w:type="dxa"/>
          </w:tcPr>
          <w:p w14:paraId="27123013" w14:textId="77777777" w:rsidR="002E0E69" w:rsidRPr="0026574F" w:rsidRDefault="002E0E69" w:rsidP="002E0E69">
            <w:pPr>
              <w:tabs>
                <w:tab w:val="left" w:pos="9214"/>
              </w:tabs>
              <w:contextualSpacing/>
              <w:jc w:val="center"/>
              <w:rPr>
                <w:sz w:val="22"/>
                <w:szCs w:val="22"/>
              </w:rPr>
            </w:pPr>
            <w:r w:rsidRPr="0026574F">
              <w:rPr>
                <w:sz w:val="22"/>
                <w:szCs w:val="22"/>
              </w:rPr>
              <w:t>39490</w:t>
            </w:r>
          </w:p>
        </w:tc>
        <w:tc>
          <w:tcPr>
            <w:tcW w:w="1275" w:type="dxa"/>
          </w:tcPr>
          <w:p w14:paraId="7FCB16E6" w14:textId="77777777" w:rsidR="002E0E69" w:rsidRPr="0026574F" w:rsidRDefault="002E0E69" w:rsidP="002E0E69">
            <w:pPr>
              <w:tabs>
                <w:tab w:val="left" w:pos="9214"/>
              </w:tabs>
              <w:contextualSpacing/>
              <w:jc w:val="center"/>
              <w:rPr>
                <w:sz w:val="22"/>
                <w:szCs w:val="22"/>
              </w:rPr>
            </w:pPr>
            <w:r w:rsidRPr="0026574F">
              <w:rPr>
                <w:sz w:val="22"/>
                <w:szCs w:val="22"/>
              </w:rPr>
              <w:t>168248</w:t>
            </w:r>
          </w:p>
        </w:tc>
      </w:tr>
      <w:tr w:rsidR="002E0E69" w:rsidRPr="002E0E69" w14:paraId="3ED419DC" w14:textId="77777777" w:rsidTr="0026574F">
        <w:trPr>
          <w:jc w:val="center"/>
        </w:trPr>
        <w:tc>
          <w:tcPr>
            <w:tcW w:w="3447" w:type="dxa"/>
            <w:vMerge/>
          </w:tcPr>
          <w:p w14:paraId="3745BF54" w14:textId="77777777" w:rsidR="002E0E69" w:rsidRPr="0026574F" w:rsidRDefault="002E0E69" w:rsidP="002E0E69">
            <w:pPr>
              <w:tabs>
                <w:tab w:val="left" w:pos="9214"/>
              </w:tabs>
              <w:ind w:left="-407"/>
              <w:contextualSpacing/>
              <w:jc w:val="center"/>
              <w:rPr>
                <w:sz w:val="22"/>
                <w:szCs w:val="22"/>
              </w:rPr>
            </w:pPr>
          </w:p>
        </w:tc>
        <w:tc>
          <w:tcPr>
            <w:tcW w:w="1316" w:type="dxa"/>
          </w:tcPr>
          <w:p w14:paraId="09C9D947" w14:textId="77777777" w:rsidR="002E0E69" w:rsidRPr="0026574F" w:rsidRDefault="002E0E69" w:rsidP="002E0E69">
            <w:pPr>
              <w:tabs>
                <w:tab w:val="left" w:pos="9214"/>
              </w:tabs>
              <w:contextualSpacing/>
              <w:jc w:val="center"/>
              <w:rPr>
                <w:b/>
                <w:sz w:val="22"/>
                <w:szCs w:val="22"/>
              </w:rPr>
            </w:pPr>
            <w:r w:rsidRPr="0026574F">
              <w:rPr>
                <w:b/>
                <w:sz w:val="22"/>
                <w:szCs w:val="22"/>
              </w:rPr>
              <w:t>1969</w:t>
            </w:r>
          </w:p>
        </w:tc>
        <w:tc>
          <w:tcPr>
            <w:tcW w:w="1133" w:type="dxa"/>
          </w:tcPr>
          <w:p w14:paraId="1FA13184" w14:textId="77777777" w:rsidR="002E0E69" w:rsidRPr="0026574F" w:rsidRDefault="002E0E69" w:rsidP="002E0E69">
            <w:pPr>
              <w:tabs>
                <w:tab w:val="left" w:pos="9214"/>
              </w:tabs>
              <w:contextualSpacing/>
              <w:jc w:val="center"/>
              <w:rPr>
                <w:sz w:val="22"/>
                <w:szCs w:val="22"/>
              </w:rPr>
            </w:pPr>
            <w:r w:rsidRPr="0026574F">
              <w:rPr>
                <w:sz w:val="22"/>
                <w:szCs w:val="22"/>
              </w:rPr>
              <w:t>5305</w:t>
            </w:r>
          </w:p>
        </w:tc>
        <w:tc>
          <w:tcPr>
            <w:tcW w:w="1276" w:type="dxa"/>
          </w:tcPr>
          <w:p w14:paraId="05F55BB0" w14:textId="77777777" w:rsidR="002E0E69" w:rsidRPr="0026574F" w:rsidRDefault="002E0E69" w:rsidP="002E0E69">
            <w:pPr>
              <w:tabs>
                <w:tab w:val="left" w:pos="9214"/>
              </w:tabs>
              <w:contextualSpacing/>
              <w:jc w:val="center"/>
              <w:rPr>
                <w:sz w:val="22"/>
                <w:szCs w:val="22"/>
              </w:rPr>
            </w:pPr>
            <w:r w:rsidRPr="0026574F">
              <w:rPr>
                <w:sz w:val="22"/>
                <w:szCs w:val="22"/>
              </w:rPr>
              <w:t>1841</w:t>
            </w:r>
          </w:p>
        </w:tc>
        <w:tc>
          <w:tcPr>
            <w:tcW w:w="1276" w:type="dxa"/>
          </w:tcPr>
          <w:p w14:paraId="30CB3466" w14:textId="77777777" w:rsidR="002E0E69" w:rsidRPr="0026574F" w:rsidRDefault="002E0E69" w:rsidP="002E0E69">
            <w:pPr>
              <w:tabs>
                <w:tab w:val="left" w:pos="9214"/>
              </w:tabs>
              <w:contextualSpacing/>
              <w:jc w:val="center"/>
              <w:rPr>
                <w:sz w:val="22"/>
                <w:szCs w:val="22"/>
              </w:rPr>
            </w:pPr>
            <w:r w:rsidRPr="0026574F">
              <w:rPr>
                <w:sz w:val="22"/>
                <w:szCs w:val="22"/>
              </w:rPr>
              <w:t>2288</w:t>
            </w:r>
          </w:p>
        </w:tc>
        <w:tc>
          <w:tcPr>
            <w:tcW w:w="1275" w:type="dxa"/>
          </w:tcPr>
          <w:p w14:paraId="7EA5EF23" w14:textId="77777777" w:rsidR="002E0E69" w:rsidRPr="0026574F" w:rsidRDefault="002E0E69" w:rsidP="002E0E69">
            <w:pPr>
              <w:tabs>
                <w:tab w:val="left" w:pos="9214"/>
              </w:tabs>
              <w:contextualSpacing/>
              <w:jc w:val="center"/>
              <w:rPr>
                <w:sz w:val="22"/>
                <w:szCs w:val="22"/>
              </w:rPr>
            </w:pPr>
            <w:r w:rsidRPr="0026574F">
              <w:rPr>
                <w:sz w:val="22"/>
                <w:szCs w:val="22"/>
              </w:rPr>
              <w:t>5298</w:t>
            </w:r>
          </w:p>
        </w:tc>
      </w:tr>
      <w:tr w:rsidR="002E0E69" w:rsidRPr="002E0E69" w14:paraId="1AEF84B0" w14:textId="77777777" w:rsidTr="0026574F">
        <w:trPr>
          <w:jc w:val="center"/>
        </w:trPr>
        <w:tc>
          <w:tcPr>
            <w:tcW w:w="3447" w:type="dxa"/>
          </w:tcPr>
          <w:p w14:paraId="69F0E868" w14:textId="77777777" w:rsidR="002E0E69" w:rsidRPr="0026574F" w:rsidRDefault="002E0E69" w:rsidP="002E0E69">
            <w:pPr>
              <w:tabs>
                <w:tab w:val="left" w:pos="9214"/>
              </w:tabs>
              <w:contextualSpacing/>
              <w:jc w:val="both"/>
              <w:rPr>
                <w:sz w:val="22"/>
                <w:szCs w:val="22"/>
              </w:rPr>
            </w:pPr>
            <w:r w:rsidRPr="0026574F">
              <w:rPr>
                <w:sz w:val="22"/>
                <w:szCs w:val="22"/>
              </w:rPr>
              <w:t>Земли, которые находятся под мелиоративным строительством</w:t>
            </w:r>
          </w:p>
        </w:tc>
        <w:tc>
          <w:tcPr>
            <w:tcW w:w="1316" w:type="dxa"/>
          </w:tcPr>
          <w:p w14:paraId="5A10D5AA"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133" w:type="dxa"/>
          </w:tcPr>
          <w:p w14:paraId="52E1CC93"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Pr>
          <w:p w14:paraId="3B71F9DF"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6" w:type="dxa"/>
          </w:tcPr>
          <w:p w14:paraId="1E8BAB04" w14:textId="77777777" w:rsidR="002E0E69" w:rsidRPr="0026574F" w:rsidRDefault="002E0E69" w:rsidP="002E0E69">
            <w:pPr>
              <w:tabs>
                <w:tab w:val="left" w:pos="9214"/>
              </w:tabs>
              <w:contextualSpacing/>
              <w:jc w:val="center"/>
              <w:rPr>
                <w:sz w:val="22"/>
                <w:szCs w:val="22"/>
              </w:rPr>
            </w:pPr>
            <w:r w:rsidRPr="0026574F">
              <w:rPr>
                <w:sz w:val="22"/>
                <w:szCs w:val="22"/>
              </w:rPr>
              <w:t>-</w:t>
            </w:r>
          </w:p>
        </w:tc>
        <w:tc>
          <w:tcPr>
            <w:tcW w:w="1275" w:type="dxa"/>
          </w:tcPr>
          <w:p w14:paraId="6F2C8B79" w14:textId="77777777" w:rsidR="002E0E69" w:rsidRPr="0026574F" w:rsidRDefault="002E0E69" w:rsidP="002E0E69">
            <w:pPr>
              <w:tabs>
                <w:tab w:val="left" w:pos="9214"/>
              </w:tabs>
              <w:contextualSpacing/>
              <w:jc w:val="center"/>
              <w:rPr>
                <w:sz w:val="22"/>
                <w:szCs w:val="22"/>
              </w:rPr>
            </w:pPr>
            <w:r w:rsidRPr="0026574F">
              <w:rPr>
                <w:sz w:val="22"/>
                <w:szCs w:val="22"/>
              </w:rPr>
              <w:t>-</w:t>
            </w:r>
          </w:p>
        </w:tc>
      </w:tr>
      <w:tr w:rsidR="002E0E69" w:rsidRPr="002E0E69" w14:paraId="3EF1CEC6" w14:textId="77777777" w:rsidTr="0026574F">
        <w:trPr>
          <w:jc w:val="center"/>
        </w:trPr>
        <w:tc>
          <w:tcPr>
            <w:tcW w:w="3447" w:type="dxa"/>
            <w:vMerge w:val="restart"/>
          </w:tcPr>
          <w:p w14:paraId="71C224C8" w14:textId="77777777" w:rsidR="002E0E69" w:rsidRPr="0026574F" w:rsidRDefault="002E0E69" w:rsidP="002E0E69">
            <w:pPr>
              <w:tabs>
                <w:tab w:val="left" w:pos="9214"/>
              </w:tabs>
              <w:contextualSpacing/>
              <w:jc w:val="both"/>
              <w:rPr>
                <w:sz w:val="22"/>
                <w:szCs w:val="22"/>
              </w:rPr>
            </w:pPr>
            <w:r w:rsidRPr="0026574F">
              <w:rPr>
                <w:rFonts w:eastAsia="Calibri"/>
                <w:sz w:val="22"/>
                <w:szCs w:val="22"/>
              </w:rPr>
              <w:t>Приусадебные участк</w:t>
            </w:r>
            <w:proofErr w:type="gramStart"/>
            <w:r w:rsidRPr="0026574F">
              <w:rPr>
                <w:rFonts w:eastAsia="Calibri"/>
                <w:sz w:val="22"/>
                <w:szCs w:val="22"/>
              </w:rPr>
              <w:t>и-</w:t>
            </w:r>
            <w:proofErr w:type="gramEnd"/>
            <w:r w:rsidRPr="0026574F">
              <w:rPr>
                <w:rFonts w:eastAsia="Calibri"/>
                <w:sz w:val="22"/>
                <w:szCs w:val="22"/>
              </w:rPr>
              <w:t xml:space="preserve"> всего</w:t>
            </w:r>
          </w:p>
          <w:p w14:paraId="400A0C7C" w14:textId="77777777" w:rsidR="002E0E69" w:rsidRPr="0026574F" w:rsidRDefault="002E0E69" w:rsidP="002E0E69">
            <w:pPr>
              <w:tabs>
                <w:tab w:val="left" w:pos="9214"/>
              </w:tabs>
              <w:contextualSpacing/>
              <w:jc w:val="both"/>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5C8DC664" w14:textId="77777777" w:rsidR="002E0E69" w:rsidRPr="0026574F" w:rsidRDefault="002E0E69" w:rsidP="002E0E69">
            <w:pPr>
              <w:tabs>
                <w:tab w:val="left" w:pos="9214"/>
              </w:tabs>
              <w:contextualSpacing/>
              <w:jc w:val="center"/>
              <w:rPr>
                <w:sz w:val="22"/>
                <w:szCs w:val="22"/>
              </w:rPr>
            </w:pPr>
            <w:r w:rsidRPr="0026574F">
              <w:rPr>
                <w:sz w:val="22"/>
                <w:szCs w:val="22"/>
              </w:rPr>
              <w:t>1522</w:t>
            </w:r>
          </w:p>
        </w:tc>
        <w:tc>
          <w:tcPr>
            <w:tcW w:w="1133" w:type="dxa"/>
          </w:tcPr>
          <w:p w14:paraId="4600BFE5" w14:textId="77777777" w:rsidR="002E0E69" w:rsidRPr="0026574F" w:rsidRDefault="002E0E69" w:rsidP="002E0E69">
            <w:pPr>
              <w:tabs>
                <w:tab w:val="left" w:pos="9214"/>
              </w:tabs>
              <w:contextualSpacing/>
              <w:jc w:val="center"/>
              <w:rPr>
                <w:sz w:val="22"/>
                <w:szCs w:val="22"/>
              </w:rPr>
            </w:pPr>
            <w:r w:rsidRPr="0026574F">
              <w:rPr>
                <w:sz w:val="22"/>
                <w:szCs w:val="22"/>
              </w:rPr>
              <w:t>3143</w:t>
            </w:r>
          </w:p>
        </w:tc>
        <w:tc>
          <w:tcPr>
            <w:tcW w:w="1276" w:type="dxa"/>
          </w:tcPr>
          <w:p w14:paraId="25CE9EAB" w14:textId="77777777" w:rsidR="002E0E69" w:rsidRPr="0026574F" w:rsidRDefault="002E0E69" w:rsidP="002E0E69">
            <w:pPr>
              <w:tabs>
                <w:tab w:val="left" w:pos="9214"/>
              </w:tabs>
              <w:contextualSpacing/>
              <w:jc w:val="center"/>
              <w:rPr>
                <w:sz w:val="22"/>
                <w:szCs w:val="22"/>
              </w:rPr>
            </w:pPr>
            <w:r w:rsidRPr="0026574F">
              <w:rPr>
                <w:sz w:val="22"/>
                <w:szCs w:val="22"/>
              </w:rPr>
              <w:t>2727</w:t>
            </w:r>
          </w:p>
        </w:tc>
        <w:tc>
          <w:tcPr>
            <w:tcW w:w="1276" w:type="dxa"/>
          </w:tcPr>
          <w:p w14:paraId="02A9BDDF" w14:textId="77777777" w:rsidR="002E0E69" w:rsidRPr="0026574F" w:rsidRDefault="002E0E69" w:rsidP="002E0E69">
            <w:pPr>
              <w:tabs>
                <w:tab w:val="left" w:pos="9214"/>
              </w:tabs>
              <w:contextualSpacing/>
              <w:jc w:val="center"/>
              <w:rPr>
                <w:sz w:val="22"/>
                <w:szCs w:val="22"/>
              </w:rPr>
            </w:pPr>
            <w:r w:rsidRPr="0026574F">
              <w:rPr>
                <w:sz w:val="22"/>
                <w:szCs w:val="22"/>
              </w:rPr>
              <w:t>2453</w:t>
            </w:r>
          </w:p>
        </w:tc>
        <w:tc>
          <w:tcPr>
            <w:tcW w:w="1275" w:type="dxa"/>
          </w:tcPr>
          <w:p w14:paraId="44E5CCE2" w14:textId="77777777" w:rsidR="002E0E69" w:rsidRPr="0026574F" w:rsidRDefault="002E0E69" w:rsidP="002E0E69">
            <w:pPr>
              <w:tabs>
                <w:tab w:val="left" w:pos="9214"/>
              </w:tabs>
              <w:contextualSpacing/>
              <w:jc w:val="center"/>
              <w:rPr>
                <w:sz w:val="22"/>
                <w:szCs w:val="22"/>
              </w:rPr>
            </w:pPr>
            <w:r w:rsidRPr="0026574F">
              <w:rPr>
                <w:sz w:val="22"/>
                <w:szCs w:val="22"/>
              </w:rPr>
              <w:t>5554</w:t>
            </w:r>
          </w:p>
        </w:tc>
      </w:tr>
      <w:tr w:rsidR="002E0E69" w:rsidRPr="002E0E69" w14:paraId="1AEF634F" w14:textId="77777777" w:rsidTr="0026574F">
        <w:trPr>
          <w:jc w:val="center"/>
        </w:trPr>
        <w:tc>
          <w:tcPr>
            <w:tcW w:w="3447" w:type="dxa"/>
            <w:vMerge/>
          </w:tcPr>
          <w:p w14:paraId="5D965626" w14:textId="77777777" w:rsidR="002E0E69" w:rsidRPr="0026574F" w:rsidRDefault="002E0E69" w:rsidP="002E0E69">
            <w:pPr>
              <w:tabs>
                <w:tab w:val="left" w:pos="9214"/>
              </w:tabs>
              <w:contextualSpacing/>
              <w:jc w:val="both"/>
              <w:rPr>
                <w:rFonts w:eastAsia="Calibri"/>
                <w:sz w:val="22"/>
                <w:szCs w:val="22"/>
              </w:rPr>
            </w:pPr>
          </w:p>
        </w:tc>
        <w:tc>
          <w:tcPr>
            <w:tcW w:w="1316" w:type="dxa"/>
          </w:tcPr>
          <w:p w14:paraId="6B73CFEF" w14:textId="77777777" w:rsidR="002E0E69" w:rsidRPr="0026574F" w:rsidRDefault="002E0E69" w:rsidP="002E0E69">
            <w:pPr>
              <w:tabs>
                <w:tab w:val="left" w:pos="9214"/>
              </w:tabs>
              <w:contextualSpacing/>
              <w:jc w:val="center"/>
              <w:rPr>
                <w:sz w:val="22"/>
                <w:szCs w:val="22"/>
              </w:rPr>
            </w:pPr>
            <w:r w:rsidRPr="0026574F">
              <w:rPr>
                <w:sz w:val="22"/>
                <w:szCs w:val="22"/>
              </w:rPr>
              <w:t>565</w:t>
            </w:r>
          </w:p>
        </w:tc>
        <w:tc>
          <w:tcPr>
            <w:tcW w:w="1133" w:type="dxa"/>
          </w:tcPr>
          <w:p w14:paraId="54FD05C0" w14:textId="77777777" w:rsidR="002E0E69" w:rsidRPr="0026574F" w:rsidRDefault="002E0E69" w:rsidP="002E0E69">
            <w:pPr>
              <w:tabs>
                <w:tab w:val="left" w:pos="9214"/>
              </w:tabs>
              <w:contextualSpacing/>
              <w:jc w:val="center"/>
              <w:rPr>
                <w:sz w:val="22"/>
                <w:szCs w:val="22"/>
              </w:rPr>
            </w:pPr>
            <w:r w:rsidRPr="0026574F">
              <w:rPr>
                <w:sz w:val="22"/>
                <w:szCs w:val="22"/>
              </w:rPr>
              <w:t>2991</w:t>
            </w:r>
          </w:p>
        </w:tc>
        <w:tc>
          <w:tcPr>
            <w:tcW w:w="1276" w:type="dxa"/>
          </w:tcPr>
          <w:p w14:paraId="09D26F65" w14:textId="77777777" w:rsidR="002E0E69" w:rsidRPr="0026574F" w:rsidRDefault="002E0E69" w:rsidP="002E0E69">
            <w:pPr>
              <w:tabs>
                <w:tab w:val="left" w:pos="9214"/>
              </w:tabs>
              <w:contextualSpacing/>
              <w:jc w:val="center"/>
              <w:rPr>
                <w:sz w:val="22"/>
                <w:szCs w:val="22"/>
              </w:rPr>
            </w:pPr>
            <w:r w:rsidRPr="0026574F">
              <w:rPr>
                <w:sz w:val="22"/>
                <w:szCs w:val="22"/>
              </w:rPr>
              <w:t>864</w:t>
            </w:r>
          </w:p>
        </w:tc>
        <w:tc>
          <w:tcPr>
            <w:tcW w:w="1276" w:type="dxa"/>
          </w:tcPr>
          <w:p w14:paraId="69082498" w14:textId="77777777" w:rsidR="002E0E69" w:rsidRPr="0026574F" w:rsidRDefault="002E0E69" w:rsidP="002E0E69">
            <w:pPr>
              <w:tabs>
                <w:tab w:val="left" w:pos="9214"/>
              </w:tabs>
              <w:contextualSpacing/>
              <w:jc w:val="center"/>
              <w:rPr>
                <w:sz w:val="22"/>
                <w:szCs w:val="22"/>
              </w:rPr>
            </w:pPr>
            <w:r w:rsidRPr="0026574F">
              <w:rPr>
                <w:sz w:val="22"/>
                <w:szCs w:val="22"/>
              </w:rPr>
              <w:t>1820</w:t>
            </w:r>
          </w:p>
        </w:tc>
        <w:tc>
          <w:tcPr>
            <w:tcW w:w="1275" w:type="dxa"/>
          </w:tcPr>
          <w:p w14:paraId="7870D02E" w14:textId="77777777" w:rsidR="002E0E69" w:rsidRPr="0026574F" w:rsidRDefault="002E0E69" w:rsidP="002E0E69">
            <w:pPr>
              <w:tabs>
                <w:tab w:val="left" w:pos="9214"/>
              </w:tabs>
              <w:contextualSpacing/>
              <w:jc w:val="center"/>
              <w:rPr>
                <w:sz w:val="22"/>
                <w:szCs w:val="22"/>
              </w:rPr>
            </w:pPr>
            <w:r w:rsidRPr="0026574F">
              <w:rPr>
                <w:sz w:val="22"/>
                <w:szCs w:val="22"/>
              </w:rPr>
              <w:t>3618</w:t>
            </w:r>
          </w:p>
        </w:tc>
      </w:tr>
      <w:tr w:rsidR="002E0E69" w:rsidRPr="002E0E69" w14:paraId="18284EEA" w14:textId="77777777" w:rsidTr="0026574F">
        <w:trPr>
          <w:jc w:val="center"/>
        </w:trPr>
        <w:tc>
          <w:tcPr>
            <w:tcW w:w="3447" w:type="dxa"/>
            <w:vMerge w:val="restart"/>
          </w:tcPr>
          <w:p w14:paraId="6CC18512" w14:textId="77777777" w:rsidR="002E0E69" w:rsidRPr="0026574F" w:rsidRDefault="002E0E69" w:rsidP="002E0E69">
            <w:pPr>
              <w:tabs>
                <w:tab w:val="left" w:pos="9214"/>
              </w:tabs>
              <w:contextualSpacing/>
              <w:jc w:val="both"/>
              <w:rPr>
                <w:sz w:val="22"/>
                <w:szCs w:val="22"/>
              </w:rPr>
            </w:pPr>
            <w:r w:rsidRPr="0026574F">
              <w:rPr>
                <w:sz w:val="22"/>
                <w:szCs w:val="22"/>
              </w:rPr>
              <w:t>Частные</w:t>
            </w:r>
          </w:p>
          <w:p w14:paraId="571AE64B" w14:textId="77777777" w:rsidR="002E0E69" w:rsidRPr="0026574F" w:rsidRDefault="002E0E69" w:rsidP="002E0E69">
            <w:pPr>
              <w:tabs>
                <w:tab w:val="left" w:pos="9214"/>
              </w:tabs>
              <w:contextualSpacing/>
              <w:jc w:val="both"/>
              <w:rPr>
                <w:sz w:val="22"/>
                <w:szCs w:val="22"/>
              </w:rPr>
            </w:pPr>
            <w:r w:rsidRPr="0026574F">
              <w:rPr>
                <w:sz w:val="22"/>
                <w:szCs w:val="22"/>
              </w:rPr>
              <w:t xml:space="preserve">в том числе </w:t>
            </w:r>
            <w:proofErr w:type="gramStart"/>
            <w:r w:rsidRPr="0026574F">
              <w:rPr>
                <w:sz w:val="22"/>
                <w:szCs w:val="22"/>
              </w:rPr>
              <w:t>орошаемые</w:t>
            </w:r>
            <w:proofErr w:type="gramEnd"/>
          </w:p>
        </w:tc>
        <w:tc>
          <w:tcPr>
            <w:tcW w:w="1316" w:type="dxa"/>
          </w:tcPr>
          <w:p w14:paraId="3E01B4AC" w14:textId="77777777" w:rsidR="002E0E69" w:rsidRPr="0026574F" w:rsidRDefault="002E0E69" w:rsidP="002E0E69">
            <w:pPr>
              <w:tabs>
                <w:tab w:val="left" w:pos="9214"/>
              </w:tabs>
              <w:contextualSpacing/>
              <w:jc w:val="center"/>
              <w:rPr>
                <w:sz w:val="22"/>
                <w:szCs w:val="22"/>
              </w:rPr>
            </w:pPr>
            <w:r w:rsidRPr="0026574F">
              <w:rPr>
                <w:sz w:val="22"/>
                <w:szCs w:val="22"/>
              </w:rPr>
              <w:t>42</w:t>
            </w:r>
          </w:p>
        </w:tc>
        <w:tc>
          <w:tcPr>
            <w:tcW w:w="1133" w:type="dxa"/>
          </w:tcPr>
          <w:p w14:paraId="627CF3C3" w14:textId="77777777" w:rsidR="002E0E69" w:rsidRPr="0026574F" w:rsidRDefault="002E0E69" w:rsidP="002E0E69">
            <w:pPr>
              <w:tabs>
                <w:tab w:val="left" w:pos="9214"/>
              </w:tabs>
              <w:contextualSpacing/>
              <w:jc w:val="center"/>
              <w:rPr>
                <w:sz w:val="22"/>
                <w:szCs w:val="22"/>
              </w:rPr>
            </w:pPr>
            <w:r w:rsidRPr="0026574F">
              <w:rPr>
                <w:sz w:val="22"/>
                <w:szCs w:val="22"/>
              </w:rPr>
              <w:t>1243</w:t>
            </w:r>
          </w:p>
        </w:tc>
        <w:tc>
          <w:tcPr>
            <w:tcW w:w="1276" w:type="dxa"/>
          </w:tcPr>
          <w:p w14:paraId="6EA07267" w14:textId="77777777" w:rsidR="002E0E69" w:rsidRPr="0026574F" w:rsidRDefault="002E0E69" w:rsidP="002E0E69">
            <w:pPr>
              <w:tabs>
                <w:tab w:val="left" w:pos="9214"/>
              </w:tabs>
              <w:contextualSpacing/>
              <w:jc w:val="center"/>
              <w:rPr>
                <w:sz w:val="22"/>
                <w:szCs w:val="22"/>
              </w:rPr>
            </w:pPr>
            <w:r w:rsidRPr="0026574F">
              <w:rPr>
                <w:sz w:val="22"/>
                <w:szCs w:val="22"/>
              </w:rPr>
              <w:t>889</w:t>
            </w:r>
          </w:p>
        </w:tc>
        <w:tc>
          <w:tcPr>
            <w:tcW w:w="1276" w:type="dxa"/>
          </w:tcPr>
          <w:p w14:paraId="1C51CF35" w14:textId="77777777" w:rsidR="002E0E69" w:rsidRPr="0026574F" w:rsidRDefault="002E0E69" w:rsidP="002E0E69">
            <w:pPr>
              <w:tabs>
                <w:tab w:val="left" w:pos="9214"/>
              </w:tabs>
              <w:contextualSpacing/>
              <w:jc w:val="center"/>
              <w:rPr>
                <w:sz w:val="22"/>
                <w:szCs w:val="22"/>
              </w:rPr>
            </w:pPr>
            <w:r w:rsidRPr="0026574F">
              <w:rPr>
                <w:sz w:val="22"/>
                <w:szCs w:val="22"/>
              </w:rPr>
              <w:t>437</w:t>
            </w:r>
          </w:p>
        </w:tc>
        <w:tc>
          <w:tcPr>
            <w:tcW w:w="1275" w:type="dxa"/>
          </w:tcPr>
          <w:p w14:paraId="0986EC6A" w14:textId="77777777" w:rsidR="002E0E69" w:rsidRPr="0026574F" w:rsidRDefault="002E0E69" w:rsidP="002E0E69">
            <w:pPr>
              <w:tabs>
                <w:tab w:val="left" w:pos="9214"/>
              </w:tabs>
              <w:contextualSpacing/>
              <w:jc w:val="center"/>
              <w:rPr>
                <w:sz w:val="22"/>
                <w:szCs w:val="22"/>
              </w:rPr>
            </w:pPr>
            <w:r w:rsidRPr="0026574F">
              <w:rPr>
                <w:sz w:val="22"/>
                <w:szCs w:val="22"/>
              </w:rPr>
              <w:t>482</w:t>
            </w:r>
          </w:p>
        </w:tc>
      </w:tr>
      <w:tr w:rsidR="002E0E69" w:rsidRPr="002E0E69" w14:paraId="1E554983" w14:textId="77777777" w:rsidTr="0026574F">
        <w:trPr>
          <w:jc w:val="center"/>
        </w:trPr>
        <w:tc>
          <w:tcPr>
            <w:tcW w:w="3447" w:type="dxa"/>
            <w:vMerge/>
          </w:tcPr>
          <w:p w14:paraId="5D682785" w14:textId="77777777" w:rsidR="002E0E69" w:rsidRPr="0026574F" w:rsidRDefault="002E0E69" w:rsidP="002E0E69">
            <w:pPr>
              <w:tabs>
                <w:tab w:val="left" w:pos="9214"/>
              </w:tabs>
              <w:contextualSpacing/>
              <w:jc w:val="both"/>
              <w:rPr>
                <w:sz w:val="22"/>
                <w:szCs w:val="22"/>
              </w:rPr>
            </w:pPr>
          </w:p>
        </w:tc>
        <w:tc>
          <w:tcPr>
            <w:tcW w:w="1316" w:type="dxa"/>
          </w:tcPr>
          <w:p w14:paraId="7FC10236" w14:textId="77777777" w:rsidR="002E0E69" w:rsidRPr="0026574F" w:rsidRDefault="002E0E69" w:rsidP="002E0E69">
            <w:pPr>
              <w:tabs>
                <w:tab w:val="left" w:pos="9214"/>
              </w:tabs>
              <w:contextualSpacing/>
              <w:jc w:val="center"/>
              <w:rPr>
                <w:sz w:val="22"/>
                <w:szCs w:val="22"/>
              </w:rPr>
            </w:pPr>
            <w:r w:rsidRPr="0026574F">
              <w:rPr>
                <w:sz w:val="22"/>
                <w:szCs w:val="22"/>
              </w:rPr>
              <w:t>29</w:t>
            </w:r>
          </w:p>
        </w:tc>
        <w:tc>
          <w:tcPr>
            <w:tcW w:w="1133" w:type="dxa"/>
          </w:tcPr>
          <w:p w14:paraId="2A7EDD36" w14:textId="77777777" w:rsidR="002E0E69" w:rsidRPr="0026574F" w:rsidRDefault="002E0E69" w:rsidP="002E0E69">
            <w:pPr>
              <w:tabs>
                <w:tab w:val="left" w:pos="9214"/>
              </w:tabs>
              <w:contextualSpacing/>
              <w:jc w:val="center"/>
              <w:rPr>
                <w:sz w:val="22"/>
                <w:szCs w:val="22"/>
              </w:rPr>
            </w:pPr>
            <w:r w:rsidRPr="0026574F">
              <w:rPr>
                <w:sz w:val="22"/>
                <w:szCs w:val="22"/>
              </w:rPr>
              <w:t>1027</w:t>
            </w:r>
          </w:p>
        </w:tc>
        <w:tc>
          <w:tcPr>
            <w:tcW w:w="1276" w:type="dxa"/>
          </w:tcPr>
          <w:p w14:paraId="5FF92360" w14:textId="77777777" w:rsidR="002E0E69" w:rsidRPr="0026574F" w:rsidRDefault="002E0E69" w:rsidP="002E0E69">
            <w:pPr>
              <w:tabs>
                <w:tab w:val="left" w:pos="9214"/>
              </w:tabs>
              <w:contextualSpacing/>
              <w:jc w:val="center"/>
              <w:rPr>
                <w:sz w:val="22"/>
                <w:szCs w:val="22"/>
              </w:rPr>
            </w:pPr>
            <w:r w:rsidRPr="0026574F">
              <w:rPr>
                <w:sz w:val="22"/>
                <w:szCs w:val="22"/>
              </w:rPr>
              <w:t>122</w:t>
            </w:r>
          </w:p>
        </w:tc>
        <w:tc>
          <w:tcPr>
            <w:tcW w:w="1276" w:type="dxa"/>
          </w:tcPr>
          <w:p w14:paraId="73CF1401" w14:textId="77777777" w:rsidR="002E0E69" w:rsidRPr="0026574F" w:rsidRDefault="002E0E69" w:rsidP="002E0E69">
            <w:pPr>
              <w:tabs>
                <w:tab w:val="left" w:pos="9214"/>
              </w:tabs>
              <w:contextualSpacing/>
              <w:jc w:val="center"/>
              <w:rPr>
                <w:sz w:val="22"/>
                <w:szCs w:val="22"/>
              </w:rPr>
            </w:pPr>
            <w:r w:rsidRPr="0026574F">
              <w:rPr>
                <w:sz w:val="22"/>
                <w:szCs w:val="22"/>
              </w:rPr>
              <w:t>88</w:t>
            </w:r>
          </w:p>
        </w:tc>
        <w:tc>
          <w:tcPr>
            <w:tcW w:w="1275" w:type="dxa"/>
          </w:tcPr>
          <w:p w14:paraId="6A3F6D69" w14:textId="77777777" w:rsidR="002E0E69" w:rsidRPr="0026574F" w:rsidRDefault="002E0E69" w:rsidP="002E0E69">
            <w:pPr>
              <w:tabs>
                <w:tab w:val="left" w:pos="9214"/>
              </w:tabs>
              <w:contextualSpacing/>
              <w:jc w:val="center"/>
              <w:rPr>
                <w:sz w:val="22"/>
                <w:szCs w:val="22"/>
              </w:rPr>
            </w:pPr>
            <w:r w:rsidRPr="0026574F">
              <w:rPr>
                <w:sz w:val="22"/>
                <w:szCs w:val="22"/>
              </w:rPr>
              <w:t>78</w:t>
            </w:r>
          </w:p>
        </w:tc>
      </w:tr>
    </w:tbl>
    <w:p w14:paraId="48F1DD70" w14:textId="77777777" w:rsidR="002E0E69" w:rsidRPr="0083706C" w:rsidRDefault="002E0E69" w:rsidP="002E0E69">
      <w:pPr>
        <w:spacing w:before="240" w:after="0" w:line="240" w:lineRule="auto"/>
        <w:jc w:val="both"/>
        <w:rPr>
          <w:rFonts w:ascii="Times New Roman" w:eastAsia="Times New Roman" w:hAnsi="Times New Roman" w:cs="Times New Roman"/>
          <w:b/>
          <w:i/>
          <w:sz w:val="24"/>
          <w:szCs w:val="24"/>
          <w:lang w:eastAsia="ru-RU"/>
        </w:rPr>
      </w:pPr>
      <w:r w:rsidRPr="0083706C">
        <w:rPr>
          <w:rFonts w:ascii="Times New Roman" w:eastAsia="Times New Roman" w:hAnsi="Times New Roman" w:cs="Times New Roman"/>
          <w:b/>
          <w:sz w:val="24"/>
          <w:szCs w:val="24"/>
          <w:lang w:eastAsia="ru-RU"/>
        </w:rPr>
        <w:lastRenderedPageBreak/>
        <w:t>Климат</w:t>
      </w:r>
    </w:p>
    <w:p w14:paraId="01C8EA08" w14:textId="77777777" w:rsidR="002E0E69" w:rsidRPr="005C5928" w:rsidRDefault="002E0E69" w:rsidP="002E0E69">
      <w:pPr>
        <w:spacing w:after="0" w:line="240" w:lineRule="auto"/>
        <w:jc w:val="both"/>
        <w:rPr>
          <w:rFonts w:ascii="Times New Roman" w:eastAsia="Times New Roman" w:hAnsi="Times New Roman" w:cs="Times New Roman"/>
          <w:sz w:val="24"/>
          <w:szCs w:val="24"/>
          <w:lang w:val="tg-Cyrl-TJ" w:eastAsia="ru-RU"/>
        </w:rPr>
      </w:pPr>
      <w:r w:rsidRPr="005C5928">
        <w:rPr>
          <w:rFonts w:ascii="Times New Roman" w:eastAsia="Times New Roman" w:hAnsi="Times New Roman" w:cs="Times New Roman"/>
          <w:b/>
          <w:sz w:val="24"/>
          <w:szCs w:val="24"/>
          <w:lang w:eastAsia="ru-RU"/>
        </w:rPr>
        <w:t>Район Сангвор</w:t>
      </w:r>
      <w:r w:rsidRPr="005C5928">
        <w:rPr>
          <w:rFonts w:ascii="Times New Roman" w:eastAsia="Times New Roman" w:hAnsi="Times New Roman" w:cs="Times New Roman"/>
          <w:sz w:val="24"/>
          <w:szCs w:val="24"/>
          <w:lang w:eastAsia="ru-RU"/>
        </w:rPr>
        <w:t xml:space="preserve"> Климат</w:t>
      </w:r>
      <w:r w:rsidRPr="005C5928">
        <w:rPr>
          <w:rFonts w:ascii="Times New Roman" w:eastAsia="Times New Roman" w:hAnsi="Times New Roman" w:cs="Times New Roman"/>
          <w:sz w:val="24"/>
          <w:szCs w:val="24"/>
          <w:lang w:val="tg-Cyrl-TJ" w:eastAsia="ru-RU"/>
        </w:rPr>
        <w:t xml:space="preserve"> района умеренный, лето прохладное, а зима холодное. Продольжительность жаркого периода составляет 125-215дней . Средняя суточная температура воздуха летом  +18 +25С</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зимой состовляет от +5 то -18С</w:t>
      </w:r>
      <w:r w:rsidRPr="005C5928">
        <w:rPr>
          <w:rFonts w:ascii="Times New Roman" w:eastAsia="Times New Roman" w:hAnsi="Times New Roman" w:cs="Times New Roman"/>
          <w:sz w:val="24"/>
          <w:szCs w:val="24"/>
          <w:vertAlign w:val="superscript"/>
          <w:lang w:val="tg-Cyrl-TJ" w:eastAsia="ru-RU"/>
        </w:rPr>
        <w:t xml:space="preserve">0 </w:t>
      </w:r>
      <w:r w:rsidRPr="005C5928">
        <w:rPr>
          <w:rFonts w:ascii="Times New Roman" w:eastAsia="Times New Roman" w:hAnsi="Times New Roman" w:cs="Times New Roman"/>
          <w:sz w:val="24"/>
          <w:szCs w:val="24"/>
          <w:lang w:val="tg-Cyrl-TJ" w:eastAsia="ru-RU"/>
        </w:rPr>
        <w:t xml:space="preserve">. На высоте более от </w:t>
      </w:r>
      <w:smartTag w:uri="urn:schemas-microsoft-com:office:smarttags" w:element="metricconverter">
        <w:smartTagPr>
          <w:attr w:name="ProductID" w:val="3000 метр"/>
        </w:smartTagPr>
        <w:r w:rsidRPr="005C5928">
          <w:rPr>
            <w:rFonts w:ascii="Times New Roman" w:eastAsia="Times New Roman" w:hAnsi="Times New Roman" w:cs="Times New Roman"/>
            <w:sz w:val="24"/>
            <w:szCs w:val="24"/>
            <w:lang w:val="tg-Cyrl-TJ" w:eastAsia="ru-RU"/>
          </w:rPr>
          <w:t>3000 метр</w:t>
        </w:r>
        <w:r>
          <w:rPr>
            <w:rFonts w:ascii="Times New Roman" w:eastAsia="Times New Roman" w:hAnsi="Times New Roman" w:cs="Times New Roman"/>
            <w:sz w:val="24"/>
            <w:szCs w:val="24"/>
            <w:lang w:val="tg-Cyrl-TJ" w:eastAsia="ru-RU"/>
          </w:rPr>
          <w:t>ов</w:t>
        </w:r>
      </w:smartTag>
      <w:r w:rsidRPr="005C5928">
        <w:rPr>
          <w:rFonts w:ascii="Times New Roman" w:eastAsia="Times New Roman" w:hAnsi="Times New Roman" w:cs="Times New Roman"/>
          <w:sz w:val="24"/>
          <w:szCs w:val="24"/>
          <w:lang w:val="tg-Cyrl-TJ" w:eastAsia="ru-RU"/>
        </w:rPr>
        <w:t xml:space="preserve">  температура воздуха достигает до -30-35С</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xml:space="preserve"> холода. Средняя годовая  количество осадков составляет  600-900 мм. </w:t>
      </w:r>
    </w:p>
    <w:p w14:paraId="13C6EE4E" w14:textId="77777777" w:rsidR="002E0E69" w:rsidRPr="005C5928" w:rsidRDefault="002E0E69" w:rsidP="002E0E69">
      <w:pPr>
        <w:spacing w:after="0" w:line="240" w:lineRule="auto"/>
        <w:jc w:val="both"/>
        <w:rPr>
          <w:rFonts w:ascii="Times New Roman" w:eastAsia="Times New Roman" w:hAnsi="Times New Roman" w:cs="Times New Roman"/>
          <w:sz w:val="24"/>
          <w:szCs w:val="24"/>
          <w:lang w:val="tg-Cyrl-TJ" w:eastAsia="ru-RU"/>
        </w:rPr>
      </w:pPr>
      <w:r w:rsidRPr="005C5928">
        <w:rPr>
          <w:rFonts w:ascii="Times New Roman" w:eastAsia="Times New Roman" w:hAnsi="Times New Roman" w:cs="Times New Roman"/>
          <w:b/>
          <w:sz w:val="24"/>
          <w:szCs w:val="24"/>
          <w:lang w:val="tg-Cyrl-TJ" w:eastAsia="ru-RU"/>
        </w:rPr>
        <w:t xml:space="preserve">Район Лахш  </w:t>
      </w:r>
      <w:r w:rsidRPr="005C5928">
        <w:rPr>
          <w:rFonts w:ascii="Times New Roman" w:eastAsia="Times New Roman" w:hAnsi="Times New Roman" w:cs="Times New Roman"/>
          <w:sz w:val="24"/>
          <w:szCs w:val="24"/>
          <w:lang w:val="tg-Cyrl-TJ" w:eastAsia="ru-RU"/>
        </w:rPr>
        <w:t xml:space="preserve">климат района высоко континентальный, лето жаркое а зима относительно холодное. Средне месячная температура воздуха летом составляет  до </w:t>
      </w:r>
      <w:r w:rsidRPr="005C5928">
        <w:rPr>
          <w:rFonts w:ascii="Times New Roman" w:eastAsia="Calibri" w:hAnsi="Times New Roman" w:cs="Times New Roman"/>
          <w:sz w:val="24"/>
          <w:szCs w:val="24"/>
          <w:lang w:val="tg-Cyrl-TJ"/>
        </w:rPr>
        <w:t xml:space="preserve">+36,8 а зимой  достигает -27,5 градусов.   Количество осадков на склонах хребта Олой и Паси Олой составляет  200-700 мм и на склонах хребтов Петра первого и  Академияи фаннхо  700-900 мм.  </w:t>
      </w:r>
    </w:p>
    <w:p w14:paraId="51B0DF0F" w14:textId="77777777" w:rsidR="002E0E69" w:rsidRPr="005C5928" w:rsidRDefault="002E0E69" w:rsidP="002E0E69">
      <w:pPr>
        <w:spacing w:after="0" w:line="240" w:lineRule="auto"/>
        <w:jc w:val="both"/>
        <w:rPr>
          <w:rFonts w:ascii="Times New Roman" w:eastAsia="Times New Roman" w:hAnsi="Times New Roman" w:cs="Times New Roman"/>
          <w:sz w:val="24"/>
          <w:szCs w:val="24"/>
          <w:lang w:val="tg-Cyrl-TJ" w:eastAsia="ru-RU"/>
        </w:rPr>
      </w:pPr>
      <w:r w:rsidRPr="005C5928">
        <w:rPr>
          <w:rFonts w:ascii="Times New Roman" w:eastAsia="Times New Roman" w:hAnsi="Times New Roman" w:cs="Times New Roman"/>
          <w:b/>
          <w:sz w:val="24"/>
          <w:szCs w:val="24"/>
          <w:lang w:val="tg-Cyrl-TJ" w:eastAsia="ru-RU"/>
        </w:rPr>
        <w:t xml:space="preserve">Район Рашт </w:t>
      </w:r>
      <w:r w:rsidRPr="005C5928">
        <w:rPr>
          <w:rFonts w:ascii="Times New Roman" w:eastAsia="Times New Roman" w:hAnsi="Times New Roman" w:cs="Times New Roman"/>
          <w:sz w:val="24"/>
          <w:szCs w:val="24"/>
          <w:lang w:val="tg-Cyrl-TJ" w:eastAsia="ru-RU"/>
        </w:rPr>
        <w:t>расположен на высоте 1350 меторов над уровнем моря. На высоте 1500- до 3000м климат умеренный, лето прохладное а зима холодное. Среднее температура воздуха  в июле составляет +18+24</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С, в январе от -5 до -10</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xml:space="preserve">С. Продолжительность теплого периода составляет 128-216 дней. </w:t>
      </w:r>
    </w:p>
    <w:p w14:paraId="096A2030" w14:textId="77777777" w:rsidR="002E0E69" w:rsidRPr="005C5928" w:rsidRDefault="002E0E69" w:rsidP="00936500">
      <w:pPr>
        <w:spacing w:after="0" w:line="240" w:lineRule="auto"/>
        <w:jc w:val="both"/>
        <w:rPr>
          <w:rFonts w:ascii="Times New Roman" w:eastAsia="Times New Roman" w:hAnsi="Times New Roman" w:cs="Times New Roman"/>
          <w:sz w:val="24"/>
          <w:szCs w:val="24"/>
          <w:lang w:val="tg-Cyrl-TJ" w:eastAsia="ru-RU"/>
        </w:rPr>
      </w:pPr>
      <w:r w:rsidRPr="005C5928">
        <w:rPr>
          <w:rFonts w:ascii="Times New Roman" w:eastAsia="Times New Roman" w:hAnsi="Times New Roman" w:cs="Times New Roman"/>
          <w:b/>
          <w:sz w:val="24"/>
          <w:szCs w:val="24"/>
          <w:lang w:val="tg-Cyrl-TJ" w:eastAsia="ru-RU"/>
        </w:rPr>
        <w:t xml:space="preserve">Район Нуробод </w:t>
      </w:r>
      <w:r w:rsidRPr="005C5928">
        <w:rPr>
          <w:rFonts w:ascii="Times New Roman" w:eastAsia="Times New Roman" w:hAnsi="Times New Roman" w:cs="Times New Roman"/>
          <w:sz w:val="24"/>
          <w:szCs w:val="24"/>
          <w:lang w:val="tg-Cyrl-TJ" w:eastAsia="ru-RU"/>
        </w:rPr>
        <w:t>расположен на высоте 1280м над уровнем моря. Связи с этим климат района меняется в зависимомти от высоты расположения: до высоты 1700 м лето жаркое, зима не очень холодное. Среднее температура воздуха в июле месяце состовляет 14,2-28,4</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xml:space="preserve">С, а в январе от 0 до -12,2 </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С. Продольжительност безморозного периода составляет 180-200 дней. На высоте 1500-2000м над уровнем моря климат умеренный, лето прохладное а зима холодное, на высоте от 3000 м климат холодный. Количество осадков в районе в среднем составляет 700-900мм.</w:t>
      </w:r>
    </w:p>
    <w:p w14:paraId="47618DD4" w14:textId="77777777" w:rsidR="002E0E69" w:rsidRPr="005C5928" w:rsidRDefault="002E0E69" w:rsidP="002C4E6E">
      <w:pPr>
        <w:spacing w:line="240" w:lineRule="auto"/>
        <w:jc w:val="both"/>
        <w:rPr>
          <w:rFonts w:ascii="Times New Roman" w:eastAsia="Times New Roman" w:hAnsi="Times New Roman" w:cs="Times New Roman"/>
          <w:sz w:val="24"/>
          <w:szCs w:val="24"/>
          <w:lang w:val="tg-Cyrl-TJ" w:eastAsia="ru-RU"/>
        </w:rPr>
      </w:pPr>
      <w:r w:rsidRPr="005C5928">
        <w:rPr>
          <w:rFonts w:ascii="Times New Roman" w:eastAsia="Times New Roman" w:hAnsi="Times New Roman" w:cs="Times New Roman"/>
          <w:b/>
          <w:sz w:val="24"/>
          <w:szCs w:val="24"/>
          <w:lang w:val="tg-Cyrl-TJ" w:eastAsia="ru-RU"/>
        </w:rPr>
        <w:t xml:space="preserve">Район Точикобод </w:t>
      </w:r>
      <w:r w:rsidRPr="005C5928">
        <w:rPr>
          <w:rFonts w:ascii="Times New Roman" w:eastAsia="Times New Roman" w:hAnsi="Times New Roman" w:cs="Times New Roman"/>
          <w:sz w:val="24"/>
          <w:szCs w:val="24"/>
          <w:lang w:val="tg-Cyrl-TJ" w:eastAsia="ru-RU"/>
        </w:rPr>
        <w:t xml:space="preserve">расположен на высоте 1650 м. Над уровнем моря. На высоте 1500 до 2500 метров климат умеренный, лето прохладное а зима холодное. Средняя температура в </w:t>
      </w:r>
      <w:r>
        <w:rPr>
          <w:rFonts w:ascii="Times New Roman" w:eastAsia="Times New Roman" w:hAnsi="Times New Roman" w:cs="Times New Roman"/>
          <w:sz w:val="24"/>
          <w:szCs w:val="24"/>
          <w:lang w:val="tg-Cyrl-TJ" w:eastAsia="ru-RU"/>
        </w:rPr>
        <w:t>и</w:t>
      </w:r>
      <w:r w:rsidRPr="005C5928">
        <w:rPr>
          <w:rFonts w:ascii="Times New Roman" w:eastAsia="Times New Roman" w:hAnsi="Times New Roman" w:cs="Times New Roman"/>
          <w:sz w:val="24"/>
          <w:szCs w:val="24"/>
          <w:lang w:val="tg-Cyrl-TJ" w:eastAsia="ru-RU"/>
        </w:rPr>
        <w:t>юле месяце +18+24</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xml:space="preserve">С и в январеот -5 до -15 </w:t>
      </w:r>
      <w:r w:rsidRPr="005C5928">
        <w:rPr>
          <w:rFonts w:ascii="Times New Roman" w:eastAsia="Times New Roman" w:hAnsi="Times New Roman" w:cs="Times New Roman"/>
          <w:sz w:val="24"/>
          <w:szCs w:val="24"/>
          <w:vertAlign w:val="superscript"/>
          <w:lang w:val="tg-Cyrl-TJ" w:eastAsia="ru-RU"/>
        </w:rPr>
        <w:t>0</w:t>
      </w:r>
      <w:r w:rsidRPr="005C5928">
        <w:rPr>
          <w:rFonts w:ascii="Times New Roman" w:eastAsia="Times New Roman" w:hAnsi="Times New Roman" w:cs="Times New Roman"/>
          <w:sz w:val="24"/>
          <w:szCs w:val="24"/>
          <w:lang w:val="tg-Cyrl-TJ" w:eastAsia="ru-RU"/>
        </w:rPr>
        <w:t xml:space="preserve">С. Средня количества осадков 600-900мм, а продольжительность теплого периода  составляет 128-216 дней. </w:t>
      </w:r>
    </w:p>
    <w:p w14:paraId="048AE74B" w14:textId="77777777" w:rsidR="002C4E6E" w:rsidRPr="00792FFE" w:rsidRDefault="002C4E6E" w:rsidP="00032AA2">
      <w:pPr>
        <w:pStyle w:val="a6"/>
        <w:numPr>
          <w:ilvl w:val="2"/>
          <w:numId w:val="20"/>
        </w:numPr>
        <w:spacing w:before="240"/>
        <w:ind w:left="709" w:hanging="709"/>
        <w:jc w:val="both"/>
        <w:rPr>
          <w:b/>
          <w:u w:val="single"/>
        </w:rPr>
      </w:pPr>
      <w:r w:rsidRPr="00792FFE">
        <w:rPr>
          <w:b/>
          <w:u w:val="single"/>
        </w:rPr>
        <w:t>Нижний подбассейн реки Вахш</w:t>
      </w:r>
    </w:p>
    <w:p w14:paraId="5FD7E396" w14:textId="77777777" w:rsidR="002C4E6E" w:rsidRPr="002C4E6E" w:rsidRDefault="002C4E6E" w:rsidP="00936500">
      <w:pPr>
        <w:spacing w:after="0" w:line="240" w:lineRule="auto"/>
        <w:jc w:val="both"/>
        <w:rPr>
          <w:rFonts w:ascii="Times New Roman" w:eastAsia="Times New Roman" w:hAnsi="Times New Roman" w:cs="Times New Roman"/>
          <w:sz w:val="24"/>
          <w:szCs w:val="24"/>
          <w:lang w:eastAsia="ru-RU"/>
        </w:rPr>
      </w:pPr>
      <w:r w:rsidRPr="002C4E6E">
        <w:rPr>
          <w:rFonts w:ascii="Times New Roman" w:eastAsia="Times New Roman" w:hAnsi="Times New Roman" w:cs="Times New Roman"/>
          <w:b/>
          <w:sz w:val="24"/>
          <w:szCs w:val="24"/>
        </w:rPr>
        <w:t>Район Леваканд</w:t>
      </w:r>
      <w:r w:rsidRPr="002C4E6E">
        <w:rPr>
          <w:rFonts w:ascii="Times New Roman" w:eastAsia="Times New Roman" w:hAnsi="Times New Roman" w:cs="Times New Roman"/>
          <w:sz w:val="24"/>
          <w:szCs w:val="24"/>
        </w:rPr>
        <w:t xml:space="preserve">   занимает 2,4 % общей территории Хатлонской области. Район Леваканд расположен в южной части Республики Таджикистан в Вахшской долины и входит в состав Хатлонской области. Общая площадь составляет 131,09 км</w:t>
      </w:r>
      <w:r w:rsidRPr="002C4E6E">
        <w:rPr>
          <w:rFonts w:ascii="Times New Roman" w:eastAsia="Times New Roman" w:hAnsi="Times New Roman" w:cs="Times New Roman"/>
          <w:sz w:val="24"/>
          <w:szCs w:val="24"/>
          <w:vertAlign w:val="superscript"/>
        </w:rPr>
        <w:t>2</w:t>
      </w:r>
      <w:r w:rsidRPr="002C4E6E">
        <w:rPr>
          <w:rFonts w:ascii="Times New Roman" w:eastAsia="Times New Roman" w:hAnsi="Times New Roman" w:cs="Times New Roman"/>
          <w:sz w:val="24"/>
          <w:szCs w:val="24"/>
        </w:rPr>
        <w:t xml:space="preserve">. Район граничит с районами Дангара, Бохтар, Вахш и А. Джоми. Протяженность района до центра Хатлонской области г. Бохтар составляет </w:t>
      </w:r>
      <w:r w:rsidRPr="002C4E6E">
        <w:rPr>
          <w:rFonts w:ascii="Times New Roman" w:eastAsia="Times New Roman" w:hAnsi="Times New Roman" w:cs="Times New Roman"/>
          <w:sz w:val="24"/>
          <w:szCs w:val="24"/>
          <w:lang w:val="tg-Cyrl-TJ"/>
        </w:rPr>
        <w:t xml:space="preserve">17 километр, и до г. Душанбе 115км. По состоянию на 01.01.2021 года </w:t>
      </w:r>
      <w:r w:rsidRPr="002C4E6E">
        <w:rPr>
          <w:rFonts w:ascii="Times New Roman" w:eastAsia="Times New Roman" w:hAnsi="Times New Roman" w:cs="Times New Roman"/>
          <w:sz w:val="24"/>
          <w:szCs w:val="24"/>
          <w:lang w:eastAsia="ru-RU"/>
        </w:rPr>
        <w:t xml:space="preserve">численность населения района составляет </w:t>
      </w:r>
      <w:r w:rsidRPr="002C4E6E">
        <w:rPr>
          <w:rFonts w:ascii="Times New Roman" w:eastAsia="Calibri" w:hAnsi="Times New Roman" w:cs="Times New Roman"/>
          <w:sz w:val="24"/>
          <w:szCs w:val="24"/>
          <w:lang w:val="tg-Cyrl-TJ"/>
        </w:rPr>
        <w:t xml:space="preserve">49,4 </w:t>
      </w:r>
      <w:r w:rsidRPr="002C4E6E">
        <w:rPr>
          <w:rFonts w:ascii="Times New Roman" w:eastAsia="Times New Roman" w:hAnsi="Times New Roman" w:cs="Times New Roman"/>
          <w:sz w:val="24"/>
          <w:szCs w:val="24"/>
          <w:lang w:eastAsia="ru-RU"/>
        </w:rPr>
        <w:t>тыс. человек.</w:t>
      </w:r>
      <w:r w:rsidRPr="002C4E6E">
        <w:rPr>
          <w:rFonts w:ascii="Times New Roman" w:eastAsia="Times New Roman" w:hAnsi="Times New Roman" w:cs="Times New Roman"/>
          <w:sz w:val="24"/>
          <w:szCs w:val="24"/>
          <w:lang w:val="tg-Cyrl-TJ"/>
        </w:rPr>
        <w:t xml:space="preserve"> Район состоит </w:t>
      </w:r>
      <w:r w:rsidRPr="002C4E6E">
        <w:rPr>
          <w:rFonts w:ascii="Times New Roman" w:eastAsia="Times New Roman" w:hAnsi="Times New Roman" w:cs="Times New Roman"/>
          <w:sz w:val="24"/>
          <w:szCs w:val="24"/>
        </w:rPr>
        <w:t xml:space="preserve">из 2 </w:t>
      </w:r>
      <w:r w:rsidRPr="002C4E6E">
        <w:rPr>
          <w:rFonts w:ascii="Times New Roman" w:eastAsia="Times New Roman" w:hAnsi="Times New Roman" w:cs="Times New Roman"/>
          <w:sz w:val="24"/>
          <w:szCs w:val="24"/>
          <w:lang w:val="tg-Cyrl-TJ" w:eastAsia="ru-RU"/>
        </w:rPr>
        <w:t xml:space="preserve">сельских джамоатов и 1 город и 14 </w:t>
      </w:r>
      <w:r w:rsidRPr="002C4E6E">
        <w:rPr>
          <w:rFonts w:ascii="Times New Roman" w:eastAsia="Times New Roman" w:hAnsi="Times New Roman" w:cs="Times New Roman"/>
          <w:sz w:val="24"/>
          <w:szCs w:val="24"/>
        </w:rPr>
        <w:t xml:space="preserve">сёл. </w:t>
      </w:r>
      <w:r w:rsidRPr="002C4E6E">
        <w:rPr>
          <w:rFonts w:ascii="Times New Roman" w:eastAsia="Times New Roman" w:hAnsi="Times New Roman" w:cs="Times New Roman"/>
          <w:sz w:val="24"/>
          <w:szCs w:val="24"/>
          <w:lang w:eastAsia="ru-RU"/>
        </w:rPr>
        <w:t xml:space="preserve">Основными отраслями экономики являются промышленность и сельское хозяйство, где основное внимание уделяется растениеводству, животноводству, садоводству, хлопководству картофелеводству, овощеводству и зерноводству. Более 63 % населения района проживают в сельском местности, а заняты в сельском хозяйстве 9,7%. Основным источником водообеспеченности является Вахшский магистральный канал. </w:t>
      </w:r>
    </w:p>
    <w:p w14:paraId="7842EC4C" w14:textId="77777777" w:rsidR="002C4E6E" w:rsidRPr="00B212B5" w:rsidRDefault="002C4E6E" w:rsidP="002C4E6E">
      <w:pPr>
        <w:spacing w:after="0" w:line="240" w:lineRule="auto"/>
        <w:jc w:val="both"/>
        <w:rPr>
          <w:rFonts w:ascii="Times New Roman" w:hAnsi="Times New Roman" w:cs="Times New Roman"/>
          <w:sz w:val="24"/>
          <w:szCs w:val="24"/>
          <w:lang w:eastAsia="ru-RU"/>
        </w:rPr>
      </w:pPr>
      <w:r w:rsidRPr="002C4E6E">
        <w:rPr>
          <w:rFonts w:ascii="Times New Roman" w:hAnsi="Times New Roman" w:cs="Times New Roman"/>
          <w:b/>
          <w:sz w:val="24"/>
          <w:szCs w:val="24"/>
        </w:rPr>
        <w:t>Район Дусти</w:t>
      </w:r>
      <w:r w:rsidRPr="002C4E6E">
        <w:rPr>
          <w:rFonts w:ascii="Times New Roman" w:hAnsi="Times New Roman" w:cs="Times New Roman"/>
          <w:b/>
          <w:i/>
          <w:sz w:val="24"/>
          <w:szCs w:val="24"/>
        </w:rPr>
        <w:t xml:space="preserve"> </w:t>
      </w:r>
      <w:r w:rsidRPr="002C4E6E">
        <w:rPr>
          <w:rFonts w:ascii="Times New Roman" w:hAnsi="Times New Roman" w:cs="Times New Roman"/>
          <w:sz w:val="24"/>
          <w:szCs w:val="24"/>
        </w:rPr>
        <w:t xml:space="preserve">расположен юго-восточной части Республики Таджикистан, граничит с районами Дж. Балхи, Чайхун, Кубодиён и с юга с Исламской Республикой Афганистан. 55% района охватывает нижние хребты и долины в том числе с северной части хребет Рудаки, с западной части хребет Ариктау и сюга река Вахш. Район расположен на высоте 601м. над уровнем моря. Численность </w:t>
      </w:r>
      <w:r w:rsidRPr="00B212B5">
        <w:rPr>
          <w:rFonts w:ascii="Times New Roman" w:hAnsi="Times New Roman" w:cs="Times New Roman"/>
          <w:sz w:val="24"/>
          <w:szCs w:val="24"/>
        </w:rPr>
        <w:t xml:space="preserve">населения на состояние 01.01.2021г. составляет 120,5 тыс.человек.   </w:t>
      </w:r>
      <w:r w:rsidRPr="00B212B5">
        <w:rPr>
          <w:rFonts w:ascii="Times New Roman" w:hAnsi="Times New Roman" w:cs="Times New Roman"/>
          <w:color w:val="000000"/>
          <w:sz w:val="24"/>
          <w:szCs w:val="24"/>
        </w:rPr>
        <w:t xml:space="preserve">Общая площадь района составляет 123619 га. </w:t>
      </w:r>
      <w:r w:rsidRPr="00B212B5">
        <w:rPr>
          <w:rFonts w:ascii="Times New Roman" w:hAnsi="Times New Roman" w:cs="Times New Roman"/>
          <w:sz w:val="24"/>
          <w:szCs w:val="24"/>
        </w:rPr>
        <w:t xml:space="preserve">На территории района протяжённостью 60 км. протекает река Вахш.         </w:t>
      </w:r>
    </w:p>
    <w:p w14:paraId="3A7014A6" w14:textId="77777777" w:rsidR="002C4E6E" w:rsidRPr="002C4E6E" w:rsidRDefault="002C4E6E" w:rsidP="002C4E6E">
      <w:pPr>
        <w:spacing w:after="0" w:line="240" w:lineRule="auto"/>
        <w:jc w:val="both"/>
        <w:rPr>
          <w:rFonts w:ascii="Times New Roman" w:eastAsia="Times New Roman" w:hAnsi="Times New Roman" w:cs="Times New Roman"/>
          <w:color w:val="000000" w:themeColor="text1"/>
          <w:sz w:val="24"/>
          <w:szCs w:val="24"/>
          <w:lang w:eastAsia="ru-RU"/>
        </w:rPr>
      </w:pPr>
      <w:r w:rsidRPr="00B212B5">
        <w:rPr>
          <w:rFonts w:ascii="Times New Roman" w:eastAsia="Times New Roman" w:hAnsi="Times New Roman" w:cs="Times New Roman"/>
          <w:b/>
          <w:bCs/>
          <w:color w:val="000000"/>
          <w:sz w:val="24"/>
          <w:szCs w:val="24"/>
          <w:lang w:eastAsia="ru-RU"/>
        </w:rPr>
        <w:t>Вахшский район</w:t>
      </w:r>
      <w:r w:rsidRPr="00B212B5">
        <w:rPr>
          <w:rFonts w:ascii="Times New Roman" w:eastAsia="Times New Roman" w:hAnsi="Times New Roman" w:cs="Times New Roman"/>
          <w:color w:val="000000"/>
          <w:sz w:val="24"/>
          <w:szCs w:val="24"/>
          <w:lang w:eastAsia="ru-RU"/>
        </w:rPr>
        <w:t xml:space="preserve"> — административный район в составе Хатлонской области  Республики Таджикистан. Районный центр — посёлок городского типа Вахш, расположен в 25 км южнее города Бохтар.  Вахшский район расположен в долине реки Вахш. На севере граничит с районом Леваканд, на востоке — с Дангаринским и Фархорским районами, на юге — с районом Балхи, на западе — с районом Кушониён Хатлонской области. </w:t>
      </w:r>
      <w:r w:rsidRPr="00B212B5">
        <w:rPr>
          <w:rFonts w:ascii="Times New Roman" w:eastAsia="Times New Roman" w:hAnsi="Times New Roman" w:cs="Times New Roman"/>
          <w:color w:val="000000"/>
          <w:sz w:val="24"/>
          <w:szCs w:val="24"/>
          <w:lang w:eastAsia="ru-RU"/>
        </w:rPr>
        <w:lastRenderedPageBreak/>
        <w:t>Территория Вахшского района составляет 1101,4 км</w:t>
      </w:r>
      <w:r w:rsidRPr="00B212B5">
        <w:rPr>
          <w:rFonts w:ascii="Times New Roman" w:eastAsia="Times New Roman" w:hAnsi="Times New Roman" w:cs="Times New Roman"/>
          <w:color w:val="000000"/>
          <w:sz w:val="24"/>
          <w:szCs w:val="24"/>
          <w:vertAlign w:val="superscript"/>
          <w:lang w:eastAsia="ru-RU"/>
        </w:rPr>
        <w:t>2</w:t>
      </w:r>
      <w:r w:rsidRPr="00B212B5">
        <w:rPr>
          <w:rFonts w:ascii="Times New Roman" w:eastAsia="Times New Roman" w:hAnsi="Times New Roman" w:cs="Times New Roman"/>
          <w:color w:val="000000"/>
          <w:sz w:val="24"/>
          <w:szCs w:val="24"/>
          <w:lang w:eastAsia="ru-RU"/>
        </w:rPr>
        <w:t xml:space="preserve">. Общая площадь района составляет 96347 га. На территории райцентра функционирует управление Вахшской оросительной системы строительство которой началось в начале осени 1931 год. Погоду на территории Вахшского района формирует субтропический климат. Непродолжительная, мягкая зима, скоротечная весна, жаркое лето и теплая осень характеризуют его особенности в течение года. В январе температура воздуха колеблется в пределах от -2 до +3 градусов. Снег выпадает только в горах, которые ограничивают долину. Летом температура часто достигает +32 градусов. </w:t>
      </w:r>
      <w:r w:rsidRPr="00B212B5">
        <w:rPr>
          <w:rFonts w:ascii="Times New Roman" w:eastAsia="Times New Roman" w:hAnsi="Times New Roman" w:cs="Times New Roman"/>
          <w:sz w:val="24"/>
          <w:szCs w:val="24"/>
          <w:lang w:eastAsia="ru-RU"/>
        </w:rPr>
        <w:t xml:space="preserve">Основная часть земель района составляют пойменные земли р. Вахш. </w:t>
      </w:r>
      <w:r w:rsidRPr="00B212B5">
        <w:rPr>
          <w:rFonts w:ascii="Times New Roman" w:eastAsia="Times New Roman" w:hAnsi="Times New Roman" w:cs="Times New Roman"/>
          <w:color w:val="000000"/>
          <w:sz w:val="24"/>
          <w:szCs w:val="24"/>
          <w:lang w:eastAsia="ru-RU"/>
        </w:rPr>
        <w:t xml:space="preserve"> На орошаемых территориях большие площади занимают хлопковые поля и сады, где выращивают инжир, персики, хурму. По состоянию на 01.01.2021г. общая численность населения составляет 204,2 тыс.</w:t>
      </w:r>
      <w:r w:rsidRPr="00B212B5">
        <w:rPr>
          <w:rFonts w:ascii="Times New Roman" w:eastAsia="Times New Roman" w:hAnsi="Times New Roman" w:cs="Times New Roman"/>
          <w:iCs/>
          <w:color w:val="000000" w:themeColor="text1"/>
          <w:sz w:val="24"/>
          <w:szCs w:val="24"/>
          <w:lang w:eastAsia="ru-RU"/>
        </w:rPr>
        <w:t xml:space="preserve"> человек. </w:t>
      </w:r>
      <w:r w:rsidRPr="00B212B5">
        <w:rPr>
          <w:rFonts w:ascii="Times New Roman" w:eastAsia="Times New Roman" w:hAnsi="Times New Roman" w:cs="Times New Roman"/>
          <w:color w:val="000000" w:themeColor="text1"/>
          <w:sz w:val="24"/>
          <w:szCs w:val="24"/>
          <w:lang w:eastAsia="ru-RU"/>
        </w:rPr>
        <w:t>Уровень осадков в год составляет</w:t>
      </w:r>
      <w:r w:rsidRPr="002C4E6E">
        <w:rPr>
          <w:rFonts w:ascii="Times New Roman" w:eastAsia="Times New Roman" w:hAnsi="Times New Roman" w:cs="Times New Roman"/>
          <w:color w:val="000000" w:themeColor="text1"/>
          <w:sz w:val="24"/>
          <w:szCs w:val="24"/>
          <w:lang w:eastAsia="ru-RU"/>
        </w:rPr>
        <w:t xml:space="preserve"> в порядке 500-700 мм. Почва Вахшского района благоприятно для выращивания ранних овощей, хлопководства, выращивания дыни и арбузов. </w:t>
      </w:r>
    </w:p>
    <w:p w14:paraId="78D4F3A7" w14:textId="77777777" w:rsidR="002C4E6E" w:rsidRPr="00B212B5" w:rsidRDefault="002C4E6E" w:rsidP="002C4E6E">
      <w:pPr>
        <w:spacing w:after="0" w:line="240" w:lineRule="auto"/>
        <w:jc w:val="both"/>
        <w:rPr>
          <w:rFonts w:ascii="Times New Roman" w:eastAsia="Times New Roman" w:hAnsi="Times New Roman" w:cs="Times New Roman"/>
          <w:sz w:val="24"/>
          <w:szCs w:val="24"/>
        </w:rPr>
      </w:pPr>
      <w:r w:rsidRPr="002C4E6E">
        <w:rPr>
          <w:rFonts w:ascii="Times New Roman" w:hAnsi="Times New Roman" w:cs="Times New Roman"/>
          <w:b/>
          <w:color w:val="000000" w:themeColor="text1"/>
          <w:sz w:val="24"/>
          <w:szCs w:val="24"/>
        </w:rPr>
        <w:t>Район Дж.Балхи</w:t>
      </w:r>
      <w:r w:rsidRPr="002C4E6E">
        <w:rPr>
          <w:rFonts w:ascii="Times New Roman" w:eastAsia="Times New Roman" w:hAnsi="Times New Roman" w:cs="Times New Roman"/>
          <w:sz w:val="24"/>
          <w:szCs w:val="24"/>
        </w:rPr>
        <w:t xml:space="preserve"> расположен в правобережной части р. Вахш в Хатлонской области на расстояние 70 км </w:t>
      </w:r>
      <w:r w:rsidRPr="00B212B5">
        <w:rPr>
          <w:rFonts w:ascii="Times New Roman" w:eastAsia="Times New Roman" w:hAnsi="Times New Roman" w:cs="Times New Roman"/>
          <w:sz w:val="24"/>
          <w:szCs w:val="24"/>
        </w:rPr>
        <w:t xml:space="preserve">южнее г. Душанбе и 20 км севернее областного цента г. Бохтар. Райцентром является ПГТ Руми, который расположен в 17 км восточнее магистральной дороги г. Душанбе-г. Бохтар. Проектный район имеет развитую дорожную сеть межхозяйственного и внутрихозяйственного назначения. Территория района имеет континентальный климат со среднегодовой температуры 16.2 </w:t>
      </w:r>
      <w:r w:rsidRPr="00B212B5">
        <w:rPr>
          <w:rFonts w:ascii="Times New Roman" w:eastAsia="Times New Roman" w:hAnsi="Times New Roman" w:cs="Times New Roman"/>
          <w:sz w:val="24"/>
          <w:szCs w:val="24"/>
          <w:vertAlign w:val="superscript"/>
        </w:rPr>
        <w:t>0</w:t>
      </w:r>
      <w:r w:rsidRPr="00B212B5">
        <w:rPr>
          <w:rFonts w:ascii="Times New Roman" w:eastAsia="Times New Roman" w:hAnsi="Times New Roman" w:cs="Times New Roman"/>
          <w:sz w:val="24"/>
          <w:szCs w:val="24"/>
        </w:rPr>
        <w:t xml:space="preserve">С, относительной влажности воздуха 46 %. Продолжительность безморозного периода составляет 296 суток. В территории района преобладает северо-восточные ветры. Площадь территория района составляет 90502га. Основное части земель района составляют пойменные земли р. Вахш. </w:t>
      </w:r>
      <w:r w:rsidRPr="00B212B5">
        <w:rPr>
          <w:rFonts w:ascii="Times New Roman" w:hAnsi="Times New Roman" w:cs="Times New Roman"/>
          <w:color w:val="000000"/>
          <w:sz w:val="24"/>
          <w:szCs w:val="24"/>
        </w:rPr>
        <w:t>По состоянию на 01.01.2021г. общая численность населения составляет 205,8 тыс.</w:t>
      </w:r>
      <w:r w:rsidRPr="00B212B5">
        <w:rPr>
          <w:rFonts w:ascii="Times New Roman" w:hAnsi="Times New Roman" w:cs="Times New Roman"/>
          <w:iCs/>
          <w:color w:val="000000" w:themeColor="text1"/>
          <w:sz w:val="24"/>
          <w:szCs w:val="24"/>
        </w:rPr>
        <w:t xml:space="preserve"> чел.</w:t>
      </w:r>
    </w:p>
    <w:p w14:paraId="1C943539" w14:textId="77777777" w:rsidR="002C4E6E" w:rsidRPr="002456CF" w:rsidRDefault="002C4E6E" w:rsidP="002C4E6E">
      <w:pPr>
        <w:widowControl w:val="0"/>
        <w:spacing w:after="0" w:line="240" w:lineRule="auto"/>
        <w:jc w:val="both"/>
        <w:outlineLvl w:val="0"/>
        <w:rPr>
          <w:rFonts w:ascii="Times New Roman" w:eastAsia="Times New Roman" w:hAnsi="Times New Roman" w:cs="Times New Roman"/>
          <w:bCs/>
          <w:color w:val="000000" w:themeColor="text1"/>
          <w:sz w:val="24"/>
          <w:szCs w:val="24"/>
          <w:shd w:val="clear" w:color="auto" w:fill="FFFFFF"/>
        </w:rPr>
      </w:pPr>
      <w:r w:rsidRPr="00B212B5">
        <w:rPr>
          <w:rFonts w:ascii="Times New Roman" w:eastAsia="Times New Roman" w:hAnsi="Times New Roman" w:cs="Times New Roman"/>
          <w:b/>
          <w:bCs/>
          <w:color w:val="000000" w:themeColor="text1"/>
          <w:sz w:val="24"/>
          <w:szCs w:val="24"/>
        </w:rPr>
        <w:t>Район Джайхун</w:t>
      </w:r>
      <w:r w:rsidRPr="00B212B5">
        <w:rPr>
          <w:rFonts w:ascii="Times New Roman" w:eastAsia="Times New Roman" w:hAnsi="Times New Roman" w:cs="Times New Roman"/>
          <w:bCs/>
          <w:color w:val="000000" w:themeColor="text1"/>
          <w:sz w:val="24"/>
          <w:szCs w:val="24"/>
        </w:rPr>
        <w:t xml:space="preserve"> — административный</w:t>
      </w:r>
      <w:r w:rsidRPr="00B212B5">
        <w:rPr>
          <w:rFonts w:ascii="Times New Roman" w:eastAsia="Times New Roman" w:hAnsi="Times New Roman" w:cs="Times New Roman"/>
          <w:bCs/>
          <w:color w:val="000000" w:themeColor="text1"/>
          <w:sz w:val="24"/>
          <w:szCs w:val="24"/>
          <w:lang w:val="en-US"/>
        </w:rPr>
        <w:t> </w:t>
      </w:r>
      <w:hyperlink r:id="rId20" w:tooltip="Район" w:history="1">
        <w:r w:rsidRPr="00B212B5">
          <w:rPr>
            <w:rFonts w:ascii="Times New Roman" w:eastAsiaTheme="minorEastAsia" w:hAnsi="Times New Roman" w:cs="Times New Roman"/>
            <w:bCs/>
            <w:color w:val="000000" w:themeColor="text1"/>
            <w:sz w:val="24"/>
            <w:szCs w:val="24"/>
          </w:rPr>
          <w:t>район</w:t>
        </w:r>
      </w:hyperlink>
      <w:r w:rsidRPr="00B212B5">
        <w:rPr>
          <w:rFonts w:ascii="Times New Roman" w:eastAsia="Times New Roman" w:hAnsi="Times New Roman" w:cs="Times New Roman"/>
          <w:bCs/>
          <w:color w:val="000000" w:themeColor="text1"/>
          <w:sz w:val="24"/>
          <w:szCs w:val="24"/>
          <w:lang w:val="en-US"/>
        </w:rPr>
        <w:t> </w:t>
      </w:r>
      <w:r w:rsidRPr="00B212B5">
        <w:rPr>
          <w:rFonts w:ascii="Times New Roman" w:eastAsia="Times New Roman" w:hAnsi="Times New Roman" w:cs="Times New Roman"/>
          <w:bCs/>
          <w:color w:val="000000" w:themeColor="text1"/>
          <w:sz w:val="24"/>
          <w:szCs w:val="24"/>
        </w:rPr>
        <w:t>в</w:t>
      </w:r>
      <w:r w:rsidRPr="00B212B5">
        <w:rPr>
          <w:rFonts w:ascii="Times New Roman" w:eastAsia="Times New Roman" w:hAnsi="Times New Roman" w:cs="Times New Roman"/>
          <w:bCs/>
          <w:color w:val="000000" w:themeColor="text1"/>
          <w:sz w:val="24"/>
          <w:szCs w:val="24"/>
          <w:lang w:val="en-US"/>
        </w:rPr>
        <w:t> </w:t>
      </w:r>
      <w:hyperlink r:id="rId21" w:tooltip="Хатлонская область" w:history="1">
        <w:r w:rsidRPr="00B212B5">
          <w:rPr>
            <w:rFonts w:ascii="Times New Roman" w:eastAsiaTheme="minorEastAsia" w:hAnsi="Times New Roman" w:cs="Times New Roman"/>
            <w:bCs/>
            <w:color w:val="000000" w:themeColor="text1"/>
            <w:sz w:val="24"/>
            <w:szCs w:val="24"/>
          </w:rPr>
          <w:t>Хатлонской области</w:t>
        </w:r>
      </w:hyperlink>
      <w:r w:rsidRPr="00B212B5">
        <w:rPr>
          <w:rFonts w:ascii="Times New Roman" w:eastAsia="Times New Roman" w:hAnsi="Times New Roman" w:cs="Times New Roman"/>
          <w:bCs/>
          <w:color w:val="000000" w:themeColor="text1"/>
          <w:sz w:val="24"/>
          <w:szCs w:val="24"/>
          <w:lang w:val="en-US"/>
        </w:rPr>
        <w:t> </w:t>
      </w:r>
      <w:hyperlink r:id="rId22" w:tooltip="Таджикистан" w:history="1">
        <w:r w:rsidRPr="00B212B5">
          <w:rPr>
            <w:rFonts w:ascii="Times New Roman" w:eastAsiaTheme="minorEastAsia" w:hAnsi="Times New Roman" w:cs="Times New Roman"/>
            <w:bCs/>
            <w:color w:val="000000" w:themeColor="text1"/>
            <w:sz w:val="24"/>
            <w:szCs w:val="24"/>
          </w:rPr>
          <w:t>Республики Таджикистан</w:t>
        </w:r>
      </w:hyperlink>
      <w:r w:rsidRPr="00B212B5">
        <w:rPr>
          <w:rFonts w:ascii="Times New Roman" w:eastAsia="Times New Roman" w:hAnsi="Times New Roman" w:cs="Times New Roman"/>
          <w:bCs/>
          <w:color w:val="000000" w:themeColor="text1"/>
          <w:sz w:val="24"/>
          <w:szCs w:val="24"/>
        </w:rPr>
        <w:t xml:space="preserve">. </w:t>
      </w:r>
      <w:r w:rsidRPr="00B212B5">
        <w:rPr>
          <w:rFonts w:ascii="Times New Roman" w:eastAsia="Times New Roman" w:hAnsi="Times New Roman" w:cs="Times New Roman"/>
          <w:bCs/>
          <w:color w:val="202122"/>
          <w:sz w:val="24"/>
          <w:szCs w:val="24"/>
        </w:rPr>
        <w:t>Образован 6 февраля 1965 года как Кумсангирский район. Нынешнее</w:t>
      </w:r>
      <w:r w:rsidRPr="002C4E6E">
        <w:rPr>
          <w:rFonts w:ascii="Times New Roman" w:eastAsia="Times New Roman" w:hAnsi="Times New Roman" w:cs="Times New Roman"/>
          <w:bCs/>
          <w:color w:val="202122"/>
          <w:sz w:val="24"/>
          <w:szCs w:val="24"/>
        </w:rPr>
        <w:t xml:space="preserve"> название получил в феврале-марте 2016 </w:t>
      </w:r>
      <w:r w:rsidRPr="002C4E6E">
        <w:rPr>
          <w:rFonts w:ascii="Times New Roman" w:eastAsia="Times New Roman" w:hAnsi="Times New Roman" w:cs="Times New Roman"/>
          <w:bCs/>
          <w:color w:val="000000" w:themeColor="text1"/>
          <w:sz w:val="24"/>
          <w:szCs w:val="24"/>
        </w:rPr>
        <w:t xml:space="preserve">года </w:t>
      </w:r>
      <w:r w:rsidRPr="002C4E6E">
        <w:rPr>
          <w:rFonts w:ascii="Times New Roman" w:eastAsia="Times New Roman" w:hAnsi="Times New Roman" w:cs="Times New Roman"/>
          <w:bCs/>
          <w:color w:val="000000" w:themeColor="text1"/>
          <w:sz w:val="24"/>
          <w:szCs w:val="24"/>
          <w:shd w:val="clear" w:color="auto" w:fill="FFFFFF"/>
        </w:rPr>
        <w:t>В состав района входят 1 посёлок городского типа и 6</w:t>
      </w:r>
      <w:r w:rsidRPr="002C4E6E">
        <w:rPr>
          <w:rFonts w:ascii="Times New Roman" w:eastAsia="Times New Roman" w:hAnsi="Times New Roman" w:cs="Times New Roman"/>
          <w:bCs/>
          <w:color w:val="000000" w:themeColor="text1"/>
          <w:sz w:val="24"/>
          <w:szCs w:val="24"/>
          <w:shd w:val="clear" w:color="auto" w:fill="FFFFFF"/>
          <w:lang w:val="en-US"/>
        </w:rPr>
        <w:t> </w:t>
      </w:r>
      <w:hyperlink r:id="rId23" w:history="1">
        <w:r w:rsidRPr="002456CF">
          <w:rPr>
            <w:rFonts w:ascii="Times New Roman" w:eastAsia="Times New Roman" w:hAnsi="Times New Roman" w:cs="Times New Roman"/>
            <w:bCs/>
            <w:color w:val="000000" w:themeColor="text1"/>
            <w:sz w:val="24"/>
            <w:szCs w:val="24"/>
            <w:shd w:val="clear" w:color="auto" w:fill="FFFFFF"/>
          </w:rPr>
          <w:t>сельских общин</w:t>
        </w:r>
      </w:hyperlink>
      <w:r w:rsidRPr="002456CF">
        <w:rPr>
          <w:rFonts w:ascii="Times New Roman" w:eastAsia="Times New Roman" w:hAnsi="Times New Roman" w:cs="Times New Roman"/>
          <w:bCs/>
          <w:color w:val="000000" w:themeColor="text1"/>
          <w:sz w:val="24"/>
          <w:szCs w:val="24"/>
          <w:shd w:val="clear" w:color="auto" w:fill="FFFFFF"/>
        </w:rPr>
        <w:t>.</w:t>
      </w:r>
    </w:p>
    <w:p w14:paraId="7CCA8061" w14:textId="77777777" w:rsidR="002C4E6E" w:rsidRPr="00B212B5" w:rsidRDefault="002C4E6E" w:rsidP="002C4E6E">
      <w:pPr>
        <w:spacing w:after="0" w:line="240" w:lineRule="auto"/>
        <w:jc w:val="both"/>
        <w:rPr>
          <w:rFonts w:ascii="Times New Roman" w:eastAsia="Times New Roman" w:hAnsi="Times New Roman" w:cs="Times New Roman"/>
          <w:sz w:val="24"/>
          <w:szCs w:val="24"/>
        </w:rPr>
      </w:pPr>
      <w:r w:rsidRPr="002C4E6E">
        <w:rPr>
          <w:rFonts w:ascii="Times New Roman" w:eastAsia="Times New Roman" w:hAnsi="Times New Roman" w:cs="Times New Roman"/>
          <w:sz w:val="24"/>
          <w:szCs w:val="24"/>
        </w:rPr>
        <w:t xml:space="preserve">Проектный район расположен в правобережной части р. Пяндж в Хатлонской области. Основными границами района являются: с севера район Дж.Балхи, юга район Пяндж и Исламская Республика Афганистан, с восток земли Пянджского  района, с запада  земли района Дусти. Расстояние от райцентра до г. Душанбе 160 км, а до  областного цента г. Бохтар - 60 км. Райцентром является ПГТ Дусти, который расположен по магистральной дороге  Душанбе- Пяндж. Проектный район имеет развитую дорожную сеть межхозяйственного и внутрихозяйственного назначения. Протяжённость автомобильных дорог в районе составляет 255,8 км, в том числе дороги международного назначения 65,8 км, дороги республиканского  назначения 8,4 и дороги местного значения 181,6 км. Территория района </w:t>
      </w:r>
      <w:r w:rsidRPr="00B212B5">
        <w:rPr>
          <w:rFonts w:ascii="Times New Roman" w:eastAsia="Times New Roman" w:hAnsi="Times New Roman" w:cs="Times New Roman"/>
          <w:sz w:val="24"/>
          <w:szCs w:val="24"/>
        </w:rPr>
        <w:t xml:space="preserve">имеет континентальный климат со среднегодовой температуры 16.2 </w:t>
      </w:r>
      <w:r w:rsidRPr="00B212B5">
        <w:rPr>
          <w:rFonts w:ascii="Times New Roman" w:eastAsia="Times New Roman" w:hAnsi="Times New Roman" w:cs="Times New Roman"/>
          <w:sz w:val="24"/>
          <w:szCs w:val="24"/>
          <w:vertAlign w:val="superscript"/>
        </w:rPr>
        <w:t>0</w:t>
      </w:r>
      <w:r w:rsidRPr="00B212B5">
        <w:rPr>
          <w:rFonts w:ascii="Times New Roman" w:eastAsia="Times New Roman" w:hAnsi="Times New Roman" w:cs="Times New Roman"/>
          <w:sz w:val="24"/>
          <w:szCs w:val="24"/>
        </w:rPr>
        <w:t xml:space="preserve">С, относительной влажности воздуха 46 %. Продолжительность безморозного периода составляет 296 суток. В территории района преобладает северо-восточные ветры. Площадь территория района составляет </w:t>
      </w:r>
      <w:r w:rsidRPr="00B212B5">
        <w:rPr>
          <w:rFonts w:ascii="Times New Roman" w:hAnsi="Times New Roman" w:cs="Times New Roman"/>
          <w:sz w:val="24"/>
          <w:szCs w:val="24"/>
        </w:rPr>
        <w:t xml:space="preserve">96715 </w:t>
      </w:r>
      <w:r w:rsidRPr="00B212B5">
        <w:rPr>
          <w:rFonts w:ascii="Times New Roman" w:eastAsia="Times New Roman" w:hAnsi="Times New Roman" w:cs="Times New Roman"/>
          <w:sz w:val="24"/>
          <w:szCs w:val="24"/>
        </w:rPr>
        <w:t xml:space="preserve">тыс. га. Основная часть земель района составляют пойменные земли р. Пяндж. </w:t>
      </w:r>
      <w:r w:rsidRPr="00B212B5">
        <w:rPr>
          <w:rFonts w:ascii="Times New Roman" w:hAnsi="Times New Roman" w:cs="Times New Roman"/>
          <w:color w:val="000000"/>
          <w:sz w:val="24"/>
          <w:szCs w:val="24"/>
        </w:rPr>
        <w:t>По состоянию на 01.01.2021г. общая численность населения составляет 142,3 тыс.</w:t>
      </w:r>
      <w:r w:rsidRPr="00B212B5">
        <w:rPr>
          <w:rFonts w:ascii="Times New Roman" w:hAnsi="Times New Roman" w:cs="Times New Roman"/>
          <w:iCs/>
          <w:color w:val="000000" w:themeColor="text1"/>
          <w:sz w:val="24"/>
          <w:szCs w:val="24"/>
        </w:rPr>
        <w:t xml:space="preserve"> человек.</w:t>
      </w:r>
    </w:p>
    <w:p w14:paraId="7FABFDAC" w14:textId="77777777" w:rsidR="002C4E6E" w:rsidRDefault="002C4E6E" w:rsidP="002C4E6E">
      <w:pPr>
        <w:spacing w:after="240" w:line="240" w:lineRule="auto"/>
        <w:jc w:val="both"/>
        <w:rPr>
          <w:rFonts w:ascii="Times New Roman" w:eastAsia="Times New Roman" w:hAnsi="Times New Roman" w:cs="Times New Roman"/>
          <w:sz w:val="24"/>
          <w:szCs w:val="24"/>
          <w:shd w:val="clear" w:color="auto" w:fill="FCFCFC"/>
          <w:lang w:eastAsia="ru-RU"/>
        </w:rPr>
      </w:pPr>
      <w:r w:rsidRPr="00B212B5">
        <w:rPr>
          <w:rFonts w:ascii="Times New Roman" w:eastAsia="Times New Roman" w:hAnsi="Times New Roman" w:cs="Times New Roman"/>
          <w:b/>
          <w:sz w:val="24"/>
          <w:szCs w:val="24"/>
          <w:lang w:eastAsia="ru-RU"/>
        </w:rPr>
        <w:t xml:space="preserve">Район Кушониён - </w:t>
      </w:r>
      <w:r w:rsidRPr="00B212B5">
        <w:rPr>
          <w:rFonts w:ascii="Times New Roman" w:hAnsi="Times New Roman" w:cs="Times New Roman"/>
          <w:sz w:val="24"/>
          <w:szCs w:val="24"/>
          <w:shd w:val="clear" w:color="auto" w:fill="FFFFFF"/>
        </w:rPr>
        <w:t>административный </w:t>
      </w:r>
      <w:hyperlink r:id="rId24" w:tooltip="Район" w:history="1">
        <w:r w:rsidRPr="00B212B5">
          <w:rPr>
            <w:rFonts w:ascii="Times New Roman" w:hAnsi="Times New Roman" w:cs="Times New Roman"/>
            <w:sz w:val="24"/>
            <w:szCs w:val="24"/>
            <w:shd w:val="clear" w:color="auto" w:fill="FFFFFF"/>
          </w:rPr>
          <w:t>район</w:t>
        </w:r>
      </w:hyperlink>
      <w:r w:rsidRPr="00B212B5">
        <w:rPr>
          <w:rFonts w:ascii="Times New Roman" w:hAnsi="Times New Roman" w:cs="Times New Roman"/>
          <w:sz w:val="24"/>
          <w:szCs w:val="24"/>
          <w:shd w:val="clear" w:color="auto" w:fill="FFFFFF"/>
        </w:rPr>
        <w:t> в </w:t>
      </w:r>
      <w:hyperlink r:id="rId25" w:tooltip="Хатлонская область" w:history="1">
        <w:r w:rsidRPr="00B212B5">
          <w:rPr>
            <w:rFonts w:ascii="Times New Roman" w:hAnsi="Times New Roman" w:cs="Times New Roman"/>
            <w:sz w:val="24"/>
            <w:szCs w:val="24"/>
            <w:shd w:val="clear" w:color="auto" w:fill="FFFFFF"/>
          </w:rPr>
          <w:t>Хатлонской области</w:t>
        </w:r>
      </w:hyperlink>
      <w:r w:rsidRPr="00B212B5">
        <w:rPr>
          <w:rFonts w:ascii="Times New Roman" w:hAnsi="Times New Roman" w:cs="Times New Roman"/>
          <w:sz w:val="24"/>
          <w:szCs w:val="24"/>
        </w:rPr>
        <w:t>.  Р</w:t>
      </w:r>
      <w:r w:rsidRPr="00B212B5">
        <w:rPr>
          <w:rFonts w:ascii="Times New Roman" w:hAnsi="Times New Roman" w:cs="Times New Roman"/>
          <w:sz w:val="24"/>
          <w:szCs w:val="24"/>
          <w:shd w:val="clear" w:color="auto" w:fill="FFFFFF"/>
        </w:rPr>
        <w:t>айонный центр - посёлок городского типа </w:t>
      </w:r>
      <w:hyperlink r:id="rId26" w:tooltip="Исмоили Сомони (посёлок городского типа)" w:history="1">
        <w:r w:rsidRPr="00B212B5">
          <w:rPr>
            <w:rFonts w:ascii="Times New Roman" w:hAnsi="Times New Roman" w:cs="Times New Roman"/>
            <w:sz w:val="24"/>
            <w:szCs w:val="24"/>
            <w:shd w:val="clear" w:color="auto" w:fill="FFFFFF"/>
          </w:rPr>
          <w:t>Исмоили Сомони</w:t>
        </w:r>
      </w:hyperlink>
      <w:r w:rsidRPr="00B212B5">
        <w:rPr>
          <w:rFonts w:ascii="Times New Roman" w:hAnsi="Times New Roman" w:cs="Times New Roman"/>
          <w:sz w:val="24"/>
          <w:szCs w:val="24"/>
          <w:shd w:val="clear" w:color="auto" w:fill="FFFFFF"/>
        </w:rPr>
        <w:t> (бывший Октябрьск) расположенный в 15 км южнее города </w:t>
      </w:r>
      <w:hyperlink r:id="rId27" w:history="1">
        <w:r w:rsidRPr="00B212B5">
          <w:rPr>
            <w:rFonts w:ascii="Times New Roman" w:hAnsi="Times New Roman" w:cs="Times New Roman"/>
            <w:sz w:val="24"/>
            <w:szCs w:val="24"/>
            <w:shd w:val="clear" w:color="auto" w:fill="FFFFFF"/>
          </w:rPr>
          <w:t>Бохтар</w:t>
        </w:r>
      </w:hyperlink>
      <w:r w:rsidRPr="00B212B5">
        <w:rPr>
          <w:rFonts w:ascii="Times New Roman" w:hAnsi="Times New Roman" w:cs="Times New Roman"/>
          <w:sz w:val="24"/>
          <w:szCs w:val="24"/>
          <w:shd w:val="clear" w:color="auto" w:fill="FFFFFF"/>
        </w:rPr>
        <w:t>.</w:t>
      </w:r>
      <w:r w:rsidRPr="00B212B5">
        <w:rPr>
          <w:rFonts w:ascii="Times New Roman" w:eastAsia="Times New Roman" w:hAnsi="Times New Roman" w:cs="Times New Roman"/>
          <w:sz w:val="24"/>
          <w:szCs w:val="24"/>
          <w:shd w:val="clear" w:color="auto" w:fill="FFFFFF"/>
          <w:lang w:eastAsia="ru-RU"/>
        </w:rPr>
        <w:t xml:space="preserve">  Площадь района составляет 55600 га.  Район расположен в долине реки </w:t>
      </w:r>
      <w:hyperlink r:id="rId28" w:tooltip="Вахш" w:history="1">
        <w:r w:rsidRPr="00B212B5">
          <w:rPr>
            <w:rFonts w:ascii="Times New Roman" w:eastAsia="Times New Roman" w:hAnsi="Times New Roman" w:cs="Times New Roman"/>
            <w:sz w:val="24"/>
            <w:szCs w:val="24"/>
            <w:shd w:val="clear" w:color="auto" w:fill="FFFFFF"/>
            <w:lang w:eastAsia="ru-RU"/>
          </w:rPr>
          <w:t>Вахш</w:t>
        </w:r>
      </w:hyperlink>
      <w:r w:rsidRPr="00B212B5">
        <w:rPr>
          <w:rFonts w:ascii="Times New Roman" w:eastAsia="Times New Roman" w:hAnsi="Times New Roman" w:cs="Times New Roman"/>
          <w:sz w:val="24"/>
          <w:szCs w:val="24"/>
          <w:shd w:val="clear" w:color="auto" w:fill="FFFFFF"/>
          <w:lang w:eastAsia="ru-RU"/>
        </w:rPr>
        <w:t xml:space="preserve">. На севере граничит с районом </w:t>
      </w:r>
      <w:hyperlink r:id="rId29" w:tooltip="Район им. Абдурахмана Джами" w:history="1">
        <w:r w:rsidRPr="00B212B5">
          <w:rPr>
            <w:rFonts w:ascii="Times New Roman" w:eastAsia="Times New Roman" w:hAnsi="Times New Roman" w:cs="Times New Roman"/>
            <w:sz w:val="24"/>
            <w:szCs w:val="24"/>
            <w:shd w:val="clear" w:color="auto" w:fill="FFFFFF"/>
            <w:lang w:eastAsia="ru-RU"/>
          </w:rPr>
          <w:t>Джами</w:t>
        </w:r>
      </w:hyperlink>
      <w:r w:rsidRPr="00B212B5">
        <w:rPr>
          <w:rFonts w:ascii="Times New Roman" w:eastAsia="Times New Roman" w:hAnsi="Times New Roman" w:cs="Times New Roman"/>
          <w:sz w:val="24"/>
          <w:szCs w:val="24"/>
          <w:shd w:val="clear" w:color="auto" w:fill="FFFFFF"/>
          <w:lang w:eastAsia="ru-RU"/>
        </w:rPr>
        <w:t>, на востоке с районами</w:t>
      </w:r>
      <w:r w:rsidRPr="00B212B5">
        <w:rPr>
          <w:rFonts w:ascii="Times New Roman" w:eastAsia="Times New Roman" w:hAnsi="Times New Roman" w:cs="Times New Roman"/>
          <w:sz w:val="24"/>
          <w:szCs w:val="24"/>
          <w:lang w:eastAsia="ru-RU"/>
        </w:rPr>
        <w:t xml:space="preserve"> </w:t>
      </w:r>
      <w:hyperlink r:id="rId30" w:tooltip="Сарбандский район" w:history="1">
        <w:r w:rsidRPr="00B212B5">
          <w:rPr>
            <w:rFonts w:ascii="Times New Roman" w:eastAsia="Times New Roman" w:hAnsi="Times New Roman" w:cs="Times New Roman"/>
            <w:sz w:val="24"/>
            <w:szCs w:val="24"/>
            <w:shd w:val="clear" w:color="auto" w:fill="FFFFFF"/>
            <w:lang w:eastAsia="ru-RU"/>
          </w:rPr>
          <w:t>Сарбанд</w:t>
        </w:r>
      </w:hyperlink>
      <w:r w:rsidRPr="00B212B5">
        <w:rPr>
          <w:rFonts w:ascii="Times New Roman" w:eastAsia="Times New Roman" w:hAnsi="Times New Roman" w:cs="Times New Roman"/>
          <w:sz w:val="24"/>
          <w:szCs w:val="24"/>
          <w:shd w:val="clear" w:color="auto" w:fill="FFFFFF"/>
          <w:lang w:eastAsia="ru-RU"/>
        </w:rPr>
        <w:t> и </w:t>
      </w:r>
      <w:hyperlink r:id="rId31" w:tooltip="Вахшский район" w:history="1">
        <w:r w:rsidRPr="00B212B5">
          <w:rPr>
            <w:rFonts w:ascii="Times New Roman" w:eastAsia="Times New Roman" w:hAnsi="Times New Roman" w:cs="Times New Roman"/>
            <w:sz w:val="24"/>
            <w:szCs w:val="24"/>
            <w:shd w:val="clear" w:color="auto" w:fill="FFFFFF"/>
            <w:lang w:eastAsia="ru-RU"/>
          </w:rPr>
          <w:t>Вахш</w:t>
        </w:r>
      </w:hyperlink>
      <w:r w:rsidRPr="00B212B5">
        <w:rPr>
          <w:rFonts w:ascii="Times New Roman" w:eastAsia="Times New Roman" w:hAnsi="Times New Roman" w:cs="Times New Roman"/>
          <w:sz w:val="24"/>
          <w:szCs w:val="24"/>
          <w:shd w:val="clear" w:color="auto" w:fill="FFFFFF"/>
          <w:lang w:eastAsia="ru-RU"/>
        </w:rPr>
        <w:t xml:space="preserve">, на западе — с районом </w:t>
      </w:r>
      <w:hyperlink r:id="rId32" w:tooltip="Хуросонский район" w:history="1">
        <w:r w:rsidRPr="00B212B5">
          <w:rPr>
            <w:rFonts w:ascii="Times New Roman" w:eastAsia="Times New Roman" w:hAnsi="Times New Roman" w:cs="Times New Roman"/>
            <w:sz w:val="24"/>
            <w:szCs w:val="24"/>
            <w:shd w:val="clear" w:color="auto" w:fill="FFFFFF"/>
            <w:lang w:eastAsia="ru-RU"/>
          </w:rPr>
          <w:t xml:space="preserve">Хуросон </w:t>
        </w:r>
      </w:hyperlink>
      <w:r w:rsidRPr="00B212B5">
        <w:rPr>
          <w:rFonts w:ascii="Times New Roman" w:eastAsia="Times New Roman" w:hAnsi="Times New Roman" w:cs="Times New Roman"/>
          <w:sz w:val="24"/>
          <w:szCs w:val="24"/>
          <w:shd w:val="clear" w:color="auto" w:fill="FFFFFF"/>
          <w:lang w:eastAsia="ru-RU"/>
        </w:rPr>
        <w:t xml:space="preserve"> Хатлонской области.  </w:t>
      </w:r>
      <w:r w:rsidRPr="00B212B5">
        <w:rPr>
          <w:rFonts w:ascii="Times New Roman" w:eastAsia="Times New Roman" w:hAnsi="Times New Roman" w:cs="Times New Roman"/>
          <w:sz w:val="24"/>
          <w:szCs w:val="24"/>
          <w:lang w:eastAsia="ru-RU"/>
        </w:rPr>
        <w:t>Численность населения на состояние 01.01.2021г. составляет 251,1 тыс. человек. Район раскинулся на территории обширной равнины, что образует главная река западного</w:t>
      </w:r>
      <w:r w:rsidRPr="002C4E6E">
        <w:rPr>
          <w:rFonts w:ascii="Times New Roman" w:eastAsia="Times New Roman" w:hAnsi="Times New Roman" w:cs="Times New Roman"/>
          <w:sz w:val="24"/>
          <w:szCs w:val="24"/>
          <w:lang w:eastAsia="ru-RU"/>
        </w:rPr>
        <w:t xml:space="preserve"> Таджикистана – Вахш. На востоке начинаются предгорья невысокого хребта Териклитау, на западе – хребет Актау</w:t>
      </w:r>
      <w:r w:rsidRPr="002C4E6E">
        <w:rPr>
          <w:rFonts w:ascii="Times New Roman" w:eastAsia="Times New Roman" w:hAnsi="Times New Roman" w:cs="Times New Roman"/>
          <w:sz w:val="24"/>
          <w:szCs w:val="24"/>
          <w:shd w:val="clear" w:color="auto" w:fill="FDFFED"/>
          <w:lang w:eastAsia="ru-RU"/>
        </w:rPr>
        <w:t xml:space="preserve">. </w:t>
      </w:r>
      <w:r w:rsidRPr="002C4E6E">
        <w:rPr>
          <w:rFonts w:ascii="Times New Roman" w:eastAsia="Times New Roman" w:hAnsi="Times New Roman" w:cs="Times New Roman"/>
          <w:sz w:val="24"/>
          <w:szCs w:val="24"/>
          <w:shd w:val="clear" w:color="auto" w:fill="FCFCFC"/>
          <w:lang w:eastAsia="ru-RU"/>
        </w:rPr>
        <w:t xml:space="preserve">Район Кушониён является крупнейшим аграрным районом республики, население района в основном занимается посевом и выращиванием сельскохозяйственной продукции и </w:t>
      </w:r>
      <w:r w:rsidRPr="002C4E6E">
        <w:rPr>
          <w:rFonts w:ascii="Times New Roman" w:eastAsia="Times New Roman" w:hAnsi="Times New Roman" w:cs="Times New Roman"/>
          <w:sz w:val="24"/>
          <w:szCs w:val="24"/>
          <w:shd w:val="clear" w:color="auto" w:fill="FCFCFC"/>
          <w:lang w:eastAsia="ru-RU"/>
        </w:rPr>
        <w:lastRenderedPageBreak/>
        <w:t xml:space="preserve">садоводством. Климат района благоприятствует выращиванию всех видов сельскохозяйственной продукции. </w:t>
      </w:r>
    </w:p>
    <w:p w14:paraId="2C34A540" w14:textId="77777777" w:rsidR="001E30C7" w:rsidRDefault="001E30C7" w:rsidP="001E30C7">
      <w:pPr>
        <w:spacing w:after="0" w:line="240" w:lineRule="auto"/>
        <w:rPr>
          <w:rFonts w:ascii="Times New Roman" w:hAnsi="Times New Roman" w:cs="Times New Roman"/>
          <w:b/>
          <w:sz w:val="24"/>
          <w:szCs w:val="24"/>
        </w:rPr>
      </w:pPr>
      <w:r w:rsidRPr="00383CFA">
        <w:rPr>
          <w:rFonts w:ascii="Times New Roman" w:eastAsia="Calibri" w:hAnsi="Times New Roman" w:cs="Times New Roman"/>
          <w:b/>
          <w:sz w:val="24"/>
          <w:szCs w:val="24"/>
        </w:rPr>
        <w:t xml:space="preserve">Таблица </w:t>
      </w:r>
      <w:r w:rsidR="00CA5350">
        <w:rPr>
          <w:rFonts w:ascii="Times New Roman" w:eastAsia="Calibri" w:hAnsi="Times New Roman" w:cs="Times New Roman"/>
          <w:b/>
          <w:sz w:val="24"/>
          <w:szCs w:val="24"/>
        </w:rPr>
        <w:t>4</w:t>
      </w:r>
      <w:r w:rsidRPr="00383CFA">
        <w:rPr>
          <w:rFonts w:ascii="Times New Roman" w:eastAsia="Calibri" w:hAnsi="Times New Roman" w:cs="Times New Roman"/>
          <w:b/>
          <w:sz w:val="24"/>
          <w:szCs w:val="24"/>
        </w:rPr>
        <w:t xml:space="preserve">. </w:t>
      </w:r>
      <w:r w:rsidRPr="00383CFA">
        <w:rPr>
          <w:rFonts w:ascii="Times New Roman" w:hAnsi="Times New Roman" w:cs="Times New Roman"/>
          <w:b/>
          <w:sz w:val="24"/>
          <w:szCs w:val="24"/>
        </w:rPr>
        <w:t xml:space="preserve">Общие социально-экономические показатели проектных районов </w:t>
      </w:r>
      <w:r>
        <w:rPr>
          <w:rFonts w:ascii="Times New Roman" w:hAnsi="Times New Roman" w:cs="Times New Roman"/>
          <w:b/>
          <w:sz w:val="24"/>
          <w:szCs w:val="24"/>
        </w:rPr>
        <w:t xml:space="preserve">нижнего </w:t>
      </w:r>
      <w:r w:rsidRPr="00383CFA">
        <w:rPr>
          <w:rFonts w:ascii="Times New Roman" w:hAnsi="Times New Roman" w:cs="Times New Roman"/>
          <w:b/>
          <w:sz w:val="24"/>
          <w:szCs w:val="24"/>
        </w:rPr>
        <w:t>подбассейна реки Вахш</w:t>
      </w:r>
      <w:r w:rsidRPr="00383CFA">
        <w:rPr>
          <w:rFonts w:ascii="Times New Roman" w:hAnsi="Times New Roman" w:cs="Times New Roman"/>
          <w:b/>
          <w:i/>
          <w:sz w:val="24"/>
          <w:szCs w:val="24"/>
        </w:rPr>
        <w:t xml:space="preserve"> </w:t>
      </w:r>
      <w:r w:rsidRPr="00383CFA">
        <w:rPr>
          <w:rFonts w:ascii="Times New Roman" w:hAnsi="Times New Roman" w:cs="Times New Roman"/>
          <w:b/>
          <w:sz w:val="24"/>
          <w:szCs w:val="24"/>
        </w:rPr>
        <w:t xml:space="preserve"> на 01.01.2021</w:t>
      </w:r>
      <w:r w:rsidRPr="00383CFA">
        <w:rPr>
          <w:rFonts w:ascii="Times New Roman" w:eastAsia="Calibri" w:hAnsi="Times New Roman" w:cs="Times New Roman"/>
          <w:b/>
          <w:sz w:val="24"/>
          <w:szCs w:val="24"/>
        </w:rPr>
        <w:t>г.</w:t>
      </w:r>
      <w:r w:rsidRPr="00383CFA">
        <w:rPr>
          <w:rFonts w:ascii="Times New Roman" w:hAnsi="Times New Roman" w:cs="Times New Roman"/>
          <w:b/>
          <w:sz w:val="24"/>
          <w:szCs w:val="24"/>
        </w:rPr>
        <w:t xml:space="preserve"> </w:t>
      </w:r>
    </w:p>
    <w:tbl>
      <w:tblPr>
        <w:tblStyle w:val="410"/>
        <w:tblpPr w:leftFromText="180" w:rightFromText="180" w:vertAnchor="text" w:horzAnchor="margin" w:tblpX="-386" w:tblpY="123"/>
        <w:tblW w:w="10099" w:type="dxa"/>
        <w:tblLayout w:type="fixed"/>
        <w:tblLook w:val="04A0" w:firstRow="1" w:lastRow="0" w:firstColumn="1" w:lastColumn="0" w:noHBand="0" w:noVBand="1"/>
      </w:tblPr>
      <w:tblGrid>
        <w:gridCol w:w="3720"/>
        <w:gridCol w:w="1134"/>
        <w:gridCol w:w="1276"/>
        <w:gridCol w:w="850"/>
        <w:gridCol w:w="851"/>
        <w:gridCol w:w="1134"/>
        <w:gridCol w:w="1134"/>
      </w:tblGrid>
      <w:tr w:rsidR="001E30C7" w:rsidRPr="00B30103" w14:paraId="78B83861" w14:textId="77777777" w:rsidTr="001E30C7">
        <w:tc>
          <w:tcPr>
            <w:tcW w:w="3720" w:type="dxa"/>
            <w:vMerge w:val="restart"/>
            <w:tcBorders>
              <w:top w:val="thinThickLargeGap" w:sz="24" w:space="0" w:color="auto"/>
              <w:left w:val="thinThickLargeGap" w:sz="24" w:space="0" w:color="auto"/>
              <w:right w:val="thinThickLargeGap" w:sz="24" w:space="0" w:color="auto"/>
            </w:tcBorders>
            <w:vAlign w:val="center"/>
          </w:tcPr>
          <w:p w14:paraId="7AB44936" w14:textId="77777777" w:rsidR="001E30C7" w:rsidRPr="00B30103" w:rsidRDefault="001E30C7" w:rsidP="001E30C7">
            <w:pPr>
              <w:jc w:val="center"/>
              <w:rPr>
                <w:rFonts w:eastAsiaTheme="minorHAnsi"/>
                <w:b/>
                <w:sz w:val="22"/>
                <w:szCs w:val="22"/>
              </w:rPr>
            </w:pPr>
            <w:r w:rsidRPr="00B30103">
              <w:rPr>
                <w:rFonts w:eastAsiaTheme="minorHAnsi"/>
                <w:b/>
                <w:sz w:val="22"/>
                <w:szCs w:val="22"/>
              </w:rPr>
              <w:t>Показатели</w:t>
            </w:r>
          </w:p>
        </w:tc>
        <w:tc>
          <w:tcPr>
            <w:tcW w:w="6379" w:type="dxa"/>
            <w:gridSpan w:val="6"/>
            <w:tcBorders>
              <w:top w:val="thinThickLargeGap" w:sz="24" w:space="0" w:color="auto"/>
              <w:left w:val="thinThickLargeGap" w:sz="24" w:space="0" w:color="auto"/>
              <w:right w:val="thinThickLargeGap" w:sz="24" w:space="0" w:color="auto"/>
            </w:tcBorders>
            <w:vAlign w:val="center"/>
          </w:tcPr>
          <w:p w14:paraId="716988F6" w14:textId="77777777" w:rsidR="001E30C7" w:rsidRPr="00B30103" w:rsidRDefault="001E30C7" w:rsidP="001E30C7">
            <w:pPr>
              <w:jc w:val="center"/>
              <w:rPr>
                <w:rFonts w:eastAsiaTheme="minorHAnsi"/>
                <w:b/>
                <w:sz w:val="22"/>
                <w:szCs w:val="22"/>
              </w:rPr>
            </w:pPr>
            <w:r w:rsidRPr="00B30103">
              <w:rPr>
                <w:rFonts w:eastAsiaTheme="minorHAnsi"/>
                <w:b/>
                <w:sz w:val="22"/>
                <w:szCs w:val="22"/>
              </w:rPr>
              <w:t>Хатлонская область</w:t>
            </w:r>
          </w:p>
        </w:tc>
      </w:tr>
      <w:tr w:rsidR="001E30C7" w:rsidRPr="00B30103" w14:paraId="20BF6F2E" w14:textId="77777777" w:rsidTr="001E30C7">
        <w:trPr>
          <w:trHeight w:val="250"/>
        </w:trPr>
        <w:tc>
          <w:tcPr>
            <w:tcW w:w="3720" w:type="dxa"/>
            <w:vMerge/>
            <w:tcBorders>
              <w:left w:val="thinThickLargeGap" w:sz="24" w:space="0" w:color="auto"/>
              <w:right w:val="thinThickLargeGap" w:sz="24" w:space="0" w:color="auto"/>
            </w:tcBorders>
            <w:vAlign w:val="center"/>
          </w:tcPr>
          <w:p w14:paraId="4E57DA8C" w14:textId="77777777" w:rsidR="001E30C7" w:rsidRPr="00B30103" w:rsidRDefault="001E30C7" w:rsidP="001E30C7">
            <w:pPr>
              <w:jc w:val="center"/>
              <w:rPr>
                <w:rFonts w:eastAsiaTheme="minorHAnsi"/>
                <w:i/>
                <w:sz w:val="22"/>
                <w:szCs w:val="22"/>
              </w:rPr>
            </w:pPr>
          </w:p>
        </w:tc>
        <w:tc>
          <w:tcPr>
            <w:tcW w:w="1134" w:type="dxa"/>
            <w:tcBorders>
              <w:top w:val="thinThickLargeGap" w:sz="24" w:space="0" w:color="auto"/>
              <w:left w:val="thinThickLargeGap" w:sz="24" w:space="0" w:color="auto"/>
            </w:tcBorders>
            <w:vAlign w:val="center"/>
          </w:tcPr>
          <w:p w14:paraId="1B6809B3" w14:textId="77777777" w:rsidR="001E30C7" w:rsidRPr="00B30103" w:rsidRDefault="001E30C7" w:rsidP="001E30C7">
            <w:pPr>
              <w:ind w:right="-83"/>
              <w:contextualSpacing/>
              <w:jc w:val="center"/>
              <w:rPr>
                <w:rFonts w:eastAsia="Calibri"/>
                <w:b/>
                <w:sz w:val="22"/>
                <w:szCs w:val="22"/>
                <w:lang w:eastAsia="ru-RU"/>
              </w:rPr>
            </w:pPr>
            <w:r w:rsidRPr="00B30103">
              <w:rPr>
                <w:rFonts w:eastAsia="Calibri"/>
                <w:b/>
                <w:sz w:val="22"/>
                <w:szCs w:val="22"/>
                <w:lang w:eastAsia="ru-RU"/>
              </w:rPr>
              <w:t>Леваканд</w:t>
            </w:r>
          </w:p>
        </w:tc>
        <w:tc>
          <w:tcPr>
            <w:tcW w:w="1276" w:type="dxa"/>
            <w:tcBorders>
              <w:top w:val="thinThickLargeGap" w:sz="24" w:space="0" w:color="auto"/>
            </w:tcBorders>
            <w:vAlign w:val="center"/>
          </w:tcPr>
          <w:p w14:paraId="0148CD88" w14:textId="77777777" w:rsidR="001E30C7" w:rsidRPr="00B30103" w:rsidRDefault="001E30C7" w:rsidP="001E30C7">
            <w:pPr>
              <w:contextualSpacing/>
              <w:jc w:val="center"/>
              <w:rPr>
                <w:rFonts w:eastAsia="Calibri"/>
                <w:b/>
                <w:sz w:val="22"/>
                <w:szCs w:val="22"/>
                <w:lang w:eastAsia="ru-RU"/>
              </w:rPr>
            </w:pPr>
            <w:r w:rsidRPr="00B30103">
              <w:rPr>
                <w:rFonts w:eastAsia="Calibri"/>
                <w:b/>
                <w:sz w:val="22"/>
                <w:szCs w:val="22"/>
                <w:lang w:eastAsia="ru-RU"/>
              </w:rPr>
              <w:t>Кушониён</w:t>
            </w:r>
          </w:p>
        </w:tc>
        <w:tc>
          <w:tcPr>
            <w:tcW w:w="850" w:type="dxa"/>
            <w:tcBorders>
              <w:top w:val="thinThickLargeGap" w:sz="24" w:space="0" w:color="auto"/>
            </w:tcBorders>
            <w:vAlign w:val="center"/>
          </w:tcPr>
          <w:p w14:paraId="6101820B" w14:textId="77777777" w:rsidR="001E30C7" w:rsidRPr="00B30103" w:rsidRDefault="001E30C7" w:rsidP="001E30C7">
            <w:pPr>
              <w:contextualSpacing/>
              <w:jc w:val="center"/>
              <w:rPr>
                <w:rFonts w:eastAsia="Calibri"/>
                <w:b/>
                <w:sz w:val="22"/>
                <w:szCs w:val="22"/>
                <w:lang w:eastAsia="ru-RU"/>
              </w:rPr>
            </w:pPr>
            <w:r w:rsidRPr="00B30103">
              <w:rPr>
                <w:rFonts w:eastAsia="Calibri"/>
                <w:b/>
                <w:sz w:val="22"/>
                <w:szCs w:val="22"/>
                <w:lang w:eastAsia="ru-RU"/>
              </w:rPr>
              <w:t>Вахш</w:t>
            </w:r>
          </w:p>
        </w:tc>
        <w:tc>
          <w:tcPr>
            <w:tcW w:w="851" w:type="dxa"/>
            <w:tcBorders>
              <w:top w:val="thinThickLargeGap" w:sz="24" w:space="0" w:color="auto"/>
            </w:tcBorders>
            <w:vAlign w:val="center"/>
          </w:tcPr>
          <w:p w14:paraId="11E6BD36" w14:textId="77777777" w:rsidR="001E30C7" w:rsidRPr="00B30103" w:rsidRDefault="001E30C7" w:rsidP="001E30C7">
            <w:pPr>
              <w:ind w:left="-108" w:right="-108"/>
              <w:contextualSpacing/>
              <w:jc w:val="center"/>
              <w:rPr>
                <w:rFonts w:eastAsia="Calibri"/>
                <w:b/>
                <w:sz w:val="22"/>
                <w:szCs w:val="22"/>
                <w:highlight w:val="yellow"/>
                <w:lang w:eastAsia="ru-RU"/>
              </w:rPr>
            </w:pPr>
            <w:r w:rsidRPr="00B30103">
              <w:rPr>
                <w:rFonts w:eastAsia="Calibri"/>
                <w:b/>
                <w:sz w:val="22"/>
                <w:szCs w:val="22"/>
                <w:lang w:eastAsia="ru-RU"/>
              </w:rPr>
              <w:t>Балхи</w:t>
            </w:r>
          </w:p>
        </w:tc>
        <w:tc>
          <w:tcPr>
            <w:tcW w:w="1134" w:type="dxa"/>
            <w:tcBorders>
              <w:top w:val="thinThickLargeGap" w:sz="24" w:space="0" w:color="auto"/>
              <w:right w:val="single" w:sz="4" w:space="0" w:color="auto"/>
            </w:tcBorders>
            <w:vAlign w:val="center"/>
          </w:tcPr>
          <w:p w14:paraId="5BF57E0F" w14:textId="77777777" w:rsidR="001E30C7" w:rsidRPr="00B30103" w:rsidRDefault="001E30C7" w:rsidP="001E30C7">
            <w:pPr>
              <w:contextualSpacing/>
              <w:jc w:val="center"/>
              <w:rPr>
                <w:rFonts w:eastAsia="Calibri"/>
                <w:b/>
                <w:sz w:val="22"/>
                <w:szCs w:val="22"/>
                <w:highlight w:val="yellow"/>
                <w:lang w:eastAsia="ru-RU"/>
              </w:rPr>
            </w:pPr>
            <w:r w:rsidRPr="00B30103">
              <w:rPr>
                <w:rFonts w:eastAsia="Calibri"/>
                <w:b/>
                <w:sz w:val="22"/>
                <w:szCs w:val="22"/>
                <w:lang w:eastAsia="ru-RU"/>
              </w:rPr>
              <w:t>Джайхун</w:t>
            </w:r>
          </w:p>
        </w:tc>
        <w:tc>
          <w:tcPr>
            <w:tcW w:w="1134" w:type="dxa"/>
            <w:tcBorders>
              <w:top w:val="thinThickLargeGap" w:sz="24" w:space="0" w:color="auto"/>
              <w:left w:val="single" w:sz="4" w:space="0" w:color="auto"/>
              <w:right w:val="thinThickLargeGap" w:sz="24" w:space="0" w:color="auto"/>
            </w:tcBorders>
            <w:vAlign w:val="center"/>
          </w:tcPr>
          <w:p w14:paraId="73F1DD30" w14:textId="77777777" w:rsidR="001E30C7" w:rsidRPr="00B30103" w:rsidRDefault="001E30C7" w:rsidP="001E30C7">
            <w:pPr>
              <w:contextualSpacing/>
              <w:jc w:val="center"/>
              <w:rPr>
                <w:rFonts w:eastAsia="Calibri"/>
                <w:b/>
                <w:sz w:val="22"/>
                <w:szCs w:val="22"/>
                <w:highlight w:val="yellow"/>
                <w:lang w:eastAsia="ru-RU"/>
              </w:rPr>
            </w:pPr>
            <w:r w:rsidRPr="00B30103">
              <w:rPr>
                <w:rFonts w:eastAsia="Calibri"/>
                <w:b/>
                <w:sz w:val="22"/>
                <w:szCs w:val="22"/>
                <w:lang w:eastAsia="ru-RU"/>
              </w:rPr>
              <w:t>Дусти</w:t>
            </w:r>
          </w:p>
        </w:tc>
      </w:tr>
      <w:tr w:rsidR="001E30C7" w:rsidRPr="00B30103" w14:paraId="1AA517EC" w14:textId="77777777" w:rsidTr="001E30C7">
        <w:trPr>
          <w:trHeight w:val="274"/>
        </w:trPr>
        <w:tc>
          <w:tcPr>
            <w:tcW w:w="3720" w:type="dxa"/>
            <w:tcBorders>
              <w:left w:val="thinThickLargeGap" w:sz="24" w:space="0" w:color="auto"/>
              <w:right w:val="thinThickLargeGap" w:sz="24" w:space="0" w:color="auto"/>
            </w:tcBorders>
            <w:shd w:val="clear" w:color="auto" w:fill="EEECE1" w:themeFill="background2"/>
            <w:vAlign w:val="center"/>
          </w:tcPr>
          <w:p w14:paraId="6B18EB2F" w14:textId="77777777" w:rsidR="001E30C7" w:rsidRPr="00B30103" w:rsidRDefault="001E30C7" w:rsidP="001E30C7">
            <w:pPr>
              <w:rPr>
                <w:rFonts w:eastAsiaTheme="minorHAnsi"/>
                <w:sz w:val="22"/>
                <w:szCs w:val="22"/>
              </w:rPr>
            </w:pPr>
            <w:r w:rsidRPr="00B30103">
              <w:rPr>
                <w:rFonts w:eastAsiaTheme="minorHAnsi"/>
                <w:sz w:val="22"/>
                <w:szCs w:val="22"/>
              </w:rPr>
              <w:t>Общая площадь тыс. кв. км</w:t>
            </w:r>
          </w:p>
        </w:tc>
        <w:tc>
          <w:tcPr>
            <w:tcW w:w="1134" w:type="dxa"/>
            <w:tcBorders>
              <w:left w:val="thinThickLargeGap" w:sz="24" w:space="0" w:color="auto"/>
            </w:tcBorders>
            <w:shd w:val="clear" w:color="auto" w:fill="EEECE1" w:themeFill="background2"/>
            <w:vAlign w:val="center"/>
          </w:tcPr>
          <w:p w14:paraId="3603621C" w14:textId="77777777" w:rsidR="001E30C7" w:rsidRPr="00B212B5" w:rsidRDefault="001E30C7" w:rsidP="001E30C7">
            <w:pPr>
              <w:jc w:val="center"/>
              <w:rPr>
                <w:rFonts w:eastAsiaTheme="minorHAnsi"/>
                <w:sz w:val="22"/>
                <w:szCs w:val="22"/>
              </w:rPr>
            </w:pPr>
            <w:r w:rsidRPr="00B212B5">
              <w:rPr>
                <w:sz w:val="22"/>
                <w:szCs w:val="22"/>
              </w:rPr>
              <w:t>0,1</w:t>
            </w:r>
          </w:p>
        </w:tc>
        <w:tc>
          <w:tcPr>
            <w:tcW w:w="1276" w:type="dxa"/>
            <w:shd w:val="clear" w:color="auto" w:fill="EEECE1" w:themeFill="background2"/>
            <w:vAlign w:val="center"/>
          </w:tcPr>
          <w:p w14:paraId="3AD7A5B6" w14:textId="77777777" w:rsidR="001E30C7" w:rsidRPr="00B212B5" w:rsidRDefault="001E30C7" w:rsidP="001E30C7">
            <w:pPr>
              <w:jc w:val="center"/>
              <w:rPr>
                <w:rFonts w:eastAsiaTheme="minorHAnsi"/>
                <w:sz w:val="22"/>
                <w:szCs w:val="22"/>
              </w:rPr>
            </w:pPr>
            <w:r w:rsidRPr="00B212B5">
              <w:rPr>
                <w:rFonts w:eastAsiaTheme="minorHAnsi"/>
                <w:sz w:val="22"/>
                <w:szCs w:val="22"/>
              </w:rPr>
              <w:t>0,6</w:t>
            </w:r>
          </w:p>
        </w:tc>
        <w:tc>
          <w:tcPr>
            <w:tcW w:w="850" w:type="dxa"/>
            <w:shd w:val="clear" w:color="auto" w:fill="EEECE1" w:themeFill="background2"/>
            <w:vAlign w:val="center"/>
          </w:tcPr>
          <w:p w14:paraId="7DFD1347" w14:textId="77777777" w:rsidR="001E30C7" w:rsidRPr="00B212B5" w:rsidRDefault="001E30C7" w:rsidP="001E30C7">
            <w:pPr>
              <w:contextualSpacing/>
              <w:jc w:val="center"/>
              <w:rPr>
                <w:rFonts w:eastAsiaTheme="minorHAnsi"/>
                <w:sz w:val="22"/>
                <w:szCs w:val="22"/>
              </w:rPr>
            </w:pPr>
            <w:r w:rsidRPr="00B212B5">
              <w:rPr>
                <w:rFonts w:eastAsiaTheme="minorHAnsi"/>
                <w:sz w:val="22"/>
                <w:szCs w:val="22"/>
              </w:rPr>
              <w:t>1,0</w:t>
            </w:r>
          </w:p>
        </w:tc>
        <w:tc>
          <w:tcPr>
            <w:tcW w:w="851" w:type="dxa"/>
            <w:shd w:val="clear" w:color="auto" w:fill="EEECE1" w:themeFill="background2"/>
            <w:vAlign w:val="center"/>
          </w:tcPr>
          <w:p w14:paraId="70D974AA" w14:textId="77777777" w:rsidR="001E30C7" w:rsidRPr="00B212B5" w:rsidRDefault="001E30C7" w:rsidP="001E30C7">
            <w:pPr>
              <w:jc w:val="center"/>
              <w:rPr>
                <w:rFonts w:eastAsiaTheme="minorHAnsi"/>
                <w:sz w:val="22"/>
                <w:szCs w:val="22"/>
              </w:rPr>
            </w:pPr>
            <w:r w:rsidRPr="00B212B5">
              <w:rPr>
                <w:rFonts w:eastAsiaTheme="minorHAnsi"/>
                <w:sz w:val="22"/>
                <w:szCs w:val="22"/>
              </w:rPr>
              <w:t>0,9</w:t>
            </w:r>
          </w:p>
        </w:tc>
        <w:tc>
          <w:tcPr>
            <w:tcW w:w="1134" w:type="dxa"/>
            <w:tcBorders>
              <w:right w:val="single" w:sz="4" w:space="0" w:color="auto"/>
            </w:tcBorders>
            <w:shd w:val="clear" w:color="auto" w:fill="EEECE1" w:themeFill="background2"/>
            <w:vAlign w:val="center"/>
          </w:tcPr>
          <w:p w14:paraId="615D90EC" w14:textId="77777777" w:rsidR="001E30C7" w:rsidRPr="00B212B5" w:rsidRDefault="001E30C7" w:rsidP="001E30C7">
            <w:pPr>
              <w:jc w:val="center"/>
              <w:rPr>
                <w:rFonts w:eastAsiaTheme="minorHAnsi"/>
                <w:sz w:val="22"/>
                <w:szCs w:val="22"/>
              </w:rPr>
            </w:pPr>
            <w:r w:rsidRPr="00B212B5">
              <w:rPr>
                <w:sz w:val="22"/>
                <w:szCs w:val="22"/>
              </w:rPr>
              <w:t>0,1</w:t>
            </w:r>
          </w:p>
        </w:tc>
        <w:tc>
          <w:tcPr>
            <w:tcW w:w="1134" w:type="dxa"/>
            <w:tcBorders>
              <w:left w:val="single" w:sz="4" w:space="0" w:color="auto"/>
              <w:right w:val="thinThickLargeGap" w:sz="24" w:space="0" w:color="auto"/>
            </w:tcBorders>
            <w:shd w:val="clear" w:color="auto" w:fill="EEECE1" w:themeFill="background2"/>
            <w:vAlign w:val="center"/>
          </w:tcPr>
          <w:p w14:paraId="5D8D8E9D" w14:textId="77777777" w:rsidR="001E30C7" w:rsidRPr="00B212B5" w:rsidRDefault="001E30C7" w:rsidP="001E30C7">
            <w:pPr>
              <w:jc w:val="center"/>
              <w:rPr>
                <w:sz w:val="22"/>
                <w:szCs w:val="22"/>
              </w:rPr>
            </w:pPr>
            <w:r w:rsidRPr="00B212B5">
              <w:rPr>
                <w:sz w:val="22"/>
                <w:szCs w:val="22"/>
              </w:rPr>
              <w:t>1,2</w:t>
            </w:r>
          </w:p>
        </w:tc>
      </w:tr>
      <w:tr w:rsidR="001E30C7" w:rsidRPr="00B30103" w14:paraId="3A454E08" w14:textId="77777777" w:rsidTr="001E30C7">
        <w:trPr>
          <w:trHeight w:val="285"/>
        </w:trPr>
        <w:tc>
          <w:tcPr>
            <w:tcW w:w="3720" w:type="dxa"/>
            <w:tcBorders>
              <w:left w:val="thinThickLargeGap" w:sz="24" w:space="0" w:color="auto"/>
              <w:bottom w:val="single" w:sz="4" w:space="0" w:color="000000"/>
              <w:right w:val="thinThickLargeGap" w:sz="24" w:space="0" w:color="auto"/>
            </w:tcBorders>
            <w:shd w:val="clear" w:color="auto" w:fill="auto"/>
            <w:vAlign w:val="center"/>
          </w:tcPr>
          <w:p w14:paraId="4A936804" w14:textId="77777777" w:rsidR="001E30C7" w:rsidRPr="00B30103" w:rsidRDefault="001E30C7" w:rsidP="001E30C7">
            <w:pPr>
              <w:rPr>
                <w:rFonts w:eastAsiaTheme="minorHAnsi"/>
                <w:sz w:val="22"/>
                <w:szCs w:val="22"/>
              </w:rPr>
            </w:pPr>
            <w:r w:rsidRPr="00B30103">
              <w:rPr>
                <w:rFonts w:eastAsiaTheme="minorHAnsi"/>
                <w:sz w:val="22"/>
                <w:szCs w:val="22"/>
              </w:rPr>
              <w:t>Население – всего (</w:t>
            </w:r>
            <w:r w:rsidRPr="00B30103">
              <w:rPr>
                <w:sz w:val="22"/>
                <w:szCs w:val="22"/>
                <w:lang w:eastAsia="ru-RU"/>
              </w:rPr>
              <w:t xml:space="preserve"> тыс.)</w:t>
            </w:r>
          </w:p>
        </w:tc>
        <w:tc>
          <w:tcPr>
            <w:tcW w:w="1134" w:type="dxa"/>
            <w:tcBorders>
              <w:left w:val="thinThickLargeGap" w:sz="24" w:space="0" w:color="auto"/>
            </w:tcBorders>
            <w:vAlign w:val="center"/>
          </w:tcPr>
          <w:p w14:paraId="140A2C89" w14:textId="77777777" w:rsidR="001E30C7" w:rsidRPr="00B212B5" w:rsidRDefault="001E30C7" w:rsidP="001E30C7">
            <w:pPr>
              <w:jc w:val="center"/>
              <w:rPr>
                <w:rFonts w:eastAsiaTheme="minorHAnsi"/>
                <w:sz w:val="22"/>
                <w:szCs w:val="22"/>
              </w:rPr>
            </w:pPr>
            <w:r w:rsidRPr="00B212B5">
              <w:rPr>
                <w:rFonts w:eastAsia="Calibri"/>
                <w:sz w:val="22"/>
                <w:szCs w:val="22"/>
                <w:lang w:val="tg-Cyrl-TJ"/>
              </w:rPr>
              <w:t>49,4</w:t>
            </w:r>
          </w:p>
        </w:tc>
        <w:tc>
          <w:tcPr>
            <w:tcW w:w="1276" w:type="dxa"/>
            <w:vAlign w:val="center"/>
          </w:tcPr>
          <w:p w14:paraId="655B3765" w14:textId="77777777" w:rsidR="001E30C7" w:rsidRPr="00B212B5" w:rsidRDefault="001E30C7" w:rsidP="001E30C7">
            <w:pPr>
              <w:jc w:val="center"/>
              <w:rPr>
                <w:rFonts w:eastAsiaTheme="minorHAnsi"/>
                <w:sz w:val="22"/>
                <w:szCs w:val="22"/>
              </w:rPr>
            </w:pPr>
            <w:r w:rsidRPr="00B212B5">
              <w:rPr>
                <w:rFonts w:eastAsiaTheme="minorHAnsi"/>
                <w:sz w:val="22"/>
                <w:szCs w:val="22"/>
              </w:rPr>
              <w:t>251,1</w:t>
            </w:r>
          </w:p>
        </w:tc>
        <w:tc>
          <w:tcPr>
            <w:tcW w:w="850" w:type="dxa"/>
            <w:vAlign w:val="center"/>
          </w:tcPr>
          <w:p w14:paraId="7768FD4C" w14:textId="77777777" w:rsidR="001E30C7" w:rsidRPr="00B212B5" w:rsidRDefault="001E30C7" w:rsidP="001E30C7">
            <w:pPr>
              <w:jc w:val="center"/>
              <w:rPr>
                <w:rFonts w:eastAsiaTheme="minorHAnsi"/>
                <w:sz w:val="22"/>
                <w:szCs w:val="22"/>
              </w:rPr>
            </w:pPr>
            <w:r w:rsidRPr="00B212B5">
              <w:rPr>
                <w:rFonts w:eastAsiaTheme="minorHAnsi"/>
                <w:sz w:val="22"/>
                <w:szCs w:val="22"/>
              </w:rPr>
              <w:t>204,2</w:t>
            </w:r>
          </w:p>
        </w:tc>
        <w:tc>
          <w:tcPr>
            <w:tcW w:w="851" w:type="dxa"/>
            <w:vAlign w:val="center"/>
          </w:tcPr>
          <w:p w14:paraId="11CA4420" w14:textId="77777777" w:rsidR="001E30C7" w:rsidRPr="00B212B5" w:rsidRDefault="001E30C7" w:rsidP="001E30C7">
            <w:pPr>
              <w:jc w:val="center"/>
              <w:rPr>
                <w:rFonts w:eastAsiaTheme="minorHAnsi"/>
                <w:sz w:val="22"/>
                <w:szCs w:val="22"/>
              </w:rPr>
            </w:pPr>
            <w:r w:rsidRPr="00B212B5">
              <w:rPr>
                <w:rFonts w:eastAsiaTheme="minorHAnsi"/>
                <w:sz w:val="22"/>
                <w:szCs w:val="22"/>
              </w:rPr>
              <w:t>205,8</w:t>
            </w:r>
          </w:p>
        </w:tc>
        <w:tc>
          <w:tcPr>
            <w:tcW w:w="1134" w:type="dxa"/>
            <w:tcBorders>
              <w:right w:val="single" w:sz="4" w:space="0" w:color="auto"/>
            </w:tcBorders>
            <w:vAlign w:val="center"/>
          </w:tcPr>
          <w:p w14:paraId="17A42850" w14:textId="77777777" w:rsidR="001E30C7" w:rsidRPr="00B212B5" w:rsidRDefault="001E30C7" w:rsidP="001E30C7">
            <w:pPr>
              <w:jc w:val="center"/>
              <w:rPr>
                <w:rFonts w:eastAsiaTheme="minorHAnsi"/>
                <w:sz w:val="22"/>
                <w:szCs w:val="22"/>
              </w:rPr>
            </w:pPr>
            <w:r w:rsidRPr="00B212B5">
              <w:rPr>
                <w:color w:val="000000"/>
                <w:sz w:val="22"/>
                <w:szCs w:val="22"/>
              </w:rPr>
              <w:t>142,3</w:t>
            </w:r>
          </w:p>
        </w:tc>
        <w:tc>
          <w:tcPr>
            <w:tcW w:w="1134" w:type="dxa"/>
            <w:tcBorders>
              <w:left w:val="single" w:sz="4" w:space="0" w:color="auto"/>
              <w:right w:val="thinThickLargeGap" w:sz="24" w:space="0" w:color="auto"/>
            </w:tcBorders>
            <w:vAlign w:val="center"/>
          </w:tcPr>
          <w:p w14:paraId="0FAB50BE" w14:textId="77777777" w:rsidR="001E30C7" w:rsidRPr="00B212B5" w:rsidRDefault="001E30C7" w:rsidP="001E30C7">
            <w:pPr>
              <w:jc w:val="center"/>
              <w:rPr>
                <w:sz w:val="22"/>
                <w:szCs w:val="22"/>
              </w:rPr>
            </w:pPr>
            <w:r w:rsidRPr="00B212B5">
              <w:rPr>
                <w:sz w:val="22"/>
                <w:szCs w:val="22"/>
              </w:rPr>
              <w:t>120,5</w:t>
            </w:r>
          </w:p>
        </w:tc>
      </w:tr>
      <w:tr w:rsidR="001E30C7" w:rsidRPr="00D92A9D" w14:paraId="3DA17795" w14:textId="77777777" w:rsidTr="001E30C7">
        <w:trPr>
          <w:trHeight w:val="416"/>
        </w:trPr>
        <w:tc>
          <w:tcPr>
            <w:tcW w:w="3720" w:type="dxa"/>
            <w:tcBorders>
              <w:left w:val="thinThickLargeGap" w:sz="24" w:space="0" w:color="auto"/>
              <w:right w:val="thinThickLargeGap" w:sz="24" w:space="0" w:color="auto"/>
            </w:tcBorders>
            <w:shd w:val="clear" w:color="auto" w:fill="EEECE1" w:themeFill="background2"/>
            <w:vAlign w:val="center"/>
          </w:tcPr>
          <w:p w14:paraId="0FCF6DEA" w14:textId="77777777" w:rsidR="001E30C7" w:rsidRPr="00D92A9D" w:rsidRDefault="001E30C7" w:rsidP="001E30C7">
            <w:pPr>
              <w:rPr>
                <w:rFonts w:eastAsiaTheme="minorHAnsi"/>
                <w:sz w:val="22"/>
                <w:szCs w:val="22"/>
              </w:rPr>
            </w:pPr>
            <w:r w:rsidRPr="00D92A9D">
              <w:rPr>
                <w:rFonts w:eastAsiaTheme="minorHAnsi"/>
                <w:sz w:val="22"/>
                <w:szCs w:val="22"/>
              </w:rPr>
              <w:t>Плотность населения км</w:t>
            </w:r>
            <w:r w:rsidRPr="00D92A9D">
              <w:rPr>
                <w:rFonts w:eastAsiaTheme="minorHAnsi"/>
                <w:sz w:val="22"/>
                <w:szCs w:val="22"/>
                <w:vertAlign w:val="superscript"/>
              </w:rPr>
              <w:t>2</w:t>
            </w:r>
            <w:r w:rsidRPr="00D92A9D">
              <w:rPr>
                <w:rFonts w:eastAsiaTheme="minorHAnsi"/>
                <w:sz w:val="22"/>
                <w:szCs w:val="22"/>
              </w:rPr>
              <w:t>.</w:t>
            </w:r>
          </w:p>
        </w:tc>
        <w:tc>
          <w:tcPr>
            <w:tcW w:w="1134" w:type="dxa"/>
            <w:tcBorders>
              <w:left w:val="thinThickLargeGap" w:sz="24" w:space="0" w:color="auto"/>
            </w:tcBorders>
            <w:shd w:val="clear" w:color="auto" w:fill="EEECE1" w:themeFill="background2"/>
            <w:vAlign w:val="center"/>
          </w:tcPr>
          <w:p w14:paraId="23B857CB" w14:textId="77777777" w:rsidR="001E30C7" w:rsidRPr="00B212B5" w:rsidRDefault="001E30C7" w:rsidP="001E30C7">
            <w:pPr>
              <w:jc w:val="center"/>
              <w:rPr>
                <w:rFonts w:eastAsiaTheme="minorHAnsi"/>
                <w:sz w:val="22"/>
                <w:szCs w:val="22"/>
              </w:rPr>
            </w:pPr>
            <w:r w:rsidRPr="00B212B5">
              <w:rPr>
                <w:rFonts w:eastAsiaTheme="minorHAnsi"/>
                <w:sz w:val="22"/>
                <w:szCs w:val="22"/>
              </w:rPr>
              <w:t>483,0</w:t>
            </w:r>
          </w:p>
        </w:tc>
        <w:tc>
          <w:tcPr>
            <w:tcW w:w="1276" w:type="dxa"/>
            <w:shd w:val="clear" w:color="auto" w:fill="EEECE1" w:themeFill="background2"/>
            <w:vAlign w:val="center"/>
          </w:tcPr>
          <w:p w14:paraId="720CB98B" w14:textId="77777777" w:rsidR="001E30C7" w:rsidRPr="00B212B5" w:rsidRDefault="001E30C7" w:rsidP="001E30C7">
            <w:pPr>
              <w:jc w:val="center"/>
              <w:rPr>
                <w:rFonts w:eastAsiaTheme="minorHAnsi"/>
                <w:sz w:val="22"/>
                <w:szCs w:val="22"/>
              </w:rPr>
            </w:pPr>
            <w:r w:rsidRPr="00B212B5">
              <w:rPr>
                <w:rFonts w:eastAsiaTheme="minorHAnsi"/>
                <w:sz w:val="22"/>
                <w:szCs w:val="22"/>
              </w:rPr>
              <w:t>409,3</w:t>
            </w:r>
          </w:p>
        </w:tc>
        <w:tc>
          <w:tcPr>
            <w:tcW w:w="850" w:type="dxa"/>
            <w:shd w:val="clear" w:color="auto" w:fill="EEECE1" w:themeFill="background2"/>
            <w:vAlign w:val="center"/>
          </w:tcPr>
          <w:p w14:paraId="6D370F8A" w14:textId="77777777" w:rsidR="001E30C7" w:rsidRPr="00B212B5" w:rsidRDefault="001E30C7" w:rsidP="001E30C7">
            <w:pPr>
              <w:jc w:val="center"/>
              <w:rPr>
                <w:rFonts w:eastAsiaTheme="minorHAnsi"/>
                <w:sz w:val="22"/>
                <w:szCs w:val="22"/>
              </w:rPr>
            </w:pPr>
            <w:r w:rsidRPr="00B212B5">
              <w:rPr>
                <w:rFonts w:eastAsiaTheme="minorHAnsi"/>
                <w:sz w:val="22"/>
                <w:szCs w:val="22"/>
              </w:rPr>
              <w:t>199,3</w:t>
            </w:r>
          </w:p>
        </w:tc>
        <w:tc>
          <w:tcPr>
            <w:tcW w:w="851" w:type="dxa"/>
            <w:shd w:val="clear" w:color="auto" w:fill="EEECE1" w:themeFill="background2"/>
            <w:vAlign w:val="center"/>
          </w:tcPr>
          <w:p w14:paraId="745C1FAF" w14:textId="77777777" w:rsidR="001E30C7" w:rsidRPr="00B212B5" w:rsidRDefault="001E30C7" w:rsidP="001E30C7">
            <w:pPr>
              <w:jc w:val="center"/>
              <w:rPr>
                <w:rFonts w:eastAsiaTheme="minorHAnsi"/>
                <w:sz w:val="22"/>
                <w:szCs w:val="22"/>
              </w:rPr>
            </w:pPr>
            <w:r w:rsidRPr="00B212B5">
              <w:rPr>
                <w:rFonts w:eastAsiaTheme="minorHAnsi"/>
                <w:sz w:val="22"/>
                <w:szCs w:val="22"/>
              </w:rPr>
              <w:t>223,7</w:t>
            </w:r>
          </w:p>
        </w:tc>
        <w:tc>
          <w:tcPr>
            <w:tcW w:w="1134" w:type="dxa"/>
            <w:tcBorders>
              <w:right w:val="single" w:sz="4" w:space="0" w:color="auto"/>
            </w:tcBorders>
            <w:shd w:val="clear" w:color="auto" w:fill="EEECE1" w:themeFill="background2"/>
            <w:vAlign w:val="center"/>
          </w:tcPr>
          <w:p w14:paraId="0D3874D6" w14:textId="77777777" w:rsidR="001E30C7" w:rsidRPr="00B212B5"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shd w:val="clear" w:color="auto" w:fill="EEECE1" w:themeFill="background2"/>
            <w:vAlign w:val="center"/>
          </w:tcPr>
          <w:p w14:paraId="49E6FDBF" w14:textId="77777777" w:rsidR="001E30C7" w:rsidRPr="00B212B5" w:rsidRDefault="001E30C7" w:rsidP="001E30C7">
            <w:pPr>
              <w:jc w:val="center"/>
              <w:rPr>
                <w:sz w:val="22"/>
                <w:szCs w:val="22"/>
              </w:rPr>
            </w:pPr>
            <w:r w:rsidRPr="00B212B5">
              <w:rPr>
                <w:sz w:val="22"/>
                <w:szCs w:val="22"/>
              </w:rPr>
              <w:t>97,5</w:t>
            </w:r>
          </w:p>
        </w:tc>
      </w:tr>
      <w:tr w:rsidR="001E30C7" w:rsidRPr="00D92A9D" w14:paraId="3E657580" w14:textId="77777777" w:rsidTr="001E30C7">
        <w:tc>
          <w:tcPr>
            <w:tcW w:w="3720" w:type="dxa"/>
            <w:tcBorders>
              <w:left w:val="thinThickLargeGap" w:sz="24" w:space="0" w:color="auto"/>
              <w:right w:val="thinThickLargeGap" w:sz="24" w:space="0" w:color="auto"/>
            </w:tcBorders>
            <w:shd w:val="clear" w:color="auto" w:fill="auto"/>
            <w:vAlign w:val="center"/>
          </w:tcPr>
          <w:p w14:paraId="767557E2" w14:textId="77777777" w:rsidR="001E30C7" w:rsidRPr="00D92A9D" w:rsidRDefault="001E30C7" w:rsidP="001E30C7">
            <w:pPr>
              <w:rPr>
                <w:rFonts w:eastAsiaTheme="minorHAnsi"/>
                <w:i/>
                <w:sz w:val="22"/>
                <w:szCs w:val="22"/>
              </w:rPr>
            </w:pPr>
            <w:r w:rsidRPr="00D92A9D">
              <w:rPr>
                <w:rFonts w:eastAsiaTheme="minorHAnsi"/>
                <w:i/>
                <w:sz w:val="22"/>
                <w:szCs w:val="22"/>
              </w:rPr>
              <w:t>% городского населения</w:t>
            </w:r>
          </w:p>
        </w:tc>
        <w:tc>
          <w:tcPr>
            <w:tcW w:w="1134" w:type="dxa"/>
            <w:tcBorders>
              <w:left w:val="thinThickLargeGap" w:sz="24" w:space="0" w:color="auto"/>
            </w:tcBorders>
            <w:vAlign w:val="center"/>
          </w:tcPr>
          <w:p w14:paraId="0EB96141" w14:textId="77777777" w:rsidR="001E30C7" w:rsidRPr="00B212B5" w:rsidRDefault="001E30C7" w:rsidP="001E30C7">
            <w:pPr>
              <w:jc w:val="center"/>
              <w:rPr>
                <w:rFonts w:eastAsiaTheme="minorHAnsi"/>
                <w:sz w:val="22"/>
                <w:szCs w:val="22"/>
              </w:rPr>
            </w:pPr>
            <w:r w:rsidRPr="00B212B5">
              <w:rPr>
                <w:rFonts w:eastAsiaTheme="minorHAnsi"/>
                <w:sz w:val="22"/>
                <w:szCs w:val="22"/>
              </w:rPr>
              <w:t>36,5</w:t>
            </w:r>
          </w:p>
        </w:tc>
        <w:tc>
          <w:tcPr>
            <w:tcW w:w="1276" w:type="dxa"/>
            <w:vAlign w:val="center"/>
          </w:tcPr>
          <w:p w14:paraId="78D4C0AB" w14:textId="77777777" w:rsidR="001E30C7" w:rsidRPr="00B212B5" w:rsidRDefault="001E30C7" w:rsidP="001E30C7">
            <w:pPr>
              <w:jc w:val="center"/>
              <w:rPr>
                <w:rFonts w:eastAsiaTheme="minorHAnsi"/>
                <w:sz w:val="22"/>
                <w:szCs w:val="22"/>
              </w:rPr>
            </w:pPr>
            <w:r w:rsidRPr="00B212B5">
              <w:rPr>
                <w:rFonts w:eastAsiaTheme="minorHAnsi"/>
                <w:sz w:val="22"/>
                <w:szCs w:val="22"/>
              </w:rPr>
              <w:t>8,7</w:t>
            </w:r>
          </w:p>
        </w:tc>
        <w:tc>
          <w:tcPr>
            <w:tcW w:w="850" w:type="dxa"/>
            <w:vAlign w:val="center"/>
          </w:tcPr>
          <w:p w14:paraId="14F059F5" w14:textId="77777777" w:rsidR="001E30C7" w:rsidRPr="00B212B5" w:rsidRDefault="001E30C7" w:rsidP="001E30C7">
            <w:pPr>
              <w:jc w:val="center"/>
              <w:rPr>
                <w:rFonts w:eastAsiaTheme="minorHAnsi"/>
                <w:sz w:val="22"/>
                <w:szCs w:val="22"/>
              </w:rPr>
            </w:pPr>
            <w:r w:rsidRPr="00B212B5">
              <w:rPr>
                <w:rFonts w:eastAsiaTheme="minorHAnsi"/>
                <w:sz w:val="22"/>
                <w:szCs w:val="22"/>
              </w:rPr>
              <w:t>10,3</w:t>
            </w:r>
          </w:p>
        </w:tc>
        <w:tc>
          <w:tcPr>
            <w:tcW w:w="851" w:type="dxa"/>
            <w:vAlign w:val="center"/>
          </w:tcPr>
          <w:p w14:paraId="63B7CCF7" w14:textId="77777777" w:rsidR="001E30C7" w:rsidRPr="00B212B5" w:rsidRDefault="001E30C7" w:rsidP="001E30C7">
            <w:pPr>
              <w:jc w:val="center"/>
              <w:rPr>
                <w:rFonts w:eastAsiaTheme="minorHAnsi"/>
                <w:sz w:val="22"/>
                <w:szCs w:val="22"/>
              </w:rPr>
            </w:pPr>
            <w:r w:rsidRPr="00B212B5">
              <w:rPr>
                <w:rFonts w:eastAsiaTheme="minorHAnsi"/>
                <w:sz w:val="22"/>
                <w:szCs w:val="22"/>
              </w:rPr>
              <w:t>13,1</w:t>
            </w:r>
          </w:p>
        </w:tc>
        <w:tc>
          <w:tcPr>
            <w:tcW w:w="1134" w:type="dxa"/>
            <w:tcBorders>
              <w:right w:val="single" w:sz="4" w:space="0" w:color="auto"/>
            </w:tcBorders>
            <w:vAlign w:val="center"/>
          </w:tcPr>
          <w:p w14:paraId="1D3F0C14" w14:textId="77777777" w:rsidR="001E30C7" w:rsidRPr="00B212B5"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16BF27C5" w14:textId="77777777" w:rsidR="001E30C7" w:rsidRPr="00B212B5" w:rsidRDefault="001E30C7" w:rsidP="001E30C7">
            <w:pPr>
              <w:jc w:val="center"/>
              <w:rPr>
                <w:sz w:val="22"/>
                <w:szCs w:val="22"/>
              </w:rPr>
            </w:pPr>
            <w:r w:rsidRPr="00B212B5">
              <w:rPr>
                <w:sz w:val="22"/>
                <w:szCs w:val="22"/>
              </w:rPr>
              <w:t>6,1</w:t>
            </w:r>
          </w:p>
        </w:tc>
      </w:tr>
      <w:tr w:rsidR="001E30C7" w:rsidRPr="00D92A9D" w14:paraId="6FDE8820" w14:textId="77777777" w:rsidTr="001E30C7">
        <w:tc>
          <w:tcPr>
            <w:tcW w:w="3720" w:type="dxa"/>
            <w:tcBorders>
              <w:left w:val="thinThickLargeGap" w:sz="24" w:space="0" w:color="auto"/>
              <w:right w:val="thinThickLargeGap" w:sz="24" w:space="0" w:color="auto"/>
            </w:tcBorders>
            <w:shd w:val="clear" w:color="auto" w:fill="auto"/>
            <w:vAlign w:val="center"/>
          </w:tcPr>
          <w:p w14:paraId="55598D89" w14:textId="77777777" w:rsidR="001E30C7" w:rsidRPr="00D92A9D" w:rsidRDefault="001E30C7" w:rsidP="001E30C7">
            <w:pPr>
              <w:rPr>
                <w:rFonts w:eastAsiaTheme="minorHAnsi"/>
                <w:i/>
                <w:sz w:val="22"/>
                <w:szCs w:val="22"/>
              </w:rPr>
            </w:pPr>
            <w:r w:rsidRPr="00D92A9D">
              <w:rPr>
                <w:rFonts w:eastAsiaTheme="minorHAnsi"/>
                <w:i/>
                <w:sz w:val="22"/>
                <w:szCs w:val="22"/>
              </w:rPr>
              <w:t>% сельского населения</w:t>
            </w:r>
          </w:p>
        </w:tc>
        <w:tc>
          <w:tcPr>
            <w:tcW w:w="1134" w:type="dxa"/>
            <w:tcBorders>
              <w:left w:val="thinThickLargeGap" w:sz="24" w:space="0" w:color="auto"/>
            </w:tcBorders>
            <w:vAlign w:val="center"/>
          </w:tcPr>
          <w:p w14:paraId="67979908" w14:textId="77777777" w:rsidR="001E30C7" w:rsidRPr="00B212B5" w:rsidRDefault="001E30C7" w:rsidP="001E30C7">
            <w:pPr>
              <w:jc w:val="center"/>
              <w:rPr>
                <w:rFonts w:eastAsiaTheme="minorHAnsi"/>
                <w:sz w:val="22"/>
                <w:szCs w:val="22"/>
              </w:rPr>
            </w:pPr>
            <w:r w:rsidRPr="00B212B5">
              <w:rPr>
                <w:rFonts w:eastAsiaTheme="minorHAnsi"/>
                <w:sz w:val="22"/>
                <w:szCs w:val="22"/>
              </w:rPr>
              <w:t>63,4</w:t>
            </w:r>
          </w:p>
        </w:tc>
        <w:tc>
          <w:tcPr>
            <w:tcW w:w="1276" w:type="dxa"/>
            <w:vAlign w:val="center"/>
          </w:tcPr>
          <w:p w14:paraId="3DD6C70F" w14:textId="77777777" w:rsidR="001E30C7" w:rsidRPr="00B212B5" w:rsidRDefault="001E30C7" w:rsidP="001E30C7">
            <w:pPr>
              <w:jc w:val="center"/>
              <w:rPr>
                <w:rFonts w:eastAsiaTheme="minorHAnsi"/>
                <w:sz w:val="22"/>
                <w:szCs w:val="22"/>
              </w:rPr>
            </w:pPr>
            <w:r w:rsidRPr="00B212B5">
              <w:rPr>
                <w:rFonts w:eastAsiaTheme="minorHAnsi"/>
                <w:sz w:val="22"/>
                <w:szCs w:val="22"/>
              </w:rPr>
              <w:t>91,3</w:t>
            </w:r>
          </w:p>
        </w:tc>
        <w:tc>
          <w:tcPr>
            <w:tcW w:w="850" w:type="dxa"/>
            <w:vAlign w:val="center"/>
          </w:tcPr>
          <w:p w14:paraId="739F6DA7" w14:textId="77777777" w:rsidR="001E30C7" w:rsidRPr="00B212B5" w:rsidRDefault="001E30C7" w:rsidP="001E30C7">
            <w:pPr>
              <w:jc w:val="center"/>
              <w:rPr>
                <w:rFonts w:eastAsiaTheme="minorHAnsi"/>
                <w:sz w:val="22"/>
                <w:szCs w:val="22"/>
              </w:rPr>
            </w:pPr>
            <w:r w:rsidRPr="00B212B5">
              <w:rPr>
                <w:rFonts w:eastAsiaTheme="minorHAnsi"/>
                <w:sz w:val="22"/>
                <w:szCs w:val="22"/>
              </w:rPr>
              <w:t>89,7</w:t>
            </w:r>
          </w:p>
        </w:tc>
        <w:tc>
          <w:tcPr>
            <w:tcW w:w="851" w:type="dxa"/>
            <w:vAlign w:val="center"/>
          </w:tcPr>
          <w:p w14:paraId="463E8C64" w14:textId="77777777" w:rsidR="001E30C7" w:rsidRPr="00B212B5" w:rsidRDefault="001E30C7" w:rsidP="001E30C7">
            <w:pPr>
              <w:jc w:val="center"/>
              <w:rPr>
                <w:rFonts w:eastAsiaTheme="minorHAnsi"/>
                <w:sz w:val="22"/>
                <w:szCs w:val="22"/>
              </w:rPr>
            </w:pPr>
            <w:r w:rsidRPr="00B212B5">
              <w:rPr>
                <w:rFonts w:eastAsiaTheme="minorHAnsi"/>
                <w:sz w:val="22"/>
                <w:szCs w:val="22"/>
              </w:rPr>
              <w:t>86,9</w:t>
            </w:r>
          </w:p>
        </w:tc>
        <w:tc>
          <w:tcPr>
            <w:tcW w:w="1134" w:type="dxa"/>
            <w:tcBorders>
              <w:right w:val="single" w:sz="4" w:space="0" w:color="auto"/>
            </w:tcBorders>
            <w:vAlign w:val="center"/>
          </w:tcPr>
          <w:p w14:paraId="689CA162" w14:textId="77777777" w:rsidR="001E30C7" w:rsidRPr="00B212B5"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5BE80A43" w14:textId="77777777" w:rsidR="001E30C7" w:rsidRPr="00B212B5" w:rsidRDefault="001E30C7" w:rsidP="001E30C7">
            <w:pPr>
              <w:jc w:val="center"/>
              <w:rPr>
                <w:sz w:val="22"/>
                <w:szCs w:val="22"/>
              </w:rPr>
            </w:pPr>
            <w:r w:rsidRPr="00B212B5">
              <w:rPr>
                <w:sz w:val="22"/>
                <w:szCs w:val="22"/>
              </w:rPr>
              <w:t>93,9</w:t>
            </w:r>
          </w:p>
        </w:tc>
      </w:tr>
      <w:tr w:rsidR="001E30C7" w:rsidRPr="00D92A9D" w14:paraId="3EED9E4D" w14:textId="77777777" w:rsidTr="001E30C7">
        <w:tc>
          <w:tcPr>
            <w:tcW w:w="3720" w:type="dxa"/>
            <w:tcBorders>
              <w:left w:val="thinThickLargeGap" w:sz="24" w:space="0" w:color="auto"/>
              <w:right w:val="thinThickLargeGap" w:sz="24" w:space="0" w:color="auto"/>
            </w:tcBorders>
            <w:shd w:val="clear" w:color="auto" w:fill="auto"/>
            <w:vAlign w:val="center"/>
          </w:tcPr>
          <w:p w14:paraId="47192105" w14:textId="77777777" w:rsidR="001E30C7" w:rsidRPr="00D92A9D" w:rsidRDefault="001E30C7" w:rsidP="001E30C7">
            <w:pPr>
              <w:rPr>
                <w:rFonts w:eastAsiaTheme="minorHAnsi"/>
                <w:sz w:val="22"/>
                <w:szCs w:val="22"/>
              </w:rPr>
            </w:pPr>
            <w:r w:rsidRPr="00D92A9D">
              <w:rPr>
                <w:rFonts w:eastAsiaTheme="minorHAnsi"/>
                <w:sz w:val="22"/>
                <w:szCs w:val="22"/>
              </w:rPr>
              <w:t>%</w:t>
            </w:r>
            <w:r>
              <w:rPr>
                <w:rFonts w:eastAsiaTheme="minorHAnsi"/>
                <w:sz w:val="22"/>
                <w:szCs w:val="22"/>
              </w:rPr>
              <w:t xml:space="preserve"> н</w:t>
            </w:r>
            <w:r w:rsidRPr="00D92A9D">
              <w:rPr>
                <w:rFonts w:eastAsiaTheme="minorHAnsi"/>
                <w:sz w:val="22"/>
                <w:szCs w:val="22"/>
              </w:rPr>
              <w:t xml:space="preserve">ациональный состав:  </w:t>
            </w:r>
            <w:r w:rsidRPr="00D92A9D">
              <w:rPr>
                <w:rFonts w:eastAsiaTheme="minorHAnsi"/>
                <w:i/>
                <w:sz w:val="22"/>
                <w:szCs w:val="22"/>
              </w:rPr>
              <w:t>таджики</w:t>
            </w:r>
          </w:p>
        </w:tc>
        <w:tc>
          <w:tcPr>
            <w:tcW w:w="1134" w:type="dxa"/>
            <w:tcBorders>
              <w:left w:val="thinThickLargeGap" w:sz="24" w:space="0" w:color="auto"/>
            </w:tcBorders>
            <w:vAlign w:val="center"/>
          </w:tcPr>
          <w:p w14:paraId="2A149E26" w14:textId="77777777" w:rsidR="001E30C7" w:rsidRPr="00B212B5" w:rsidRDefault="001E30C7" w:rsidP="001E30C7">
            <w:pPr>
              <w:jc w:val="center"/>
              <w:rPr>
                <w:rFonts w:eastAsiaTheme="minorHAnsi"/>
                <w:sz w:val="22"/>
                <w:szCs w:val="22"/>
              </w:rPr>
            </w:pPr>
            <w:r w:rsidRPr="00B212B5">
              <w:rPr>
                <w:rFonts w:eastAsiaTheme="minorHAnsi"/>
                <w:sz w:val="22"/>
                <w:szCs w:val="22"/>
              </w:rPr>
              <w:t>39588</w:t>
            </w:r>
          </w:p>
        </w:tc>
        <w:tc>
          <w:tcPr>
            <w:tcW w:w="1276" w:type="dxa"/>
            <w:vAlign w:val="center"/>
          </w:tcPr>
          <w:p w14:paraId="7403EFC5" w14:textId="77777777" w:rsidR="001E30C7" w:rsidRPr="00B212B5" w:rsidRDefault="001E30C7" w:rsidP="001E30C7">
            <w:pPr>
              <w:jc w:val="center"/>
              <w:rPr>
                <w:rFonts w:eastAsiaTheme="minorHAnsi"/>
                <w:sz w:val="22"/>
                <w:szCs w:val="22"/>
              </w:rPr>
            </w:pPr>
          </w:p>
        </w:tc>
        <w:tc>
          <w:tcPr>
            <w:tcW w:w="850" w:type="dxa"/>
            <w:vAlign w:val="center"/>
          </w:tcPr>
          <w:p w14:paraId="56123BD8" w14:textId="77777777" w:rsidR="001E30C7" w:rsidRPr="00B212B5" w:rsidRDefault="001E30C7" w:rsidP="001E30C7">
            <w:pPr>
              <w:jc w:val="center"/>
              <w:rPr>
                <w:rFonts w:eastAsiaTheme="minorHAnsi"/>
                <w:sz w:val="22"/>
                <w:szCs w:val="22"/>
              </w:rPr>
            </w:pPr>
          </w:p>
        </w:tc>
        <w:tc>
          <w:tcPr>
            <w:tcW w:w="851" w:type="dxa"/>
            <w:vAlign w:val="center"/>
          </w:tcPr>
          <w:p w14:paraId="148EC13C" w14:textId="77777777" w:rsidR="001E30C7" w:rsidRPr="00B212B5" w:rsidRDefault="001E30C7" w:rsidP="001E30C7">
            <w:pPr>
              <w:jc w:val="center"/>
              <w:rPr>
                <w:rFonts w:eastAsiaTheme="minorHAnsi"/>
                <w:sz w:val="22"/>
                <w:szCs w:val="22"/>
              </w:rPr>
            </w:pPr>
          </w:p>
        </w:tc>
        <w:tc>
          <w:tcPr>
            <w:tcW w:w="1134" w:type="dxa"/>
            <w:tcBorders>
              <w:right w:val="single" w:sz="4" w:space="0" w:color="auto"/>
            </w:tcBorders>
            <w:vAlign w:val="center"/>
          </w:tcPr>
          <w:p w14:paraId="4397E6A0" w14:textId="77777777" w:rsidR="001E30C7" w:rsidRPr="00B212B5"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35775B12" w14:textId="77777777" w:rsidR="001E30C7" w:rsidRPr="00B212B5" w:rsidRDefault="001E30C7" w:rsidP="001E30C7">
            <w:pPr>
              <w:jc w:val="center"/>
              <w:rPr>
                <w:sz w:val="22"/>
                <w:szCs w:val="22"/>
              </w:rPr>
            </w:pPr>
            <w:r w:rsidRPr="00B212B5">
              <w:rPr>
                <w:sz w:val="22"/>
                <w:szCs w:val="22"/>
              </w:rPr>
              <w:t>49,6</w:t>
            </w:r>
          </w:p>
        </w:tc>
      </w:tr>
      <w:tr w:rsidR="001E30C7" w:rsidRPr="00D92A9D" w14:paraId="7673568A" w14:textId="77777777" w:rsidTr="001E30C7">
        <w:trPr>
          <w:trHeight w:val="345"/>
        </w:trPr>
        <w:tc>
          <w:tcPr>
            <w:tcW w:w="3720" w:type="dxa"/>
            <w:tcBorders>
              <w:left w:val="thinThickLargeGap" w:sz="24" w:space="0" w:color="auto"/>
              <w:right w:val="thinThickLargeGap" w:sz="24" w:space="0" w:color="auto"/>
            </w:tcBorders>
            <w:shd w:val="clear" w:color="auto" w:fill="auto"/>
            <w:vAlign w:val="center"/>
          </w:tcPr>
          <w:p w14:paraId="3CDEC4DE" w14:textId="77777777" w:rsidR="001E30C7" w:rsidRPr="00D92A9D" w:rsidRDefault="001E30C7" w:rsidP="001E30C7">
            <w:pPr>
              <w:tabs>
                <w:tab w:val="left" w:pos="1801"/>
              </w:tabs>
              <w:ind w:right="34"/>
              <w:rPr>
                <w:rFonts w:eastAsiaTheme="minorHAnsi"/>
                <w:i/>
                <w:sz w:val="22"/>
                <w:szCs w:val="22"/>
              </w:rPr>
            </w:pPr>
            <w:r w:rsidRPr="00D92A9D">
              <w:rPr>
                <w:rFonts w:eastAsiaTheme="minorHAnsi"/>
                <w:i/>
                <w:sz w:val="22"/>
                <w:szCs w:val="22"/>
              </w:rPr>
              <w:t>Узбеки  (киргизы ) /туркмены</w:t>
            </w:r>
          </w:p>
        </w:tc>
        <w:tc>
          <w:tcPr>
            <w:tcW w:w="1134" w:type="dxa"/>
            <w:tcBorders>
              <w:left w:val="thinThickLargeGap" w:sz="24" w:space="0" w:color="auto"/>
            </w:tcBorders>
            <w:vAlign w:val="center"/>
          </w:tcPr>
          <w:p w14:paraId="49334AC5" w14:textId="77777777" w:rsidR="001E30C7" w:rsidRPr="00D92A9D" w:rsidRDefault="001E30C7" w:rsidP="001E30C7">
            <w:pPr>
              <w:jc w:val="center"/>
              <w:rPr>
                <w:rFonts w:eastAsiaTheme="minorHAnsi"/>
                <w:sz w:val="22"/>
                <w:szCs w:val="22"/>
              </w:rPr>
            </w:pPr>
            <w:r w:rsidRPr="00D92A9D">
              <w:rPr>
                <w:rFonts w:eastAsiaTheme="minorHAnsi"/>
                <w:sz w:val="22"/>
                <w:szCs w:val="22"/>
              </w:rPr>
              <w:t>8593</w:t>
            </w:r>
          </w:p>
        </w:tc>
        <w:tc>
          <w:tcPr>
            <w:tcW w:w="1276" w:type="dxa"/>
            <w:vAlign w:val="center"/>
          </w:tcPr>
          <w:p w14:paraId="4FC84467" w14:textId="77777777" w:rsidR="001E30C7" w:rsidRPr="00D92A9D" w:rsidRDefault="001E30C7" w:rsidP="001E30C7">
            <w:pPr>
              <w:jc w:val="center"/>
              <w:rPr>
                <w:rFonts w:eastAsiaTheme="minorHAnsi"/>
                <w:sz w:val="22"/>
                <w:szCs w:val="22"/>
              </w:rPr>
            </w:pPr>
          </w:p>
        </w:tc>
        <w:tc>
          <w:tcPr>
            <w:tcW w:w="850" w:type="dxa"/>
            <w:vAlign w:val="center"/>
          </w:tcPr>
          <w:p w14:paraId="50F4FF48" w14:textId="77777777" w:rsidR="001E30C7" w:rsidRPr="00D92A9D" w:rsidRDefault="001E30C7" w:rsidP="001E30C7">
            <w:pPr>
              <w:jc w:val="center"/>
              <w:rPr>
                <w:rFonts w:eastAsiaTheme="minorHAnsi"/>
                <w:sz w:val="22"/>
                <w:szCs w:val="22"/>
              </w:rPr>
            </w:pPr>
          </w:p>
        </w:tc>
        <w:tc>
          <w:tcPr>
            <w:tcW w:w="851" w:type="dxa"/>
            <w:vAlign w:val="center"/>
          </w:tcPr>
          <w:p w14:paraId="61F23B28" w14:textId="77777777" w:rsidR="001E30C7" w:rsidRPr="00D92A9D" w:rsidRDefault="001E30C7" w:rsidP="001E30C7">
            <w:pPr>
              <w:jc w:val="center"/>
              <w:rPr>
                <w:rFonts w:eastAsiaTheme="minorHAnsi"/>
                <w:sz w:val="22"/>
                <w:szCs w:val="22"/>
              </w:rPr>
            </w:pPr>
          </w:p>
        </w:tc>
        <w:tc>
          <w:tcPr>
            <w:tcW w:w="1134" w:type="dxa"/>
            <w:tcBorders>
              <w:right w:val="single" w:sz="4" w:space="0" w:color="auto"/>
            </w:tcBorders>
            <w:vAlign w:val="center"/>
          </w:tcPr>
          <w:p w14:paraId="24D44ABE" w14:textId="77777777" w:rsidR="001E30C7" w:rsidRPr="00D92A9D"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7F44335C" w14:textId="77777777" w:rsidR="001E30C7" w:rsidRPr="00D92A9D" w:rsidRDefault="001E30C7" w:rsidP="001E30C7">
            <w:pPr>
              <w:jc w:val="center"/>
              <w:rPr>
                <w:sz w:val="22"/>
                <w:szCs w:val="22"/>
              </w:rPr>
            </w:pPr>
            <w:r w:rsidRPr="00D92A9D">
              <w:rPr>
                <w:sz w:val="22"/>
                <w:szCs w:val="22"/>
              </w:rPr>
              <w:t>33,4/ 16,7</w:t>
            </w:r>
          </w:p>
        </w:tc>
      </w:tr>
      <w:tr w:rsidR="001E30C7" w:rsidRPr="00D92A9D" w14:paraId="36167D14" w14:textId="77777777" w:rsidTr="001E30C7">
        <w:trPr>
          <w:trHeight w:val="248"/>
        </w:trPr>
        <w:tc>
          <w:tcPr>
            <w:tcW w:w="3720" w:type="dxa"/>
            <w:tcBorders>
              <w:left w:val="thinThickLargeGap" w:sz="24" w:space="0" w:color="auto"/>
              <w:right w:val="thinThickLargeGap" w:sz="24" w:space="0" w:color="auto"/>
            </w:tcBorders>
            <w:shd w:val="clear" w:color="auto" w:fill="auto"/>
            <w:vAlign w:val="center"/>
          </w:tcPr>
          <w:p w14:paraId="41CBF1BB" w14:textId="77777777" w:rsidR="001E30C7" w:rsidRPr="00D92A9D" w:rsidRDefault="001E30C7" w:rsidP="001E30C7">
            <w:pPr>
              <w:rPr>
                <w:rFonts w:eastAsiaTheme="minorHAnsi"/>
                <w:i/>
                <w:sz w:val="22"/>
                <w:szCs w:val="22"/>
              </w:rPr>
            </w:pPr>
            <w:r w:rsidRPr="00D92A9D">
              <w:rPr>
                <w:rFonts w:eastAsiaTheme="minorHAnsi"/>
                <w:i/>
                <w:sz w:val="22"/>
                <w:szCs w:val="22"/>
              </w:rPr>
              <w:t>другие</w:t>
            </w:r>
          </w:p>
        </w:tc>
        <w:tc>
          <w:tcPr>
            <w:tcW w:w="1134" w:type="dxa"/>
            <w:tcBorders>
              <w:left w:val="thinThickLargeGap" w:sz="24" w:space="0" w:color="auto"/>
            </w:tcBorders>
            <w:vAlign w:val="center"/>
          </w:tcPr>
          <w:p w14:paraId="480567AD" w14:textId="77777777" w:rsidR="001E30C7" w:rsidRPr="00D92A9D" w:rsidRDefault="001E30C7" w:rsidP="001E30C7">
            <w:pPr>
              <w:jc w:val="center"/>
              <w:rPr>
                <w:rFonts w:eastAsiaTheme="minorHAnsi"/>
                <w:sz w:val="22"/>
                <w:szCs w:val="22"/>
              </w:rPr>
            </w:pPr>
            <w:r w:rsidRPr="00D92A9D">
              <w:rPr>
                <w:rFonts w:eastAsiaTheme="minorHAnsi"/>
                <w:sz w:val="22"/>
                <w:szCs w:val="22"/>
              </w:rPr>
              <w:t>325</w:t>
            </w:r>
          </w:p>
        </w:tc>
        <w:tc>
          <w:tcPr>
            <w:tcW w:w="1276" w:type="dxa"/>
            <w:vAlign w:val="center"/>
          </w:tcPr>
          <w:p w14:paraId="12674266" w14:textId="77777777" w:rsidR="001E30C7" w:rsidRPr="00D92A9D" w:rsidRDefault="001E30C7" w:rsidP="001E30C7">
            <w:pPr>
              <w:jc w:val="center"/>
              <w:rPr>
                <w:rFonts w:eastAsiaTheme="minorHAnsi"/>
                <w:sz w:val="22"/>
                <w:szCs w:val="22"/>
              </w:rPr>
            </w:pPr>
          </w:p>
        </w:tc>
        <w:tc>
          <w:tcPr>
            <w:tcW w:w="850" w:type="dxa"/>
            <w:vAlign w:val="center"/>
          </w:tcPr>
          <w:p w14:paraId="1E6B01C6" w14:textId="77777777" w:rsidR="001E30C7" w:rsidRPr="00D92A9D" w:rsidRDefault="001E30C7" w:rsidP="001E30C7">
            <w:pPr>
              <w:jc w:val="center"/>
              <w:rPr>
                <w:rFonts w:eastAsiaTheme="minorHAnsi"/>
                <w:sz w:val="22"/>
                <w:szCs w:val="22"/>
              </w:rPr>
            </w:pPr>
          </w:p>
        </w:tc>
        <w:tc>
          <w:tcPr>
            <w:tcW w:w="851" w:type="dxa"/>
            <w:vAlign w:val="center"/>
          </w:tcPr>
          <w:p w14:paraId="0A2FBDAF" w14:textId="77777777" w:rsidR="001E30C7" w:rsidRPr="00D92A9D" w:rsidRDefault="001E30C7" w:rsidP="001E30C7">
            <w:pPr>
              <w:jc w:val="center"/>
              <w:rPr>
                <w:rFonts w:eastAsiaTheme="minorHAnsi"/>
                <w:sz w:val="22"/>
                <w:szCs w:val="22"/>
              </w:rPr>
            </w:pPr>
          </w:p>
        </w:tc>
        <w:tc>
          <w:tcPr>
            <w:tcW w:w="1134" w:type="dxa"/>
            <w:tcBorders>
              <w:right w:val="single" w:sz="4" w:space="0" w:color="auto"/>
            </w:tcBorders>
            <w:vAlign w:val="center"/>
          </w:tcPr>
          <w:p w14:paraId="648C9141" w14:textId="77777777" w:rsidR="001E30C7" w:rsidRPr="00D92A9D"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7FAD4AAB" w14:textId="77777777" w:rsidR="001E30C7" w:rsidRPr="00D92A9D" w:rsidRDefault="001E30C7" w:rsidP="001E30C7">
            <w:pPr>
              <w:jc w:val="center"/>
              <w:rPr>
                <w:sz w:val="22"/>
                <w:szCs w:val="22"/>
              </w:rPr>
            </w:pPr>
            <w:r w:rsidRPr="00D92A9D">
              <w:rPr>
                <w:sz w:val="22"/>
                <w:szCs w:val="22"/>
              </w:rPr>
              <w:t>0,3</w:t>
            </w:r>
          </w:p>
        </w:tc>
      </w:tr>
      <w:tr w:rsidR="001E30C7" w:rsidRPr="00D92A9D" w14:paraId="6DAC99B2" w14:textId="77777777" w:rsidTr="001E30C7">
        <w:trPr>
          <w:trHeight w:val="414"/>
        </w:trPr>
        <w:tc>
          <w:tcPr>
            <w:tcW w:w="3720" w:type="dxa"/>
            <w:tcBorders>
              <w:left w:val="thinThickLargeGap" w:sz="24" w:space="0" w:color="auto"/>
              <w:right w:val="thinThickLargeGap" w:sz="24" w:space="0" w:color="auto"/>
            </w:tcBorders>
            <w:shd w:val="clear" w:color="auto" w:fill="auto"/>
            <w:vAlign w:val="center"/>
          </w:tcPr>
          <w:p w14:paraId="17C944F4" w14:textId="77777777" w:rsidR="001E30C7" w:rsidRPr="00D92A9D" w:rsidRDefault="001E30C7" w:rsidP="001E30C7">
            <w:pPr>
              <w:rPr>
                <w:rFonts w:eastAsiaTheme="minorHAnsi"/>
                <w:sz w:val="22"/>
                <w:szCs w:val="22"/>
              </w:rPr>
            </w:pPr>
            <w:r w:rsidRPr="00D92A9D">
              <w:rPr>
                <w:rFonts w:eastAsiaTheme="minorHAnsi"/>
                <w:sz w:val="22"/>
                <w:szCs w:val="22"/>
              </w:rPr>
              <w:t>Количество джамоатов</w:t>
            </w:r>
          </w:p>
        </w:tc>
        <w:tc>
          <w:tcPr>
            <w:tcW w:w="1134" w:type="dxa"/>
            <w:tcBorders>
              <w:left w:val="thinThickLargeGap" w:sz="24" w:space="0" w:color="auto"/>
            </w:tcBorders>
            <w:vAlign w:val="center"/>
          </w:tcPr>
          <w:p w14:paraId="1F671292" w14:textId="77777777" w:rsidR="001E30C7" w:rsidRPr="00D92A9D" w:rsidRDefault="001E30C7" w:rsidP="001E30C7">
            <w:pPr>
              <w:jc w:val="center"/>
              <w:rPr>
                <w:rFonts w:eastAsiaTheme="minorHAnsi"/>
                <w:sz w:val="22"/>
                <w:szCs w:val="22"/>
              </w:rPr>
            </w:pPr>
            <w:r w:rsidRPr="00D92A9D">
              <w:rPr>
                <w:rFonts w:eastAsiaTheme="minorHAnsi"/>
                <w:sz w:val="22"/>
                <w:szCs w:val="22"/>
              </w:rPr>
              <w:t>2</w:t>
            </w:r>
          </w:p>
        </w:tc>
        <w:tc>
          <w:tcPr>
            <w:tcW w:w="1276" w:type="dxa"/>
            <w:vAlign w:val="center"/>
          </w:tcPr>
          <w:p w14:paraId="50401AEB" w14:textId="77777777" w:rsidR="001E30C7" w:rsidRPr="00D92A9D" w:rsidRDefault="001E30C7" w:rsidP="001E30C7">
            <w:pPr>
              <w:jc w:val="center"/>
              <w:rPr>
                <w:rFonts w:eastAsiaTheme="minorHAnsi"/>
                <w:sz w:val="22"/>
                <w:szCs w:val="22"/>
              </w:rPr>
            </w:pPr>
          </w:p>
        </w:tc>
        <w:tc>
          <w:tcPr>
            <w:tcW w:w="850" w:type="dxa"/>
            <w:vAlign w:val="center"/>
          </w:tcPr>
          <w:p w14:paraId="465585D5" w14:textId="77777777" w:rsidR="001E30C7" w:rsidRPr="00D92A9D" w:rsidRDefault="001E30C7" w:rsidP="001E30C7">
            <w:pPr>
              <w:jc w:val="center"/>
              <w:rPr>
                <w:rFonts w:eastAsiaTheme="minorHAnsi"/>
                <w:sz w:val="22"/>
                <w:szCs w:val="22"/>
              </w:rPr>
            </w:pPr>
          </w:p>
        </w:tc>
        <w:tc>
          <w:tcPr>
            <w:tcW w:w="851" w:type="dxa"/>
            <w:vAlign w:val="center"/>
          </w:tcPr>
          <w:p w14:paraId="59FC1BC3" w14:textId="77777777" w:rsidR="001E30C7" w:rsidRPr="00D92A9D" w:rsidRDefault="001E30C7" w:rsidP="001E30C7">
            <w:pPr>
              <w:jc w:val="center"/>
              <w:rPr>
                <w:rFonts w:eastAsiaTheme="minorHAnsi"/>
                <w:sz w:val="22"/>
                <w:szCs w:val="22"/>
                <w:highlight w:val="yellow"/>
              </w:rPr>
            </w:pPr>
          </w:p>
        </w:tc>
        <w:tc>
          <w:tcPr>
            <w:tcW w:w="1134" w:type="dxa"/>
            <w:tcBorders>
              <w:right w:val="single" w:sz="4" w:space="0" w:color="auto"/>
            </w:tcBorders>
            <w:vAlign w:val="center"/>
          </w:tcPr>
          <w:p w14:paraId="37C1EA72" w14:textId="77777777" w:rsidR="001E30C7" w:rsidRPr="00D92A9D"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254BF2C1" w14:textId="77777777" w:rsidR="001E30C7" w:rsidRPr="00D92A9D" w:rsidRDefault="001E30C7" w:rsidP="001E30C7">
            <w:pPr>
              <w:jc w:val="center"/>
              <w:rPr>
                <w:sz w:val="22"/>
                <w:szCs w:val="22"/>
              </w:rPr>
            </w:pPr>
          </w:p>
        </w:tc>
      </w:tr>
      <w:tr w:rsidR="001E30C7" w:rsidRPr="00D92A9D" w14:paraId="0B3D7315" w14:textId="77777777" w:rsidTr="00367A67">
        <w:trPr>
          <w:trHeight w:val="291"/>
        </w:trPr>
        <w:tc>
          <w:tcPr>
            <w:tcW w:w="3720" w:type="dxa"/>
            <w:tcBorders>
              <w:left w:val="thinThickLargeGap" w:sz="24" w:space="0" w:color="auto"/>
              <w:right w:val="thinThickLargeGap" w:sz="24" w:space="0" w:color="auto"/>
            </w:tcBorders>
            <w:shd w:val="clear" w:color="auto" w:fill="auto"/>
            <w:vAlign w:val="center"/>
          </w:tcPr>
          <w:p w14:paraId="11913BBA" w14:textId="77777777" w:rsidR="001E30C7" w:rsidRPr="00D92A9D" w:rsidRDefault="001E30C7" w:rsidP="001E30C7">
            <w:pPr>
              <w:rPr>
                <w:rFonts w:eastAsiaTheme="minorHAnsi"/>
                <w:sz w:val="22"/>
                <w:szCs w:val="22"/>
              </w:rPr>
            </w:pPr>
            <w:r w:rsidRPr="00D92A9D">
              <w:rPr>
                <w:rFonts w:eastAsiaTheme="minorHAnsi"/>
                <w:sz w:val="22"/>
                <w:szCs w:val="22"/>
              </w:rPr>
              <w:t>Количество сел</w:t>
            </w:r>
          </w:p>
        </w:tc>
        <w:tc>
          <w:tcPr>
            <w:tcW w:w="1134" w:type="dxa"/>
            <w:tcBorders>
              <w:left w:val="thinThickLargeGap" w:sz="24" w:space="0" w:color="auto"/>
            </w:tcBorders>
            <w:vAlign w:val="center"/>
          </w:tcPr>
          <w:p w14:paraId="0BACFE01" w14:textId="77777777" w:rsidR="001E30C7" w:rsidRPr="00D92A9D" w:rsidRDefault="001E30C7" w:rsidP="001E30C7">
            <w:pPr>
              <w:jc w:val="center"/>
              <w:rPr>
                <w:rFonts w:eastAsiaTheme="minorHAnsi"/>
                <w:sz w:val="22"/>
                <w:szCs w:val="22"/>
              </w:rPr>
            </w:pPr>
            <w:r w:rsidRPr="00D92A9D">
              <w:rPr>
                <w:rFonts w:eastAsiaTheme="minorHAnsi"/>
                <w:sz w:val="22"/>
                <w:szCs w:val="22"/>
              </w:rPr>
              <w:t>14</w:t>
            </w:r>
          </w:p>
        </w:tc>
        <w:tc>
          <w:tcPr>
            <w:tcW w:w="1276" w:type="dxa"/>
            <w:vAlign w:val="center"/>
          </w:tcPr>
          <w:p w14:paraId="06991F05" w14:textId="77777777" w:rsidR="001E30C7" w:rsidRPr="00D92A9D" w:rsidRDefault="001E30C7" w:rsidP="001E30C7">
            <w:pPr>
              <w:jc w:val="center"/>
              <w:rPr>
                <w:rFonts w:eastAsiaTheme="minorHAnsi"/>
                <w:sz w:val="22"/>
                <w:szCs w:val="22"/>
              </w:rPr>
            </w:pPr>
          </w:p>
        </w:tc>
        <w:tc>
          <w:tcPr>
            <w:tcW w:w="850" w:type="dxa"/>
            <w:vAlign w:val="center"/>
          </w:tcPr>
          <w:p w14:paraId="3B47AE33" w14:textId="77777777" w:rsidR="001E30C7" w:rsidRPr="00D92A9D" w:rsidRDefault="001E30C7" w:rsidP="001E30C7">
            <w:pPr>
              <w:jc w:val="center"/>
              <w:rPr>
                <w:rFonts w:eastAsiaTheme="minorHAnsi"/>
                <w:sz w:val="22"/>
                <w:szCs w:val="22"/>
              </w:rPr>
            </w:pPr>
          </w:p>
        </w:tc>
        <w:tc>
          <w:tcPr>
            <w:tcW w:w="851" w:type="dxa"/>
            <w:vAlign w:val="center"/>
          </w:tcPr>
          <w:p w14:paraId="47F2BAE3" w14:textId="77777777" w:rsidR="001E30C7" w:rsidRPr="00D92A9D" w:rsidRDefault="001E30C7" w:rsidP="001E30C7">
            <w:pPr>
              <w:jc w:val="center"/>
              <w:rPr>
                <w:rFonts w:eastAsiaTheme="minorHAnsi"/>
                <w:sz w:val="22"/>
                <w:szCs w:val="22"/>
                <w:highlight w:val="yellow"/>
              </w:rPr>
            </w:pPr>
          </w:p>
        </w:tc>
        <w:tc>
          <w:tcPr>
            <w:tcW w:w="1134" w:type="dxa"/>
            <w:tcBorders>
              <w:right w:val="single" w:sz="4" w:space="0" w:color="auto"/>
            </w:tcBorders>
            <w:vAlign w:val="center"/>
          </w:tcPr>
          <w:p w14:paraId="45F86092" w14:textId="77777777" w:rsidR="001E30C7" w:rsidRPr="00D92A9D"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649D8D2A" w14:textId="77777777" w:rsidR="001E30C7" w:rsidRPr="00D92A9D" w:rsidRDefault="001E30C7" w:rsidP="001E30C7">
            <w:pPr>
              <w:jc w:val="center"/>
              <w:rPr>
                <w:sz w:val="22"/>
                <w:szCs w:val="22"/>
              </w:rPr>
            </w:pPr>
          </w:p>
        </w:tc>
      </w:tr>
      <w:tr w:rsidR="001E30C7" w:rsidRPr="00D92A9D" w14:paraId="2A54618A" w14:textId="77777777" w:rsidTr="001E30C7">
        <w:trPr>
          <w:trHeight w:val="426"/>
        </w:trPr>
        <w:tc>
          <w:tcPr>
            <w:tcW w:w="3720" w:type="dxa"/>
            <w:tcBorders>
              <w:left w:val="thinThickLargeGap" w:sz="24" w:space="0" w:color="auto"/>
              <w:right w:val="thinThickLargeGap" w:sz="24" w:space="0" w:color="auto"/>
            </w:tcBorders>
            <w:shd w:val="clear" w:color="auto" w:fill="auto"/>
            <w:vAlign w:val="center"/>
          </w:tcPr>
          <w:p w14:paraId="4F74928B" w14:textId="77777777" w:rsidR="001E30C7" w:rsidRPr="00D92A9D" w:rsidRDefault="001E30C7" w:rsidP="001E30C7">
            <w:pPr>
              <w:rPr>
                <w:sz w:val="22"/>
                <w:szCs w:val="22"/>
              </w:rPr>
            </w:pPr>
            <w:r w:rsidRPr="00D92A9D">
              <w:rPr>
                <w:rFonts w:eastAsiaTheme="minorHAnsi"/>
                <w:sz w:val="22"/>
                <w:szCs w:val="22"/>
              </w:rPr>
              <w:t>Количество домохозяйств</w:t>
            </w:r>
          </w:p>
        </w:tc>
        <w:tc>
          <w:tcPr>
            <w:tcW w:w="1134" w:type="dxa"/>
            <w:tcBorders>
              <w:left w:val="thinThickLargeGap" w:sz="24" w:space="0" w:color="auto"/>
            </w:tcBorders>
            <w:vAlign w:val="center"/>
          </w:tcPr>
          <w:p w14:paraId="4626B4E3" w14:textId="77777777" w:rsidR="001E30C7" w:rsidRPr="00D92A9D" w:rsidRDefault="001E30C7" w:rsidP="001E30C7">
            <w:pPr>
              <w:jc w:val="center"/>
              <w:rPr>
                <w:sz w:val="22"/>
                <w:szCs w:val="22"/>
              </w:rPr>
            </w:pPr>
            <w:r w:rsidRPr="00D92A9D">
              <w:rPr>
                <w:sz w:val="22"/>
                <w:szCs w:val="22"/>
              </w:rPr>
              <w:t>7296</w:t>
            </w:r>
          </w:p>
        </w:tc>
        <w:tc>
          <w:tcPr>
            <w:tcW w:w="1276" w:type="dxa"/>
            <w:vAlign w:val="center"/>
          </w:tcPr>
          <w:p w14:paraId="55F652DD" w14:textId="77777777" w:rsidR="001E30C7" w:rsidRPr="00D92A9D" w:rsidRDefault="001E30C7" w:rsidP="001E30C7">
            <w:pPr>
              <w:jc w:val="center"/>
              <w:rPr>
                <w:sz w:val="22"/>
                <w:szCs w:val="22"/>
              </w:rPr>
            </w:pPr>
          </w:p>
        </w:tc>
        <w:tc>
          <w:tcPr>
            <w:tcW w:w="850" w:type="dxa"/>
            <w:vAlign w:val="center"/>
          </w:tcPr>
          <w:p w14:paraId="65D5BF6D" w14:textId="77777777" w:rsidR="001E30C7" w:rsidRPr="00D92A9D" w:rsidRDefault="001E30C7" w:rsidP="001E30C7">
            <w:pPr>
              <w:jc w:val="center"/>
              <w:rPr>
                <w:sz w:val="22"/>
                <w:szCs w:val="22"/>
              </w:rPr>
            </w:pPr>
          </w:p>
        </w:tc>
        <w:tc>
          <w:tcPr>
            <w:tcW w:w="851" w:type="dxa"/>
            <w:vAlign w:val="center"/>
          </w:tcPr>
          <w:p w14:paraId="541D9BF4" w14:textId="77777777" w:rsidR="001E30C7" w:rsidRPr="00D92A9D" w:rsidRDefault="001E30C7" w:rsidP="001E30C7">
            <w:pPr>
              <w:jc w:val="center"/>
              <w:rPr>
                <w:sz w:val="22"/>
                <w:szCs w:val="22"/>
                <w:highlight w:val="yellow"/>
              </w:rPr>
            </w:pPr>
          </w:p>
        </w:tc>
        <w:tc>
          <w:tcPr>
            <w:tcW w:w="1134" w:type="dxa"/>
            <w:tcBorders>
              <w:right w:val="single" w:sz="4" w:space="0" w:color="auto"/>
            </w:tcBorders>
            <w:vAlign w:val="center"/>
          </w:tcPr>
          <w:p w14:paraId="0EF4B3F0" w14:textId="77777777" w:rsidR="001E30C7" w:rsidRPr="00D92A9D" w:rsidRDefault="001E30C7" w:rsidP="001E30C7">
            <w:pPr>
              <w:jc w:val="center"/>
              <w:rPr>
                <w:sz w:val="22"/>
                <w:szCs w:val="22"/>
                <w:highlight w:val="yellow"/>
              </w:rPr>
            </w:pPr>
          </w:p>
        </w:tc>
        <w:tc>
          <w:tcPr>
            <w:tcW w:w="1134" w:type="dxa"/>
            <w:tcBorders>
              <w:left w:val="single" w:sz="4" w:space="0" w:color="auto"/>
              <w:right w:val="thinThickLargeGap" w:sz="24" w:space="0" w:color="auto"/>
            </w:tcBorders>
            <w:vAlign w:val="center"/>
          </w:tcPr>
          <w:p w14:paraId="5CA7BEED" w14:textId="77777777" w:rsidR="001E30C7" w:rsidRPr="00D92A9D" w:rsidRDefault="001E30C7" w:rsidP="001E30C7">
            <w:pPr>
              <w:jc w:val="center"/>
              <w:rPr>
                <w:sz w:val="22"/>
                <w:szCs w:val="22"/>
                <w:highlight w:val="yellow"/>
              </w:rPr>
            </w:pPr>
          </w:p>
        </w:tc>
      </w:tr>
      <w:tr w:rsidR="001E30C7" w:rsidRPr="00D92A9D" w14:paraId="7725AB1C" w14:textId="77777777" w:rsidTr="001E30C7">
        <w:tc>
          <w:tcPr>
            <w:tcW w:w="3720" w:type="dxa"/>
            <w:tcBorders>
              <w:left w:val="thinThickLargeGap" w:sz="24" w:space="0" w:color="auto"/>
              <w:right w:val="thinThickLargeGap" w:sz="24" w:space="0" w:color="auto"/>
            </w:tcBorders>
            <w:shd w:val="clear" w:color="auto" w:fill="auto"/>
            <w:vAlign w:val="center"/>
          </w:tcPr>
          <w:p w14:paraId="022EC400" w14:textId="77777777" w:rsidR="001E30C7" w:rsidRPr="00D92A9D" w:rsidRDefault="001E30C7" w:rsidP="001E30C7">
            <w:pPr>
              <w:rPr>
                <w:rFonts w:eastAsiaTheme="minorHAnsi"/>
                <w:sz w:val="22"/>
                <w:szCs w:val="22"/>
              </w:rPr>
            </w:pPr>
            <w:r w:rsidRPr="00D92A9D">
              <w:rPr>
                <w:rFonts w:eastAsiaTheme="minorHAnsi"/>
                <w:sz w:val="22"/>
                <w:szCs w:val="22"/>
              </w:rPr>
              <w:t xml:space="preserve">Численность трудоспособной части населения </w:t>
            </w:r>
            <w:r w:rsidRPr="00D92A9D">
              <w:rPr>
                <w:b/>
                <w:sz w:val="22"/>
                <w:szCs w:val="22"/>
              </w:rPr>
              <w:t>%</w:t>
            </w:r>
            <w:r w:rsidRPr="00D92A9D">
              <w:rPr>
                <w:rFonts w:eastAsiaTheme="minorHAnsi"/>
                <w:sz w:val="22"/>
                <w:szCs w:val="22"/>
              </w:rPr>
              <w:t xml:space="preserve"> </w:t>
            </w:r>
          </w:p>
        </w:tc>
        <w:tc>
          <w:tcPr>
            <w:tcW w:w="1134" w:type="dxa"/>
            <w:tcBorders>
              <w:left w:val="thinThickLargeGap" w:sz="24" w:space="0" w:color="auto"/>
            </w:tcBorders>
            <w:vAlign w:val="center"/>
          </w:tcPr>
          <w:p w14:paraId="5721F7CF" w14:textId="77777777" w:rsidR="001E30C7" w:rsidRPr="00D92A9D" w:rsidRDefault="001E30C7" w:rsidP="001E30C7">
            <w:pPr>
              <w:jc w:val="center"/>
              <w:rPr>
                <w:rFonts w:eastAsiaTheme="minorHAnsi"/>
                <w:sz w:val="22"/>
                <w:szCs w:val="22"/>
              </w:rPr>
            </w:pPr>
            <w:r w:rsidRPr="00D92A9D">
              <w:rPr>
                <w:sz w:val="22"/>
                <w:szCs w:val="22"/>
              </w:rPr>
              <w:t>78,6</w:t>
            </w:r>
          </w:p>
        </w:tc>
        <w:tc>
          <w:tcPr>
            <w:tcW w:w="1276" w:type="dxa"/>
            <w:vAlign w:val="center"/>
          </w:tcPr>
          <w:p w14:paraId="4D2CA8CD" w14:textId="77777777" w:rsidR="001E30C7" w:rsidRPr="00D92A9D" w:rsidRDefault="001E30C7" w:rsidP="001E30C7">
            <w:pPr>
              <w:jc w:val="center"/>
              <w:rPr>
                <w:rFonts w:eastAsiaTheme="minorHAnsi"/>
                <w:sz w:val="22"/>
                <w:szCs w:val="22"/>
              </w:rPr>
            </w:pPr>
          </w:p>
        </w:tc>
        <w:tc>
          <w:tcPr>
            <w:tcW w:w="850" w:type="dxa"/>
            <w:vAlign w:val="center"/>
          </w:tcPr>
          <w:p w14:paraId="4554A0D5" w14:textId="77777777" w:rsidR="001E30C7" w:rsidRPr="00D92A9D" w:rsidRDefault="001E30C7" w:rsidP="001E30C7">
            <w:pPr>
              <w:jc w:val="center"/>
              <w:rPr>
                <w:rFonts w:eastAsiaTheme="minorHAnsi"/>
                <w:sz w:val="22"/>
                <w:szCs w:val="22"/>
              </w:rPr>
            </w:pPr>
          </w:p>
        </w:tc>
        <w:tc>
          <w:tcPr>
            <w:tcW w:w="851" w:type="dxa"/>
            <w:vAlign w:val="center"/>
          </w:tcPr>
          <w:p w14:paraId="5AAAD57B" w14:textId="77777777" w:rsidR="001E30C7" w:rsidRPr="00D92A9D" w:rsidRDefault="001E30C7" w:rsidP="001E30C7">
            <w:pPr>
              <w:jc w:val="center"/>
              <w:rPr>
                <w:rFonts w:eastAsiaTheme="minorHAnsi"/>
                <w:sz w:val="22"/>
                <w:szCs w:val="22"/>
                <w:highlight w:val="yellow"/>
              </w:rPr>
            </w:pPr>
          </w:p>
        </w:tc>
        <w:tc>
          <w:tcPr>
            <w:tcW w:w="1134" w:type="dxa"/>
            <w:tcBorders>
              <w:right w:val="single" w:sz="4" w:space="0" w:color="auto"/>
            </w:tcBorders>
            <w:vAlign w:val="center"/>
          </w:tcPr>
          <w:p w14:paraId="66CCC22C" w14:textId="77777777" w:rsidR="001E30C7" w:rsidRPr="00D92A9D" w:rsidRDefault="001E30C7" w:rsidP="001E30C7">
            <w:pPr>
              <w:jc w:val="center"/>
              <w:rPr>
                <w:rFonts w:eastAsiaTheme="minorHAnsi"/>
                <w:sz w:val="22"/>
                <w:szCs w:val="22"/>
              </w:rPr>
            </w:pPr>
          </w:p>
        </w:tc>
        <w:tc>
          <w:tcPr>
            <w:tcW w:w="1134" w:type="dxa"/>
            <w:tcBorders>
              <w:left w:val="single" w:sz="4" w:space="0" w:color="auto"/>
              <w:right w:val="thinThickLargeGap" w:sz="24" w:space="0" w:color="auto"/>
            </w:tcBorders>
            <w:vAlign w:val="center"/>
          </w:tcPr>
          <w:p w14:paraId="584200CD" w14:textId="77777777" w:rsidR="001E30C7" w:rsidRPr="00D92A9D" w:rsidRDefault="001E30C7" w:rsidP="001E30C7">
            <w:pPr>
              <w:jc w:val="center"/>
              <w:rPr>
                <w:sz w:val="22"/>
                <w:szCs w:val="22"/>
              </w:rPr>
            </w:pPr>
            <w:r w:rsidRPr="00D92A9D">
              <w:rPr>
                <w:sz w:val="22"/>
                <w:szCs w:val="22"/>
              </w:rPr>
              <w:t>53,4</w:t>
            </w:r>
          </w:p>
        </w:tc>
      </w:tr>
      <w:tr w:rsidR="001E30C7" w:rsidRPr="00D92A9D" w14:paraId="6828423F" w14:textId="77777777" w:rsidTr="001E30C7">
        <w:trPr>
          <w:trHeight w:val="337"/>
        </w:trPr>
        <w:tc>
          <w:tcPr>
            <w:tcW w:w="3720" w:type="dxa"/>
            <w:tcBorders>
              <w:left w:val="thinThickLargeGap" w:sz="24" w:space="0" w:color="auto"/>
              <w:bottom w:val="single" w:sz="4" w:space="0" w:color="auto"/>
              <w:right w:val="thinThickLargeGap" w:sz="24" w:space="0" w:color="auto"/>
            </w:tcBorders>
            <w:shd w:val="clear" w:color="auto" w:fill="auto"/>
            <w:vAlign w:val="center"/>
          </w:tcPr>
          <w:p w14:paraId="7B224DED" w14:textId="77777777" w:rsidR="001E30C7" w:rsidRPr="00D92A9D" w:rsidRDefault="001E30C7" w:rsidP="001E30C7">
            <w:pPr>
              <w:rPr>
                <w:i/>
                <w:sz w:val="22"/>
                <w:szCs w:val="22"/>
              </w:rPr>
            </w:pPr>
            <w:r w:rsidRPr="00D92A9D">
              <w:rPr>
                <w:i/>
                <w:sz w:val="22"/>
                <w:szCs w:val="22"/>
              </w:rPr>
              <w:t>в том числе, занятое население (тысяча)</w:t>
            </w:r>
          </w:p>
        </w:tc>
        <w:tc>
          <w:tcPr>
            <w:tcW w:w="1134" w:type="dxa"/>
            <w:tcBorders>
              <w:left w:val="thinThickLargeGap" w:sz="24" w:space="0" w:color="auto"/>
              <w:bottom w:val="single" w:sz="4" w:space="0" w:color="auto"/>
            </w:tcBorders>
            <w:vAlign w:val="center"/>
          </w:tcPr>
          <w:p w14:paraId="6E146791" w14:textId="77777777" w:rsidR="001E30C7" w:rsidRPr="00D92A9D" w:rsidRDefault="001E30C7" w:rsidP="001E30C7">
            <w:pPr>
              <w:jc w:val="center"/>
              <w:rPr>
                <w:sz w:val="22"/>
                <w:szCs w:val="22"/>
              </w:rPr>
            </w:pPr>
          </w:p>
        </w:tc>
        <w:tc>
          <w:tcPr>
            <w:tcW w:w="1276" w:type="dxa"/>
            <w:tcBorders>
              <w:bottom w:val="single" w:sz="4" w:space="0" w:color="auto"/>
            </w:tcBorders>
            <w:vAlign w:val="center"/>
          </w:tcPr>
          <w:p w14:paraId="1FD62A3A" w14:textId="77777777" w:rsidR="001E30C7" w:rsidRPr="00D92A9D" w:rsidRDefault="001E30C7" w:rsidP="001E30C7">
            <w:pPr>
              <w:jc w:val="center"/>
              <w:rPr>
                <w:rFonts w:eastAsiaTheme="minorHAnsi"/>
                <w:sz w:val="22"/>
                <w:szCs w:val="22"/>
              </w:rPr>
            </w:pPr>
          </w:p>
        </w:tc>
        <w:tc>
          <w:tcPr>
            <w:tcW w:w="850" w:type="dxa"/>
            <w:tcBorders>
              <w:bottom w:val="single" w:sz="4" w:space="0" w:color="auto"/>
            </w:tcBorders>
            <w:vAlign w:val="center"/>
          </w:tcPr>
          <w:p w14:paraId="761EB2FB" w14:textId="77777777" w:rsidR="001E30C7" w:rsidRPr="00D92A9D" w:rsidRDefault="001E30C7" w:rsidP="001E30C7">
            <w:pPr>
              <w:jc w:val="center"/>
              <w:rPr>
                <w:rFonts w:eastAsiaTheme="minorHAnsi"/>
                <w:sz w:val="22"/>
                <w:szCs w:val="22"/>
              </w:rPr>
            </w:pPr>
          </w:p>
        </w:tc>
        <w:tc>
          <w:tcPr>
            <w:tcW w:w="851" w:type="dxa"/>
            <w:tcBorders>
              <w:bottom w:val="single" w:sz="4" w:space="0" w:color="auto"/>
            </w:tcBorders>
            <w:vAlign w:val="center"/>
          </w:tcPr>
          <w:p w14:paraId="12C54511" w14:textId="77777777" w:rsidR="001E30C7" w:rsidRPr="00D92A9D" w:rsidRDefault="001E30C7" w:rsidP="001E30C7">
            <w:pPr>
              <w:jc w:val="center"/>
              <w:rPr>
                <w:sz w:val="22"/>
                <w:szCs w:val="22"/>
                <w:highlight w:val="yellow"/>
              </w:rPr>
            </w:pPr>
          </w:p>
        </w:tc>
        <w:tc>
          <w:tcPr>
            <w:tcW w:w="1134" w:type="dxa"/>
            <w:tcBorders>
              <w:bottom w:val="single" w:sz="4" w:space="0" w:color="auto"/>
              <w:right w:val="single" w:sz="4" w:space="0" w:color="auto"/>
            </w:tcBorders>
            <w:vAlign w:val="center"/>
          </w:tcPr>
          <w:p w14:paraId="34F756A6" w14:textId="77777777" w:rsidR="001E30C7" w:rsidRPr="00D92A9D" w:rsidRDefault="001E30C7" w:rsidP="001E30C7">
            <w:pPr>
              <w:jc w:val="center"/>
              <w:rPr>
                <w:sz w:val="22"/>
                <w:szCs w:val="22"/>
              </w:rPr>
            </w:pPr>
          </w:p>
        </w:tc>
        <w:tc>
          <w:tcPr>
            <w:tcW w:w="1134" w:type="dxa"/>
            <w:tcBorders>
              <w:left w:val="single" w:sz="4" w:space="0" w:color="auto"/>
              <w:bottom w:val="single" w:sz="4" w:space="0" w:color="auto"/>
              <w:right w:val="thinThickLargeGap" w:sz="24" w:space="0" w:color="auto"/>
            </w:tcBorders>
            <w:vAlign w:val="center"/>
          </w:tcPr>
          <w:p w14:paraId="0FC3DDFF" w14:textId="77777777" w:rsidR="001E30C7" w:rsidRPr="00D92A9D" w:rsidRDefault="001E30C7" w:rsidP="001E30C7">
            <w:pPr>
              <w:jc w:val="center"/>
              <w:rPr>
                <w:sz w:val="22"/>
                <w:szCs w:val="22"/>
              </w:rPr>
            </w:pPr>
            <w:r w:rsidRPr="00D92A9D">
              <w:rPr>
                <w:sz w:val="22"/>
                <w:szCs w:val="22"/>
              </w:rPr>
              <w:t>19442</w:t>
            </w:r>
          </w:p>
        </w:tc>
      </w:tr>
      <w:tr w:rsidR="001E30C7" w:rsidRPr="00D92A9D" w14:paraId="18C305DA" w14:textId="77777777" w:rsidTr="00367A67">
        <w:trPr>
          <w:trHeight w:val="374"/>
        </w:trPr>
        <w:tc>
          <w:tcPr>
            <w:tcW w:w="3720" w:type="dxa"/>
            <w:tcBorders>
              <w:top w:val="single" w:sz="4" w:space="0" w:color="auto"/>
              <w:left w:val="thinThickLargeGap" w:sz="24" w:space="0" w:color="auto"/>
              <w:right w:val="thinThickLargeGap" w:sz="24" w:space="0" w:color="auto"/>
            </w:tcBorders>
            <w:shd w:val="clear" w:color="auto" w:fill="auto"/>
            <w:vAlign w:val="center"/>
          </w:tcPr>
          <w:p w14:paraId="6B825715" w14:textId="77777777" w:rsidR="001E30C7" w:rsidRPr="00D92A9D" w:rsidRDefault="001E30C7" w:rsidP="001E30C7">
            <w:pPr>
              <w:rPr>
                <w:i/>
                <w:sz w:val="22"/>
                <w:szCs w:val="22"/>
              </w:rPr>
            </w:pPr>
            <w:r w:rsidRPr="00D92A9D">
              <w:rPr>
                <w:i/>
                <w:sz w:val="22"/>
                <w:szCs w:val="22"/>
              </w:rPr>
              <w:t>из них, занятое в сфере с/х (%)</w:t>
            </w:r>
          </w:p>
        </w:tc>
        <w:tc>
          <w:tcPr>
            <w:tcW w:w="1134" w:type="dxa"/>
            <w:tcBorders>
              <w:top w:val="single" w:sz="4" w:space="0" w:color="auto"/>
              <w:left w:val="thinThickLargeGap" w:sz="24" w:space="0" w:color="auto"/>
            </w:tcBorders>
            <w:vAlign w:val="center"/>
          </w:tcPr>
          <w:p w14:paraId="0253A590" w14:textId="77777777" w:rsidR="001E30C7" w:rsidRPr="00D92A9D" w:rsidRDefault="001E30C7" w:rsidP="001E30C7">
            <w:pPr>
              <w:jc w:val="center"/>
              <w:rPr>
                <w:sz w:val="22"/>
                <w:szCs w:val="22"/>
              </w:rPr>
            </w:pPr>
            <w:r w:rsidRPr="00D92A9D">
              <w:rPr>
                <w:sz w:val="22"/>
                <w:szCs w:val="22"/>
              </w:rPr>
              <w:t>9,7</w:t>
            </w:r>
          </w:p>
        </w:tc>
        <w:tc>
          <w:tcPr>
            <w:tcW w:w="1276" w:type="dxa"/>
            <w:tcBorders>
              <w:top w:val="single" w:sz="4" w:space="0" w:color="auto"/>
            </w:tcBorders>
            <w:vAlign w:val="center"/>
          </w:tcPr>
          <w:p w14:paraId="5E032C33" w14:textId="77777777" w:rsidR="001E30C7" w:rsidRPr="00D92A9D" w:rsidRDefault="001E30C7" w:rsidP="001E30C7">
            <w:pPr>
              <w:jc w:val="center"/>
              <w:rPr>
                <w:sz w:val="22"/>
                <w:szCs w:val="22"/>
              </w:rPr>
            </w:pPr>
          </w:p>
        </w:tc>
        <w:tc>
          <w:tcPr>
            <w:tcW w:w="850" w:type="dxa"/>
            <w:tcBorders>
              <w:top w:val="single" w:sz="4" w:space="0" w:color="auto"/>
            </w:tcBorders>
            <w:vAlign w:val="center"/>
          </w:tcPr>
          <w:p w14:paraId="3AC384C9" w14:textId="77777777" w:rsidR="001E30C7" w:rsidRPr="00D92A9D" w:rsidRDefault="001E30C7" w:rsidP="001E30C7">
            <w:pPr>
              <w:jc w:val="center"/>
              <w:rPr>
                <w:sz w:val="22"/>
                <w:szCs w:val="22"/>
              </w:rPr>
            </w:pPr>
          </w:p>
        </w:tc>
        <w:tc>
          <w:tcPr>
            <w:tcW w:w="851" w:type="dxa"/>
            <w:tcBorders>
              <w:top w:val="single" w:sz="4" w:space="0" w:color="auto"/>
            </w:tcBorders>
            <w:vAlign w:val="center"/>
          </w:tcPr>
          <w:p w14:paraId="79C9DED8" w14:textId="77777777" w:rsidR="001E30C7" w:rsidRPr="00D92A9D" w:rsidRDefault="001E30C7" w:rsidP="001E30C7">
            <w:pPr>
              <w:jc w:val="center"/>
              <w:rPr>
                <w:sz w:val="22"/>
                <w:szCs w:val="22"/>
                <w:highlight w:val="yellow"/>
              </w:rPr>
            </w:pPr>
          </w:p>
        </w:tc>
        <w:tc>
          <w:tcPr>
            <w:tcW w:w="1134" w:type="dxa"/>
            <w:tcBorders>
              <w:top w:val="single" w:sz="4" w:space="0" w:color="auto"/>
              <w:right w:val="single" w:sz="4" w:space="0" w:color="auto"/>
            </w:tcBorders>
            <w:vAlign w:val="center"/>
          </w:tcPr>
          <w:p w14:paraId="5076FDC7" w14:textId="77777777" w:rsidR="001E30C7" w:rsidRPr="00D92A9D" w:rsidRDefault="001E30C7" w:rsidP="001E30C7">
            <w:pPr>
              <w:jc w:val="center"/>
              <w:rPr>
                <w:sz w:val="22"/>
                <w:szCs w:val="22"/>
                <w:highlight w:val="yellow"/>
              </w:rPr>
            </w:pPr>
          </w:p>
        </w:tc>
        <w:tc>
          <w:tcPr>
            <w:tcW w:w="1134" w:type="dxa"/>
            <w:tcBorders>
              <w:top w:val="single" w:sz="4" w:space="0" w:color="auto"/>
              <w:left w:val="single" w:sz="4" w:space="0" w:color="auto"/>
              <w:right w:val="thinThickLargeGap" w:sz="24" w:space="0" w:color="auto"/>
            </w:tcBorders>
            <w:vAlign w:val="center"/>
          </w:tcPr>
          <w:p w14:paraId="7FF29820" w14:textId="77777777" w:rsidR="001E30C7" w:rsidRPr="00D92A9D" w:rsidRDefault="001E30C7" w:rsidP="001E30C7">
            <w:pPr>
              <w:jc w:val="center"/>
              <w:rPr>
                <w:sz w:val="22"/>
                <w:szCs w:val="22"/>
                <w:highlight w:val="yellow"/>
              </w:rPr>
            </w:pPr>
            <w:r w:rsidRPr="00D92A9D">
              <w:rPr>
                <w:sz w:val="22"/>
                <w:szCs w:val="22"/>
              </w:rPr>
              <w:t>35,0 тыс.</w:t>
            </w:r>
          </w:p>
        </w:tc>
      </w:tr>
    </w:tbl>
    <w:p w14:paraId="0CC44A59" w14:textId="77777777" w:rsidR="001E30C7" w:rsidRDefault="00CA5350" w:rsidP="001E30C7">
      <w:pPr>
        <w:spacing w:before="240" w:after="0" w:line="240" w:lineRule="auto"/>
        <w:jc w:val="center"/>
        <w:rPr>
          <w:rFonts w:ascii="Times New Roman" w:hAnsi="Times New Roman" w:cs="Times New Roman"/>
          <w:b/>
          <w:sz w:val="24"/>
          <w:szCs w:val="24"/>
        </w:rPr>
      </w:pPr>
      <w:r w:rsidRPr="00383CFA">
        <w:rPr>
          <w:rFonts w:ascii="Times New Roman" w:eastAsia="Calibri" w:hAnsi="Times New Roman" w:cs="Times New Roman"/>
          <w:b/>
          <w:sz w:val="24"/>
          <w:szCs w:val="24"/>
        </w:rPr>
        <w:t xml:space="preserve">Таблица </w:t>
      </w:r>
      <w:r>
        <w:rPr>
          <w:rFonts w:ascii="Times New Roman" w:eastAsia="Calibri" w:hAnsi="Times New Roman" w:cs="Times New Roman"/>
          <w:b/>
          <w:sz w:val="24"/>
          <w:szCs w:val="24"/>
        </w:rPr>
        <w:t xml:space="preserve">5. </w:t>
      </w:r>
      <w:r w:rsidR="001E30C7" w:rsidRPr="00215739">
        <w:rPr>
          <w:rFonts w:ascii="Times New Roman" w:eastAsia="Times New Roman" w:hAnsi="Times New Roman" w:cs="Times New Roman"/>
          <w:b/>
          <w:sz w:val="24"/>
          <w:szCs w:val="24"/>
          <w:lang w:val="tg-Cyrl-TJ" w:eastAsia="ru-RU"/>
        </w:rPr>
        <w:t>Площадь земель по видам</w:t>
      </w:r>
      <w:r w:rsidR="001E30C7">
        <w:rPr>
          <w:rFonts w:ascii="Times New Roman" w:eastAsia="Times New Roman" w:hAnsi="Times New Roman" w:cs="Times New Roman"/>
          <w:b/>
          <w:sz w:val="24"/>
          <w:szCs w:val="24"/>
          <w:lang w:val="tg-Cyrl-TJ" w:eastAsia="ru-RU"/>
        </w:rPr>
        <w:t xml:space="preserve"> на 01.01.2021г.</w:t>
      </w:r>
    </w:p>
    <w:tbl>
      <w:tblPr>
        <w:tblStyle w:val="50"/>
        <w:tblW w:w="9952" w:type="dxa"/>
        <w:tblInd w:w="-31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65"/>
        <w:gridCol w:w="1214"/>
        <w:gridCol w:w="1260"/>
        <w:gridCol w:w="1018"/>
        <w:gridCol w:w="919"/>
        <w:gridCol w:w="1111"/>
        <w:gridCol w:w="965"/>
      </w:tblGrid>
      <w:tr w:rsidR="001E30C7" w:rsidRPr="00B30103" w14:paraId="45A186A0" w14:textId="77777777" w:rsidTr="001E30C7">
        <w:trPr>
          <w:trHeight w:val="304"/>
        </w:trPr>
        <w:tc>
          <w:tcPr>
            <w:tcW w:w="3465" w:type="dxa"/>
            <w:vAlign w:val="center"/>
          </w:tcPr>
          <w:p w14:paraId="6164FD1D" w14:textId="77777777" w:rsidR="001E30C7" w:rsidRPr="0039269C" w:rsidRDefault="001E30C7" w:rsidP="00C85996">
            <w:pPr>
              <w:tabs>
                <w:tab w:val="left" w:pos="9214"/>
              </w:tabs>
              <w:contextualSpacing/>
              <w:jc w:val="center"/>
              <w:rPr>
                <w:b/>
                <w:sz w:val="22"/>
                <w:szCs w:val="22"/>
              </w:rPr>
            </w:pPr>
            <w:r w:rsidRPr="0039269C">
              <w:rPr>
                <w:b/>
                <w:sz w:val="22"/>
                <w:szCs w:val="22"/>
              </w:rPr>
              <w:t>Категория земель</w:t>
            </w:r>
          </w:p>
        </w:tc>
        <w:tc>
          <w:tcPr>
            <w:tcW w:w="1214" w:type="dxa"/>
            <w:vAlign w:val="center"/>
          </w:tcPr>
          <w:p w14:paraId="7A4F37FE" w14:textId="77777777" w:rsidR="001E30C7" w:rsidRPr="00B30103" w:rsidRDefault="001E30C7" w:rsidP="00C85996">
            <w:pPr>
              <w:ind w:right="-83"/>
              <w:contextualSpacing/>
              <w:jc w:val="center"/>
              <w:rPr>
                <w:rFonts w:eastAsia="Calibri"/>
                <w:b/>
                <w:sz w:val="22"/>
                <w:szCs w:val="22"/>
                <w:lang w:eastAsia="ru-RU"/>
              </w:rPr>
            </w:pPr>
            <w:r w:rsidRPr="00B30103">
              <w:rPr>
                <w:rFonts w:eastAsia="Calibri"/>
                <w:b/>
                <w:sz w:val="22"/>
                <w:szCs w:val="22"/>
                <w:lang w:eastAsia="ru-RU"/>
              </w:rPr>
              <w:t>Леваканд</w:t>
            </w:r>
          </w:p>
        </w:tc>
        <w:tc>
          <w:tcPr>
            <w:tcW w:w="1260" w:type="dxa"/>
            <w:vAlign w:val="center"/>
          </w:tcPr>
          <w:p w14:paraId="4C241225" w14:textId="77777777" w:rsidR="001E30C7" w:rsidRPr="00B30103" w:rsidRDefault="001E30C7" w:rsidP="00C85996">
            <w:pPr>
              <w:contextualSpacing/>
              <w:jc w:val="center"/>
              <w:rPr>
                <w:rFonts w:eastAsia="Calibri"/>
                <w:b/>
                <w:sz w:val="22"/>
                <w:szCs w:val="22"/>
                <w:lang w:eastAsia="ru-RU"/>
              </w:rPr>
            </w:pPr>
            <w:r w:rsidRPr="00B30103">
              <w:rPr>
                <w:rFonts w:eastAsia="Calibri"/>
                <w:b/>
                <w:sz w:val="22"/>
                <w:szCs w:val="22"/>
                <w:lang w:eastAsia="ru-RU"/>
              </w:rPr>
              <w:t>Кушониён</w:t>
            </w:r>
          </w:p>
        </w:tc>
        <w:tc>
          <w:tcPr>
            <w:tcW w:w="1018" w:type="dxa"/>
            <w:vAlign w:val="center"/>
          </w:tcPr>
          <w:p w14:paraId="1ED8ED7C" w14:textId="77777777" w:rsidR="001E30C7" w:rsidRPr="00B30103" w:rsidRDefault="001E30C7" w:rsidP="00C85996">
            <w:pPr>
              <w:contextualSpacing/>
              <w:jc w:val="center"/>
              <w:rPr>
                <w:rFonts w:eastAsia="Calibri"/>
                <w:b/>
                <w:sz w:val="22"/>
                <w:szCs w:val="22"/>
                <w:lang w:eastAsia="ru-RU"/>
              </w:rPr>
            </w:pPr>
            <w:r w:rsidRPr="00B30103">
              <w:rPr>
                <w:rFonts w:eastAsia="Calibri"/>
                <w:b/>
                <w:sz w:val="22"/>
                <w:szCs w:val="22"/>
                <w:lang w:eastAsia="ru-RU"/>
              </w:rPr>
              <w:t>Вахш</w:t>
            </w:r>
          </w:p>
        </w:tc>
        <w:tc>
          <w:tcPr>
            <w:tcW w:w="919" w:type="dxa"/>
            <w:vAlign w:val="center"/>
          </w:tcPr>
          <w:p w14:paraId="031B71F0" w14:textId="77777777" w:rsidR="001E30C7" w:rsidRPr="00B30103" w:rsidRDefault="001E30C7" w:rsidP="00C85996">
            <w:pPr>
              <w:ind w:left="-108" w:right="-108"/>
              <w:contextualSpacing/>
              <w:jc w:val="center"/>
              <w:rPr>
                <w:rFonts w:eastAsia="Calibri"/>
                <w:b/>
                <w:sz w:val="22"/>
                <w:szCs w:val="22"/>
                <w:highlight w:val="yellow"/>
                <w:lang w:eastAsia="ru-RU"/>
              </w:rPr>
            </w:pPr>
            <w:r w:rsidRPr="00B30103">
              <w:rPr>
                <w:rFonts w:eastAsia="Calibri"/>
                <w:b/>
                <w:sz w:val="22"/>
                <w:szCs w:val="22"/>
                <w:lang w:eastAsia="ru-RU"/>
              </w:rPr>
              <w:t>Балхи</w:t>
            </w:r>
          </w:p>
        </w:tc>
        <w:tc>
          <w:tcPr>
            <w:tcW w:w="1111" w:type="dxa"/>
            <w:tcBorders>
              <w:right w:val="single" w:sz="4" w:space="0" w:color="auto"/>
            </w:tcBorders>
            <w:vAlign w:val="center"/>
          </w:tcPr>
          <w:p w14:paraId="4EEEA707" w14:textId="77777777" w:rsidR="001E30C7" w:rsidRPr="00B30103" w:rsidRDefault="001E30C7" w:rsidP="00C85996">
            <w:pPr>
              <w:contextualSpacing/>
              <w:jc w:val="center"/>
              <w:rPr>
                <w:rFonts w:eastAsia="Calibri"/>
                <w:b/>
                <w:sz w:val="22"/>
                <w:szCs w:val="22"/>
                <w:highlight w:val="yellow"/>
                <w:lang w:eastAsia="ru-RU"/>
              </w:rPr>
            </w:pPr>
            <w:r w:rsidRPr="00B30103">
              <w:rPr>
                <w:rFonts w:eastAsia="Calibri"/>
                <w:b/>
                <w:sz w:val="22"/>
                <w:szCs w:val="22"/>
                <w:lang w:eastAsia="ru-RU"/>
              </w:rPr>
              <w:t>Джайхун</w:t>
            </w:r>
          </w:p>
        </w:tc>
        <w:tc>
          <w:tcPr>
            <w:tcW w:w="965" w:type="dxa"/>
            <w:tcBorders>
              <w:left w:val="single" w:sz="4" w:space="0" w:color="auto"/>
            </w:tcBorders>
            <w:vAlign w:val="center"/>
          </w:tcPr>
          <w:p w14:paraId="348AA325" w14:textId="77777777" w:rsidR="001E30C7" w:rsidRPr="00B30103" w:rsidRDefault="001E30C7" w:rsidP="00C85996">
            <w:pPr>
              <w:contextualSpacing/>
              <w:jc w:val="center"/>
              <w:rPr>
                <w:rFonts w:eastAsia="Calibri"/>
                <w:b/>
                <w:sz w:val="22"/>
                <w:szCs w:val="22"/>
                <w:highlight w:val="yellow"/>
                <w:lang w:eastAsia="ru-RU"/>
              </w:rPr>
            </w:pPr>
            <w:r w:rsidRPr="00B30103">
              <w:rPr>
                <w:rFonts w:eastAsia="Calibri"/>
                <w:b/>
                <w:sz w:val="22"/>
                <w:szCs w:val="22"/>
                <w:lang w:eastAsia="ru-RU"/>
              </w:rPr>
              <w:t>Дусти</w:t>
            </w:r>
          </w:p>
        </w:tc>
      </w:tr>
      <w:tr w:rsidR="001E30C7" w:rsidRPr="00B30103" w14:paraId="2014DEA5" w14:textId="77777777" w:rsidTr="001E30C7">
        <w:tc>
          <w:tcPr>
            <w:tcW w:w="3465" w:type="dxa"/>
            <w:vMerge w:val="restart"/>
          </w:tcPr>
          <w:p w14:paraId="60B68D34" w14:textId="77777777" w:rsidR="001E30C7" w:rsidRPr="0039269C" w:rsidRDefault="001E30C7" w:rsidP="00C85996">
            <w:pPr>
              <w:tabs>
                <w:tab w:val="left" w:pos="9214"/>
              </w:tabs>
              <w:contextualSpacing/>
              <w:jc w:val="both"/>
              <w:rPr>
                <w:b/>
                <w:sz w:val="22"/>
                <w:szCs w:val="22"/>
              </w:rPr>
            </w:pPr>
            <w:r w:rsidRPr="0039269C">
              <w:rPr>
                <w:b/>
                <w:sz w:val="22"/>
                <w:szCs w:val="22"/>
              </w:rPr>
              <w:t>Общая площадь земель,</w:t>
            </w:r>
          </w:p>
          <w:p w14:paraId="5653DF01" w14:textId="77777777" w:rsidR="001E30C7" w:rsidRPr="0039269C" w:rsidRDefault="001E30C7" w:rsidP="00C85996">
            <w:pPr>
              <w:tabs>
                <w:tab w:val="left" w:pos="9214"/>
              </w:tabs>
              <w:contextualSpacing/>
              <w:jc w:val="both"/>
              <w:rPr>
                <w:b/>
                <w:sz w:val="22"/>
                <w:szCs w:val="22"/>
              </w:rPr>
            </w:pPr>
            <w:r w:rsidRPr="0039269C">
              <w:rPr>
                <w:b/>
                <w:sz w:val="22"/>
                <w:szCs w:val="22"/>
              </w:rPr>
              <w:t>в том числе орошаемые</w:t>
            </w:r>
          </w:p>
        </w:tc>
        <w:tc>
          <w:tcPr>
            <w:tcW w:w="1214" w:type="dxa"/>
          </w:tcPr>
          <w:p w14:paraId="6A9EFE68" w14:textId="77777777" w:rsidR="001E30C7" w:rsidRPr="0039269C" w:rsidRDefault="001E30C7" w:rsidP="00C85996">
            <w:pPr>
              <w:tabs>
                <w:tab w:val="left" w:pos="9214"/>
              </w:tabs>
              <w:contextualSpacing/>
              <w:jc w:val="center"/>
              <w:rPr>
                <w:b/>
                <w:sz w:val="22"/>
                <w:szCs w:val="22"/>
              </w:rPr>
            </w:pPr>
            <w:r w:rsidRPr="00B30103">
              <w:rPr>
                <w:b/>
                <w:sz w:val="22"/>
                <w:szCs w:val="22"/>
              </w:rPr>
              <w:t>13109</w:t>
            </w:r>
          </w:p>
        </w:tc>
        <w:tc>
          <w:tcPr>
            <w:tcW w:w="1260" w:type="dxa"/>
          </w:tcPr>
          <w:p w14:paraId="7092BBD6" w14:textId="77777777" w:rsidR="001E30C7" w:rsidRPr="00B30103" w:rsidRDefault="001E30C7" w:rsidP="00C85996">
            <w:pPr>
              <w:tabs>
                <w:tab w:val="left" w:pos="9214"/>
              </w:tabs>
              <w:contextualSpacing/>
              <w:jc w:val="center"/>
              <w:rPr>
                <w:b/>
                <w:sz w:val="22"/>
                <w:szCs w:val="22"/>
              </w:rPr>
            </w:pPr>
            <w:r w:rsidRPr="00B30103">
              <w:rPr>
                <w:b/>
                <w:sz w:val="22"/>
                <w:szCs w:val="22"/>
              </w:rPr>
              <w:t>55600</w:t>
            </w:r>
          </w:p>
        </w:tc>
        <w:tc>
          <w:tcPr>
            <w:tcW w:w="1018" w:type="dxa"/>
          </w:tcPr>
          <w:p w14:paraId="483CFBB3" w14:textId="77777777" w:rsidR="001E30C7" w:rsidRPr="0039269C" w:rsidRDefault="001E30C7" w:rsidP="00C85996">
            <w:pPr>
              <w:tabs>
                <w:tab w:val="left" w:pos="9214"/>
              </w:tabs>
              <w:contextualSpacing/>
              <w:jc w:val="center"/>
              <w:rPr>
                <w:b/>
                <w:sz w:val="22"/>
                <w:szCs w:val="22"/>
              </w:rPr>
            </w:pPr>
            <w:r w:rsidRPr="00B30103">
              <w:rPr>
                <w:b/>
                <w:sz w:val="22"/>
                <w:szCs w:val="22"/>
              </w:rPr>
              <w:t>96347</w:t>
            </w:r>
          </w:p>
        </w:tc>
        <w:tc>
          <w:tcPr>
            <w:tcW w:w="919" w:type="dxa"/>
          </w:tcPr>
          <w:p w14:paraId="6690DEB6" w14:textId="77777777" w:rsidR="001E30C7" w:rsidRPr="0039269C" w:rsidRDefault="001E30C7" w:rsidP="00C85996">
            <w:pPr>
              <w:tabs>
                <w:tab w:val="left" w:pos="9214"/>
              </w:tabs>
              <w:contextualSpacing/>
              <w:jc w:val="center"/>
              <w:rPr>
                <w:b/>
                <w:sz w:val="22"/>
                <w:szCs w:val="22"/>
              </w:rPr>
            </w:pPr>
            <w:r w:rsidRPr="00B30103">
              <w:rPr>
                <w:b/>
                <w:sz w:val="22"/>
                <w:szCs w:val="22"/>
              </w:rPr>
              <w:t>90502</w:t>
            </w:r>
          </w:p>
        </w:tc>
        <w:tc>
          <w:tcPr>
            <w:tcW w:w="1111" w:type="dxa"/>
            <w:tcBorders>
              <w:right w:val="single" w:sz="4" w:space="0" w:color="auto"/>
            </w:tcBorders>
          </w:tcPr>
          <w:p w14:paraId="5EBCE068" w14:textId="77777777" w:rsidR="001E30C7" w:rsidRPr="00B30103" w:rsidRDefault="001E30C7" w:rsidP="00C85996">
            <w:pPr>
              <w:tabs>
                <w:tab w:val="left" w:pos="9214"/>
              </w:tabs>
              <w:contextualSpacing/>
              <w:jc w:val="center"/>
              <w:rPr>
                <w:b/>
                <w:sz w:val="22"/>
                <w:szCs w:val="22"/>
              </w:rPr>
            </w:pPr>
            <w:r w:rsidRPr="00B30103">
              <w:rPr>
                <w:b/>
                <w:sz w:val="22"/>
                <w:szCs w:val="22"/>
              </w:rPr>
              <w:t>96715</w:t>
            </w:r>
          </w:p>
        </w:tc>
        <w:tc>
          <w:tcPr>
            <w:tcW w:w="965" w:type="dxa"/>
            <w:tcBorders>
              <w:left w:val="single" w:sz="4" w:space="0" w:color="auto"/>
            </w:tcBorders>
          </w:tcPr>
          <w:p w14:paraId="0EF9CC07" w14:textId="77777777" w:rsidR="001E30C7" w:rsidRPr="00B30103" w:rsidRDefault="001E30C7" w:rsidP="00C85996">
            <w:pPr>
              <w:tabs>
                <w:tab w:val="left" w:pos="9214"/>
              </w:tabs>
              <w:contextualSpacing/>
              <w:jc w:val="center"/>
              <w:rPr>
                <w:b/>
                <w:sz w:val="22"/>
                <w:szCs w:val="22"/>
              </w:rPr>
            </w:pPr>
            <w:r>
              <w:rPr>
                <w:b/>
                <w:sz w:val="22"/>
                <w:szCs w:val="22"/>
              </w:rPr>
              <w:t>123619</w:t>
            </w:r>
          </w:p>
        </w:tc>
      </w:tr>
      <w:tr w:rsidR="001E30C7" w:rsidRPr="00B30103" w14:paraId="223DC67F" w14:textId="77777777" w:rsidTr="001E30C7">
        <w:trPr>
          <w:trHeight w:val="349"/>
        </w:trPr>
        <w:tc>
          <w:tcPr>
            <w:tcW w:w="3465" w:type="dxa"/>
            <w:vMerge/>
          </w:tcPr>
          <w:p w14:paraId="5BAE18F6" w14:textId="77777777" w:rsidR="001E30C7" w:rsidRPr="0039269C" w:rsidRDefault="001E30C7" w:rsidP="00C85996">
            <w:pPr>
              <w:tabs>
                <w:tab w:val="left" w:pos="9214"/>
              </w:tabs>
              <w:contextualSpacing/>
              <w:jc w:val="both"/>
              <w:rPr>
                <w:b/>
                <w:sz w:val="22"/>
                <w:szCs w:val="22"/>
              </w:rPr>
            </w:pPr>
          </w:p>
        </w:tc>
        <w:tc>
          <w:tcPr>
            <w:tcW w:w="1214" w:type="dxa"/>
          </w:tcPr>
          <w:p w14:paraId="410077F9" w14:textId="77777777" w:rsidR="001E30C7" w:rsidRPr="0039269C" w:rsidRDefault="001E30C7" w:rsidP="00C85996">
            <w:pPr>
              <w:tabs>
                <w:tab w:val="left" w:pos="9214"/>
              </w:tabs>
              <w:contextualSpacing/>
              <w:jc w:val="center"/>
              <w:rPr>
                <w:b/>
                <w:sz w:val="22"/>
                <w:szCs w:val="22"/>
              </w:rPr>
            </w:pPr>
            <w:r w:rsidRPr="00B30103">
              <w:rPr>
                <w:b/>
                <w:sz w:val="22"/>
                <w:szCs w:val="22"/>
              </w:rPr>
              <w:t>2448</w:t>
            </w:r>
          </w:p>
        </w:tc>
        <w:tc>
          <w:tcPr>
            <w:tcW w:w="1260" w:type="dxa"/>
          </w:tcPr>
          <w:p w14:paraId="4A0766CB" w14:textId="77777777" w:rsidR="001E30C7" w:rsidRPr="00B30103" w:rsidRDefault="001E30C7" w:rsidP="00C85996">
            <w:pPr>
              <w:tabs>
                <w:tab w:val="left" w:pos="9214"/>
              </w:tabs>
              <w:contextualSpacing/>
              <w:jc w:val="center"/>
              <w:rPr>
                <w:b/>
                <w:sz w:val="22"/>
                <w:szCs w:val="22"/>
              </w:rPr>
            </w:pPr>
            <w:r w:rsidRPr="00B30103">
              <w:rPr>
                <w:b/>
                <w:sz w:val="22"/>
                <w:szCs w:val="22"/>
              </w:rPr>
              <w:t>24392</w:t>
            </w:r>
          </w:p>
        </w:tc>
        <w:tc>
          <w:tcPr>
            <w:tcW w:w="1018" w:type="dxa"/>
          </w:tcPr>
          <w:p w14:paraId="18FF63B3" w14:textId="77777777" w:rsidR="001E30C7" w:rsidRPr="0039269C" w:rsidRDefault="001E30C7" w:rsidP="00C85996">
            <w:pPr>
              <w:tabs>
                <w:tab w:val="left" w:pos="9214"/>
              </w:tabs>
              <w:contextualSpacing/>
              <w:jc w:val="center"/>
              <w:rPr>
                <w:b/>
                <w:sz w:val="22"/>
                <w:szCs w:val="22"/>
              </w:rPr>
            </w:pPr>
            <w:r w:rsidRPr="00B30103">
              <w:rPr>
                <w:b/>
                <w:sz w:val="22"/>
                <w:szCs w:val="22"/>
              </w:rPr>
              <w:t>22920</w:t>
            </w:r>
          </w:p>
        </w:tc>
        <w:tc>
          <w:tcPr>
            <w:tcW w:w="919" w:type="dxa"/>
          </w:tcPr>
          <w:p w14:paraId="18A0775D" w14:textId="77777777" w:rsidR="001E30C7" w:rsidRPr="0039269C" w:rsidRDefault="001E30C7" w:rsidP="00C85996">
            <w:pPr>
              <w:tabs>
                <w:tab w:val="left" w:pos="9214"/>
              </w:tabs>
              <w:contextualSpacing/>
              <w:jc w:val="center"/>
              <w:rPr>
                <w:b/>
                <w:sz w:val="22"/>
                <w:szCs w:val="22"/>
              </w:rPr>
            </w:pPr>
            <w:r w:rsidRPr="00B30103">
              <w:rPr>
                <w:b/>
                <w:sz w:val="22"/>
                <w:szCs w:val="22"/>
              </w:rPr>
              <w:t>24697</w:t>
            </w:r>
          </w:p>
        </w:tc>
        <w:tc>
          <w:tcPr>
            <w:tcW w:w="1111" w:type="dxa"/>
            <w:tcBorders>
              <w:right w:val="single" w:sz="4" w:space="0" w:color="auto"/>
            </w:tcBorders>
          </w:tcPr>
          <w:p w14:paraId="5F0FDA23" w14:textId="77777777" w:rsidR="001E30C7" w:rsidRPr="00B30103" w:rsidRDefault="001E30C7" w:rsidP="00C85996">
            <w:pPr>
              <w:tabs>
                <w:tab w:val="left" w:pos="9214"/>
              </w:tabs>
              <w:contextualSpacing/>
              <w:jc w:val="center"/>
              <w:rPr>
                <w:b/>
                <w:sz w:val="22"/>
                <w:szCs w:val="22"/>
              </w:rPr>
            </w:pPr>
            <w:r w:rsidRPr="00B30103">
              <w:rPr>
                <w:b/>
                <w:sz w:val="22"/>
                <w:szCs w:val="22"/>
              </w:rPr>
              <w:t>28202</w:t>
            </w:r>
          </w:p>
        </w:tc>
        <w:tc>
          <w:tcPr>
            <w:tcW w:w="965" w:type="dxa"/>
            <w:tcBorders>
              <w:left w:val="single" w:sz="4" w:space="0" w:color="auto"/>
            </w:tcBorders>
          </w:tcPr>
          <w:p w14:paraId="7E30691F" w14:textId="77777777" w:rsidR="001E30C7" w:rsidRPr="00B30103" w:rsidRDefault="001E30C7" w:rsidP="00C85996">
            <w:pPr>
              <w:tabs>
                <w:tab w:val="left" w:pos="9214"/>
              </w:tabs>
              <w:contextualSpacing/>
              <w:jc w:val="center"/>
              <w:rPr>
                <w:b/>
                <w:sz w:val="22"/>
                <w:szCs w:val="22"/>
              </w:rPr>
            </w:pPr>
            <w:r>
              <w:rPr>
                <w:b/>
                <w:sz w:val="22"/>
                <w:szCs w:val="22"/>
              </w:rPr>
              <w:t>22261</w:t>
            </w:r>
          </w:p>
        </w:tc>
      </w:tr>
      <w:tr w:rsidR="001E30C7" w:rsidRPr="00B30103" w14:paraId="66164F2E" w14:textId="77777777" w:rsidTr="001E30C7">
        <w:trPr>
          <w:trHeight w:val="279"/>
        </w:trPr>
        <w:tc>
          <w:tcPr>
            <w:tcW w:w="3465" w:type="dxa"/>
            <w:vMerge w:val="restart"/>
          </w:tcPr>
          <w:p w14:paraId="36F4AFE8" w14:textId="77777777" w:rsidR="001E30C7" w:rsidRPr="0039269C" w:rsidRDefault="001E30C7" w:rsidP="00C85996">
            <w:pPr>
              <w:tabs>
                <w:tab w:val="left" w:pos="9214"/>
              </w:tabs>
              <w:contextualSpacing/>
              <w:jc w:val="both"/>
              <w:rPr>
                <w:sz w:val="22"/>
                <w:szCs w:val="22"/>
              </w:rPr>
            </w:pPr>
            <w:r w:rsidRPr="0039269C">
              <w:rPr>
                <w:sz w:val="22"/>
                <w:szCs w:val="22"/>
              </w:rPr>
              <w:t xml:space="preserve">Общая площадь пахотных земель, </w:t>
            </w:r>
          </w:p>
          <w:p w14:paraId="640D32D7"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w:t>
            </w:r>
          </w:p>
        </w:tc>
        <w:tc>
          <w:tcPr>
            <w:tcW w:w="1214" w:type="dxa"/>
          </w:tcPr>
          <w:p w14:paraId="696460F5" w14:textId="77777777" w:rsidR="001E30C7" w:rsidRPr="0039269C" w:rsidRDefault="001E30C7" w:rsidP="00C85996">
            <w:pPr>
              <w:tabs>
                <w:tab w:val="left" w:pos="9214"/>
              </w:tabs>
              <w:contextualSpacing/>
              <w:jc w:val="center"/>
              <w:rPr>
                <w:sz w:val="22"/>
                <w:szCs w:val="22"/>
              </w:rPr>
            </w:pPr>
            <w:r w:rsidRPr="00B30103">
              <w:rPr>
                <w:sz w:val="22"/>
                <w:szCs w:val="22"/>
              </w:rPr>
              <w:t>1795</w:t>
            </w:r>
          </w:p>
        </w:tc>
        <w:tc>
          <w:tcPr>
            <w:tcW w:w="1260" w:type="dxa"/>
          </w:tcPr>
          <w:p w14:paraId="4AE884B3" w14:textId="77777777" w:rsidR="001E30C7" w:rsidRPr="00B30103" w:rsidRDefault="001E30C7" w:rsidP="00C85996">
            <w:pPr>
              <w:tabs>
                <w:tab w:val="left" w:pos="9214"/>
              </w:tabs>
              <w:contextualSpacing/>
              <w:jc w:val="center"/>
              <w:rPr>
                <w:sz w:val="22"/>
                <w:szCs w:val="22"/>
              </w:rPr>
            </w:pPr>
            <w:r w:rsidRPr="00B30103">
              <w:rPr>
                <w:sz w:val="22"/>
                <w:szCs w:val="22"/>
              </w:rPr>
              <w:t>17073</w:t>
            </w:r>
          </w:p>
        </w:tc>
        <w:tc>
          <w:tcPr>
            <w:tcW w:w="1018" w:type="dxa"/>
          </w:tcPr>
          <w:p w14:paraId="55379DDE" w14:textId="77777777" w:rsidR="001E30C7" w:rsidRPr="0039269C" w:rsidRDefault="001E30C7" w:rsidP="00C85996">
            <w:pPr>
              <w:tabs>
                <w:tab w:val="left" w:pos="9214"/>
              </w:tabs>
              <w:contextualSpacing/>
              <w:jc w:val="center"/>
              <w:rPr>
                <w:sz w:val="22"/>
                <w:szCs w:val="22"/>
              </w:rPr>
            </w:pPr>
            <w:r w:rsidRPr="00B30103">
              <w:rPr>
                <w:sz w:val="22"/>
                <w:szCs w:val="22"/>
              </w:rPr>
              <w:t>16846</w:t>
            </w:r>
          </w:p>
        </w:tc>
        <w:tc>
          <w:tcPr>
            <w:tcW w:w="919" w:type="dxa"/>
          </w:tcPr>
          <w:p w14:paraId="51B03B7E" w14:textId="77777777" w:rsidR="001E30C7" w:rsidRPr="0039269C" w:rsidRDefault="001E30C7" w:rsidP="00C85996">
            <w:pPr>
              <w:tabs>
                <w:tab w:val="left" w:pos="9214"/>
              </w:tabs>
              <w:contextualSpacing/>
              <w:jc w:val="center"/>
              <w:rPr>
                <w:sz w:val="22"/>
                <w:szCs w:val="22"/>
              </w:rPr>
            </w:pPr>
            <w:r w:rsidRPr="00B30103">
              <w:rPr>
                <w:sz w:val="22"/>
                <w:szCs w:val="22"/>
              </w:rPr>
              <w:t>17842</w:t>
            </w:r>
          </w:p>
        </w:tc>
        <w:tc>
          <w:tcPr>
            <w:tcW w:w="1111" w:type="dxa"/>
            <w:tcBorders>
              <w:right w:val="single" w:sz="4" w:space="0" w:color="auto"/>
            </w:tcBorders>
          </w:tcPr>
          <w:p w14:paraId="70E7358D" w14:textId="77777777" w:rsidR="001E30C7" w:rsidRPr="00B30103" w:rsidRDefault="001E30C7" w:rsidP="00C85996">
            <w:pPr>
              <w:tabs>
                <w:tab w:val="left" w:pos="9214"/>
              </w:tabs>
              <w:contextualSpacing/>
              <w:jc w:val="center"/>
              <w:rPr>
                <w:sz w:val="22"/>
                <w:szCs w:val="22"/>
              </w:rPr>
            </w:pPr>
            <w:r>
              <w:rPr>
                <w:sz w:val="22"/>
                <w:szCs w:val="22"/>
              </w:rPr>
              <w:t>18896</w:t>
            </w:r>
          </w:p>
        </w:tc>
        <w:tc>
          <w:tcPr>
            <w:tcW w:w="965" w:type="dxa"/>
            <w:tcBorders>
              <w:left w:val="single" w:sz="4" w:space="0" w:color="auto"/>
            </w:tcBorders>
          </w:tcPr>
          <w:p w14:paraId="70FE47D3" w14:textId="77777777" w:rsidR="001E30C7" w:rsidRPr="00B30103" w:rsidRDefault="001E30C7" w:rsidP="00C85996">
            <w:pPr>
              <w:tabs>
                <w:tab w:val="left" w:pos="9214"/>
              </w:tabs>
              <w:contextualSpacing/>
              <w:jc w:val="center"/>
              <w:rPr>
                <w:sz w:val="22"/>
                <w:szCs w:val="22"/>
              </w:rPr>
            </w:pPr>
            <w:r>
              <w:rPr>
                <w:sz w:val="22"/>
                <w:szCs w:val="22"/>
              </w:rPr>
              <w:t>15335</w:t>
            </w:r>
          </w:p>
        </w:tc>
      </w:tr>
      <w:tr w:rsidR="001E30C7" w:rsidRPr="00B30103" w14:paraId="27667607" w14:textId="77777777" w:rsidTr="001E30C7">
        <w:trPr>
          <w:trHeight w:val="287"/>
        </w:trPr>
        <w:tc>
          <w:tcPr>
            <w:tcW w:w="3465" w:type="dxa"/>
            <w:vMerge/>
          </w:tcPr>
          <w:p w14:paraId="00E87659" w14:textId="77777777" w:rsidR="001E30C7" w:rsidRPr="0039269C" w:rsidRDefault="001E30C7" w:rsidP="00C85996">
            <w:pPr>
              <w:tabs>
                <w:tab w:val="left" w:pos="9214"/>
              </w:tabs>
              <w:contextualSpacing/>
              <w:jc w:val="both"/>
              <w:rPr>
                <w:sz w:val="22"/>
                <w:szCs w:val="22"/>
              </w:rPr>
            </w:pPr>
          </w:p>
        </w:tc>
        <w:tc>
          <w:tcPr>
            <w:tcW w:w="1214" w:type="dxa"/>
          </w:tcPr>
          <w:p w14:paraId="7110F79D" w14:textId="77777777" w:rsidR="001E30C7" w:rsidRPr="0039269C" w:rsidRDefault="001E30C7" w:rsidP="00C85996">
            <w:pPr>
              <w:tabs>
                <w:tab w:val="left" w:pos="9214"/>
              </w:tabs>
              <w:contextualSpacing/>
              <w:jc w:val="center"/>
              <w:rPr>
                <w:sz w:val="22"/>
                <w:szCs w:val="22"/>
              </w:rPr>
            </w:pPr>
            <w:r w:rsidRPr="00B30103">
              <w:rPr>
                <w:sz w:val="22"/>
                <w:szCs w:val="22"/>
              </w:rPr>
              <w:t>1704</w:t>
            </w:r>
          </w:p>
        </w:tc>
        <w:tc>
          <w:tcPr>
            <w:tcW w:w="1260" w:type="dxa"/>
          </w:tcPr>
          <w:p w14:paraId="32F84696" w14:textId="77777777" w:rsidR="001E30C7" w:rsidRPr="00B30103" w:rsidRDefault="001E30C7" w:rsidP="00C85996">
            <w:pPr>
              <w:tabs>
                <w:tab w:val="left" w:pos="9214"/>
              </w:tabs>
              <w:contextualSpacing/>
              <w:jc w:val="center"/>
              <w:rPr>
                <w:sz w:val="22"/>
                <w:szCs w:val="22"/>
              </w:rPr>
            </w:pPr>
            <w:r w:rsidRPr="00B30103">
              <w:rPr>
                <w:sz w:val="22"/>
                <w:szCs w:val="22"/>
              </w:rPr>
              <w:t>16865</w:t>
            </w:r>
          </w:p>
        </w:tc>
        <w:tc>
          <w:tcPr>
            <w:tcW w:w="1018" w:type="dxa"/>
          </w:tcPr>
          <w:p w14:paraId="79B8B3F1" w14:textId="77777777" w:rsidR="001E30C7" w:rsidRPr="0039269C" w:rsidRDefault="001E30C7" w:rsidP="00C85996">
            <w:pPr>
              <w:tabs>
                <w:tab w:val="left" w:pos="9214"/>
              </w:tabs>
              <w:contextualSpacing/>
              <w:jc w:val="center"/>
              <w:rPr>
                <w:sz w:val="22"/>
                <w:szCs w:val="22"/>
              </w:rPr>
            </w:pPr>
            <w:r w:rsidRPr="00B30103">
              <w:rPr>
                <w:sz w:val="22"/>
                <w:szCs w:val="22"/>
              </w:rPr>
              <w:t>15701</w:t>
            </w:r>
          </w:p>
        </w:tc>
        <w:tc>
          <w:tcPr>
            <w:tcW w:w="919" w:type="dxa"/>
          </w:tcPr>
          <w:p w14:paraId="3DDC2162" w14:textId="77777777" w:rsidR="001E30C7" w:rsidRPr="0039269C" w:rsidRDefault="001E30C7" w:rsidP="00C85996">
            <w:pPr>
              <w:tabs>
                <w:tab w:val="left" w:pos="9214"/>
              </w:tabs>
              <w:contextualSpacing/>
              <w:jc w:val="center"/>
              <w:rPr>
                <w:sz w:val="22"/>
                <w:szCs w:val="22"/>
              </w:rPr>
            </w:pPr>
            <w:r w:rsidRPr="00B30103">
              <w:rPr>
                <w:sz w:val="22"/>
                <w:szCs w:val="22"/>
              </w:rPr>
              <w:t>16808</w:t>
            </w:r>
          </w:p>
        </w:tc>
        <w:tc>
          <w:tcPr>
            <w:tcW w:w="1111" w:type="dxa"/>
            <w:tcBorders>
              <w:right w:val="single" w:sz="4" w:space="0" w:color="auto"/>
            </w:tcBorders>
          </w:tcPr>
          <w:p w14:paraId="40F977C1" w14:textId="77777777" w:rsidR="001E30C7" w:rsidRPr="00B30103" w:rsidRDefault="001E30C7" w:rsidP="00C85996">
            <w:pPr>
              <w:tabs>
                <w:tab w:val="left" w:pos="9214"/>
              </w:tabs>
              <w:contextualSpacing/>
              <w:jc w:val="center"/>
              <w:rPr>
                <w:sz w:val="22"/>
                <w:szCs w:val="22"/>
              </w:rPr>
            </w:pPr>
            <w:r>
              <w:rPr>
                <w:sz w:val="22"/>
                <w:szCs w:val="22"/>
              </w:rPr>
              <w:t>18555</w:t>
            </w:r>
          </w:p>
        </w:tc>
        <w:tc>
          <w:tcPr>
            <w:tcW w:w="965" w:type="dxa"/>
            <w:tcBorders>
              <w:left w:val="single" w:sz="4" w:space="0" w:color="auto"/>
            </w:tcBorders>
          </w:tcPr>
          <w:p w14:paraId="3D740812" w14:textId="77777777" w:rsidR="001E30C7" w:rsidRPr="00B30103" w:rsidRDefault="001E30C7" w:rsidP="00C85996">
            <w:pPr>
              <w:tabs>
                <w:tab w:val="left" w:pos="9214"/>
              </w:tabs>
              <w:contextualSpacing/>
              <w:jc w:val="center"/>
              <w:rPr>
                <w:sz w:val="22"/>
                <w:szCs w:val="22"/>
              </w:rPr>
            </w:pPr>
            <w:r>
              <w:rPr>
                <w:sz w:val="22"/>
                <w:szCs w:val="22"/>
              </w:rPr>
              <w:t>15052</w:t>
            </w:r>
          </w:p>
        </w:tc>
      </w:tr>
      <w:tr w:rsidR="001E30C7" w:rsidRPr="00B30103" w14:paraId="370D5280" w14:textId="77777777" w:rsidTr="001E30C7">
        <w:tc>
          <w:tcPr>
            <w:tcW w:w="3465" w:type="dxa"/>
            <w:vMerge w:val="restart"/>
          </w:tcPr>
          <w:p w14:paraId="20CABC11" w14:textId="77777777" w:rsidR="001E30C7" w:rsidRPr="00B30103" w:rsidRDefault="001E30C7" w:rsidP="00C85996">
            <w:pPr>
              <w:tabs>
                <w:tab w:val="left" w:pos="9214"/>
              </w:tabs>
              <w:contextualSpacing/>
              <w:rPr>
                <w:sz w:val="22"/>
                <w:szCs w:val="22"/>
              </w:rPr>
            </w:pPr>
            <w:r w:rsidRPr="0039269C">
              <w:rPr>
                <w:sz w:val="22"/>
                <w:szCs w:val="22"/>
              </w:rPr>
              <w:t>Многолетние насаждения,</w:t>
            </w:r>
          </w:p>
          <w:p w14:paraId="1C9DA3A2" w14:textId="77777777" w:rsidR="001E30C7" w:rsidRPr="0039269C" w:rsidRDefault="001E30C7" w:rsidP="00C85996">
            <w:pPr>
              <w:tabs>
                <w:tab w:val="left" w:pos="9214"/>
              </w:tabs>
              <w:contextualSpacing/>
              <w:rPr>
                <w:sz w:val="22"/>
                <w:szCs w:val="22"/>
              </w:rPr>
            </w:pPr>
            <w:r w:rsidRPr="0039269C">
              <w:rPr>
                <w:sz w:val="22"/>
                <w:szCs w:val="22"/>
              </w:rPr>
              <w:t>в том числе орошаемые</w:t>
            </w:r>
          </w:p>
        </w:tc>
        <w:tc>
          <w:tcPr>
            <w:tcW w:w="1214" w:type="dxa"/>
          </w:tcPr>
          <w:p w14:paraId="669B2DF4" w14:textId="77777777" w:rsidR="001E30C7" w:rsidRPr="0039269C" w:rsidRDefault="001E30C7" w:rsidP="00C85996">
            <w:pPr>
              <w:tabs>
                <w:tab w:val="left" w:pos="9214"/>
              </w:tabs>
              <w:contextualSpacing/>
              <w:jc w:val="center"/>
              <w:rPr>
                <w:sz w:val="22"/>
                <w:szCs w:val="22"/>
              </w:rPr>
            </w:pPr>
            <w:r w:rsidRPr="00B30103">
              <w:rPr>
                <w:sz w:val="22"/>
                <w:szCs w:val="22"/>
              </w:rPr>
              <w:t>220</w:t>
            </w:r>
          </w:p>
        </w:tc>
        <w:tc>
          <w:tcPr>
            <w:tcW w:w="1260" w:type="dxa"/>
          </w:tcPr>
          <w:p w14:paraId="6A3EDB01" w14:textId="77777777" w:rsidR="001E30C7" w:rsidRPr="00B30103" w:rsidRDefault="001E30C7" w:rsidP="00C85996">
            <w:pPr>
              <w:tabs>
                <w:tab w:val="left" w:pos="9214"/>
              </w:tabs>
              <w:contextualSpacing/>
              <w:jc w:val="center"/>
              <w:rPr>
                <w:sz w:val="22"/>
                <w:szCs w:val="22"/>
              </w:rPr>
            </w:pPr>
            <w:r w:rsidRPr="00B30103">
              <w:rPr>
                <w:sz w:val="22"/>
                <w:szCs w:val="22"/>
              </w:rPr>
              <w:t>1781</w:t>
            </w:r>
          </w:p>
        </w:tc>
        <w:tc>
          <w:tcPr>
            <w:tcW w:w="1018" w:type="dxa"/>
          </w:tcPr>
          <w:p w14:paraId="0864AEC0" w14:textId="77777777" w:rsidR="001E30C7" w:rsidRPr="0039269C" w:rsidRDefault="001E30C7" w:rsidP="00C85996">
            <w:pPr>
              <w:tabs>
                <w:tab w:val="left" w:pos="9214"/>
              </w:tabs>
              <w:contextualSpacing/>
              <w:jc w:val="center"/>
              <w:rPr>
                <w:sz w:val="22"/>
                <w:szCs w:val="22"/>
              </w:rPr>
            </w:pPr>
            <w:r w:rsidRPr="00B30103">
              <w:rPr>
                <w:sz w:val="22"/>
                <w:szCs w:val="22"/>
              </w:rPr>
              <w:t>1307</w:t>
            </w:r>
          </w:p>
        </w:tc>
        <w:tc>
          <w:tcPr>
            <w:tcW w:w="919" w:type="dxa"/>
          </w:tcPr>
          <w:p w14:paraId="1990B91E" w14:textId="77777777" w:rsidR="001E30C7" w:rsidRPr="0039269C" w:rsidRDefault="001E30C7" w:rsidP="00C85996">
            <w:pPr>
              <w:tabs>
                <w:tab w:val="left" w:pos="9214"/>
              </w:tabs>
              <w:contextualSpacing/>
              <w:jc w:val="center"/>
              <w:rPr>
                <w:sz w:val="22"/>
                <w:szCs w:val="22"/>
              </w:rPr>
            </w:pPr>
            <w:r w:rsidRPr="00B30103">
              <w:rPr>
                <w:sz w:val="22"/>
                <w:szCs w:val="22"/>
              </w:rPr>
              <w:t>1513</w:t>
            </w:r>
          </w:p>
        </w:tc>
        <w:tc>
          <w:tcPr>
            <w:tcW w:w="1111" w:type="dxa"/>
            <w:tcBorders>
              <w:right w:val="single" w:sz="4" w:space="0" w:color="auto"/>
            </w:tcBorders>
          </w:tcPr>
          <w:p w14:paraId="601A84AB" w14:textId="77777777" w:rsidR="001E30C7" w:rsidRPr="00B30103" w:rsidRDefault="001E30C7" w:rsidP="00C85996">
            <w:pPr>
              <w:tabs>
                <w:tab w:val="left" w:pos="9214"/>
              </w:tabs>
              <w:contextualSpacing/>
              <w:jc w:val="center"/>
              <w:rPr>
                <w:sz w:val="22"/>
                <w:szCs w:val="22"/>
              </w:rPr>
            </w:pPr>
            <w:r>
              <w:rPr>
                <w:sz w:val="22"/>
                <w:szCs w:val="22"/>
              </w:rPr>
              <w:t>1985</w:t>
            </w:r>
          </w:p>
        </w:tc>
        <w:tc>
          <w:tcPr>
            <w:tcW w:w="965" w:type="dxa"/>
            <w:tcBorders>
              <w:left w:val="single" w:sz="4" w:space="0" w:color="auto"/>
            </w:tcBorders>
          </w:tcPr>
          <w:p w14:paraId="74608CFA" w14:textId="77777777" w:rsidR="001E30C7" w:rsidRPr="00B30103" w:rsidRDefault="001E30C7" w:rsidP="00C85996">
            <w:pPr>
              <w:tabs>
                <w:tab w:val="left" w:pos="9214"/>
              </w:tabs>
              <w:contextualSpacing/>
              <w:jc w:val="center"/>
              <w:rPr>
                <w:sz w:val="22"/>
                <w:szCs w:val="22"/>
              </w:rPr>
            </w:pPr>
            <w:r>
              <w:rPr>
                <w:sz w:val="22"/>
                <w:szCs w:val="22"/>
              </w:rPr>
              <w:t>1201</w:t>
            </w:r>
          </w:p>
        </w:tc>
      </w:tr>
      <w:tr w:rsidR="001E30C7" w:rsidRPr="00B30103" w14:paraId="41F1EA2F" w14:textId="77777777" w:rsidTr="001E30C7">
        <w:trPr>
          <w:trHeight w:val="345"/>
        </w:trPr>
        <w:tc>
          <w:tcPr>
            <w:tcW w:w="3465" w:type="dxa"/>
            <w:vMerge/>
          </w:tcPr>
          <w:p w14:paraId="1522BFC2" w14:textId="77777777" w:rsidR="001E30C7" w:rsidRPr="0039269C" w:rsidRDefault="001E30C7" w:rsidP="00C85996">
            <w:pPr>
              <w:tabs>
                <w:tab w:val="left" w:pos="9214"/>
              </w:tabs>
              <w:contextualSpacing/>
              <w:jc w:val="both"/>
              <w:rPr>
                <w:sz w:val="22"/>
                <w:szCs w:val="22"/>
              </w:rPr>
            </w:pPr>
          </w:p>
        </w:tc>
        <w:tc>
          <w:tcPr>
            <w:tcW w:w="1214" w:type="dxa"/>
          </w:tcPr>
          <w:p w14:paraId="71234559" w14:textId="77777777" w:rsidR="001E30C7" w:rsidRPr="0039269C" w:rsidRDefault="001E30C7" w:rsidP="00C85996">
            <w:pPr>
              <w:tabs>
                <w:tab w:val="left" w:pos="9214"/>
              </w:tabs>
              <w:contextualSpacing/>
              <w:jc w:val="center"/>
              <w:rPr>
                <w:sz w:val="22"/>
                <w:szCs w:val="22"/>
              </w:rPr>
            </w:pPr>
            <w:r w:rsidRPr="00B30103">
              <w:rPr>
                <w:sz w:val="22"/>
                <w:szCs w:val="22"/>
              </w:rPr>
              <w:t>179</w:t>
            </w:r>
          </w:p>
        </w:tc>
        <w:tc>
          <w:tcPr>
            <w:tcW w:w="1260" w:type="dxa"/>
          </w:tcPr>
          <w:p w14:paraId="7128594C" w14:textId="77777777" w:rsidR="001E30C7" w:rsidRPr="00B30103" w:rsidRDefault="001E30C7" w:rsidP="00C85996">
            <w:pPr>
              <w:tabs>
                <w:tab w:val="left" w:pos="9214"/>
              </w:tabs>
              <w:contextualSpacing/>
              <w:jc w:val="center"/>
              <w:rPr>
                <w:sz w:val="22"/>
                <w:szCs w:val="22"/>
              </w:rPr>
            </w:pPr>
            <w:r w:rsidRPr="00B30103">
              <w:rPr>
                <w:sz w:val="22"/>
                <w:szCs w:val="22"/>
              </w:rPr>
              <w:t>1772</w:t>
            </w:r>
          </w:p>
        </w:tc>
        <w:tc>
          <w:tcPr>
            <w:tcW w:w="1018" w:type="dxa"/>
          </w:tcPr>
          <w:p w14:paraId="33F69D17" w14:textId="77777777" w:rsidR="001E30C7" w:rsidRPr="0039269C" w:rsidRDefault="001E30C7" w:rsidP="00C85996">
            <w:pPr>
              <w:tabs>
                <w:tab w:val="left" w:pos="9214"/>
              </w:tabs>
              <w:contextualSpacing/>
              <w:jc w:val="center"/>
              <w:rPr>
                <w:sz w:val="22"/>
                <w:szCs w:val="22"/>
              </w:rPr>
            </w:pPr>
            <w:r w:rsidRPr="00B30103">
              <w:rPr>
                <w:sz w:val="22"/>
                <w:szCs w:val="22"/>
              </w:rPr>
              <w:t>1295</w:t>
            </w:r>
          </w:p>
        </w:tc>
        <w:tc>
          <w:tcPr>
            <w:tcW w:w="919" w:type="dxa"/>
          </w:tcPr>
          <w:p w14:paraId="16F5452A" w14:textId="77777777" w:rsidR="001E30C7" w:rsidRPr="0039269C" w:rsidRDefault="001E30C7" w:rsidP="00C85996">
            <w:pPr>
              <w:tabs>
                <w:tab w:val="left" w:pos="9214"/>
              </w:tabs>
              <w:contextualSpacing/>
              <w:jc w:val="center"/>
              <w:rPr>
                <w:sz w:val="22"/>
                <w:szCs w:val="22"/>
              </w:rPr>
            </w:pPr>
            <w:r w:rsidRPr="00B30103">
              <w:rPr>
                <w:sz w:val="22"/>
                <w:szCs w:val="22"/>
              </w:rPr>
              <w:t>1503</w:t>
            </w:r>
          </w:p>
        </w:tc>
        <w:tc>
          <w:tcPr>
            <w:tcW w:w="1111" w:type="dxa"/>
            <w:tcBorders>
              <w:right w:val="single" w:sz="4" w:space="0" w:color="auto"/>
            </w:tcBorders>
          </w:tcPr>
          <w:p w14:paraId="5A6B0C83" w14:textId="77777777" w:rsidR="001E30C7" w:rsidRPr="00B30103" w:rsidRDefault="001E30C7" w:rsidP="00C85996">
            <w:pPr>
              <w:tabs>
                <w:tab w:val="left" w:pos="9214"/>
              </w:tabs>
              <w:contextualSpacing/>
              <w:jc w:val="center"/>
              <w:rPr>
                <w:sz w:val="22"/>
                <w:szCs w:val="22"/>
              </w:rPr>
            </w:pPr>
            <w:r>
              <w:rPr>
                <w:sz w:val="22"/>
                <w:szCs w:val="22"/>
              </w:rPr>
              <w:t>1912</w:t>
            </w:r>
          </w:p>
        </w:tc>
        <w:tc>
          <w:tcPr>
            <w:tcW w:w="965" w:type="dxa"/>
            <w:tcBorders>
              <w:left w:val="single" w:sz="4" w:space="0" w:color="auto"/>
            </w:tcBorders>
          </w:tcPr>
          <w:p w14:paraId="57CBD687" w14:textId="77777777" w:rsidR="001E30C7" w:rsidRPr="00B30103" w:rsidRDefault="001E30C7" w:rsidP="00C85996">
            <w:pPr>
              <w:tabs>
                <w:tab w:val="left" w:pos="9214"/>
              </w:tabs>
              <w:contextualSpacing/>
              <w:jc w:val="center"/>
              <w:rPr>
                <w:sz w:val="22"/>
                <w:szCs w:val="22"/>
              </w:rPr>
            </w:pPr>
            <w:r>
              <w:rPr>
                <w:sz w:val="22"/>
                <w:szCs w:val="22"/>
              </w:rPr>
              <w:t>1200</w:t>
            </w:r>
          </w:p>
        </w:tc>
      </w:tr>
      <w:tr w:rsidR="001E30C7" w:rsidRPr="00B30103" w14:paraId="1EE5939F" w14:textId="77777777" w:rsidTr="001E30C7">
        <w:tc>
          <w:tcPr>
            <w:tcW w:w="3465" w:type="dxa"/>
            <w:vMerge w:val="restart"/>
          </w:tcPr>
          <w:p w14:paraId="78B1F18D" w14:textId="77777777" w:rsidR="001E30C7" w:rsidRPr="0039269C" w:rsidRDefault="001E30C7" w:rsidP="00C85996">
            <w:pPr>
              <w:tabs>
                <w:tab w:val="left" w:pos="9214"/>
              </w:tabs>
              <w:contextualSpacing/>
              <w:jc w:val="both"/>
              <w:rPr>
                <w:sz w:val="22"/>
                <w:szCs w:val="22"/>
              </w:rPr>
            </w:pPr>
            <w:r w:rsidRPr="0039269C">
              <w:rPr>
                <w:sz w:val="22"/>
                <w:szCs w:val="22"/>
              </w:rPr>
              <w:t xml:space="preserve">Брошенные земли, </w:t>
            </w:r>
          </w:p>
          <w:p w14:paraId="5D8C9E50"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w:t>
            </w:r>
          </w:p>
        </w:tc>
        <w:tc>
          <w:tcPr>
            <w:tcW w:w="1214" w:type="dxa"/>
          </w:tcPr>
          <w:p w14:paraId="76A25912" w14:textId="77777777" w:rsidR="001E30C7" w:rsidRPr="0039269C" w:rsidRDefault="001E30C7" w:rsidP="00C85996">
            <w:pPr>
              <w:tabs>
                <w:tab w:val="left" w:pos="9214"/>
              </w:tabs>
              <w:contextualSpacing/>
              <w:jc w:val="center"/>
              <w:rPr>
                <w:sz w:val="22"/>
                <w:szCs w:val="22"/>
              </w:rPr>
            </w:pPr>
            <w:r w:rsidRPr="00B30103">
              <w:rPr>
                <w:sz w:val="22"/>
                <w:szCs w:val="22"/>
              </w:rPr>
              <w:t>6</w:t>
            </w:r>
          </w:p>
        </w:tc>
        <w:tc>
          <w:tcPr>
            <w:tcW w:w="1260" w:type="dxa"/>
          </w:tcPr>
          <w:p w14:paraId="4D400AF6" w14:textId="77777777" w:rsidR="001E30C7" w:rsidRPr="00B30103" w:rsidRDefault="001E30C7" w:rsidP="00C85996">
            <w:pPr>
              <w:tabs>
                <w:tab w:val="left" w:pos="9214"/>
              </w:tabs>
              <w:contextualSpacing/>
              <w:jc w:val="center"/>
              <w:rPr>
                <w:sz w:val="22"/>
                <w:szCs w:val="22"/>
              </w:rPr>
            </w:pPr>
            <w:r w:rsidRPr="00B30103">
              <w:rPr>
                <w:sz w:val="22"/>
                <w:szCs w:val="22"/>
              </w:rPr>
              <w:t>382</w:t>
            </w:r>
          </w:p>
        </w:tc>
        <w:tc>
          <w:tcPr>
            <w:tcW w:w="1018" w:type="dxa"/>
          </w:tcPr>
          <w:p w14:paraId="2CF17049" w14:textId="77777777" w:rsidR="001E30C7" w:rsidRPr="0039269C" w:rsidRDefault="001E30C7" w:rsidP="00C85996">
            <w:pPr>
              <w:tabs>
                <w:tab w:val="left" w:pos="9214"/>
              </w:tabs>
              <w:contextualSpacing/>
              <w:jc w:val="center"/>
              <w:rPr>
                <w:sz w:val="22"/>
                <w:szCs w:val="22"/>
              </w:rPr>
            </w:pPr>
            <w:r w:rsidRPr="00B30103">
              <w:rPr>
                <w:sz w:val="22"/>
                <w:szCs w:val="22"/>
              </w:rPr>
              <w:t>854</w:t>
            </w:r>
          </w:p>
        </w:tc>
        <w:tc>
          <w:tcPr>
            <w:tcW w:w="919" w:type="dxa"/>
          </w:tcPr>
          <w:p w14:paraId="456D7018" w14:textId="77777777" w:rsidR="001E30C7" w:rsidRPr="0039269C" w:rsidRDefault="001E30C7" w:rsidP="00C85996">
            <w:pPr>
              <w:tabs>
                <w:tab w:val="left" w:pos="9214"/>
              </w:tabs>
              <w:contextualSpacing/>
              <w:jc w:val="center"/>
              <w:rPr>
                <w:sz w:val="22"/>
                <w:szCs w:val="22"/>
              </w:rPr>
            </w:pPr>
            <w:r w:rsidRPr="00B30103">
              <w:rPr>
                <w:sz w:val="22"/>
                <w:szCs w:val="22"/>
              </w:rPr>
              <w:t>155</w:t>
            </w:r>
          </w:p>
        </w:tc>
        <w:tc>
          <w:tcPr>
            <w:tcW w:w="1111" w:type="dxa"/>
            <w:tcBorders>
              <w:right w:val="single" w:sz="4" w:space="0" w:color="auto"/>
            </w:tcBorders>
          </w:tcPr>
          <w:p w14:paraId="12721ED1" w14:textId="77777777" w:rsidR="001E30C7" w:rsidRPr="00B30103" w:rsidRDefault="001E30C7" w:rsidP="00C85996">
            <w:pPr>
              <w:tabs>
                <w:tab w:val="left" w:pos="9214"/>
              </w:tabs>
              <w:contextualSpacing/>
              <w:jc w:val="center"/>
              <w:rPr>
                <w:sz w:val="22"/>
                <w:szCs w:val="22"/>
              </w:rPr>
            </w:pPr>
            <w:r>
              <w:rPr>
                <w:sz w:val="22"/>
                <w:szCs w:val="22"/>
              </w:rPr>
              <w:t>2202</w:t>
            </w:r>
          </w:p>
        </w:tc>
        <w:tc>
          <w:tcPr>
            <w:tcW w:w="965" w:type="dxa"/>
            <w:tcBorders>
              <w:left w:val="single" w:sz="4" w:space="0" w:color="auto"/>
            </w:tcBorders>
          </w:tcPr>
          <w:p w14:paraId="3F14E016" w14:textId="77777777" w:rsidR="001E30C7" w:rsidRPr="00B30103" w:rsidRDefault="001E30C7" w:rsidP="00C85996">
            <w:pPr>
              <w:tabs>
                <w:tab w:val="left" w:pos="9214"/>
              </w:tabs>
              <w:contextualSpacing/>
              <w:jc w:val="center"/>
              <w:rPr>
                <w:sz w:val="22"/>
                <w:szCs w:val="22"/>
              </w:rPr>
            </w:pPr>
            <w:r>
              <w:rPr>
                <w:sz w:val="22"/>
                <w:szCs w:val="22"/>
              </w:rPr>
              <w:t>1050</w:t>
            </w:r>
          </w:p>
        </w:tc>
      </w:tr>
      <w:tr w:rsidR="001E30C7" w:rsidRPr="00B30103" w14:paraId="5A21D22E" w14:textId="77777777" w:rsidTr="001E30C7">
        <w:tc>
          <w:tcPr>
            <w:tcW w:w="3465" w:type="dxa"/>
            <w:vMerge/>
          </w:tcPr>
          <w:p w14:paraId="685CF641" w14:textId="77777777" w:rsidR="001E30C7" w:rsidRPr="0039269C" w:rsidRDefault="001E30C7" w:rsidP="00C85996">
            <w:pPr>
              <w:tabs>
                <w:tab w:val="left" w:pos="9214"/>
              </w:tabs>
              <w:contextualSpacing/>
              <w:jc w:val="both"/>
              <w:rPr>
                <w:sz w:val="22"/>
                <w:szCs w:val="22"/>
              </w:rPr>
            </w:pPr>
          </w:p>
        </w:tc>
        <w:tc>
          <w:tcPr>
            <w:tcW w:w="1214" w:type="dxa"/>
          </w:tcPr>
          <w:p w14:paraId="515FFDFE" w14:textId="77777777" w:rsidR="001E30C7" w:rsidRPr="0039269C" w:rsidRDefault="001E30C7" w:rsidP="00C85996">
            <w:pPr>
              <w:tabs>
                <w:tab w:val="left" w:pos="9214"/>
              </w:tabs>
              <w:contextualSpacing/>
              <w:jc w:val="center"/>
              <w:rPr>
                <w:sz w:val="22"/>
                <w:szCs w:val="22"/>
              </w:rPr>
            </w:pPr>
            <w:r w:rsidRPr="00B30103">
              <w:rPr>
                <w:sz w:val="22"/>
                <w:szCs w:val="22"/>
              </w:rPr>
              <w:t>6</w:t>
            </w:r>
          </w:p>
        </w:tc>
        <w:tc>
          <w:tcPr>
            <w:tcW w:w="1260" w:type="dxa"/>
          </w:tcPr>
          <w:p w14:paraId="6A9FE611" w14:textId="77777777" w:rsidR="001E30C7" w:rsidRPr="00B30103" w:rsidRDefault="001E30C7" w:rsidP="00C85996">
            <w:pPr>
              <w:tabs>
                <w:tab w:val="left" w:pos="9214"/>
              </w:tabs>
              <w:contextualSpacing/>
              <w:jc w:val="center"/>
              <w:rPr>
                <w:sz w:val="22"/>
                <w:szCs w:val="22"/>
              </w:rPr>
            </w:pPr>
            <w:r w:rsidRPr="00B30103">
              <w:rPr>
                <w:sz w:val="22"/>
                <w:szCs w:val="22"/>
              </w:rPr>
              <w:t>382</w:t>
            </w:r>
          </w:p>
        </w:tc>
        <w:tc>
          <w:tcPr>
            <w:tcW w:w="1018" w:type="dxa"/>
          </w:tcPr>
          <w:p w14:paraId="134A107E" w14:textId="77777777" w:rsidR="001E30C7" w:rsidRPr="0039269C" w:rsidRDefault="001E30C7" w:rsidP="00C85996">
            <w:pPr>
              <w:tabs>
                <w:tab w:val="left" w:pos="9214"/>
              </w:tabs>
              <w:contextualSpacing/>
              <w:jc w:val="center"/>
              <w:rPr>
                <w:sz w:val="22"/>
                <w:szCs w:val="22"/>
              </w:rPr>
            </w:pPr>
            <w:r w:rsidRPr="00B30103">
              <w:rPr>
                <w:sz w:val="22"/>
                <w:szCs w:val="22"/>
              </w:rPr>
              <w:t>853</w:t>
            </w:r>
          </w:p>
        </w:tc>
        <w:tc>
          <w:tcPr>
            <w:tcW w:w="919" w:type="dxa"/>
          </w:tcPr>
          <w:p w14:paraId="1B675DFC" w14:textId="77777777" w:rsidR="001E30C7" w:rsidRPr="0039269C" w:rsidRDefault="001E30C7" w:rsidP="00C85996">
            <w:pPr>
              <w:tabs>
                <w:tab w:val="left" w:pos="9214"/>
              </w:tabs>
              <w:contextualSpacing/>
              <w:jc w:val="center"/>
              <w:rPr>
                <w:sz w:val="22"/>
                <w:szCs w:val="22"/>
              </w:rPr>
            </w:pPr>
            <w:r w:rsidRPr="00B30103">
              <w:rPr>
                <w:sz w:val="22"/>
                <w:szCs w:val="22"/>
              </w:rPr>
              <w:t>155</w:t>
            </w:r>
          </w:p>
        </w:tc>
        <w:tc>
          <w:tcPr>
            <w:tcW w:w="1111" w:type="dxa"/>
            <w:tcBorders>
              <w:right w:val="single" w:sz="4" w:space="0" w:color="auto"/>
            </w:tcBorders>
          </w:tcPr>
          <w:p w14:paraId="678D4677" w14:textId="77777777" w:rsidR="001E30C7" w:rsidRPr="00B30103" w:rsidRDefault="001E30C7" w:rsidP="00C85996">
            <w:pPr>
              <w:tabs>
                <w:tab w:val="left" w:pos="9214"/>
              </w:tabs>
              <w:contextualSpacing/>
              <w:jc w:val="center"/>
              <w:rPr>
                <w:sz w:val="22"/>
                <w:szCs w:val="22"/>
              </w:rPr>
            </w:pPr>
            <w:r>
              <w:rPr>
                <w:sz w:val="22"/>
                <w:szCs w:val="22"/>
              </w:rPr>
              <w:t>2069</w:t>
            </w:r>
          </w:p>
        </w:tc>
        <w:tc>
          <w:tcPr>
            <w:tcW w:w="965" w:type="dxa"/>
            <w:tcBorders>
              <w:left w:val="single" w:sz="4" w:space="0" w:color="auto"/>
            </w:tcBorders>
          </w:tcPr>
          <w:p w14:paraId="31D52CBB" w14:textId="77777777" w:rsidR="001E30C7" w:rsidRPr="00B30103" w:rsidRDefault="001E30C7" w:rsidP="00C85996">
            <w:pPr>
              <w:tabs>
                <w:tab w:val="left" w:pos="9214"/>
              </w:tabs>
              <w:contextualSpacing/>
              <w:jc w:val="center"/>
              <w:rPr>
                <w:sz w:val="22"/>
                <w:szCs w:val="22"/>
              </w:rPr>
            </w:pPr>
            <w:r>
              <w:rPr>
                <w:sz w:val="22"/>
                <w:szCs w:val="22"/>
              </w:rPr>
              <w:t>1050</w:t>
            </w:r>
          </w:p>
        </w:tc>
      </w:tr>
      <w:tr w:rsidR="001E30C7" w:rsidRPr="00B30103" w14:paraId="3FD897E9" w14:textId="77777777" w:rsidTr="001E30C7">
        <w:tc>
          <w:tcPr>
            <w:tcW w:w="3465" w:type="dxa"/>
            <w:vMerge w:val="restart"/>
          </w:tcPr>
          <w:p w14:paraId="5E891D27" w14:textId="77777777" w:rsidR="001E30C7" w:rsidRPr="0039269C" w:rsidRDefault="001E30C7" w:rsidP="00C85996">
            <w:pPr>
              <w:tabs>
                <w:tab w:val="left" w:pos="9214"/>
              </w:tabs>
              <w:contextualSpacing/>
              <w:jc w:val="both"/>
              <w:rPr>
                <w:sz w:val="22"/>
                <w:szCs w:val="22"/>
              </w:rPr>
            </w:pPr>
            <w:r w:rsidRPr="0039269C">
              <w:rPr>
                <w:sz w:val="22"/>
                <w:szCs w:val="22"/>
              </w:rPr>
              <w:t xml:space="preserve">Луга, </w:t>
            </w:r>
          </w:p>
          <w:p w14:paraId="4D305754"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w:t>
            </w:r>
          </w:p>
        </w:tc>
        <w:tc>
          <w:tcPr>
            <w:tcW w:w="1214" w:type="dxa"/>
          </w:tcPr>
          <w:p w14:paraId="52931C83"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260" w:type="dxa"/>
          </w:tcPr>
          <w:p w14:paraId="70B9B61D" w14:textId="77777777" w:rsidR="001E30C7" w:rsidRPr="00B30103" w:rsidRDefault="001E30C7" w:rsidP="00C85996">
            <w:pPr>
              <w:tabs>
                <w:tab w:val="left" w:pos="9214"/>
              </w:tabs>
              <w:contextualSpacing/>
              <w:jc w:val="center"/>
              <w:rPr>
                <w:sz w:val="22"/>
                <w:szCs w:val="22"/>
              </w:rPr>
            </w:pPr>
            <w:r w:rsidRPr="00B30103">
              <w:rPr>
                <w:sz w:val="22"/>
                <w:szCs w:val="22"/>
              </w:rPr>
              <w:t>7</w:t>
            </w:r>
          </w:p>
        </w:tc>
        <w:tc>
          <w:tcPr>
            <w:tcW w:w="1018" w:type="dxa"/>
          </w:tcPr>
          <w:p w14:paraId="1F8C5F4A" w14:textId="77777777" w:rsidR="001E30C7" w:rsidRPr="0039269C" w:rsidRDefault="001E30C7" w:rsidP="00C85996">
            <w:pPr>
              <w:tabs>
                <w:tab w:val="left" w:pos="9214"/>
              </w:tabs>
              <w:contextualSpacing/>
              <w:jc w:val="center"/>
              <w:rPr>
                <w:sz w:val="22"/>
                <w:szCs w:val="22"/>
              </w:rPr>
            </w:pPr>
            <w:r w:rsidRPr="00B30103">
              <w:rPr>
                <w:sz w:val="22"/>
                <w:szCs w:val="22"/>
              </w:rPr>
              <w:t>352</w:t>
            </w:r>
          </w:p>
        </w:tc>
        <w:tc>
          <w:tcPr>
            <w:tcW w:w="919" w:type="dxa"/>
          </w:tcPr>
          <w:p w14:paraId="67304AF5"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111" w:type="dxa"/>
            <w:tcBorders>
              <w:right w:val="single" w:sz="4" w:space="0" w:color="auto"/>
            </w:tcBorders>
          </w:tcPr>
          <w:p w14:paraId="42B8983B" w14:textId="77777777" w:rsidR="001E30C7" w:rsidRPr="00B30103" w:rsidRDefault="001E30C7" w:rsidP="00C85996">
            <w:pPr>
              <w:tabs>
                <w:tab w:val="left" w:pos="9214"/>
              </w:tabs>
              <w:contextualSpacing/>
              <w:jc w:val="center"/>
              <w:rPr>
                <w:sz w:val="22"/>
                <w:szCs w:val="22"/>
              </w:rPr>
            </w:pPr>
            <w:r>
              <w:rPr>
                <w:sz w:val="22"/>
                <w:szCs w:val="22"/>
              </w:rPr>
              <w:t>-</w:t>
            </w:r>
          </w:p>
        </w:tc>
        <w:tc>
          <w:tcPr>
            <w:tcW w:w="965" w:type="dxa"/>
            <w:tcBorders>
              <w:left w:val="single" w:sz="4" w:space="0" w:color="auto"/>
            </w:tcBorders>
          </w:tcPr>
          <w:p w14:paraId="3EB4F99B" w14:textId="77777777" w:rsidR="001E30C7" w:rsidRPr="00B30103" w:rsidRDefault="001E30C7" w:rsidP="00C85996">
            <w:pPr>
              <w:tabs>
                <w:tab w:val="left" w:pos="9214"/>
              </w:tabs>
              <w:contextualSpacing/>
              <w:jc w:val="center"/>
              <w:rPr>
                <w:sz w:val="22"/>
                <w:szCs w:val="22"/>
              </w:rPr>
            </w:pPr>
            <w:r>
              <w:rPr>
                <w:sz w:val="22"/>
                <w:szCs w:val="22"/>
              </w:rPr>
              <w:t>2127</w:t>
            </w:r>
          </w:p>
        </w:tc>
      </w:tr>
      <w:tr w:rsidR="001E30C7" w:rsidRPr="00B30103" w14:paraId="6170714E" w14:textId="77777777" w:rsidTr="001E30C7">
        <w:tc>
          <w:tcPr>
            <w:tcW w:w="3465" w:type="dxa"/>
            <w:vMerge/>
          </w:tcPr>
          <w:p w14:paraId="73488EFF" w14:textId="77777777" w:rsidR="001E30C7" w:rsidRPr="0039269C" w:rsidRDefault="001E30C7" w:rsidP="00C85996">
            <w:pPr>
              <w:tabs>
                <w:tab w:val="left" w:pos="9214"/>
              </w:tabs>
              <w:contextualSpacing/>
              <w:jc w:val="both"/>
              <w:rPr>
                <w:sz w:val="22"/>
                <w:szCs w:val="22"/>
              </w:rPr>
            </w:pPr>
          </w:p>
        </w:tc>
        <w:tc>
          <w:tcPr>
            <w:tcW w:w="1214" w:type="dxa"/>
          </w:tcPr>
          <w:p w14:paraId="41A2C62C"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260" w:type="dxa"/>
          </w:tcPr>
          <w:p w14:paraId="1C995171"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1018" w:type="dxa"/>
          </w:tcPr>
          <w:p w14:paraId="40D60C28"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919" w:type="dxa"/>
          </w:tcPr>
          <w:p w14:paraId="6E9D2588"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111" w:type="dxa"/>
            <w:tcBorders>
              <w:right w:val="single" w:sz="4" w:space="0" w:color="auto"/>
            </w:tcBorders>
          </w:tcPr>
          <w:p w14:paraId="1DB5CBCB" w14:textId="77777777" w:rsidR="001E30C7" w:rsidRPr="00B30103" w:rsidRDefault="001E30C7" w:rsidP="00C85996">
            <w:pPr>
              <w:tabs>
                <w:tab w:val="left" w:pos="9214"/>
              </w:tabs>
              <w:contextualSpacing/>
              <w:jc w:val="center"/>
              <w:rPr>
                <w:sz w:val="22"/>
                <w:szCs w:val="22"/>
              </w:rPr>
            </w:pPr>
            <w:r>
              <w:rPr>
                <w:sz w:val="22"/>
                <w:szCs w:val="22"/>
              </w:rPr>
              <w:t>-</w:t>
            </w:r>
          </w:p>
        </w:tc>
        <w:tc>
          <w:tcPr>
            <w:tcW w:w="965" w:type="dxa"/>
            <w:tcBorders>
              <w:left w:val="single" w:sz="4" w:space="0" w:color="auto"/>
            </w:tcBorders>
          </w:tcPr>
          <w:p w14:paraId="6257E81C" w14:textId="77777777" w:rsidR="001E30C7" w:rsidRPr="00B30103" w:rsidRDefault="001E30C7" w:rsidP="00C85996">
            <w:pPr>
              <w:tabs>
                <w:tab w:val="left" w:pos="9214"/>
              </w:tabs>
              <w:contextualSpacing/>
              <w:jc w:val="center"/>
              <w:rPr>
                <w:sz w:val="22"/>
                <w:szCs w:val="22"/>
              </w:rPr>
            </w:pPr>
            <w:r>
              <w:rPr>
                <w:sz w:val="22"/>
                <w:szCs w:val="22"/>
              </w:rPr>
              <w:t>1</w:t>
            </w:r>
          </w:p>
        </w:tc>
      </w:tr>
      <w:tr w:rsidR="001E30C7" w:rsidRPr="00B30103" w14:paraId="52AE5684" w14:textId="77777777" w:rsidTr="001E30C7">
        <w:trPr>
          <w:trHeight w:val="307"/>
        </w:trPr>
        <w:tc>
          <w:tcPr>
            <w:tcW w:w="3465" w:type="dxa"/>
            <w:vMerge w:val="restart"/>
          </w:tcPr>
          <w:p w14:paraId="31B7B632" w14:textId="77777777" w:rsidR="001E30C7" w:rsidRPr="0039269C" w:rsidRDefault="001E30C7" w:rsidP="00C85996">
            <w:pPr>
              <w:tabs>
                <w:tab w:val="left" w:pos="9214"/>
              </w:tabs>
              <w:contextualSpacing/>
              <w:jc w:val="both"/>
              <w:rPr>
                <w:sz w:val="22"/>
                <w:szCs w:val="22"/>
              </w:rPr>
            </w:pPr>
            <w:r w:rsidRPr="0039269C">
              <w:rPr>
                <w:sz w:val="22"/>
                <w:szCs w:val="22"/>
              </w:rPr>
              <w:t xml:space="preserve">Пастбища, </w:t>
            </w:r>
          </w:p>
          <w:p w14:paraId="6FD5757A"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 земли</w:t>
            </w:r>
          </w:p>
        </w:tc>
        <w:tc>
          <w:tcPr>
            <w:tcW w:w="1214" w:type="dxa"/>
            <w:tcBorders>
              <w:bottom w:val="single" w:sz="4" w:space="0" w:color="auto"/>
            </w:tcBorders>
          </w:tcPr>
          <w:p w14:paraId="6B08B6F0" w14:textId="77777777" w:rsidR="001E30C7" w:rsidRPr="0039269C" w:rsidRDefault="001E30C7" w:rsidP="00C85996">
            <w:pPr>
              <w:tabs>
                <w:tab w:val="left" w:pos="9214"/>
              </w:tabs>
              <w:contextualSpacing/>
              <w:jc w:val="center"/>
              <w:rPr>
                <w:sz w:val="22"/>
                <w:szCs w:val="22"/>
              </w:rPr>
            </w:pPr>
            <w:r w:rsidRPr="00B30103">
              <w:rPr>
                <w:sz w:val="22"/>
                <w:szCs w:val="22"/>
              </w:rPr>
              <w:t>5637</w:t>
            </w:r>
          </w:p>
        </w:tc>
        <w:tc>
          <w:tcPr>
            <w:tcW w:w="1260" w:type="dxa"/>
            <w:tcBorders>
              <w:bottom w:val="single" w:sz="4" w:space="0" w:color="auto"/>
            </w:tcBorders>
          </w:tcPr>
          <w:p w14:paraId="485F0B80" w14:textId="77777777" w:rsidR="001E30C7" w:rsidRPr="00B30103" w:rsidRDefault="001E30C7" w:rsidP="00C85996">
            <w:pPr>
              <w:tabs>
                <w:tab w:val="left" w:pos="9214"/>
              </w:tabs>
              <w:contextualSpacing/>
              <w:jc w:val="center"/>
              <w:rPr>
                <w:sz w:val="22"/>
                <w:szCs w:val="22"/>
              </w:rPr>
            </w:pPr>
            <w:r w:rsidRPr="00B30103">
              <w:rPr>
                <w:sz w:val="22"/>
                <w:szCs w:val="22"/>
              </w:rPr>
              <w:t>19134</w:t>
            </w:r>
          </w:p>
        </w:tc>
        <w:tc>
          <w:tcPr>
            <w:tcW w:w="1018" w:type="dxa"/>
            <w:tcBorders>
              <w:bottom w:val="single" w:sz="4" w:space="0" w:color="auto"/>
            </w:tcBorders>
          </w:tcPr>
          <w:p w14:paraId="01490026" w14:textId="77777777" w:rsidR="001E30C7" w:rsidRPr="0039269C" w:rsidRDefault="001E30C7" w:rsidP="00C85996">
            <w:pPr>
              <w:tabs>
                <w:tab w:val="left" w:pos="9214"/>
              </w:tabs>
              <w:contextualSpacing/>
              <w:jc w:val="center"/>
              <w:rPr>
                <w:sz w:val="22"/>
                <w:szCs w:val="22"/>
              </w:rPr>
            </w:pPr>
            <w:r w:rsidRPr="00B30103">
              <w:rPr>
                <w:sz w:val="22"/>
                <w:szCs w:val="22"/>
              </w:rPr>
              <w:t>60031</w:t>
            </w:r>
          </w:p>
        </w:tc>
        <w:tc>
          <w:tcPr>
            <w:tcW w:w="919" w:type="dxa"/>
            <w:tcBorders>
              <w:bottom w:val="single" w:sz="4" w:space="0" w:color="auto"/>
            </w:tcBorders>
          </w:tcPr>
          <w:p w14:paraId="689772B1" w14:textId="77777777" w:rsidR="001E30C7" w:rsidRPr="0039269C" w:rsidRDefault="001E30C7" w:rsidP="00C85996">
            <w:pPr>
              <w:tabs>
                <w:tab w:val="left" w:pos="9214"/>
              </w:tabs>
              <w:contextualSpacing/>
              <w:jc w:val="center"/>
              <w:rPr>
                <w:sz w:val="22"/>
                <w:szCs w:val="22"/>
              </w:rPr>
            </w:pPr>
            <w:r w:rsidRPr="00B30103">
              <w:rPr>
                <w:sz w:val="22"/>
                <w:szCs w:val="22"/>
              </w:rPr>
              <w:t>49424</w:t>
            </w:r>
          </w:p>
        </w:tc>
        <w:tc>
          <w:tcPr>
            <w:tcW w:w="1111" w:type="dxa"/>
            <w:tcBorders>
              <w:bottom w:val="single" w:sz="4" w:space="0" w:color="auto"/>
              <w:right w:val="single" w:sz="4" w:space="0" w:color="auto"/>
            </w:tcBorders>
          </w:tcPr>
          <w:p w14:paraId="1517D5AF" w14:textId="77777777" w:rsidR="001E30C7" w:rsidRPr="00B30103" w:rsidRDefault="001E30C7" w:rsidP="00C85996">
            <w:pPr>
              <w:tabs>
                <w:tab w:val="left" w:pos="9214"/>
              </w:tabs>
              <w:contextualSpacing/>
              <w:jc w:val="center"/>
              <w:rPr>
                <w:sz w:val="22"/>
                <w:szCs w:val="22"/>
              </w:rPr>
            </w:pPr>
            <w:r>
              <w:rPr>
                <w:sz w:val="22"/>
                <w:szCs w:val="22"/>
              </w:rPr>
              <w:t>41516</w:t>
            </w:r>
          </w:p>
        </w:tc>
        <w:tc>
          <w:tcPr>
            <w:tcW w:w="965" w:type="dxa"/>
            <w:tcBorders>
              <w:left w:val="single" w:sz="4" w:space="0" w:color="auto"/>
              <w:bottom w:val="single" w:sz="4" w:space="0" w:color="auto"/>
            </w:tcBorders>
          </w:tcPr>
          <w:p w14:paraId="4E6D504C" w14:textId="77777777" w:rsidR="001E30C7" w:rsidRPr="00B30103" w:rsidRDefault="001E30C7" w:rsidP="00C85996">
            <w:pPr>
              <w:tabs>
                <w:tab w:val="left" w:pos="9214"/>
              </w:tabs>
              <w:contextualSpacing/>
              <w:jc w:val="center"/>
              <w:rPr>
                <w:sz w:val="22"/>
                <w:szCs w:val="22"/>
              </w:rPr>
            </w:pPr>
            <w:r>
              <w:rPr>
                <w:sz w:val="22"/>
                <w:szCs w:val="22"/>
              </w:rPr>
              <w:t>44889</w:t>
            </w:r>
          </w:p>
        </w:tc>
      </w:tr>
      <w:tr w:rsidR="001E30C7" w:rsidRPr="00B30103" w14:paraId="5CEBDF1A" w14:textId="77777777" w:rsidTr="001E30C7">
        <w:trPr>
          <w:trHeight w:val="199"/>
        </w:trPr>
        <w:tc>
          <w:tcPr>
            <w:tcW w:w="3465" w:type="dxa"/>
            <w:vMerge/>
          </w:tcPr>
          <w:p w14:paraId="0539D6CE" w14:textId="77777777" w:rsidR="001E30C7" w:rsidRPr="00B30103" w:rsidRDefault="001E30C7" w:rsidP="00C85996">
            <w:pPr>
              <w:tabs>
                <w:tab w:val="left" w:pos="9214"/>
              </w:tabs>
              <w:contextualSpacing/>
              <w:jc w:val="both"/>
              <w:rPr>
                <w:sz w:val="22"/>
                <w:szCs w:val="22"/>
              </w:rPr>
            </w:pPr>
          </w:p>
        </w:tc>
        <w:tc>
          <w:tcPr>
            <w:tcW w:w="1214" w:type="dxa"/>
            <w:tcBorders>
              <w:top w:val="single" w:sz="4" w:space="0" w:color="auto"/>
            </w:tcBorders>
          </w:tcPr>
          <w:p w14:paraId="16F24FF1"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1260" w:type="dxa"/>
            <w:tcBorders>
              <w:top w:val="single" w:sz="4" w:space="0" w:color="auto"/>
            </w:tcBorders>
          </w:tcPr>
          <w:p w14:paraId="68F17F61"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1018" w:type="dxa"/>
            <w:tcBorders>
              <w:top w:val="single" w:sz="4" w:space="0" w:color="auto"/>
            </w:tcBorders>
          </w:tcPr>
          <w:p w14:paraId="13B09A3C"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919" w:type="dxa"/>
            <w:tcBorders>
              <w:top w:val="single" w:sz="4" w:space="0" w:color="auto"/>
            </w:tcBorders>
          </w:tcPr>
          <w:p w14:paraId="7919BC25"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1111" w:type="dxa"/>
            <w:tcBorders>
              <w:top w:val="single" w:sz="4" w:space="0" w:color="auto"/>
              <w:right w:val="single" w:sz="4" w:space="0" w:color="auto"/>
            </w:tcBorders>
          </w:tcPr>
          <w:p w14:paraId="6B53DB2A" w14:textId="77777777" w:rsidR="001E30C7" w:rsidRPr="00B30103" w:rsidRDefault="001E30C7" w:rsidP="00C85996">
            <w:pPr>
              <w:tabs>
                <w:tab w:val="left" w:pos="9214"/>
              </w:tabs>
              <w:contextualSpacing/>
              <w:jc w:val="center"/>
              <w:rPr>
                <w:sz w:val="22"/>
                <w:szCs w:val="22"/>
              </w:rPr>
            </w:pPr>
            <w:r>
              <w:rPr>
                <w:sz w:val="22"/>
                <w:szCs w:val="22"/>
              </w:rPr>
              <w:t>-</w:t>
            </w:r>
          </w:p>
        </w:tc>
        <w:tc>
          <w:tcPr>
            <w:tcW w:w="965" w:type="dxa"/>
            <w:tcBorders>
              <w:top w:val="single" w:sz="4" w:space="0" w:color="auto"/>
              <w:left w:val="single" w:sz="4" w:space="0" w:color="auto"/>
            </w:tcBorders>
          </w:tcPr>
          <w:p w14:paraId="0B0BC0B0" w14:textId="77777777" w:rsidR="001E30C7" w:rsidRPr="00B30103" w:rsidRDefault="001E30C7" w:rsidP="00C85996">
            <w:pPr>
              <w:tabs>
                <w:tab w:val="left" w:pos="9214"/>
              </w:tabs>
              <w:contextualSpacing/>
              <w:jc w:val="center"/>
              <w:rPr>
                <w:sz w:val="22"/>
                <w:szCs w:val="22"/>
              </w:rPr>
            </w:pPr>
            <w:r>
              <w:rPr>
                <w:sz w:val="22"/>
                <w:szCs w:val="22"/>
              </w:rPr>
              <w:t>-</w:t>
            </w:r>
          </w:p>
        </w:tc>
      </w:tr>
      <w:tr w:rsidR="001E30C7" w:rsidRPr="00B30103" w14:paraId="63BF0654" w14:textId="77777777" w:rsidTr="001E30C7">
        <w:tc>
          <w:tcPr>
            <w:tcW w:w="3465" w:type="dxa"/>
            <w:vMerge w:val="restart"/>
          </w:tcPr>
          <w:p w14:paraId="5FDAC701" w14:textId="77777777" w:rsidR="001E30C7" w:rsidRPr="0039269C" w:rsidRDefault="001E30C7" w:rsidP="00C85996">
            <w:pPr>
              <w:tabs>
                <w:tab w:val="left" w:pos="9214"/>
              </w:tabs>
              <w:contextualSpacing/>
              <w:rPr>
                <w:sz w:val="22"/>
                <w:szCs w:val="22"/>
              </w:rPr>
            </w:pPr>
            <w:r w:rsidRPr="0039269C">
              <w:rPr>
                <w:b/>
                <w:sz w:val="22"/>
                <w:szCs w:val="22"/>
              </w:rPr>
              <w:t>Всего: сельскохозяйственные земли,</w:t>
            </w:r>
            <w:r w:rsidRPr="00B30103">
              <w:rPr>
                <w:b/>
                <w:sz w:val="22"/>
                <w:szCs w:val="22"/>
              </w:rPr>
              <w:t xml:space="preserve"> </w:t>
            </w:r>
            <w:r w:rsidRPr="0039269C">
              <w:rPr>
                <w:b/>
                <w:sz w:val="22"/>
                <w:szCs w:val="22"/>
              </w:rPr>
              <w:t>в том числе орошаемые</w:t>
            </w:r>
          </w:p>
        </w:tc>
        <w:tc>
          <w:tcPr>
            <w:tcW w:w="1214" w:type="dxa"/>
          </w:tcPr>
          <w:p w14:paraId="6711540B" w14:textId="77777777" w:rsidR="001E30C7" w:rsidRPr="0039269C" w:rsidRDefault="001E30C7" w:rsidP="00C85996">
            <w:pPr>
              <w:tabs>
                <w:tab w:val="left" w:pos="9214"/>
              </w:tabs>
              <w:contextualSpacing/>
              <w:jc w:val="center"/>
              <w:rPr>
                <w:b/>
                <w:sz w:val="22"/>
                <w:szCs w:val="22"/>
              </w:rPr>
            </w:pPr>
            <w:r w:rsidRPr="00B30103">
              <w:rPr>
                <w:b/>
                <w:sz w:val="22"/>
                <w:szCs w:val="22"/>
              </w:rPr>
              <w:t>7658</w:t>
            </w:r>
          </w:p>
        </w:tc>
        <w:tc>
          <w:tcPr>
            <w:tcW w:w="1260" w:type="dxa"/>
          </w:tcPr>
          <w:p w14:paraId="1ED20C4E" w14:textId="77777777" w:rsidR="001E30C7" w:rsidRPr="00B30103" w:rsidRDefault="001E30C7" w:rsidP="00C85996">
            <w:pPr>
              <w:tabs>
                <w:tab w:val="left" w:pos="9214"/>
              </w:tabs>
              <w:contextualSpacing/>
              <w:jc w:val="center"/>
              <w:rPr>
                <w:sz w:val="22"/>
                <w:szCs w:val="22"/>
              </w:rPr>
            </w:pPr>
            <w:r w:rsidRPr="00B30103">
              <w:rPr>
                <w:sz w:val="22"/>
                <w:szCs w:val="22"/>
              </w:rPr>
              <w:t>38377</w:t>
            </w:r>
          </w:p>
        </w:tc>
        <w:tc>
          <w:tcPr>
            <w:tcW w:w="1018" w:type="dxa"/>
          </w:tcPr>
          <w:p w14:paraId="7B2ECBCC" w14:textId="77777777" w:rsidR="001E30C7" w:rsidRPr="0039269C" w:rsidRDefault="001E30C7" w:rsidP="00C85996">
            <w:pPr>
              <w:tabs>
                <w:tab w:val="left" w:pos="9214"/>
              </w:tabs>
              <w:contextualSpacing/>
              <w:jc w:val="center"/>
              <w:rPr>
                <w:sz w:val="22"/>
                <w:szCs w:val="22"/>
              </w:rPr>
            </w:pPr>
            <w:r w:rsidRPr="00B30103">
              <w:rPr>
                <w:sz w:val="22"/>
                <w:szCs w:val="22"/>
              </w:rPr>
              <w:t>79390</w:t>
            </w:r>
          </w:p>
        </w:tc>
        <w:tc>
          <w:tcPr>
            <w:tcW w:w="919" w:type="dxa"/>
          </w:tcPr>
          <w:p w14:paraId="4D4D4B8B" w14:textId="77777777" w:rsidR="001E30C7" w:rsidRPr="0039269C" w:rsidRDefault="001E30C7" w:rsidP="00C85996">
            <w:pPr>
              <w:tabs>
                <w:tab w:val="left" w:pos="9214"/>
              </w:tabs>
              <w:contextualSpacing/>
              <w:jc w:val="center"/>
              <w:rPr>
                <w:sz w:val="22"/>
                <w:szCs w:val="22"/>
              </w:rPr>
            </w:pPr>
            <w:r w:rsidRPr="00B30103">
              <w:rPr>
                <w:sz w:val="22"/>
                <w:szCs w:val="22"/>
              </w:rPr>
              <w:t>68574</w:t>
            </w:r>
          </w:p>
        </w:tc>
        <w:tc>
          <w:tcPr>
            <w:tcW w:w="1111" w:type="dxa"/>
            <w:tcBorders>
              <w:right w:val="single" w:sz="4" w:space="0" w:color="auto"/>
            </w:tcBorders>
          </w:tcPr>
          <w:p w14:paraId="2957E5D8" w14:textId="77777777" w:rsidR="001E30C7" w:rsidRPr="00B30103" w:rsidRDefault="001E30C7" w:rsidP="00C85996">
            <w:pPr>
              <w:tabs>
                <w:tab w:val="left" w:pos="9214"/>
              </w:tabs>
              <w:contextualSpacing/>
              <w:jc w:val="center"/>
              <w:rPr>
                <w:sz w:val="22"/>
                <w:szCs w:val="22"/>
              </w:rPr>
            </w:pPr>
            <w:r>
              <w:rPr>
                <w:sz w:val="22"/>
                <w:szCs w:val="22"/>
              </w:rPr>
              <w:t>64599</w:t>
            </w:r>
          </w:p>
        </w:tc>
        <w:tc>
          <w:tcPr>
            <w:tcW w:w="965" w:type="dxa"/>
            <w:tcBorders>
              <w:left w:val="single" w:sz="4" w:space="0" w:color="auto"/>
            </w:tcBorders>
          </w:tcPr>
          <w:p w14:paraId="2C195AD9" w14:textId="77777777" w:rsidR="001E30C7" w:rsidRPr="00B30103" w:rsidRDefault="001E30C7" w:rsidP="00C85996">
            <w:pPr>
              <w:tabs>
                <w:tab w:val="left" w:pos="9214"/>
              </w:tabs>
              <w:contextualSpacing/>
              <w:jc w:val="center"/>
              <w:rPr>
                <w:sz w:val="22"/>
                <w:szCs w:val="22"/>
              </w:rPr>
            </w:pPr>
            <w:r>
              <w:rPr>
                <w:sz w:val="22"/>
                <w:szCs w:val="22"/>
              </w:rPr>
              <w:t>64602</w:t>
            </w:r>
          </w:p>
        </w:tc>
      </w:tr>
      <w:tr w:rsidR="001E30C7" w:rsidRPr="00B30103" w14:paraId="5D00605D" w14:textId="77777777" w:rsidTr="001E30C7">
        <w:tc>
          <w:tcPr>
            <w:tcW w:w="3465" w:type="dxa"/>
            <w:vMerge/>
          </w:tcPr>
          <w:p w14:paraId="3262BA01" w14:textId="77777777" w:rsidR="001E30C7" w:rsidRPr="0039269C" w:rsidRDefault="001E30C7" w:rsidP="00C85996">
            <w:pPr>
              <w:tabs>
                <w:tab w:val="left" w:pos="9214"/>
              </w:tabs>
              <w:ind w:left="-407"/>
              <w:contextualSpacing/>
              <w:jc w:val="center"/>
              <w:rPr>
                <w:sz w:val="22"/>
                <w:szCs w:val="22"/>
              </w:rPr>
            </w:pPr>
          </w:p>
        </w:tc>
        <w:tc>
          <w:tcPr>
            <w:tcW w:w="1214" w:type="dxa"/>
          </w:tcPr>
          <w:p w14:paraId="10868B03" w14:textId="77777777" w:rsidR="001E30C7" w:rsidRPr="0039269C" w:rsidRDefault="001E30C7" w:rsidP="00C85996">
            <w:pPr>
              <w:tabs>
                <w:tab w:val="left" w:pos="9214"/>
              </w:tabs>
              <w:contextualSpacing/>
              <w:jc w:val="center"/>
              <w:rPr>
                <w:b/>
                <w:sz w:val="22"/>
                <w:szCs w:val="22"/>
              </w:rPr>
            </w:pPr>
            <w:r w:rsidRPr="00B30103">
              <w:rPr>
                <w:b/>
                <w:sz w:val="22"/>
                <w:szCs w:val="22"/>
              </w:rPr>
              <w:t>1889</w:t>
            </w:r>
          </w:p>
        </w:tc>
        <w:tc>
          <w:tcPr>
            <w:tcW w:w="1260" w:type="dxa"/>
          </w:tcPr>
          <w:p w14:paraId="148FB2FB" w14:textId="77777777" w:rsidR="001E30C7" w:rsidRPr="00B30103" w:rsidRDefault="001E30C7" w:rsidP="00C85996">
            <w:pPr>
              <w:tabs>
                <w:tab w:val="left" w:pos="9214"/>
              </w:tabs>
              <w:contextualSpacing/>
              <w:jc w:val="center"/>
              <w:rPr>
                <w:sz w:val="22"/>
                <w:szCs w:val="22"/>
              </w:rPr>
            </w:pPr>
            <w:r w:rsidRPr="00B30103">
              <w:rPr>
                <w:sz w:val="22"/>
                <w:szCs w:val="22"/>
              </w:rPr>
              <w:t>19019</w:t>
            </w:r>
          </w:p>
        </w:tc>
        <w:tc>
          <w:tcPr>
            <w:tcW w:w="1018" w:type="dxa"/>
          </w:tcPr>
          <w:p w14:paraId="67D20632" w14:textId="77777777" w:rsidR="001E30C7" w:rsidRPr="0039269C" w:rsidRDefault="001E30C7" w:rsidP="00C85996">
            <w:pPr>
              <w:tabs>
                <w:tab w:val="left" w:pos="9214"/>
              </w:tabs>
              <w:contextualSpacing/>
              <w:jc w:val="center"/>
              <w:rPr>
                <w:sz w:val="22"/>
                <w:szCs w:val="22"/>
              </w:rPr>
            </w:pPr>
            <w:r w:rsidRPr="00B30103">
              <w:rPr>
                <w:sz w:val="22"/>
                <w:szCs w:val="22"/>
              </w:rPr>
              <w:t>17849</w:t>
            </w:r>
          </w:p>
        </w:tc>
        <w:tc>
          <w:tcPr>
            <w:tcW w:w="919" w:type="dxa"/>
          </w:tcPr>
          <w:p w14:paraId="7F44A326" w14:textId="77777777" w:rsidR="001E30C7" w:rsidRPr="0039269C" w:rsidRDefault="001E30C7" w:rsidP="00C85996">
            <w:pPr>
              <w:tabs>
                <w:tab w:val="left" w:pos="9214"/>
              </w:tabs>
              <w:contextualSpacing/>
              <w:jc w:val="center"/>
              <w:rPr>
                <w:sz w:val="22"/>
                <w:szCs w:val="22"/>
              </w:rPr>
            </w:pPr>
            <w:r w:rsidRPr="00B30103">
              <w:rPr>
                <w:sz w:val="22"/>
                <w:szCs w:val="22"/>
              </w:rPr>
              <w:t>18466</w:t>
            </w:r>
          </w:p>
        </w:tc>
        <w:tc>
          <w:tcPr>
            <w:tcW w:w="1111" w:type="dxa"/>
            <w:tcBorders>
              <w:right w:val="single" w:sz="4" w:space="0" w:color="auto"/>
            </w:tcBorders>
          </w:tcPr>
          <w:p w14:paraId="0733D3BB" w14:textId="77777777" w:rsidR="001E30C7" w:rsidRPr="00B30103" w:rsidRDefault="001E30C7" w:rsidP="00C85996">
            <w:pPr>
              <w:tabs>
                <w:tab w:val="left" w:pos="9214"/>
              </w:tabs>
              <w:contextualSpacing/>
              <w:jc w:val="center"/>
              <w:rPr>
                <w:sz w:val="22"/>
                <w:szCs w:val="22"/>
              </w:rPr>
            </w:pPr>
            <w:r>
              <w:rPr>
                <w:sz w:val="22"/>
                <w:szCs w:val="22"/>
              </w:rPr>
              <w:t>22536</w:t>
            </w:r>
          </w:p>
        </w:tc>
        <w:tc>
          <w:tcPr>
            <w:tcW w:w="965" w:type="dxa"/>
            <w:tcBorders>
              <w:left w:val="single" w:sz="4" w:space="0" w:color="auto"/>
            </w:tcBorders>
          </w:tcPr>
          <w:p w14:paraId="6A4E6833" w14:textId="77777777" w:rsidR="001E30C7" w:rsidRPr="00B30103" w:rsidRDefault="001E30C7" w:rsidP="00C85996">
            <w:pPr>
              <w:tabs>
                <w:tab w:val="left" w:pos="9214"/>
              </w:tabs>
              <w:contextualSpacing/>
              <w:jc w:val="center"/>
              <w:rPr>
                <w:sz w:val="22"/>
                <w:szCs w:val="22"/>
              </w:rPr>
            </w:pPr>
            <w:r>
              <w:rPr>
                <w:sz w:val="22"/>
                <w:szCs w:val="22"/>
              </w:rPr>
              <w:t>17303</w:t>
            </w:r>
          </w:p>
        </w:tc>
      </w:tr>
      <w:tr w:rsidR="001E30C7" w:rsidRPr="00B30103" w14:paraId="73791B26" w14:textId="77777777" w:rsidTr="001E30C7">
        <w:tc>
          <w:tcPr>
            <w:tcW w:w="3465" w:type="dxa"/>
          </w:tcPr>
          <w:p w14:paraId="727DC8F1" w14:textId="77777777" w:rsidR="001E30C7" w:rsidRPr="0039269C" w:rsidRDefault="001E30C7" w:rsidP="00C85996">
            <w:pPr>
              <w:tabs>
                <w:tab w:val="left" w:pos="9214"/>
              </w:tabs>
              <w:contextualSpacing/>
              <w:jc w:val="both"/>
              <w:rPr>
                <w:sz w:val="22"/>
                <w:szCs w:val="22"/>
              </w:rPr>
            </w:pPr>
            <w:r w:rsidRPr="0039269C">
              <w:rPr>
                <w:sz w:val="22"/>
                <w:szCs w:val="22"/>
              </w:rPr>
              <w:t>Земли, которые находятся под мелиоративным строительством</w:t>
            </w:r>
          </w:p>
        </w:tc>
        <w:tc>
          <w:tcPr>
            <w:tcW w:w="1214" w:type="dxa"/>
          </w:tcPr>
          <w:p w14:paraId="5E92BABD"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260" w:type="dxa"/>
          </w:tcPr>
          <w:p w14:paraId="3E12C1CC" w14:textId="77777777" w:rsidR="001E30C7" w:rsidRPr="00B30103" w:rsidRDefault="001E30C7" w:rsidP="00C85996">
            <w:pPr>
              <w:tabs>
                <w:tab w:val="left" w:pos="9214"/>
              </w:tabs>
              <w:contextualSpacing/>
              <w:jc w:val="center"/>
              <w:rPr>
                <w:sz w:val="22"/>
                <w:szCs w:val="22"/>
              </w:rPr>
            </w:pPr>
            <w:r w:rsidRPr="00B30103">
              <w:rPr>
                <w:sz w:val="22"/>
                <w:szCs w:val="22"/>
              </w:rPr>
              <w:t>-</w:t>
            </w:r>
          </w:p>
        </w:tc>
        <w:tc>
          <w:tcPr>
            <w:tcW w:w="1018" w:type="dxa"/>
          </w:tcPr>
          <w:p w14:paraId="70A1807B"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919" w:type="dxa"/>
          </w:tcPr>
          <w:p w14:paraId="7ECAD28F" w14:textId="77777777" w:rsidR="001E30C7" w:rsidRPr="0039269C" w:rsidRDefault="001E30C7" w:rsidP="00C85996">
            <w:pPr>
              <w:tabs>
                <w:tab w:val="left" w:pos="9214"/>
              </w:tabs>
              <w:contextualSpacing/>
              <w:jc w:val="center"/>
              <w:rPr>
                <w:sz w:val="22"/>
                <w:szCs w:val="22"/>
              </w:rPr>
            </w:pPr>
            <w:r w:rsidRPr="00B30103">
              <w:rPr>
                <w:sz w:val="22"/>
                <w:szCs w:val="22"/>
              </w:rPr>
              <w:t>-</w:t>
            </w:r>
          </w:p>
        </w:tc>
        <w:tc>
          <w:tcPr>
            <w:tcW w:w="1111" w:type="dxa"/>
            <w:tcBorders>
              <w:right w:val="single" w:sz="4" w:space="0" w:color="auto"/>
            </w:tcBorders>
          </w:tcPr>
          <w:p w14:paraId="45FCBD19" w14:textId="77777777" w:rsidR="001E30C7" w:rsidRPr="00B30103" w:rsidRDefault="001E30C7" w:rsidP="00C85996">
            <w:pPr>
              <w:tabs>
                <w:tab w:val="left" w:pos="9214"/>
              </w:tabs>
              <w:contextualSpacing/>
              <w:jc w:val="center"/>
              <w:rPr>
                <w:sz w:val="22"/>
                <w:szCs w:val="22"/>
              </w:rPr>
            </w:pPr>
            <w:r>
              <w:rPr>
                <w:sz w:val="22"/>
                <w:szCs w:val="22"/>
              </w:rPr>
              <w:t>-</w:t>
            </w:r>
          </w:p>
        </w:tc>
        <w:tc>
          <w:tcPr>
            <w:tcW w:w="965" w:type="dxa"/>
            <w:tcBorders>
              <w:left w:val="single" w:sz="4" w:space="0" w:color="auto"/>
            </w:tcBorders>
          </w:tcPr>
          <w:p w14:paraId="0BEF3962" w14:textId="77777777" w:rsidR="001E30C7" w:rsidRPr="00B30103" w:rsidRDefault="001E30C7" w:rsidP="00C85996">
            <w:pPr>
              <w:tabs>
                <w:tab w:val="left" w:pos="9214"/>
              </w:tabs>
              <w:contextualSpacing/>
              <w:jc w:val="center"/>
              <w:rPr>
                <w:sz w:val="22"/>
                <w:szCs w:val="22"/>
              </w:rPr>
            </w:pPr>
            <w:r>
              <w:rPr>
                <w:sz w:val="22"/>
                <w:szCs w:val="22"/>
              </w:rPr>
              <w:t>-</w:t>
            </w:r>
          </w:p>
        </w:tc>
      </w:tr>
      <w:tr w:rsidR="001E30C7" w:rsidRPr="00B30103" w14:paraId="17372530" w14:textId="77777777" w:rsidTr="001E30C7">
        <w:tc>
          <w:tcPr>
            <w:tcW w:w="3465" w:type="dxa"/>
            <w:vMerge w:val="restart"/>
          </w:tcPr>
          <w:p w14:paraId="081363A4" w14:textId="77777777" w:rsidR="001E30C7" w:rsidRPr="0039269C" w:rsidRDefault="001E30C7" w:rsidP="00C85996">
            <w:pPr>
              <w:tabs>
                <w:tab w:val="left" w:pos="9214"/>
              </w:tabs>
              <w:contextualSpacing/>
              <w:jc w:val="both"/>
              <w:rPr>
                <w:sz w:val="22"/>
                <w:szCs w:val="22"/>
              </w:rPr>
            </w:pPr>
            <w:r w:rsidRPr="0039269C">
              <w:rPr>
                <w:rFonts w:eastAsia="Calibri"/>
                <w:sz w:val="22"/>
                <w:szCs w:val="22"/>
              </w:rPr>
              <w:t>Приусадебные участки- всего</w:t>
            </w:r>
          </w:p>
          <w:p w14:paraId="6AE22E2B"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w:t>
            </w:r>
          </w:p>
        </w:tc>
        <w:tc>
          <w:tcPr>
            <w:tcW w:w="1214" w:type="dxa"/>
          </w:tcPr>
          <w:p w14:paraId="02120C2E" w14:textId="77777777" w:rsidR="001E30C7" w:rsidRPr="0039269C" w:rsidRDefault="001E30C7" w:rsidP="00C85996">
            <w:pPr>
              <w:tabs>
                <w:tab w:val="left" w:pos="9214"/>
              </w:tabs>
              <w:contextualSpacing/>
              <w:jc w:val="center"/>
              <w:rPr>
                <w:sz w:val="22"/>
                <w:szCs w:val="22"/>
              </w:rPr>
            </w:pPr>
            <w:r w:rsidRPr="00B30103">
              <w:rPr>
                <w:sz w:val="22"/>
                <w:szCs w:val="22"/>
              </w:rPr>
              <w:t>992</w:t>
            </w:r>
          </w:p>
        </w:tc>
        <w:tc>
          <w:tcPr>
            <w:tcW w:w="1260" w:type="dxa"/>
          </w:tcPr>
          <w:p w14:paraId="0969EB33" w14:textId="77777777" w:rsidR="001E30C7" w:rsidRPr="00B30103" w:rsidRDefault="001E30C7" w:rsidP="00C85996">
            <w:pPr>
              <w:tabs>
                <w:tab w:val="left" w:pos="9214"/>
              </w:tabs>
              <w:contextualSpacing/>
              <w:jc w:val="center"/>
              <w:rPr>
                <w:sz w:val="22"/>
                <w:szCs w:val="22"/>
              </w:rPr>
            </w:pPr>
            <w:r w:rsidRPr="00B30103">
              <w:rPr>
                <w:sz w:val="22"/>
                <w:szCs w:val="22"/>
              </w:rPr>
              <w:t>4697</w:t>
            </w:r>
          </w:p>
        </w:tc>
        <w:tc>
          <w:tcPr>
            <w:tcW w:w="1018" w:type="dxa"/>
          </w:tcPr>
          <w:p w14:paraId="3F70B6A2" w14:textId="77777777" w:rsidR="001E30C7" w:rsidRPr="0039269C" w:rsidRDefault="001E30C7" w:rsidP="00C85996">
            <w:pPr>
              <w:tabs>
                <w:tab w:val="left" w:pos="9214"/>
              </w:tabs>
              <w:contextualSpacing/>
              <w:jc w:val="center"/>
              <w:rPr>
                <w:sz w:val="22"/>
                <w:szCs w:val="22"/>
              </w:rPr>
            </w:pPr>
            <w:r w:rsidRPr="00B30103">
              <w:rPr>
                <w:sz w:val="22"/>
                <w:szCs w:val="22"/>
              </w:rPr>
              <w:t>5698</w:t>
            </w:r>
          </w:p>
        </w:tc>
        <w:tc>
          <w:tcPr>
            <w:tcW w:w="919" w:type="dxa"/>
          </w:tcPr>
          <w:p w14:paraId="621B2AAC" w14:textId="77777777" w:rsidR="001E30C7" w:rsidRPr="0039269C" w:rsidRDefault="001E30C7" w:rsidP="00C85996">
            <w:pPr>
              <w:tabs>
                <w:tab w:val="left" w:pos="9214"/>
              </w:tabs>
              <w:contextualSpacing/>
              <w:jc w:val="center"/>
              <w:rPr>
                <w:sz w:val="22"/>
                <w:szCs w:val="22"/>
              </w:rPr>
            </w:pPr>
            <w:r w:rsidRPr="00B30103">
              <w:rPr>
                <w:sz w:val="22"/>
                <w:szCs w:val="22"/>
              </w:rPr>
              <w:t>6362</w:t>
            </w:r>
          </w:p>
        </w:tc>
        <w:tc>
          <w:tcPr>
            <w:tcW w:w="1111" w:type="dxa"/>
            <w:tcBorders>
              <w:right w:val="single" w:sz="4" w:space="0" w:color="auto"/>
            </w:tcBorders>
          </w:tcPr>
          <w:p w14:paraId="4741047E" w14:textId="77777777" w:rsidR="001E30C7" w:rsidRPr="00B30103" w:rsidRDefault="001E30C7" w:rsidP="00C85996">
            <w:pPr>
              <w:tabs>
                <w:tab w:val="left" w:pos="9214"/>
              </w:tabs>
              <w:contextualSpacing/>
              <w:jc w:val="center"/>
              <w:rPr>
                <w:sz w:val="22"/>
                <w:szCs w:val="22"/>
              </w:rPr>
            </w:pPr>
            <w:r>
              <w:rPr>
                <w:sz w:val="22"/>
                <w:szCs w:val="22"/>
              </w:rPr>
              <w:t>5959</w:t>
            </w:r>
          </w:p>
        </w:tc>
        <w:tc>
          <w:tcPr>
            <w:tcW w:w="965" w:type="dxa"/>
            <w:tcBorders>
              <w:left w:val="single" w:sz="4" w:space="0" w:color="auto"/>
            </w:tcBorders>
          </w:tcPr>
          <w:p w14:paraId="245620DB" w14:textId="77777777" w:rsidR="001E30C7" w:rsidRPr="00B30103" w:rsidRDefault="001E30C7" w:rsidP="00C85996">
            <w:pPr>
              <w:tabs>
                <w:tab w:val="left" w:pos="9214"/>
              </w:tabs>
              <w:contextualSpacing/>
              <w:jc w:val="center"/>
              <w:rPr>
                <w:sz w:val="22"/>
                <w:szCs w:val="22"/>
              </w:rPr>
            </w:pPr>
            <w:r>
              <w:rPr>
                <w:sz w:val="22"/>
                <w:szCs w:val="22"/>
              </w:rPr>
              <w:t>5347</w:t>
            </w:r>
          </w:p>
        </w:tc>
      </w:tr>
      <w:tr w:rsidR="001E30C7" w:rsidRPr="00B30103" w14:paraId="4415216B" w14:textId="77777777" w:rsidTr="001E30C7">
        <w:tc>
          <w:tcPr>
            <w:tcW w:w="3465" w:type="dxa"/>
            <w:vMerge/>
          </w:tcPr>
          <w:p w14:paraId="399A5BAF" w14:textId="77777777" w:rsidR="001E30C7" w:rsidRPr="0039269C" w:rsidRDefault="001E30C7" w:rsidP="00C85996">
            <w:pPr>
              <w:tabs>
                <w:tab w:val="left" w:pos="9214"/>
              </w:tabs>
              <w:contextualSpacing/>
              <w:jc w:val="both"/>
              <w:rPr>
                <w:rFonts w:eastAsia="Calibri"/>
                <w:sz w:val="22"/>
                <w:szCs w:val="22"/>
              </w:rPr>
            </w:pPr>
          </w:p>
        </w:tc>
        <w:tc>
          <w:tcPr>
            <w:tcW w:w="1214" w:type="dxa"/>
          </w:tcPr>
          <w:p w14:paraId="71BC19B8" w14:textId="77777777" w:rsidR="001E30C7" w:rsidRPr="0039269C" w:rsidRDefault="001E30C7" w:rsidP="00C85996">
            <w:pPr>
              <w:tabs>
                <w:tab w:val="left" w:pos="9214"/>
              </w:tabs>
              <w:contextualSpacing/>
              <w:jc w:val="center"/>
              <w:rPr>
                <w:sz w:val="22"/>
                <w:szCs w:val="22"/>
              </w:rPr>
            </w:pPr>
            <w:r w:rsidRPr="00B30103">
              <w:rPr>
                <w:sz w:val="22"/>
                <w:szCs w:val="22"/>
              </w:rPr>
              <w:t>378</w:t>
            </w:r>
          </w:p>
        </w:tc>
        <w:tc>
          <w:tcPr>
            <w:tcW w:w="1260" w:type="dxa"/>
          </w:tcPr>
          <w:p w14:paraId="58339D2E" w14:textId="77777777" w:rsidR="001E30C7" w:rsidRPr="00B30103" w:rsidRDefault="001E30C7" w:rsidP="00C85996">
            <w:pPr>
              <w:tabs>
                <w:tab w:val="left" w:pos="9214"/>
              </w:tabs>
              <w:contextualSpacing/>
              <w:jc w:val="center"/>
              <w:rPr>
                <w:sz w:val="22"/>
                <w:szCs w:val="22"/>
              </w:rPr>
            </w:pPr>
            <w:r w:rsidRPr="00B30103">
              <w:rPr>
                <w:sz w:val="22"/>
                <w:szCs w:val="22"/>
              </w:rPr>
              <w:t>3552</w:t>
            </w:r>
          </w:p>
        </w:tc>
        <w:tc>
          <w:tcPr>
            <w:tcW w:w="1018" w:type="dxa"/>
          </w:tcPr>
          <w:p w14:paraId="4F21D8EF" w14:textId="77777777" w:rsidR="001E30C7" w:rsidRPr="0039269C" w:rsidRDefault="001E30C7" w:rsidP="00C85996">
            <w:pPr>
              <w:tabs>
                <w:tab w:val="left" w:pos="9214"/>
              </w:tabs>
              <w:contextualSpacing/>
              <w:jc w:val="center"/>
              <w:rPr>
                <w:sz w:val="22"/>
                <w:szCs w:val="22"/>
              </w:rPr>
            </w:pPr>
            <w:r w:rsidRPr="00B30103">
              <w:rPr>
                <w:sz w:val="22"/>
                <w:szCs w:val="22"/>
              </w:rPr>
              <w:t>3933</w:t>
            </w:r>
          </w:p>
        </w:tc>
        <w:tc>
          <w:tcPr>
            <w:tcW w:w="919" w:type="dxa"/>
          </w:tcPr>
          <w:p w14:paraId="608C1FE4" w14:textId="77777777" w:rsidR="001E30C7" w:rsidRPr="0039269C" w:rsidRDefault="001E30C7" w:rsidP="00C85996">
            <w:pPr>
              <w:tabs>
                <w:tab w:val="left" w:pos="9214"/>
              </w:tabs>
              <w:contextualSpacing/>
              <w:jc w:val="center"/>
              <w:rPr>
                <w:sz w:val="22"/>
                <w:szCs w:val="22"/>
              </w:rPr>
            </w:pPr>
            <w:r w:rsidRPr="00B30103">
              <w:rPr>
                <w:sz w:val="22"/>
                <w:szCs w:val="22"/>
              </w:rPr>
              <w:t>4667</w:t>
            </w:r>
          </w:p>
        </w:tc>
        <w:tc>
          <w:tcPr>
            <w:tcW w:w="1111" w:type="dxa"/>
            <w:tcBorders>
              <w:right w:val="single" w:sz="4" w:space="0" w:color="auto"/>
            </w:tcBorders>
          </w:tcPr>
          <w:p w14:paraId="7AB04A36" w14:textId="77777777" w:rsidR="001E30C7" w:rsidRPr="00B30103" w:rsidRDefault="001E30C7" w:rsidP="00C85996">
            <w:pPr>
              <w:tabs>
                <w:tab w:val="left" w:pos="9214"/>
              </w:tabs>
              <w:contextualSpacing/>
              <w:jc w:val="center"/>
              <w:rPr>
                <w:sz w:val="22"/>
                <w:szCs w:val="22"/>
              </w:rPr>
            </w:pPr>
            <w:r>
              <w:rPr>
                <w:sz w:val="22"/>
                <w:szCs w:val="22"/>
              </w:rPr>
              <w:t>4333</w:t>
            </w:r>
          </w:p>
        </w:tc>
        <w:tc>
          <w:tcPr>
            <w:tcW w:w="965" w:type="dxa"/>
            <w:tcBorders>
              <w:left w:val="single" w:sz="4" w:space="0" w:color="auto"/>
            </w:tcBorders>
          </w:tcPr>
          <w:p w14:paraId="581BF865" w14:textId="77777777" w:rsidR="001E30C7" w:rsidRPr="00B30103" w:rsidRDefault="001E30C7" w:rsidP="00C85996">
            <w:pPr>
              <w:tabs>
                <w:tab w:val="left" w:pos="9214"/>
              </w:tabs>
              <w:contextualSpacing/>
              <w:jc w:val="center"/>
              <w:rPr>
                <w:sz w:val="22"/>
                <w:szCs w:val="22"/>
              </w:rPr>
            </w:pPr>
            <w:r>
              <w:rPr>
                <w:sz w:val="22"/>
                <w:szCs w:val="22"/>
              </w:rPr>
              <w:t>4141</w:t>
            </w:r>
          </w:p>
        </w:tc>
      </w:tr>
      <w:tr w:rsidR="001E30C7" w:rsidRPr="00B30103" w14:paraId="49E0E9F4" w14:textId="77777777" w:rsidTr="001E30C7">
        <w:tc>
          <w:tcPr>
            <w:tcW w:w="3465" w:type="dxa"/>
            <w:vMerge w:val="restart"/>
          </w:tcPr>
          <w:p w14:paraId="79AFE0D5" w14:textId="77777777" w:rsidR="001E30C7" w:rsidRPr="0039269C" w:rsidRDefault="001E30C7" w:rsidP="00C85996">
            <w:pPr>
              <w:tabs>
                <w:tab w:val="left" w:pos="9214"/>
              </w:tabs>
              <w:contextualSpacing/>
              <w:jc w:val="both"/>
              <w:rPr>
                <w:sz w:val="22"/>
                <w:szCs w:val="22"/>
              </w:rPr>
            </w:pPr>
            <w:r w:rsidRPr="0039269C">
              <w:rPr>
                <w:sz w:val="22"/>
                <w:szCs w:val="22"/>
              </w:rPr>
              <w:t>Частные</w:t>
            </w:r>
          </w:p>
          <w:p w14:paraId="6B5138D9" w14:textId="77777777" w:rsidR="001E30C7" w:rsidRPr="0039269C" w:rsidRDefault="001E30C7" w:rsidP="00C85996">
            <w:pPr>
              <w:tabs>
                <w:tab w:val="left" w:pos="9214"/>
              </w:tabs>
              <w:contextualSpacing/>
              <w:jc w:val="both"/>
              <w:rPr>
                <w:sz w:val="22"/>
                <w:szCs w:val="22"/>
              </w:rPr>
            </w:pPr>
            <w:r w:rsidRPr="0039269C">
              <w:rPr>
                <w:sz w:val="22"/>
                <w:szCs w:val="22"/>
              </w:rPr>
              <w:t>в том числе орошаемые</w:t>
            </w:r>
          </w:p>
        </w:tc>
        <w:tc>
          <w:tcPr>
            <w:tcW w:w="1214" w:type="dxa"/>
          </w:tcPr>
          <w:p w14:paraId="25FEC536" w14:textId="77777777" w:rsidR="001E30C7" w:rsidRPr="0039269C" w:rsidRDefault="001E30C7" w:rsidP="00C85996">
            <w:pPr>
              <w:tabs>
                <w:tab w:val="left" w:pos="9214"/>
              </w:tabs>
              <w:contextualSpacing/>
              <w:jc w:val="center"/>
              <w:rPr>
                <w:sz w:val="22"/>
                <w:szCs w:val="22"/>
              </w:rPr>
            </w:pPr>
            <w:r w:rsidRPr="00B30103">
              <w:rPr>
                <w:sz w:val="22"/>
                <w:szCs w:val="22"/>
              </w:rPr>
              <w:t>181</w:t>
            </w:r>
          </w:p>
        </w:tc>
        <w:tc>
          <w:tcPr>
            <w:tcW w:w="1260" w:type="dxa"/>
          </w:tcPr>
          <w:p w14:paraId="39E05D25" w14:textId="77777777" w:rsidR="001E30C7" w:rsidRPr="00B30103" w:rsidRDefault="001E30C7" w:rsidP="00C85996">
            <w:pPr>
              <w:tabs>
                <w:tab w:val="left" w:pos="9214"/>
              </w:tabs>
              <w:contextualSpacing/>
              <w:jc w:val="center"/>
              <w:rPr>
                <w:sz w:val="22"/>
                <w:szCs w:val="22"/>
              </w:rPr>
            </w:pPr>
            <w:r w:rsidRPr="00B30103">
              <w:rPr>
                <w:sz w:val="22"/>
                <w:szCs w:val="22"/>
              </w:rPr>
              <w:t>1851</w:t>
            </w:r>
          </w:p>
        </w:tc>
        <w:tc>
          <w:tcPr>
            <w:tcW w:w="1018" w:type="dxa"/>
          </w:tcPr>
          <w:p w14:paraId="6F621494" w14:textId="77777777" w:rsidR="001E30C7" w:rsidRPr="0039269C" w:rsidRDefault="001E30C7" w:rsidP="00C85996">
            <w:pPr>
              <w:tabs>
                <w:tab w:val="left" w:pos="9214"/>
              </w:tabs>
              <w:contextualSpacing/>
              <w:jc w:val="center"/>
              <w:rPr>
                <w:sz w:val="22"/>
                <w:szCs w:val="22"/>
              </w:rPr>
            </w:pPr>
            <w:r w:rsidRPr="00B30103">
              <w:rPr>
                <w:sz w:val="22"/>
                <w:szCs w:val="22"/>
              </w:rPr>
              <w:t>1336</w:t>
            </w:r>
          </w:p>
        </w:tc>
        <w:tc>
          <w:tcPr>
            <w:tcW w:w="919" w:type="dxa"/>
          </w:tcPr>
          <w:p w14:paraId="20BC5E30" w14:textId="77777777" w:rsidR="001E30C7" w:rsidRPr="0039269C" w:rsidRDefault="001E30C7" w:rsidP="00C85996">
            <w:pPr>
              <w:tabs>
                <w:tab w:val="left" w:pos="9214"/>
              </w:tabs>
              <w:contextualSpacing/>
              <w:jc w:val="center"/>
              <w:rPr>
                <w:sz w:val="22"/>
                <w:szCs w:val="22"/>
              </w:rPr>
            </w:pPr>
            <w:r w:rsidRPr="00B30103">
              <w:rPr>
                <w:sz w:val="22"/>
                <w:szCs w:val="22"/>
              </w:rPr>
              <w:t>1561</w:t>
            </w:r>
          </w:p>
        </w:tc>
        <w:tc>
          <w:tcPr>
            <w:tcW w:w="1111" w:type="dxa"/>
            <w:tcBorders>
              <w:right w:val="single" w:sz="4" w:space="0" w:color="auto"/>
            </w:tcBorders>
          </w:tcPr>
          <w:p w14:paraId="75762AFB" w14:textId="77777777" w:rsidR="001E30C7" w:rsidRPr="00B30103" w:rsidRDefault="001E30C7" w:rsidP="00C85996">
            <w:pPr>
              <w:tabs>
                <w:tab w:val="left" w:pos="9214"/>
              </w:tabs>
              <w:contextualSpacing/>
              <w:jc w:val="center"/>
              <w:rPr>
                <w:sz w:val="22"/>
                <w:szCs w:val="22"/>
              </w:rPr>
            </w:pPr>
            <w:r>
              <w:rPr>
                <w:sz w:val="22"/>
                <w:szCs w:val="22"/>
              </w:rPr>
              <w:t>1333</w:t>
            </w:r>
          </w:p>
        </w:tc>
        <w:tc>
          <w:tcPr>
            <w:tcW w:w="965" w:type="dxa"/>
            <w:tcBorders>
              <w:left w:val="single" w:sz="4" w:space="0" w:color="auto"/>
            </w:tcBorders>
          </w:tcPr>
          <w:p w14:paraId="515BCD54" w14:textId="77777777" w:rsidR="001E30C7" w:rsidRPr="00B30103" w:rsidRDefault="001E30C7" w:rsidP="00C85996">
            <w:pPr>
              <w:tabs>
                <w:tab w:val="left" w:pos="9214"/>
              </w:tabs>
              <w:contextualSpacing/>
              <w:jc w:val="center"/>
              <w:rPr>
                <w:sz w:val="22"/>
                <w:szCs w:val="22"/>
              </w:rPr>
            </w:pPr>
            <w:r>
              <w:rPr>
                <w:sz w:val="22"/>
                <w:szCs w:val="22"/>
              </w:rPr>
              <w:t>817</w:t>
            </w:r>
          </w:p>
        </w:tc>
      </w:tr>
      <w:tr w:rsidR="001E30C7" w:rsidRPr="00B30103" w14:paraId="11EC7D0A" w14:textId="77777777" w:rsidTr="001E30C7">
        <w:tc>
          <w:tcPr>
            <w:tcW w:w="3465" w:type="dxa"/>
            <w:vMerge/>
          </w:tcPr>
          <w:p w14:paraId="547C18B2" w14:textId="77777777" w:rsidR="001E30C7" w:rsidRPr="0039269C" w:rsidRDefault="001E30C7" w:rsidP="00C85996">
            <w:pPr>
              <w:tabs>
                <w:tab w:val="left" w:pos="9214"/>
              </w:tabs>
              <w:contextualSpacing/>
              <w:jc w:val="both"/>
              <w:rPr>
                <w:sz w:val="22"/>
                <w:szCs w:val="22"/>
              </w:rPr>
            </w:pPr>
          </w:p>
        </w:tc>
        <w:tc>
          <w:tcPr>
            <w:tcW w:w="1214" w:type="dxa"/>
          </w:tcPr>
          <w:p w14:paraId="37CC4373" w14:textId="77777777" w:rsidR="001E30C7" w:rsidRPr="0039269C" w:rsidRDefault="001E30C7" w:rsidP="00C85996">
            <w:pPr>
              <w:tabs>
                <w:tab w:val="left" w:pos="9214"/>
              </w:tabs>
              <w:contextualSpacing/>
              <w:jc w:val="center"/>
              <w:rPr>
                <w:sz w:val="22"/>
                <w:szCs w:val="22"/>
              </w:rPr>
            </w:pPr>
            <w:r w:rsidRPr="00B30103">
              <w:rPr>
                <w:sz w:val="22"/>
                <w:szCs w:val="22"/>
              </w:rPr>
              <w:t>181</w:t>
            </w:r>
          </w:p>
        </w:tc>
        <w:tc>
          <w:tcPr>
            <w:tcW w:w="1260" w:type="dxa"/>
          </w:tcPr>
          <w:p w14:paraId="32446400" w14:textId="77777777" w:rsidR="001E30C7" w:rsidRPr="00B30103" w:rsidRDefault="001E30C7" w:rsidP="00C85996">
            <w:pPr>
              <w:tabs>
                <w:tab w:val="left" w:pos="9214"/>
              </w:tabs>
              <w:contextualSpacing/>
              <w:jc w:val="center"/>
              <w:rPr>
                <w:sz w:val="22"/>
                <w:szCs w:val="22"/>
              </w:rPr>
            </w:pPr>
            <w:r w:rsidRPr="00B30103">
              <w:rPr>
                <w:sz w:val="22"/>
                <w:szCs w:val="22"/>
              </w:rPr>
              <w:t>1778</w:t>
            </w:r>
          </w:p>
        </w:tc>
        <w:tc>
          <w:tcPr>
            <w:tcW w:w="1018" w:type="dxa"/>
          </w:tcPr>
          <w:p w14:paraId="04BD29F2" w14:textId="77777777" w:rsidR="001E30C7" w:rsidRPr="0039269C" w:rsidRDefault="001E30C7" w:rsidP="00C85996">
            <w:pPr>
              <w:tabs>
                <w:tab w:val="left" w:pos="9214"/>
              </w:tabs>
              <w:contextualSpacing/>
              <w:jc w:val="center"/>
              <w:rPr>
                <w:sz w:val="22"/>
                <w:szCs w:val="22"/>
              </w:rPr>
            </w:pPr>
            <w:r w:rsidRPr="00B30103">
              <w:rPr>
                <w:sz w:val="22"/>
                <w:szCs w:val="22"/>
              </w:rPr>
              <w:t>1120</w:t>
            </w:r>
          </w:p>
        </w:tc>
        <w:tc>
          <w:tcPr>
            <w:tcW w:w="919" w:type="dxa"/>
          </w:tcPr>
          <w:p w14:paraId="67FEE980" w14:textId="77777777" w:rsidR="001E30C7" w:rsidRPr="0039269C" w:rsidRDefault="001E30C7" w:rsidP="00C85996">
            <w:pPr>
              <w:tabs>
                <w:tab w:val="left" w:pos="9214"/>
              </w:tabs>
              <w:contextualSpacing/>
              <w:jc w:val="center"/>
              <w:rPr>
                <w:sz w:val="22"/>
                <w:szCs w:val="22"/>
              </w:rPr>
            </w:pPr>
            <w:r w:rsidRPr="00B30103">
              <w:rPr>
                <w:sz w:val="22"/>
                <w:szCs w:val="22"/>
              </w:rPr>
              <w:t>1561</w:t>
            </w:r>
          </w:p>
        </w:tc>
        <w:tc>
          <w:tcPr>
            <w:tcW w:w="1111" w:type="dxa"/>
            <w:tcBorders>
              <w:right w:val="single" w:sz="4" w:space="0" w:color="auto"/>
            </w:tcBorders>
          </w:tcPr>
          <w:p w14:paraId="3950C35E" w14:textId="77777777" w:rsidR="001E30C7" w:rsidRPr="00B30103" w:rsidRDefault="001E30C7" w:rsidP="00C85996">
            <w:pPr>
              <w:tabs>
                <w:tab w:val="left" w:pos="9214"/>
              </w:tabs>
              <w:contextualSpacing/>
              <w:jc w:val="center"/>
              <w:rPr>
                <w:sz w:val="22"/>
                <w:szCs w:val="22"/>
              </w:rPr>
            </w:pPr>
            <w:r>
              <w:rPr>
                <w:sz w:val="22"/>
                <w:szCs w:val="22"/>
              </w:rPr>
              <w:t>1333</w:t>
            </w:r>
          </w:p>
        </w:tc>
        <w:tc>
          <w:tcPr>
            <w:tcW w:w="965" w:type="dxa"/>
            <w:tcBorders>
              <w:left w:val="single" w:sz="4" w:space="0" w:color="auto"/>
            </w:tcBorders>
          </w:tcPr>
          <w:p w14:paraId="6A63CE41" w14:textId="77777777" w:rsidR="001E30C7" w:rsidRPr="00B30103" w:rsidRDefault="001E30C7" w:rsidP="00C85996">
            <w:pPr>
              <w:tabs>
                <w:tab w:val="left" w:pos="9214"/>
              </w:tabs>
              <w:contextualSpacing/>
              <w:jc w:val="center"/>
              <w:rPr>
                <w:sz w:val="22"/>
                <w:szCs w:val="22"/>
              </w:rPr>
            </w:pPr>
            <w:r>
              <w:rPr>
                <w:sz w:val="22"/>
                <w:szCs w:val="22"/>
              </w:rPr>
              <w:t>817</w:t>
            </w:r>
          </w:p>
        </w:tc>
      </w:tr>
    </w:tbl>
    <w:p w14:paraId="3885B1EA" w14:textId="77777777" w:rsidR="001E30C7" w:rsidRDefault="001E30C7" w:rsidP="001E30C7">
      <w:pPr>
        <w:pStyle w:val="21"/>
        <w:spacing w:line="276" w:lineRule="auto"/>
        <w:jc w:val="center"/>
        <w:rPr>
          <w:rFonts w:ascii="Times New Roman" w:hAnsi="Times New Roman"/>
          <w:b/>
          <w:sz w:val="24"/>
          <w:szCs w:val="24"/>
          <w:lang w:eastAsia="ru-RU"/>
        </w:rPr>
      </w:pPr>
    </w:p>
    <w:p w14:paraId="7C072A35" w14:textId="77777777" w:rsidR="00CA5350" w:rsidRDefault="00CA5350" w:rsidP="00367A67">
      <w:pPr>
        <w:spacing w:after="240" w:line="240" w:lineRule="auto"/>
        <w:ind w:firstLine="567"/>
        <w:jc w:val="center"/>
        <w:rPr>
          <w:rFonts w:ascii="Times New Roman" w:eastAsia="Times New Roman" w:hAnsi="Times New Roman" w:cs="Times New Roman"/>
          <w:b/>
          <w:sz w:val="24"/>
          <w:szCs w:val="24"/>
          <w:lang w:eastAsia="ru-RU"/>
        </w:rPr>
      </w:pPr>
    </w:p>
    <w:p w14:paraId="0D925328" w14:textId="77777777" w:rsidR="00367A67" w:rsidRPr="003A0D95" w:rsidRDefault="00C27BC6" w:rsidP="00032AA2">
      <w:pPr>
        <w:pStyle w:val="a6"/>
        <w:numPr>
          <w:ilvl w:val="1"/>
          <w:numId w:val="20"/>
        </w:numPr>
        <w:tabs>
          <w:tab w:val="left" w:pos="426"/>
        </w:tabs>
        <w:spacing w:after="240"/>
        <w:ind w:left="284" w:hanging="284"/>
        <w:rPr>
          <w:rFonts w:eastAsia="Times New Roman"/>
          <w:b/>
          <w:color w:val="0070C0"/>
        </w:rPr>
      </w:pPr>
      <w:r w:rsidRPr="003A0D95">
        <w:rPr>
          <w:rFonts w:eastAsia="Times New Roman"/>
          <w:b/>
          <w:color w:val="0070C0"/>
        </w:rPr>
        <w:lastRenderedPageBreak/>
        <w:t xml:space="preserve"> </w:t>
      </w:r>
      <w:r w:rsidR="00367A67" w:rsidRPr="003A0D95">
        <w:rPr>
          <w:rFonts w:eastAsia="Times New Roman"/>
          <w:b/>
          <w:color w:val="0070C0"/>
        </w:rPr>
        <w:t>Районы Шуробадской оросительной системы</w:t>
      </w:r>
    </w:p>
    <w:p w14:paraId="418CD5EF" w14:textId="77777777" w:rsidR="00367A67" w:rsidRPr="00367A67" w:rsidRDefault="00367A67" w:rsidP="00367A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67A67">
        <w:rPr>
          <w:rFonts w:ascii="Times New Roman" w:hAnsi="Times New Roman"/>
          <w:b/>
          <w:sz w:val="24"/>
          <w:szCs w:val="24"/>
          <w:shd w:val="clear" w:color="auto" w:fill="FFFFFF"/>
        </w:rPr>
        <w:t>Район Хуросон</w:t>
      </w:r>
      <w:r w:rsidRPr="00367A67">
        <w:rPr>
          <w:rFonts w:ascii="Times New Roman" w:hAnsi="Times New Roman"/>
          <w:sz w:val="24"/>
          <w:szCs w:val="24"/>
          <w:shd w:val="clear" w:color="auto" w:fill="FFFFFF"/>
        </w:rPr>
        <w:t xml:space="preserve">. - </w:t>
      </w:r>
      <w:r w:rsidRPr="00367A67">
        <w:rPr>
          <w:rFonts w:ascii="Times New Roman" w:hAnsi="Times New Roman" w:cs="Times New Roman"/>
          <w:color w:val="000000" w:themeColor="text1"/>
          <w:sz w:val="24"/>
          <w:szCs w:val="24"/>
          <w:shd w:val="clear" w:color="auto" w:fill="FFFFFF"/>
        </w:rPr>
        <w:t>административный </w:t>
      </w:r>
      <w:hyperlink r:id="rId33" w:tooltip="Район" w:history="1">
        <w:r w:rsidRPr="00367A67">
          <w:rPr>
            <w:rFonts w:ascii="Times New Roman" w:hAnsi="Times New Roman" w:cs="Times New Roman"/>
            <w:color w:val="000000" w:themeColor="text1"/>
            <w:sz w:val="24"/>
            <w:szCs w:val="24"/>
            <w:shd w:val="clear" w:color="auto" w:fill="FFFFFF"/>
          </w:rPr>
          <w:t>район</w:t>
        </w:r>
      </w:hyperlink>
      <w:r w:rsidRPr="00367A67">
        <w:rPr>
          <w:rFonts w:ascii="Times New Roman" w:hAnsi="Times New Roman" w:cs="Times New Roman"/>
          <w:color w:val="000000" w:themeColor="text1"/>
          <w:sz w:val="24"/>
          <w:szCs w:val="24"/>
          <w:shd w:val="clear" w:color="auto" w:fill="FFFFFF"/>
        </w:rPr>
        <w:t> в </w:t>
      </w:r>
      <w:hyperlink r:id="rId34" w:tooltip="Хатлонская область" w:history="1">
        <w:r w:rsidRPr="00B212B5">
          <w:rPr>
            <w:rFonts w:ascii="Times New Roman" w:hAnsi="Times New Roman" w:cs="Times New Roman"/>
            <w:color w:val="000000" w:themeColor="text1"/>
            <w:sz w:val="24"/>
            <w:szCs w:val="24"/>
            <w:shd w:val="clear" w:color="auto" w:fill="FFFFFF"/>
          </w:rPr>
          <w:t>Хатлонской области</w:t>
        </w:r>
      </w:hyperlink>
      <w:r w:rsidRPr="00B212B5">
        <w:rPr>
          <w:rFonts w:ascii="Arial" w:hAnsi="Arial" w:cs="Arial"/>
          <w:color w:val="202122"/>
          <w:sz w:val="21"/>
          <w:szCs w:val="21"/>
          <w:shd w:val="clear" w:color="auto" w:fill="FFFFFF"/>
        </w:rPr>
        <w:t>.</w:t>
      </w:r>
      <w:r w:rsidRPr="00B212B5">
        <w:rPr>
          <w:rFonts w:ascii="Arial" w:hAnsi="Arial" w:cs="Arial"/>
          <w:color w:val="000000" w:themeColor="text1"/>
          <w:sz w:val="21"/>
          <w:szCs w:val="21"/>
          <w:shd w:val="clear" w:color="auto" w:fill="FFFFFF"/>
        </w:rPr>
        <w:t xml:space="preserve"> </w:t>
      </w:r>
      <w:r w:rsidRPr="00B212B5">
        <w:rPr>
          <w:rFonts w:ascii="Times New Roman" w:hAnsi="Times New Roman" w:cs="Times New Roman"/>
          <w:color w:val="000000" w:themeColor="text1"/>
          <w:sz w:val="24"/>
          <w:szCs w:val="24"/>
          <w:shd w:val="clear" w:color="auto" w:fill="FFFFFF"/>
        </w:rPr>
        <w:t>Районный центр — посёлок городского типа </w:t>
      </w:r>
      <w:hyperlink r:id="rId35" w:tooltip="Обикиик" w:history="1">
        <w:r w:rsidRPr="00B212B5">
          <w:rPr>
            <w:rFonts w:ascii="Times New Roman" w:hAnsi="Times New Roman" w:cs="Times New Roman"/>
            <w:color w:val="000000" w:themeColor="text1"/>
            <w:sz w:val="24"/>
            <w:szCs w:val="24"/>
            <w:shd w:val="clear" w:color="auto" w:fill="FFFFFF"/>
          </w:rPr>
          <w:t>Обикиик</w:t>
        </w:r>
      </w:hyperlink>
      <w:r w:rsidRPr="00B212B5">
        <w:rPr>
          <w:rFonts w:ascii="Times New Roman" w:hAnsi="Times New Roman" w:cs="Times New Roman"/>
          <w:color w:val="000000" w:themeColor="text1"/>
          <w:sz w:val="24"/>
          <w:szCs w:val="24"/>
          <w:shd w:val="clear" w:color="auto" w:fill="FFFFFF"/>
        </w:rPr>
        <w:t>.</w:t>
      </w:r>
      <w:r w:rsidRPr="00B212B5">
        <w:rPr>
          <w:rFonts w:ascii="Times New Roman" w:hAnsi="Times New Roman"/>
          <w:color w:val="000000" w:themeColor="text1"/>
          <w:sz w:val="24"/>
          <w:szCs w:val="24"/>
          <w:shd w:val="clear" w:color="auto" w:fill="FFFFFF"/>
        </w:rPr>
        <w:t xml:space="preserve"> </w:t>
      </w:r>
      <w:r w:rsidRPr="00B212B5">
        <w:rPr>
          <w:rFonts w:ascii="Times New Roman" w:hAnsi="Times New Roman"/>
          <w:sz w:val="24"/>
          <w:szCs w:val="24"/>
          <w:shd w:val="clear" w:color="auto" w:fill="FFFFFF"/>
        </w:rPr>
        <w:t xml:space="preserve">Площадь района составляет 89613 га.   </w:t>
      </w:r>
      <w:r w:rsidRPr="00B212B5">
        <w:rPr>
          <w:rFonts w:ascii="Times New Roman" w:hAnsi="Times New Roman"/>
          <w:sz w:val="24"/>
          <w:szCs w:val="24"/>
        </w:rPr>
        <w:t>Численность населения на состояние 01.01.2021г. составляет 119,6 тыс</w:t>
      </w:r>
      <w:r w:rsidRPr="00B212B5">
        <w:rPr>
          <w:sz w:val="24"/>
          <w:szCs w:val="24"/>
        </w:rPr>
        <w:t>.</w:t>
      </w:r>
      <w:r w:rsidRPr="00B212B5">
        <w:rPr>
          <w:rFonts w:ascii="Times New Roman" w:hAnsi="Times New Roman"/>
          <w:sz w:val="24"/>
          <w:szCs w:val="24"/>
        </w:rPr>
        <w:t xml:space="preserve"> человек. </w:t>
      </w:r>
      <w:r w:rsidRPr="00B212B5">
        <w:rPr>
          <w:rFonts w:ascii="Times New Roman" w:eastAsia="Times New Roman" w:hAnsi="Times New Roman" w:cs="Times New Roman"/>
          <w:color w:val="000000"/>
          <w:sz w:val="24"/>
          <w:szCs w:val="24"/>
          <w:lang w:eastAsia="ru-RU"/>
        </w:rPr>
        <w:t xml:space="preserve">Большинство жителей района представлено таджиками и узбеками. </w:t>
      </w:r>
      <w:r w:rsidRPr="00B212B5">
        <w:rPr>
          <w:rFonts w:ascii="Times New Roman" w:hAnsi="Times New Roman" w:cs="Times New Roman"/>
          <w:color w:val="000000"/>
          <w:sz w:val="24"/>
          <w:szCs w:val="24"/>
          <w:shd w:val="clear" w:color="auto" w:fill="FFFFFF"/>
        </w:rPr>
        <w:t>Промышленный сектор в основном представлен предприятиями, специализирующимися на</w:t>
      </w:r>
      <w:r w:rsidRPr="00367A67">
        <w:rPr>
          <w:rFonts w:ascii="Times New Roman" w:hAnsi="Times New Roman" w:cs="Times New Roman"/>
          <w:color w:val="000000"/>
          <w:sz w:val="24"/>
          <w:szCs w:val="24"/>
          <w:shd w:val="clear" w:color="auto" w:fill="FFFFFF"/>
        </w:rPr>
        <w:t xml:space="preserve"> переработке местной сельскохозяйственной продукции.</w:t>
      </w:r>
      <w:r>
        <w:rPr>
          <w:rFonts w:ascii="Times New Roman" w:hAnsi="Times New Roman" w:cs="Times New Roman"/>
          <w:color w:val="000000"/>
          <w:sz w:val="24"/>
          <w:szCs w:val="24"/>
          <w:shd w:val="clear" w:color="auto" w:fill="FFFFFF"/>
        </w:rPr>
        <w:t xml:space="preserve"> </w:t>
      </w:r>
      <w:r w:rsidRPr="00367A67">
        <w:rPr>
          <w:rFonts w:ascii="Times New Roman" w:eastAsia="Times New Roman" w:hAnsi="Times New Roman" w:cs="Times New Roman"/>
          <w:color w:val="000000"/>
          <w:sz w:val="24"/>
          <w:szCs w:val="24"/>
          <w:lang w:eastAsia="ru-RU"/>
        </w:rPr>
        <w:t>Территория района занимает горную и предгорную части хребта Актау. Его погодные условия обуславливаются действием резко континентального климата.</w:t>
      </w:r>
    </w:p>
    <w:p w14:paraId="52F818B3" w14:textId="77777777" w:rsidR="00367A67" w:rsidRPr="00367A67" w:rsidRDefault="00367A67" w:rsidP="00367A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67A67">
        <w:rPr>
          <w:rFonts w:ascii="Times New Roman" w:eastAsia="Times New Roman" w:hAnsi="Times New Roman" w:cs="Times New Roman"/>
          <w:color w:val="000000"/>
          <w:sz w:val="24"/>
          <w:szCs w:val="24"/>
          <w:lang w:eastAsia="ru-RU"/>
        </w:rPr>
        <w:t>В самый холодный период года, в середине зимы, температура воздуха в среднем варьируется в пределах от -1,5 до -3,5 градусов, иногда опускается до -11. Обильными осадками отмечает свой приход весна. В период дождей возможны сильные селевые потоки, способные нарушить транспортное сообщение.</w:t>
      </w:r>
    </w:p>
    <w:p w14:paraId="12D873EE" w14:textId="77777777" w:rsidR="00367A67" w:rsidRPr="00367A67" w:rsidRDefault="00367A67" w:rsidP="00367A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67A67">
        <w:rPr>
          <w:rFonts w:ascii="Times New Roman" w:eastAsia="Times New Roman" w:hAnsi="Times New Roman" w:cs="Times New Roman"/>
          <w:color w:val="000000"/>
          <w:sz w:val="24"/>
          <w:szCs w:val="24"/>
          <w:lang w:eastAsia="ru-RU"/>
        </w:rPr>
        <w:t>Жаркое и продолжительное лето способствует выращиванию высокого урожая фруктов и винограда на орошаемых посредством ирригационных систем землях. В самый теплый период года дожди и грозы являются редким явлением и носят ливневый характер, обусловленный коротким промежутком времени.</w:t>
      </w:r>
    </w:p>
    <w:p w14:paraId="14E43054" w14:textId="77777777" w:rsidR="00367A67" w:rsidRPr="00367A67" w:rsidRDefault="00367A67" w:rsidP="00367A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67A67">
        <w:rPr>
          <w:rFonts w:ascii="Times New Roman" w:eastAsia="Times New Roman" w:hAnsi="Times New Roman" w:cs="Times New Roman"/>
          <w:color w:val="000000"/>
          <w:sz w:val="24"/>
          <w:szCs w:val="24"/>
          <w:lang w:eastAsia="ru-RU"/>
        </w:rPr>
        <w:t>Тёплая и мягкая осень считается наиболее благоприятным периодом. В меру сухая, безветренная погода и обилие всевозможных фруктов считаются ее главными показателями. Понижение температуры начинается с конца октября. В последней декаде ноября в горах появляются первые заморозки – вестники приближающейся зимы.</w:t>
      </w:r>
    </w:p>
    <w:p w14:paraId="111EC934" w14:textId="77777777" w:rsidR="00367A67" w:rsidRPr="00367A67" w:rsidRDefault="00367A67" w:rsidP="00367A67">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67A67">
        <w:rPr>
          <w:rFonts w:ascii="Times New Roman" w:eastAsia="Times New Roman" w:hAnsi="Times New Roman" w:cs="Times New Roman"/>
          <w:color w:val="000000"/>
          <w:sz w:val="24"/>
          <w:szCs w:val="24"/>
          <w:lang w:eastAsia="ru-RU"/>
        </w:rPr>
        <w:t>Начиная с 2010 года в сельских общинах района проходят работы по восстановлению старых садов и разбивке новых площадей под плодовые деревья. В результате многолетнего кропотливого труда труженики аграрных хозяйств стали получать высокие урожаи сливы, черешни, абрикоса, айвы, яблок, фисташек, грецкого ореха. Часть выращенной продукции идет на экспорт, но основная ее доля в полной мере покрывает потребности местного населения.</w:t>
      </w:r>
    </w:p>
    <w:p w14:paraId="65199CB1" w14:textId="77777777" w:rsidR="00367A67" w:rsidRPr="00367A67" w:rsidRDefault="00367A67" w:rsidP="00367A67">
      <w:pPr>
        <w:spacing w:after="0" w:line="240" w:lineRule="auto"/>
        <w:jc w:val="both"/>
        <w:rPr>
          <w:rFonts w:ascii="Times New Roman" w:eastAsia="Times New Roman" w:hAnsi="Times New Roman" w:cs="Times New Roman"/>
          <w:b/>
          <w:sz w:val="24"/>
          <w:szCs w:val="24"/>
          <w:lang w:eastAsia="ru-RU"/>
        </w:rPr>
      </w:pPr>
      <w:r w:rsidRPr="00367A67">
        <w:rPr>
          <w:rFonts w:ascii="Times New Roman" w:eastAsia="Times New Roman" w:hAnsi="Times New Roman" w:cs="Times New Roman"/>
          <w:b/>
          <w:sz w:val="24"/>
          <w:szCs w:val="24"/>
        </w:rPr>
        <w:t xml:space="preserve">Район А.Джами.  </w:t>
      </w:r>
      <w:r w:rsidRPr="00367A67">
        <w:rPr>
          <w:rFonts w:ascii="Times New Roman" w:eastAsia="Times New Roman" w:hAnsi="Times New Roman" w:cs="Times New Roman"/>
          <w:sz w:val="24"/>
          <w:szCs w:val="24"/>
        </w:rPr>
        <w:t xml:space="preserve">расположен  в  северной  части Хатлонской области и граничит с районами Яван, Хуросон, </w:t>
      </w:r>
      <w:r w:rsidR="003178C6">
        <w:rPr>
          <w:rFonts w:ascii="Times New Roman" w:eastAsia="Times New Roman" w:hAnsi="Times New Roman" w:cs="Times New Roman"/>
          <w:sz w:val="24"/>
          <w:szCs w:val="24"/>
        </w:rPr>
        <w:t>Кушониён</w:t>
      </w:r>
      <w:r w:rsidRPr="00367A67">
        <w:rPr>
          <w:rFonts w:ascii="Times New Roman" w:eastAsia="Times New Roman" w:hAnsi="Times New Roman" w:cs="Times New Roman"/>
          <w:sz w:val="24"/>
          <w:szCs w:val="24"/>
        </w:rPr>
        <w:t xml:space="preserve"> и городом Сарбанд. </w:t>
      </w:r>
      <w:r w:rsidRPr="00367A67">
        <w:rPr>
          <w:rFonts w:ascii="Times New Roman" w:eastAsia="Times New Roman" w:hAnsi="Times New Roman" w:cs="Times New Roman"/>
          <w:sz w:val="24"/>
          <w:szCs w:val="24"/>
          <w:shd w:val="clear" w:color="auto" w:fill="FFFFFF"/>
        </w:rPr>
        <w:t xml:space="preserve">Площадь района составляет 58776 га.   </w:t>
      </w:r>
      <w:r w:rsidRPr="00367A67">
        <w:rPr>
          <w:rFonts w:ascii="Times New Roman" w:eastAsia="Times New Roman" w:hAnsi="Times New Roman" w:cs="Times New Roman"/>
          <w:sz w:val="24"/>
          <w:szCs w:val="24"/>
        </w:rPr>
        <w:t>На административной территории района имеется 1 поселковый джамоат и 7 сельских джамоатов Численность населения на состояние 01.01.2021г. составляет 180,4 тыс</w:t>
      </w:r>
      <w:r w:rsidRPr="00367A67">
        <w:rPr>
          <w:rFonts w:ascii="Calibri" w:eastAsia="Times New Roman" w:hAnsi="Calibri" w:cs="Times New Roman"/>
        </w:rPr>
        <w:t>.</w:t>
      </w:r>
      <w:r w:rsidRPr="00367A67">
        <w:rPr>
          <w:rFonts w:ascii="Times New Roman" w:eastAsia="Times New Roman" w:hAnsi="Times New Roman" w:cs="Times New Roman"/>
          <w:sz w:val="24"/>
          <w:szCs w:val="24"/>
        </w:rPr>
        <w:t xml:space="preserve"> человек. </w:t>
      </w:r>
    </w:p>
    <w:p w14:paraId="229D131C" w14:textId="77777777" w:rsidR="00367A67" w:rsidRPr="00367A67" w:rsidRDefault="00367A67" w:rsidP="00367A67">
      <w:pPr>
        <w:spacing w:after="0" w:line="240" w:lineRule="auto"/>
        <w:jc w:val="both"/>
        <w:rPr>
          <w:rFonts w:ascii="Times New Roman" w:eastAsia="Times New Roman" w:hAnsi="Times New Roman" w:cs="Times New Roman"/>
          <w:sz w:val="24"/>
          <w:szCs w:val="24"/>
          <w:lang w:val="tg-Cyrl-TJ" w:eastAsia="ru-RU"/>
        </w:rPr>
      </w:pPr>
      <w:r w:rsidRPr="00367A67">
        <w:rPr>
          <w:rFonts w:ascii="Times New Roman" w:eastAsia="Times New Roman" w:hAnsi="Times New Roman" w:cs="Times New Roman"/>
          <w:sz w:val="24"/>
          <w:szCs w:val="24"/>
          <w:lang w:val="tg-Cyrl-TJ" w:eastAsia="ru-RU"/>
        </w:rPr>
        <w:t>Район расположен на высоте 420 метров над уровнем моря, климат среднеконтинентальный, среднегодовая температура составляет +10 -14 С</w:t>
      </w:r>
      <w:r w:rsidRPr="00367A67">
        <w:rPr>
          <w:rFonts w:ascii="Times New Roman" w:eastAsia="Times New Roman" w:hAnsi="Times New Roman" w:cs="Times New Roman"/>
          <w:sz w:val="24"/>
          <w:szCs w:val="24"/>
          <w:vertAlign w:val="superscript"/>
          <w:lang w:val="tg-Cyrl-TJ" w:eastAsia="ru-RU"/>
        </w:rPr>
        <w:t>0</w:t>
      </w:r>
      <w:r w:rsidRPr="00367A67">
        <w:rPr>
          <w:rFonts w:ascii="Times New Roman" w:eastAsia="Times New Roman" w:hAnsi="Times New Roman" w:cs="Times New Roman"/>
          <w:sz w:val="24"/>
          <w:szCs w:val="24"/>
          <w:lang w:val="tg-Cyrl-TJ" w:eastAsia="ru-RU"/>
        </w:rPr>
        <w:t xml:space="preserve">  (в жаркие месяцы, с июля по август более + 30 до + 37 С</w:t>
      </w:r>
      <w:r w:rsidRPr="00367A67">
        <w:rPr>
          <w:rFonts w:ascii="Times New Roman" w:eastAsia="Times New Roman" w:hAnsi="Times New Roman" w:cs="Times New Roman"/>
          <w:sz w:val="24"/>
          <w:szCs w:val="24"/>
          <w:vertAlign w:val="superscript"/>
          <w:lang w:val="tg-Cyrl-TJ" w:eastAsia="ru-RU"/>
        </w:rPr>
        <w:t>0</w:t>
      </w:r>
      <w:r w:rsidRPr="00367A67">
        <w:rPr>
          <w:rFonts w:ascii="Times New Roman" w:eastAsia="Times New Roman" w:hAnsi="Times New Roman" w:cs="Times New Roman"/>
          <w:sz w:val="24"/>
          <w:szCs w:val="24"/>
          <w:lang w:val="tg-Cyrl-TJ" w:eastAsia="ru-RU"/>
        </w:rPr>
        <w:t>) и зимой с января по февраль температура в среднем составляет  - 3 - 5С</w:t>
      </w:r>
      <w:r w:rsidRPr="00367A67">
        <w:rPr>
          <w:rFonts w:ascii="Times New Roman" w:eastAsia="Times New Roman" w:hAnsi="Times New Roman" w:cs="Times New Roman"/>
          <w:sz w:val="24"/>
          <w:szCs w:val="24"/>
          <w:vertAlign w:val="superscript"/>
          <w:lang w:val="tg-Cyrl-TJ" w:eastAsia="ru-RU"/>
        </w:rPr>
        <w:t>0</w:t>
      </w:r>
      <w:r w:rsidRPr="00367A67">
        <w:rPr>
          <w:rFonts w:ascii="Times New Roman" w:eastAsia="Times New Roman" w:hAnsi="Times New Roman" w:cs="Times New Roman"/>
          <w:sz w:val="24"/>
          <w:szCs w:val="24"/>
          <w:lang w:val="tg-Cyrl-TJ" w:eastAsia="ru-RU"/>
        </w:rPr>
        <w:t xml:space="preserve">  и в некоторых случаях температура в среднем составляет -25-28 С</w:t>
      </w:r>
      <w:r w:rsidRPr="00367A67">
        <w:rPr>
          <w:rFonts w:ascii="Times New Roman" w:eastAsia="Times New Roman" w:hAnsi="Times New Roman" w:cs="Times New Roman"/>
          <w:sz w:val="24"/>
          <w:szCs w:val="24"/>
          <w:vertAlign w:val="superscript"/>
          <w:lang w:val="tg-Cyrl-TJ" w:eastAsia="ru-RU"/>
        </w:rPr>
        <w:t>0</w:t>
      </w:r>
      <w:r w:rsidRPr="00367A67">
        <w:rPr>
          <w:rFonts w:ascii="Times New Roman" w:eastAsia="Times New Roman" w:hAnsi="Times New Roman" w:cs="Times New Roman"/>
          <w:sz w:val="24"/>
          <w:szCs w:val="24"/>
          <w:lang w:val="tg-Cyrl-TJ" w:eastAsia="ru-RU"/>
        </w:rPr>
        <w:t xml:space="preserve">. Норма осадков с  января  по  февраль  составляет  450-550 мм,  с  марта  по  апрель  750-800 мм,  и  наблюдаются  меньше летом и осенью.  По  территории  района  протекают  река  Вахш  протяженностью  21 км,  а  также  река Ёвонсу протяженностью 32 км. В частности, река Вахш предоставляет большие возможности для развития рыбоводства и орошения залежных земель.  Расстояние  между  районом  А.  Джоми  до  областного  центра  города  Курган-тюбе  составляет 35 км, а до города Душанбе 87 км. По территории района проходят межрайонные  автомобильные дороги.  </w:t>
      </w:r>
    </w:p>
    <w:p w14:paraId="7EF2E6B8" w14:textId="77777777" w:rsidR="00367A67" w:rsidRDefault="00367A67" w:rsidP="00367A67">
      <w:pPr>
        <w:spacing w:after="0" w:line="240" w:lineRule="auto"/>
        <w:jc w:val="both"/>
        <w:rPr>
          <w:rFonts w:ascii="Times New Roman" w:eastAsia="Times New Roman" w:hAnsi="Times New Roman" w:cs="Times New Roman"/>
          <w:sz w:val="24"/>
          <w:szCs w:val="24"/>
          <w:lang w:val="tg-Cyrl-TJ" w:eastAsia="ru-RU"/>
        </w:rPr>
      </w:pPr>
      <w:r w:rsidRPr="00367A67">
        <w:rPr>
          <w:rFonts w:ascii="Times New Roman" w:eastAsia="Times New Roman" w:hAnsi="Times New Roman" w:cs="Times New Roman"/>
          <w:sz w:val="24"/>
          <w:szCs w:val="24"/>
          <w:lang w:val="tg-Cyrl-TJ" w:eastAsia="ru-RU"/>
        </w:rPr>
        <w:t xml:space="preserve">По своей специфике район является аграрным, где 92,2% населения проживает в селе и 7,8 процентов в районном центре.  </w:t>
      </w:r>
    </w:p>
    <w:p w14:paraId="478A20F9" w14:textId="77777777" w:rsidR="003A0D95" w:rsidRDefault="003A0D95" w:rsidP="00367A67">
      <w:pPr>
        <w:spacing w:after="0" w:line="240" w:lineRule="auto"/>
        <w:jc w:val="both"/>
        <w:rPr>
          <w:rFonts w:ascii="Times New Roman" w:eastAsia="Times New Roman" w:hAnsi="Times New Roman" w:cs="Times New Roman"/>
          <w:sz w:val="24"/>
          <w:szCs w:val="24"/>
          <w:lang w:val="tg-Cyrl-TJ" w:eastAsia="ru-RU"/>
        </w:rPr>
      </w:pPr>
    </w:p>
    <w:p w14:paraId="191FBB50" w14:textId="77777777" w:rsidR="003A0D95" w:rsidRDefault="003A0D95" w:rsidP="00367A67">
      <w:pPr>
        <w:spacing w:after="0" w:line="240" w:lineRule="auto"/>
        <w:jc w:val="both"/>
        <w:rPr>
          <w:rFonts w:ascii="Times New Roman" w:eastAsia="Times New Roman" w:hAnsi="Times New Roman" w:cs="Times New Roman"/>
          <w:sz w:val="24"/>
          <w:szCs w:val="24"/>
          <w:lang w:val="tg-Cyrl-TJ" w:eastAsia="ru-RU"/>
        </w:rPr>
      </w:pPr>
    </w:p>
    <w:p w14:paraId="7161B125" w14:textId="77777777" w:rsidR="003A0D95" w:rsidRDefault="003A0D95" w:rsidP="00367A67">
      <w:pPr>
        <w:spacing w:after="0" w:line="240" w:lineRule="auto"/>
        <w:jc w:val="both"/>
        <w:rPr>
          <w:rFonts w:ascii="Times New Roman" w:eastAsia="Times New Roman" w:hAnsi="Times New Roman" w:cs="Times New Roman"/>
          <w:sz w:val="24"/>
          <w:szCs w:val="24"/>
          <w:lang w:val="tg-Cyrl-TJ" w:eastAsia="ru-RU"/>
        </w:rPr>
      </w:pPr>
    </w:p>
    <w:p w14:paraId="4BD5C46A" w14:textId="77777777" w:rsidR="003A0D95" w:rsidRDefault="003A0D95" w:rsidP="00367A67">
      <w:pPr>
        <w:spacing w:after="0" w:line="240" w:lineRule="auto"/>
        <w:jc w:val="both"/>
        <w:rPr>
          <w:rFonts w:ascii="Times New Roman" w:eastAsia="Times New Roman" w:hAnsi="Times New Roman" w:cs="Times New Roman"/>
          <w:sz w:val="24"/>
          <w:szCs w:val="24"/>
          <w:lang w:val="tg-Cyrl-TJ" w:eastAsia="ru-RU"/>
        </w:rPr>
      </w:pPr>
    </w:p>
    <w:p w14:paraId="62DCE69B" w14:textId="77777777" w:rsidR="003A0D95" w:rsidRDefault="003A0D95" w:rsidP="00367A67">
      <w:pPr>
        <w:spacing w:after="0" w:line="240" w:lineRule="auto"/>
        <w:jc w:val="both"/>
        <w:rPr>
          <w:rFonts w:ascii="Times New Roman" w:eastAsia="Times New Roman" w:hAnsi="Times New Roman" w:cs="Times New Roman"/>
          <w:sz w:val="24"/>
          <w:szCs w:val="24"/>
          <w:lang w:val="tg-Cyrl-TJ" w:eastAsia="ru-RU"/>
        </w:rPr>
      </w:pPr>
    </w:p>
    <w:p w14:paraId="4F87A8D1" w14:textId="77777777" w:rsidR="003A0D95" w:rsidRPr="00367A67" w:rsidRDefault="003A0D95" w:rsidP="00367A67">
      <w:pPr>
        <w:spacing w:after="0" w:line="240" w:lineRule="auto"/>
        <w:jc w:val="both"/>
        <w:rPr>
          <w:rFonts w:ascii="Times New Roman" w:eastAsia="Times New Roman" w:hAnsi="Times New Roman" w:cs="Times New Roman"/>
          <w:sz w:val="24"/>
          <w:szCs w:val="24"/>
          <w:lang w:val="tg-Cyrl-TJ" w:eastAsia="ru-RU"/>
        </w:rPr>
      </w:pPr>
    </w:p>
    <w:tbl>
      <w:tblPr>
        <w:tblStyle w:val="410"/>
        <w:tblpPr w:leftFromText="180" w:rightFromText="180" w:vertAnchor="text" w:horzAnchor="page" w:tblpX="823" w:tblpY="715"/>
        <w:tblW w:w="478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518"/>
        <w:gridCol w:w="1134"/>
        <w:gridCol w:w="1134"/>
      </w:tblGrid>
      <w:tr w:rsidR="00CB5A57" w:rsidRPr="00DE46DA" w14:paraId="55F7D9A3" w14:textId="77777777" w:rsidTr="00420400">
        <w:trPr>
          <w:trHeight w:val="254"/>
        </w:trPr>
        <w:tc>
          <w:tcPr>
            <w:tcW w:w="2518" w:type="dxa"/>
            <w:vAlign w:val="center"/>
          </w:tcPr>
          <w:p w14:paraId="226431F8" w14:textId="77777777" w:rsidR="00830F3C" w:rsidRPr="00DE46DA" w:rsidRDefault="00830F3C" w:rsidP="00420400">
            <w:pPr>
              <w:jc w:val="center"/>
              <w:rPr>
                <w:rFonts w:eastAsiaTheme="minorHAnsi"/>
                <w:b/>
                <w:sz w:val="22"/>
                <w:szCs w:val="22"/>
              </w:rPr>
            </w:pPr>
            <w:r w:rsidRPr="00DE46DA">
              <w:rPr>
                <w:rFonts w:eastAsiaTheme="minorHAnsi"/>
                <w:b/>
                <w:sz w:val="22"/>
                <w:szCs w:val="22"/>
              </w:rPr>
              <w:lastRenderedPageBreak/>
              <w:t>Показатели</w:t>
            </w:r>
          </w:p>
        </w:tc>
        <w:tc>
          <w:tcPr>
            <w:tcW w:w="1134" w:type="dxa"/>
            <w:vAlign w:val="center"/>
          </w:tcPr>
          <w:p w14:paraId="78DDBAFA" w14:textId="77777777" w:rsidR="00830F3C" w:rsidRPr="00DE46DA" w:rsidRDefault="00830F3C" w:rsidP="00420400">
            <w:pPr>
              <w:ind w:right="-83"/>
              <w:contextualSpacing/>
              <w:jc w:val="center"/>
              <w:rPr>
                <w:rFonts w:eastAsiaTheme="minorHAnsi"/>
                <w:b/>
                <w:sz w:val="22"/>
                <w:szCs w:val="22"/>
              </w:rPr>
            </w:pPr>
            <w:r w:rsidRPr="00DE46DA">
              <w:rPr>
                <w:rFonts w:eastAsia="Calibri"/>
                <w:b/>
                <w:sz w:val="22"/>
                <w:szCs w:val="22"/>
                <w:lang w:eastAsia="ru-RU"/>
              </w:rPr>
              <w:t>Джами</w:t>
            </w:r>
          </w:p>
        </w:tc>
        <w:tc>
          <w:tcPr>
            <w:tcW w:w="1134" w:type="dxa"/>
            <w:vAlign w:val="center"/>
          </w:tcPr>
          <w:p w14:paraId="6D5AF863" w14:textId="77777777" w:rsidR="00830F3C" w:rsidRPr="00DE46DA" w:rsidRDefault="00830F3C" w:rsidP="00420400">
            <w:pPr>
              <w:contextualSpacing/>
              <w:jc w:val="center"/>
              <w:rPr>
                <w:b/>
                <w:sz w:val="22"/>
                <w:szCs w:val="22"/>
              </w:rPr>
            </w:pPr>
            <w:r w:rsidRPr="00DE46DA">
              <w:rPr>
                <w:rFonts w:eastAsia="Calibri"/>
                <w:b/>
                <w:sz w:val="22"/>
                <w:szCs w:val="22"/>
                <w:lang w:eastAsia="ru-RU"/>
              </w:rPr>
              <w:t>Хуросон</w:t>
            </w:r>
          </w:p>
        </w:tc>
      </w:tr>
      <w:tr w:rsidR="00830F3C" w:rsidRPr="00DE46DA" w14:paraId="5E96D9E6" w14:textId="77777777" w:rsidTr="00420400">
        <w:trPr>
          <w:trHeight w:val="393"/>
        </w:trPr>
        <w:tc>
          <w:tcPr>
            <w:tcW w:w="2518" w:type="dxa"/>
            <w:shd w:val="clear" w:color="auto" w:fill="EEECE1" w:themeFill="background2"/>
            <w:vAlign w:val="center"/>
          </w:tcPr>
          <w:p w14:paraId="20651CCE" w14:textId="77777777" w:rsidR="00830F3C" w:rsidRPr="00DE46DA" w:rsidRDefault="00830F3C" w:rsidP="00420400">
            <w:pPr>
              <w:rPr>
                <w:rFonts w:eastAsiaTheme="minorHAnsi"/>
              </w:rPr>
            </w:pPr>
            <w:r w:rsidRPr="00DE46DA">
              <w:rPr>
                <w:rFonts w:eastAsiaTheme="minorHAnsi"/>
              </w:rPr>
              <w:t>Общая площадь тыс. кв. км</w:t>
            </w:r>
          </w:p>
        </w:tc>
        <w:tc>
          <w:tcPr>
            <w:tcW w:w="1134" w:type="dxa"/>
            <w:shd w:val="clear" w:color="auto" w:fill="EEECE1" w:themeFill="background2"/>
            <w:vAlign w:val="center"/>
          </w:tcPr>
          <w:p w14:paraId="620ED576" w14:textId="77777777" w:rsidR="00830F3C" w:rsidRPr="00B212B5" w:rsidRDefault="00830F3C" w:rsidP="00420400">
            <w:pPr>
              <w:jc w:val="center"/>
              <w:rPr>
                <w:rFonts w:eastAsiaTheme="minorHAnsi"/>
              </w:rPr>
            </w:pPr>
            <w:r w:rsidRPr="00B212B5">
              <w:rPr>
                <w:rFonts w:eastAsiaTheme="minorHAnsi"/>
              </w:rPr>
              <w:t>0,6</w:t>
            </w:r>
          </w:p>
        </w:tc>
        <w:tc>
          <w:tcPr>
            <w:tcW w:w="1134" w:type="dxa"/>
            <w:shd w:val="clear" w:color="auto" w:fill="EEECE1" w:themeFill="background2"/>
            <w:vAlign w:val="center"/>
          </w:tcPr>
          <w:p w14:paraId="6E200CC5" w14:textId="77777777" w:rsidR="00830F3C" w:rsidRPr="00B212B5" w:rsidRDefault="00830F3C" w:rsidP="00420400">
            <w:pPr>
              <w:jc w:val="center"/>
              <w:rPr>
                <w:rFonts w:eastAsiaTheme="minorHAnsi"/>
              </w:rPr>
            </w:pPr>
            <w:r w:rsidRPr="00B212B5">
              <w:rPr>
                <w:rFonts w:eastAsiaTheme="minorHAnsi"/>
              </w:rPr>
              <w:t>0,9</w:t>
            </w:r>
          </w:p>
        </w:tc>
      </w:tr>
      <w:tr w:rsidR="00CB5A57" w:rsidRPr="00DE46DA" w14:paraId="70192E30" w14:textId="77777777" w:rsidTr="00420400">
        <w:trPr>
          <w:trHeight w:val="285"/>
        </w:trPr>
        <w:tc>
          <w:tcPr>
            <w:tcW w:w="2518" w:type="dxa"/>
            <w:shd w:val="clear" w:color="auto" w:fill="auto"/>
            <w:vAlign w:val="center"/>
          </w:tcPr>
          <w:p w14:paraId="5C3241F7" w14:textId="77777777" w:rsidR="00830F3C" w:rsidRPr="00DE46DA" w:rsidRDefault="00830F3C" w:rsidP="00420400">
            <w:pPr>
              <w:rPr>
                <w:rFonts w:eastAsiaTheme="minorHAnsi"/>
              </w:rPr>
            </w:pPr>
            <w:r w:rsidRPr="00DE46DA">
              <w:rPr>
                <w:rFonts w:eastAsiaTheme="minorHAnsi"/>
              </w:rPr>
              <w:t>Население – всего (</w:t>
            </w:r>
            <w:r w:rsidRPr="00DE46DA">
              <w:rPr>
                <w:lang w:eastAsia="ru-RU"/>
              </w:rPr>
              <w:t xml:space="preserve"> тыс.)</w:t>
            </w:r>
          </w:p>
        </w:tc>
        <w:tc>
          <w:tcPr>
            <w:tcW w:w="1134" w:type="dxa"/>
            <w:vAlign w:val="center"/>
          </w:tcPr>
          <w:p w14:paraId="0F1992C6" w14:textId="77777777" w:rsidR="00830F3C" w:rsidRPr="00B212B5" w:rsidRDefault="00830F3C" w:rsidP="00420400">
            <w:pPr>
              <w:jc w:val="center"/>
              <w:rPr>
                <w:rFonts w:eastAsiaTheme="minorHAnsi"/>
              </w:rPr>
            </w:pPr>
            <w:r w:rsidRPr="00B212B5">
              <w:t xml:space="preserve">180,4 </w:t>
            </w:r>
          </w:p>
        </w:tc>
        <w:tc>
          <w:tcPr>
            <w:tcW w:w="1134" w:type="dxa"/>
            <w:vAlign w:val="center"/>
          </w:tcPr>
          <w:p w14:paraId="63207AF0" w14:textId="77777777" w:rsidR="00830F3C" w:rsidRPr="00B212B5" w:rsidRDefault="00830F3C" w:rsidP="00420400">
            <w:pPr>
              <w:jc w:val="center"/>
              <w:rPr>
                <w:rFonts w:eastAsiaTheme="minorHAnsi"/>
              </w:rPr>
            </w:pPr>
            <w:r w:rsidRPr="00B212B5">
              <w:t>119,6</w:t>
            </w:r>
          </w:p>
        </w:tc>
      </w:tr>
      <w:tr w:rsidR="00830F3C" w:rsidRPr="00DE46DA" w14:paraId="18357C49" w14:textId="77777777" w:rsidTr="00420400">
        <w:trPr>
          <w:trHeight w:val="264"/>
        </w:trPr>
        <w:tc>
          <w:tcPr>
            <w:tcW w:w="2518" w:type="dxa"/>
            <w:shd w:val="clear" w:color="auto" w:fill="EEECE1" w:themeFill="background2"/>
            <w:vAlign w:val="center"/>
          </w:tcPr>
          <w:p w14:paraId="110DE1F3" w14:textId="77777777" w:rsidR="00830F3C" w:rsidRPr="00DE46DA" w:rsidRDefault="00830F3C" w:rsidP="00420400">
            <w:pPr>
              <w:rPr>
                <w:rFonts w:eastAsiaTheme="minorHAnsi"/>
              </w:rPr>
            </w:pPr>
            <w:r w:rsidRPr="00DE46DA">
              <w:rPr>
                <w:rFonts w:eastAsiaTheme="minorHAnsi"/>
              </w:rPr>
              <w:t>Плотность населения км</w:t>
            </w:r>
            <w:r w:rsidRPr="00DE46DA">
              <w:rPr>
                <w:rFonts w:eastAsiaTheme="minorHAnsi"/>
                <w:vertAlign w:val="superscript"/>
              </w:rPr>
              <w:t>2</w:t>
            </w:r>
            <w:r w:rsidRPr="00DE46DA">
              <w:rPr>
                <w:rFonts w:eastAsiaTheme="minorHAnsi"/>
              </w:rPr>
              <w:t>.</w:t>
            </w:r>
          </w:p>
        </w:tc>
        <w:tc>
          <w:tcPr>
            <w:tcW w:w="1134" w:type="dxa"/>
            <w:shd w:val="clear" w:color="auto" w:fill="EEECE1" w:themeFill="background2"/>
            <w:vAlign w:val="center"/>
          </w:tcPr>
          <w:p w14:paraId="5CA1DA27" w14:textId="77777777" w:rsidR="00830F3C" w:rsidRPr="00B212B5" w:rsidRDefault="00830F3C" w:rsidP="00420400">
            <w:pPr>
              <w:jc w:val="center"/>
              <w:rPr>
                <w:rFonts w:eastAsiaTheme="minorHAnsi"/>
              </w:rPr>
            </w:pPr>
            <w:r w:rsidRPr="00B212B5">
              <w:rPr>
                <w:rFonts w:eastAsiaTheme="minorHAnsi"/>
              </w:rPr>
              <w:t>293,0</w:t>
            </w:r>
          </w:p>
        </w:tc>
        <w:tc>
          <w:tcPr>
            <w:tcW w:w="1134" w:type="dxa"/>
            <w:shd w:val="clear" w:color="auto" w:fill="EEECE1" w:themeFill="background2"/>
            <w:vAlign w:val="center"/>
          </w:tcPr>
          <w:p w14:paraId="483AF0D2" w14:textId="77777777" w:rsidR="00830F3C" w:rsidRPr="00B212B5" w:rsidRDefault="00830F3C" w:rsidP="00420400">
            <w:pPr>
              <w:jc w:val="center"/>
              <w:rPr>
                <w:rFonts w:eastAsiaTheme="minorHAnsi"/>
              </w:rPr>
            </w:pPr>
            <w:r w:rsidRPr="00B212B5">
              <w:rPr>
                <w:rFonts w:eastAsiaTheme="minorHAnsi"/>
              </w:rPr>
              <w:t>129,4</w:t>
            </w:r>
          </w:p>
        </w:tc>
      </w:tr>
      <w:tr w:rsidR="00CB5A57" w:rsidRPr="00DE46DA" w14:paraId="52FD3402" w14:textId="77777777" w:rsidTr="00420400">
        <w:tc>
          <w:tcPr>
            <w:tcW w:w="2518" w:type="dxa"/>
            <w:shd w:val="clear" w:color="auto" w:fill="auto"/>
            <w:vAlign w:val="center"/>
          </w:tcPr>
          <w:p w14:paraId="56EDC7BF" w14:textId="77777777" w:rsidR="00830F3C" w:rsidRPr="00DE46DA" w:rsidRDefault="00830F3C" w:rsidP="00420400">
            <w:pPr>
              <w:rPr>
                <w:rFonts w:eastAsiaTheme="minorHAnsi"/>
                <w:i/>
              </w:rPr>
            </w:pPr>
            <w:r w:rsidRPr="00DE46DA">
              <w:rPr>
                <w:rFonts w:eastAsiaTheme="minorHAnsi"/>
                <w:i/>
              </w:rPr>
              <w:t>% городского населения</w:t>
            </w:r>
          </w:p>
        </w:tc>
        <w:tc>
          <w:tcPr>
            <w:tcW w:w="1134" w:type="dxa"/>
            <w:vAlign w:val="center"/>
          </w:tcPr>
          <w:p w14:paraId="7B14D24F" w14:textId="77777777" w:rsidR="00830F3C" w:rsidRPr="00B212B5" w:rsidRDefault="00830F3C" w:rsidP="00420400">
            <w:pPr>
              <w:jc w:val="center"/>
              <w:rPr>
                <w:rFonts w:eastAsiaTheme="minorHAnsi"/>
              </w:rPr>
            </w:pPr>
            <w:r w:rsidRPr="00B212B5">
              <w:rPr>
                <w:rFonts w:eastAsiaTheme="minorHAnsi"/>
              </w:rPr>
              <w:t>7,8</w:t>
            </w:r>
          </w:p>
        </w:tc>
        <w:tc>
          <w:tcPr>
            <w:tcW w:w="1134" w:type="dxa"/>
            <w:vAlign w:val="center"/>
          </w:tcPr>
          <w:p w14:paraId="68D51E6D" w14:textId="77777777" w:rsidR="00830F3C" w:rsidRPr="00B212B5" w:rsidRDefault="00830F3C" w:rsidP="00420400">
            <w:pPr>
              <w:jc w:val="center"/>
              <w:rPr>
                <w:rFonts w:eastAsiaTheme="minorHAnsi"/>
              </w:rPr>
            </w:pPr>
            <w:r w:rsidRPr="00B212B5">
              <w:rPr>
                <w:rFonts w:eastAsiaTheme="minorHAnsi"/>
              </w:rPr>
              <w:t>10,6</w:t>
            </w:r>
          </w:p>
        </w:tc>
      </w:tr>
      <w:tr w:rsidR="00CB5A57" w:rsidRPr="00DE46DA" w14:paraId="2AEA1DB0" w14:textId="77777777" w:rsidTr="00420400">
        <w:tc>
          <w:tcPr>
            <w:tcW w:w="2518" w:type="dxa"/>
            <w:shd w:val="clear" w:color="auto" w:fill="auto"/>
            <w:vAlign w:val="center"/>
          </w:tcPr>
          <w:p w14:paraId="56C10698" w14:textId="77777777" w:rsidR="00830F3C" w:rsidRPr="00DE46DA" w:rsidRDefault="00830F3C" w:rsidP="00420400">
            <w:pPr>
              <w:rPr>
                <w:rFonts w:eastAsiaTheme="minorHAnsi"/>
                <w:i/>
              </w:rPr>
            </w:pPr>
            <w:r w:rsidRPr="00DE46DA">
              <w:rPr>
                <w:rFonts w:eastAsiaTheme="minorHAnsi"/>
                <w:i/>
              </w:rPr>
              <w:t>% сельского населения</w:t>
            </w:r>
          </w:p>
        </w:tc>
        <w:tc>
          <w:tcPr>
            <w:tcW w:w="1134" w:type="dxa"/>
            <w:vAlign w:val="center"/>
          </w:tcPr>
          <w:p w14:paraId="4626D534" w14:textId="77777777" w:rsidR="00830F3C" w:rsidRPr="00B212B5" w:rsidRDefault="00830F3C" w:rsidP="00420400">
            <w:pPr>
              <w:jc w:val="center"/>
              <w:rPr>
                <w:rFonts w:eastAsiaTheme="minorHAnsi"/>
              </w:rPr>
            </w:pPr>
            <w:r w:rsidRPr="00B212B5">
              <w:rPr>
                <w:rFonts w:eastAsiaTheme="minorHAnsi"/>
              </w:rPr>
              <w:t>92,2</w:t>
            </w:r>
          </w:p>
        </w:tc>
        <w:tc>
          <w:tcPr>
            <w:tcW w:w="1134" w:type="dxa"/>
            <w:vAlign w:val="center"/>
          </w:tcPr>
          <w:p w14:paraId="5ACDF984" w14:textId="77777777" w:rsidR="00830F3C" w:rsidRPr="00B212B5" w:rsidRDefault="00830F3C" w:rsidP="00420400">
            <w:pPr>
              <w:jc w:val="center"/>
              <w:rPr>
                <w:rFonts w:eastAsiaTheme="minorHAnsi"/>
              </w:rPr>
            </w:pPr>
            <w:r w:rsidRPr="00B212B5">
              <w:rPr>
                <w:rFonts w:eastAsiaTheme="minorHAnsi"/>
              </w:rPr>
              <w:t>89,4</w:t>
            </w:r>
          </w:p>
        </w:tc>
      </w:tr>
      <w:tr w:rsidR="00CB5A57" w:rsidRPr="00DE46DA" w14:paraId="014CDD53" w14:textId="77777777" w:rsidTr="00420400">
        <w:tc>
          <w:tcPr>
            <w:tcW w:w="2518" w:type="dxa"/>
            <w:shd w:val="clear" w:color="auto" w:fill="auto"/>
            <w:vAlign w:val="center"/>
          </w:tcPr>
          <w:p w14:paraId="7281AF84" w14:textId="77777777" w:rsidR="00830F3C" w:rsidRPr="00DE46DA" w:rsidRDefault="00830F3C" w:rsidP="00420400">
            <w:pPr>
              <w:rPr>
                <w:rFonts w:eastAsiaTheme="minorHAnsi"/>
              </w:rPr>
            </w:pPr>
            <w:r w:rsidRPr="00DE46DA">
              <w:rPr>
                <w:rFonts w:eastAsiaTheme="minorHAnsi"/>
              </w:rPr>
              <w:t xml:space="preserve">% национальный состав:  </w:t>
            </w:r>
            <w:r w:rsidRPr="00DE46DA">
              <w:rPr>
                <w:rFonts w:eastAsiaTheme="minorHAnsi"/>
                <w:i/>
              </w:rPr>
              <w:t>таджики</w:t>
            </w:r>
          </w:p>
        </w:tc>
        <w:tc>
          <w:tcPr>
            <w:tcW w:w="1134" w:type="dxa"/>
            <w:vAlign w:val="center"/>
          </w:tcPr>
          <w:p w14:paraId="74375F33" w14:textId="77777777" w:rsidR="00830F3C" w:rsidRPr="00B212B5" w:rsidRDefault="00830F3C" w:rsidP="00420400">
            <w:pPr>
              <w:jc w:val="center"/>
              <w:rPr>
                <w:rFonts w:eastAsiaTheme="minorHAnsi"/>
              </w:rPr>
            </w:pPr>
          </w:p>
        </w:tc>
        <w:tc>
          <w:tcPr>
            <w:tcW w:w="1134" w:type="dxa"/>
            <w:vAlign w:val="center"/>
          </w:tcPr>
          <w:p w14:paraId="0B4C184C" w14:textId="77777777" w:rsidR="00830F3C" w:rsidRPr="00B212B5" w:rsidRDefault="00830F3C" w:rsidP="00420400">
            <w:pPr>
              <w:jc w:val="center"/>
              <w:rPr>
                <w:rFonts w:eastAsiaTheme="minorHAnsi"/>
              </w:rPr>
            </w:pPr>
          </w:p>
        </w:tc>
      </w:tr>
      <w:tr w:rsidR="00CB5A57" w:rsidRPr="00DE46DA" w14:paraId="02389DBA" w14:textId="77777777" w:rsidTr="00420400">
        <w:trPr>
          <w:trHeight w:val="345"/>
        </w:trPr>
        <w:tc>
          <w:tcPr>
            <w:tcW w:w="2518" w:type="dxa"/>
            <w:shd w:val="clear" w:color="auto" w:fill="auto"/>
            <w:vAlign w:val="center"/>
          </w:tcPr>
          <w:p w14:paraId="7CD37817" w14:textId="77777777" w:rsidR="00830F3C" w:rsidRPr="00DE46DA" w:rsidRDefault="00830F3C" w:rsidP="00420400">
            <w:pPr>
              <w:tabs>
                <w:tab w:val="left" w:pos="1801"/>
              </w:tabs>
              <w:ind w:right="34"/>
              <w:rPr>
                <w:rFonts w:eastAsiaTheme="minorHAnsi"/>
                <w:i/>
              </w:rPr>
            </w:pPr>
            <w:r w:rsidRPr="00DE46DA">
              <w:rPr>
                <w:rFonts w:eastAsiaTheme="minorHAnsi"/>
                <w:i/>
              </w:rPr>
              <w:t>Узбеки  (киргизы ) /туркмены</w:t>
            </w:r>
          </w:p>
        </w:tc>
        <w:tc>
          <w:tcPr>
            <w:tcW w:w="1134" w:type="dxa"/>
            <w:vAlign w:val="center"/>
          </w:tcPr>
          <w:p w14:paraId="57B2FA60" w14:textId="77777777" w:rsidR="00830F3C" w:rsidRPr="00DE46DA" w:rsidRDefault="00830F3C" w:rsidP="00420400">
            <w:pPr>
              <w:jc w:val="center"/>
              <w:rPr>
                <w:rFonts w:eastAsiaTheme="minorHAnsi"/>
              </w:rPr>
            </w:pPr>
          </w:p>
        </w:tc>
        <w:tc>
          <w:tcPr>
            <w:tcW w:w="1134" w:type="dxa"/>
            <w:vAlign w:val="center"/>
          </w:tcPr>
          <w:p w14:paraId="083C092C" w14:textId="77777777" w:rsidR="00830F3C" w:rsidRPr="00DE46DA" w:rsidRDefault="00830F3C" w:rsidP="00420400">
            <w:pPr>
              <w:jc w:val="center"/>
              <w:rPr>
                <w:rFonts w:eastAsiaTheme="minorHAnsi"/>
              </w:rPr>
            </w:pPr>
          </w:p>
        </w:tc>
      </w:tr>
      <w:tr w:rsidR="00CB5A57" w:rsidRPr="00DE46DA" w14:paraId="250919A5" w14:textId="77777777" w:rsidTr="00420400">
        <w:trPr>
          <w:trHeight w:val="219"/>
        </w:trPr>
        <w:tc>
          <w:tcPr>
            <w:tcW w:w="2518" w:type="dxa"/>
            <w:shd w:val="clear" w:color="auto" w:fill="auto"/>
            <w:vAlign w:val="center"/>
          </w:tcPr>
          <w:p w14:paraId="510799A6" w14:textId="77777777" w:rsidR="00830F3C" w:rsidRPr="00DE46DA" w:rsidRDefault="00830F3C" w:rsidP="00420400">
            <w:pPr>
              <w:rPr>
                <w:rFonts w:eastAsiaTheme="minorHAnsi"/>
                <w:i/>
              </w:rPr>
            </w:pPr>
            <w:r w:rsidRPr="00DE46DA">
              <w:rPr>
                <w:rFonts w:eastAsiaTheme="minorHAnsi"/>
                <w:i/>
              </w:rPr>
              <w:t>другие</w:t>
            </w:r>
          </w:p>
        </w:tc>
        <w:tc>
          <w:tcPr>
            <w:tcW w:w="1134" w:type="dxa"/>
            <w:vAlign w:val="center"/>
          </w:tcPr>
          <w:p w14:paraId="2B9E4E2C" w14:textId="77777777" w:rsidR="00830F3C" w:rsidRPr="00DE46DA" w:rsidRDefault="00830F3C" w:rsidP="00420400">
            <w:pPr>
              <w:jc w:val="center"/>
              <w:rPr>
                <w:rFonts w:eastAsiaTheme="minorHAnsi"/>
              </w:rPr>
            </w:pPr>
          </w:p>
        </w:tc>
        <w:tc>
          <w:tcPr>
            <w:tcW w:w="1134" w:type="dxa"/>
            <w:vAlign w:val="center"/>
          </w:tcPr>
          <w:p w14:paraId="7329C8CB" w14:textId="77777777" w:rsidR="00830F3C" w:rsidRPr="00DE46DA" w:rsidRDefault="00830F3C" w:rsidP="00420400">
            <w:pPr>
              <w:jc w:val="center"/>
              <w:rPr>
                <w:rFonts w:eastAsiaTheme="minorHAnsi"/>
              </w:rPr>
            </w:pPr>
          </w:p>
        </w:tc>
      </w:tr>
      <w:tr w:rsidR="00CB5A57" w:rsidRPr="00DE46DA" w14:paraId="3EB09D68" w14:textId="77777777" w:rsidTr="00420400">
        <w:trPr>
          <w:trHeight w:val="265"/>
        </w:trPr>
        <w:tc>
          <w:tcPr>
            <w:tcW w:w="2518" w:type="dxa"/>
            <w:shd w:val="clear" w:color="auto" w:fill="auto"/>
            <w:vAlign w:val="center"/>
          </w:tcPr>
          <w:p w14:paraId="69299931" w14:textId="77777777" w:rsidR="00830F3C" w:rsidRPr="00DE46DA" w:rsidRDefault="00830F3C" w:rsidP="00420400">
            <w:pPr>
              <w:rPr>
                <w:rFonts w:eastAsiaTheme="minorHAnsi"/>
              </w:rPr>
            </w:pPr>
            <w:r w:rsidRPr="00DE46DA">
              <w:rPr>
                <w:rFonts w:eastAsiaTheme="minorHAnsi"/>
              </w:rPr>
              <w:t>Количество джамоатов</w:t>
            </w:r>
          </w:p>
        </w:tc>
        <w:tc>
          <w:tcPr>
            <w:tcW w:w="1134" w:type="dxa"/>
            <w:vAlign w:val="center"/>
          </w:tcPr>
          <w:p w14:paraId="7BE6ED39" w14:textId="77777777" w:rsidR="00830F3C" w:rsidRPr="00DE46DA" w:rsidRDefault="00BD4564" w:rsidP="00420400">
            <w:pPr>
              <w:jc w:val="center"/>
              <w:rPr>
                <w:rFonts w:eastAsiaTheme="minorHAnsi"/>
              </w:rPr>
            </w:pPr>
            <w:r>
              <w:rPr>
                <w:rFonts w:eastAsiaTheme="minorHAnsi"/>
              </w:rPr>
              <w:t>7</w:t>
            </w:r>
          </w:p>
        </w:tc>
        <w:tc>
          <w:tcPr>
            <w:tcW w:w="1134" w:type="dxa"/>
            <w:vAlign w:val="center"/>
          </w:tcPr>
          <w:p w14:paraId="6527B0A5" w14:textId="77777777" w:rsidR="00830F3C" w:rsidRPr="00DE46DA" w:rsidRDefault="00830F3C" w:rsidP="00420400">
            <w:pPr>
              <w:jc w:val="center"/>
              <w:rPr>
                <w:rFonts w:eastAsiaTheme="minorHAnsi"/>
              </w:rPr>
            </w:pPr>
          </w:p>
        </w:tc>
      </w:tr>
      <w:tr w:rsidR="00CB5A57" w:rsidRPr="00DE46DA" w14:paraId="4B551553" w14:textId="77777777" w:rsidTr="00420400">
        <w:trPr>
          <w:trHeight w:val="254"/>
        </w:trPr>
        <w:tc>
          <w:tcPr>
            <w:tcW w:w="2518" w:type="dxa"/>
            <w:shd w:val="clear" w:color="auto" w:fill="auto"/>
            <w:vAlign w:val="center"/>
          </w:tcPr>
          <w:p w14:paraId="1893751A" w14:textId="77777777" w:rsidR="00830F3C" w:rsidRPr="00DE46DA" w:rsidRDefault="00830F3C" w:rsidP="00420400">
            <w:pPr>
              <w:rPr>
                <w:rFonts w:eastAsiaTheme="minorHAnsi"/>
              </w:rPr>
            </w:pPr>
            <w:r w:rsidRPr="00DE46DA">
              <w:rPr>
                <w:rFonts w:eastAsiaTheme="minorHAnsi"/>
              </w:rPr>
              <w:t>Количество сел</w:t>
            </w:r>
          </w:p>
        </w:tc>
        <w:tc>
          <w:tcPr>
            <w:tcW w:w="1134" w:type="dxa"/>
            <w:vAlign w:val="center"/>
          </w:tcPr>
          <w:p w14:paraId="6C002382" w14:textId="77777777" w:rsidR="00830F3C" w:rsidRPr="00DE46DA" w:rsidRDefault="00830F3C" w:rsidP="00420400">
            <w:pPr>
              <w:jc w:val="center"/>
              <w:rPr>
                <w:rFonts w:eastAsiaTheme="minorHAnsi"/>
              </w:rPr>
            </w:pPr>
          </w:p>
        </w:tc>
        <w:tc>
          <w:tcPr>
            <w:tcW w:w="1134" w:type="dxa"/>
            <w:vAlign w:val="center"/>
          </w:tcPr>
          <w:p w14:paraId="5C5F33DA" w14:textId="77777777" w:rsidR="00830F3C" w:rsidRPr="00DE46DA" w:rsidRDefault="00830F3C" w:rsidP="00420400">
            <w:pPr>
              <w:jc w:val="center"/>
              <w:rPr>
                <w:rFonts w:eastAsiaTheme="minorHAnsi"/>
              </w:rPr>
            </w:pPr>
          </w:p>
        </w:tc>
      </w:tr>
      <w:tr w:rsidR="00CB5A57" w:rsidRPr="00DE46DA" w14:paraId="6C2312CC" w14:textId="77777777" w:rsidTr="00420400">
        <w:trPr>
          <w:trHeight w:val="426"/>
        </w:trPr>
        <w:tc>
          <w:tcPr>
            <w:tcW w:w="2518" w:type="dxa"/>
            <w:shd w:val="clear" w:color="auto" w:fill="auto"/>
            <w:vAlign w:val="center"/>
          </w:tcPr>
          <w:p w14:paraId="1A1FF6E8" w14:textId="77777777" w:rsidR="00830F3C" w:rsidRPr="00DE46DA" w:rsidRDefault="00830F3C" w:rsidP="00420400">
            <w:r w:rsidRPr="00DE46DA">
              <w:rPr>
                <w:rFonts w:eastAsiaTheme="minorHAnsi"/>
              </w:rPr>
              <w:t>Количество домохозяйств</w:t>
            </w:r>
          </w:p>
        </w:tc>
        <w:tc>
          <w:tcPr>
            <w:tcW w:w="1134" w:type="dxa"/>
            <w:vAlign w:val="center"/>
          </w:tcPr>
          <w:p w14:paraId="574FEF62" w14:textId="77777777" w:rsidR="00830F3C" w:rsidRPr="00DE46DA" w:rsidRDefault="00830F3C" w:rsidP="00420400">
            <w:pPr>
              <w:jc w:val="center"/>
            </w:pPr>
          </w:p>
        </w:tc>
        <w:tc>
          <w:tcPr>
            <w:tcW w:w="1134" w:type="dxa"/>
            <w:vAlign w:val="center"/>
          </w:tcPr>
          <w:p w14:paraId="309F58EC" w14:textId="77777777" w:rsidR="00830F3C" w:rsidRPr="00DE46DA" w:rsidRDefault="00830F3C" w:rsidP="00420400">
            <w:pPr>
              <w:jc w:val="center"/>
            </w:pPr>
          </w:p>
        </w:tc>
      </w:tr>
      <w:tr w:rsidR="00CB5A57" w:rsidRPr="00DE46DA" w14:paraId="005C10CD" w14:textId="77777777" w:rsidTr="00420400">
        <w:tc>
          <w:tcPr>
            <w:tcW w:w="2518" w:type="dxa"/>
            <w:shd w:val="clear" w:color="auto" w:fill="auto"/>
            <w:vAlign w:val="center"/>
          </w:tcPr>
          <w:p w14:paraId="18951DBD" w14:textId="77777777" w:rsidR="00830F3C" w:rsidRPr="00DE46DA" w:rsidRDefault="00830F3C" w:rsidP="00420400">
            <w:pPr>
              <w:rPr>
                <w:rFonts w:eastAsiaTheme="minorHAnsi"/>
              </w:rPr>
            </w:pPr>
            <w:r w:rsidRPr="00DE46DA">
              <w:rPr>
                <w:rFonts w:eastAsiaTheme="minorHAnsi"/>
              </w:rPr>
              <w:t xml:space="preserve">Численность трудоспособной части населения </w:t>
            </w:r>
            <w:r w:rsidRPr="00DE46DA">
              <w:rPr>
                <w:b/>
              </w:rPr>
              <w:t>%</w:t>
            </w:r>
            <w:r w:rsidRPr="00DE46DA">
              <w:rPr>
                <w:rFonts w:eastAsiaTheme="minorHAnsi"/>
              </w:rPr>
              <w:t xml:space="preserve"> </w:t>
            </w:r>
          </w:p>
        </w:tc>
        <w:tc>
          <w:tcPr>
            <w:tcW w:w="1134" w:type="dxa"/>
            <w:vAlign w:val="center"/>
          </w:tcPr>
          <w:p w14:paraId="2BA2986E" w14:textId="77777777" w:rsidR="00830F3C" w:rsidRPr="00DE46DA" w:rsidRDefault="00830F3C" w:rsidP="00420400">
            <w:pPr>
              <w:jc w:val="center"/>
              <w:rPr>
                <w:rFonts w:eastAsiaTheme="minorHAnsi"/>
              </w:rPr>
            </w:pPr>
          </w:p>
        </w:tc>
        <w:tc>
          <w:tcPr>
            <w:tcW w:w="1134" w:type="dxa"/>
            <w:vAlign w:val="center"/>
          </w:tcPr>
          <w:p w14:paraId="17BE735A" w14:textId="77777777" w:rsidR="00830F3C" w:rsidRPr="00DE46DA" w:rsidRDefault="00830F3C" w:rsidP="00420400">
            <w:pPr>
              <w:jc w:val="center"/>
              <w:rPr>
                <w:rFonts w:eastAsiaTheme="minorHAnsi"/>
              </w:rPr>
            </w:pPr>
          </w:p>
        </w:tc>
      </w:tr>
      <w:tr w:rsidR="00CB5A57" w:rsidRPr="00DE46DA" w14:paraId="64636CFC" w14:textId="77777777" w:rsidTr="00420400">
        <w:trPr>
          <w:trHeight w:val="337"/>
        </w:trPr>
        <w:tc>
          <w:tcPr>
            <w:tcW w:w="2518" w:type="dxa"/>
            <w:shd w:val="clear" w:color="auto" w:fill="auto"/>
            <w:vAlign w:val="center"/>
          </w:tcPr>
          <w:p w14:paraId="66FD386D" w14:textId="77777777" w:rsidR="00830F3C" w:rsidRPr="00DE46DA" w:rsidRDefault="00830F3C" w:rsidP="00420400">
            <w:pPr>
              <w:rPr>
                <w:i/>
              </w:rPr>
            </w:pPr>
            <w:r w:rsidRPr="00DE46DA">
              <w:rPr>
                <w:i/>
              </w:rPr>
              <w:t>в том числе, занятое население (тысяча)</w:t>
            </w:r>
          </w:p>
        </w:tc>
        <w:tc>
          <w:tcPr>
            <w:tcW w:w="1134" w:type="dxa"/>
            <w:vAlign w:val="center"/>
          </w:tcPr>
          <w:p w14:paraId="1B6A9108" w14:textId="77777777" w:rsidR="00830F3C" w:rsidRPr="00DE46DA" w:rsidRDefault="00830F3C" w:rsidP="00420400">
            <w:pPr>
              <w:jc w:val="center"/>
            </w:pPr>
          </w:p>
        </w:tc>
        <w:tc>
          <w:tcPr>
            <w:tcW w:w="1134" w:type="dxa"/>
            <w:vAlign w:val="center"/>
          </w:tcPr>
          <w:p w14:paraId="624AA331" w14:textId="77777777" w:rsidR="00830F3C" w:rsidRPr="00DE46DA" w:rsidRDefault="00830F3C" w:rsidP="00420400">
            <w:pPr>
              <w:jc w:val="center"/>
              <w:rPr>
                <w:rFonts w:eastAsiaTheme="minorHAnsi"/>
              </w:rPr>
            </w:pPr>
          </w:p>
        </w:tc>
      </w:tr>
      <w:tr w:rsidR="00830F3C" w:rsidRPr="00DE46DA" w14:paraId="5B8783FD" w14:textId="77777777" w:rsidTr="00420400">
        <w:trPr>
          <w:trHeight w:val="242"/>
        </w:trPr>
        <w:tc>
          <w:tcPr>
            <w:tcW w:w="2518" w:type="dxa"/>
            <w:shd w:val="clear" w:color="auto" w:fill="auto"/>
            <w:vAlign w:val="center"/>
          </w:tcPr>
          <w:p w14:paraId="5558E5C0" w14:textId="77777777" w:rsidR="00830F3C" w:rsidRPr="00DE46DA" w:rsidRDefault="00830F3C" w:rsidP="00420400">
            <w:pPr>
              <w:rPr>
                <w:i/>
              </w:rPr>
            </w:pPr>
            <w:r w:rsidRPr="00DE46DA">
              <w:rPr>
                <w:i/>
              </w:rPr>
              <w:t>из них, занятое в сфере с/х (%)</w:t>
            </w:r>
          </w:p>
        </w:tc>
        <w:tc>
          <w:tcPr>
            <w:tcW w:w="1134" w:type="dxa"/>
            <w:vAlign w:val="center"/>
          </w:tcPr>
          <w:p w14:paraId="4E72C74C" w14:textId="77777777" w:rsidR="00830F3C" w:rsidRPr="00DE46DA" w:rsidRDefault="00830F3C" w:rsidP="00420400">
            <w:pPr>
              <w:jc w:val="center"/>
            </w:pPr>
          </w:p>
        </w:tc>
        <w:tc>
          <w:tcPr>
            <w:tcW w:w="1134" w:type="dxa"/>
            <w:vAlign w:val="center"/>
          </w:tcPr>
          <w:p w14:paraId="24549291" w14:textId="77777777" w:rsidR="00830F3C" w:rsidRPr="00DE46DA" w:rsidRDefault="00830F3C" w:rsidP="00420400">
            <w:pPr>
              <w:jc w:val="center"/>
            </w:pPr>
          </w:p>
        </w:tc>
      </w:tr>
    </w:tbl>
    <w:p w14:paraId="78DF6D67" w14:textId="77777777" w:rsidR="003A0D95" w:rsidRDefault="003A0D95" w:rsidP="003A0D95">
      <w:pPr>
        <w:spacing w:after="0" w:line="240" w:lineRule="auto"/>
        <w:jc w:val="center"/>
        <w:rPr>
          <w:rFonts w:ascii="Times New Roman" w:hAnsi="Times New Roman" w:cs="Times New Roman"/>
          <w:b/>
          <w:sz w:val="24"/>
          <w:szCs w:val="24"/>
        </w:rPr>
      </w:pPr>
      <w:r w:rsidRPr="00383CFA">
        <w:rPr>
          <w:rFonts w:ascii="Times New Roman" w:eastAsia="Calibri" w:hAnsi="Times New Roman" w:cs="Times New Roman"/>
          <w:b/>
          <w:sz w:val="24"/>
          <w:szCs w:val="24"/>
        </w:rPr>
        <w:t>Таблиц</w:t>
      </w:r>
      <w:r w:rsidR="00B322AF">
        <w:rPr>
          <w:rFonts w:ascii="Times New Roman" w:eastAsia="Calibri" w:hAnsi="Times New Roman" w:cs="Times New Roman"/>
          <w:b/>
          <w:sz w:val="24"/>
          <w:szCs w:val="24"/>
        </w:rPr>
        <w:t>ы</w:t>
      </w:r>
      <w:r w:rsidRPr="00383CFA">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6</w:t>
      </w:r>
      <w:r w:rsidR="00B322AF">
        <w:rPr>
          <w:rFonts w:ascii="Times New Roman" w:eastAsia="Calibri" w:hAnsi="Times New Roman" w:cs="Times New Roman"/>
          <w:b/>
          <w:sz w:val="24"/>
          <w:szCs w:val="24"/>
        </w:rPr>
        <w:t xml:space="preserve"> и 7</w:t>
      </w:r>
      <w:r>
        <w:rPr>
          <w:rFonts w:ascii="Times New Roman" w:eastAsia="Calibri" w:hAnsi="Times New Roman" w:cs="Times New Roman"/>
          <w:b/>
          <w:sz w:val="24"/>
          <w:szCs w:val="24"/>
        </w:rPr>
        <w:t xml:space="preserve">.  </w:t>
      </w:r>
      <w:r w:rsidR="00367A67" w:rsidRPr="00367A67">
        <w:rPr>
          <w:rFonts w:ascii="Times New Roman" w:eastAsia="Times New Roman" w:hAnsi="Times New Roman" w:cs="Times New Roman"/>
          <w:b/>
          <w:sz w:val="24"/>
          <w:szCs w:val="24"/>
          <w:lang w:val="tg-Cyrl-TJ" w:eastAsia="ru-RU"/>
        </w:rPr>
        <w:t xml:space="preserve">Площадь земель по видам  и </w:t>
      </w:r>
      <w:r w:rsidR="00367A67" w:rsidRPr="00367A67">
        <w:rPr>
          <w:rFonts w:ascii="Times New Roman" w:hAnsi="Times New Roman" w:cs="Times New Roman"/>
          <w:b/>
          <w:sz w:val="24"/>
          <w:szCs w:val="24"/>
        </w:rPr>
        <w:t xml:space="preserve">социально-экономические показатели </w:t>
      </w:r>
    </w:p>
    <w:p w14:paraId="2E750939" w14:textId="77777777" w:rsidR="00367A67" w:rsidRDefault="00367A67" w:rsidP="003A0D95">
      <w:pPr>
        <w:spacing w:after="0" w:line="240" w:lineRule="auto"/>
        <w:jc w:val="center"/>
        <w:rPr>
          <w:rFonts w:ascii="Times New Roman" w:eastAsia="Times New Roman" w:hAnsi="Times New Roman" w:cs="Times New Roman"/>
          <w:b/>
          <w:sz w:val="24"/>
          <w:szCs w:val="24"/>
          <w:lang w:val="tg-Cyrl-TJ" w:eastAsia="ru-RU"/>
        </w:rPr>
      </w:pPr>
      <w:r w:rsidRPr="00367A67">
        <w:rPr>
          <w:rFonts w:ascii="Times New Roman" w:eastAsia="Times New Roman" w:hAnsi="Times New Roman" w:cs="Times New Roman"/>
          <w:b/>
          <w:sz w:val="24"/>
          <w:szCs w:val="24"/>
          <w:lang w:val="tg-Cyrl-TJ" w:eastAsia="ru-RU"/>
        </w:rPr>
        <w:t>на 01.01.2021г.</w:t>
      </w:r>
    </w:p>
    <w:p w14:paraId="0F50B836" w14:textId="77777777" w:rsidR="00420400" w:rsidRPr="00367A67" w:rsidRDefault="00420400" w:rsidP="003A0D95">
      <w:pPr>
        <w:spacing w:after="0" w:line="240" w:lineRule="auto"/>
        <w:jc w:val="center"/>
        <w:rPr>
          <w:rFonts w:ascii="Times New Roman" w:hAnsi="Times New Roman" w:cs="Times New Roman"/>
          <w:b/>
          <w:sz w:val="24"/>
          <w:szCs w:val="24"/>
        </w:rPr>
      </w:pPr>
    </w:p>
    <w:tbl>
      <w:tblPr>
        <w:tblStyle w:val="50"/>
        <w:tblpPr w:leftFromText="180" w:rightFromText="180" w:vertAnchor="page" w:horzAnchor="margin" w:tblpXSpec="right" w:tblpY="1848"/>
        <w:tblW w:w="531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119"/>
        <w:gridCol w:w="1201"/>
        <w:gridCol w:w="992"/>
      </w:tblGrid>
      <w:tr w:rsidR="00830F3C" w:rsidRPr="00B30103" w14:paraId="280B5CAA" w14:textId="77777777" w:rsidTr="00830F3C">
        <w:trPr>
          <w:trHeight w:val="304"/>
        </w:trPr>
        <w:tc>
          <w:tcPr>
            <w:tcW w:w="3119" w:type="dxa"/>
            <w:vAlign w:val="center"/>
          </w:tcPr>
          <w:p w14:paraId="5AEF8C79" w14:textId="77777777" w:rsidR="00830F3C" w:rsidRPr="00DE46DA" w:rsidRDefault="00830F3C" w:rsidP="00830F3C">
            <w:pPr>
              <w:tabs>
                <w:tab w:val="left" w:pos="9214"/>
              </w:tabs>
              <w:contextualSpacing/>
              <w:jc w:val="center"/>
              <w:rPr>
                <w:b/>
                <w:sz w:val="22"/>
                <w:szCs w:val="22"/>
              </w:rPr>
            </w:pPr>
            <w:r w:rsidRPr="00DE46DA">
              <w:rPr>
                <w:b/>
                <w:sz w:val="22"/>
                <w:szCs w:val="22"/>
              </w:rPr>
              <w:t>Категория земель</w:t>
            </w:r>
          </w:p>
        </w:tc>
        <w:tc>
          <w:tcPr>
            <w:tcW w:w="1201" w:type="dxa"/>
            <w:vAlign w:val="center"/>
          </w:tcPr>
          <w:p w14:paraId="32ECE3B6" w14:textId="77777777" w:rsidR="00830F3C" w:rsidRPr="00DE46DA" w:rsidRDefault="00830F3C" w:rsidP="00830F3C">
            <w:pPr>
              <w:ind w:right="-83"/>
              <w:contextualSpacing/>
              <w:jc w:val="center"/>
              <w:rPr>
                <w:rFonts w:eastAsia="Calibri"/>
                <w:b/>
                <w:sz w:val="22"/>
                <w:szCs w:val="22"/>
                <w:lang w:eastAsia="ru-RU"/>
              </w:rPr>
            </w:pPr>
            <w:r w:rsidRPr="00DE46DA">
              <w:rPr>
                <w:rFonts w:eastAsia="Calibri"/>
                <w:b/>
                <w:sz w:val="22"/>
                <w:szCs w:val="22"/>
                <w:lang w:eastAsia="ru-RU"/>
              </w:rPr>
              <w:t>Хуросон</w:t>
            </w:r>
          </w:p>
        </w:tc>
        <w:tc>
          <w:tcPr>
            <w:tcW w:w="992" w:type="dxa"/>
            <w:vAlign w:val="center"/>
          </w:tcPr>
          <w:p w14:paraId="44E88A38" w14:textId="77777777" w:rsidR="00830F3C" w:rsidRPr="00DE46DA" w:rsidRDefault="00830F3C" w:rsidP="00830F3C">
            <w:pPr>
              <w:contextualSpacing/>
              <w:jc w:val="center"/>
              <w:rPr>
                <w:rFonts w:eastAsia="Calibri"/>
                <w:b/>
                <w:sz w:val="22"/>
                <w:szCs w:val="22"/>
                <w:lang w:eastAsia="ru-RU"/>
              </w:rPr>
            </w:pPr>
            <w:r w:rsidRPr="00DE46DA">
              <w:rPr>
                <w:rFonts w:eastAsia="Calibri"/>
                <w:b/>
                <w:sz w:val="22"/>
                <w:szCs w:val="22"/>
                <w:lang w:eastAsia="ru-RU"/>
              </w:rPr>
              <w:t>Джами</w:t>
            </w:r>
          </w:p>
        </w:tc>
      </w:tr>
      <w:tr w:rsidR="00830F3C" w:rsidRPr="00B30103" w14:paraId="4EB23BEA" w14:textId="77777777" w:rsidTr="00830F3C">
        <w:tc>
          <w:tcPr>
            <w:tcW w:w="3119" w:type="dxa"/>
            <w:vMerge w:val="restart"/>
          </w:tcPr>
          <w:p w14:paraId="56EEA2D3" w14:textId="77777777" w:rsidR="00830F3C" w:rsidRPr="00DE46DA" w:rsidRDefault="00830F3C" w:rsidP="00830F3C">
            <w:pPr>
              <w:tabs>
                <w:tab w:val="left" w:pos="9214"/>
              </w:tabs>
              <w:contextualSpacing/>
              <w:jc w:val="both"/>
              <w:rPr>
                <w:b/>
              </w:rPr>
            </w:pPr>
            <w:r w:rsidRPr="00DE46DA">
              <w:rPr>
                <w:b/>
              </w:rPr>
              <w:t>Общая площадь земель,</w:t>
            </w:r>
          </w:p>
          <w:p w14:paraId="1BE953EB" w14:textId="77777777" w:rsidR="00830F3C" w:rsidRPr="00DE46DA" w:rsidRDefault="00830F3C" w:rsidP="00830F3C">
            <w:pPr>
              <w:tabs>
                <w:tab w:val="left" w:pos="9214"/>
              </w:tabs>
              <w:contextualSpacing/>
              <w:jc w:val="both"/>
              <w:rPr>
                <w:b/>
              </w:rPr>
            </w:pPr>
            <w:r w:rsidRPr="00DE46DA">
              <w:rPr>
                <w:b/>
              </w:rPr>
              <w:t>в том числе орошаемые</w:t>
            </w:r>
          </w:p>
        </w:tc>
        <w:tc>
          <w:tcPr>
            <w:tcW w:w="1201" w:type="dxa"/>
          </w:tcPr>
          <w:p w14:paraId="61451AFD" w14:textId="77777777" w:rsidR="00830F3C" w:rsidRPr="00B212B5" w:rsidRDefault="00830F3C" w:rsidP="00830F3C">
            <w:pPr>
              <w:tabs>
                <w:tab w:val="left" w:pos="9214"/>
              </w:tabs>
              <w:contextualSpacing/>
              <w:jc w:val="center"/>
              <w:rPr>
                <w:b/>
              </w:rPr>
            </w:pPr>
            <w:r w:rsidRPr="00B212B5">
              <w:rPr>
                <w:b/>
              </w:rPr>
              <w:t>89613</w:t>
            </w:r>
          </w:p>
        </w:tc>
        <w:tc>
          <w:tcPr>
            <w:tcW w:w="992" w:type="dxa"/>
          </w:tcPr>
          <w:p w14:paraId="332933BA" w14:textId="77777777" w:rsidR="00830F3C" w:rsidRPr="00B212B5" w:rsidRDefault="00830F3C" w:rsidP="00830F3C">
            <w:pPr>
              <w:tabs>
                <w:tab w:val="left" w:pos="9214"/>
              </w:tabs>
              <w:contextualSpacing/>
              <w:jc w:val="center"/>
              <w:rPr>
                <w:b/>
              </w:rPr>
            </w:pPr>
            <w:r w:rsidRPr="00B212B5">
              <w:rPr>
                <w:b/>
                <w:shd w:val="clear" w:color="auto" w:fill="FFFFFF"/>
              </w:rPr>
              <w:t>58776</w:t>
            </w:r>
          </w:p>
        </w:tc>
      </w:tr>
      <w:tr w:rsidR="00830F3C" w:rsidRPr="00B30103" w14:paraId="23B2A948" w14:textId="77777777" w:rsidTr="00830F3C">
        <w:trPr>
          <w:trHeight w:val="349"/>
        </w:trPr>
        <w:tc>
          <w:tcPr>
            <w:tcW w:w="3119" w:type="dxa"/>
            <w:vMerge/>
          </w:tcPr>
          <w:p w14:paraId="26B15594" w14:textId="77777777" w:rsidR="00830F3C" w:rsidRPr="00DE46DA" w:rsidRDefault="00830F3C" w:rsidP="00830F3C">
            <w:pPr>
              <w:tabs>
                <w:tab w:val="left" w:pos="9214"/>
              </w:tabs>
              <w:contextualSpacing/>
              <w:jc w:val="both"/>
              <w:rPr>
                <w:b/>
              </w:rPr>
            </w:pPr>
          </w:p>
        </w:tc>
        <w:tc>
          <w:tcPr>
            <w:tcW w:w="1201" w:type="dxa"/>
          </w:tcPr>
          <w:p w14:paraId="7C2CD2DF" w14:textId="77777777" w:rsidR="00830F3C" w:rsidRPr="00DE46DA" w:rsidRDefault="00830F3C" w:rsidP="00830F3C">
            <w:pPr>
              <w:tabs>
                <w:tab w:val="left" w:pos="9214"/>
              </w:tabs>
              <w:contextualSpacing/>
              <w:jc w:val="center"/>
              <w:rPr>
                <w:b/>
              </w:rPr>
            </w:pPr>
            <w:r w:rsidRPr="00DE46DA">
              <w:rPr>
                <w:b/>
              </w:rPr>
              <w:t>10632</w:t>
            </w:r>
          </w:p>
        </w:tc>
        <w:tc>
          <w:tcPr>
            <w:tcW w:w="992" w:type="dxa"/>
          </w:tcPr>
          <w:p w14:paraId="5EA2B97C" w14:textId="77777777" w:rsidR="00830F3C" w:rsidRPr="00DE46DA" w:rsidRDefault="00830F3C" w:rsidP="00830F3C">
            <w:pPr>
              <w:tabs>
                <w:tab w:val="left" w:pos="9214"/>
              </w:tabs>
              <w:contextualSpacing/>
              <w:jc w:val="center"/>
              <w:rPr>
                <w:b/>
              </w:rPr>
            </w:pPr>
            <w:r w:rsidRPr="00DE46DA">
              <w:rPr>
                <w:b/>
              </w:rPr>
              <w:t>19048</w:t>
            </w:r>
          </w:p>
        </w:tc>
      </w:tr>
      <w:tr w:rsidR="00830F3C" w:rsidRPr="00B30103" w14:paraId="7E25336B" w14:textId="77777777" w:rsidTr="00830F3C">
        <w:trPr>
          <w:trHeight w:val="279"/>
        </w:trPr>
        <w:tc>
          <w:tcPr>
            <w:tcW w:w="3119" w:type="dxa"/>
            <w:vMerge w:val="restart"/>
          </w:tcPr>
          <w:p w14:paraId="181503D4" w14:textId="77777777" w:rsidR="00830F3C" w:rsidRPr="00DE46DA" w:rsidRDefault="00830F3C" w:rsidP="00830F3C">
            <w:pPr>
              <w:tabs>
                <w:tab w:val="left" w:pos="9214"/>
              </w:tabs>
              <w:contextualSpacing/>
              <w:jc w:val="both"/>
            </w:pPr>
            <w:r w:rsidRPr="00DE46DA">
              <w:t xml:space="preserve">Общая площадь пахотных земель, </w:t>
            </w:r>
          </w:p>
          <w:p w14:paraId="7940993B" w14:textId="77777777" w:rsidR="00830F3C" w:rsidRPr="00DE46DA" w:rsidRDefault="00830F3C" w:rsidP="00830F3C">
            <w:pPr>
              <w:tabs>
                <w:tab w:val="left" w:pos="9214"/>
              </w:tabs>
              <w:contextualSpacing/>
              <w:jc w:val="both"/>
            </w:pPr>
            <w:r w:rsidRPr="00DE46DA">
              <w:t>в том числе орошаемые</w:t>
            </w:r>
          </w:p>
        </w:tc>
        <w:tc>
          <w:tcPr>
            <w:tcW w:w="1201" w:type="dxa"/>
          </w:tcPr>
          <w:p w14:paraId="3E4355A2" w14:textId="77777777" w:rsidR="00830F3C" w:rsidRPr="00DE46DA" w:rsidRDefault="00830F3C" w:rsidP="00830F3C">
            <w:pPr>
              <w:tabs>
                <w:tab w:val="left" w:pos="9214"/>
              </w:tabs>
              <w:contextualSpacing/>
              <w:jc w:val="center"/>
            </w:pPr>
            <w:r w:rsidRPr="00DE46DA">
              <w:t>11380</w:t>
            </w:r>
          </w:p>
        </w:tc>
        <w:tc>
          <w:tcPr>
            <w:tcW w:w="992" w:type="dxa"/>
          </w:tcPr>
          <w:p w14:paraId="38390297" w14:textId="77777777" w:rsidR="00830F3C" w:rsidRPr="00DE46DA" w:rsidRDefault="00830F3C" w:rsidP="00830F3C">
            <w:pPr>
              <w:tabs>
                <w:tab w:val="left" w:pos="9214"/>
              </w:tabs>
              <w:contextualSpacing/>
              <w:jc w:val="center"/>
            </w:pPr>
            <w:r w:rsidRPr="00DE46DA">
              <w:t>16268</w:t>
            </w:r>
          </w:p>
        </w:tc>
      </w:tr>
      <w:tr w:rsidR="00830F3C" w:rsidRPr="00B30103" w14:paraId="31C2EE82" w14:textId="77777777" w:rsidTr="00830F3C">
        <w:trPr>
          <w:trHeight w:val="287"/>
        </w:trPr>
        <w:tc>
          <w:tcPr>
            <w:tcW w:w="3119" w:type="dxa"/>
            <w:vMerge/>
          </w:tcPr>
          <w:p w14:paraId="74328488" w14:textId="77777777" w:rsidR="00830F3C" w:rsidRPr="00DE46DA" w:rsidRDefault="00830F3C" w:rsidP="00830F3C">
            <w:pPr>
              <w:tabs>
                <w:tab w:val="left" w:pos="9214"/>
              </w:tabs>
              <w:contextualSpacing/>
              <w:jc w:val="both"/>
            </w:pPr>
          </w:p>
        </w:tc>
        <w:tc>
          <w:tcPr>
            <w:tcW w:w="1201" w:type="dxa"/>
          </w:tcPr>
          <w:p w14:paraId="51134E91" w14:textId="77777777" w:rsidR="00830F3C" w:rsidRPr="00DE46DA" w:rsidRDefault="00830F3C" w:rsidP="00830F3C">
            <w:pPr>
              <w:tabs>
                <w:tab w:val="left" w:pos="9214"/>
              </w:tabs>
              <w:contextualSpacing/>
              <w:jc w:val="center"/>
            </w:pPr>
            <w:r w:rsidRPr="00DE46DA">
              <w:t>7153</w:t>
            </w:r>
          </w:p>
        </w:tc>
        <w:tc>
          <w:tcPr>
            <w:tcW w:w="992" w:type="dxa"/>
          </w:tcPr>
          <w:p w14:paraId="6CB9DF93" w14:textId="77777777" w:rsidR="00830F3C" w:rsidRPr="00DE46DA" w:rsidRDefault="00830F3C" w:rsidP="00830F3C">
            <w:pPr>
              <w:tabs>
                <w:tab w:val="left" w:pos="9214"/>
              </w:tabs>
              <w:contextualSpacing/>
              <w:jc w:val="center"/>
            </w:pPr>
            <w:r w:rsidRPr="00DE46DA">
              <w:t>14251</w:t>
            </w:r>
          </w:p>
        </w:tc>
      </w:tr>
      <w:tr w:rsidR="00830F3C" w:rsidRPr="00B30103" w14:paraId="2D449896" w14:textId="77777777" w:rsidTr="00830F3C">
        <w:tc>
          <w:tcPr>
            <w:tcW w:w="3119" w:type="dxa"/>
            <w:vMerge w:val="restart"/>
          </w:tcPr>
          <w:p w14:paraId="1E44BE7B" w14:textId="77777777" w:rsidR="00830F3C" w:rsidRPr="00DE46DA" w:rsidRDefault="00830F3C" w:rsidP="00830F3C">
            <w:pPr>
              <w:tabs>
                <w:tab w:val="left" w:pos="9214"/>
              </w:tabs>
              <w:contextualSpacing/>
            </w:pPr>
            <w:r w:rsidRPr="00DE46DA">
              <w:t>Многолетние насаждения,</w:t>
            </w:r>
          </w:p>
          <w:p w14:paraId="4E4C3293" w14:textId="77777777" w:rsidR="00830F3C" w:rsidRPr="00DE46DA" w:rsidRDefault="00830F3C" w:rsidP="00830F3C">
            <w:pPr>
              <w:tabs>
                <w:tab w:val="left" w:pos="9214"/>
              </w:tabs>
              <w:contextualSpacing/>
            </w:pPr>
            <w:r w:rsidRPr="00DE46DA">
              <w:t>в том числе орошаемые</w:t>
            </w:r>
          </w:p>
        </w:tc>
        <w:tc>
          <w:tcPr>
            <w:tcW w:w="1201" w:type="dxa"/>
          </w:tcPr>
          <w:p w14:paraId="5C3D0C97" w14:textId="77777777" w:rsidR="00830F3C" w:rsidRPr="00DE46DA" w:rsidRDefault="00830F3C" w:rsidP="00830F3C">
            <w:pPr>
              <w:tabs>
                <w:tab w:val="left" w:pos="9214"/>
              </w:tabs>
              <w:contextualSpacing/>
              <w:jc w:val="center"/>
            </w:pPr>
            <w:r w:rsidRPr="00DE46DA">
              <w:t>20791</w:t>
            </w:r>
          </w:p>
        </w:tc>
        <w:tc>
          <w:tcPr>
            <w:tcW w:w="992" w:type="dxa"/>
          </w:tcPr>
          <w:p w14:paraId="2D18D8DE" w14:textId="77777777" w:rsidR="00830F3C" w:rsidRPr="00DE46DA" w:rsidRDefault="00830F3C" w:rsidP="00830F3C">
            <w:pPr>
              <w:tabs>
                <w:tab w:val="left" w:pos="9214"/>
              </w:tabs>
              <w:contextualSpacing/>
              <w:jc w:val="center"/>
            </w:pPr>
            <w:r w:rsidRPr="00DE46DA">
              <w:t>780</w:t>
            </w:r>
          </w:p>
        </w:tc>
      </w:tr>
      <w:tr w:rsidR="00830F3C" w:rsidRPr="00B30103" w14:paraId="2D970415" w14:textId="77777777" w:rsidTr="00830F3C">
        <w:trPr>
          <w:trHeight w:val="345"/>
        </w:trPr>
        <w:tc>
          <w:tcPr>
            <w:tcW w:w="3119" w:type="dxa"/>
            <w:vMerge/>
          </w:tcPr>
          <w:p w14:paraId="3B9E8776" w14:textId="77777777" w:rsidR="00830F3C" w:rsidRPr="00DE46DA" w:rsidRDefault="00830F3C" w:rsidP="00830F3C">
            <w:pPr>
              <w:tabs>
                <w:tab w:val="left" w:pos="9214"/>
              </w:tabs>
              <w:contextualSpacing/>
              <w:jc w:val="both"/>
            </w:pPr>
          </w:p>
        </w:tc>
        <w:tc>
          <w:tcPr>
            <w:tcW w:w="1201" w:type="dxa"/>
          </w:tcPr>
          <w:p w14:paraId="4BBF92F5" w14:textId="77777777" w:rsidR="00830F3C" w:rsidRPr="00DE46DA" w:rsidRDefault="00830F3C" w:rsidP="00830F3C">
            <w:pPr>
              <w:tabs>
                <w:tab w:val="left" w:pos="9214"/>
              </w:tabs>
              <w:contextualSpacing/>
              <w:jc w:val="center"/>
            </w:pPr>
            <w:r w:rsidRPr="00DE46DA">
              <w:t>1357</w:t>
            </w:r>
          </w:p>
        </w:tc>
        <w:tc>
          <w:tcPr>
            <w:tcW w:w="992" w:type="dxa"/>
          </w:tcPr>
          <w:p w14:paraId="0F7599B9" w14:textId="77777777" w:rsidR="00830F3C" w:rsidRPr="00DE46DA" w:rsidRDefault="00830F3C" w:rsidP="00830F3C">
            <w:pPr>
              <w:tabs>
                <w:tab w:val="left" w:pos="9214"/>
              </w:tabs>
              <w:contextualSpacing/>
              <w:jc w:val="center"/>
            </w:pPr>
            <w:r w:rsidRPr="00DE46DA">
              <w:t>708</w:t>
            </w:r>
          </w:p>
        </w:tc>
      </w:tr>
      <w:tr w:rsidR="00830F3C" w:rsidRPr="00B30103" w14:paraId="181F6506" w14:textId="77777777" w:rsidTr="00830F3C">
        <w:tc>
          <w:tcPr>
            <w:tcW w:w="3119" w:type="dxa"/>
            <w:vMerge w:val="restart"/>
          </w:tcPr>
          <w:p w14:paraId="1584641C" w14:textId="77777777" w:rsidR="00830F3C" w:rsidRPr="00DE46DA" w:rsidRDefault="00830F3C" w:rsidP="00830F3C">
            <w:pPr>
              <w:tabs>
                <w:tab w:val="left" w:pos="9214"/>
              </w:tabs>
              <w:contextualSpacing/>
              <w:jc w:val="both"/>
            </w:pPr>
            <w:r w:rsidRPr="00DE46DA">
              <w:t xml:space="preserve">Брошенные земли, </w:t>
            </w:r>
          </w:p>
          <w:p w14:paraId="13014EC8" w14:textId="77777777" w:rsidR="00830F3C" w:rsidRPr="00DE46DA" w:rsidRDefault="00830F3C" w:rsidP="00830F3C">
            <w:pPr>
              <w:tabs>
                <w:tab w:val="left" w:pos="9214"/>
              </w:tabs>
              <w:contextualSpacing/>
              <w:jc w:val="both"/>
            </w:pPr>
            <w:r w:rsidRPr="00DE46DA">
              <w:t>в том числе орошаемые</w:t>
            </w:r>
          </w:p>
        </w:tc>
        <w:tc>
          <w:tcPr>
            <w:tcW w:w="1201" w:type="dxa"/>
          </w:tcPr>
          <w:p w14:paraId="34380282" w14:textId="77777777" w:rsidR="00830F3C" w:rsidRPr="00DE46DA" w:rsidRDefault="00830F3C" w:rsidP="00830F3C">
            <w:pPr>
              <w:tabs>
                <w:tab w:val="left" w:pos="9214"/>
              </w:tabs>
              <w:contextualSpacing/>
              <w:jc w:val="center"/>
            </w:pPr>
            <w:r w:rsidRPr="00DE46DA">
              <w:t>-</w:t>
            </w:r>
          </w:p>
        </w:tc>
        <w:tc>
          <w:tcPr>
            <w:tcW w:w="992" w:type="dxa"/>
          </w:tcPr>
          <w:p w14:paraId="63C50360" w14:textId="77777777" w:rsidR="00830F3C" w:rsidRPr="00DE46DA" w:rsidRDefault="00830F3C" w:rsidP="00830F3C">
            <w:pPr>
              <w:tabs>
                <w:tab w:val="left" w:pos="9214"/>
              </w:tabs>
              <w:contextualSpacing/>
              <w:jc w:val="center"/>
            </w:pPr>
            <w:r w:rsidRPr="00DE46DA">
              <w:t>-</w:t>
            </w:r>
          </w:p>
        </w:tc>
      </w:tr>
      <w:tr w:rsidR="00830F3C" w:rsidRPr="00B30103" w14:paraId="62189E69" w14:textId="77777777" w:rsidTr="00830F3C">
        <w:tc>
          <w:tcPr>
            <w:tcW w:w="3119" w:type="dxa"/>
            <w:vMerge/>
          </w:tcPr>
          <w:p w14:paraId="07736748" w14:textId="77777777" w:rsidR="00830F3C" w:rsidRPr="00DE46DA" w:rsidRDefault="00830F3C" w:rsidP="00830F3C">
            <w:pPr>
              <w:tabs>
                <w:tab w:val="left" w:pos="9214"/>
              </w:tabs>
              <w:contextualSpacing/>
              <w:jc w:val="both"/>
            </w:pPr>
          </w:p>
        </w:tc>
        <w:tc>
          <w:tcPr>
            <w:tcW w:w="1201" w:type="dxa"/>
          </w:tcPr>
          <w:p w14:paraId="714DEF4C" w14:textId="77777777" w:rsidR="00830F3C" w:rsidRPr="00DE46DA" w:rsidRDefault="00830F3C" w:rsidP="00830F3C">
            <w:pPr>
              <w:tabs>
                <w:tab w:val="left" w:pos="9214"/>
              </w:tabs>
              <w:contextualSpacing/>
              <w:jc w:val="center"/>
            </w:pPr>
            <w:r w:rsidRPr="00DE46DA">
              <w:t>-</w:t>
            </w:r>
          </w:p>
        </w:tc>
        <w:tc>
          <w:tcPr>
            <w:tcW w:w="992" w:type="dxa"/>
          </w:tcPr>
          <w:p w14:paraId="55E23503" w14:textId="77777777" w:rsidR="00830F3C" w:rsidRPr="00DE46DA" w:rsidRDefault="00830F3C" w:rsidP="00830F3C">
            <w:pPr>
              <w:tabs>
                <w:tab w:val="left" w:pos="9214"/>
              </w:tabs>
              <w:contextualSpacing/>
              <w:jc w:val="center"/>
            </w:pPr>
            <w:r w:rsidRPr="00DE46DA">
              <w:t>-</w:t>
            </w:r>
          </w:p>
        </w:tc>
      </w:tr>
      <w:tr w:rsidR="00830F3C" w:rsidRPr="00B30103" w14:paraId="53F7A1C2" w14:textId="77777777" w:rsidTr="00830F3C">
        <w:tc>
          <w:tcPr>
            <w:tcW w:w="3119" w:type="dxa"/>
            <w:vMerge w:val="restart"/>
          </w:tcPr>
          <w:p w14:paraId="658218AE" w14:textId="77777777" w:rsidR="00830F3C" w:rsidRPr="00DE46DA" w:rsidRDefault="00830F3C" w:rsidP="00830F3C">
            <w:pPr>
              <w:tabs>
                <w:tab w:val="left" w:pos="9214"/>
              </w:tabs>
              <w:contextualSpacing/>
              <w:jc w:val="both"/>
            </w:pPr>
            <w:r w:rsidRPr="00DE46DA">
              <w:t xml:space="preserve">Луга, </w:t>
            </w:r>
          </w:p>
          <w:p w14:paraId="4AF9B2B0" w14:textId="77777777" w:rsidR="00830F3C" w:rsidRPr="00DE46DA" w:rsidRDefault="00830F3C" w:rsidP="00830F3C">
            <w:pPr>
              <w:tabs>
                <w:tab w:val="left" w:pos="9214"/>
              </w:tabs>
              <w:contextualSpacing/>
              <w:jc w:val="both"/>
            </w:pPr>
            <w:r w:rsidRPr="00DE46DA">
              <w:t>в том числе орошаемые</w:t>
            </w:r>
          </w:p>
        </w:tc>
        <w:tc>
          <w:tcPr>
            <w:tcW w:w="1201" w:type="dxa"/>
          </w:tcPr>
          <w:p w14:paraId="6848DDDB" w14:textId="77777777" w:rsidR="00830F3C" w:rsidRPr="00DE46DA" w:rsidRDefault="00830F3C" w:rsidP="00830F3C">
            <w:pPr>
              <w:tabs>
                <w:tab w:val="left" w:pos="9214"/>
              </w:tabs>
              <w:contextualSpacing/>
              <w:jc w:val="center"/>
            </w:pPr>
            <w:r w:rsidRPr="00DE46DA">
              <w:t>-</w:t>
            </w:r>
          </w:p>
        </w:tc>
        <w:tc>
          <w:tcPr>
            <w:tcW w:w="992" w:type="dxa"/>
          </w:tcPr>
          <w:p w14:paraId="4E74052E" w14:textId="77777777" w:rsidR="00830F3C" w:rsidRPr="00DE46DA" w:rsidRDefault="00830F3C" w:rsidP="00830F3C">
            <w:pPr>
              <w:tabs>
                <w:tab w:val="left" w:pos="9214"/>
              </w:tabs>
              <w:contextualSpacing/>
              <w:jc w:val="center"/>
            </w:pPr>
            <w:r w:rsidRPr="00DE46DA">
              <w:t>-</w:t>
            </w:r>
          </w:p>
        </w:tc>
      </w:tr>
      <w:tr w:rsidR="00830F3C" w:rsidRPr="00B30103" w14:paraId="02FEAA7B" w14:textId="77777777" w:rsidTr="00830F3C">
        <w:tc>
          <w:tcPr>
            <w:tcW w:w="3119" w:type="dxa"/>
            <w:vMerge/>
          </w:tcPr>
          <w:p w14:paraId="5E056678" w14:textId="77777777" w:rsidR="00830F3C" w:rsidRPr="00DE46DA" w:rsidRDefault="00830F3C" w:rsidP="00830F3C">
            <w:pPr>
              <w:tabs>
                <w:tab w:val="left" w:pos="9214"/>
              </w:tabs>
              <w:contextualSpacing/>
              <w:jc w:val="both"/>
            </w:pPr>
          </w:p>
        </w:tc>
        <w:tc>
          <w:tcPr>
            <w:tcW w:w="1201" w:type="dxa"/>
          </w:tcPr>
          <w:p w14:paraId="1038DF04" w14:textId="77777777" w:rsidR="00830F3C" w:rsidRPr="00DE46DA" w:rsidRDefault="00830F3C" w:rsidP="00830F3C">
            <w:pPr>
              <w:tabs>
                <w:tab w:val="left" w:pos="9214"/>
              </w:tabs>
              <w:contextualSpacing/>
              <w:jc w:val="center"/>
            </w:pPr>
          </w:p>
        </w:tc>
        <w:tc>
          <w:tcPr>
            <w:tcW w:w="992" w:type="dxa"/>
          </w:tcPr>
          <w:p w14:paraId="70D052A0" w14:textId="77777777" w:rsidR="00830F3C" w:rsidRPr="00DE46DA" w:rsidRDefault="00830F3C" w:rsidP="00830F3C">
            <w:pPr>
              <w:tabs>
                <w:tab w:val="left" w:pos="9214"/>
              </w:tabs>
              <w:contextualSpacing/>
              <w:jc w:val="center"/>
            </w:pPr>
            <w:r w:rsidRPr="00DE46DA">
              <w:t>-</w:t>
            </w:r>
          </w:p>
        </w:tc>
      </w:tr>
      <w:tr w:rsidR="00830F3C" w:rsidRPr="00B30103" w14:paraId="28A6511D" w14:textId="77777777" w:rsidTr="00830F3C">
        <w:trPr>
          <w:trHeight w:val="307"/>
        </w:trPr>
        <w:tc>
          <w:tcPr>
            <w:tcW w:w="3119" w:type="dxa"/>
            <w:vMerge w:val="restart"/>
          </w:tcPr>
          <w:p w14:paraId="7EDEE8F4" w14:textId="77777777" w:rsidR="00830F3C" w:rsidRPr="00DE46DA" w:rsidRDefault="00830F3C" w:rsidP="00830F3C">
            <w:pPr>
              <w:tabs>
                <w:tab w:val="left" w:pos="9214"/>
              </w:tabs>
              <w:contextualSpacing/>
              <w:jc w:val="both"/>
            </w:pPr>
            <w:r w:rsidRPr="00DE46DA">
              <w:t xml:space="preserve">Пастбища, </w:t>
            </w:r>
          </w:p>
          <w:p w14:paraId="489BC24B" w14:textId="77777777" w:rsidR="00830F3C" w:rsidRPr="00DE46DA" w:rsidRDefault="00830F3C" w:rsidP="00830F3C">
            <w:pPr>
              <w:tabs>
                <w:tab w:val="left" w:pos="9214"/>
              </w:tabs>
              <w:contextualSpacing/>
              <w:jc w:val="both"/>
            </w:pPr>
            <w:r w:rsidRPr="00DE46DA">
              <w:t>в том числе: орошаемые земли</w:t>
            </w:r>
          </w:p>
        </w:tc>
        <w:tc>
          <w:tcPr>
            <w:tcW w:w="1201" w:type="dxa"/>
            <w:tcBorders>
              <w:bottom w:val="single" w:sz="4" w:space="0" w:color="auto"/>
            </w:tcBorders>
          </w:tcPr>
          <w:p w14:paraId="1A798626" w14:textId="77777777" w:rsidR="00830F3C" w:rsidRPr="00DE46DA" w:rsidRDefault="00830F3C" w:rsidP="00830F3C">
            <w:pPr>
              <w:tabs>
                <w:tab w:val="left" w:pos="9214"/>
              </w:tabs>
              <w:contextualSpacing/>
              <w:jc w:val="center"/>
            </w:pPr>
            <w:r w:rsidRPr="00DE46DA">
              <w:t>55217</w:t>
            </w:r>
          </w:p>
        </w:tc>
        <w:tc>
          <w:tcPr>
            <w:tcW w:w="992" w:type="dxa"/>
            <w:tcBorders>
              <w:bottom w:val="single" w:sz="4" w:space="0" w:color="auto"/>
            </w:tcBorders>
          </w:tcPr>
          <w:p w14:paraId="431C1D8C" w14:textId="77777777" w:rsidR="00830F3C" w:rsidRPr="00DE46DA" w:rsidRDefault="00830F3C" w:rsidP="00830F3C">
            <w:pPr>
              <w:tabs>
                <w:tab w:val="left" w:pos="9214"/>
              </w:tabs>
              <w:contextualSpacing/>
              <w:jc w:val="center"/>
            </w:pPr>
            <w:r w:rsidRPr="00DE46DA">
              <w:t>23002</w:t>
            </w:r>
          </w:p>
        </w:tc>
      </w:tr>
      <w:tr w:rsidR="00830F3C" w:rsidRPr="00B30103" w14:paraId="3E2C7CD8" w14:textId="77777777" w:rsidTr="00830F3C">
        <w:trPr>
          <w:trHeight w:val="199"/>
        </w:trPr>
        <w:tc>
          <w:tcPr>
            <w:tcW w:w="3119" w:type="dxa"/>
            <w:vMerge/>
          </w:tcPr>
          <w:p w14:paraId="0F82836E" w14:textId="77777777" w:rsidR="00830F3C" w:rsidRPr="00DE46DA" w:rsidRDefault="00830F3C" w:rsidP="00830F3C">
            <w:pPr>
              <w:tabs>
                <w:tab w:val="left" w:pos="9214"/>
              </w:tabs>
              <w:contextualSpacing/>
              <w:jc w:val="both"/>
            </w:pPr>
          </w:p>
        </w:tc>
        <w:tc>
          <w:tcPr>
            <w:tcW w:w="1201" w:type="dxa"/>
            <w:tcBorders>
              <w:top w:val="single" w:sz="4" w:space="0" w:color="auto"/>
            </w:tcBorders>
          </w:tcPr>
          <w:p w14:paraId="1CF8C7CA" w14:textId="77777777" w:rsidR="00830F3C" w:rsidRPr="00DE46DA" w:rsidRDefault="00830F3C" w:rsidP="00830F3C">
            <w:pPr>
              <w:tabs>
                <w:tab w:val="left" w:pos="9214"/>
              </w:tabs>
              <w:contextualSpacing/>
              <w:jc w:val="center"/>
            </w:pPr>
            <w:r w:rsidRPr="00DE46DA">
              <w:t>24</w:t>
            </w:r>
          </w:p>
        </w:tc>
        <w:tc>
          <w:tcPr>
            <w:tcW w:w="992" w:type="dxa"/>
            <w:tcBorders>
              <w:top w:val="single" w:sz="4" w:space="0" w:color="auto"/>
            </w:tcBorders>
          </w:tcPr>
          <w:p w14:paraId="0F154609" w14:textId="77777777" w:rsidR="00830F3C" w:rsidRPr="00DE46DA" w:rsidRDefault="00830F3C" w:rsidP="00830F3C">
            <w:pPr>
              <w:tabs>
                <w:tab w:val="left" w:pos="9214"/>
              </w:tabs>
              <w:contextualSpacing/>
              <w:jc w:val="center"/>
            </w:pPr>
            <w:r w:rsidRPr="00DE46DA">
              <w:t>26</w:t>
            </w:r>
          </w:p>
        </w:tc>
      </w:tr>
      <w:tr w:rsidR="00830F3C" w:rsidRPr="00B30103" w14:paraId="20FEEBF7" w14:textId="77777777" w:rsidTr="00830F3C">
        <w:tc>
          <w:tcPr>
            <w:tcW w:w="3119" w:type="dxa"/>
            <w:vMerge w:val="restart"/>
          </w:tcPr>
          <w:p w14:paraId="4BBE3F70" w14:textId="77777777" w:rsidR="00830F3C" w:rsidRPr="00DE46DA" w:rsidRDefault="00830F3C" w:rsidP="00830F3C">
            <w:pPr>
              <w:tabs>
                <w:tab w:val="left" w:pos="9214"/>
              </w:tabs>
              <w:contextualSpacing/>
            </w:pPr>
            <w:r w:rsidRPr="00DE46DA">
              <w:rPr>
                <w:b/>
              </w:rPr>
              <w:t>Всего: сельскохозяйственные земли, в том числе орошаемые</w:t>
            </w:r>
          </w:p>
        </w:tc>
        <w:tc>
          <w:tcPr>
            <w:tcW w:w="1201" w:type="dxa"/>
          </w:tcPr>
          <w:p w14:paraId="5C9484C7" w14:textId="77777777" w:rsidR="00830F3C" w:rsidRPr="00DE46DA" w:rsidRDefault="00830F3C" w:rsidP="00830F3C">
            <w:pPr>
              <w:tabs>
                <w:tab w:val="left" w:pos="9214"/>
              </w:tabs>
              <w:contextualSpacing/>
              <w:jc w:val="center"/>
              <w:rPr>
                <w:b/>
              </w:rPr>
            </w:pPr>
            <w:r w:rsidRPr="00DE46DA">
              <w:rPr>
                <w:b/>
              </w:rPr>
              <w:t>69388</w:t>
            </w:r>
          </w:p>
        </w:tc>
        <w:tc>
          <w:tcPr>
            <w:tcW w:w="992" w:type="dxa"/>
          </w:tcPr>
          <w:p w14:paraId="48B69F02" w14:textId="77777777" w:rsidR="00830F3C" w:rsidRPr="00DE46DA" w:rsidRDefault="00830F3C" w:rsidP="00830F3C">
            <w:pPr>
              <w:tabs>
                <w:tab w:val="left" w:pos="9214"/>
              </w:tabs>
              <w:contextualSpacing/>
              <w:jc w:val="center"/>
            </w:pPr>
            <w:r w:rsidRPr="00DE46DA">
              <w:t>40050</w:t>
            </w:r>
          </w:p>
        </w:tc>
      </w:tr>
      <w:tr w:rsidR="00830F3C" w:rsidRPr="00B30103" w14:paraId="072820C2" w14:textId="77777777" w:rsidTr="00830F3C">
        <w:trPr>
          <w:trHeight w:val="165"/>
        </w:trPr>
        <w:tc>
          <w:tcPr>
            <w:tcW w:w="3119" w:type="dxa"/>
            <w:vMerge/>
          </w:tcPr>
          <w:p w14:paraId="6EAF2D35" w14:textId="77777777" w:rsidR="00830F3C" w:rsidRPr="00DE46DA" w:rsidRDefault="00830F3C" w:rsidP="00830F3C">
            <w:pPr>
              <w:tabs>
                <w:tab w:val="left" w:pos="9214"/>
              </w:tabs>
              <w:ind w:left="-407"/>
              <w:contextualSpacing/>
              <w:jc w:val="center"/>
            </w:pPr>
          </w:p>
        </w:tc>
        <w:tc>
          <w:tcPr>
            <w:tcW w:w="1201" w:type="dxa"/>
          </w:tcPr>
          <w:p w14:paraId="51663939" w14:textId="77777777" w:rsidR="00830F3C" w:rsidRPr="00DE46DA" w:rsidRDefault="00830F3C" w:rsidP="00830F3C">
            <w:pPr>
              <w:tabs>
                <w:tab w:val="left" w:pos="9214"/>
              </w:tabs>
              <w:contextualSpacing/>
              <w:jc w:val="center"/>
              <w:rPr>
                <w:b/>
              </w:rPr>
            </w:pPr>
            <w:r w:rsidRPr="00DE46DA">
              <w:rPr>
                <w:b/>
              </w:rPr>
              <w:t>8534</w:t>
            </w:r>
          </w:p>
        </w:tc>
        <w:tc>
          <w:tcPr>
            <w:tcW w:w="992" w:type="dxa"/>
          </w:tcPr>
          <w:p w14:paraId="59AE19FF" w14:textId="77777777" w:rsidR="00830F3C" w:rsidRPr="00DE46DA" w:rsidRDefault="00830F3C" w:rsidP="00830F3C">
            <w:pPr>
              <w:tabs>
                <w:tab w:val="left" w:pos="9214"/>
              </w:tabs>
              <w:contextualSpacing/>
              <w:jc w:val="center"/>
            </w:pPr>
            <w:r w:rsidRPr="00DE46DA">
              <w:t>14985</w:t>
            </w:r>
          </w:p>
        </w:tc>
      </w:tr>
      <w:tr w:rsidR="00830F3C" w:rsidRPr="00B30103" w14:paraId="59D9FD0D" w14:textId="77777777" w:rsidTr="00830F3C">
        <w:tc>
          <w:tcPr>
            <w:tcW w:w="3119" w:type="dxa"/>
          </w:tcPr>
          <w:p w14:paraId="297D7324" w14:textId="77777777" w:rsidR="00830F3C" w:rsidRPr="00DE46DA" w:rsidRDefault="00830F3C" w:rsidP="00830F3C">
            <w:pPr>
              <w:tabs>
                <w:tab w:val="left" w:pos="9214"/>
              </w:tabs>
              <w:contextualSpacing/>
              <w:jc w:val="both"/>
            </w:pPr>
            <w:r w:rsidRPr="00DE46DA">
              <w:t>Земли, которые находятся под мелиоративным строительством</w:t>
            </w:r>
          </w:p>
        </w:tc>
        <w:tc>
          <w:tcPr>
            <w:tcW w:w="1201" w:type="dxa"/>
          </w:tcPr>
          <w:p w14:paraId="4CB6FC8D" w14:textId="77777777" w:rsidR="00830F3C" w:rsidRPr="00DE46DA" w:rsidRDefault="00830F3C" w:rsidP="00830F3C">
            <w:pPr>
              <w:tabs>
                <w:tab w:val="left" w:pos="9214"/>
              </w:tabs>
              <w:contextualSpacing/>
              <w:jc w:val="center"/>
            </w:pPr>
            <w:r w:rsidRPr="00DE46DA">
              <w:t>-</w:t>
            </w:r>
          </w:p>
        </w:tc>
        <w:tc>
          <w:tcPr>
            <w:tcW w:w="992" w:type="dxa"/>
          </w:tcPr>
          <w:p w14:paraId="23038A36" w14:textId="77777777" w:rsidR="00830F3C" w:rsidRPr="00DE46DA" w:rsidRDefault="00830F3C" w:rsidP="00830F3C">
            <w:pPr>
              <w:tabs>
                <w:tab w:val="left" w:pos="9214"/>
              </w:tabs>
              <w:contextualSpacing/>
              <w:jc w:val="center"/>
            </w:pPr>
            <w:r w:rsidRPr="00DE46DA">
              <w:t>-</w:t>
            </w:r>
          </w:p>
        </w:tc>
      </w:tr>
      <w:tr w:rsidR="00830F3C" w:rsidRPr="00B30103" w14:paraId="119FBF4C" w14:textId="77777777" w:rsidTr="00830F3C">
        <w:tc>
          <w:tcPr>
            <w:tcW w:w="3119" w:type="dxa"/>
            <w:vMerge w:val="restart"/>
          </w:tcPr>
          <w:p w14:paraId="1ACDC7D9" w14:textId="77777777" w:rsidR="00830F3C" w:rsidRPr="00DE46DA" w:rsidRDefault="00830F3C" w:rsidP="00830F3C">
            <w:pPr>
              <w:tabs>
                <w:tab w:val="left" w:pos="9214"/>
              </w:tabs>
              <w:contextualSpacing/>
              <w:jc w:val="both"/>
            </w:pPr>
            <w:r w:rsidRPr="00DE46DA">
              <w:rPr>
                <w:rFonts w:eastAsia="Calibri"/>
              </w:rPr>
              <w:t>Приусадебные участки- всего</w:t>
            </w:r>
          </w:p>
          <w:p w14:paraId="6378876D" w14:textId="77777777" w:rsidR="00830F3C" w:rsidRPr="00DE46DA" w:rsidRDefault="00830F3C" w:rsidP="00830F3C">
            <w:pPr>
              <w:tabs>
                <w:tab w:val="left" w:pos="9214"/>
              </w:tabs>
              <w:contextualSpacing/>
              <w:jc w:val="both"/>
            </w:pPr>
            <w:r w:rsidRPr="00DE46DA">
              <w:t>в том числе орошаемые</w:t>
            </w:r>
          </w:p>
        </w:tc>
        <w:tc>
          <w:tcPr>
            <w:tcW w:w="1201" w:type="dxa"/>
          </w:tcPr>
          <w:p w14:paraId="21F05843" w14:textId="77777777" w:rsidR="00830F3C" w:rsidRPr="00DE46DA" w:rsidRDefault="00830F3C" w:rsidP="00830F3C">
            <w:pPr>
              <w:tabs>
                <w:tab w:val="left" w:pos="9214"/>
              </w:tabs>
              <w:contextualSpacing/>
              <w:jc w:val="center"/>
            </w:pPr>
            <w:r w:rsidRPr="00DE46DA">
              <w:t>3554</w:t>
            </w:r>
          </w:p>
        </w:tc>
        <w:tc>
          <w:tcPr>
            <w:tcW w:w="992" w:type="dxa"/>
          </w:tcPr>
          <w:p w14:paraId="1C76B8E4" w14:textId="77777777" w:rsidR="00830F3C" w:rsidRPr="00DE46DA" w:rsidRDefault="00830F3C" w:rsidP="00830F3C">
            <w:pPr>
              <w:tabs>
                <w:tab w:val="left" w:pos="9214"/>
              </w:tabs>
              <w:contextualSpacing/>
              <w:jc w:val="center"/>
            </w:pPr>
            <w:r w:rsidRPr="00DE46DA">
              <w:t>4046</w:t>
            </w:r>
          </w:p>
        </w:tc>
      </w:tr>
      <w:tr w:rsidR="00830F3C" w:rsidRPr="00B30103" w14:paraId="22367AA9" w14:textId="77777777" w:rsidTr="00830F3C">
        <w:tc>
          <w:tcPr>
            <w:tcW w:w="3119" w:type="dxa"/>
            <w:vMerge/>
          </w:tcPr>
          <w:p w14:paraId="387A907D" w14:textId="77777777" w:rsidR="00830F3C" w:rsidRPr="00DE46DA" w:rsidRDefault="00830F3C" w:rsidP="00830F3C">
            <w:pPr>
              <w:tabs>
                <w:tab w:val="left" w:pos="9214"/>
              </w:tabs>
              <w:contextualSpacing/>
              <w:jc w:val="both"/>
              <w:rPr>
                <w:rFonts w:eastAsia="Calibri"/>
              </w:rPr>
            </w:pPr>
          </w:p>
        </w:tc>
        <w:tc>
          <w:tcPr>
            <w:tcW w:w="1201" w:type="dxa"/>
          </w:tcPr>
          <w:p w14:paraId="5105E8FF" w14:textId="77777777" w:rsidR="00830F3C" w:rsidRPr="00DE46DA" w:rsidRDefault="00830F3C" w:rsidP="00830F3C">
            <w:pPr>
              <w:tabs>
                <w:tab w:val="left" w:pos="9214"/>
              </w:tabs>
              <w:contextualSpacing/>
              <w:jc w:val="center"/>
            </w:pPr>
            <w:r w:rsidRPr="00DE46DA">
              <w:t>1493</w:t>
            </w:r>
          </w:p>
        </w:tc>
        <w:tc>
          <w:tcPr>
            <w:tcW w:w="992" w:type="dxa"/>
          </w:tcPr>
          <w:p w14:paraId="6AC85374" w14:textId="77777777" w:rsidR="00830F3C" w:rsidRPr="00DE46DA" w:rsidRDefault="00830F3C" w:rsidP="00830F3C">
            <w:pPr>
              <w:tabs>
                <w:tab w:val="left" w:pos="9214"/>
              </w:tabs>
              <w:contextualSpacing/>
              <w:jc w:val="center"/>
            </w:pPr>
            <w:r w:rsidRPr="00DE46DA">
              <w:t>2713</w:t>
            </w:r>
          </w:p>
        </w:tc>
      </w:tr>
      <w:tr w:rsidR="00830F3C" w:rsidRPr="00B30103" w14:paraId="60DB592E" w14:textId="77777777" w:rsidTr="00830F3C">
        <w:tc>
          <w:tcPr>
            <w:tcW w:w="3119" w:type="dxa"/>
            <w:vMerge w:val="restart"/>
          </w:tcPr>
          <w:p w14:paraId="4B51CB64" w14:textId="77777777" w:rsidR="00420400" w:rsidRDefault="00830F3C" w:rsidP="00420400">
            <w:pPr>
              <w:tabs>
                <w:tab w:val="left" w:pos="9214"/>
              </w:tabs>
              <w:contextualSpacing/>
              <w:jc w:val="both"/>
            </w:pPr>
            <w:r w:rsidRPr="00DE46DA">
              <w:t>Частные</w:t>
            </w:r>
            <w:r w:rsidR="00420400">
              <w:t xml:space="preserve"> </w:t>
            </w:r>
          </w:p>
          <w:p w14:paraId="38CE2845" w14:textId="1BF489A1" w:rsidR="00830F3C" w:rsidRPr="00DE46DA" w:rsidRDefault="00830F3C" w:rsidP="00420400">
            <w:pPr>
              <w:tabs>
                <w:tab w:val="left" w:pos="9214"/>
              </w:tabs>
              <w:contextualSpacing/>
              <w:jc w:val="both"/>
            </w:pPr>
            <w:r w:rsidRPr="00DE46DA">
              <w:t xml:space="preserve">в том числе </w:t>
            </w:r>
            <w:proofErr w:type="gramStart"/>
            <w:r w:rsidRPr="00DE46DA">
              <w:t>орошаемые</w:t>
            </w:r>
            <w:proofErr w:type="gramEnd"/>
          </w:p>
        </w:tc>
        <w:tc>
          <w:tcPr>
            <w:tcW w:w="1201" w:type="dxa"/>
          </w:tcPr>
          <w:p w14:paraId="57EBAC77" w14:textId="77777777" w:rsidR="00830F3C" w:rsidRPr="00DE46DA" w:rsidRDefault="00830F3C" w:rsidP="00830F3C">
            <w:pPr>
              <w:tabs>
                <w:tab w:val="left" w:pos="9214"/>
              </w:tabs>
              <w:contextualSpacing/>
              <w:jc w:val="center"/>
            </w:pPr>
            <w:r w:rsidRPr="00DE46DA">
              <w:t>2049</w:t>
            </w:r>
          </w:p>
        </w:tc>
        <w:tc>
          <w:tcPr>
            <w:tcW w:w="992" w:type="dxa"/>
          </w:tcPr>
          <w:p w14:paraId="0744436D" w14:textId="77777777" w:rsidR="00830F3C" w:rsidRPr="00DE46DA" w:rsidRDefault="00830F3C" w:rsidP="00830F3C">
            <w:pPr>
              <w:tabs>
                <w:tab w:val="left" w:pos="9214"/>
              </w:tabs>
              <w:contextualSpacing/>
              <w:jc w:val="center"/>
            </w:pPr>
            <w:r w:rsidRPr="00DE46DA">
              <w:t>1521</w:t>
            </w:r>
          </w:p>
        </w:tc>
      </w:tr>
      <w:tr w:rsidR="00830F3C" w:rsidRPr="00B30103" w14:paraId="6927FD42" w14:textId="77777777" w:rsidTr="0025167A">
        <w:trPr>
          <w:trHeight w:val="274"/>
        </w:trPr>
        <w:tc>
          <w:tcPr>
            <w:tcW w:w="3119" w:type="dxa"/>
            <w:vMerge/>
          </w:tcPr>
          <w:p w14:paraId="59F91679" w14:textId="77777777" w:rsidR="00830F3C" w:rsidRPr="00DE46DA" w:rsidRDefault="00830F3C" w:rsidP="00830F3C">
            <w:pPr>
              <w:tabs>
                <w:tab w:val="left" w:pos="9214"/>
              </w:tabs>
              <w:contextualSpacing/>
              <w:jc w:val="both"/>
            </w:pPr>
          </w:p>
        </w:tc>
        <w:tc>
          <w:tcPr>
            <w:tcW w:w="1201" w:type="dxa"/>
          </w:tcPr>
          <w:p w14:paraId="43DFF4DA" w14:textId="77777777" w:rsidR="00830F3C" w:rsidRPr="00DE46DA" w:rsidRDefault="00830F3C" w:rsidP="00830F3C">
            <w:pPr>
              <w:tabs>
                <w:tab w:val="left" w:pos="9214"/>
              </w:tabs>
              <w:contextualSpacing/>
              <w:jc w:val="center"/>
            </w:pPr>
            <w:r w:rsidRPr="00DE46DA">
              <w:t>605</w:t>
            </w:r>
          </w:p>
        </w:tc>
        <w:tc>
          <w:tcPr>
            <w:tcW w:w="992" w:type="dxa"/>
          </w:tcPr>
          <w:p w14:paraId="01C12152" w14:textId="77777777" w:rsidR="00830F3C" w:rsidRPr="00DE46DA" w:rsidRDefault="00830F3C" w:rsidP="00830F3C">
            <w:pPr>
              <w:tabs>
                <w:tab w:val="left" w:pos="9214"/>
              </w:tabs>
              <w:contextualSpacing/>
              <w:jc w:val="center"/>
            </w:pPr>
            <w:r w:rsidRPr="00DE46DA">
              <w:t>1350</w:t>
            </w:r>
          </w:p>
        </w:tc>
      </w:tr>
    </w:tbl>
    <w:p w14:paraId="31B8E2E5" w14:textId="7AAC079D" w:rsidR="00005C30" w:rsidRPr="004269B1" w:rsidRDefault="00005C30" w:rsidP="00032AA2">
      <w:pPr>
        <w:pStyle w:val="a6"/>
        <w:numPr>
          <w:ilvl w:val="1"/>
          <w:numId w:val="20"/>
        </w:numPr>
        <w:spacing w:before="240" w:line="276" w:lineRule="auto"/>
        <w:ind w:left="426" w:right="118" w:hanging="426"/>
        <w:jc w:val="both"/>
        <w:rPr>
          <w:color w:val="0070C0"/>
        </w:rPr>
      </w:pPr>
      <w:r w:rsidRPr="004269B1">
        <w:rPr>
          <w:b/>
          <w:color w:val="0070C0"/>
          <w:lang w:val="tg-Cyrl-TJ"/>
        </w:rPr>
        <w:t xml:space="preserve">Общая социально-экономическая </w:t>
      </w:r>
      <w:r w:rsidR="00091F79">
        <w:rPr>
          <w:b/>
          <w:color w:val="0070C0"/>
          <w:lang w:val="tg-Cyrl-TJ"/>
        </w:rPr>
        <w:t xml:space="preserve">и природно-экологическая </w:t>
      </w:r>
      <w:r w:rsidRPr="004269B1">
        <w:rPr>
          <w:b/>
          <w:color w:val="0070C0"/>
          <w:lang w:val="tg-Cyrl-TJ"/>
        </w:rPr>
        <w:t xml:space="preserve">характеристика районов </w:t>
      </w:r>
      <w:r w:rsidRPr="004269B1">
        <w:rPr>
          <w:b/>
          <w:color w:val="0070C0"/>
        </w:rPr>
        <w:t>бассейна реки Зарафшон</w:t>
      </w:r>
    </w:p>
    <w:p w14:paraId="1CE53F57" w14:textId="77777777" w:rsidR="00005C30" w:rsidRPr="004269B1" w:rsidRDefault="00005C30" w:rsidP="004269B1">
      <w:pPr>
        <w:spacing w:after="0" w:line="240" w:lineRule="auto"/>
        <w:contextualSpacing/>
        <w:jc w:val="both"/>
        <w:rPr>
          <w:rFonts w:ascii="Times New Roman" w:eastAsia="Times New Roman" w:hAnsi="Times New Roman" w:cs="Times New Roman"/>
          <w:sz w:val="24"/>
          <w:szCs w:val="24"/>
        </w:rPr>
      </w:pPr>
      <w:r w:rsidRPr="004269B1">
        <w:rPr>
          <w:rFonts w:ascii="Times New Roman" w:eastAsia="Calibri" w:hAnsi="Times New Roman" w:cs="Times New Roman"/>
          <w:sz w:val="24"/>
          <w:szCs w:val="24"/>
          <w:lang w:eastAsia="ru-RU"/>
        </w:rPr>
        <w:t xml:space="preserve">Зона деятельности Проекта по Зарафшонскому бассейну включает районы Согдийской области: Пенджикент, Айни и Кухистони Мастчох, расположенные  вдоль реки и два района к северу от речного бассейна, </w:t>
      </w:r>
      <w:r w:rsidRPr="004269B1">
        <w:rPr>
          <w:rFonts w:ascii="Times New Roman" w:eastAsia="Times New Roman" w:hAnsi="Times New Roman" w:cs="Times New Roman"/>
          <w:sz w:val="24"/>
          <w:szCs w:val="24"/>
        </w:rPr>
        <w:t xml:space="preserve">Деваштич и Шахристон. </w:t>
      </w:r>
    </w:p>
    <w:p w14:paraId="21BB9F69" w14:textId="77777777" w:rsidR="00005C30" w:rsidRPr="004269B1" w:rsidRDefault="00005C30" w:rsidP="004269B1">
      <w:pPr>
        <w:tabs>
          <w:tab w:val="left" w:pos="8671"/>
        </w:tabs>
        <w:spacing w:before="240" w:after="240" w:line="240" w:lineRule="auto"/>
        <w:contextualSpacing/>
        <w:jc w:val="both"/>
        <w:rPr>
          <w:rFonts w:ascii="Times New Roman" w:eastAsia="Times New Roman" w:hAnsi="Times New Roman" w:cs="Times New Roman"/>
          <w:sz w:val="24"/>
          <w:szCs w:val="24"/>
        </w:rPr>
      </w:pPr>
      <w:r w:rsidRPr="004269B1">
        <w:rPr>
          <w:rFonts w:ascii="Times New Roman" w:eastAsia="Times New Roman" w:hAnsi="Times New Roman" w:cs="Times New Roman"/>
          <w:sz w:val="24"/>
          <w:szCs w:val="24"/>
        </w:rPr>
        <w:tab/>
      </w:r>
    </w:p>
    <w:p w14:paraId="35DF3877" w14:textId="77777777" w:rsidR="00005C30" w:rsidRPr="004269B1" w:rsidRDefault="00005C30" w:rsidP="004269B1">
      <w:pPr>
        <w:spacing w:before="240" w:after="240" w:line="240" w:lineRule="auto"/>
        <w:contextualSpacing/>
        <w:jc w:val="both"/>
        <w:rPr>
          <w:rFonts w:ascii="Times New Roman" w:eastAsia="Times New Roman" w:hAnsi="Times New Roman" w:cs="Times New Roman"/>
          <w:sz w:val="24"/>
          <w:szCs w:val="24"/>
          <w:lang w:eastAsia="ru-RU"/>
        </w:rPr>
      </w:pPr>
      <w:r w:rsidRPr="004269B1">
        <w:rPr>
          <w:rFonts w:ascii="Times New Roman" w:eastAsia="Times New Roman" w:hAnsi="Times New Roman" w:cs="Times New Roman"/>
          <w:b/>
          <w:sz w:val="24"/>
          <w:szCs w:val="24"/>
          <w:u w:val="single"/>
          <w:lang w:eastAsia="ru-RU"/>
        </w:rPr>
        <w:t>Пенджикент</w:t>
      </w:r>
      <w:r w:rsidRPr="004269B1">
        <w:rPr>
          <w:rFonts w:ascii="Times New Roman" w:eastAsia="Times New Roman" w:hAnsi="Times New Roman" w:cs="Times New Roman"/>
          <w:b/>
          <w:sz w:val="24"/>
          <w:szCs w:val="24"/>
          <w:lang w:eastAsia="ru-RU"/>
        </w:rPr>
        <w:t xml:space="preserve"> -</w:t>
      </w:r>
      <w:r w:rsidRPr="004269B1">
        <w:rPr>
          <w:rFonts w:ascii="Times New Roman" w:eastAsia="Times New Roman" w:hAnsi="Times New Roman" w:cs="Times New Roman"/>
          <w:sz w:val="24"/>
          <w:szCs w:val="24"/>
          <w:lang w:eastAsia="ru-RU"/>
        </w:rPr>
        <w:t xml:space="preserve"> расположенный в центральной  части речного бассейна Зарафшан,  является одним из крупных городов Согдийской области, граничит с Самаркандской, Джизакской и Сурхандарьинской областями Республики Узбекистан и с Айнинским районом.</w:t>
      </w:r>
      <w:r w:rsidRPr="004269B1">
        <w:rPr>
          <w:rFonts w:ascii="Times New Roman" w:eastAsia="Calibri" w:hAnsi="Times New Roman" w:cs="Times New Roman"/>
          <w:sz w:val="24"/>
          <w:szCs w:val="24"/>
          <w:lang w:eastAsia="ru-RU"/>
        </w:rPr>
        <w:t xml:space="preserve"> Территория района пересекается тремя горными хребтами: на севере – Туркестанский хребет,   в центральной части – Зеравшанский хребет,  на юге - Гиссарский хребет. Между Зеравшанским и Туркестанским хребтами расположена Зеравшанская долина. </w:t>
      </w:r>
      <w:r w:rsidRPr="004269B1">
        <w:rPr>
          <w:rFonts w:ascii="Times New Roman" w:eastAsia="Times New Roman" w:hAnsi="Times New Roman" w:cs="Times New Roman"/>
          <w:sz w:val="24"/>
          <w:szCs w:val="24"/>
          <w:lang w:eastAsia="ru-RU"/>
        </w:rPr>
        <w:t>Общая  площадь Пенджикента составляет 3,67 тыс.км</w:t>
      </w:r>
      <w:r w:rsidRPr="004269B1">
        <w:rPr>
          <w:rFonts w:ascii="Times New Roman" w:eastAsia="Times New Roman" w:hAnsi="Times New Roman" w:cs="Times New Roman"/>
          <w:sz w:val="24"/>
          <w:szCs w:val="24"/>
          <w:vertAlign w:val="superscript"/>
          <w:lang w:eastAsia="ru-RU"/>
        </w:rPr>
        <w:t>2</w:t>
      </w:r>
      <w:r w:rsidRPr="004269B1">
        <w:rPr>
          <w:rFonts w:ascii="Times New Roman" w:eastAsia="Times New Roman" w:hAnsi="Times New Roman" w:cs="Times New Roman"/>
          <w:sz w:val="24"/>
          <w:szCs w:val="24"/>
          <w:lang w:eastAsia="ru-RU"/>
        </w:rPr>
        <w:t>.   В состав города Пенджикент входят 14 сельских джамоатов,  18 махаллей (в черте города)  и 139 сел. По состоянию на 01.01.2021г. численность населения города составляет … тыс. человек.  Основными  отраслями  экономики города  являются  промышленность  и  сельское  хозяйство.</w:t>
      </w:r>
      <w:r w:rsidRPr="004269B1">
        <w:rPr>
          <w:rFonts w:ascii="Times New Roman" w:eastAsia="Calibri" w:hAnsi="Times New Roman" w:cs="Times New Roman"/>
          <w:sz w:val="24"/>
          <w:szCs w:val="24"/>
          <w:lang w:eastAsia="ru-RU"/>
        </w:rPr>
        <w:t xml:space="preserve"> </w:t>
      </w:r>
      <w:r w:rsidRPr="004269B1">
        <w:rPr>
          <w:rFonts w:ascii="Times New Roman" w:eastAsia="Times New Roman" w:hAnsi="Times New Roman" w:cs="Times New Roman"/>
          <w:sz w:val="24"/>
          <w:szCs w:val="24"/>
          <w:lang w:eastAsia="ru-RU"/>
        </w:rPr>
        <w:t>На главных промышленных предприятиях основное внимание уделяется производству и переработке золота, серебра, строительных материалов и переработке сельскохозяйственной продукции.</w:t>
      </w:r>
      <w:r w:rsidRPr="004269B1">
        <w:rPr>
          <w:rFonts w:ascii="Times New Roman" w:eastAsia="Calibri" w:hAnsi="Times New Roman" w:cs="Times New Roman"/>
          <w:sz w:val="24"/>
          <w:szCs w:val="24"/>
          <w:lang w:eastAsia="ru-RU"/>
        </w:rPr>
        <w:t xml:space="preserve"> </w:t>
      </w:r>
      <w:r w:rsidRPr="004269B1">
        <w:rPr>
          <w:rFonts w:ascii="Times New Roman" w:eastAsia="Times New Roman" w:hAnsi="Times New Roman" w:cs="Times New Roman"/>
          <w:sz w:val="24"/>
          <w:szCs w:val="24"/>
          <w:lang w:eastAsia="ru-RU"/>
        </w:rPr>
        <w:t>В сельскохозяйственной сфере, основное внимание уделяется растениеводству, животноводству, садоводству.</w:t>
      </w:r>
    </w:p>
    <w:p w14:paraId="4F860558" w14:textId="77777777" w:rsidR="00005C30" w:rsidRPr="004269B1" w:rsidRDefault="00005C30" w:rsidP="004269B1">
      <w:pPr>
        <w:shd w:val="clear" w:color="auto" w:fill="FFFFFF"/>
        <w:spacing w:after="0" w:afterAutospacing="1" w:line="240" w:lineRule="auto"/>
        <w:jc w:val="both"/>
        <w:rPr>
          <w:rFonts w:ascii="Times New Roman" w:eastAsia="Times New Roman" w:hAnsi="Times New Roman" w:cs="Times New Roman"/>
          <w:color w:val="333333"/>
          <w:sz w:val="24"/>
          <w:szCs w:val="24"/>
          <w:lang w:eastAsia="ru-RU"/>
        </w:rPr>
      </w:pPr>
      <w:r w:rsidRPr="004269B1">
        <w:rPr>
          <w:rFonts w:ascii="Times New Roman" w:eastAsia="Times New Roman" w:hAnsi="Times New Roman" w:cs="Times New Roman"/>
          <w:b/>
          <w:color w:val="000000" w:themeColor="text1"/>
          <w:sz w:val="24"/>
          <w:szCs w:val="24"/>
          <w:u w:val="single"/>
          <w:lang w:eastAsia="ru-RU"/>
        </w:rPr>
        <w:t>Айни</w:t>
      </w:r>
      <w:r w:rsidRPr="004269B1">
        <w:rPr>
          <w:rFonts w:ascii="Times New Roman" w:eastAsia="Times New Roman" w:hAnsi="Times New Roman" w:cs="Times New Roman"/>
          <w:color w:val="000000" w:themeColor="text1"/>
          <w:sz w:val="24"/>
          <w:szCs w:val="24"/>
          <w:lang w:eastAsia="ru-RU"/>
        </w:rPr>
        <w:t xml:space="preserve"> – </w:t>
      </w:r>
      <w:r w:rsidRPr="004269B1">
        <w:rPr>
          <w:rFonts w:ascii="Times New Roman" w:eastAsia="Times New Roman" w:hAnsi="Times New Roman" w:cs="Times New Roman"/>
          <w:color w:val="000000" w:themeColor="text1"/>
          <w:sz w:val="24"/>
          <w:szCs w:val="24"/>
          <w:shd w:val="clear" w:color="auto" w:fill="FFFFFF" w:themeFill="background1"/>
          <w:lang w:eastAsia="ru-RU"/>
        </w:rPr>
        <w:t>административный горный район Согдийской области, расположенный в верховьях долины Зарафшон. Образован 23-го ноября 1930 года. Общая площадь района составляет 5158,6км</w:t>
      </w:r>
      <w:r w:rsidRPr="004269B1">
        <w:rPr>
          <w:rFonts w:ascii="Times New Roman" w:eastAsia="Times New Roman" w:hAnsi="Times New Roman" w:cs="Times New Roman"/>
          <w:color w:val="000000" w:themeColor="text1"/>
          <w:sz w:val="24"/>
          <w:szCs w:val="24"/>
          <w:shd w:val="clear" w:color="auto" w:fill="FFFFFF" w:themeFill="background1"/>
          <w:vertAlign w:val="superscript"/>
          <w:lang w:eastAsia="ru-RU"/>
        </w:rPr>
        <w:t xml:space="preserve">2 </w:t>
      </w:r>
      <w:r w:rsidRPr="004269B1">
        <w:rPr>
          <w:rFonts w:ascii="Times New Roman" w:eastAsia="Times New Roman" w:hAnsi="Times New Roman" w:cs="Times New Roman"/>
          <w:color w:val="000000" w:themeColor="text1"/>
          <w:sz w:val="24"/>
          <w:szCs w:val="24"/>
          <w:shd w:val="clear" w:color="auto" w:fill="FFFFFF" w:themeFill="background1"/>
          <w:lang w:eastAsia="ru-RU"/>
        </w:rPr>
        <w:t xml:space="preserve">и на 97% состоит из гор.  Район Айни граничит с </w:t>
      </w:r>
      <w:r w:rsidRPr="004269B1">
        <w:rPr>
          <w:rFonts w:ascii="Times New Roman" w:eastAsia="Times New Roman" w:hAnsi="Times New Roman" w:cs="Times New Roman"/>
          <w:color w:val="222222"/>
          <w:sz w:val="24"/>
          <w:szCs w:val="24"/>
          <w:shd w:val="clear" w:color="auto" w:fill="FFFFFF" w:themeFill="background1"/>
          <w:lang w:eastAsia="ru-RU"/>
        </w:rPr>
        <w:t xml:space="preserve">административными районами Таджикистана - Пенджикент, Кухистони Мастчох, Деваштич, Шахристон, Гиссар, Шахринав, Варзоб, Вахдат, Гарм, на севере с Джизакской областью и на юго-западе с Сурхандарьинской областью Республики Узбекистан. Расстояние между Айни и столицей Душанбе составляет 140 км.  и городом Худжанд - </w:t>
      </w:r>
      <w:r w:rsidRPr="004269B1">
        <w:rPr>
          <w:rFonts w:ascii="Times New Roman" w:eastAsia="Times New Roman" w:hAnsi="Times New Roman" w:cs="Times New Roman"/>
          <w:color w:val="222222"/>
          <w:sz w:val="24"/>
          <w:szCs w:val="24"/>
          <w:shd w:val="clear" w:color="auto" w:fill="FFFFFF" w:themeFill="background1"/>
          <w:lang w:eastAsia="ru-RU"/>
        </w:rPr>
        <w:lastRenderedPageBreak/>
        <w:t>177 км.</w:t>
      </w:r>
      <w:r w:rsidRPr="004269B1">
        <w:rPr>
          <w:rFonts w:ascii="Times New Roman" w:eastAsia="Times New Roman" w:hAnsi="Times New Roman" w:cs="Times New Roman"/>
          <w:sz w:val="24"/>
          <w:szCs w:val="24"/>
          <w:shd w:val="clear" w:color="auto" w:fill="FFFFFF" w:themeFill="background1"/>
          <w:lang w:eastAsia="ru-RU"/>
        </w:rPr>
        <w:t xml:space="preserve"> </w:t>
      </w:r>
      <w:r w:rsidRPr="004269B1">
        <w:rPr>
          <w:rFonts w:ascii="Times New Roman" w:eastAsia="Times New Roman" w:hAnsi="Times New Roman" w:cs="Times New Roman"/>
          <w:color w:val="222222"/>
          <w:sz w:val="24"/>
          <w:szCs w:val="24"/>
          <w:shd w:val="clear" w:color="auto" w:fill="FFFFFF" w:themeFill="background1"/>
          <w:lang w:eastAsia="ru-RU"/>
        </w:rPr>
        <w:t xml:space="preserve">Район Айни состоит из административного центра и 7 сельских джамоатов. </w:t>
      </w:r>
      <w:r w:rsidRPr="004269B1">
        <w:rPr>
          <w:rFonts w:ascii="Times New Roman" w:eastAsia="Times New Roman" w:hAnsi="Times New Roman" w:cs="Times New Roman"/>
          <w:color w:val="000000" w:themeColor="text1"/>
          <w:sz w:val="24"/>
          <w:szCs w:val="24"/>
          <w:shd w:val="clear" w:color="auto" w:fill="FFFFFF" w:themeFill="background1"/>
          <w:lang w:eastAsia="ru-RU"/>
        </w:rPr>
        <w:t xml:space="preserve">Население района на начало 2021 года составляло почти 86 тыс. человек.  Айни считается аграрным районом,  где также развивается горная промышленность. Сельское хозяйство является не только основной  отраслью  развития  экономики района,  также  носит  социальный  характер, т.к. 98,8% трудоспособного населения проживает в сельской местности. </w:t>
      </w:r>
      <w:r w:rsidRPr="004269B1">
        <w:rPr>
          <w:rFonts w:ascii="Times New Roman" w:eastAsia="Times New Roman" w:hAnsi="Times New Roman" w:cs="Times New Roman"/>
          <w:color w:val="222222"/>
          <w:sz w:val="24"/>
          <w:szCs w:val="24"/>
          <w:shd w:val="clear" w:color="auto" w:fill="FFFFFF"/>
          <w:lang w:eastAsia="ru-RU"/>
        </w:rPr>
        <w:t>Особое значение уделяется развитию я</w:t>
      </w:r>
      <w:r w:rsidRPr="004269B1">
        <w:rPr>
          <w:rFonts w:ascii="Times New Roman" w:eastAsia="Calibri" w:hAnsi="Times New Roman" w:cs="Times New Roman"/>
          <w:iCs/>
          <w:sz w:val="24"/>
          <w:szCs w:val="24"/>
          <w:lang w:eastAsia="ru-RU"/>
        </w:rPr>
        <w:t>ководств</w:t>
      </w:r>
      <w:r w:rsidRPr="004269B1">
        <w:rPr>
          <w:rFonts w:ascii="Times New Roman" w:eastAsia="Times New Roman" w:hAnsi="Times New Roman" w:cs="Times New Roman"/>
          <w:iCs/>
          <w:sz w:val="24"/>
          <w:szCs w:val="24"/>
          <w:lang w:eastAsia="ru-RU"/>
        </w:rPr>
        <w:t>а,</w:t>
      </w:r>
      <w:r w:rsidRPr="004269B1">
        <w:rPr>
          <w:rFonts w:ascii="Times New Roman" w:eastAsia="Calibri" w:hAnsi="Times New Roman" w:cs="Times New Roman"/>
          <w:iCs/>
          <w:sz w:val="24"/>
          <w:szCs w:val="24"/>
          <w:lang w:eastAsia="ru-RU"/>
        </w:rPr>
        <w:t xml:space="preserve"> как одн</w:t>
      </w:r>
      <w:r w:rsidRPr="004269B1">
        <w:rPr>
          <w:rFonts w:ascii="Times New Roman" w:eastAsia="Times New Roman" w:hAnsi="Times New Roman" w:cs="Times New Roman"/>
          <w:iCs/>
          <w:sz w:val="24"/>
          <w:szCs w:val="24"/>
          <w:lang w:eastAsia="ru-RU"/>
        </w:rPr>
        <w:t>ой</w:t>
      </w:r>
      <w:r w:rsidRPr="004269B1">
        <w:rPr>
          <w:rFonts w:ascii="Times New Roman" w:eastAsia="Calibri" w:hAnsi="Times New Roman" w:cs="Times New Roman"/>
          <w:iCs/>
          <w:sz w:val="24"/>
          <w:szCs w:val="24"/>
          <w:lang w:eastAsia="ru-RU"/>
        </w:rPr>
        <w:t xml:space="preserve"> из выгодных и доходных</w:t>
      </w:r>
      <w:r w:rsidRPr="004269B1">
        <w:rPr>
          <w:rFonts w:ascii="Times New Roman" w:eastAsia="Calibri" w:hAnsi="Times New Roman" w:cs="Times New Roman"/>
          <w:bCs/>
          <w:iCs/>
          <w:color w:val="222222"/>
          <w:sz w:val="24"/>
          <w:szCs w:val="24"/>
          <w:shd w:val="clear" w:color="auto" w:fill="FFFFFF"/>
          <w:lang w:eastAsia="ru-RU"/>
        </w:rPr>
        <w:t xml:space="preserve"> отраслей в горных условиях Таджикистана</w:t>
      </w:r>
      <w:r w:rsidRPr="004269B1">
        <w:rPr>
          <w:rFonts w:ascii="Times New Roman" w:eastAsia="Times New Roman" w:hAnsi="Times New Roman" w:cs="Times New Roman"/>
          <w:bCs/>
          <w:iCs/>
          <w:color w:val="222222"/>
          <w:sz w:val="24"/>
          <w:szCs w:val="24"/>
          <w:shd w:val="clear" w:color="auto" w:fill="FFFFFF"/>
          <w:lang w:eastAsia="ru-RU"/>
        </w:rPr>
        <w:t xml:space="preserve">.  </w:t>
      </w:r>
      <w:r w:rsidRPr="004269B1">
        <w:rPr>
          <w:rFonts w:ascii="Times New Roman" w:eastAsia="Times New Roman" w:hAnsi="Times New Roman" w:cs="Times New Roman"/>
          <w:bCs/>
          <w:iCs/>
          <w:color w:val="222222"/>
          <w:sz w:val="24"/>
          <w:szCs w:val="24"/>
          <w:lang w:eastAsia="ru-RU"/>
        </w:rPr>
        <w:t xml:space="preserve">На территории района расположена Долина Ягноб,  жители которого - </w:t>
      </w:r>
      <w:r w:rsidRPr="004269B1">
        <w:rPr>
          <w:rFonts w:ascii="Times New Roman" w:eastAsia="Times New Roman" w:hAnsi="Times New Roman" w:cs="Times New Roman"/>
          <w:color w:val="333333"/>
          <w:sz w:val="24"/>
          <w:szCs w:val="24"/>
          <w:lang w:eastAsia="ru-RU"/>
        </w:rPr>
        <w:t xml:space="preserve">особая группа таджиков (прямые потомки  согдийцев), </w:t>
      </w:r>
      <w:r w:rsidRPr="004269B1">
        <w:rPr>
          <w:rFonts w:ascii="Times New Roman" w:eastAsia="Times New Roman" w:hAnsi="Times New Roman" w:cs="Times New Roman"/>
          <w:bCs/>
          <w:iCs/>
          <w:color w:val="222222"/>
          <w:sz w:val="24"/>
          <w:szCs w:val="24"/>
          <w:lang w:eastAsia="ru-RU"/>
        </w:rPr>
        <w:t>разговаривают на древнем языке -  ягноби,</w:t>
      </w:r>
      <w:r w:rsidRPr="004269B1">
        <w:rPr>
          <w:rFonts w:ascii="Times New Roman" w:eastAsia="Times New Roman" w:hAnsi="Times New Roman" w:cs="Times New Roman"/>
          <w:color w:val="333333"/>
          <w:sz w:val="24"/>
          <w:szCs w:val="24"/>
          <w:lang w:eastAsia="ru-RU"/>
        </w:rPr>
        <w:t xml:space="preserve"> один из малоизученных диалектов древнего согдийского языка.</w:t>
      </w:r>
    </w:p>
    <w:p w14:paraId="6387F22F" w14:textId="77777777" w:rsidR="00005C30" w:rsidRPr="004269B1" w:rsidRDefault="00005C30" w:rsidP="004269B1">
      <w:pPr>
        <w:spacing w:after="0" w:line="240" w:lineRule="auto"/>
        <w:contextualSpacing/>
        <w:jc w:val="both"/>
        <w:rPr>
          <w:rFonts w:ascii="Times New Roman" w:eastAsia="Calibri" w:hAnsi="Times New Roman" w:cs="Times New Roman"/>
          <w:color w:val="222222"/>
          <w:sz w:val="24"/>
          <w:szCs w:val="24"/>
          <w:shd w:val="clear" w:color="auto" w:fill="FFFFFF"/>
          <w:lang w:eastAsia="ru-RU"/>
        </w:rPr>
      </w:pPr>
      <w:r w:rsidRPr="004269B1">
        <w:rPr>
          <w:rFonts w:ascii="Times New Roman" w:eastAsia="Times New Roman" w:hAnsi="Times New Roman" w:cs="Times New Roman"/>
          <w:b/>
          <w:sz w:val="24"/>
          <w:szCs w:val="24"/>
          <w:u w:val="single"/>
        </w:rPr>
        <w:t>Кухистони Мастчох</w:t>
      </w:r>
      <w:r w:rsidRPr="004269B1">
        <w:rPr>
          <w:rFonts w:ascii="Times New Roman" w:eastAsia="Times New Roman" w:hAnsi="Times New Roman" w:cs="Times New Roman"/>
          <w:b/>
          <w:sz w:val="24"/>
          <w:szCs w:val="24"/>
        </w:rPr>
        <w:t xml:space="preserve"> </w:t>
      </w:r>
      <w:r w:rsidRPr="004269B1">
        <w:rPr>
          <w:rFonts w:ascii="Times New Roman" w:eastAsia="Times New Roman" w:hAnsi="Times New Roman" w:cs="Times New Roman"/>
          <w:sz w:val="24"/>
          <w:szCs w:val="24"/>
        </w:rPr>
        <w:t>– один из самых отдалённых районов республики</w:t>
      </w:r>
      <w:r w:rsidRPr="004269B1">
        <w:rPr>
          <w:rFonts w:ascii="Times New Roman" w:eastAsia="Calibri" w:hAnsi="Times New Roman" w:cs="Times New Roman"/>
          <w:color w:val="202122"/>
          <w:sz w:val="24"/>
          <w:szCs w:val="24"/>
          <w:shd w:val="clear" w:color="auto" w:fill="FFFFFF"/>
          <w:lang w:eastAsia="ru-RU"/>
        </w:rPr>
        <w:t xml:space="preserve">, </w:t>
      </w:r>
      <w:r w:rsidRPr="004269B1">
        <w:rPr>
          <w:rFonts w:ascii="Times New Roman" w:eastAsia="Calibri" w:hAnsi="Times New Roman" w:cs="Times New Roman"/>
          <w:sz w:val="24"/>
          <w:szCs w:val="24"/>
          <w:lang w:eastAsia="ru-RU"/>
        </w:rPr>
        <w:t>расположен по берегам устья реки Зарафшон между высокогорными Туркестанским и Зеравшанским хребтами.</w:t>
      </w:r>
      <w:r w:rsidRPr="004269B1">
        <w:rPr>
          <w:rFonts w:ascii="Times New Roman" w:eastAsia="Calibri" w:hAnsi="Times New Roman" w:cs="Times New Roman"/>
          <w:color w:val="202122"/>
          <w:sz w:val="24"/>
          <w:szCs w:val="24"/>
          <w:shd w:val="clear" w:color="auto" w:fill="FFFFFF"/>
          <w:lang w:eastAsia="ru-RU"/>
        </w:rPr>
        <w:t xml:space="preserve"> Образован 2 февраля 1996 года. Районный центр  </w:t>
      </w:r>
      <w:r w:rsidRPr="004269B1">
        <w:rPr>
          <w:rFonts w:ascii="Times New Roman" w:eastAsia="Calibri" w:hAnsi="Times New Roman" w:cs="Times New Roman"/>
          <w:sz w:val="24"/>
          <w:szCs w:val="24"/>
          <w:lang w:eastAsia="ru-RU"/>
        </w:rPr>
        <w:t xml:space="preserve">– </w:t>
      </w:r>
      <w:r w:rsidRPr="004269B1">
        <w:rPr>
          <w:rFonts w:ascii="Times New Roman" w:eastAsia="Calibri" w:hAnsi="Times New Roman" w:cs="Times New Roman"/>
          <w:color w:val="202122"/>
          <w:sz w:val="24"/>
          <w:szCs w:val="24"/>
          <w:shd w:val="clear" w:color="auto" w:fill="FFFFFF"/>
          <w:lang w:eastAsia="ru-RU"/>
        </w:rPr>
        <w:t>посёлок </w:t>
      </w:r>
      <w:hyperlink r:id="rId36" w:tooltip="Мехрон (страница отсутствует)" w:history="1">
        <w:r w:rsidRPr="004269B1">
          <w:rPr>
            <w:rFonts w:ascii="Times New Roman" w:eastAsia="Calibri" w:hAnsi="Times New Roman" w:cs="Times New Roman"/>
            <w:color w:val="000000" w:themeColor="text1"/>
            <w:sz w:val="24"/>
            <w:szCs w:val="24"/>
            <w:shd w:val="clear" w:color="auto" w:fill="FFFFFF"/>
            <w:lang w:eastAsia="ru-RU"/>
          </w:rPr>
          <w:t>Мехрон</w:t>
        </w:r>
      </w:hyperlink>
      <w:r w:rsidRPr="004269B1">
        <w:rPr>
          <w:rFonts w:ascii="Times New Roman" w:eastAsia="Calibri" w:hAnsi="Times New Roman" w:cs="Times New Roman"/>
          <w:color w:val="000000" w:themeColor="text1"/>
          <w:sz w:val="24"/>
          <w:szCs w:val="24"/>
          <w:lang w:eastAsia="ru-RU"/>
        </w:rPr>
        <w:t xml:space="preserve"> </w:t>
      </w:r>
      <w:r w:rsidRPr="004269B1">
        <w:rPr>
          <w:rFonts w:ascii="Times New Roman" w:eastAsia="Calibri" w:hAnsi="Times New Roman" w:cs="Times New Roman"/>
          <w:color w:val="000000" w:themeColor="text1"/>
          <w:sz w:val="24"/>
          <w:szCs w:val="24"/>
          <w:shd w:val="clear" w:color="auto" w:fill="FFFFFF"/>
          <w:lang w:eastAsia="ru-RU"/>
        </w:rPr>
        <w:t xml:space="preserve">в 252 км от г. </w:t>
      </w:r>
      <w:hyperlink r:id="rId37" w:tooltip="Душанбе" w:history="1">
        <w:r w:rsidRPr="004269B1">
          <w:rPr>
            <w:rFonts w:ascii="Times New Roman" w:eastAsia="Calibri" w:hAnsi="Times New Roman" w:cs="Times New Roman"/>
            <w:color w:val="000000" w:themeColor="text1"/>
            <w:sz w:val="24"/>
            <w:szCs w:val="24"/>
            <w:shd w:val="clear" w:color="auto" w:fill="FFFFFF"/>
            <w:lang w:eastAsia="ru-RU"/>
          </w:rPr>
          <w:t>Душанбе</w:t>
        </w:r>
      </w:hyperlink>
      <w:r w:rsidRPr="004269B1">
        <w:rPr>
          <w:rFonts w:ascii="Times New Roman" w:eastAsia="Calibri" w:hAnsi="Times New Roman" w:cs="Times New Roman"/>
          <w:color w:val="000000" w:themeColor="text1"/>
          <w:sz w:val="24"/>
          <w:szCs w:val="24"/>
          <w:lang w:eastAsia="ru-RU"/>
        </w:rPr>
        <w:t>.</w:t>
      </w:r>
      <w:r w:rsidRPr="004269B1">
        <w:rPr>
          <w:rFonts w:ascii="Times New Roman" w:eastAsia="Calibri" w:hAnsi="Times New Roman" w:cs="Times New Roman"/>
          <w:color w:val="202122"/>
          <w:sz w:val="24"/>
          <w:szCs w:val="24"/>
          <w:shd w:val="clear" w:color="auto" w:fill="FFFFFF"/>
          <w:lang w:eastAsia="ru-RU"/>
        </w:rPr>
        <w:t> </w:t>
      </w:r>
      <w:r w:rsidRPr="004269B1">
        <w:rPr>
          <w:rFonts w:ascii="Times New Roman" w:eastAsia="Calibri" w:hAnsi="Times New Roman" w:cs="Times New Roman"/>
          <w:sz w:val="24"/>
          <w:szCs w:val="24"/>
          <w:lang w:eastAsia="ru-RU"/>
        </w:rPr>
        <w:t xml:space="preserve"> В северной части граничит с Республикой Кыргызстан, в юго-восточной части – с Раштским районом, в западной части – с Айнинским районом, в северо-западной части – с районом Деваштич. Район состоит из двух джамоатов: Лангар и Иван-Точик.</w:t>
      </w:r>
      <w:r w:rsidRPr="004269B1">
        <w:rPr>
          <w:rFonts w:ascii="Times New Roman" w:eastAsia="Calibri" w:hAnsi="Times New Roman" w:cs="Times New Roman"/>
          <w:color w:val="222222"/>
          <w:sz w:val="24"/>
          <w:szCs w:val="24"/>
          <w:shd w:val="clear" w:color="auto" w:fill="FFFFFF"/>
          <w:lang w:eastAsia="ru-RU"/>
        </w:rPr>
        <w:t xml:space="preserve"> Общая площадь: 3723км</w:t>
      </w:r>
      <w:r w:rsidRPr="004269B1">
        <w:rPr>
          <w:rFonts w:ascii="Times New Roman" w:eastAsia="Calibri" w:hAnsi="Times New Roman" w:cs="Times New Roman"/>
          <w:color w:val="222222"/>
          <w:sz w:val="24"/>
          <w:szCs w:val="24"/>
          <w:shd w:val="clear" w:color="auto" w:fill="FFFFFF"/>
          <w:vertAlign w:val="superscript"/>
          <w:lang w:eastAsia="ru-RU"/>
        </w:rPr>
        <w:t>2</w:t>
      </w:r>
      <w:r w:rsidRPr="004269B1">
        <w:rPr>
          <w:rFonts w:ascii="Times New Roman" w:eastAsia="Calibri" w:hAnsi="Times New Roman" w:cs="Times New Roman"/>
          <w:color w:val="222222"/>
          <w:sz w:val="24"/>
          <w:szCs w:val="24"/>
          <w:shd w:val="clear" w:color="auto" w:fill="FFFFFF"/>
          <w:lang w:eastAsia="ru-RU"/>
        </w:rPr>
        <w:t>. Основу экономики района составляет сельскохозяйственный сектор: в данном секторе занято  84%  населения.  Основными  видами  сельскохозяйственной  деятельности  являются:  картофелеводство, зерноводство, садоводство и частично животноводство.</w:t>
      </w:r>
    </w:p>
    <w:p w14:paraId="7162E085" w14:textId="77777777" w:rsidR="00005C30" w:rsidRPr="004269B1" w:rsidRDefault="00005C30" w:rsidP="004269B1">
      <w:pPr>
        <w:tabs>
          <w:tab w:val="left" w:pos="9214"/>
        </w:tabs>
        <w:spacing w:line="240" w:lineRule="auto"/>
        <w:jc w:val="both"/>
        <w:rPr>
          <w:rFonts w:ascii="Times New Roman" w:hAnsi="Times New Roman" w:cs="Times New Roman"/>
          <w:sz w:val="24"/>
          <w:szCs w:val="24"/>
        </w:rPr>
      </w:pPr>
      <w:r w:rsidRPr="004269B1">
        <w:rPr>
          <w:rFonts w:ascii="Times New Roman" w:eastAsia="Times New Roman" w:hAnsi="Times New Roman" w:cs="Times New Roman"/>
          <w:b/>
          <w:sz w:val="24"/>
          <w:szCs w:val="24"/>
          <w:u w:val="single"/>
        </w:rPr>
        <w:t>Деваштич (Гончи)</w:t>
      </w:r>
      <w:r w:rsidRPr="004269B1">
        <w:rPr>
          <w:rFonts w:ascii="Times New Roman" w:hAnsi="Times New Roman" w:cs="Times New Roman"/>
          <w:sz w:val="24"/>
          <w:szCs w:val="24"/>
        </w:rPr>
        <w:t xml:space="preserve"> - образован 5 декабря 1929 года. На юге граничит с </w:t>
      </w:r>
      <w:r w:rsidRPr="004269B1">
        <w:rPr>
          <w:rFonts w:ascii="Times New Roman" w:eastAsia="Times New Roman" w:hAnsi="Times New Roman" w:cs="Times New Roman"/>
          <w:sz w:val="24"/>
          <w:szCs w:val="24"/>
        </w:rPr>
        <w:t>Кухистони Мастчох</w:t>
      </w:r>
      <w:r w:rsidRPr="004269B1">
        <w:rPr>
          <w:rFonts w:ascii="Times New Roman" w:hAnsi="Times New Roman" w:cs="Times New Roman"/>
          <w:sz w:val="24"/>
          <w:szCs w:val="24"/>
        </w:rPr>
        <w:t xml:space="preserve">, Айнинским и Шахристанским районами, на севере с районом Спитамен, на западе с Истаравшанским районом Согдийской области и на востоке с Ошской областью Кыргызской Республики. Территория Ганчинского района составляет 1588,7 кв.км. Район расположен в нижней части сая Дахана, в 64 км юго-западнее города Худжанда, в предгорной зоне на высоте 1000 – 1500 м. над уровнем моря, и горной зоне на высоте 1600 – 2500 м. над уровнем моря. По рельефу эта зона представляет собой среднегорье. В проектном районе Деваштич население занято в основном сельским хозяйством. Основное населения района составляют в основном таджики и узбеки. Согласно статистических данных численность населения района на 01.01.20120г. составляет </w:t>
      </w:r>
      <w:r w:rsidRPr="004269B1">
        <w:rPr>
          <w:rFonts w:ascii="Times New Roman" w:hAnsi="Times New Roman" w:cs="Times New Roman"/>
          <w:sz w:val="24"/>
          <w:szCs w:val="24"/>
          <w:lang w:bidi="ne-IN"/>
        </w:rPr>
        <w:t>173,5 тыс.</w:t>
      </w:r>
      <w:r w:rsidRPr="004269B1">
        <w:rPr>
          <w:rFonts w:ascii="Times New Roman" w:hAnsi="Times New Roman" w:cs="Times New Roman"/>
          <w:sz w:val="24"/>
          <w:szCs w:val="24"/>
        </w:rPr>
        <w:t xml:space="preserve"> чел. </w:t>
      </w:r>
    </w:p>
    <w:p w14:paraId="794C3A49" w14:textId="77777777" w:rsidR="00005C30" w:rsidRPr="004269B1" w:rsidRDefault="00005C30" w:rsidP="004269B1">
      <w:pPr>
        <w:tabs>
          <w:tab w:val="left" w:pos="9214"/>
        </w:tabs>
        <w:spacing w:after="0" w:line="240" w:lineRule="auto"/>
        <w:contextualSpacing/>
        <w:jc w:val="both"/>
        <w:rPr>
          <w:rFonts w:ascii="Times New Roman" w:eastAsia="Times New Roman" w:hAnsi="Times New Roman" w:cs="Times New Roman"/>
          <w:sz w:val="24"/>
          <w:szCs w:val="24"/>
          <w:lang w:eastAsia="ru-RU"/>
        </w:rPr>
      </w:pPr>
      <w:r w:rsidRPr="004269B1">
        <w:rPr>
          <w:rFonts w:ascii="Times New Roman" w:eastAsia="Times New Roman" w:hAnsi="Times New Roman" w:cs="Times New Roman"/>
          <w:b/>
          <w:sz w:val="24"/>
          <w:szCs w:val="24"/>
          <w:u w:val="single"/>
        </w:rPr>
        <w:t>Шахристан</w:t>
      </w:r>
      <w:r w:rsidRPr="004269B1">
        <w:rPr>
          <w:rFonts w:ascii="Times New Roman" w:eastAsia="Times New Roman" w:hAnsi="Times New Roman" w:cs="Times New Roman"/>
          <w:b/>
          <w:sz w:val="24"/>
          <w:szCs w:val="24"/>
        </w:rPr>
        <w:t xml:space="preserve"> -</w:t>
      </w:r>
      <w:r w:rsidRPr="004269B1">
        <w:rPr>
          <w:rFonts w:ascii="Times New Roman" w:eastAsia="Times New Roman" w:hAnsi="Times New Roman" w:cs="Times New Roman"/>
          <w:sz w:val="24"/>
          <w:szCs w:val="24"/>
        </w:rPr>
        <w:t xml:space="preserve"> расположен в подножье Туркестанской горной цепи, с юго-восточной стороны на протяжение 53 км. С </w:t>
      </w:r>
      <w:r w:rsidRPr="004269B1">
        <w:rPr>
          <w:rFonts w:ascii="Times New Roman" w:eastAsia="Times New Roman" w:hAnsi="Times New Roman" w:cs="Times New Roman"/>
          <w:sz w:val="24"/>
          <w:szCs w:val="24"/>
          <w:lang w:eastAsia="ru-RU"/>
        </w:rPr>
        <w:t>северо-западной стороны граничит с Истаравшанским   и Айнинским районами, с юго-западной граничит с Республикой Узбекистан. Расстояние от центра района до города Душанбе составляет 240 км., а до центра Согдийской области –города Худжанд, 100 км.  Территория района составляет 114,3 кв. км. Согласно статистическим  данным, численность населения района на 01.01. 2020 г. составляет 43,7 тыс. человек. Сельское хозяйства является одним из основных направлений развития и имеет первостепенное значение для экономики района. В сельскохозяйственном секторе занята основная часть трудоспособного населения района …% и для большей части населения является единственным источником дохода.</w:t>
      </w:r>
    </w:p>
    <w:p w14:paraId="7C64F8FA" w14:textId="77777777" w:rsidR="00005C30" w:rsidRPr="004269B1" w:rsidRDefault="00005C30" w:rsidP="004269B1">
      <w:pPr>
        <w:tabs>
          <w:tab w:val="left" w:pos="9214"/>
        </w:tabs>
        <w:spacing w:after="0" w:line="240" w:lineRule="auto"/>
        <w:jc w:val="both"/>
        <w:rPr>
          <w:rFonts w:ascii="Times New Roman" w:eastAsia="Times New Roman" w:hAnsi="Times New Roman" w:cs="Times New Roman"/>
          <w:sz w:val="24"/>
          <w:szCs w:val="24"/>
          <w:lang w:eastAsia="ru-RU"/>
        </w:rPr>
      </w:pPr>
    </w:p>
    <w:p w14:paraId="48B095C4" w14:textId="77777777" w:rsidR="00005C30" w:rsidRPr="004269B1" w:rsidRDefault="00005C30" w:rsidP="004269B1">
      <w:pPr>
        <w:spacing w:line="240" w:lineRule="auto"/>
        <w:jc w:val="both"/>
        <w:rPr>
          <w:rFonts w:ascii="Times New Roman" w:hAnsi="Times New Roman" w:cs="Times New Roman"/>
          <w:sz w:val="24"/>
          <w:szCs w:val="24"/>
        </w:rPr>
      </w:pPr>
      <w:r w:rsidRPr="004269B1">
        <w:rPr>
          <w:rFonts w:ascii="Times New Roman" w:hAnsi="Times New Roman" w:cs="Times New Roman"/>
          <w:sz w:val="24"/>
          <w:szCs w:val="24"/>
        </w:rPr>
        <w:t>Более подробная социально-экономическая характеристика по проектным районам приведена ниже в таблице.</w:t>
      </w:r>
    </w:p>
    <w:p w14:paraId="396E5F4A" w14:textId="77777777" w:rsidR="00221BB5" w:rsidRDefault="00221BB5" w:rsidP="00823E56">
      <w:pPr>
        <w:pStyle w:val="1"/>
        <w:spacing w:before="120" w:after="120"/>
        <w:ind w:left="0"/>
        <w:jc w:val="both"/>
        <w:rPr>
          <w:rFonts w:cs="Times New Roman"/>
          <w:b w:val="0"/>
          <w:color w:val="000000" w:themeColor="text1"/>
          <w:spacing w:val="-1"/>
          <w:lang w:val="ru-RU"/>
        </w:rPr>
      </w:pPr>
    </w:p>
    <w:p w14:paraId="5A4A609D" w14:textId="77777777" w:rsidR="00830F3C" w:rsidRDefault="00830F3C" w:rsidP="00830F3C">
      <w:pPr>
        <w:spacing w:before="240" w:after="0" w:line="240" w:lineRule="auto"/>
        <w:ind w:left="-284"/>
        <w:jc w:val="center"/>
        <w:rPr>
          <w:rFonts w:ascii="Times New Roman" w:hAnsi="Times New Roman" w:cs="Times New Roman"/>
          <w:b/>
          <w:sz w:val="24"/>
          <w:szCs w:val="24"/>
        </w:rPr>
      </w:pPr>
    </w:p>
    <w:p w14:paraId="726952DB" w14:textId="77777777" w:rsidR="00830F3C" w:rsidRDefault="00830F3C" w:rsidP="00830F3C">
      <w:pPr>
        <w:pStyle w:val="21"/>
        <w:spacing w:line="276" w:lineRule="auto"/>
        <w:jc w:val="both"/>
        <w:rPr>
          <w:rFonts w:ascii="Times New Roman" w:hAnsi="Times New Roman"/>
          <w:sz w:val="24"/>
          <w:szCs w:val="24"/>
          <w:lang w:eastAsia="ru-RU"/>
        </w:rPr>
      </w:pPr>
    </w:p>
    <w:p w14:paraId="4D9C8402" w14:textId="77777777" w:rsidR="00830F3C" w:rsidRDefault="00830F3C" w:rsidP="00830F3C">
      <w:pPr>
        <w:pStyle w:val="21"/>
        <w:spacing w:line="276" w:lineRule="auto"/>
        <w:jc w:val="both"/>
        <w:rPr>
          <w:rFonts w:ascii="Times New Roman" w:hAnsi="Times New Roman"/>
          <w:sz w:val="24"/>
          <w:szCs w:val="24"/>
          <w:lang w:eastAsia="ru-RU"/>
        </w:rPr>
      </w:pPr>
    </w:p>
    <w:p w14:paraId="088122A9" w14:textId="77777777" w:rsidR="00221BB5" w:rsidRDefault="007F4462" w:rsidP="009101FA">
      <w:pPr>
        <w:spacing w:after="0" w:line="240" w:lineRule="auto"/>
        <w:jc w:val="center"/>
        <w:rPr>
          <w:rFonts w:cs="Times New Roman"/>
          <w:b/>
          <w:color w:val="000000" w:themeColor="text1"/>
          <w:spacing w:val="-1"/>
        </w:rPr>
      </w:pPr>
      <w:r w:rsidRPr="000261A1">
        <w:rPr>
          <w:rFonts w:ascii="Times New Roman" w:eastAsia="Calibri" w:hAnsi="Times New Roman" w:cs="Times New Roman"/>
          <w:b/>
          <w:sz w:val="24"/>
          <w:szCs w:val="24"/>
        </w:rPr>
        <w:lastRenderedPageBreak/>
        <w:t>Таб</w:t>
      </w:r>
      <w:r>
        <w:rPr>
          <w:rFonts w:ascii="Times New Roman" w:eastAsia="Calibri" w:hAnsi="Times New Roman" w:cs="Times New Roman"/>
          <w:b/>
          <w:sz w:val="24"/>
          <w:szCs w:val="24"/>
        </w:rPr>
        <w:t>.8</w:t>
      </w:r>
      <w:r w:rsidRPr="000261A1">
        <w:rPr>
          <w:rFonts w:ascii="Times New Roman" w:eastAsia="Calibri" w:hAnsi="Times New Roman" w:cs="Times New Roman"/>
          <w:b/>
          <w:sz w:val="24"/>
          <w:szCs w:val="24"/>
        </w:rPr>
        <w:t xml:space="preserve">. </w:t>
      </w:r>
      <w:r w:rsidRPr="000261A1">
        <w:rPr>
          <w:rFonts w:ascii="Times New Roman" w:hAnsi="Times New Roman" w:cs="Times New Roman"/>
          <w:b/>
          <w:sz w:val="24"/>
          <w:szCs w:val="24"/>
        </w:rPr>
        <w:t xml:space="preserve">Общие социально-экономические показатели проектных районов </w:t>
      </w:r>
      <w:r>
        <w:rPr>
          <w:rFonts w:ascii="Times New Roman" w:hAnsi="Times New Roman" w:cs="Times New Roman"/>
          <w:b/>
          <w:sz w:val="24"/>
          <w:szCs w:val="24"/>
        </w:rPr>
        <w:t xml:space="preserve"> </w:t>
      </w:r>
      <w:r w:rsidRPr="000261A1">
        <w:rPr>
          <w:rFonts w:ascii="Times New Roman" w:hAnsi="Times New Roman" w:cs="Times New Roman"/>
          <w:b/>
          <w:sz w:val="24"/>
          <w:szCs w:val="24"/>
        </w:rPr>
        <w:t>на 01.01.2021</w:t>
      </w:r>
      <w:r w:rsidRPr="000261A1">
        <w:rPr>
          <w:rFonts w:ascii="Times New Roman" w:eastAsia="Calibri" w:hAnsi="Times New Roman" w:cs="Times New Roman"/>
          <w:b/>
          <w:sz w:val="24"/>
          <w:szCs w:val="24"/>
        </w:rPr>
        <w:t>г.</w:t>
      </w:r>
      <w:r w:rsidRPr="000261A1">
        <w:rPr>
          <w:rFonts w:ascii="Times New Roman" w:hAnsi="Times New Roman" w:cs="Times New Roman"/>
          <w:b/>
          <w:sz w:val="24"/>
          <w:szCs w:val="24"/>
        </w:rPr>
        <w:t xml:space="preserve"> </w:t>
      </w:r>
    </w:p>
    <w:tbl>
      <w:tblPr>
        <w:tblStyle w:val="12"/>
        <w:tblpPr w:leftFromText="180" w:rightFromText="180" w:vertAnchor="text" w:horzAnchor="margin" w:tblpXSpec="center" w:tblpY="100"/>
        <w:tblW w:w="9180" w:type="dxa"/>
        <w:tblLayout w:type="fixed"/>
        <w:tblLook w:val="04A0" w:firstRow="1" w:lastRow="0" w:firstColumn="1" w:lastColumn="0" w:noHBand="0" w:noVBand="1"/>
      </w:tblPr>
      <w:tblGrid>
        <w:gridCol w:w="3369"/>
        <w:gridCol w:w="1275"/>
        <w:gridCol w:w="993"/>
        <w:gridCol w:w="1134"/>
        <w:gridCol w:w="1134"/>
        <w:gridCol w:w="1275"/>
      </w:tblGrid>
      <w:tr w:rsidR="007F4462" w:rsidRPr="007F4462" w14:paraId="7328DE54" w14:textId="77777777" w:rsidTr="00BD0459">
        <w:tc>
          <w:tcPr>
            <w:tcW w:w="3369" w:type="dxa"/>
            <w:vMerge w:val="restart"/>
            <w:tcBorders>
              <w:top w:val="thinThickLargeGap" w:sz="24" w:space="0" w:color="auto"/>
              <w:left w:val="thinThickLargeGap" w:sz="24" w:space="0" w:color="auto"/>
              <w:right w:val="thinThickLargeGap" w:sz="24" w:space="0" w:color="auto"/>
            </w:tcBorders>
            <w:vAlign w:val="center"/>
          </w:tcPr>
          <w:p w14:paraId="5D1B7061" w14:textId="77777777" w:rsidR="007F4462" w:rsidRPr="007F4462" w:rsidRDefault="007F4462" w:rsidP="007F4462">
            <w:pPr>
              <w:jc w:val="center"/>
              <w:rPr>
                <w:rFonts w:eastAsiaTheme="minorHAnsi"/>
                <w:b/>
                <w:sz w:val="24"/>
                <w:szCs w:val="24"/>
              </w:rPr>
            </w:pPr>
            <w:r w:rsidRPr="007F4462">
              <w:rPr>
                <w:rFonts w:eastAsiaTheme="minorHAnsi"/>
                <w:b/>
                <w:sz w:val="24"/>
                <w:szCs w:val="24"/>
              </w:rPr>
              <w:t>Показатели</w:t>
            </w:r>
          </w:p>
        </w:tc>
        <w:tc>
          <w:tcPr>
            <w:tcW w:w="5811" w:type="dxa"/>
            <w:gridSpan w:val="5"/>
            <w:tcBorders>
              <w:top w:val="thinThickLargeGap" w:sz="24" w:space="0" w:color="auto"/>
              <w:left w:val="thinThickLargeGap" w:sz="24" w:space="0" w:color="auto"/>
              <w:right w:val="thinThickLargeGap" w:sz="24" w:space="0" w:color="auto"/>
            </w:tcBorders>
            <w:vAlign w:val="center"/>
          </w:tcPr>
          <w:p w14:paraId="00B321EB" w14:textId="77777777" w:rsidR="007F4462" w:rsidRPr="007F4462" w:rsidRDefault="007F4462" w:rsidP="007F4462">
            <w:pPr>
              <w:jc w:val="center"/>
              <w:rPr>
                <w:rFonts w:eastAsiaTheme="minorHAnsi"/>
                <w:b/>
                <w:sz w:val="24"/>
                <w:szCs w:val="24"/>
              </w:rPr>
            </w:pPr>
            <w:r w:rsidRPr="007F4462">
              <w:rPr>
                <w:rFonts w:eastAsiaTheme="minorHAnsi"/>
                <w:b/>
                <w:sz w:val="24"/>
                <w:szCs w:val="24"/>
              </w:rPr>
              <w:t>Согдийская область</w:t>
            </w:r>
          </w:p>
        </w:tc>
      </w:tr>
      <w:tr w:rsidR="00BD0459" w:rsidRPr="007F4462" w14:paraId="2A4B60ED" w14:textId="77777777" w:rsidTr="00BD0459">
        <w:trPr>
          <w:trHeight w:val="562"/>
        </w:trPr>
        <w:tc>
          <w:tcPr>
            <w:tcW w:w="3369" w:type="dxa"/>
            <w:vMerge/>
            <w:tcBorders>
              <w:left w:val="thinThickLargeGap" w:sz="24" w:space="0" w:color="auto"/>
              <w:right w:val="thinThickLargeGap" w:sz="24" w:space="0" w:color="auto"/>
            </w:tcBorders>
            <w:vAlign w:val="center"/>
          </w:tcPr>
          <w:p w14:paraId="01E631EF" w14:textId="77777777" w:rsidR="007F4462" w:rsidRPr="007F4462" w:rsidRDefault="007F4462" w:rsidP="007F4462">
            <w:pPr>
              <w:jc w:val="center"/>
              <w:rPr>
                <w:rFonts w:eastAsiaTheme="minorHAnsi"/>
                <w:i/>
              </w:rPr>
            </w:pPr>
          </w:p>
        </w:tc>
        <w:tc>
          <w:tcPr>
            <w:tcW w:w="1275" w:type="dxa"/>
            <w:tcBorders>
              <w:top w:val="thinThickLargeGap" w:sz="24" w:space="0" w:color="auto"/>
              <w:left w:val="thinThickLargeGap" w:sz="24" w:space="0" w:color="auto"/>
            </w:tcBorders>
            <w:vAlign w:val="center"/>
          </w:tcPr>
          <w:p w14:paraId="77164EC0" w14:textId="77777777" w:rsidR="007F4462" w:rsidRPr="007F4462" w:rsidRDefault="007F4462" w:rsidP="007F4462">
            <w:pPr>
              <w:ind w:right="-83"/>
              <w:contextualSpacing/>
              <w:jc w:val="center"/>
              <w:rPr>
                <w:rFonts w:eastAsia="Calibri"/>
                <w:b/>
                <w:lang w:eastAsia="ru-RU"/>
              </w:rPr>
            </w:pPr>
            <w:r w:rsidRPr="007F4462">
              <w:rPr>
                <w:rFonts w:eastAsia="Calibri"/>
                <w:b/>
                <w:lang w:eastAsia="ru-RU"/>
              </w:rPr>
              <w:t>Пенджикент</w:t>
            </w:r>
          </w:p>
        </w:tc>
        <w:tc>
          <w:tcPr>
            <w:tcW w:w="993" w:type="dxa"/>
            <w:tcBorders>
              <w:top w:val="thinThickLargeGap" w:sz="24" w:space="0" w:color="auto"/>
            </w:tcBorders>
            <w:vAlign w:val="center"/>
          </w:tcPr>
          <w:p w14:paraId="2DD80D0C" w14:textId="77777777" w:rsidR="007F4462" w:rsidRPr="007F4462" w:rsidRDefault="007F4462" w:rsidP="007F4462">
            <w:pPr>
              <w:contextualSpacing/>
              <w:jc w:val="center"/>
              <w:rPr>
                <w:rFonts w:eastAsia="Calibri"/>
                <w:b/>
                <w:lang w:eastAsia="ru-RU"/>
              </w:rPr>
            </w:pPr>
            <w:r w:rsidRPr="007F4462">
              <w:rPr>
                <w:rFonts w:eastAsia="Calibri"/>
                <w:b/>
                <w:lang w:eastAsia="ru-RU"/>
              </w:rPr>
              <w:t>Айни</w:t>
            </w:r>
          </w:p>
        </w:tc>
        <w:tc>
          <w:tcPr>
            <w:tcW w:w="1134" w:type="dxa"/>
            <w:tcBorders>
              <w:top w:val="thinThickLargeGap" w:sz="24" w:space="0" w:color="auto"/>
            </w:tcBorders>
            <w:vAlign w:val="center"/>
          </w:tcPr>
          <w:p w14:paraId="54794220" w14:textId="77777777" w:rsidR="007F4462" w:rsidRPr="007F4462" w:rsidRDefault="007F4462" w:rsidP="007F4462">
            <w:pPr>
              <w:contextualSpacing/>
              <w:jc w:val="center"/>
              <w:rPr>
                <w:rFonts w:eastAsia="Calibri"/>
                <w:b/>
                <w:lang w:eastAsia="ru-RU"/>
              </w:rPr>
            </w:pPr>
            <w:r w:rsidRPr="007F4462">
              <w:rPr>
                <w:rFonts w:eastAsia="Calibri"/>
                <w:b/>
                <w:lang w:eastAsia="ru-RU"/>
              </w:rPr>
              <w:t>Горная Матча</w:t>
            </w:r>
          </w:p>
        </w:tc>
        <w:tc>
          <w:tcPr>
            <w:tcW w:w="1134" w:type="dxa"/>
            <w:tcBorders>
              <w:top w:val="thinThickLargeGap" w:sz="24" w:space="0" w:color="auto"/>
            </w:tcBorders>
            <w:vAlign w:val="center"/>
          </w:tcPr>
          <w:p w14:paraId="4AEAAB61" w14:textId="77777777" w:rsidR="007F4462" w:rsidRPr="007F4462" w:rsidRDefault="007F4462" w:rsidP="007F4462">
            <w:pPr>
              <w:ind w:left="-108" w:right="-108"/>
              <w:contextualSpacing/>
              <w:jc w:val="center"/>
              <w:rPr>
                <w:rFonts w:eastAsia="Calibri"/>
                <w:b/>
                <w:lang w:eastAsia="ru-RU"/>
              </w:rPr>
            </w:pPr>
            <w:r w:rsidRPr="007F4462">
              <w:rPr>
                <w:rFonts w:eastAsia="Calibri"/>
                <w:b/>
                <w:lang w:eastAsia="ru-RU"/>
              </w:rPr>
              <w:t>Шахристан</w:t>
            </w:r>
          </w:p>
        </w:tc>
        <w:tc>
          <w:tcPr>
            <w:tcW w:w="1275" w:type="dxa"/>
            <w:tcBorders>
              <w:top w:val="thinThickLargeGap" w:sz="24" w:space="0" w:color="auto"/>
              <w:right w:val="thinThickLargeGap" w:sz="24" w:space="0" w:color="auto"/>
            </w:tcBorders>
            <w:vAlign w:val="center"/>
          </w:tcPr>
          <w:p w14:paraId="27BD7557" w14:textId="77777777" w:rsidR="007F4462" w:rsidRPr="007F4462" w:rsidRDefault="007F4462" w:rsidP="007F4462">
            <w:pPr>
              <w:contextualSpacing/>
              <w:jc w:val="center"/>
              <w:rPr>
                <w:rFonts w:eastAsia="Calibri"/>
                <w:b/>
                <w:lang w:eastAsia="ru-RU"/>
              </w:rPr>
            </w:pPr>
            <w:r w:rsidRPr="007F4462">
              <w:rPr>
                <w:rFonts w:eastAsia="Calibri"/>
                <w:b/>
                <w:lang w:eastAsia="ru-RU"/>
              </w:rPr>
              <w:t>Деваштич (Гончи)</w:t>
            </w:r>
          </w:p>
        </w:tc>
      </w:tr>
      <w:tr w:rsidR="00BD0459" w:rsidRPr="007F4462" w14:paraId="493DD95F" w14:textId="77777777" w:rsidTr="00BD0459">
        <w:trPr>
          <w:trHeight w:val="222"/>
        </w:trPr>
        <w:tc>
          <w:tcPr>
            <w:tcW w:w="3369" w:type="dxa"/>
            <w:tcBorders>
              <w:left w:val="thinThickLargeGap" w:sz="24" w:space="0" w:color="auto"/>
              <w:right w:val="thinThickLargeGap" w:sz="24" w:space="0" w:color="auto"/>
            </w:tcBorders>
            <w:shd w:val="clear" w:color="auto" w:fill="EEECE1" w:themeFill="background2"/>
            <w:vAlign w:val="center"/>
          </w:tcPr>
          <w:p w14:paraId="28D2212A" w14:textId="77777777" w:rsidR="007F4462" w:rsidRPr="007F4462" w:rsidRDefault="007F4462" w:rsidP="007F4462">
            <w:pPr>
              <w:rPr>
                <w:rFonts w:eastAsiaTheme="minorHAnsi"/>
              </w:rPr>
            </w:pPr>
            <w:r w:rsidRPr="007F4462">
              <w:rPr>
                <w:rFonts w:eastAsiaTheme="minorHAnsi"/>
              </w:rPr>
              <w:t>Общая площадь тыс. кв. км</w:t>
            </w:r>
          </w:p>
        </w:tc>
        <w:tc>
          <w:tcPr>
            <w:tcW w:w="1275" w:type="dxa"/>
            <w:tcBorders>
              <w:left w:val="thinThickLargeGap" w:sz="24" w:space="0" w:color="auto"/>
            </w:tcBorders>
            <w:shd w:val="clear" w:color="auto" w:fill="EEECE1" w:themeFill="background2"/>
            <w:vAlign w:val="center"/>
          </w:tcPr>
          <w:p w14:paraId="204F2386" w14:textId="77777777" w:rsidR="007F4462" w:rsidRPr="007F4462" w:rsidRDefault="007F4462" w:rsidP="007F4462">
            <w:pPr>
              <w:jc w:val="center"/>
              <w:rPr>
                <w:rFonts w:eastAsiaTheme="minorHAnsi"/>
              </w:rPr>
            </w:pPr>
            <w:r w:rsidRPr="007F4462">
              <w:rPr>
                <w:rFonts w:eastAsiaTheme="minorHAnsi"/>
              </w:rPr>
              <w:t>3,67</w:t>
            </w:r>
          </w:p>
        </w:tc>
        <w:tc>
          <w:tcPr>
            <w:tcW w:w="993" w:type="dxa"/>
            <w:shd w:val="clear" w:color="auto" w:fill="EEECE1" w:themeFill="background2"/>
            <w:vAlign w:val="center"/>
          </w:tcPr>
          <w:p w14:paraId="1712884D" w14:textId="77777777" w:rsidR="007F4462" w:rsidRPr="007F4462" w:rsidRDefault="007F4462" w:rsidP="007F4462">
            <w:pPr>
              <w:jc w:val="center"/>
              <w:rPr>
                <w:rFonts w:eastAsiaTheme="minorHAnsi"/>
              </w:rPr>
            </w:pPr>
            <w:r w:rsidRPr="007F4462">
              <w:rPr>
                <w:rFonts w:eastAsiaTheme="minorHAnsi"/>
              </w:rPr>
              <w:t>5,2</w:t>
            </w:r>
          </w:p>
        </w:tc>
        <w:tc>
          <w:tcPr>
            <w:tcW w:w="1134" w:type="dxa"/>
            <w:shd w:val="clear" w:color="auto" w:fill="EEECE1" w:themeFill="background2"/>
            <w:vAlign w:val="center"/>
          </w:tcPr>
          <w:p w14:paraId="3D03A36D" w14:textId="77777777" w:rsidR="007F4462" w:rsidRPr="007F4462" w:rsidRDefault="007F4462" w:rsidP="007F4462">
            <w:pPr>
              <w:jc w:val="center"/>
              <w:rPr>
                <w:rFonts w:eastAsiaTheme="minorHAnsi"/>
              </w:rPr>
            </w:pPr>
            <w:r w:rsidRPr="007F4462">
              <w:rPr>
                <w:rFonts w:eastAsiaTheme="minorHAnsi"/>
              </w:rPr>
              <w:t>3,7</w:t>
            </w:r>
          </w:p>
        </w:tc>
        <w:tc>
          <w:tcPr>
            <w:tcW w:w="1134" w:type="dxa"/>
            <w:shd w:val="clear" w:color="auto" w:fill="EEECE1" w:themeFill="background2"/>
            <w:vAlign w:val="center"/>
          </w:tcPr>
          <w:p w14:paraId="4FA161F1" w14:textId="77777777" w:rsidR="007F4462" w:rsidRPr="007F4462" w:rsidRDefault="007F4462" w:rsidP="007F4462">
            <w:pPr>
              <w:jc w:val="center"/>
              <w:rPr>
                <w:rFonts w:eastAsiaTheme="minorHAnsi"/>
              </w:rPr>
            </w:pPr>
          </w:p>
        </w:tc>
        <w:tc>
          <w:tcPr>
            <w:tcW w:w="1275" w:type="dxa"/>
            <w:tcBorders>
              <w:right w:val="thinThickLargeGap" w:sz="24" w:space="0" w:color="auto"/>
            </w:tcBorders>
            <w:shd w:val="clear" w:color="auto" w:fill="EEECE1" w:themeFill="background2"/>
            <w:vAlign w:val="center"/>
          </w:tcPr>
          <w:p w14:paraId="7D37301E" w14:textId="77777777" w:rsidR="007F4462" w:rsidRPr="007F4462" w:rsidRDefault="007F4462" w:rsidP="007F4462">
            <w:pPr>
              <w:jc w:val="center"/>
              <w:rPr>
                <w:rFonts w:eastAsiaTheme="minorHAnsi"/>
              </w:rPr>
            </w:pPr>
            <w:r w:rsidRPr="007F4462">
              <w:rPr>
                <w:rFonts w:eastAsiaTheme="minorHAnsi"/>
              </w:rPr>
              <w:t>1,6</w:t>
            </w:r>
          </w:p>
        </w:tc>
      </w:tr>
      <w:tr w:rsidR="00BD0459" w:rsidRPr="007F4462" w14:paraId="2320ACFF" w14:textId="77777777" w:rsidTr="00BD0459">
        <w:trPr>
          <w:trHeight w:val="101"/>
        </w:trPr>
        <w:tc>
          <w:tcPr>
            <w:tcW w:w="3369" w:type="dxa"/>
            <w:tcBorders>
              <w:left w:val="thinThickLargeGap" w:sz="24" w:space="0" w:color="auto"/>
              <w:bottom w:val="single" w:sz="4" w:space="0" w:color="000000"/>
              <w:right w:val="thinThickLargeGap" w:sz="24" w:space="0" w:color="auto"/>
            </w:tcBorders>
            <w:shd w:val="clear" w:color="auto" w:fill="auto"/>
            <w:vAlign w:val="center"/>
          </w:tcPr>
          <w:p w14:paraId="64C8EFB2" w14:textId="77777777" w:rsidR="007F4462" w:rsidRPr="007F4462" w:rsidRDefault="007F4462" w:rsidP="007F4462">
            <w:pPr>
              <w:rPr>
                <w:rFonts w:eastAsiaTheme="minorHAnsi"/>
              </w:rPr>
            </w:pPr>
            <w:r w:rsidRPr="007F4462">
              <w:rPr>
                <w:rFonts w:eastAsiaTheme="minorHAnsi"/>
              </w:rPr>
              <w:t xml:space="preserve">Население – всего </w:t>
            </w:r>
          </w:p>
        </w:tc>
        <w:tc>
          <w:tcPr>
            <w:tcW w:w="1275" w:type="dxa"/>
            <w:tcBorders>
              <w:left w:val="thinThickLargeGap" w:sz="24" w:space="0" w:color="auto"/>
            </w:tcBorders>
            <w:vAlign w:val="center"/>
          </w:tcPr>
          <w:p w14:paraId="0BA065DF" w14:textId="77777777" w:rsidR="007F4462" w:rsidRPr="007F4462" w:rsidRDefault="007F4462" w:rsidP="007F4462">
            <w:pPr>
              <w:jc w:val="center"/>
              <w:rPr>
                <w:rFonts w:eastAsiaTheme="minorHAnsi"/>
              </w:rPr>
            </w:pPr>
            <w:r w:rsidRPr="007F4462">
              <w:rPr>
                <w:rFonts w:eastAsiaTheme="minorHAnsi"/>
              </w:rPr>
              <w:t>303,4</w:t>
            </w:r>
          </w:p>
        </w:tc>
        <w:tc>
          <w:tcPr>
            <w:tcW w:w="993" w:type="dxa"/>
            <w:vAlign w:val="center"/>
          </w:tcPr>
          <w:p w14:paraId="2370C633" w14:textId="77777777" w:rsidR="007F4462" w:rsidRPr="007F4462" w:rsidRDefault="007F4462" w:rsidP="007F4462">
            <w:pPr>
              <w:jc w:val="center"/>
              <w:rPr>
                <w:rFonts w:eastAsiaTheme="minorHAnsi"/>
              </w:rPr>
            </w:pPr>
            <w:r w:rsidRPr="007F4462">
              <w:rPr>
                <w:rFonts w:eastAsiaTheme="minorHAnsi"/>
              </w:rPr>
              <w:t>85033</w:t>
            </w:r>
          </w:p>
        </w:tc>
        <w:tc>
          <w:tcPr>
            <w:tcW w:w="1134" w:type="dxa"/>
            <w:vAlign w:val="center"/>
          </w:tcPr>
          <w:p w14:paraId="3870501F" w14:textId="77777777" w:rsidR="007F4462" w:rsidRPr="007F4462" w:rsidRDefault="007F4462" w:rsidP="007F4462">
            <w:pPr>
              <w:jc w:val="center"/>
              <w:rPr>
                <w:rFonts w:eastAsiaTheme="minorHAnsi"/>
              </w:rPr>
            </w:pPr>
            <w:r w:rsidRPr="007F4462">
              <w:rPr>
                <w:rFonts w:eastAsiaTheme="minorHAnsi"/>
              </w:rPr>
              <w:t>25 920</w:t>
            </w:r>
          </w:p>
        </w:tc>
        <w:tc>
          <w:tcPr>
            <w:tcW w:w="1134" w:type="dxa"/>
            <w:vAlign w:val="center"/>
          </w:tcPr>
          <w:p w14:paraId="47BE7493" w14:textId="77777777" w:rsidR="007F4462" w:rsidRPr="007F4462" w:rsidRDefault="007F4462" w:rsidP="007F4462">
            <w:pPr>
              <w:jc w:val="center"/>
              <w:rPr>
                <w:rFonts w:eastAsiaTheme="minorHAnsi"/>
              </w:rPr>
            </w:pPr>
            <w:r w:rsidRPr="007F4462">
              <w:rPr>
                <w:rFonts w:eastAsiaTheme="minorHAnsi"/>
              </w:rPr>
              <w:t>43,7</w:t>
            </w:r>
          </w:p>
        </w:tc>
        <w:tc>
          <w:tcPr>
            <w:tcW w:w="1275" w:type="dxa"/>
            <w:tcBorders>
              <w:right w:val="thinThickLargeGap" w:sz="24" w:space="0" w:color="auto"/>
            </w:tcBorders>
            <w:vAlign w:val="center"/>
          </w:tcPr>
          <w:p w14:paraId="708B17E5" w14:textId="77777777" w:rsidR="007F4462" w:rsidRPr="007F4462" w:rsidRDefault="007F4462" w:rsidP="007F4462">
            <w:pPr>
              <w:jc w:val="center"/>
              <w:rPr>
                <w:rFonts w:eastAsiaTheme="minorHAnsi"/>
              </w:rPr>
            </w:pPr>
            <w:r w:rsidRPr="007F4462">
              <w:rPr>
                <w:rFonts w:eastAsiaTheme="minorHAnsi"/>
              </w:rPr>
              <w:t>173,5</w:t>
            </w:r>
          </w:p>
        </w:tc>
      </w:tr>
      <w:tr w:rsidR="00BD0459" w:rsidRPr="007F4462" w14:paraId="03E3A462" w14:textId="77777777" w:rsidTr="00BD0459">
        <w:trPr>
          <w:trHeight w:val="300"/>
        </w:trPr>
        <w:tc>
          <w:tcPr>
            <w:tcW w:w="3369" w:type="dxa"/>
            <w:tcBorders>
              <w:top w:val="single" w:sz="4" w:space="0" w:color="000000"/>
              <w:left w:val="thinThickLargeGap" w:sz="24" w:space="0" w:color="auto"/>
              <w:right w:val="thinThickLargeGap" w:sz="24" w:space="0" w:color="auto"/>
            </w:tcBorders>
            <w:shd w:val="clear" w:color="auto" w:fill="auto"/>
            <w:vAlign w:val="center"/>
          </w:tcPr>
          <w:p w14:paraId="37996F68" w14:textId="77777777" w:rsidR="007F4462" w:rsidRPr="007F4462" w:rsidRDefault="007F4462" w:rsidP="007F4462">
            <w:pPr>
              <w:rPr>
                <w:rFonts w:eastAsiaTheme="minorHAnsi"/>
                <w:i/>
              </w:rPr>
            </w:pPr>
            <w:r w:rsidRPr="007F4462">
              <w:rPr>
                <w:rFonts w:eastAsiaTheme="minorHAnsi"/>
                <w:i/>
              </w:rPr>
              <w:t>в том числе: мужчин</w:t>
            </w:r>
          </w:p>
        </w:tc>
        <w:tc>
          <w:tcPr>
            <w:tcW w:w="1275" w:type="dxa"/>
            <w:tcBorders>
              <w:left w:val="thinThickLargeGap" w:sz="24" w:space="0" w:color="auto"/>
            </w:tcBorders>
            <w:vAlign w:val="center"/>
          </w:tcPr>
          <w:p w14:paraId="1453A82C" w14:textId="77777777" w:rsidR="007F4462" w:rsidRPr="007F4462" w:rsidRDefault="007F4462" w:rsidP="007F4462">
            <w:pPr>
              <w:jc w:val="center"/>
              <w:rPr>
                <w:rFonts w:eastAsiaTheme="minorHAnsi"/>
              </w:rPr>
            </w:pPr>
            <w:r w:rsidRPr="007F4462">
              <w:rPr>
                <w:rFonts w:eastAsiaTheme="minorHAnsi"/>
              </w:rPr>
              <w:t>50,9%</w:t>
            </w:r>
          </w:p>
        </w:tc>
        <w:tc>
          <w:tcPr>
            <w:tcW w:w="993" w:type="dxa"/>
            <w:vAlign w:val="center"/>
          </w:tcPr>
          <w:p w14:paraId="68676D15" w14:textId="77777777" w:rsidR="007F4462" w:rsidRPr="007F4462" w:rsidRDefault="007F4462" w:rsidP="007F4462">
            <w:pPr>
              <w:jc w:val="center"/>
              <w:rPr>
                <w:rFonts w:eastAsiaTheme="minorHAnsi"/>
              </w:rPr>
            </w:pPr>
            <w:r w:rsidRPr="007F4462">
              <w:rPr>
                <w:rFonts w:eastAsiaTheme="minorHAnsi"/>
              </w:rPr>
              <w:t>42571</w:t>
            </w:r>
          </w:p>
        </w:tc>
        <w:tc>
          <w:tcPr>
            <w:tcW w:w="1134" w:type="dxa"/>
            <w:vAlign w:val="center"/>
          </w:tcPr>
          <w:p w14:paraId="62D0BB4F" w14:textId="77777777" w:rsidR="007F4462" w:rsidRPr="007F4462" w:rsidRDefault="007F4462" w:rsidP="007F4462">
            <w:pPr>
              <w:jc w:val="center"/>
              <w:rPr>
                <w:rFonts w:eastAsiaTheme="minorHAnsi"/>
              </w:rPr>
            </w:pPr>
            <w:r w:rsidRPr="007F4462">
              <w:rPr>
                <w:rFonts w:eastAsiaTheme="minorHAnsi"/>
              </w:rPr>
              <w:t>13 115</w:t>
            </w:r>
          </w:p>
        </w:tc>
        <w:tc>
          <w:tcPr>
            <w:tcW w:w="1134" w:type="dxa"/>
            <w:vAlign w:val="center"/>
          </w:tcPr>
          <w:p w14:paraId="7CAEA920"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539B3240" w14:textId="77777777" w:rsidR="007F4462" w:rsidRPr="007F4462" w:rsidRDefault="007F4462" w:rsidP="007F4462">
            <w:pPr>
              <w:jc w:val="center"/>
              <w:rPr>
                <w:rFonts w:eastAsiaTheme="minorHAnsi"/>
              </w:rPr>
            </w:pPr>
          </w:p>
        </w:tc>
      </w:tr>
      <w:tr w:rsidR="00BD0459" w:rsidRPr="007F4462" w14:paraId="335F2CD7" w14:textId="77777777" w:rsidTr="00BD0459">
        <w:trPr>
          <w:trHeight w:val="134"/>
        </w:trPr>
        <w:tc>
          <w:tcPr>
            <w:tcW w:w="3369" w:type="dxa"/>
            <w:tcBorders>
              <w:left w:val="thinThickLargeGap" w:sz="24" w:space="0" w:color="auto"/>
              <w:right w:val="thinThickLargeGap" w:sz="24" w:space="0" w:color="auto"/>
            </w:tcBorders>
            <w:shd w:val="clear" w:color="auto" w:fill="auto"/>
            <w:vAlign w:val="center"/>
          </w:tcPr>
          <w:p w14:paraId="4F2602FE" w14:textId="77777777" w:rsidR="007F4462" w:rsidRPr="007F4462" w:rsidRDefault="007F4462" w:rsidP="007F4462">
            <w:pPr>
              <w:rPr>
                <w:rFonts w:eastAsiaTheme="minorHAnsi"/>
                <w:i/>
              </w:rPr>
            </w:pPr>
            <w:r w:rsidRPr="007F4462">
              <w:rPr>
                <w:rFonts w:eastAsiaTheme="minorHAnsi"/>
                <w:i/>
              </w:rPr>
              <w:t>женщин</w:t>
            </w:r>
          </w:p>
        </w:tc>
        <w:tc>
          <w:tcPr>
            <w:tcW w:w="1275" w:type="dxa"/>
            <w:tcBorders>
              <w:left w:val="thinThickLargeGap" w:sz="24" w:space="0" w:color="auto"/>
            </w:tcBorders>
            <w:vAlign w:val="center"/>
          </w:tcPr>
          <w:p w14:paraId="004D9761" w14:textId="77777777" w:rsidR="007F4462" w:rsidRPr="007F4462" w:rsidRDefault="007F4462" w:rsidP="007F4462">
            <w:pPr>
              <w:jc w:val="center"/>
              <w:rPr>
                <w:rFonts w:eastAsiaTheme="minorHAnsi"/>
              </w:rPr>
            </w:pPr>
            <w:r w:rsidRPr="007F4462">
              <w:rPr>
                <w:rFonts w:eastAsiaTheme="minorHAnsi"/>
              </w:rPr>
              <w:t>49,1%</w:t>
            </w:r>
          </w:p>
        </w:tc>
        <w:tc>
          <w:tcPr>
            <w:tcW w:w="993" w:type="dxa"/>
            <w:vAlign w:val="center"/>
          </w:tcPr>
          <w:p w14:paraId="3BB51431" w14:textId="77777777" w:rsidR="007F4462" w:rsidRPr="007F4462" w:rsidRDefault="007F4462" w:rsidP="007F4462">
            <w:pPr>
              <w:jc w:val="center"/>
              <w:rPr>
                <w:rFonts w:eastAsiaTheme="minorHAnsi"/>
              </w:rPr>
            </w:pPr>
            <w:r w:rsidRPr="007F4462">
              <w:rPr>
                <w:rFonts w:eastAsiaTheme="minorHAnsi"/>
              </w:rPr>
              <w:t>42462</w:t>
            </w:r>
          </w:p>
        </w:tc>
        <w:tc>
          <w:tcPr>
            <w:tcW w:w="1134" w:type="dxa"/>
            <w:vAlign w:val="center"/>
          </w:tcPr>
          <w:p w14:paraId="2CD47F3C" w14:textId="77777777" w:rsidR="007F4462" w:rsidRPr="007F4462" w:rsidRDefault="007F4462" w:rsidP="007F4462">
            <w:pPr>
              <w:jc w:val="center"/>
              <w:rPr>
                <w:rFonts w:eastAsiaTheme="minorHAnsi"/>
              </w:rPr>
            </w:pPr>
            <w:r w:rsidRPr="007F4462">
              <w:rPr>
                <w:rFonts w:eastAsiaTheme="minorHAnsi"/>
              </w:rPr>
              <w:t>12805</w:t>
            </w:r>
          </w:p>
        </w:tc>
        <w:tc>
          <w:tcPr>
            <w:tcW w:w="1134" w:type="dxa"/>
            <w:vAlign w:val="center"/>
          </w:tcPr>
          <w:p w14:paraId="6F21E414"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0237D7D1" w14:textId="77777777" w:rsidR="007F4462" w:rsidRPr="007F4462" w:rsidRDefault="007F4462" w:rsidP="007F4462">
            <w:pPr>
              <w:jc w:val="center"/>
              <w:rPr>
                <w:rFonts w:eastAsiaTheme="minorHAnsi"/>
              </w:rPr>
            </w:pPr>
          </w:p>
        </w:tc>
      </w:tr>
      <w:tr w:rsidR="00BD0459" w:rsidRPr="007F4462" w14:paraId="1D09FC5F" w14:textId="77777777" w:rsidTr="00BD0459">
        <w:trPr>
          <w:trHeight w:val="179"/>
        </w:trPr>
        <w:tc>
          <w:tcPr>
            <w:tcW w:w="3369" w:type="dxa"/>
            <w:tcBorders>
              <w:left w:val="thinThickLargeGap" w:sz="24" w:space="0" w:color="auto"/>
              <w:right w:val="thinThickLargeGap" w:sz="24" w:space="0" w:color="auto"/>
            </w:tcBorders>
            <w:shd w:val="clear" w:color="auto" w:fill="EEECE1" w:themeFill="background2"/>
            <w:vAlign w:val="center"/>
          </w:tcPr>
          <w:p w14:paraId="65480B9F" w14:textId="77777777" w:rsidR="007F4462" w:rsidRPr="007F4462" w:rsidRDefault="007F4462" w:rsidP="007F4462">
            <w:pPr>
              <w:rPr>
                <w:rFonts w:eastAsiaTheme="minorHAnsi"/>
              </w:rPr>
            </w:pPr>
            <w:r w:rsidRPr="007F4462">
              <w:rPr>
                <w:rFonts w:eastAsiaTheme="minorHAnsi"/>
              </w:rPr>
              <w:t>Плотность населения км</w:t>
            </w:r>
            <w:r w:rsidRPr="007F4462">
              <w:rPr>
                <w:rFonts w:eastAsiaTheme="minorHAnsi"/>
                <w:vertAlign w:val="superscript"/>
              </w:rPr>
              <w:t>2</w:t>
            </w:r>
            <w:r w:rsidRPr="007F4462">
              <w:rPr>
                <w:rFonts w:eastAsiaTheme="minorHAnsi"/>
              </w:rPr>
              <w:t>.</w:t>
            </w:r>
          </w:p>
        </w:tc>
        <w:tc>
          <w:tcPr>
            <w:tcW w:w="1275" w:type="dxa"/>
            <w:tcBorders>
              <w:left w:val="thinThickLargeGap" w:sz="24" w:space="0" w:color="auto"/>
            </w:tcBorders>
            <w:shd w:val="clear" w:color="auto" w:fill="EEECE1" w:themeFill="background2"/>
            <w:vAlign w:val="center"/>
          </w:tcPr>
          <w:p w14:paraId="17F2C99A" w14:textId="77777777" w:rsidR="007F4462" w:rsidRPr="007F4462" w:rsidRDefault="007F4462" w:rsidP="007F4462">
            <w:pPr>
              <w:jc w:val="center"/>
              <w:rPr>
                <w:rFonts w:eastAsiaTheme="minorHAnsi"/>
              </w:rPr>
            </w:pPr>
            <w:r w:rsidRPr="007F4462">
              <w:rPr>
                <w:rFonts w:eastAsiaTheme="minorHAnsi"/>
              </w:rPr>
              <w:t>81,9</w:t>
            </w:r>
          </w:p>
        </w:tc>
        <w:tc>
          <w:tcPr>
            <w:tcW w:w="993" w:type="dxa"/>
            <w:shd w:val="clear" w:color="auto" w:fill="EEECE1" w:themeFill="background2"/>
            <w:vAlign w:val="center"/>
          </w:tcPr>
          <w:p w14:paraId="582CCF91" w14:textId="77777777" w:rsidR="007F4462" w:rsidRPr="007F4462" w:rsidRDefault="007F4462" w:rsidP="007F4462">
            <w:pPr>
              <w:jc w:val="center"/>
              <w:rPr>
                <w:rFonts w:eastAsiaTheme="minorHAnsi"/>
              </w:rPr>
            </w:pPr>
            <w:r w:rsidRPr="007F4462">
              <w:rPr>
                <w:rFonts w:eastAsiaTheme="minorHAnsi"/>
              </w:rPr>
              <w:t>16</w:t>
            </w:r>
          </w:p>
        </w:tc>
        <w:tc>
          <w:tcPr>
            <w:tcW w:w="1134" w:type="dxa"/>
            <w:shd w:val="clear" w:color="auto" w:fill="EEECE1" w:themeFill="background2"/>
            <w:vAlign w:val="center"/>
          </w:tcPr>
          <w:p w14:paraId="4A23D779" w14:textId="77777777" w:rsidR="007F4462" w:rsidRPr="007F4462" w:rsidRDefault="007F4462" w:rsidP="007F4462">
            <w:pPr>
              <w:jc w:val="center"/>
              <w:rPr>
                <w:rFonts w:eastAsiaTheme="minorHAnsi"/>
              </w:rPr>
            </w:pPr>
            <w:r w:rsidRPr="007F4462">
              <w:rPr>
                <w:rFonts w:eastAsiaTheme="minorHAnsi"/>
              </w:rPr>
              <w:t>6,9</w:t>
            </w:r>
          </w:p>
        </w:tc>
        <w:tc>
          <w:tcPr>
            <w:tcW w:w="1134" w:type="dxa"/>
            <w:shd w:val="clear" w:color="auto" w:fill="EEECE1" w:themeFill="background2"/>
            <w:vAlign w:val="center"/>
          </w:tcPr>
          <w:p w14:paraId="5C0E2914" w14:textId="77777777" w:rsidR="007F4462" w:rsidRPr="007F4462" w:rsidRDefault="007F4462" w:rsidP="007F4462">
            <w:pPr>
              <w:jc w:val="center"/>
              <w:rPr>
                <w:rFonts w:eastAsiaTheme="minorHAnsi"/>
              </w:rPr>
            </w:pPr>
          </w:p>
        </w:tc>
        <w:tc>
          <w:tcPr>
            <w:tcW w:w="1275" w:type="dxa"/>
            <w:tcBorders>
              <w:right w:val="thinThickLargeGap" w:sz="24" w:space="0" w:color="auto"/>
            </w:tcBorders>
            <w:shd w:val="clear" w:color="auto" w:fill="EEECE1" w:themeFill="background2"/>
            <w:vAlign w:val="center"/>
          </w:tcPr>
          <w:p w14:paraId="264AC23A" w14:textId="77777777" w:rsidR="007F4462" w:rsidRPr="007F4462" w:rsidRDefault="007F4462" w:rsidP="007F4462">
            <w:pPr>
              <w:jc w:val="center"/>
              <w:rPr>
                <w:rFonts w:eastAsiaTheme="minorHAnsi"/>
              </w:rPr>
            </w:pPr>
            <w:r w:rsidRPr="007F4462">
              <w:rPr>
                <w:rFonts w:eastAsiaTheme="minorHAnsi"/>
              </w:rPr>
              <w:t>108,4</w:t>
            </w:r>
          </w:p>
        </w:tc>
      </w:tr>
      <w:tr w:rsidR="00BD0459" w:rsidRPr="007F4462" w14:paraId="381F1E02" w14:textId="77777777" w:rsidTr="00BD0459">
        <w:trPr>
          <w:trHeight w:val="353"/>
        </w:trPr>
        <w:tc>
          <w:tcPr>
            <w:tcW w:w="3369" w:type="dxa"/>
            <w:tcBorders>
              <w:left w:val="thinThickLargeGap" w:sz="24" w:space="0" w:color="auto"/>
              <w:right w:val="thinThickLargeGap" w:sz="24" w:space="0" w:color="auto"/>
            </w:tcBorders>
            <w:shd w:val="clear" w:color="auto" w:fill="auto"/>
            <w:vAlign w:val="center"/>
          </w:tcPr>
          <w:p w14:paraId="23237F10" w14:textId="77777777" w:rsidR="007F4462" w:rsidRPr="007F4462" w:rsidRDefault="007F4462" w:rsidP="007F4462">
            <w:pPr>
              <w:rPr>
                <w:rFonts w:eastAsiaTheme="minorHAnsi"/>
                <w:i/>
              </w:rPr>
            </w:pPr>
            <w:r w:rsidRPr="007F4462">
              <w:rPr>
                <w:rFonts w:eastAsiaTheme="minorHAnsi"/>
                <w:i/>
              </w:rPr>
              <w:t>% городского населения</w:t>
            </w:r>
          </w:p>
        </w:tc>
        <w:tc>
          <w:tcPr>
            <w:tcW w:w="1275" w:type="dxa"/>
            <w:tcBorders>
              <w:left w:val="thinThickLargeGap" w:sz="24" w:space="0" w:color="auto"/>
            </w:tcBorders>
            <w:vAlign w:val="center"/>
          </w:tcPr>
          <w:p w14:paraId="23CE4548" w14:textId="77777777" w:rsidR="007F4462" w:rsidRPr="007F4462" w:rsidRDefault="007F4462" w:rsidP="007F4462">
            <w:pPr>
              <w:jc w:val="center"/>
              <w:rPr>
                <w:rFonts w:eastAsiaTheme="minorHAnsi"/>
              </w:rPr>
            </w:pPr>
            <w:r w:rsidRPr="007F4462">
              <w:rPr>
                <w:rFonts w:eastAsiaTheme="minorHAnsi"/>
              </w:rPr>
              <w:t>7,24</w:t>
            </w:r>
          </w:p>
        </w:tc>
        <w:tc>
          <w:tcPr>
            <w:tcW w:w="993" w:type="dxa"/>
            <w:vAlign w:val="center"/>
          </w:tcPr>
          <w:p w14:paraId="3B44A509" w14:textId="77777777" w:rsidR="007F4462" w:rsidRPr="007F4462" w:rsidRDefault="007F4462" w:rsidP="007F4462">
            <w:pPr>
              <w:jc w:val="center"/>
              <w:rPr>
                <w:rFonts w:eastAsiaTheme="minorHAnsi"/>
              </w:rPr>
            </w:pPr>
            <w:r w:rsidRPr="007F4462">
              <w:rPr>
                <w:rFonts w:eastAsiaTheme="minorHAnsi"/>
              </w:rPr>
              <w:t>23642</w:t>
            </w:r>
          </w:p>
          <w:p w14:paraId="537C27DB" w14:textId="77777777" w:rsidR="007F4462" w:rsidRPr="007F4462" w:rsidRDefault="007F4462" w:rsidP="007F4462">
            <w:pPr>
              <w:jc w:val="center"/>
              <w:rPr>
                <w:rFonts w:eastAsiaTheme="minorHAnsi"/>
              </w:rPr>
            </w:pPr>
            <w:r w:rsidRPr="007F4462">
              <w:rPr>
                <w:rFonts w:eastAsiaTheme="minorHAnsi"/>
              </w:rPr>
              <w:t>2,8%</w:t>
            </w:r>
          </w:p>
        </w:tc>
        <w:tc>
          <w:tcPr>
            <w:tcW w:w="1134" w:type="dxa"/>
            <w:vAlign w:val="center"/>
          </w:tcPr>
          <w:p w14:paraId="5D11D160" w14:textId="77777777" w:rsidR="007F4462" w:rsidRPr="007F4462" w:rsidRDefault="007F4462" w:rsidP="007F4462">
            <w:pPr>
              <w:jc w:val="center"/>
              <w:rPr>
                <w:rFonts w:eastAsiaTheme="minorHAnsi"/>
              </w:rPr>
            </w:pPr>
            <w:r w:rsidRPr="007F4462">
              <w:rPr>
                <w:rFonts w:eastAsiaTheme="minorHAnsi"/>
              </w:rPr>
              <w:t>-</w:t>
            </w:r>
          </w:p>
        </w:tc>
        <w:tc>
          <w:tcPr>
            <w:tcW w:w="1134" w:type="dxa"/>
            <w:vAlign w:val="center"/>
          </w:tcPr>
          <w:p w14:paraId="0F9A4165" w14:textId="77777777" w:rsidR="007F4462" w:rsidRPr="007F4462" w:rsidRDefault="007F4462" w:rsidP="007F4462">
            <w:pPr>
              <w:jc w:val="center"/>
              <w:rPr>
                <w:rFonts w:eastAsiaTheme="minorHAnsi"/>
              </w:rPr>
            </w:pPr>
            <w:r w:rsidRPr="007F4462">
              <w:rPr>
                <w:rFonts w:eastAsiaTheme="minorHAnsi"/>
              </w:rPr>
              <w:t>-</w:t>
            </w:r>
          </w:p>
        </w:tc>
        <w:tc>
          <w:tcPr>
            <w:tcW w:w="1275" w:type="dxa"/>
            <w:tcBorders>
              <w:right w:val="thinThickLargeGap" w:sz="24" w:space="0" w:color="auto"/>
            </w:tcBorders>
            <w:vAlign w:val="center"/>
          </w:tcPr>
          <w:p w14:paraId="2BCB7A49" w14:textId="77777777" w:rsidR="007F4462" w:rsidRPr="007F4462" w:rsidRDefault="007F4462" w:rsidP="007F4462">
            <w:pPr>
              <w:jc w:val="center"/>
              <w:rPr>
                <w:rFonts w:eastAsiaTheme="minorHAnsi"/>
              </w:rPr>
            </w:pPr>
            <w:r w:rsidRPr="007F4462">
              <w:rPr>
                <w:rFonts w:eastAsiaTheme="minorHAnsi"/>
              </w:rPr>
              <w:t>17,0</w:t>
            </w:r>
          </w:p>
        </w:tc>
      </w:tr>
      <w:tr w:rsidR="00BD0459" w:rsidRPr="007F4462" w14:paraId="1180F9D7" w14:textId="77777777" w:rsidTr="00BD0459">
        <w:trPr>
          <w:trHeight w:val="317"/>
        </w:trPr>
        <w:tc>
          <w:tcPr>
            <w:tcW w:w="3369" w:type="dxa"/>
            <w:tcBorders>
              <w:left w:val="thinThickLargeGap" w:sz="24" w:space="0" w:color="auto"/>
              <w:right w:val="thinThickLargeGap" w:sz="24" w:space="0" w:color="auto"/>
            </w:tcBorders>
            <w:shd w:val="clear" w:color="auto" w:fill="auto"/>
            <w:vAlign w:val="center"/>
          </w:tcPr>
          <w:p w14:paraId="1CCF0440" w14:textId="77777777" w:rsidR="007F4462" w:rsidRPr="007F4462" w:rsidRDefault="007F4462" w:rsidP="007F4462">
            <w:pPr>
              <w:rPr>
                <w:rFonts w:eastAsiaTheme="minorHAnsi"/>
                <w:i/>
              </w:rPr>
            </w:pPr>
            <w:r w:rsidRPr="007F4462">
              <w:rPr>
                <w:rFonts w:eastAsiaTheme="minorHAnsi"/>
                <w:i/>
              </w:rPr>
              <w:t>% сельского населения</w:t>
            </w:r>
          </w:p>
        </w:tc>
        <w:tc>
          <w:tcPr>
            <w:tcW w:w="1275" w:type="dxa"/>
            <w:tcBorders>
              <w:left w:val="thinThickLargeGap" w:sz="24" w:space="0" w:color="auto"/>
            </w:tcBorders>
            <w:vAlign w:val="center"/>
          </w:tcPr>
          <w:p w14:paraId="4CE2D6B4" w14:textId="77777777" w:rsidR="007F4462" w:rsidRPr="007F4462" w:rsidRDefault="007F4462" w:rsidP="007F4462">
            <w:pPr>
              <w:jc w:val="center"/>
              <w:rPr>
                <w:rFonts w:eastAsiaTheme="minorHAnsi"/>
              </w:rPr>
            </w:pPr>
            <w:r w:rsidRPr="007F4462">
              <w:rPr>
                <w:rFonts w:eastAsiaTheme="minorHAnsi"/>
              </w:rPr>
              <w:t>92,7</w:t>
            </w:r>
          </w:p>
        </w:tc>
        <w:tc>
          <w:tcPr>
            <w:tcW w:w="993" w:type="dxa"/>
            <w:vAlign w:val="center"/>
          </w:tcPr>
          <w:p w14:paraId="35538DDC" w14:textId="77777777" w:rsidR="007F4462" w:rsidRPr="007F4462" w:rsidRDefault="007F4462" w:rsidP="007F4462">
            <w:pPr>
              <w:jc w:val="center"/>
              <w:rPr>
                <w:rFonts w:eastAsiaTheme="minorHAnsi"/>
              </w:rPr>
            </w:pPr>
            <w:r w:rsidRPr="007F4462">
              <w:rPr>
                <w:rFonts w:eastAsiaTheme="minorHAnsi"/>
              </w:rPr>
              <w:t>82669</w:t>
            </w:r>
          </w:p>
          <w:p w14:paraId="6175FBEC" w14:textId="77777777" w:rsidR="007F4462" w:rsidRPr="007F4462" w:rsidRDefault="007F4462" w:rsidP="007F4462">
            <w:pPr>
              <w:jc w:val="center"/>
              <w:rPr>
                <w:rFonts w:eastAsiaTheme="minorHAnsi"/>
              </w:rPr>
            </w:pPr>
            <w:r w:rsidRPr="007F4462">
              <w:rPr>
                <w:rFonts w:eastAsiaTheme="minorHAnsi"/>
              </w:rPr>
              <w:t>97,2%</w:t>
            </w:r>
          </w:p>
        </w:tc>
        <w:tc>
          <w:tcPr>
            <w:tcW w:w="1134" w:type="dxa"/>
            <w:vAlign w:val="center"/>
          </w:tcPr>
          <w:p w14:paraId="064E861F" w14:textId="77777777" w:rsidR="007F4462" w:rsidRPr="007F4462" w:rsidRDefault="007F4462" w:rsidP="007F4462">
            <w:pPr>
              <w:jc w:val="center"/>
              <w:rPr>
                <w:rFonts w:eastAsiaTheme="minorHAnsi"/>
              </w:rPr>
            </w:pPr>
            <w:r w:rsidRPr="007F4462">
              <w:rPr>
                <w:rFonts w:eastAsiaTheme="minorHAnsi"/>
              </w:rPr>
              <w:t>100</w:t>
            </w:r>
          </w:p>
        </w:tc>
        <w:tc>
          <w:tcPr>
            <w:tcW w:w="1134" w:type="dxa"/>
            <w:vAlign w:val="center"/>
          </w:tcPr>
          <w:p w14:paraId="0D7C10A2" w14:textId="77777777" w:rsidR="007F4462" w:rsidRPr="007F4462" w:rsidRDefault="007F4462" w:rsidP="007F4462">
            <w:pPr>
              <w:jc w:val="center"/>
              <w:rPr>
                <w:rFonts w:eastAsiaTheme="minorHAnsi"/>
              </w:rPr>
            </w:pPr>
            <w:r w:rsidRPr="007F4462">
              <w:rPr>
                <w:rFonts w:eastAsiaTheme="minorHAnsi"/>
              </w:rPr>
              <w:t>100</w:t>
            </w:r>
          </w:p>
        </w:tc>
        <w:tc>
          <w:tcPr>
            <w:tcW w:w="1275" w:type="dxa"/>
            <w:tcBorders>
              <w:right w:val="thinThickLargeGap" w:sz="24" w:space="0" w:color="auto"/>
            </w:tcBorders>
            <w:vAlign w:val="center"/>
          </w:tcPr>
          <w:p w14:paraId="6B96C142" w14:textId="77777777" w:rsidR="007F4462" w:rsidRPr="007F4462" w:rsidRDefault="007F4462" w:rsidP="007F4462">
            <w:pPr>
              <w:jc w:val="center"/>
              <w:rPr>
                <w:rFonts w:eastAsiaTheme="minorHAnsi"/>
              </w:rPr>
            </w:pPr>
            <w:r w:rsidRPr="007F4462">
              <w:rPr>
                <w:rFonts w:eastAsiaTheme="minorHAnsi"/>
              </w:rPr>
              <w:t>156,5</w:t>
            </w:r>
          </w:p>
        </w:tc>
      </w:tr>
      <w:tr w:rsidR="00BD0459" w:rsidRPr="007F4462" w14:paraId="3BA90717" w14:textId="77777777" w:rsidTr="00BD0459">
        <w:tc>
          <w:tcPr>
            <w:tcW w:w="3369" w:type="dxa"/>
            <w:tcBorders>
              <w:left w:val="thinThickLargeGap" w:sz="24" w:space="0" w:color="auto"/>
              <w:right w:val="thinThickLargeGap" w:sz="24" w:space="0" w:color="auto"/>
            </w:tcBorders>
            <w:shd w:val="clear" w:color="auto" w:fill="auto"/>
            <w:vAlign w:val="center"/>
          </w:tcPr>
          <w:p w14:paraId="1BFD6022" w14:textId="77777777" w:rsidR="007F4462" w:rsidRPr="007F4462" w:rsidRDefault="007F4462" w:rsidP="007F4462">
            <w:pPr>
              <w:rPr>
                <w:rFonts w:eastAsiaTheme="minorHAnsi"/>
              </w:rPr>
            </w:pPr>
            <w:r w:rsidRPr="007F4462">
              <w:rPr>
                <w:rFonts w:eastAsiaTheme="minorHAnsi"/>
              </w:rPr>
              <w:t xml:space="preserve">Национальный состав: %: </w:t>
            </w:r>
          </w:p>
          <w:p w14:paraId="625DC693" w14:textId="77777777" w:rsidR="007F4462" w:rsidRPr="007F4462" w:rsidRDefault="007F4462" w:rsidP="007F4462">
            <w:pPr>
              <w:rPr>
                <w:rFonts w:eastAsiaTheme="minorHAnsi"/>
              </w:rPr>
            </w:pPr>
            <w:r w:rsidRPr="007F4462">
              <w:rPr>
                <w:rFonts w:eastAsiaTheme="minorHAnsi"/>
                <w:i/>
              </w:rPr>
              <w:t>таджики</w:t>
            </w:r>
          </w:p>
        </w:tc>
        <w:tc>
          <w:tcPr>
            <w:tcW w:w="1275" w:type="dxa"/>
            <w:tcBorders>
              <w:left w:val="thinThickLargeGap" w:sz="24" w:space="0" w:color="auto"/>
            </w:tcBorders>
            <w:vAlign w:val="center"/>
          </w:tcPr>
          <w:p w14:paraId="4297E785" w14:textId="77777777" w:rsidR="007F4462" w:rsidRPr="007F4462" w:rsidRDefault="007F4462" w:rsidP="007F4462">
            <w:pPr>
              <w:jc w:val="center"/>
              <w:rPr>
                <w:rFonts w:eastAsiaTheme="minorHAnsi"/>
              </w:rPr>
            </w:pPr>
            <w:r w:rsidRPr="007F4462">
              <w:rPr>
                <w:rFonts w:eastAsiaTheme="minorHAnsi"/>
              </w:rPr>
              <w:t>76,3</w:t>
            </w:r>
          </w:p>
        </w:tc>
        <w:tc>
          <w:tcPr>
            <w:tcW w:w="993" w:type="dxa"/>
            <w:vAlign w:val="center"/>
          </w:tcPr>
          <w:p w14:paraId="5899A54B" w14:textId="77777777" w:rsidR="007F4462" w:rsidRPr="007F4462" w:rsidRDefault="007F4462" w:rsidP="007F4462">
            <w:pPr>
              <w:jc w:val="center"/>
              <w:rPr>
                <w:rFonts w:eastAsiaTheme="minorHAnsi"/>
              </w:rPr>
            </w:pPr>
            <w:r w:rsidRPr="007F4462">
              <w:rPr>
                <w:rFonts w:eastAsiaTheme="minorHAnsi"/>
              </w:rPr>
              <w:t>98</w:t>
            </w:r>
          </w:p>
        </w:tc>
        <w:tc>
          <w:tcPr>
            <w:tcW w:w="1134" w:type="dxa"/>
            <w:vAlign w:val="center"/>
          </w:tcPr>
          <w:p w14:paraId="19670F22" w14:textId="77777777" w:rsidR="007F4462" w:rsidRPr="007F4462" w:rsidRDefault="007F4462" w:rsidP="007F4462">
            <w:pPr>
              <w:jc w:val="center"/>
              <w:rPr>
                <w:rFonts w:eastAsiaTheme="minorHAnsi"/>
              </w:rPr>
            </w:pPr>
          </w:p>
        </w:tc>
        <w:tc>
          <w:tcPr>
            <w:tcW w:w="1134" w:type="dxa"/>
            <w:vAlign w:val="center"/>
          </w:tcPr>
          <w:p w14:paraId="21BC3982"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4CF705DE" w14:textId="77777777" w:rsidR="007F4462" w:rsidRPr="007F4462" w:rsidRDefault="007F4462" w:rsidP="007F4462">
            <w:pPr>
              <w:jc w:val="center"/>
              <w:rPr>
                <w:rFonts w:eastAsiaTheme="minorHAnsi"/>
              </w:rPr>
            </w:pPr>
          </w:p>
        </w:tc>
      </w:tr>
      <w:tr w:rsidR="00BD0459" w:rsidRPr="007F4462" w14:paraId="007D2C71" w14:textId="77777777" w:rsidTr="00BD0459">
        <w:trPr>
          <w:trHeight w:val="217"/>
        </w:trPr>
        <w:tc>
          <w:tcPr>
            <w:tcW w:w="3369" w:type="dxa"/>
            <w:tcBorders>
              <w:left w:val="thinThickLargeGap" w:sz="24" w:space="0" w:color="auto"/>
              <w:right w:val="thinThickLargeGap" w:sz="24" w:space="0" w:color="auto"/>
            </w:tcBorders>
            <w:shd w:val="clear" w:color="auto" w:fill="auto"/>
            <w:vAlign w:val="center"/>
          </w:tcPr>
          <w:p w14:paraId="5E81D758" w14:textId="77777777" w:rsidR="007F4462" w:rsidRPr="007F4462" w:rsidRDefault="007F4462" w:rsidP="007F4462">
            <w:pPr>
              <w:tabs>
                <w:tab w:val="left" w:pos="1801"/>
              </w:tabs>
              <w:ind w:right="34"/>
              <w:rPr>
                <w:rFonts w:eastAsiaTheme="minorHAnsi"/>
                <w:i/>
              </w:rPr>
            </w:pPr>
            <w:r w:rsidRPr="007F4462">
              <w:rPr>
                <w:rFonts w:eastAsiaTheme="minorHAnsi"/>
                <w:i/>
              </w:rPr>
              <w:t>узбеки</w:t>
            </w:r>
          </w:p>
        </w:tc>
        <w:tc>
          <w:tcPr>
            <w:tcW w:w="1275" w:type="dxa"/>
            <w:tcBorders>
              <w:left w:val="thinThickLargeGap" w:sz="24" w:space="0" w:color="auto"/>
            </w:tcBorders>
            <w:vAlign w:val="center"/>
          </w:tcPr>
          <w:p w14:paraId="362F2A94" w14:textId="77777777" w:rsidR="007F4462" w:rsidRPr="007F4462" w:rsidRDefault="007F4462" w:rsidP="007F4462">
            <w:pPr>
              <w:jc w:val="center"/>
              <w:rPr>
                <w:rFonts w:eastAsiaTheme="minorHAnsi"/>
              </w:rPr>
            </w:pPr>
            <w:r w:rsidRPr="007F4462">
              <w:rPr>
                <w:rFonts w:eastAsiaTheme="minorHAnsi"/>
              </w:rPr>
              <w:t>22,7</w:t>
            </w:r>
          </w:p>
        </w:tc>
        <w:tc>
          <w:tcPr>
            <w:tcW w:w="993" w:type="dxa"/>
            <w:vAlign w:val="center"/>
          </w:tcPr>
          <w:p w14:paraId="4A8140EA" w14:textId="77777777" w:rsidR="007F4462" w:rsidRPr="007F4462" w:rsidRDefault="007F4462" w:rsidP="007F4462">
            <w:pPr>
              <w:jc w:val="center"/>
              <w:rPr>
                <w:rFonts w:eastAsiaTheme="minorHAnsi"/>
              </w:rPr>
            </w:pPr>
            <w:r w:rsidRPr="007F4462">
              <w:rPr>
                <w:rFonts w:eastAsiaTheme="minorHAnsi"/>
              </w:rPr>
              <w:t>0,4</w:t>
            </w:r>
          </w:p>
        </w:tc>
        <w:tc>
          <w:tcPr>
            <w:tcW w:w="1134" w:type="dxa"/>
            <w:vAlign w:val="center"/>
          </w:tcPr>
          <w:p w14:paraId="5BA41FFB" w14:textId="77777777" w:rsidR="007F4462" w:rsidRPr="007F4462" w:rsidRDefault="007F4462" w:rsidP="007F4462">
            <w:pPr>
              <w:jc w:val="center"/>
              <w:rPr>
                <w:rFonts w:eastAsiaTheme="minorHAnsi"/>
              </w:rPr>
            </w:pPr>
          </w:p>
        </w:tc>
        <w:tc>
          <w:tcPr>
            <w:tcW w:w="1134" w:type="dxa"/>
            <w:vAlign w:val="center"/>
          </w:tcPr>
          <w:p w14:paraId="426BCB42"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3C616C1B" w14:textId="77777777" w:rsidR="007F4462" w:rsidRPr="007F4462" w:rsidRDefault="007F4462" w:rsidP="007F4462">
            <w:pPr>
              <w:jc w:val="center"/>
              <w:rPr>
                <w:rFonts w:eastAsiaTheme="minorHAnsi"/>
              </w:rPr>
            </w:pPr>
          </w:p>
        </w:tc>
      </w:tr>
      <w:tr w:rsidR="00BD0459" w:rsidRPr="007F4462" w14:paraId="0B1AE081" w14:textId="77777777" w:rsidTr="00BD0459">
        <w:trPr>
          <w:trHeight w:val="166"/>
        </w:trPr>
        <w:tc>
          <w:tcPr>
            <w:tcW w:w="3369" w:type="dxa"/>
            <w:tcBorders>
              <w:left w:val="thinThickLargeGap" w:sz="24" w:space="0" w:color="auto"/>
              <w:right w:val="thinThickLargeGap" w:sz="24" w:space="0" w:color="auto"/>
            </w:tcBorders>
            <w:shd w:val="clear" w:color="auto" w:fill="auto"/>
            <w:vAlign w:val="center"/>
          </w:tcPr>
          <w:p w14:paraId="5D1E9C5A" w14:textId="77777777" w:rsidR="007F4462" w:rsidRPr="007F4462" w:rsidRDefault="007F4462" w:rsidP="007F4462">
            <w:pPr>
              <w:rPr>
                <w:rFonts w:eastAsiaTheme="minorHAnsi"/>
                <w:i/>
              </w:rPr>
            </w:pPr>
            <w:r w:rsidRPr="007F4462">
              <w:rPr>
                <w:rFonts w:eastAsiaTheme="minorHAnsi"/>
                <w:i/>
              </w:rPr>
              <w:t>другие</w:t>
            </w:r>
          </w:p>
        </w:tc>
        <w:tc>
          <w:tcPr>
            <w:tcW w:w="1275" w:type="dxa"/>
            <w:tcBorders>
              <w:left w:val="thinThickLargeGap" w:sz="24" w:space="0" w:color="auto"/>
            </w:tcBorders>
            <w:vAlign w:val="center"/>
          </w:tcPr>
          <w:p w14:paraId="7A611677" w14:textId="77777777" w:rsidR="007F4462" w:rsidRPr="007F4462" w:rsidRDefault="007F4462" w:rsidP="007F4462">
            <w:pPr>
              <w:jc w:val="center"/>
              <w:rPr>
                <w:rFonts w:eastAsiaTheme="minorHAnsi"/>
              </w:rPr>
            </w:pPr>
            <w:r w:rsidRPr="007F4462">
              <w:rPr>
                <w:rFonts w:eastAsiaTheme="minorHAnsi"/>
              </w:rPr>
              <w:t>1</w:t>
            </w:r>
          </w:p>
        </w:tc>
        <w:tc>
          <w:tcPr>
            <w:tcW w:w="993" w:type="dxa"/>
            <w:vAlign w:val="center"/>
          </w:tcPr>
          <w:p w14:paraId="79A7BC80" w14:textId="77777777" w:rsidR="007F4462" w:rsidRPr="007F4462" w:rsidRDefault="007F4462" w:rsidP="007F4462">
            <w:pPr>
              <w:jc w:val="center"/>
              <w:rPr>
                <w:rFonts w:eastAsiaTheme="minorHAnsi"/>
              </w:rPr>
            </w:pPr>
            <w:r w:rsidRPr="007F4462">
              <w:rPr>
                <w:rFonts w:eastAsiaTheme="minorHAnsi"/>
              </w:rPr>
              <w:t>0,6</w:t>
            </w:r>
          </w:p>
        </w:tc>
        <w:tc>
          <w:tcPr>
            <w:tcW w:w="1134" w:type="dxa"/>
            <w:vAlign w:val="center"/>
          </w:tcPr>
          <w:p w14:paraId="32F782A5" w14:textId="77777777" w:rsidR="007F4462" w:rsidRPr="007F4462" w:rsidRDefault="007F4462" w:rsidP="007F4462">
            <w:pPr>
              <w:jc w:val="center"/>
              <w:rPr>
                <w:rFonts w:eastAsiaTheme="minorHAnsi"/>
              </w:rPr>
            </w:pPr>
          </w:p>
        </w:tc>
        <w:tc>
          <w:tcPr>
            <w:tcW w:w="1134" w:type="dxa"/>
            <w:vAlign w:val="center"/>
          </w:tcPr>
          <w:p w14:paraId="5C5BCF6D"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4931807C" w14:textId="77777777" w:rsidR="007F4462" w:rsidRPr="007F4462" w:rsidRDefault="007F4462" w:rsidP="007F4462">
            <w:pPr>
              <w:jc w:val="center"/>
              <w:rPr>
                <w:rFonts w:eastAsiaTheme="minorHAnsi"/>
              </w:rPr>
            </w:pPr>
          </w:p>
        </w:tc>
      </w:tr>
      <w:tr w:rsidR="00BD0459" w:rsidRPr="007F4462" w14:paraId="139C21CB" w14:textId="77777777" w:rsidTr="00BD0459">
        <w:trPr>
          <w:trHeight w:val="310"/>
        </w:trPr>
        <w:tc>
          <w:tcPr>
            <w:tcW w:w="3369" w:type="dxa"/>
            <w:tcBorders>
              <w:left w:val="thinThickLargeGap" w:sz="24" w:space="0" w:color="auto"/>
              <w:right w:val="thinThickLargeGap" w:sz="24" w:space="0" w:color="auto"/>
            </w:tcBorders>
            <w:shd w:val="clear" w:color="auto" w:fill="auto"/>
            <w:vAlign w:val="center"/>
          </w:tcPr>
          <w:p w14:paraId="212364F8" w14:textId="77777777" w:rsidR="007F4462" w:rsidRPr="007F4462" w:rsidRDefault="007F4462" w:rsidP="007F4462">
            <w:pPr>
              <w:rPr>
                <w:rFonts w:eastAsiaTheme="minorHAnsi"/>
              </w:rPr>
            </w:pPr>
            <w:r w:rsidRPr="007F4462">
              <w:rPr>
                <w:rFonts w:eastAsiaTheme="minorHAnsi"/>
              </w:rPr>
              <w:t>Количество джамоатов</w:t>
            </w:r>
          </w:p>
        </w:tc>
        <w:tc>
          <w:tcPr>
            <w:tcW w:w="1275" w:type="dxa"/>
            <w:tcBorders>
              <w:left w:val="thinThickLargeGap" w:sz="24" w:space="0" w:color="auto"/>
            </w:tcBorders>
            <w:vAlign w:val="center"/>
          </w:tcPr>
          <w:p w14:paraId="65E54918" w14:textId="77777777" w:rsidR="007F4462" w:rsidRPr="007F4462" w:rsidRDefault="007F4462" w:rsidP="007F4462">
            <w:pPr>
              <w:jc w:val="center"/>
              <w:rPr>
                <w:rFonts w:eastAsiaTheme="minorHAnsi"/>
              </w:rPr>
            </w:pPr>
            <w:r w:rsidRPr="007F4462">
              <w:rPr>
                <w:rFonts w:eastAsiaTheme="minorHAnsi"/>
              </w:rPr>
              <w:t>14</w:t>
            </w:r>
          </w:p>
        </w:tc>
        <w:tc>
          <w:tcPr>
            <w:tcW w:w="993" w:type="dxa"/>
            <w:vAlign w:val="center"/>
          </w:tcPr>
          <w:p w14:paraId="2832171B" w14:textId="77777777" w:rsidR="007F4462" w:rsidRPr="007F4462" w:rsidRDefault="007F4462" w:rsidP="007F4462">
            <w:pPr>
              <w:jc w:val="center"/>
              <w:rPr>
                <w:rFonts w:eastAsiaTheme="minorHAnsi"/>
              </w:rPr>
            </w:pPr>
            <w:r w:rsidRPr="007F4462">
              <w:rPr>
                <w:rFonts w:eastAsiaTheme="minorHAnsi"/>
              </w:rPr>
              <w:t>8</w:t>
            </w:r>
          </w:p>
        </w:tc>
        <w:tc>
          <w:tcPr>
            <w:tcW w:w="1134" w:type="dxa"/>
            <w:vAlign w:val="center"/>
          </w:tcPr>
          <w:p w14:paraId="24AD242D" w14:textId="77777777" w:rsidR="007F4462" w:rsidRPr="007F4462" w:rsidRDefault="007F4462" w:rsidP="007F4462">
            <w:pPr>
              <w:jc w:val="center"/>
              <w:rPr>
                <w:rFonts w:eastAsiaTheme="minorHAnsi"/>
              </w:rPr>
            </w:pPr>
            <w:r w:rsidRPr="007F4462">
              <w:rPr>
                <w:rFonts w:eastAsiaTheme="minorHAnsi"/>
              </w:rPr>
              <w:t>2</w:t>
            </w:r>
          </w:p>
        </w:tc>
        <w:tc>
          <w:tcPr>
            <w:tcW w:w="1134" w:type="dxa"/>
            <w:vAlign w:val="center"/>
          </w:tcPr>
          <w:p w14:paraId="2151A31F"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53EBAEC2" w14:textId="77777777" w:rsidR="007F4462" w:rsidRPr="007F4462" w:rsidRDefault="007F4462" w:rsidP="007F4462">
            <w:pPr>
              <w:jc w:val="center"/>
              <w:rPr>
                <w:rFonts w:eastAsiaTheme="minorHAnsi"/>
              </w:rPr>
            </w:pPr>
            <w:r w:rsidRPr="007F4462">
              <w:rPr>
                <w:rFonts w:eastAsiaTheme="minorHAnsi"/>
              </w:rPr>
              <w:t>8</w:t>
            </w:r>
          </w:p>
        </w:tc>
      </w:tr>
      <w:tr w:rsidR="00BD0459" w:rsidRPr="007F4462" w14:paraId="38684297" w14:textId="77777777" w:rsidTr="00BD0459">
        <w:trPr>
          <w:trHeight w:val="285"/>
        </w:trPr>
        <w:tc>
          <w:tcPr>
            <w:tcW w:w="3369" w:type="dxa"/>
            <w:tcBorders>
              <w:left w:val="thinThickLargeGap" w:sz="24" w:space="0" w:color="auto"/>
              <w:right w:val="thinThickLargeGap" w:sz="24" w:space="0" w:color="auto"/>
            </w:tcBorders>
            <w:shd w:val="clear" w:color="auto" w:fill="auto"/>
            <w:vAlign w:val="center"/>
          </w:tcPr>
          <w:p w14:paraId="67C93000" w14:textId="77777777" w:rsidR="007F4462" w:rsidRPr="007F4462" w:rsidRDefault="007F4462" w:rsidP="007F4462">
            <w:pPr>
              <w:rPr>
                <w:rFonts w:eastAsiaTheme="minorHAnsi"/>
              </w:rPr>
            </w:pPr>
            <w:r w:rsidRPr="007F4462">
              <w:rPr>
                <w:rFonts w:eastAsiaTheme="minorHAnsi"/>
              </w:rPr>
              <w:t>Количество сел</w:t>
            </w:r>
          </w:p>
        </w:tc>
        <w:tc>
          <w:tcPr>
            <w:tcW w:w="1275" w:type="dxa"/>
            <w:tcBorders>
              <w:left w:val="thinThickLargeGap" w:sz="24" w:space="0" w:color="auto"/>
            </w:tcBorders>
            <w:vAlign w:val="center"/>
          </w:tcPr>
          <w:p w14:paraId="2C43663D" w14:textId="77777777" w:rsidR="007F4462" w:rsidRPr="007F4462" w:rsidRDefault="007F4462" w:rsidP="007F4462">
            <w:pPr>
              <w:jc w:val="center"/>
              <w:rPr>
                <w:rFonts w:eastAsiaTheme="minorHAnsi"/>
              </w:rPr>
            </w:pPr>
            <w:r w:rsidRPr="007F4462">
              <w:rPr>
                <w:rFonts w:eastAsiaTheme="minorHAnsi"/>
              </w:rPr>
              <w:t xml:space="preserve">143 </w:t>
            </w:r>
          </w:p>
        </w:tc>
        <w:tc>
          <w:tcPr>
            <w:tcW w:w="993" w:type="dxa"/>
            <w:vAlign w:val="center"/>
          </w:tcPr>
          <w:p w14:paraId="30B5FDC4" w14:textId="77777777" w:rsidR="007F4462" w:rsidRPr="007F4462" w:rsidRDefault="007F4462" w:rsidP="007F4462">
            <w:pPr>
              <w:jc w:val="center"/>
              <w:rPr>
                <w:rFonts w:eastAsiaTheme="minorHAnsi"/>
              </w:rPr>
            </w:pPr>
            <w:r w:rsidRPr="007F4462">
              <w:rPr>
                <w:rFonts w:eastAsiaTheme="minorHAnsi"/>
              </w:rPr>
              <w:t>62</w:t>
            </w:r>
          </w:p>
        </w:tc>
        <w:tc>
          <w:tcPr>
            <w:tcW w:w="1134" w:type="dxa"/>
            <w:vAlign w:val="center"/>
          </w:tcPr>
          <w:p w14:paraId="50D5063E" w14:textId="77777777" w:rsidR="007F4462" w:rsidRPr="007F4462" w:rsidRDefault="007F4462" w:rsidP="007F4462">
            <w:pPr>
              <w:jc w:val="center"/>
              <w:rPr>
                <w:rFonts w:eastAsiaTheme="minorHAnsi"/>
              </w:rPr>
            </w:pPr>
            <w:r w:rsidRPr="007F4462">
              <w:rPr>
                <w:rFonts w:eastAsiaTheme="minorHAnsi"/>
              </w:rPr>
              <w:t>45</w:t>
            </w:r>
          </w:p>
        </w:tc>
        <w:tc>
          <w:tcPr>
            <w:tcW w:w="1134" w:type="dxa"/>
            <w:vAlign w:val="center"/>
          </w:tcPr>
          <w:p w14:paraId="175D61A7"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7477F112" w14:textId="77777777" w:rsidR="007F4462" w:rsidRPr="007F4462" w:rsidRDefault="007F4462" w:rsidP="007F4462">
            <w:pPr>
              <w:jc w:val="center"/>
              <w:rPr>
                <w:rFonts w:eastAsiaTheme="minorHAnsi"/>
              </w:rPr>
            </w:pPr>
          </w:p>
        </w:tc>
      </w:tr>
      <w:tr w:rsidR="00BD0459" w:rsidRPr="007F4462" w14:paraId="1291753A" w14:textId="77777777" w:rsidTr="00BD0459">
        <w:trPr>
          <w:trHeight w:val="261"/>
        </w:trPr>
        <w:tc>
          <w:tcPr>
            <w:tcW w:w="3369" w:type="dxa"/>
            <w:tcBorders>
              <w:left w:val="thinThickLargeGap" w:sz="24" w:space="0" w:color="auto"/>
              <w:right w:val="thinThickLargeGap" w:sz="24" w:space="0" w:color="auto"/>
            </w:tcBorders>
            <w:shd w:val="clear" w:color="auto" w:fill="auto"/>
            <w:vAlign w:val="center"/>
          </w:tcPr>
          <w:p w14:paraId="12CF68DC" w14:textId="77777777" w:rsidR="007F4462" w:rsidRPr="007F4462" w:rsidRDefault="007F4462" w:rsidP="007F4462">
            <w:r w:rsidRPr="007F4462">
              <w:rPr>
                <w:rFonts w:eastAsiaTheme="minorHAnsi"/>
              </w:rPr>
              <w:t>Количество домохозяйств</w:t>
            </w:r>
          </w:p>
        </w:tc>
        <w:tc>
          <w:tcPr>
            <w:tcW w:w="1275" w:type="dxa"/>
            <w:tcBorders>
              <w:left w:val="thinThickLargeGap" w:sz="24" w:space="0" w:color="auto"/>
            </w:tcBorders>
            <w:vAlign w:val="center"/>
          </w:tcPr>
          <w:p w14:paraId="39F676C5" w14:textId="77777777" w:rsidR="007F4462" w:rsidRPr="007F4462" w:rsidRDefault="007F4462" w:rsidP="007F4462">
            <w:pPr>
              <w:jc w:val="center"/>
            </w:pPr>
            <w:r w:rsidRPr="007F4462">
              <w:t>-</w:t>
            </w:r>
          </w:p>
        </w:tc>
        <w:tc>
          <w:tcPr>
            <w:tcW w:w="993" w:type="dxa"/>
            <w:vAlign w:val="center"/>
          </w:tcPr>
          <w:p w14:paraId="3F373BE8" w14:textId="77777777" w:rsidR="007F4462" w:rsidRPr="007F4462" w:rsidRDefault="007F4462" w:rsidP="007F4462">
            <w:pPr>
              <w:jc w:val="center"/>
            </w:pPr>
            <w:r w:rsidRPr="007F4462">
              <w:t>19161</w:t>
            </w:r>
          </w:p>
        </w:tc>
        <w:tc>
          <w:tcPr>
            <w:tcW w:w="1134" w:type="dxa"/>
            <w:vAlign w:val="center"/>
          </w:tcPr>
          <w:p w14:paraId="4502130A" w14:textId="77777777" w:rsidR="007F4462" w:rsidRPr="007F4462" w:rsidRDefault="007F4462" w:rsidP="007F4462">
            <w:pPr>
              <w:jc w:val="center"/>
            </w:pPr>
            <w:r w:rsidRPr="007F4462">
              <w:t>4321</w:t>
            </w:r>
          </w:p>
        </w:tc>
        <w:tc>
          <w:tcPr>
            <w:tcW w:w="1134" w:type="dxa"/>
            <w:vAlign w:val="center"/>
          </w:tcPr>
          <w:p w14:paraId="7BA145B7" w14:textId="77777777" w:rsidR="007F4462" w:rsidRPr="007F4462" w:rsidRDefault="007F4462" w:rsidP="007F4462">
            <w:pPr>
              <w:jc w:val="center"/>
            </w:pPr>
          </w:p>
        </w:tc>
        <w:tc>
          <w:tcPr>
            <w:tcW w:w="1275" w:type="dxa"/>
            <w:tcBorders>
              <w:right w:val="thinThickLargeGap" w:sz="24" w:space="0" w:color="auto"/>
            </w:tcBorders>
            <w:vAlign w:val="center"/>
          </w:tcPr>
          <w:p w14:paraId="74FC6A93" w14:textId="77777777" w:rsidR="007F4462" w:rsidRPr="007F4462" w:rsidRDefault="007F4462" w:rsidP="007F4462">
            <w:pPr>
              <w:jc w:val="center"/>
            </w:pPr>
          </w:p>
        </w:tc>
      </w:tr>
      <w:tr w:rsidR="00BD0459" w:rsidRPr="007F4462" w14:paraId="34F8783A" w14:textId="77777777" w:rsidTr="00BD0459">
        <w:tc>
          <w:tcPr>
            <w:tcW w:w="3369" w:type="dxa"/>
            <w:tcBorders>
              <w:left w:val="thinThickLargeGap" w:sz="24" w:space="0" w:color="auto"/>
              <w:right w:val="thinThickLargeGap" w:sz="24" w:space="0" w:color="auto"/>
            </w:tcBorders>
            <w:shd w:val="clear" w:color="auto" w:fill="auto"/>
            <w:vAlign w:val="center"/>
          </w:tcPr>
          <w:p w14:paraId="714AF43B" w14:textId="77777777" w:rsidR="007F4462" w:rsidRPr="007F4462" w:rsidRDefault="007F4462" w:rsidP="007F4462">
            <w:pPr>
              <w:rPr>
                <w:rFonts w:eastAsiaTheme="minorHAnsi"/>
              </w:rPr>
            </w:pPr>
            <w:r w:rsidRPr="007F4462">
              <w:rPr>
                <w:rFonts w:eastAsiaTheme="minorHAnsi"/>
              </w:rPr>
              <w:t xml:space="preserve">Численность трудоспособной части населения </w:t>
            </w:r>
          </w:p>
        </w:tc>
        <w:tc>
          <w:tcPr>
            <w:tcW w:w="1275" w:type="dxa"/>
            <w:tcBorders>
              <w:left w:val="thinThickLargeGap" w:sz="24" w:space="0" w:color="auto"/>
            </w:tcBorders>
            <w:vAlign w:val="center"/>
          </w:tcPr>
          <w:p w14:paraId="6388642E" w14:textId="77777777" w:rsidR="007F4462" w:rsidRPr="007F4462" w:rsidRDefault="007F4462" w:rsidP="007F4462">
            <w:pPr>
              <w:jc w:val="center"/>
              <w:rPr>
                <w:rFonts w:eastAsiaTheme="minorHAnsi"/>
              </w:rPr>
            </w:pPr>
            <w:r w:rsidRPr="007F4462">
              <w:rPr>
                <w:rFonts w:eastAsiaTheme="minorHAnsi"/>
              </w:rPr>
              <w:t>176000</w:t>
            </w:r>
          </w:p>
        </w:tc>
        <w:tc>
          <w:tcPr>
            <w:tcW w:w="993" w:type="dxa"/>
            <w:vAlign w:val="center"/>
          </w:tcPr>
          <w:p w14:paraId="02783685" w14:textId="77777777" w:rsidR="007F4462" w:rsidRPr="007F4462" w:rsidRDefault="007F4462" w:rsidP="007F4462">
            <w:pPr>
              <w:jc w:val="center"/>
              <w:rPr>
                <w:rFonts w:eastAsiaTheme="minorHAnsi"/>
              </w:rPr>
            </w:pPr>
            <w:r w:rsidRPr="007F4462">
              <w:rPr>
                <w:rFonts w:eastAsiaTheme="minorHAnsi"/>
              </w:rPr>
              <w:t>46530</w:t>
            </w:r>
          </w:p>
        </w:tc>
        <w:tc>
          <w:tcPr>
            <w:tcW w:w="1134" w:type="dxa"/>
            <w:vAlign w:val="center"/>
          </w:tcPr>
          <w:p w14:paraId="58D03ED1" w14:textId="77777777" w:rsidR="007F4462" w:rsidRPr="007F4462" w:rsidRDefault="007F4462" w:rsidP="007F4462">
            <w:pPr>
              <w:jc w:val="center"/>
              <w:rPr>
                <w:rFonts w:eastAsiaTheme="minorHAnsi"/>
              </w:rPr>
            </w:pPr>
            <w:r w:rsidRPr="007F4462">
              <w:rPr>
                <w:rFonts w:eastAsiaTheme="minorHAnsi"/>
              </w:rPr>
              <w:t>15 0 247</w:t>
            </w:r>
          </w:p>
        </w:tc>
        <w:tc>
          <w:tcPr>
            <w:tcW w:w="1134" w:type="dxa"/>
            <w:vAlign w:val="center"/>
          </w:tcPr>
          <w:p w14:paraId="4806C21A"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465138AF" w14:textId="77777777" w:rsidR="007F4462" w:rsidRPr="007F4462" w:rsidRDefault="007F4462" w:rsidP="007F4462">
            <w:pPr>
              <w:jc w:val="center"/>
              <w:rPr>
                <w:rFonts w:eastAsiaTheme="minorHAnsi"/>
              </w:rPr>
            </w:pPr>
          </w:p>
        </w:tc>
      </w:tr>
      <w:tr w:rsidR="00BD0459" w:rsidRPr="007F4462" w14:paraId="4CCF4184" w14:textId="77777777" w:rsidTr="00BD0459">
        <w:trPr>
          <w:trHeight w:val="243"/>
        </w:trPr>
        <w:tc>
          <w:tcPr>
            <w:tcW w:w="3369" w:type="dxa"/>
            <w:tcBorders>
              <w:left w:val="thinThickLargeGap" w:sz="24" w:space="0" w:color="auto"/>
              <w:bottom w:val="single" w:sz="4" w:space="0" w:color="auto"/>
              <w:right w:val="thinThickLargeGap" w:sz="24" w:space="0" w:color="auto"/>
            </w:tcBorders>
            <w:shd w:val="clear" w:color="auto" w:fill="auto"/>
            <w:vAlign w:val="center"/>
          </w:tcPr>
          <w:p w14:paraId="3B291D11" w14:textId="77777777" w:rsidR="007F4462" w:rsidRPr="007F4462" w:rsidRDefault="007F4462" w:rsidP="007F4462">
            <w:pPr>
              <w:rPr>
                <w:i/>
              </w:rPr>
            </w:pPr>
            <w:r w:rsidRPr="007F4462">
              <w:rPr>
                <w:i/>
              </w:rPr>
              <w:t>в том числе, занятое население (%)</w:t>
            </w:r>
          </w:p>
        </w:tc>
        <w:tc>
          <w:tcPr>
            <w:tcW w:w="1275" w:type="dxa"/>
            <w:tcBorders>
              <w:left w:val="thinThickLargeGap" w:sz="24" w:space="0" w:color="auto"/>
              <w:bottom w:val="single" w:sz="4" w:space="0" w:color="auto"/>
            </w:tcBorders>
            <w:vAlign w:val="center"/>
          </w:tcPr>
          <w:p w14:paraId="334CE068" w14:textId="77777777" w:rsidR="007F4462" w:rsidRPr="007F4462" w:rsidRDefault="007F4462" w:rsidP="007F4462">
            <w:pPr>
              <w:jc w:val="center"/>
            </w:pPr>
            <w:r w:rsidRPr="007F4462">
              <w:t>103155</w:t>
            </w:r>
          </w:p>
        </w:tc>
        <w:tc>
          <w:tcPr>
            <w:tcW w:w="993" w:type="dxa"/>
            <w:tcBorders>
              <w:bottom w:val="single" w:sz="4" w:space="0" w:color="auto"/>
            </w:tcBorders>
            <w:vAlign w:val="center"/>
          </w:tcPr>
          <w:p w14:paraId="2749B758" w14:textId="77777777" w:rsidR="007F4462" w:rsidRPr="007F4462" w:rsidRDefault="007F4462" w:rsidP="007F4462">
            <w:pPr>
              <w:jc w:val="center"/>
              <w:rPr>
                <w:rFonts w:eastAsiaTheme="minorHAnsi"/>
              </w:rPr>
            </w:pPr>
            <w:r w:rsidRPr="007F4462">
              <w:rPr>
                <w:rFonts w:eastAsiaTheme="minorHAnsi"/>
              </w:rPr>
              <w:t>19037</w:t>
            </w:r>
          </w:p>
          <w:p w14:paraId="520B8256" w14:textId="77777777" w:rsidR="007F4462" w:rsidRPr="007F4462" w:rsidRDefault="007F4462" w:rsidP="007F4462">
            <w:pPr>
              <w:jc w:val="center"/>
              <w:rPr>
                <w:rFonts w:eastAsiaTheme="minorHAnsi"/>
              </w:rPr>
            </w:pPr>
            <w:r w:rsidRPr="007F4462">
              <w:rPr>
                <w:rFonts w:eastAsiaTheme="minorHAnsi"/>
              </w:rPr>
              <w:t>60%</w:t>
            </w:r>
          </w:p>
        </w:tc>
        <w:tc>
          <w:tcPr>
            <w:tcW w:w="1134" w:type="dxa"/>
            <w:tcBorders>
              <w:bottom w:val="single" w:sz="4" w:space="0" w:color="auto"/>
            </w:tcBorders>
            <w:vAlign w:val="center"/>
          </w:tcPr>
          <w:p w14:paraId="1E93EF24" w14:textId="77777777" w:rsidR="007F4462" w:rsidRPr="007F4462" w:rsidRDefault="007F4462" w:rsidP="007F4462">
            <w:pPr>
              <w:jc w:val="center"/>
              <w:rPr>
                <w:rFonts w:eastAsiaTheme="minorHAnsi"/>
              </w:rPr>
            </w:pPr>
          </w:p>
        </w:tc>
        <w:tc>
          <w:tcPr>
            <w:tcW w:w="1134" w:type="dxa"/>
            <w:tcBorders>
              <w:bottom w:val="single" w:sz="4" w:space="0" w:color="auto"/>
            </w:tcBorders>
            <w:vAlign w:val="center"/>
          </w:tcPr>
          <w:p w14:paraId="2C4A0003" w14:textId="77777777" w:rsidR="007F4462" w:rsidRPr="007F4462" w:rsidRDefault="007F4462" w:rsidP="007F4462">
            <w:pPr>
              <w:jc w:val="center"/>
            </w:pPr>
          </w:p>
        </w:tc>
        <w:tc>
          <w:tcPr>
            <w:tcW w:w="1275" w:type="dxa"/>
            <w:tcBorders>
              <w:bottom w:val="single" w:sz="4" w:space="0" w:color="auto"/>
              <w:right w:val="thinThickLargeGap" w:sz="24" w:space="0" w:color="auto"/>
            </w:tcBorders>
            <w:vAlign w:val="center"/>
          </w:tcPr>
          <w:p w14:paraId="2DEF34F4" w14:textId="77777777" w:rsidR="007F4462" w:rsidRPr="007F4462" w:rsidRDefault="007F4462" w:rsidP="007F4462">
            <w:pPr>
              <w:jc w:val="center"/>
            </w:pPr>
          </w:p>
        </w:tc>
      </w:tr>
      <w:tr w:rsidR="00BD0459" w:rsidRPr="007F4462" w14:paraId="5711B6CC" w14:textId="77777777" w:rsidTr="00BD0459">
        <w:trPr>
          <w:trHeight w:val="193"/>
        </w:trPr>
        <w:tc>
          <w:tcPr>
            <w:tcW w:w="3369" w:type="dxa"/>
            <w:tcBorders>
              <w:top w:val="single" w:sz="4" w:space="0" w:color="auto"/>
              <w:left w:val="thinThickLargeGap" w:sz="24" w:space="0" w:color="auto"/>
              <w:right w:val="thinThickLargeGap" w:sz="24" w:space="0" w:color="auto"/>
            </w:tcBorders>
            <w:shd w:val="clear" w:color="auto" w:fill="auto"/>
            <w:vAlign w:val="center"/>
          </w:tcPr>
          <w:p w14:paraId="46114CBB" w14:textId="77777777" w:rsidR="007F4462" w:rsidRPr="007F4462" w:rsidRDefault="007F4462" w:rsidP="007F4462">
            <w:pPr>
              <w:rPr>
                <w:i/>
              </w:rPr>
            </w:pPr>
            <w:r w:rsidRPr="007F4462">
              <w:rPr>
                <w:i/>
              </w:rPr>
              <w:t xml:space="preserve">из них, занятое в сфере с/х </w:t>
            </w:r>
          </w:p>
        </w:tc>
        <w:tc>
          <w:tcPr>
            <w:tcW w:w="1275" w:type="dxa"/>
            <w:tcBorders>
              <w:top w:val="single" w:sz="4" w:space="0" w:color="auto"/>
              <w:left w:val="thinThickLargeGap" w:sz="24" w:space="0" w:color="auto"/>
            </w:tcBorders>
            <w:vAlign w:val="center"/>
          </w:tcPr>
          <w:p w14:paraId="20B96B5E" w14:textId="77777777" w:rsidR="007F4462" w:rsidRPr="007F4462" w:rsidRDefault="007F4462" w:rsidP="007F4462">
            <w:pPr>
              <w:jc w:val="center"/>
            </w:pPr>
            <w:r w:rsidRPr="007F4462">
              <w:t>-</w:t>
            </w:r>
          </w:p>
        </w:tc>
        <w:tc>
          <w:tcPr>
            <w:tcW w:w="993" w:type="dxa"/>
            <w:tcBorders>
              <w:top w:val="single" w:sz="4" w:space="0" w:color="auto"/>
            </w:tcBorders>
            <w:vAlign w:val="center"/>
          </w:tcPr>
          <w:p w14:paraId="0458A8EE" w14:textId="77777777" w:rsidR="007F4462" w:rsidRPr="007F4462" w:rsidRDefault="007F4462" w:rsidP="007F4462">
            <w:pPr>
              <w:jc w:val="center"/>
            </w:pPr>
            <w:r w:rsidRPr="007F4462">
              <w:t>11521</w:t>
            </w:r>
          </w:p>
        </w:tc>
        <w:tc>
          <w:tcPr>
            <w:tcW w:w="1134" w:type="dxa"/>
            <w:tcBorders>
              <w:top w:val="single" w:sz="4" w:space="0" w:color="auto"/>
            </w:tcBorders>
            <w:vAlign w:val="center"/>
          </w:tcPr>
          <w:p w14:paraId="58555347" w14:textId="77777777" w:rsidR="007F4462" w:rsidRPr="007F4462" w:rsidRDefault="007F4462" w:rsidP="007F4462">
            <w:pPr>
              <w:jc w:val="center"/>
            </w:pPr>
          </w:p>
        </w:tc>
        <w:tc>
          <w:tcPr>
            <w:tcW w:w="1134" w:type="dxa"/>
            <w:tcBorders>
              <w:top w:val="single" w:sz="4" w:space="0" w:color="auto"/>
            </w:tcBorders>
            <w:vAlign w:val="center"/>
          </w:tcPr>
          <w:p w14:paraId="5C68BA0F" w14:textId="77777777" w:rsidR="007F4462" w:rsidRPr="007F4462" w:rsidRDefault="007F4462" w:rsidP="007F4462">
            <w:pPr>
              <w:jc w:val="center"/>
            </w:pPr>
          </w:p>
        </w:tc>
        <w:tc>
          <w:tcPr>
            <w:tcW w:w="1275" w:type="dxa"/>
            <w:tcBorders>
              <w:top w:val="single" w:sz="4" w:space="0" w:color="auto"/>
              <w:right w:val="thinThickLargeGap" w:sz="24" w:space="0" w:color="auto"/>
            </w:tcBorders>
            <w:vAlign w:val="center"/>
          </w:tcPr>
          <w:p w14:paraId="38B6C789" w14:textId="77777777" w:rsidR="007F4462" w:rsidRPr="007F4462" w:rsidRDefault="007F4462" w:rsidP="007F4462">
            <w:pPr>
              <w:jc w:val="center"/>
            </w:pPr>
          </w:p>
        </w:tc>
      </w:tr>
      <w:tr w:rsidR="00BD0459" w:rsidRPr="007F4462" w14:paraId="1CFB57BF" w14:textId="77777777" w:rsidTr="00BD0459">
        <w:trPr>
          <w:trHeight w:val="424"/>
        </w:trPr>
        <w:tc>
          <w:tcPr>
            <w:tcW w:w="3369" w:type="dxa"/>
            <w:tcBorders>
              <w:left w:val="thinThickLargeGap" w:sz="24" w:space="0" w:color="auto"/>
              <w:right w:val="thinThickLargeGap" w:sz="24" w:space="0" w:color="auto"/>
            </w:tcBorders>
            <w:shd w:val="clear" w:color="auto" w:fill="auto"/>
            <w:vAlign w:val="center"/>
          </w:tcPr>
          <w:p w14:paraId="5D9E9CC1" w14:textId="77777777" w:rsidR="007F4462" w:rsidRPr="007F4462" w:rsidRDefault="007F4462" w:rsidP="007F4462">
            <w:pPr>
              <w:rPr>
                <w:rFonts w:eastAsiaTheme="minorHAnsi"/>
              </w:rPr>
            </w:pPr>
            <w:r w:rsidRPr="007F4462">
              <w:rPr>
                <w:rFonts w:eastAsiaTheme="minorHAnsi"/>
              </w:rPr>
              <w:t>Среднемесячная номинальная заработная плата (сомони)</w:t>
            </w:r>
          </w:p>
        </w:tc>
        <w:tc>
          <w:tcPr>
            <w:tcW w:w="1275" w:type="dxa"/>
            <w:tcBorders>
              <w:left w:val="thinThickLargeGap" w:sz="24" w:space="0" w:color="auto"/>
            </w:tcBorders>
            <w:vAlign w:val="center"/>
          </w:tcPr>
          <w:p w14:paraId="28F0807D" w14:textId="77777777" w:rsidR="007F4462" w:rsidRPr="007F4462" w:rsidRDefault="007F4462" w:rsidP="007F4462">
            <w:pPr>
              <w:jc w:val="center"/>
              <w:rPr>
                <w:rFonts w:eastAsiaTheme="minorHAnsi"/>
              </w:rPr>
            </w:pPr>
            <w:r w:rsidRPr="007F4462">
              <w:rPr>
                <w:rFonts w:eastAsiaTheme="minorHAnsi"/>
              </w:rPr>
              <w:t>1642,4</w:t>
            </w:r>
          </w:p>
        </w:tc>
        <w:tc>
          <w:tcPr>
            <w:tcW w:w="993" w:type="dxa"/>
            <w:vAlign w:val="center"/>
          </w:tcPr>
          <w:p w14:paraId="2D7E163A" w14:textId="77777777" w:rsidR="007F4462" w:rsidRPr="007F4462" w:rsidRDefault="007F4462" w:rsidP="007F4462">
            <w:pPr>
              <w:jc w:val="center"/>
              <w:rPr>
                <w:rFonts w:eastAsiaTheme="minorHAnsi"/>
              </w:rPr>
            </w:pPr>
            <w:r w:rsidRPr="007F4462">
              <w:rPr>
                <w:rFonts w:eastAsiaTheme="minorHAnsi"/>
              </w:rPr>
              <w:t>1833,5</w:t>
            </w:r>
          </w:p>
        </w:tc>
        <w:tc>
          <w:tcPr>
            <w:tcW w:w="1134" w:type="dxa"/>
            <w:vAlign w:val="center"/>
          </w:tcPr>
          <w:p w14:paraId="5927683D" w14:textId="77777777" w:rsidR="007F4462" w:rsidRPr="007F4462" w:rsidRDefault="007F4462" w:rsidP="007F4462">
            <w:pPr>
              <w:jc w:val="center"/>
              <w:rPr>
                <w:rFonts w:eastAsiaTheme="minorHAnsi"/>
              </w:rPr>
            </w:pPr>
          </w:p>
        </w:tc>
        <w:tc>
          <w:tcPr>
            <w:tcW w:w="1134" w:type="dxa"/>
            <w:vAlign w:val="center"/>
          </w:tcPr>
          <w:p w14:paraId="57D6DCB4" w14:textId="77777777" w:rsidR="007F4462" w:rsidRPr="007F4462" w:rsidRDefault="007F4462" w:rsidP="007F4462">
            <w:pPr>
              <w:jc w:val="center"/>
              <w:rPr>
                <w:rFonts w:eastAsiaTheme="minorHAnsi"/>
              </w:rPr>
            </w:pPr>
          </w:p>
        </w:tc>
        <w:tc>
          <w:tcPr>
            <w:tcW w:w="1275" w:type="dxa"/>
            <w:tcBorders>
              <w:right w:val="thinThickLargeGap" w:sz="24" w:space="0" w:color="auto"/>
            </w:tcBorders>
            <w:vAlign w:val="center"/>
          </w:tcPr>
          <w:p w14:paraId="68DDB87C" w14:textId="77777777" w:rsidR="007F4462" w:rsidRPr="007F4462" w:rsidRDefault="007F4462" w:rsidP="007F4462">
            <w:pPr>
              <w:jc w:val="center"/>
              <w:rPr>
                <w:rFonts w:eastAsiaTheme="minorHAnsi"/>
              </w:rPr>
            </w:pPr>
          </w:p>
        </w:tc>
      </w:tr>
    </w:tbl>
    <w:p w14:paraId="71620709" w14:textId="77777777" w:rsidR="00BD0459" w:rsidRDefault="00BD0459" w:rsidP="00BD0459">
      <w:pPr>
        <w:spacing w:before="240" w:after="0" w:line="240" w:lineRule="auto"/>
        <w:jc w:val="center"/>
        <w:rPr>
          <w:rFonts w:ascii="Times New Roman" w:hAnsi="Times New Roman" w:cs="Times New Roman"/>
          <w:b/>
          <w:sz w:val="24"/>
          <w:szCs w:val="24"/>
        </w:rPr>
      </w:pPr>
      <w:r w:rsidRPr="00383CFA">
        <w:rPr>
          <w:rFonts w:ascii="Times New Roman" w:eastAsia="Calibri" w:hAnsi="Times New Roman" w:cs="Times New Roman"/>
          <w:b/>
          <w:sz w:val="24"/>
          <w:szCs w:val="24"/>
        </w:rPr>
        <w:t xml:space="preserve">Таблица </w:t>
      </w:r>
      <w:r w:rsidR="00A95546">
        <w:rPr>
          <w:rFonts w:ascii="Times New Roman" w:eastAsia="Calibri" w:hAnsi="Times New Roman" w:cs="Times New Roman"/>
          <w:b/>
          <w:sz w:val="24"/>
          <w:szCs w:val="24"/>
        </w:rPr>
        <w:t xml:space="preserve">9. </w:t>
      </w:r>
      <w:r>
        <w:rPr>
          <w:rFonts w:ascii="Times New Roman" w:eastAsia="Calibri" w:hAnsi="Times New Roman" w:cs="Times New Roman"/>
          <w:b/>
          <w:sz w:val="24"/>
          <w:szCs w:val="24"/>
        </w:rPr>
        <w:t xml:space="preserve"> </w:t>
      </w:r>
      <w:r w:rsidRPr="00215739">
        <w:rPr>
          <w:rFonts w:ascii="Times New Roman" w:eastAsia="Times New Roman" w:hAnsi="Times New Roman" w:cs="Times New Roman"/>
          <w:b/>
          <w:sz w:val="24"/>
          <w:szCs w:val="24"/>
          <w:lang w:val="tg-Cyrl-TJ" w:eastAsia="ru-RU"/>
        </w:rPr>
        <w:t>Площадь земель по видам</w:t>
      </w:r>
      <w:r>
        <w:rPr>
          <w:rFonts w:ascii="Times New Roman" w:eastAsia="Times New Roman" w:hAnsi="Times New Roman" w:cs="Times New Roman"/>
          <w:b/>
          <w:sz w:val="24"/>
          <w:szCs w:val="24"/>
          <w:lang w:val="tg-Cyrl-TJ" w:eastAsia="ru-RU"/>
        </w:rPr>
        <w:t xml:space="preserve"> на 01.01.2021г.</w:t>
      </w:r>
    </w:p>
    <w:tbl>
      <w:tblPr>
        <w:tblStyle w:val="50"/>
        <w:tblW w:w="9214"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3402"/>
        <w:gridCol w:w="1276"/>
        <w:gridCol w:w="992"/>
        <w:gridCol w:w="1134"/>
        <w:gridCol w:w="1134"/>
        <w:gridCol w:w="1276"/>
      </w:tblGrid>
      <w:tr w:rsidR="00BD0459" w:rsidRPr="00B30103" w14:paraId="483F5F83" w14:textId="77777777" w:rsidTr="009451BC">
        <w:trPr>
          <w:trHeight w:val="304"/>
        </w:trPr>
        <w:tc>
          <w:tcPr>
            <w:tcW w:w="3402" w:type="dxa"/>
            <w:vAlign w:val="center"/>
          </w:tcPr>
          <w:p w14:paraId="58B4DD81" w14:textId="77777777" w:rsidR="00BD0459" w:rsidRPr="00DE63E1" w:rsidRDefault="00BD0459" w:rsidP="00BD0459">
            <w:pPr>
              <w:tabs>
                <w:tab w:val="left" w:pos="9214"/>
              </w:tabs>
              <w:contextualSpacing/>
              <w:jc w:val="center"/>
              <w:rPr>
                <w:b/>
              </w:rPr>
            </w:pPr>
            <w:r w:rsidRPr="00DE63E1">
              <w:rPr>
                <w:b/>
              </w:rPr>
              <w:t>Категория земель</w:t>
            </w:r>
          </w:p>
        </w:tc>
        <w:tc>
          <w:tcPr>
            <w:tcW w:w="1276" w:type="dxa"/>
            <w:vAlign w:val="center"/>
          </w:tcPr>
          <w:p w14:paraId="2DA273CF" w14:textId="77777777" w:rsidR="00BD0459" w:rsidRPr="00DE63E1" w:rsidRDefault="00BD0459" w:rsidP="00BD0459">
            <w:pPr>
              <w:ind w:right="-83"/>
              <w:contextualSpacing/>
              <w:jc w:val="center"/>
              <w:rPr>
                <w:rFonts w:eastAsia="Calibri"/>
                <w:b/>
                <w:lang w:eastAsia="ru-RU"/>
              </w:rPr>
            </w:pPr>
            <w:r w:rsidRPr="00DE63E1">
              <w:rPr>
                <w:rFonts w:eastAsia="Calibri"/>
                <w:b/>
                <w:lang w:eastAsia="ru-RU"/>
              </w:rPr>
              <w:t>Пенджикент</w:t>
            </w:r>
          </w:p>
        </w:tc>
        <w:tc>
          <w:tcPr>
            <w:tcW w:w="992" w:type="dxa"/>
            <w:vAlign w:val="center"/>
          </w:tcPr>
          <w:p w14:paraId="4C418CC9" w14:textId="77777777" w:rsidR="00BD0459" w:rsidRPr="00DE63E1" w:rsidRDefault="00BD0459" w:rsidP="00BD0459">
            <w:pPr>
              <w:contextualSpacing/>
              <w:jc w:val="center"/>
              <w:rPr>
                <w:rFonts w:eastAsia="Calibri"/>
                <w:b/>
                <w:lang w:eastAsia="ru-RU"/>
              </w:rPr>
            </w:pPr>
            <w:r w:rsidRPr="00DE63E1">
              <w:rPr>
                <w:rFonts w:eastAsia="Calibri"/>
                <w:b/>
                <w:lang w:eastAsia="ru-RU"/>
              </w:rPr>
              <w:t>Айни</w:t>
            </w:r>
          </w:p>
        </w:tc>
        <w:tc>
          <w:tcPr>
            <w:tcW w:w="1134" w:type="dxa"/>
            <w:vAlign w:val="center"/>
          </w:tcPr>
          <w:p w14:paraId="09C2EAE4" w14:textId="77777777" w:rsidR="00BD0459" w:rsidRPr="00DE63E1" w:rsidRDefault="00BD0459" w:rsidP="00BD0459">
            <w:pPr>
              <w:contextualSpacing/>
              <w:jc w:val="center"/>
              <w:rPr>
                <w:rFonts w:eastAsia="Calibri"/>
                <w:b/>
                <w:lang w:eastAsia="ru-RU"/>
              </w:rPr>
            </w:pPr>
            <w:r w:rsidRPr="00DE63E1">
              <w:rPr>
                <w:rFonts w:eastAsia="Calibri"/>
                <w:b/>
                <w:lang w:eastAsia="ru-RU"/>
              </w:rPr>
              <w:t>Горная Матча</w:t>
            </w:r>
          </w:p>
        </w:tc>
        <w:tc>
          <w:tcPr>
            <w:tcW w:w="1134" w:type="dxa"/>
            <w:vAlign w:val="center"/>
          </w:tcPr>
          <w:p w14:paraId="15B9E793" w14:textId="77777777" w:rsidR="00BD0459" w:rsidRPr="00DE63E1" w:rsidRDefault="00BD0459" w:rsidP="00BD0459">
            <w:pPr>
              <w:ind w:left="-108" w:right="-108"/>
              <w:contextualSpacing/>
              <w:jc w:val="center"/>
              <w:rPr>
                <w:rFonts w:eastAsia="Calibri"/>
                <w:b/>
                <w:lang w:eastAsia="ru-RU"/>
              </w:rPr>
            </w:pPr>
            <w:r w:rsidRPr="00DE63E1">
              <w:rPr>
                <w:rFonts w:eastAsia="Calibri"/>
                <w:b/>
                <w:lang w:eastAsia="ru-RU"/>
              </w:rPr>
              <w:t>Шахристан</w:t>
            </w:r>
          </w:p>
        </w:tc>
        <w:tc>
          <w:tcPr>
            <w:tcW w:w="1276" w:type="dxa"/>
            <w:tcBorders>
              <w:left w:val="single" w:sz="4" w:space="0" w:color="auto"/>
            </w:tcBorders>
            <w:vAlign w:val="center"/>
          </w:tcPr>
          <w:p w14:paraId="17F5B577" w14:textId="77777777" w:rsidR="00BD0459" w:rsidRPr="00DE63E1" w:rsidRDefault="00BD0459" w:rsidP="00BD0459">
            <w:pPr>
              <w:contextualSpacing/>
              <w:jc w:val="center"/>
              <w:rPr>
                <w:rFonts w:eastAsia="Calibri"/>
                <w:b/>
                <w:highlight w:val="yellow"/>
                <w:lang w:eastAsia="ru-RU"/>
              </w:rPr>
            </w:pPr>
            <w:r w:rsidRPr="00DE63E1">
              <w:rPr>
                <w:rFonts w:eastAsia="Calibri"/>
                <w:b/>
                <w:lang w:eastAsia="ru-RU"/>
              </w:rPr>
              <w:t>Деваштич (Гончи)</w:t>
            </w:r>
          </w:p>
        </w:tc>
      </w:tr>
      <w:tr w:rsidR="00BD0459" w:rsidRPr="00B30103" w14:paraId="008F0E6E" w14:textId="77777777" w:rsidTr="009451BC">
        <w:tc>
          <w:tcPr>
            <w:tcW w:w="3402" w:type="dxa"/>
            <w:vMerge w:val="restart"/>
          </w:tcPr>
          <w:p w14:paraId="423FF0CB" w14:textId="77777777" w:rsidR="00BD0459" w:rsidRPr="00DE63E1" w:rsidRDefault="00BD0459" w:rsidP="00AE0C5B">
            <w:pPr>
              <w:tabs>
                <w:tab w:val="left" w:pos="9214"/>
              </w:tabs>
              <w:contextualSpacing/>
              <w:jc w:val="both"/>
              <w:rPr>
                <w:b/>
              </w:rPr>
            </w:pPr>
            <w:r w:rsidRPr="00DE63E1">
              <w:rPr>
                <w:b/>
              </w:rPr>
              <w:t>Общая площадь земель,</w:t>
            </w:r>
          </w:p>
          <w:p w14:paraId="2A056B2C" w14:textId="77777777" w:rsidR="00BD0459" w:rsidRPr="00DE63E1" w:rsidRDefault="00BD0459" w:rsidP="00AE0C5B">
            <w:pPr>
              <w:tabs>
                <w:tab w:val="left" w:pos="9214"/>
              </w:tabs>
              <w:contextualSpacing/>
              <w:jc w:val="both"/>
              <w:rPr>
                <w:b/>
              </w:rPr>
            </w:pPr>
            <w:r w:rsidRPr="00DE63E1">
              <w:rPr>
                <w:b/>
              </w:rPr>
              <w:t>в том числе орошаемые</w:t>
            </w:r>
          </w:p>
        </w:tc>
        <w:tc>
          <w:tcPr>
            <w:tcW w:w="1276" w:type="dxa"/>
          </w:tcPr>
          <w:p w14:paraId="2CED3F24" w14:textId="77777777" w:rsidR="00BD0459" w:rsidRPr="00DE63E1" w:rsidRDefault="00BD0459" w:rsidP="00AE0C5B">
            <w:pPr>
              <w:tabs>
                <w:tab w:val="left" w:pos="9214"/>
              </w:tabs>
              <w:contextualSpacing/>
              <w:jc w:val="center"/>
              <w:rPr>
                <w:b/>
              </w:rPr>
            </w:pPr>
          </w:p>
        </w:tc>
        <w:tc>
          <w:tcPr>
            <w:tcW w:w="992" w:type="dxa"/>
          </w:tcPr>
          <w:p w14:paraId="249C1ED9" w14:textId="77777777" w:rsidR="00BD0459" w:rsidRPr="00DE63E1" w:rsidRDefault="00BD0459" w:rsidP="00AE0C5B">
            <w:pPr>
              <w:tabs>
                <w:tab w:val="left" w:pos="9214"/>
              </w:tabs>
              <w:contextualSpacing/>
              <w:jc w:val="center"/>
              <w:rPr>
                <w:b/>
              </w:rPr>
            </w:pPr>
          </w:p>
        </w:tc>
        <w:tc>
          <w:tcPr>
            <w:tcW w:w="1134" w:type="dxa"/>
          </w:tcPr>
          <w:p w14:paraId="14582B59" w14:textId="77777777" w:rsidR="00BD0459" w:rsidRPr="00DE63E1" w:rsidRDefault="00BD0459" w:rsidP="00AE0C5B">
            <w:pPr>
              <w:tabs>
                <w:tab w:val="left" w:pos="9214"/>
              </w:tabs>
              <w:contextualSpacing/>
              <w:jc w:val="center"/>
              <w:rPr>
                <w:b/>
              </w:rPr>
            </w:pPr>
          </w:p>
        </w:tc>
        <w:tc>
          <w:tcPr>
            <w:tcW w:w="1134" w:type="dxa"/>
          </w:tcPr>
          <w:p w14:paraId="1583B7DF" w14:textId="77777777" w:rsidR="00BD0459" w:rsidRPr="00DE63E1" w:rsidRDefault="00BD0459" w:rsidP="00AE0C5B">
            <w:pPr>
              <w:tabs>
                <w:tab w:val="left" w:pos="9214"/>
              </w:tabs>
              <w:contextualSpacing/>
              <w:jc w:val="center"/>
              <w:rPr>
                <w:b/>
              </w:rPr>
            </w:pPr>
          </w:p>
        </w:tc>
        <w:tc>
          <w:tcPr>
            <w:tcW w:w="1276" w:type="dxa"/>
            <w:tcBorders>
              <w:left w:val="single" w:sz="4" w:space="0" w:color="auto"/>
            </w:tcBorders>
          </w:tcPr>
          <w:p w14:paraId="7931A4E0" w14:textId="77777777" w:rsidR="00BD0459" w:rsidRPr="00DE63E1" w:rsidRDefault="00BD0459" w:rsidP="00AE0C5B">
            <w:pPr>
              <w:tabs>
                <w:tab w:val="left" w:pos="9214"/>
              </w:tabs>
              <w:contextualSpacing/>
              <w:jc w:val="center"/>
              <w:rPr>
                <w:b/>
              </w:rPr>
            </w:pPr>
          </w:p>
        </w:tc>
      </w:tr>
      <w:tr w:rsidR="00BD0459" w:rsidRPr="00B30103" w14:paraId="279C00DC" w14:textId="77777777" w:rsidTr="009451BC">
        <w:trPr>
          <w:trHeight w:val="349"/>
        </w:trPr>
        <w:tc>
          <w:tcPr>
            <w:tcW w:w="3402" w:type="dxa"/>
            <w:vMerge/>
          </w:tcPr>
          <w:p w14:paraId="0B29388D" w14:textId="77777777" w:rsidR="00BD0459" w:rsidRPr="00DE63E1" w:rsidRDefault="00BD0459" w:rsidP="00AE0C5B">
            <w:pPr>
              <w:tabs>
                <w:tab w:val="left" w:pos="9214"/>
              </w:tabs>
              <w:contextualSpacing/>
              <w:jc w:val="both"/>
              <w:rPr>
                <w:b/>
              </w:rPr>
            </w:pPr>
          </w:p>
        </w:tc>
        <w:tc>
          <w:tcPr>
            <w:tcW w:w="1276" w:type="dxa"/>
          </w:tcPr>
          <w:p w14:paraId="476B419B" w14:textId="77777777" w:rsidR="00BD0459" w:rsidRPr="00DE63E1" w:rsidRDefault="00BD0459" w:rsidP="00AE0C5B">
            <w:pPr>
              <w:tabs>
                <w:tab w:val="left" w:pos="9214"/>
              </w:tabs>
              <w:contextualSpacing/>
              <w:jc w:val="center"/>
              <w:rPr>
                <w:b/>
              </w:rPr>
            </w:pPr>
          </w:p>
        </w:tc>
        <w:tc>
          <w:tcPr>
            <w:tcW w:w="992" w:type="dxa"/>
          </w:tcPr>
          <w:p w14:paraId="78C0A81E" w14:textId="77777777" w:rsidR="00BD0459" w:rsidRPr="00DE63E1" w:rsidRDefault="00BD0459" w:rsidP="00AE0C5B">
            <w:pPr>
              <w:tabs>
                <w:tab w:val="left" w:pos="9214"/>
              </w:tabs>
              <w:contextualSpacing/>
              <w:jc w:val="center"/>
              <w:rPr>
                <w:b/>
              </w:rPr>
            </w:pPr>
          </w:p>
        </w:tc>
        <w:tc>
          <w:tcPr>
            <w:tcW w:w="1134" w:type="dxa"/>
          </w:tcPr>
          <w:p w14:paraId="11FE701A" w14:textId="77777777" w:rsidR="00BD0459" w:rsidRPr="00DE63E1" w:rsidRDefault="00BD0459" w:rsidP="00AE0C5B">
            <w:pPr>
              <w:tabs>
                <w:tab w:val="left" w:pos="9214"/>
              </w:tabs>
              <w:contextualSpacing/>
              <w:jc w:val="center"/>
              <w:rPr>
                <w:b/>
              </w:rPr>
            </w:pPr>
          </w:p>
        </w:tc>
        <w:tc>
          <w:tcPr>
            <w:tcW w:w="1134" w:type="dxa"/>
          </w:tcPr>
          <w:p w14:paraId="691F49D1" w14:textId="77777777" w:rsidR="00BD0459" w:rsidRPr="00DE63E1" w:rsidRDefault="00BD0459" w:rsidP="00AE0C5B">
            <w:pPr>
              <w:tabs>
                <w:tab w:val="left" w:pos="9214"/>
              </w:tabs>
              <w:contextualSpacing/>
              <w:jc w:val="center"/>
              <w:rPr>
                <w:b/>
              </w:rPr>
            </w:pPr>
          </w:p>
        </w:tc>
        <w:tc>
          <w:tcPr>
            <w:tcW w:w="1276" w:type="dxa"/>
            <w:tcBorders>
              <w:left w:val="single" w:sz="4" w:space="0" w:color="auto"/>
            </w:tcBorders>
          </w:tcPr>
          <w:p w14:paraId="705FD5DA" w14:textId="77777777" w:rsidR="00BD0459" w:rsidRPr="00DE63E1" w:rsidRDefault="00BD0459" w:rsidP="00AE0C5B">
            <w:pPr>
              <w:tabs>
                <w:tab w:val="left" w:pos="9214"/>
              </w:tabs>
              <w:contextualSpacing/>
              <w:jc w:val="center"/>
              <w:rPr>
                <w:b/>
              </w:rPr>
            </w:pPr>
          </w:p>
        </w:tc>
      </w:tr>
      <w:tr w:rsidR="00BD0459" w:rsidRPr="00B30103" w14:paraId="54E670C7" w14:textId="77777777" w:rsidTr="009451BC">
        <w:trPr>
          <w:trHeight w:val="279"/>
        </w:trPr>
        <w:tc>
          <w:tcPr>
            <w:tcW w:w="3402" w:type="dxa"/>
            <w:vMerge w:val="restart"/>
          </w:tcPr>
          <w:p w14:paraId="26D9CAB8" w14:textId="77777777" w:rsidR="00BD0459" w:rsidRPr="00DE63E1" w:rsidRDefault="00BD0459" w:rsidP="00AE0C5B">
            <w:pPr>
              <w:tabs>
                <w:tab w:val="left" w:pos="9214"/>
              </w:tabs>
              <w:contextualSpacing/>
              <w:jc w:val="both"/>
            </w:pPr>
            <w:r w:rsidRPr="00DE63E1">
              <w:t xml:space="preserve">Общая площадь пахотных земель, </w:t>
            </w:r>
          </w:p>
          <w:p w14:paraId="0C42C3AC" w14:textId="77777777" w:rsidR="00BD0459" w:rsidRPr="00DE63E1" w:rsidRDefault="00BD0459" w:rsidP="00AE0C5B">
            <w:pPr>
              <w:tabs>
                <w:tab w:val="left" w:pos="9214"/>
              </w:tabs>
              <w:contextualSpacing/>
              <w:jc w:val="both"/>
            </w:pPr>
            <w:r w:rsidRPr="00DE63E1">
              <w:t>в том числе орошаемые</w:t>
            </w:r>
          </w:p>
        </w:tc>
        <w:tc>
          <w:tcPr>
            <w:tcW w:w="1276" w:type="dxa"/>
          </w:tcPr>
          <w:p w14:paraId="78595441" w14:textId="77777777" w:rsidR="00BD0459" w:rsidRPr="00DE63E1" w:rsidRDefault="00BD0459" w:rsidP="00AE0C5B">
            <w:pPr>
              <w:tabs>
                <w:tab w:val="left" w:pos="9214"/>
              </w:tabs>
              <w:contextualSpacing/>
              <w:jc w:val="center"/>
            </w:pPr>
          </w:p>
        </w:tc>
        <w:tc>
          <w:tcPr>
            <w:tcW w:w="992" w:type="dxa"/>
          </w:tcPr>
          <w:p w14:paraId="1602395A" w14:textId="77777777" w:rsidR="00BD0459" w:rsidRPr="00DE63E1" w:rsidRDefault="00BD0459" w:rsidP="00AE0C5B">
            <w:pPr>
              <w:tabs>
                <w:tab w:val="left" w:pos="9214"/>
              </w:tabs>
              <w:contextualSpacing/>
              <w:jc w:val="center"/>
            </w:pPr>
          </w:p>
        </w:tc>
        <w:tc>
          <w:tcPr>
            <w:tcW w:w="1134" w:type="dxa"/>
          </w:tcPr>
          <w:p w14:paraId="6E5EEF5C" w14:textId="77777777" w:rsidR="00BD0459" w:rsidRPr="00DE63E1" w:rsidRDefault="00BD0459" w:rsidP="00AE0C5B">
            <w:pPr>
              <w:tabs>
                <w:tab w:val="left" w:pos="9214"/>
              </w:tabs>
              <w:contextualSpacing/>
              <w:jc w:val="center"/>
            </w:pPr>
          </w:p>
        </w:tc>
        <w:tc>
          <w:tcPr>
            <w:tcW w:w="1134" w:type="dxa"/>
          </w:tcPr>
          <w:p w14:paraId="4B118911"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7AC439B3" w14:textId="77777777" w:rsidR="00BD0459" w:rsidRPr="00DE63E1" w:rsidRDefault="00BD0459" w:rsidP="00AE0C5B">
            <w:pPr>
              <w:tabs>
                <w:tab w:val="left" w:pos="9214"/>
              </w:tabs>
              <w:contextualSpacing/>
              <w:jc w:val="center"/>
            </w:pPr>
          </w:p>
        </w:tc>
      </w:tr>
      <w:tr w:rsidR="00BD0459" w:rsidRPr="00B30103" w14:paraId="3562A2A0" w14:textId="77777777" w:rsidTr="009451BC">
        <w:trPr>
          <w:trHeight w:val="287"/>
        </w:trPr>
        <w:tc>
          <w:tcPr>
            <w:tcW w:w="3402" w:type="dxa"/>
            <w:vMerge/>
          </w:tcPr>
          <w:p w14:paraId="278159BC" w14:textId="77777777" w:rsidR="00BD0459" w:rsidRPr="00DE63E1" w:rsidRDefault="00BD0459" w:rsidP="00AE0C5B">
            <w:pPr>
              <w:tabs>
                <w:tab w:val="left" w:pos="9214"/>
              </w:tabs>
              <w:contextualSpacing/>
              <w:jc w:val="both"/>
            </w:pPr>
          </w:p>
        </w:tc>
        <w:tc>
          <w:tcPr>
            <w:tcW w:w="1276" w:type="dxa"/>
          </w:tcPr>
          <w:p w14:paraId="285C5A2A" w14:textId="77777777" w:rsidR="00BD0459" w:rsidRPr="00DE63E1" w:rsidRDefault="00BD0459" w:rsidP="00AE0C5B">
            <w:pPr>
              <w:tabs>
                <w:tab w:val="left" w:pos="9214"/>
              </w:tabs>
              <w:contextualSpacing/>
              <w:jc w:val="center"/>
            </w:pPr>
          </w:p>
        </w:tc>
        <w:tc>
          <w:tcPr>
            <w:tcW w:w="992" w:type="dxa"/>
          </w:tcPr>
          <w:p w14:paraId="79FBC111" w14:textId="77777777" w:rsidR="00BD0459" w:rsidRPr="00DE63E1" w:rsidRDefault="00BD0459" w:rsidP="00AE0C5B">
            <w:pPr>
              <w:tabs>
                <w:tab w:val="left" w:pos="9214"/>
              </w:tabs>
              <w:contextualSpacing/>
              <w:jc w:val="center"/>
            </w:pPr>
          </w:p>
        </w:tc>
        <w:tc>
          <w:tcPr>
            <w:tcW w:w="1134" w:type="dxa"/>
          </w:tcPr>
          <w:p w14:paraId="4A2A91C6" w14:textId="77777777" w:rsidR="00BD0459" w:rsidRPr="00DE63E1" w:rsidRDefault="00BD0459" w:rsidP="00AE0C5B">
            <w:pPr>
              <w:tabs>
                <w:tab w:val="left" w:pos="9214"/>
              </w:tabs>
              <w:contextualSpacing/>
              <w:jc w:val="center"/>
            </w:pPr>
          </w:p>
        </w:tc>
        <w:tc>
          <w:tcPr>
            <w:tcW w:w="1134" w:type="dxa"/>
          </w:tcPr>
          <w:p w14:paraId="5E2748A5"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241ADB7A" w14:textId="77777777" w:rsidR="00BD0459" w:rsidRPr="00DE63E1" w:rsidRDefault="00BD0459" w:rsidP="00AE0C5B">
            <w:pPr>
              <w:tabs>
                <w:tab w:val="left" w:pos="9214"/>
              </w:tabs>
              <w:contextualSpacing/>
              <w:jc w:val="center"/>
            </w:pPr>
          </w:p>
        </w:tc>
      </w:tr>
      <w:tr w:rsidR="00BD0459" w:rsidRPr="00B30103" w14:paraId="50045C87" w14:textId="77777777" w:rsidTr="009451BC">
        <w:tc>
          <w:tcPr>
            <w:tcW w:w="3402" w:type="dxa"/>
            <w:vMerge w:val="restart"/>
          </w:tcPr>
          <w:p w14:paraId="24059CA8" w14:textId="77777777" w:rsidR="00BD0459" w:rsidRPr="00DE63E1" w:rsidRDefault="00BD0459" w:rsidP="00AE0C5B">
            <w:pPr>
              <w:tabs>
                <w:tab w:val="left" w:pos="9214"/>
              </w:tabs>
              <w:contextualSpacing/>
            </w:pPr>
            <w:r w:rsidRPr="00DE63E1">
              <w:t>Многолетние насаждения,</w:t>
            </w:r>
          </w:p>
          <w:p w14:paraId="0657AC48" w14:textId="77777777" w:rsidR="00BD0459" w:rsidRPr="00DE63E1" w:rsidRDefault="00BD0459" w:rsidP="00AE0C5B">
            <w:pPr>
              <w:tabs>
                <w:tab w:val="left" w:pos="9214"/>
              </w:tabs>
              <w:contextualSpacing/>
            </w:pPr>
            <w:r w:rsidRPr="00DE63E1">
              <w:t>в том числе орошаемые</w:t>
            </w:r>
          </w:p>
        </w:tc>
        <w:tc>
          <w:tcPr>
            <w:tcW w:w="1276" w:type="dxa"/>
          </w:tcPr>
          <w:p w14:paraId="6C78F210" w14:textId="77777777" w:rsidR="00BD0459" w:rsidRPr="00DE63E1" w:rsidRDefault="00BD0459" w:rsidP="00AE0C5B">
            <w:pPr>
              <w:tabs>
                <w:tab w:val="left" w:pos="9214"/>
              </w:tabs>
              <w:contextualSpacing/>
              <w:jc w:val="center"/>
            </w:pPr>
          </w:p>
        </w:tc>
        <w:tc>
          <w:tcPr>
            <w:tcW w:w="992" w:type="dxa"/>
          </w:tcPr>
          <w:p w14:paraId="76EB3A95" w14:textId="77777777" w:rsidR="00BD0459" w:rsidRPr="00DE63E1" w:rsidRDefault="00BD0459" w:rsidP="00AE0C5B">
            <w:pPr>
              <w:tabs>
                <w:tab w:val="left" w:pos="9214"/>
              </w:tabs>
              <w:contextualSpacing/>
              <w:jc w:val="center"/>
            </w:pPr>
          </w:p>
        </w:tc>
        <w:tc>
          <w:tcPr>
            <w:tcW w:w="1134" w:type="dxa"/>
          </w:tcPr>
          <w:p w14:paraId="39336030" w14:textId="77777777" w:rsidR="00BD0459" w:rsidRPr="00DE63E1" w:rsidRDefault="00BD0459" w:rsidP="00AE0C5B">
            <w:pPr>
              <w:tabs>
                <w:tab w:val="left" w:pos="9214"/>
              </w:tabs>
              <w:contextualSpacing/>
              <w:jc w:val="center"/>
            </w:pPr>
          </w:p>
        </w:tc>
        <w:tc>
          <w:tcPr>
            <w:tcW w:w="1134" w:type="dxa"/>
          </w:tcPr>
          <w:p w14:paraId="02FDE73C"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619C9B72" w14:textId="77777777" w:rsidR="00BD0459" w:rsidRPr="00DE63E1" w:rsidRDefault="00BD0459" w:rsidP="00AE0C5B">
            <w:pPr>
              <w:tabs>
                <w:tab w:val="left" w:pos="9214"/>
              </w:tabs>
              <w:contextualSpacing/>
              <w:jc w:val="center"/>
            </w:pPr>
          </w:p>
        </w:tc>
      </w:tr>
      <w:tr w:rsidR="00BD0459" w:rsidRPr="00B30103" w14:paraId="519EAC17" w14:textId="77777777" w:rsidTr="009451BC">
        <w:trPr>
          <w:trHeight w:val="345"/>
        </w:trPr>
        <w:tc>
          <w:tcPr>
            <w:tcW w:w="3402" w:type="dxa"/>
            <w:vMerge/>
          </w:tcPr>
          <w:p w14:paraId="525E780A" w14:textId="77777777" w:rsidR="00BD0459" w:rsidRPr="00DE63E1" w:rsidRDefault="00BD0459" w:rsidP="00AE0C5B">
            <w:pPr>
              <w:tabs>
                <w:tab w:val="left" w:pos="9214"/>
              </w:tabs>
              <w:contextualSpacing/>
              <w:jc w:val="both"/>
            </w:pPr>
          </w:p>
        </w:tc>
        <w:tc>
          <w:tcPr>
            <w:tcW w:w="1276" w:type="dxa"/>
          </w:tcPr>
          <w:p w14:paraId="0D2FFF0A" w14:textId="77777777" w:rsidR="00BD0459" w:rsidRPr="00DE63E1" w:rsidRDefault="00BD0459" w:rsidP="00AE0C5B">
            <w:pPr>
              <w:tabs>
                <w:tab w:val="left" w:pos="9214"/>
              </w:tabs>
              <w:contextualSpacing/>
              <w:jc w:val="center"/>
            </w:pPr>
          </w:p>
        </w:tc>
        <w:tc>
          <w:tcPr>
            <w:tcW w:w="992" w:type="dxa"/>
          </w:tcPr>
          <w:p w14:paraId="0557C93A" w14:textId="77777777" w:rsidR="00BD0459" w:rsidRPr="00DE63E1" w:rsidRDefault="00BD0459" w:rsidP="00AE0C5B">
            <w:pPr>
              <w:tabs>
                <w:tab w:val="left" w:pos="9214"/>
              </w:tabs>
              <w:contextualSpacing/>
              <w:jc w:val="center"/>
            </w:pPr>
          </w:p>
        </w:tc>
        <w:tc>
          <w:tcPr>
            <w:tcW w:w="1134" w:type="dxa"/>
          </w:tcPr>
          <w:p w14:paraId="13CF5817" w14:textId="77777777" w:rsidR="00BD0459" w:rsidRPr="00DE63E1" w:rsidRDefault="00BD0459" w:rsidP="00AE0C5B">
            <w:pPr>
              <w:tabs>
                <w:tab w:val="left" w:pos="9214"/>
              </w:tabs>
              <w:contextualSpacing/>
              <w:jc w:val="center"/>
            </w:pPr>
          </w:p>
        </w:tc>
        <w:tc>
          <w:tcPr>
            <w:tcW w:w="1134" w:type="dxa"/>
          </w:tcPr>
          <w:p w14:paraId="14732FAB"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21F86746" w14:textId="77777777" w:rsidR="00BD0459" w:rsidRPr="00DE63E1" w:rsidRDefault="00BD0459" w:rsidP="00AE0C5B">
            <w:pPr>
              <w:tabs>
                <w:tab w:val="left" w:pos="9214"/>
              </w:tabs>
              <w:contextualSpacing/>
              <w:jc w:val="center"/>
            </w:pPr>
          </w:p>
        </w:tc>
      </w:tr>
      <w:tr w:rsidR="00BD0459" w:rsidRPr="00B30103" w14:paraId="5875BEEF" w14:textId="77777777" w:rsidTr="009451BC">
        <w:tc>
          <w:tcPr>
            <w:tcW w:w="3402" w:type="dxa"/>
            <w:vMerge w:val="restart"/>
          </w:tcPr>
          <w:p w14:paraId="4F3CC905" w14:textId="77777777" w:rsidR="00BD0459" w:rsidRPr="00DE63E1" w:rsidRDefault="00BD0459" w:rsidP="00AE0C5B">
            <w:pPr>
              <w:tabs>
                <w:tab w:val="left" w:pos="9214"/>
              </w:tabs>
              <w:contextualSpacing/>
              <w:jc w:val="both"/>
            </w:pPr>
            <w:r w:rsidRPr="00DE63E1">
              <w:t xml:space="preserve">Брошенные земли, </w:t>
            </w:r>
          </w:p>
          <w:p w14:paraId="69F89669" w14:textId="77777777" w:rsidR="00BD0459" w:rsidRPr="00DE63E1" w:rsidRDefault="00BD0459" w:rsidP="00AE0C5B">
            <w:pPr>
              <w:tabs>
                <w:tab w:val="left" w:pos="9214"/>
              </w:tabs>
              <w:contextualSpacing/>
              <w:jc w:val="both"/>
            </w:pPr>
            <w:r w:rsidRPr="00DE63E1">
              <w:t>в том числе орошаемые</w:t>
            </w:r>
          </w:p>
        </w:tc>
        <w:tc>
          <w:tcPr>
            <w:tcW w:w="1276" w:type="dxa"/>
          </w:tcPr>
          <w:p w14:paraId="00AF32EF" w14:textId="77777777" w:rsidR="00BD0459" w:rsidRPr="00DE63E1" w:rsidRDefault="00BD0459" w:rsidP="00AE0C5B">
            <w:pPr>
              <w:tabs>
                <w:tab w:val="left" w:pos="9214"/>
              </w:tabs>
              <w:contextualSpacing/>
              <w:jc w:val="center"/>
            </w:pPr>
          </w:p>
        </w:tc>
        <w:tc>
          <w:tcPr>
            <w:tcW w:w="992" w:type="dxa"/>
          </w:tcPr>
          <w:p w14:paraId="5C41A6CE" w14:textId="77777777" w:rsidR="00BD0459" w:rsidRPr="00DE63E1" w:rsidRDefault="00BD0459" w:rsidP="00AE0C5B">
            <w:pPr>
              <w:tabs>
                <w:tab w:val="left" w:pos="9214"/>
              </w:tabs>
              <w:contextualSpacing/>
              <w:jc w:val="center"/>
            </w:pPr>
          </w:p>
        </w:tc>
        <w:tc>
          <w:tcPr>
            <w:tcW w:w="1134" w:type="dxa"/>
          </w:tcPr>
          <w:p w14:paraId="5DA91E94" w14:textId="77777777" w:rsidR="00BD0459" w:rsidRPr="00DE63E1" w:rsidRDefault="00BD0459" w:rsidP="00AE0C5B">
            <w:pPr>
              <w:tabs>
                <w:tab w:val="left" w:pos="9214"/>
              </w:tabs>
              <w:contextualSpacing/>
              <w:jc w:val="center"/>
            </w:pPr>
          </w:p>
        </w:tc>
        <w:tc>
          <w:tcPr>
            <w:tcW w:w="1134" w:type="dxa"/>
          </w:tcPr>
          <w:p w14:paraId="3C06EEBB"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7101430A" w14:textId="77777777" w:rsidR="00BD0459" w:rsidRPr="00DE63E1" w:rsidRDefault="00BD0459" w:rsidP="00AE0C5B">
            <w:pPr>
              <w:tabs>
                <w:tab w:val="left" w:pos="9214"/>
              </w:tabs>
              <w:contextualSpacing/>
              <w:jc w:val="center"/>
            </w:pPr>
          </w:p>
        </w:tc>
      </w:tr>
      <w:tr w:rsidR="00BD0459" w:rsidRPr="00B30103" w14:paraId="215E5CA5" w14:textId="77777777" w:rsidTr="009451BC">
        <w:tc>
          <w:tcPr>
            <w:tcW w:w="3402" w:type="dxa"/>
            <w:vMerge/>
          </w:tcPr>
          <w:p w14:paraId="382AAAAB" w14:textId="77777777" w:rsidR="00BD0459" w:rsidRPr="00DE63E1" w:rsidRDefault="00BD0459" w:rsidP="00AE0C5B">
            <w:pPr>
              <w:tabs>
                <w:tab w:val="left" w:pos="9214"/>
              </w:tabs>
              <w:contextualSpacing/>
              <w:jc w:val="both"/>
            </w:pPr>
          </w:p>
        </w:tc>
        <w:tc>
          <w:tcPr>
            <w:tcW w:w="1276" w:type="dxa"/>
          </w:tcPr>
          <w:p w14:paraId="57E245C6" w14:textId="77777777" w:rsidR="00BD0459" w:rsidRPr="00DE63E1" w:rsidRDefault="00BD0459" w:rsidP="00AE0C5B">
            <w:pPr>
              <w:tabs>
                <w:tab w:val="left" w:pos="9214"/>
              </w:tabs>
              <w:contextualSpacing/>
              <w:jc w:val="center"/>
            </w:pPr>
          </w:p>
        </w:tc>
        <w:tc>
          <w:tcPr>
            <w:tcW w:w="992" w:type="dxa"/>
          </w:tcPr>
          <w:p w14:paraId="1E9BAD1A" w14:textId="77777777" w:rsidR="00BD0459" w:rsidRPr="00DE63E1" w:rsidRDefault="00BD0459" w:rsidP="00AE0C5B">
            <w:pPr>
              <w:tabs>
                <w:tab w:val="left" w:pos="9214"/>
              </w:tabs>
              <w:contextualSpacing/>
              <w:jc w:val="center"/>
            </w:pPr>
          </w:p>
        </w:tc>
        <w:tc>
          <w:tcPr>
            <w:tcW w:w="1134" w:type="dxa"/>
          </w:tcPr>
          <w:p w14:paraId="554C6EB3" w14:textId="77777777" w:rsidR="00BD0459" w:rsidRPr="00DE63E1" w:rsidRDefault="00BD0459" w:rsidP="00AE0C5B">
            <w:pPr>
              <w:tabs>
                <w:tab w:val="left" w:pos="9214"/>
              </w:tabs>
              <w:contextualSpacing/>
              <w:jc w:val="center"/>
            </w:pPr>
          </w:p>
        </w:tc>
        <w:tc>
          <w:tcPr>
            <w:tcW w:w="1134" w:type="dxa"/>
          </w:tcPr>
          <w:p w14:paraId="703FA1F7"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543571DF" w14:textId="77777777" w:rsidR="00BD0459" w:rsidRPr="00DE63E1" w:rsidRDefault="00BD0459" w:rsidP="00AE0C5B">
            <w:pPr>
              <w:tabs>
                <w:tab w:val="left" w:pos="9214"/>
              </w:tabs>
              <w:contextualSpacing/>
              <w:jc w:val="center"/>
            </w:pPr>
          </w:p>
        </w:tc>
      </w:tr>
      <w:tr w:rsidR="00BD0459" w:rsidRPr="00B30103" w14:paraId="0E77716B" w14:textId="77777777" w:rsidTr="009451BC">
        <w:tc>
          <w:tcPr>
            <w:tcW w:w="3402" w:type="dxa"/>
            <w:vMerge w:val="restart"/>
          </w:tcPr>
          <w:p w14:paraId="3C14D73F" w14:textId="77777777" w:rsidR="00BD0459" w:rsidRPr="00DE63E1" w:rsidRDefault="00BD0459" w:rsidP="00AE0C5B">
            <w:pPr>
              <w:tabs>
                <w:tab w:val="left" w:pos="9214"/>
              </w:tabs>
              <w:contextualSpacing/>
              <w:jc w:val="both"/>
            </w:pPr>
            <w:r w:rsidRPr="00DE63E1">
              <w:t xml:space="preserve">Луга, </w:t>
            </w:r>
          </w:p>
          <w:p w14:paraId="0692534C" w14:textId="77777777" w:rsidR="00BD0459" w:rsidRPr="00DE63E1" w:rsidRDefault="00BD0459" w:rsidP="00AE0C5B">
            <w:pPr>
              <w:tabs>
                <w:tab w:val="left" w:pos="9214"/>
              </w:tabs>
              <w:contextualSpacing/>
              <w:jc w:val="both"/>
            </w:pPr>
            <w:r w:rsidRPr="00DE63E1">
              <w:t>в том числе орошаемые</w:t>
            </w:r>
          </w:p>
        </w:tc>
        <w:tc>
          <w:tcPr>
            <w:tcW w:w="1276" w:type="dxa"/>
          </w:tcPr>
          <w:p w14:paraId="3692420F" w14:textId="77777777" w:rsidR="00BD0459" w:rsidRPr="00DE63E1" w:rsidRDefault="00BD0459" w:rsidP="00AE0C5B">
            <w:pPr>
              <w:tabs>
                <w:tab w:val="left" w:pos="9214"/>
              </w:tabs>
              <w:contextualSpacing/>
              <w:jc w:val="center"/>
            </w:pPr>
          </w:p>
        </w:tc>
        <w:tc>
          <w:tcPr>
            <w:tcW w:w="992" w:type="dxa"/>
          </w:tcPr>
          <w:p w14:paraId="23FCFCD0" w14:textId="77777777" w:rsidR="00BD0459" w:rsidRPr="00DE63E1" w:rsidRDefault="00BD0459" w:rsidP="00AE0C5B">
            <w:pPr>
              <w:tabs>
                <w:tab w:val="left" w:pos="9214"/>
              </w:tabs>
              <w:contextualSpacing/>
              <w:jc w:val="center"/>
            </w:pPr>
          </w:p>
        </w:tc>
        <w:tc>
          <w:tcPr>
            <w:tcW w:w="1134" w:type="dxa"/>
          </w:tcPr>
          <w:p w14:paraId="3B7B765A" w14:textId="77777777" w:rsidR="00BD0459" w:rsidRPr="00DE63E1" w:rsidRDefault="00BD0459" w:rsidP="00AE0C5B">
            <w:pPr>
              <w:tabs>
                <w:tab w:val="left" w:pos="9214"/>
              </w:tabs>
              <w:contextualSpacing/>
              <w:jc w:val="center"/>
            </w:pPr>
          </w:p>
        </w:tc>
        <w:tc>
          <w:tcPr>
            <w:tcW w:w="1134" w:type="dxa"/>
          </w:tcPr>
          <w:p w14:paraId="0A783CC8"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41C06F37" w14:textId="77777777" w:rsidR="00BD0459" w:rsidRPr="00DE63E1" w:rsidRDefault="00BD0459" w:rsidP="00AE0C5B">
            <w:pPr>
              <w:tabs>
                <w:tab w:val="left" w:pos="9214"/>
              </w:tabs>
              <w:contextualSpacing/>
              <w:jc w:val="center"/>
            </w:pPr>
          </w:p>
        </w:tc>
      </w:tr>
      <w:tr w:rsidR="00BD0459" w:rsidRPr="00B30103" w14:paraId="2A5C99C2" w14:textId="77777777" w:rsidTr="009451BC">
        <w:tc>
          <w:tcPr>
            <w:tcW w:w="3402" w:type="dxa"/>
            <w:vMerge/>
          </w:tcPr>
          <w:p w14:paraId="1746C095" w14:textId="77777777" w:rsidR="00BD0459" w:rsidRPr="00DE63E1" w:rsidRDefault="00BD0459" w:rsidP="00AE0C5B">
            <w:pPr>
              <w:tabs>
                <w:tab w:val="left" w:pos="9214"/>
              </w:tabs>
              <w:contextualSpacing/>
              <w:jc w:val="both"/>
            </w:pPr>
          </w:p>
        </w:tc>
        <w:tc>
          <w:tcPr>
            <w:tcW w:w="1276" w:type="dxa"/>
          </w:tcPr>
          <w:p w14:paraId="1056DC23" w14:textId="77777777" w:rsidR="00BD0459" w:rsidRPr="00DE63E1" w:rsidRDefault="00BD0459" w:rsidP="00AE0C5B">
            <w:pPr>
              <w:tabs>
                <w:tab w:val="left" w:pos="9214"/>
              </w:tabs>
              <w:contextualSpacing/>
              <w:jc w:val="center"/>
            </w:pPr>
          </w:p>
        </w:tc>
        <w:tc>
          <w:tcPr>
            <w:tcW w:w="992" w:type="dxa"/>
          </w:tcPr>
          <w:p w14:paraId="6F47F38B" w14:textId="77777777" w:rsidR="00BD0459" w:rsidRPr="00DE63E1" w:rsidRDefault="00BD0459" w:rsidP="00AE0C5B">
            <w:pPr>
              <w:tabs>
                <w:tab w:val="left" w:pos="9214"/>
              </w:tabs>
              <w:contextualSpacing/>
              <w:jc w:val="center"/>
            </w:pPr>
          </w:p>
        </w:tc>
        <w:tc>
          <w:tcPr>
            <w:tcW w:w="1134" w:type="dxa"/>
          </w:tcPr>
          <w:p w14:paraId="36570A9E" w14:textId="77777777" w:rsidR="00BD0459" w:rsidRPr="00DE63E1" w:rsidRDefault="00BD0459" w:rsidP="00AE0C5B">
            <w:pPr>
              <w:tabs>
                <w:tab w:val="left" w:pos="9214"/>
              </w:tabs>
              <w:contextualSpacing/>
              <w:jc w:val="center"/>
            </w:pPr>
          </w:p>
        </w:tc>
        <w:tc>
          <w:tcPr>
            <w:tcW w:w="1134" w:type="dxa"/>
          </w:tcPr>
          <w:p w14:paraId="443F1143"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42860437" w14:textId="77777777" w:rsidR="00BD0459" w:rsidRPr="00DE63E1" w:rsidRDefault="00BD0459" w:rsidP="00AE0C5B">
            <w:pPr>
              <w:tabs>
                <w:tab w:val="left" w:pos="9214"/>
              </w:tabs>
              <w:contextualSpacing/>
              <w:jc w:val="center"/>
            </w:pPr>
          </w:p>
        </w:tc>
      </w:tr>
      <w:tr w:rsidR="00BD0459" w:rsidRPr="00B30103" w14:paraId="7646E44B" w14:textId="77777777" w:rsidTr="009451BC">
        <w:trPr>
          <w:trHeight w:val="307"/>
        </w:trPr>
        <w:tc>
          <w:tcPr>
            <w:tcW w:w="3402" w:type="dxa"/>
            <w:vMerge w:val="restart"/>
          </w:tcPr>
          <w:p w14:paraId="3D8370E8" w14:textId="77777777" w:rsidR="00BD0459" w:rsidRPr="00DE63E1" w:rsidRDefault="00BD0459" w:rsidP="00AE0C5B">
            <w:pPr>
              <w:tabs>
                <w:tab w:val="left" w:pos="9214"/>
              </w:tabs>
              <w:contextualSpacing/>
              <w:jc w:val="both"/>
            </w:pPr>
            <w:r w:rsidRPr="00DE63E1">
              <w:t xml:space="preserve">Пастбища, </w:t>
            </w:r>
          </w:p>
          <w:p w14:paraId="768F4E6B" w14:textId="77777777" w:rsidR="00BD0459" w:rsidRPr="00DE63E1" w:rsidRDefault="00BD0459" w:rsidP="00AE0C5B">
            <w:pPr>
              <w:tabs>
                <w:tab w:val="left" w:pos="9214"/>
              </w:tabs>
              <w:contextualSpacing/>
              <w:jc w:val="both"/>
            </w:pPr>
            <w:r w:rsidRPr="00DE63E1">
              <w:t>в том числе: орошаемые земли</w:t>
            </w:r>
          </w:p>
        </w:tc>
        <w:tc>
          <w:tcPr>
            <w:tcW w:w="1276" w:type="dxa"/>
            <w:tcBorders>
              <w:bottom w:val="single" w:sz="4" w:space="0" w:color="auto"/>
            </w:tcBorders>
          </w:tcPr>
          <w:p w14:paraId="72C04C6A" w14:textId="77777777" w:rsidR="00BD0459" w:rsidRPr="00DE63E1" w:rsidRDefault="00BD0459" w:rsidP="00AE0C5B">
            <w:pPr>
              <w:tabs>
                <w:tab w:val="left" w:pos="9214"/>
              </w:tabs>
              <w:contextualSpacing/>
              <w:jc w:val="center"/>
            </w:pPr>
          </w:p>
        </w:tc>
        <w:tc>
          <w:tcPr>
            <w:tcW w:w="992" w:type="dxa"/>
            <w:tcBorders>
              <w:bottom w:val="single" w:sz="4" w:space="0" w:color="auto"/>
            </w:tcBorders>
          </w:tcPr>
          <w:p w14:paraId="56406DED" w14:textId="77777777" w:rsidR="00BD0459" w:rsidRPr="00DE63E1" w:rsidRDefault="00BD0459" w:rsidP="00AE0C5B">
            <w:pPr>
              <w:tabs>
                <w:tab w:val="left" w:pos="9214"/>
              </w:tabs>
              <w:contextualSpacing/>
              <w:jc w:val="center"/>
            </w:pPr>
          </w:p>
        </w:tc>
        <w:tc>
          <w:tcPr>
            <w:tcW w:w="1134" w:type="dxa"/>
            <w:tcBorders>
              <w:bottom w:val="single" w:sz="4" w:space="0" w:color="auto"/>
            </w:tcBorders>
          </w:tcPr>
          <w:p w14:paraId="00C5FAD6" w14:textId="77777777" w:rsidR="00BD0459" w:rsidRPr="00DE63E1" w:rsidRDefault="00BD0459" w:rsidP="00AE0C5B">
            <w:pPr>
              <w:tabs>
                <w:tab w:val="left" w:pos="9214"/>
              </w:tabs>
              <w:contextualSpacing/>
              <w:jc w:val="center"/>
            </w:pPr>
          </w:p>
        </w:tc>
        <w:tc>
          <w:tcPr>
            <w:tcW w:w="1134" w:type="dxa"/>
            <w:tcBorders>
              <w:bottom w:val="single" w:sz="4" w:space="0" w:color="auto"/>
            </w:tcBorders>
          </w:tcPr>
          <w:p w14:paraId="4634A022" w14:textId="77777777" w:rsidR="00BD0459" w:rsidRPr="00DE63E1" w:rsidRDefault="00BD0459" w:rsidP="00AE0C5B">
            <w:pPr>
              <w:tabs>
                <w:tab w:val="left" w:pos="9214"/>
              </w:tabs>
              <w:contextualSpacing/>
              <w:jc w:val="center"/>
            </w:pPr>
          </w:p>
        </w:tc>
        <w:tc>
          <w:tcPr>
            <w:tcW w:w="1276" w:type="dxa"/>
            <w:tcBorders>
              <w:left w:val="single" w:sz="4" w:space="0" w:color="auto"/>
              <w:bottom w:val="single" w:sz="4" w:space="0" w:color="auto"/>
            </w:tcBorders>
          </w:tcPr>
          <w:p w14:paraId="6BF021A0" w14:textId="77777777" w:rsidR="00BD0459" w:rsidRPr="00DE63E1" w:rsidRDefault="00BD0459" w:rsidP="00AE0C5B">
            <w:pPr>
              <w:tabs>
                <w:tab w:val="left" w:pos="9214"/>
              </w:tabs>
              <w:contextualSpacing/>
              <w:jc w:val="center"/>
            </w:pPr>
          </w:p>
        </w:tc>
      </w:tr>
      <w:tr w:rsidR="00BD0459" w:rsidRPr="00B30103" w14:paraId="5C02D3E3" w14:textId="77777777" w:rsidTr="009451BC">
        <w:trPr>
          <w:trHeight w:val="199"/>
        </w:trPr>
        <w:tc>
          <w:tcPr>
            <w:tcW w:w="3402" w:type="dxa"/>
            <w:vMerge/>
          </w:tcPr>
          <w:p w14:paraId="18B1041D" w14:textId="77777777" w:rsidR="00BD0459" w:rsidRPr="00DE63E1" w:rsidRDefault="00BD0459" w:rsidP="00AE0C5B">
            <w:pPr>
              <w:tabs>
                <w:tab w:val="left" w:pos="9214"/>
              </w:tabs>
              <w:contextualSpacing/>
              <w:jc w:val="both"/>
            </w:pPr>
          </w:p>
        </w:tc>
        <w:tc>
          <w:tcPr>
            <w:tcW w:w="1276" w:type="dxa"/>
            <w:tcBorders>
              <w:top w:val="single" w:sz="4" w:space="0" w:color="auto"/>
            </w:tcBorders>
          </w:tcPr>
          <w:p w14:paraId="59F7918B" w14:textId="77777777" w:rsidR="00BD0459" w:rsidRPr="00DE63E1" w:rsidRDefault="00BD0459" w:rsidP="00AE0C5B">
            <w:pPr>
              <w:tabs>
                <w:tab w:val="left" w:pos="9214"/>
              </w:tabs>
              <w:contextualSpacing/>
              <w:jc w:val="center"/>
            </w:pPr>
          </w:p>
        </w:tc>
        <w:tc>
          <w:tcPr>
            <w:tcW w:w="992" w:type="dxa"/>
            <w:tcBorders>
              <w:top w:val="single" w:sz="4" w:space="0" w:color="auto"/>
            </w:tcBorders>
          </w:tcPr>
          <w:p w14:paraId="09976681" w14:textId="77777777" w:rsidR="00BD0459" w:rsidRPr="00DE63E1" w:rsidRDefault="00BD0459" w:rsidP="00AE0C5B">
            <w:pPr>
              <w:tabs>
                <w:tab w:val="left" w:pos="9214"/>
              </w:tabs>
              <w:contextualSpacing/>
              <w:jc w:val="center"/>
            </w:pPr>
          </w:p>
        </w:tc>
        <w:tc>
          <w:tcPr>
            <w:tcW w:w="1134" w:type="dxa"/>
            <w:tcBorders>
              <w:top w:val="single" w:sz="4" w:space="0" w:color="auto"/>
            </w:tcBorders>
          </w:tcPr>
          <w:p w14:paraId="104410A6" w14:textId="77777777" w:rsidR="00BD0459" w:rsidRPr="00DE63E1" w:rsidRDefault="00BD0459" w:rsidP="00AE0C5B">
            <w:pPr>
              <w:tabs>
                <w:tab w:val="left" w:pos="9214"/>
              </w:tabs>
              <w:contextualSpacing/>
              <w:jc w:val="center"/>
            </w:pPr>
          </w:p>
        </w:tc>
        <w:tc>
          <w:tcPr>
            <w:tcW w:w="1134" w:type="dxa"/>
            <w:tcBorders>
              <w:top w:val="single" w:sz="4" w:space="0" w:color="auto"/>
            </w:tcBorders>
          </w:tcPr>
          <w:p w14:paraId="1E3F631C" w14:textId="77777777" w:rsidR="00BD0459" w:rsidRPr="00DE63E1" w:rsidRDefault="00BD0459" w:rsidP="00AE0C5B">
            <w:pPr>
              <w:tabs>
                <w:tab w:val="left" w:pos="9214"/>
              </w:tabs>
              <w:contextualSpacing/>
              <w:jc w:val="center"/>
            </w:pPr>
          </w:p>
        </w:tc>
        <w:tc>
          <w:tcPr>
            <w:tcW w:w="1276" w:type="dxa"/>
            <w:tcBorders>
              <w:top w:val="single" w:sz="4" w:space="0" w:color="auto"/>
              <w:left w:val="single" w:sz="4" w:space="0" w:color="auto"/>
            </w:tcBorders>
          </w:tcPr>
          <w:p w14:paraId="00C9E27F" w14:textId="77777777" w:rsidR="00BD0459" w:rsidRPr="00DE63E1" w:rsidRDefault="00BD0459" w:rsidP="00AE0C5B">
            <w:pPr>
              <w:tabs>
                <w:tab w:val="left" w:pos="9214"/>
              </w:tabs>
              <w:contextualSpacing/>
              <w:jc w:val="center"/>
            </w:pPr>
          </w:p>
        </w:tc>
      </w:tr>
      <w:tr w:rsidR="00BD0459" w:rsidRPr="00B30103" w14:paraId="237D24C3" w14:textId="77777777" w:rsidTr="009451BC">
        <w:tc>
          <w:tcPr>
            <w:tcW w:w="3402" w:type="dxa"/>
            <w:vMerge w:val="restart"/>
          </w:tcPr>
          <w:p w14:paraId="73879CAE" w14:textId="77777777" w:rsidR="00BD0459" w:rsidRPr="00DE63E1" w:rsidRDefault="00BD0459" w:rsidP="00AE0C5B">
            <w:pPr>
              <w:tabs>
                <w:tab w:val="left" w:pos="9214"/>
              </w:tabs>
              <w:contextualSpacing/>
            </w:pPr>
            <w:r w:rsidRPr="00DE63E1">
              <w:rPr>
                <w:b/>
              </w:rPr>
              <w:t>Всего: сельскохозяйственные земли, в том числе орошаемые</w:t>
            </w:r>
          </w:p>
        </w:tc>
        <w:tc>
          <w:tcPr>
            <w:tcW w:w="1276" w:type="dxa"/>
          </w:tcPr>
          <w:p w14:paraId="3492B620" w14:textId="77777777" w:rsidR="00BD0459" w:rsidRPr="00DE63E1" w:rsidRDefault="00BD0459" w:rsidP="00AE0C5B">
            <w:pPr>
              <w:tabs>
                <w:tab w:val="left" w:pos="9214"/>
              </w:tabs>
              <w:contextualSpacing/>
              <w:jc w:val="center"/>
              <w:rPr>
                <w:b/>
              </w:rPr>
            </w:pPr>
          </w:p>
        </w:tc>
        <w:tc>
          <w:tcPr>
            <w:tcW w:w="992" w:type="dxa"/>
          </w:tcPr>
          <w:p w14:paraId="7B61A74A" w14:textId="77777777" w:rsidR="00BD0459" w:rsidRPr="00DE63E1" w:rsidRDefault="00BD0459" w:rsidP="00AE0C5B">
            <w:pPr>
              <w:tabs>
                <w:tab w:val="left" w:pos="9214"/>
              </w:tabs>
              <w:contextualSpacing/>
              <w:jc w:val="center"/>
            </w:pPr>
          </w:p>
        </w:tc>
        <w:tc>
          <w:tcPr>
            <w:tcW w:w="1134" w:type="dxa"/>
          </w:tcPr>
          <w:p w14:paraId="6C5BAE87" w14:textId="77777777" w:rsidR="00BD0459" w:rsidRPr="00DE63E1" w:rsidRDefault="00BD0459" w:rsidP="00AE0C5B">
            <w:pPr>
              <w:tabs>
                <w:tab w:val="left" w:pos="9214"/>
              </w:tabs>
              <w:contextualSpacing/>
              <w:jc w:val="center"/>
            </w:pPr>
          </w:p>
        </w:tc>
        <w:tc>
          <w:tcPr>
            <w:tcW w:w="1134" w:type="dxa"/>
          </w:tcPr>
          <w:p w14:paraId="14435992"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76CFF87F" w14:textId="77777777" w:rsidR="00BD0459" w:rsidRPr="00DE63E1" w:rsidRDefault="00BD0459" w:rsidP="00AE0C5B">
            <w:pPr>
              <w:tabs>
                <w:tab w:val="left" w:pos="9214"/>
              </w:tabs>
              <w:contextualSpacing/>
              <w:jc w:val="center"/>
            </w:pPr>
          </w:p>
        </w:tc>
      </w:tr>
      <w:tr w:rsidR="00BD0459" w:rsidRPr="00B30103" w14:paraId="3D750877" w14:textId="77777777" w:rsidTr="009451BC">
        <w:tc>
          <w:tcPr>
            <w:tcW w:w="3402" w:type="dxa"/>
            <w:vMerge/>
          </w:tcPr>
          <w:p w14:paraId="12F813CD" w14:textId="77777777" w:rsidR="00BD0459" w:rsidRPr="00DE63E1" w:rsidRDefault="00BD0459" w:rsidP="00AE0C5B">
            <w:pPr>
              <w:tabs>
                <w:tab w:val="left" w:pos="9214"/>
              </w:tabs>
              <w:ind w:left="-407"/>
              <w:contextualSpacing/>
              <w:jc w:val="center"/>
            </w:pPr>
          </w:p>
        </w:tc>
        <w:tc>
          <w:tcPr>
            <w:tcW w:w="1276" w:type="dxa"/>
          </w:tcPr>
          <w:p w14:paraId="521C5379" w14:textId="77777777" w:rsidR="00BD0459" w:rsidRPr="00DE63E1" w:rsidRDefault="00BD0459" w:rsidP="00AE0C5B">
            <w:pPr>
              <w:tabs>
                <w:tab w:val="left" w:pos="9214"/>
              </w:tabs>
              <w:contextualSpacing/>
              <w:jc w:val="center"/>
              <w:rPr>
                <w:b/>
              </w:rPr>
            </w:pPr>
          </w:p>
        </w:tc>
        <w:tc>
          <w:tcPr>
            <w:tcW w:w="992" w:type="dxa"/>
          </w:tcPr>
          <w:p w14:paraId="23BB250C" w14:textId="77777777" w:rsidR="00BD0459" w:rsidRPr="00DE63E1" w:rsidRDefault="00BD0459" w:rsidP="00AE0C5B">
            <w:pPr>
              <w:tabs>
                <w:tab w:val="left" w:pos="9214"/>
              </w:tabs>
              <w:contextualSpacing/>
              <w:jc w:val="center"/>
            </w:pPr>
          </w:p>
        </w:tc>
        <w:tc>
          <w:tcPr>
            <w:tcW w:w="1134" w:type="dxa"/>
          </w:tcPr>
          <w:p w14:paraId="5D88F9E6" w14:textId="77777777" w:rsidR="00BD0459" w:rsidRPr="00DE63E1" w:rsidRDefault="00BD0459" w:rsidP="00AE0C5B">
            <w:pPr>
              <w:tabs>
                <w:tab w:val="left" w:pos="9214"/>
              </w:tabs>
              <w:contextualSpacing/>
              <w:jc w:val="center"/>
            </w:pPr>
          </w:p>
        </w:tc>
        <w:tc>
          <w:tcPr>
            <w:tcW w:w="1134" w:type="dxa"/>
          </w:tcPr>
          <w:p w14:paraId="6AE7E3C3"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5D19AFAB" w14:textId="77777777" w:rsidR="00BD0459" w:rsidRPr="00DE63E1" w:rsidRDefault="00BD0459" w:rsidP="00AE0C5B">
            <w:pPr>
              <w:tabs>
                <w:tab w:val="left" w:pos="9214"/>
              </w:tabs>
              <w:contextualSpacing/>
              <w:jc w:val="center"/>
            </w:pPr>
          </w:p>
        </w:tc>
      </w:tr>
      <w:tr w:rsidR="00BD0459" w:rsidRPr="00B30103" w14:paraId="3B241596" w14:textId="77777777" w:rsidTr="009451BC">
        <w:tc>
          <w:tcPr>
            <w:tcW w:w="3402" w:type="dxa"/>
          </w:tcPr>
          <w:p w14:paraId="4DD292CC" w14:textId="77777777" w:rsidR="00BD0459" w:rsidRPr="00DE63E1" w:rsidRDefault="00BD0459" w:rsidP="00AE0C5B">
            <w:pPr>
              <w:tabs>
                <w:tab w:val="left" w:pos="9214"/>
              </w:tabs>
              <w:contextualSpacing/>
              <w:jc w:val="both"/>
            </w:pPr>
            <w:r w:rsidRPr="00DE63E1">
              <w:t>Земли, которые находятся под мелиоративным строительством</w:t>
            </w:r>
          </w:p>
        </w:tc>
        <w:tc>
          <w:tcPr>
            <w:tcW w:w="1276" w:type="dxa"/>
          </w:tcPr>
          <w:p w14:paraId="22568696" w14:textId="77777777" w:rsidR="00BD0459" w:rsidRPr="00DE63E1" w:rsidRDefault="00BD0459" w:rsidP="00AE0C5B">
            <w:pPr>
              <w:tabs>
                <w:tab w:val="left" w:pos="9214"/>
              </w:tabs>
              <w:contextualSpacing/>
              <w:jc w:val="center"/>
            </w:pPr>
          </w:p>
        </w:tc>
        <w:tc>
          <w:tcPr>
            <w:tcW w:w="992" w:type="dxa"/>
          </w:tcPr>
          <w:p w14:paraId="6C75E03D" w14:textId="77777777" w:rsidR="00BD0459" w:rsidRPr="00DE63E1" w:rsidRDefault="00BD0459" w:rsidP="00AE0C5B">
            <w:pPr>
              <w:tabs>
                <w:tab w:val="left" w:pos="9214"/>
              </w:tabs>
              <w:contextualSpacing/>
              <w:jc w:val="center"/>
            </w:pPr>
          </w:p>
        </w:tc>
        <w:tc>
          <w:tcPr>
            <w:tcW w:w="1134" w:type="dxa"/>
          </w:tcPr>
          <w:p w14:paraId="01286366" w14:textId="77777777" w:rsidR="00BD0459" w:rsidRPr="00DE63E1" w:rsidRDefault="00BD0459" w:rsidP="00AE0C5B">
            <w:pPr>
              <w:tabs>
                <w:tab w:val="left" w:pos="9214"/>
              </w:tabs>
              <w:contextualSpacing/>
              <w:jc w:val="center"/>
            </w:pPr>
          </w:p>
        </w:tc>
        <w:tc>
          <w:tcPr>
            <w:tcW w:w="1134" w:type="dxa"/>
          </w:tcPr>
          <w:p w14:paraId="0579EE70"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31BD02E0" w14:textId="77777777" w:rsidR="00BD0459" w:rsidRPr="00DE63E1" w:rsidRDefault="00BD0459" w:rsidP="00AE0C5B">
            <w:pPr>
              <w:tabs>
                <w:tab w:val="left" w:pos="9214"/>
              </w:tabs>
              <w:contextualSpacing/>
              <w:jc w:val="center"/>
            </w:pPr>
          </w:p>
        </w:tc>
      </w:tr>
      <w:tr w:rsidR="00BD0459" w:rsidRPr="00B30103" w14:paraId="32ECA97D" w14:textId="77777777" w:rsidTr="009451BC">
        <w:tc>
          <w:tcPr>
            <w:tcW w:w="3402" w:type="dxa"/>
            <w:vMerge w:val="restart"/>
          </w:tcPr>
          <w:p w14:paraId="725CFD9C" w14:textId="77777777" w:rsidR="00BD0459" w:rsidRPr="00DE63E1" w:rsidRDefault="00BD0459" w:rsidP="00AE0C5B">
            <w:pPr>
              <w:tabs>
                <w:tab w:val="left" w:pos="9214"/>
              </w:tabs>
              <w:contextualSpacing/>
              <w:jc w:val="both"/>
            </w:pPr>
            <w:r w:rsidRPr="00DE63E1">
              <w:rPr>
                <w:rFonts w:eastAsia="Calibri"/>
              </w:rPr>
              <w:t>Приусадебные участки- всего</w:t>
            </w:r>
          </w:p>
          <w:p w14:paraId="747A3138" w14:textId="77777777" w:rsidR="00BD0459" w:rsidRPr="00DE63E1" w:rsidRDefault="00BD0459" w:rsidP="00AE0C5B">
            <w:pPr>
              <w:tabs>
                <w:tab w:val="left" w:pos="9214"/>
              </w:tabs>
              <w:contextualSpacing/>
              <w:jc w:val="both"/>
            </w:pPr>
            <w:r w:rsidRPr="00DE63E1">
              <w:t>в том числе орошаемые</w:t>
            </w:r>
          </w:p>
        </w:tc>
        <w:tc>
          <w:tcPr>
            <w:tcW w:w="1276" w:type="dxa"/>
          </w:tcPr>
          <w:p w14:paraId="0EBF32C0" w14:textId="77777777" w:rsidR="00BD0459" w:rsidRPr="00DE63E1" w:rsidRDefault="00BD0459" w:rsidP="00AE0C5B">
            <w:pPr>
              <w:tabs>
                <w:tab w:val="left" w:pos="9214"/>
              </w:tabs>
              <w:contextualSpacing/>
              <w:jc w:val="center"/>
            </w:pPr>
          </w:p>
        </w:tc>
        <w:tc>
          <w:tcPr>
            <w:tcW w:w="992" w:type="dxa"/>
          </w:tcPr>
          <w:p w14:paraId="580A9789" w14:textId="77777777" w:rsidR="00BD0459" w:rsidRPr="00DE63E1" w:rsidRDefault="00BD0459" w:rsidP="00AE0C5B">
            <w:pPr>
              <w:tabs>
                <w:tab w:val="left" w:pos="9214"/>
              </w:tabs>
              <w:contextualSpacing/>
              <w:jc w:val="center"/>
            </w:pPr>
          </w:p>
        </w:tc>
        <w:tc>
          <w:tcPr>
            <w:tcW w:w="1134" w:type="dxa"/>
          </w:tcPr>
          <w:p w14:paraId="29644DEB" w14:textId="77777777" w:rsidR="00BD0459" w:rsidRPr="00DE63E1" w:rsidRDefault="00BD0459" w:rsidP="00AE0C5B">
            <w:pPr>
              <w:tabs>
                <w:tab w:val="left" w:pos="9214"/>
              </w:tabs>
              <w:contextualSpacing/>
              <w:jc w:val="center"/>
            </w:pPr>
          </w:p>
        </w:tc>
        <w:tc>
          <w:tcPr>
            <w:tcW w:w="1134" w:type="dxa"/>
          </w:tcPr>
          <w:p w14:paraId="080E0079"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1C34DC1B" w14:textId="77777777" w:rsidR="00BD0459" w:rsidRPr="00DE63E1" w:rsidRDefault="00BD0459" w:rsidP="00AE0C5B">
            <w:pPr>
              <w:tabs>
                <w:tab w:val="left" w:pos="9214"/>
              </w:tabs>
              <w:contextualSpacing/>
              <w:jc w:val="center"/>
            </w:pPr>
          </w:p>
        </w:tc>
      </w:tr>
      <w:tr w:rsidR="00BD0459" w:rsidRPr="00B30103" w14:paraId="5C3D8B50" w14:textId="77777777" w:rsidTr="009451BC">
        <w:tc>
          <w:tcPr>
            <w:tcW w:w="3402" w:type="dxa"/>
            <w:vMerge/>
          </w:tcPr>
          <w:p w14:paraId="3C2EE44C" w14:textId="77777777" w:rsidR="00BD0459" w:rsidRPr="00DE63E1" w:rsidRDefault="00BD0459" w:rsidP="00AE0C5B">
            <w:pPr>
              <w:tabs>
                <w:tab w:val="left" w:pos="9214"/>
              </w:tabs>
              <w:contextualSpacing/>
              <w:jc w:val="both"/>
              <w:rPr>
                <w:rFonts w:eastAsia="Calibri"/>
              </w:rPr>
            </w:pPr>
          </w:p>
        </w:tc>
        <w:tc>
          <w:tcPr>
            <w:tcW w:w="1276" w:type="dxa"/>
          </w:tcPr>
          <w:p w14:paraId="6DF900D0" w14:textId="77777777" w:rsidR="00BD0459" w:rsidRPr="00DE63E1" w:rsidRDefault="00BD0459" w:rsidP="00AE0C5B">
            <w:pPr>
              <w:tabs>
                <w:tab w:val="left" w:pos="9214"/>
              </w:tabs>
              <w:contextualSpacing/>
              <w:jc w:val="center"/>
            </w:pPr>
          </w:p>
        </w:tc>
        <w:tc>
          <w:tcPr>
            <w:tcW w:w="992" w:type="dxa"/>
          </w:tcPr>
          <w:p w14:paraId="04A1172A" w14:textId="77777777" w:rsidR="00BD0459" w:rsidRPr="00DE63E1" w:rsidRDefault="00BD0459" w:rsidP="00AE0C5B">
            <w:pPr>
              <w:tabs>
                <w:tab w:val="left" w:pos="9214"/>
              </w:tabs>
              <w:contextualSpacing/>
              <w:jc w:val="center"/>
            </w:pPr>
          </w:p>
        </w:tc>
        <w:tc>
          <w:tcPr>
            <w:tcW w:w="1134" w:type="dxa"/>
          </w:tcPr>
          <w:p w14:paraId="33025371" w14:textId="77777777" w:rsidR="00BD0459" w:rsidRPr="00DE63E1" w:rsidRDefault="00BD0459" w:rsidP="00AE0C5B">
            <w:pPr>
              <w:tabs>
                <w:tab w:val="left" w:pos="9214"/>
              </w:tabs>
              <w:contextualSpacing/>
              <w:jc w:val="center"/>
            </w:pPr>
          </w:p>
        </w:tc>
        <w:tc>
          <w:tcPr>
            <w:tcW w:w="1134" w:type="dxa"/>
          </w:tcPr>
          <w:p w14:paraId="7B47DDD4"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0F160EAC" w14:textId="77777777" w:rsidR="00BD0459" w:rsidRPr="00DE63E1" w:rsidRDefault="00BD0459" w:rsidP="00AE0C5B">
            <w:pPr>
              <w:tabs>
                <w:tab w:val="left" w:pos="9214"/>
              </w:tabs>
              <w:contextualSpacing/>
              <w:jc w:val="center"/>
            </w:pPr>
          </w:p>
        </w:tc>
      </w:tr>
      <w:tr w:rsidR="00BD0459" w:rsidRPr="00B30103" w14:paraId="524036AB" w14:textId="77777777" w:rsidTr="009451BC">
        <w:tc>
          <w:tcPr>
            <w:tcW w:w="3402" w:type="dxa"/>
            <w:vMerge w:val="restart"/>
          </w:tcPr>
          <w:p w14:paraId="40166A0F" w14:textId="77777777" w:rsidR="00BD0459" w:rsidRPr="00DE63E1" w:rsidRDefault="00BD0459" w:rsidP="00AE0C5B">
            <w:pPr>
              <w:tabs>
                <w:tab w:val="left" w:pos="9214"/>
              </w:tabs>
              <w:contextualSpacing/>
              <w:jc w:val="both"/>
            </w:pPr>
            <w:r w:rsidRPr="00DE63E1">
              <w:t>Частные</w:t>
            </w:r>
          </w:p>
          <w:p w14:paraId="36EF8DCD" w14:textId="77777777" w:rsidR="00BD0459" w:rsidRPr="00DE63E1" w:rsidRDefault="00BD0459" w:rsidP="00AE0C5B">
            <w:pPr>
              <w:tabs>
                <w:tab w:val="left" w:pos="9214"/>
              </w:tabs>
              <w:contextualSpacing/>
              <w:jc w:val="both"/>
            </w:pPr>
            <w:r w:rsidRPr="00DE63E1">
              <w:t>в том числе орошаемые</w:t>
            </w:r>
          </w:p>
        </w:tc>
        <w:tc>
          <w:tcPr>
            <w:tcW w:w="1276" w:type="dxa"/>
          </w:tcPr>
          <w:p w14:paraId="1F1FCED6" w14:textId="77777777" w:rsidR="00BD0459" w:rsidRPr="00DE63E1" w:rsidRDefault="00BD0459" w:rsidP="00AE0C5B">
            <w:pPr>
              <w:tabs>
                <w:tab w:val="left" w:pos="9214"/>
              </w:tabs>
              <w:contextualSpacing/>
              <w:jc w:val="center"/>
            </w:pPr>
          </w:p>
        </w:tc>
        <w:tc>
          <w:tcPr>
            <w:tcW w:w="992" w:type="dxa"/>
          </w:tcPr>
          <w:p w14:paraId="224EA7A8" w14:textId="77777777" w:rsidR="00BD0459" w:rsidRPr="00DE63E1" w:rsidRDefault="00BD0459" w:rsidP="00AE0C5B">
            <w:pPr>
              <w:tabs>
                <w:tab w:val="left" w:pos="9214"/>
              </w:tabs>
              <w:contextualSpacing/>
              <w:jc w:val="center"/>
            </w:pPr>
          </w:p>
        </w:tc>
        <w:tc>
          <w:tcPr>
            <w:tcW w:w="1134" w:type="dxa"/>
          </w:tcPr>
          <w:p w14:paraId="3E82AF8C" w14:textId="77777777" w:rsidR="00BD0459" w:rsidRPr="00DE63E1" w:rsidRDefault="00BD0459" w:rsidP="00AE0C5B">
            <w:pPr>
              <w:tabs>
                <w:tab w:val="left" w:pos="9214"/>
              </w:tabs>
              <w:contextualSpacing/>
              <w:jc w:val="center"/>
            </w:pPr>
          </w:p>
        </w:tc>
        <w:tc>
          <w:tcPr>
            <w:tcW w:w="1134" w:type="dxa"/>
          </w:tcPr>
          <w:p w14:paraId="36956DB2" w14:textId="77777777" w:rsidR="00BD0459" w:rsidRPr="00DE63E1" w:rsidRDefault="00BD0459" w:rsidP="00AE0C5B">
            <w:pPr>
              <w:tabs>
                <w:tab w:val="left" w:pos="9214"/>
              </w:tabs>
              <w:contextualSpacing/>
              <w:jc w:val="center"/>
            </w:pPr>
          </w:p>
        </w:tc>
        <w:tc>
          <w:tcPr>
            <w:tcW w:w="1276" w:type="dxa"/>
            <w:tcBorders>
              <w:left w:val="single" w:sz="4" w:space="0" w:color="auto"/>
            </w:tcBorders>
          </w:tcPr>
          <w:p w14:paraId="1D9E055B" w14:textId="77777777" w:rsidR="00BD0459" w:rsidRPr="00DE63E1" w:rsidRDefault="00BD0459" w:rsidP="00AE0C5B">
            <w:pPr>
              <w:tabs>
                <w:tab w:val="left" w:pos="9214"/>
              </w:tabs>
              <w:contextualSpacing/>
              <w:jc w:val="center"/>
            </w:pPr>
          </w:p>
        </w:tc>
      </w:tr>
      <w:tr w:rsidR="00BD0459" w:rsidRPr="00B30103" w14:paraId="5BDDC584" w14:textId="77777777" w:rsidTr="009451BC">
        <w:tc>
          <w:tcPr>
            <w:tcW w:w="3402" w:type="dxa"/>
            <w:vMerge/>
          </w:tcPr>
          <w:p w14:paraId="047E2A52" w14:textId="77777777" w:rsidR="00BD0459" w:rsidRPr="00DE63E1" w:rsidRDefault="00BD0459" w:rsidP="00AE0C5B">
            <w:pPr>
              <w:tabs>
                <w:tab w:val="left" w:pos="9214"/>
              </w:tabs>
              <w:contextualSpacing/>
              <w:jc w:val="both"/>
              <w:rPr>
                <w:sz w:val="22"/>
                <w:szCs w:val="22"/>
              </w:rPr>
            </w:pPr>
          </w:p>
        </w:tc>
        <w:tc>
          <w:tcPr>
            <w:tcW w:w="1276" w:type="dxa"/>
          </w:tcPr>
          <w:p w14:paraId="772A4A5A" w14:textId="77777777" w:rsidR="00BD0459" w:rsidRPr="00DE63E1" w:rsidRDefault="00BD0459" w:rsidP="00AE0C5B">
            <w:pPr>
              <w:tabs>
                <w:tab w:val="left" w:pos="9214"/>
              </w:tabs>
              <w:contextualSpacing/>
              <w:jc w:val="center"/>
              <w:rPr>
                <w:sz w:val="22"/>
                <w:szCs w:val="22"/>
              </w:rPr>
            </w:pPr>
          </w:p>
        </w:tc>
        <w:tc>
          <w:tcPr>
            <w:tcW w:w="992" w:type="dxa"/>
          </w:tcPr>
          <w:p w14:paraId="2C73523C" w14:textId="77777777" w:rsidR="00BD0459" w:rsidRPr="00DE63E1" w:rsidRDefault="00BD0459" w:rsidP="00AE0C5B">
            <w:pPr>
              <w:tabs>
                <w:tab w:val="left" w:pos="9214"/>
              </w:tabs>
              <w:contextualSpacing/>
              <w:jc w:val="center"/>
              <w:rPr>
                <w:sz w:val="22"/>
                <w:szCs w:val="22"/>
              </w:rPr>
            </w:pPr>
          </w:p>
        </w:tc>
        <w:tc>
          <w:tcPr>
            <w:tcW w:w="1134" w:type="dxa"/>
          </w:tcPr>
          <w:p w14:paraId="5F26A53B" w14:textId="77777777" w:rsidR="00BD0459" w:rsidRPr="00DE63E1" w:rsidRDefault="00BD0459" w:rsidP="00AE0C5B">
            <w:pPr>
              <w:tabs>
                <w:tab w:val="left" w:pos="9214"/>
              </w:tabs>
              <w:contextualSpacing/>
              <w:jc w:val="center"/>
              <w:rPr>
                <w:sz w:val="22"/>
                <w:szCs w:val="22"/>
              </w:rPr>
            </w:pPr>
          </w:p>
        </w:tc>
        <w:tc>
          <w:tcPr>
            <w:tcW w:w="1134" w:type="dxa"/>
          </w:tcPr>
          <w:p w14:paraId="689DB5AD" w14:textId="77777777" w:rsidR="00BD0459" w:rsidRPr="00DE63E1" w:rsidRDefault="00BD0459" w:rsidP="00AE0C5B">
            <w:pPr>
              <w:tabs>
                <w:tab w:val="left" w:pos="9214"/>
              </w:tabs>
              <w:contextualSpacing/>
              <w:jc w:val="center"/>
              <w:rPr>
                <w:sz w:val="22"/>
                <w:szCs w:val="22"/>
              </w:rPr>
            </w:pPr>
          </w:p>
        </w:tc>
        <w:tc>
          <w:tcPr>
            <w:tcW w:w="1276" w:type="dxa"/>
            <w:tcBorders>
              <w:left w:val="single" w:sz="4" w:space="0" w:color="auto"/>
            </w:tcBorders>
          </w:tcPr>
          <w:p w14:paraId="054FA79C" w14:textId="77777777" w:rsidR="00BD0459" w:rsidRPr="00DE63E1" w:rsidRDefault="00BD0459" w:rsidP="00AE0C5B">
            <w:pPr>
              <w:tabs>
                <w:tab w:val="left" w:pos="9214"/>
              </w:tabs>
              <w:contextualSpacing/>
              <w:jc w:val="center"/>
              <w:rPr>
                <w:sz w:val="22"/>
                <w:szCs w:val="22"/>
              </w:rPr>
            </w:pPr>
          </w:p>
        </w:tc>
      </w:tr>
    </w:tbl>
    <w:p w14:paraId="65EF3B7B" w14:textId="77777777" w:rsidR="009101FA" w:rsidRPr="000261A1" w:rsidRDefault="009101FA" w:rsidP="009101FA">
      <w:pPr>
        <w:spacing w:before="240" w:line="240" w:lineRule="auto"/>
        <w:jc w:val="both"/>
        <w:rPr>
          <w:rFonts w:ascii="Times New Roman" w:hAnsi="Times New Roman" w:cs="Times New Roman"/>
          <w:sz w:val="24"/>
          <w:szCs w:val="24"/>
        </w:rPr>
      </w:pPr>
      <w:r w:rsidRPr="000261A1">
        <w:rPr>
          <w:rFonts w:ascii="Times New Roman" w:hAnsi="Times New Roman" w:cs="Times New Roman"/>
          <w:sz w:val="24"/>
          <w:szCs w:val="24"/>
        </w:rPr>
        <w:lastRenderedPageBreak/>
        <w:t xml:space="preserve">Основная часть орошаемой земледельческой зоны долины расположена в её западной части, в Пенджикентском районе. Несмотря на то, что река Зарафшан несёт крупные потоки, она обеспечивает водой лишь около трети оросительной зоны района, главным образом за счёт насосных станций; остальная часть этой территории обслуживается за счёт притоков меньшего размера, главным образом посредствам водозаборных сооружений с самотёчной подачей воды в каналы, расположенные по горизонталям. Вверх по течению реки, в районах Айни и Горная Матча, ирригационные системы являются намного меньше по площади, они рассредоточены и изолированы в том, что является поистине горной средой; зоны орошения обслуживаются из главной реки с помощью насосных станций высокого подъёма или из притоков посредствам небольших самотёчных водозаборов. </w:t>
      </w:r>
    </w:p>
    <w:p w14:paraId="25C9D86B" w14:textId="77777777" w:rsidR="009101FA" w:rsidRPr="000261A1" w:rsidRDefault="009101FA" w:rsidP="009101FA">
      <w:pPr>
        <w:spacing w:after="0" w:line="240" w:lineRule="auto"/>
        <w:jc w:val="center"/>
        <w:rPr>
          <w:rFonts w:ascii="Times New Roman" w:hAnsi="Times New Roman" w:cs="Times New Roman"/>
          <w:b/>
          <w:sz w:val="24"/>
          <w:szCs w:val="24"/>
        </w:rPr>
      </w:pPr>
      <w:r w:rsidRPr="000261A1">
        <w:rPr>
          <w:rFonts w:ascii="Times New Roman" w:hAnsi="Times New Roman" w:cs="Times New Roman"/>
          <w:b/>
          <w:sz w:val="24"/>
          <w:szCs w:val="24"/>
        </w:rPr>
        <w:t xml:space="preserve">Таблица </w:t>
      </w:r>
      <w:r>
        <w:rPr>
          <w:rFonts w:ascii="Times New Roman" w:hAnsi="Times New Roman" w:cs="Times New Roman"/>
          <w:b/>
          <w:sz w:val="24"/>
          <w:szCs w:val="24"/>
        </w:rPr>
        <w:t>10</w:t>
      </w:r>
      <w:r w:rsidRPr="000261A1">
        <w:rPr>
          <w:rFonts w:ascii="Times New Roman" w:hAnsi="Times New Roman" w:cs="Times New Roman"/>
          <w:b/>
          <w:sz w:val="24"/>
          <w:szCs w:val="24"/>
        </w:rPr>
        <w:t>. Основные характеристики сельского хозяйства в проектных районах</w:t>
      </w:r>
    </w:p>
    <w:p w14:paraId="4B804894" w14:textId="77777777" w:rsidR="009101FA" w:rsidRPr="000261A1" w:rsidRDefault="009101FA" w:rsidP="00095426">
      <w:pPr>
        <w:spacing w:after="0" w:line="240" w:lineRule="auto"/>
        <w:jc w:val="center"/>
        <w:rPr>
          <w:rFonts w:ascii="Times New Roman" w:eastAsia="Calibri" w:hAnsi="Times New Roman" w:cs="Times New Roman"/>
          <w:b/>
          <w:sz w:val="24"/>
          <w:szCs w:val="24"/>
        </w:rPr>
      </w:pPr>
      <w:r w:rsidRPr="000261A1">
        <w:rPr>
          <w:rFonts w:ascii="Times New Roman" w:hAnsi="Times New Roman" w:cs="Times New Roman"/>
          <w:b/>
          <w:sz w:val="24"/>
          <w:szCs w:val="24"/>
        </w:rPr>
        <w:t>на 01.01.2021</w:t>
      </w:r>
      <w:r w:rsidRPr="000261A1">
        <w:rPr>
          <w:rFonts w:ascii="Times New Roman" w:eastAsia="Calibri" w:hAnsi="Times New Roman" w:cs="Times New Roman"/>
          <w:b/>
          <w:sz w:val="24"/>
          <w:szCs w:val="24"/>
        </w:rPr>
        <w:t>г.</w:t>
      </w:r>
    </w:p>
    <w:tbl>
      <w:tblPr>
        <w:tblStyle w:val="aa"/>
        <w:tblW w:w="0" w:type="auto"/>
        <w:tblBorders>
          <w:top w:val="thinThickLargeGap" w:sz="24" w:space="0" w:color="auto"/>
          <w:left w:val="thinThickLargeGap" w:sz="24" w:space="0" w:color="auto"/>
          <w:bottom w:val="thickThinLargeGap" w:sz="24" w:space="0" w:color="auto"/>
          <w:right w:val="thickThinLargeGap" w:sz="24" w:space="0" w:color="auto"/>
          <w:insideH w:val="single" w:sz="6" w:space="0" w:color="auto"/>
          <w:insideV w:val="single" w:sz="6" w:space="0" w:color="auto"/>
        </w:tblBorders>
        <w:tblLook w:val="04A0" w:firstRow="1" w:lastRow="0" w:firstColumn="1" w:lastColumn="0" w:noHBand="0" w:noVBand="1"/>
      </w:tblPr>
      <w:tblGrid>
        <w:gridCol w:w="2608"/>
        <w:gridCol w:w="1469"/>
        <w:gridCol w:w="851"/>
        <w:gridCol w:w="1701"/>
        <w:gridCol w:w="1417"/>
        <w:gridCol w:w="1525"/>
      </w:tblGrid>
      <w:tr w:rsidR="009101FA" w:rsidRPr="00DE63E1" w14:paraId="33A45105" w14:textId="77777777" w:rsidTr="00AE0C5B">
        <w:trPr>
          <w:trHeight w:val="360"/>
        </w:trPr>
        <w:tc>
          <w:tcPr>
            <w:tcW w:w="2608" w:type="dxa"/>
          </w:tcPr>
          <w:p w14:paraId="136D2917" w14:textId="77777777" w:rsidR="009101FA" w:rsidRPr="00DE63E1" w:rsidRDefault="009101FA" w:rsidP="00AE0C5B">
            <w:pPr>
              <w:keepNext/>
              <w:contextualSpacing/>
              <w:jc w:val="both"/>
              <w:rPr>
                <w:rFonts w:ascii="Times New Roman" w:eastAsia="Calibri" w:hAnsi="Times New Roman" w:cs="Times New Roman"/>
                <w:sz w:val="20"/>
                <w:szCs w:val="20"/>
                <w:lang w:eastAsia="ru-RU"/>
              </w:rPr>
            </w:pPr>
          </w:p>
        </w:tc>
        <w:tc>
          <w:tcPr>
            <w:tcW w:w="1469" w:type="dxa"/>
            <w:vAlign w:val="center"/>
            <w:hideMark/>
          </w:tcPr>
          <w:p w14:paraId="5DCE0A3B" w14:textId="77777777" w:rsidR="009101FA" w:rsidRPr="00DE63E1" w:rsidRDefault="009101FA" w:rsidP="00AE0C5B">
            <w:pPr>
              <w:contextualSpacing/>
              <w:jc w:val="center"/>
              <w:rPr>
                <w:rFonts w:ascii="Times New Roman" w:eastAsia="Calibri" w:hAnsi="Times New Roman" w:cs="Times New Roman"/>
                <w:b/>
                <w:sz w:val="20"/>
                <w:szCs w:val="20"/>
                <w:lang w:eastAsia="ru-RU"/>
              </w:rPr>
            </w:pPr>
            <w:r w:rsidRPr="00DE63E1">
              <w:rPr>
                <w:rFonts w:ascii="Times New Roman" w:eastAsia="Calibri" w:hAnsi="Times New Roman" w:cs="Times New Roman"/>
                <w:b/>
                <w:sz w:val="20"/>
                <w:szCs w:val="20"/>
                <w:lang w:eastAsia="ru-RU"/>
              </w:rPr>
              <w:t>Пенджикент</w:t>
            </w:r>
          </w:p>
        </w:tc>
        <w:tc>
          <w:tcPr>
            <w:tcW w:w="851" w:type="dxa"/>
            <w:vAlign w:val="center"/>
            <w:hideMark/>
          </w:tcPr>
          <w:p w14:paraId="446B6016" w14:textId="77777777" w:rsidR="009101FA" w:rsidRPr="00DE63E1" w:rsidRDefault="009101FA" w:rsidP="00AE0C5B">
            <w:pPr>
              <w:contextualSpacing/>
              <w:jc w:val="center"/>
              <w:rPr>
                <w:rFonts w:ascii="Times New Roman" w:eastAsia="Calibri" w:hAnsi="Times New Roman" w:cs="Times New Roman"/>
                <w:b/>
                <w:sz w:val="20"/>
                <w:szCs w:val="20"/>
                <w:lang w:eastAsia="ru-RU"/>
              </w:rPr>
            </w:pPr>
            <w:r w:rsidRPr="00DE63E1">
              <w:rPr>
                <w:rFonts w:ascii="Times New Roman" w:eastAsia="Calibri" w:hAnsi="Times New Roman" w:cs="Times New Roman"/>
                <w:b/>
                <w:sz w:val="20"/>
                <w:szCs w:val="20"/>
                <w:lang w:eastAsia="ru-RU"/>
              </w:rPr>
              <w:t>Айни</w:t>
            </w:r>
          </w:p>
        </w:tc>
        <w:tc>
          <w:tcPr>
            <w:tcW w:w="1701" w:type="dxa"/>
            <w:vAlign w:val="center"/>
            <w:hideMark/>
          </w:tcPr>
          <w:p w14:paraId="6651FFFC" w14:textId="77777777" w:rsidR="009101FA" w:rsidRPr="00DE63E1" w:rsidRDefault="009101FA" w:rsidP="00AE0C5B">
            <w:pPr>
              <w:contextualSpacing/>
              <w:jc w:val="center"/>
              <w:rPr>
                <w:rFonts w:ascii="Times New Roman" w:eastAsia="Calibri" w:hAnsi="Times New Roman" w:cs="Times New Roman"/>
                <w:b/>
                <w:sz w:val="20"/>
                <w:szCs w:val="20"/>
                <w:lang w:eastAsia="ru-RU"/>
              </w:rPr>
            </w:pPr>
            <w:r w:rsidRPr="00DE63E1">
              <w:rPr>
                <w:rFonts w:ascii="Times New Roman" w:eastAsia="Calibri" w:hAnsi="Times New Roman" w:cs="Times New Roman"/>
                <w:b/>
                <w:sz w:val="20"/>
                <w:szCs w:val="20"/>
                <w:lang w:eastAsia="ru-RU"/>
              </w:rPr>
              <w:t>Горная Матча</w:t>
            </w:r>
          </w:p>
        </w:tc>
        <w:tc>
          <w:tcPr>
            <w:tcW w:w="1417" w:type="dxa"/>
            <w:vAlign w:val="center"/>
            <w:hideMark/>
          </w:tcPr>
          <w:p w14:paraId="72D65823" w14:textId="77777777" w:rsidR="009101FA" w:rsidRPr="00DE63E1" w:rsidRDefault="009101FA" w:rsidP="00AE0C5B">
            <w:pPr>
              <w:contextualSpacing/>
              <w:jc w:val="center"/>
              <w:rPr>
                <w:rFonts w:ascii="Times New Roman" w:eastAsia="Calibri" w:hAnsi="Times New Roman" w:cs="Times New Roman"/>
                <w:b/>
                <w:sz w:val="20"/>
                <w:szCs w:val="20"/>
                <w:lang w:eastAsia="ru-RU"/>
              </w:rPr>
            </w:pPr>
            <w:r w:rsidRPr="00DE63E1">
              <w:rPr>
                <w:rFonts w:ascii="Times New Roman" w:eastAsia="Calibri" w:hAnsi="Times New Roman" w:cs="Times New Roman"/>
                <w:b/>
                <w:sz w:val="20"/>
                <w:szCs w:val="20"/>
                <w:lang w:eastAsia="ru-RU"/>
              </w:rPr>
              <w:t>Шахристан</w:t>
            </w:r>
          </w:p>
        </w:tc>
        <w:tc>
          <w:tcPr>
            <w:tcW w:w="1525" w:type="dxa"/>
            <w:vAlign w:val="center"/>
            <w:hideMark/>
          </w:tcPr>
          <w:p w14:paraId="24001EA4" w14:textId="77777777" w:rsidR="009101FA" w:rsidRPr="00DE63E1" w:rsidRDefault="009101FA" w:rsidP="00AE0C5B">
            <w:pPr>
              <w:contextualSpacing/>
              <w:jc w:val="center"/>
              <w:rPr>
                <w:rFonts w:ascii="Times New Roman" w:eastAsia="Calibri" w:hAnsi="Times New Roman" w:cs="Times New Roman"/>
                <w:b/>
                <w:sz w:val="20"/>
                <w:szCs w:val="20"/>
                <w:lang w:eastAsia="ru-RU"/>
              </w:rPr>
            </w:pPr>
            <w:r w:rsidRPr="00DE63E1">
              <w:rPr>
                <w:rFonts w:ascii="Times New Roman" w:eastAsia="Calibri" w:hAnsi="Times New Roman" w:cs="Times New Roman"/>
                <w:b/>
                <w:sz w:val="20"/>
                <w:szCs w:val="20"/>
                <w:lang w:eastAsia="ru-RU"/>
              </w:rPr>
              <w:t>Деваштич (Гончи)</w:t>
            </w:r>
          </w:p>
        </w:tc>
      </w:tr>
      <w:tr w:rsidR="009101FA" w:rsidRPr="00DE63E1" w14:paraId="42B36CA5" w14:textId="77777777" w:rsidTr="00AE0C5B">
        <w:trPr>
          <w:trHeight w:val="500"/>
        </w:trPr>
        <w:tc>
          <w:tcPr>
            <w:tcW w:w="2608" w:type="dxa"/>
            <w:vAlign w:val="center"/>
            <w:hideMark/>
          </w:tcPr>
          <w:p w14:paraId="41C505AE"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Кол-во дехканских хозяйств</w:t>
            </w:r>
          </w:p>
        </w:tc>
        <w:tc>
          <w:tcPr>
            <w:tcW w:w="1469" w:type="dxa"/>
            <w:hideMark/>
          </w:tcPr>
          <w:p w14:paraId="3E77CE6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4,720</w:t>
            </w:r>
          </w:p>
        </w:tc>
        <w:tc>
          <w:tcPr>
            <w:tcW w:w="851" w:type="dxa"/>
            <w:hideMark/>
          </w:tcPr>
          <w:p w14:paraId="15356E34"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1,006</w:t>
            </w:r>
          </w:p>
        </w:tc>
        <w:tc>
          <w:tcPr>
            <w:tcW w:w="1701" w:type="dxa"/>
            <w:hideMark/>
          </w:tcPr>
          <w:p w14:paraId="3DD18A3F"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814</w:t>
            </w:r>
          </w:p>
        </w:tc>
        <w:tc>
          <w:tcPr>
            <w:tcW w:w="1417" w:type="dxa"/>
            <w:hideMark/>
          </w:tcPr>
          <w:p w14:paraId="2AB1660F"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4,720</w:t>
            </w:r>
          </w:p>
        </w:tc>
        <w:tc>
          <w:tcPr>
            <w:tcW w:w="1525" w:type="dxa"/>
            <w:hideMark/>
          </w:tcPr>
          <w:p w14:paraId="72A518C0"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1,771</w:t>
            </w:r>
          </w:p>
        </w:tc>
      </w:tr>
      <w:tr w:rsidR="009101FA" w:rsidRPr="00DE63E1" w14:paraId="744208B5" w14:textId="77777777" w:rsidTr="00AE0C5B">
        <w:trPr>
          <w:trHeight w:val="173"/>
        </w:trPr>
        <w:tc>
          <w:tcPr>
            <w:tcW w:w="9571" w:type="dxa"/>
            <w:gridSpan w:val="6"/>
            <w:hideMark/>
          </w:tcPr>
          <w:p w14:paraId="785BC92F"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b/>
                <w:sz w:val="20"/>
                <w:szCs w:val="20"/>
                <w:lang w:eastAsia="ru-RU"/>
              </w:rPr>
              <w:t>Состав культур (га)</w:t>
            </w:r>
          </w:p>
        </w:tc>
      </w:tr>
      <w:tr w:rsidR="009101FA" w:rsidRPr="00DE63E1" w14:paraId="6A41F636" w14:textId="77777777" w:rsidTr="00AE0C5B">
        <w:trPr>
          <w:trHeight w:val="360"/>
        </w:trPr>
        <w:tc>
          <w:tcPr>
            <w:tcW w:w="2608" w:type="dxa"/>
            <w:vAlign w:val="center"/>
            <w:hideMark/>
          </w:tcPr>
          <w:p w14:paraId="2454F2AE"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Пшеница и ячмень</w:t>
            </w:r>
          </w:p>
        </w:tc>
        <w:tc>
          <w:tcPr>
            <w:tcW w:w="1469" w:type="dxa"/>
            <w:hideMark/>
          </w:tcPr>
          <w:p w14:paraId="69EEB87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4,600</w:t>
            </w:r>
          </w:p>
        </w:tc>
        <w:tc>
          <w:tcPr>
            <w:tcW w:w="851" w:type="dxa"/>
            <w:hideMark/>
          </w:tcPr>
          <w:p w14:paraId="0628142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680</w:t>
            </w:r>
          </w:p>
        </w:tc>
        <w:tc>
          <w:tcPr>
            <w:tcW w:w="1701" w:type="dxa"/>
            <w:hideMark/>
          </w:tcPr>
          <w:p w14:paraId="4A9A3BB1"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245</w:t>
            </w:r>
          </w:p>
        </w:tc>
        <w:tc>
          <w:tcPr>
            <w:tcW w:w="1417" w:type="dxa"/>
            <w:hideMark/>
          </w:tcPr>
          <w:p w14:paraId="19F0C421"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3,579</w:t>
            </w:r>
          </w:p>
        </w:tc>
        <w:tc>
          <w:tcPr>
            <w:tcW w:w="1525" w:type="dxa"/>
            <w:hideMark/>
          </w:tcPr>
          <w:p w14:paraId="44A0DCC3"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10,063</w:t>
            </w:r>
          </w:p>
        </w:tc>
      </w:tr>
      <w:tr w:rsidR="009101FA" w:rsidRPr="00DE63E1" w14:paraId="02094F3E" w14:textId="77777777" w:rsidTr="00AE0C5B">
        <w:trPr>
          <w:trHeight w:val="360"/>
        </w:trPr>
        <w:tc>
          <w:tcPr>
            <w:tcW w:w="2608" w:type="dxa"/>
            <w:vAlign w:val="center"/>
            <w:hideMark/>
          </w:tcPr>
          <w:p w14:paraId="7F8F597E"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Рис</w:t>
            </w:r>
          </w:p>
        </w:tc>
        <w:tc>
          <w:tcPr>
            <w:tcW w:w="1469" w:type="dxa"/>
            <w:hideMark/>
          </w:tcPr>
          <w:p w14:paraId="39693BD9"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912</w:t>
            </w:r>
          </w:p>
        </w:tc>
        <w:tc>
          <w:tcPr>
            <w:tcW w:w="851" w:type="dxa"/>
            <w:hideMark/>
          </w:tcPr>
          <w:p w14:paraId="1529BE17"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701" w:type="dxa"/>
            <w:hideMark/>
          </w:tcPr>
          <w:p w14:paraId="7D6E2C0D"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417" w:type="dxa"/>
            <w:hideMark/>
          </w:tcPr>
          <w:p w14:paraId="069CFBAB"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4F6F75DC"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r>
      <w:tr w:rsidR="009101FA" w:rsidRPr="00DE63E1" w14:paraId="2CBFAB4D" w14:textId="77777777" w:rsidTr="00AE0C5B">
        <w:trPr>
          <w:trHeight w:val="360"/>
        </w:trPr>
        <w:tc>
          <w:tcPr>
            <w:tcW w:w="2608" w:type="dxa"/>
            <w:vAlign w:val="center"/>
            <w:hideMark/>
          </w:tcPr>
          <w:p w14:paraId="3A31BA97"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Бобовые</w:t>
            </w:r>
          </w:p>
        </w:tc>
        <w:tc>
          <w:tcPr>
            <w:tcW w:w="1469" w:type="dxa"/>
            <w:hideMark/>
          </w:tcPr>
          <w:p w14:paraId="20D00E1F"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196</w:t>
            </w:r>
          </w:p>
        </w:tc>
        <w:tc>
          <w:tcPr>
            <w:tcW w:w="851" w:type="dxa"/>
            <w:hideMark/>
          </w:tcPr>
          <w:p w14:paraId="68BA8EE1"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701" w:type="dxa"/>
            <w:hideMark/>
          </w:tcPr>
          <w:p w14:paraId="580842D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417" w:type="dxa"/>
            <w:hideMark/>
          </w:tcPr>
          <w:p w14:paraId="4FF97B5D"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30FE7448"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r>
      <w:tr w:rsidR="009101FA" w:rsidRPr="00DE63E1" w14:paraId="3E6F90ED" w14:textId="77777777" w:rsidTr="00AE0C5B">
        <w:trPr>
          <w:trHeight w:val="360"/>
        </w:trPr>
        <w:tc>
          <w:tcPr>
            <w:tcW w:w="2608" w:type="dxa"/>
            <w:vAlign w:val="center"/>
            <w:hideMark/>
          </w:tcPr>
          <w:p w14:paraId="501B64D7"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Кукуруза</w:t>
            </w:r>
          </w:p>
        </w:tc>
        <w:tc>
          <w:tcPr>
            <w:tcW w:w="1469" w:type="dxa"/>
            <w:hideMark/>
          </w:tcPr>
          <w:p w14:paraId="45F86AF7"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590</w:t>
            </w:r>
          </w:p>
        </w:tc>
        <w:tc>
          <w:tcPr>
            <w:tcW w:w="851" w:type="dxa"/>
            <w:hideMark/>
          </w:tcPr>
          <w:p w14:paraId="662C5DEB"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701" w:type="dxa"/>
            <w:hideMark/>
          </w:tcPr>
          <w:p w14:paraId="4F1BF88E"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417" w:type="dxa"/>
            <w:hideMark/>
          </w:tcPr>
          <w:p w14:paraId="7F1B46E9"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547C44FD"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143</w:t>
            </w:r>
          </w:p>
        </w:tc>
      </w:tr>
      <w:tr w:rsidR="009101FA" w:rsidRPr="00DE63E1" w14:paraId="03A1F610" w14:textId="77777777" w:rsidTr="00AE0C5B">
        <w:trPr>
          <w:trHeight w:val="360"/>
        </w:trPr>
        <w:tc>
          <w:tcPr>
            <w:tcW w:w="2608" w:type="dxa"/>
            <w:vAlign w:val="center"/>
            <w:hideMark/>
          </w:tcPr>
          <w:p w14:paraId="5917A6F8"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Подсолнечник</w:t>
            </w:r>
          </w:p>
        </w:tc>
        <w:tc>
          <w:tcPr>
            <w:tcW w:w="1469" w:type="dxa"/>
            <w:hideMark/>
          </w:tcPr>
          <w:p w14:paraId="7B6D4DE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670</w:t>
            </w:r>
          </w:p>
        </w:tc>
        <w:tc>
          <w:tcPr>
            <w:tcW w:w="851" w:type="dxa"/>
            <w:hideMark/>
          </w:tcPr>
          <w:p w14:paraId="2B51D67B"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701" w:type="dxa"/>
            <w:hideMark/>
          </w:tcPr>
          <w:p w14:paraId="7D9DFE6D"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417" w:type="dxa"/>
            <w:hideMark/>
          </w:tcPr>
          <w:p w14:paraId="3136A25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17FDEE0C"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r>
      <w:tr w:rsidR="009101FA" w:rsidRPr="00DE63E1" w14:paraId="334568BB" w14:textId="77777777" w:rsidTr="00AE0C5B">
        <w:trPr>
          <w:trHeight w:val="360"/>
        </w:trPr>
        <w:tc>
          <w:tcPr>
            <w:tcW w:w="2608" w:type="dxa"/>
            <w:vAlign w:val="center"/>
            <w:hideMark/>
          </w:tcPr>
          <w:p w14:paraId="77698406"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Овощи</w:t>
            </w:r>
          </w:p>
        </w:tc>
        <w:tc>
          <w:tcPr>
            <w:tcW w:w="1469" w:type="dxa"/>
            <w:hideMark/>
          </w:tcPr>
          <w:p w14:paraId="25FACD9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561</w:t>
            </w:r>
          </w:p>
        </w:tc>
        <w:tc>
          <w:tcPr>
            <w:tcW w:w="851" w:type="dxa"/>
            <w:hideMark/>
          </w:tcPr>
          <w:p w14:paraId="21AD2964"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80</w:t>
            </w:r>
          </w:p>
        </w:tc>
        <w:tc>
          <w:tcPr>
            <w:tcW w:w="1701" w:type="dxa"/>
            <w:hideMark/>
          </w:tcPr>
          <w:p w14:paraId="0B19A285"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7</w:t>
            </w:r>
          </w:p>
        </w:tc>
        <w:tc>
          <w:tcPr>
            <w:tcW w:w="1417" w:type="dxa"/>
            <w:hideMark/>
          </w:tcPr>
          <w:p w14:paraId="717C7CD7"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4FCE2A9B"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954</w:t>
            </w:r>
          </w:p>
        </w:tc>
      </w:tr>
      <w:tr w:rsidR="009101FA" w:rsidRPr="00DE63E1" w14:paraId="42ABE758" w14:textId="77777777" w:rsidTr="00AE0C5B">
        <w:trPr>
          <w:trHeight w:val="360"/>
        </w:trPr>
        <w:tc>
          <w:tcPr>
            <w:tcW w:w="2608" w:type="dxa"/>
            <w:vAlign w:val="center"/>
            <w:hideMark/>
          </w:tcPr>
          <w:p w14:paraId="08CFA168"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Картофель</w:t>
            </w:r>
          </w:p>
        </w:tc>
        <w:tc>
          <w:tcPr>
            <w:tcW w:w="1469" w:type="dxa"/>
            <w:hideMark/>
          </w:tcPr>
          <w:p w14:paraId="206FD399"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1,819</w:t>
            </w:r>
          </w:p>
        </w:tc>
        <w:tc>
          <w:tcPr>
            <w:tcW w:w="851" w:type="dxa"/>
            <w:hideMark/>
          </w:tcPr>
          <w:p w14:paraId="7D154CA0"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518</w:t>
            </w:r>
          </w:p>
        </w:tc>
        <w:tc>
          <w:tcPr>
            <w:tcW w:w="1701" w:type="dxa"/>
            <w:hideMark/>
          </w:tcPr>
          <w:p w14:paraId="3529913C"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1,817</w:t>
            </w:r>
          </w:p>
        </w:tc>
        <w:tc>
          <w:tcPr>
            <w:tcW w:w="1417" w:type="dxa"/>
            <w:hideMark/>
          </w:tcPr>
          <w:p w14:paraId="16B56F0F"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598</w:t>
            </w:r>
          </w:p>
        </w:tc>
        <w:tc>
          <w:tcPr>
            <w:tcW w:w="1525" w:type="dxa"/>
            <w:hideMark/>
          </w:tcPr>
          <w:p w14:paraId="4972582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3,361</w:t>
            </w:r>
          </w:p>
        </w:tc>
      </w:tr>
      <w:tr w:rsidR="009101FA" w:rsidRPr="00DE63E1" w14:paraId="331477C1" w14:textId="77777777" w:rsidTr="00AE0C5B">
        <w:trPr>
          <w:trHeight w:val="360"/>
        </w:trPr>
        <w:tc>
          <w:tcPr>
            <w:tcW w:w="2608" w:type="dxa"/>
            <w:vAlign w:val="center"/>
            <w:hideMark/>
          </w:tcPr>
          <w:p w14:paraId="57D6F063"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Кормовые культуры</w:t>
            </w:r>
          </w:p>
        </w:tc>
        <w:tc>
          <w:tcPr>
            <w:tcW w:w="1469" w:type="dxa"/>
            <w:hideMark/>
          </w:tcPr>
          <w:p w14:paraId="6BD0E280"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33</w:t>
            </w:r>
          </w:p>
        </w:tc>
        <w:tc>
          <w:tcPr>
            <w:tcW w:w="851" w:type="dxa"/>
            <w:hideMark/>
          </w:tcPr>
          <w:p w14:paraId="478E2ED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460</w:t>
            </w:r>
          </w:p>
        </w:tc>
        <w:tc>
          <w:tcPr>
            <w:tcW w:w="1701" w:type="dxa"/>
            <w:hideMark/>
          </w:tcPr>
          <w:p w14:paraId="34A83FD5"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577</w:t>
            </w:r>
          </w:p>
        </w:tc>
        <w:tc>
          <w:tcPr>
            <w:tcW w:w="1417" w:type="dxa"/>
            <w:hideMark/>
          </w:tcPr>
          <w:p w14:paraId="35A591A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2,630</w:t>
            </w:r>
          </w:p>
        </w:tc>
        <w:tc>
          <w:tcPr>
            <w:tcW w:w="1525" w:type="dxa"/>
            <w:hideMark/>
          </w:tcPr>
          <w:p w14:paraId="2BD204F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2,439</w:t>
            </w:r>
          </w:p>
        </w:tc>
      </w:tr>
      <w:tr w:rsidR="009101FA" w:rsidRPr="00DE63E1" w14:paraId="6EDB4CEB" w14:textId="77777777" w:rsidTr="00AE0C5B">
        <w:trPr>
          <w:trHeight w:val="360"/>
        </w:trPr>
        <w:tc>
          <w:tcPr>
            <w:tcW w:w="2608" w:type="dxa"/>
            <w:vAlign w:val="center"/>
            <w:hideMark/>
          </w:tcPr>
          <w:p w14:paraId="3342F7AA"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 xml:space="preserve">Плодовые деревья </w:t>
            </w:r>
          </w:p>
        </w:tc>
        <w:tc>
          <w:tcPr>
            <w:tcW w:w="1469" w:type="dxa"/>
            <w:hideMark/>
          </w:tcPr>
          <w:p w14:paraId="2B23F25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1,951</w:t>
            </w:r>
          </w:p>
        </w:tc>
        <w:tc>
          <w:tcPr>
            <w:tcW w:w="851" w:type="dxa"/>
            <w:hideMark/>
          </w:tcPr>
          <w:p w14:paraId="1D152603"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399</w:t>
            </w:r>
          </w:p>
        </w:tc>
        <w:tc>
          <w:tcPr>
            <w:tcW w:w="1701" w:type="dxa"/>
            <w:hideMark/>
          </w:tcPr>
          <w:p w14:paraId="4F600739"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541</w:t>
            </w:r>
          </w:p>
        </w:tc>
        <w:tc>
          <w:tcPr>
            <w:tcW w:w="1417" w:type="dxa"/>
            <w:hideMark/>
          </w:tcPr>
          <w:p w14:paraId="3201F026"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778</w:t>
            </w:r>
          </w:p>
        </w:tc>
        <w:tc>
          <w:tcPr>
            <w:tcW w:w="1525" w:type="dxa"/>
            <w:hideMark/>
          </w:tcPr>
          <w:p w14:paraId="0F669E80"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1,913</w:t>
            </w:r>
          </w:p>
        </w:tc>
      </w:tr>
      <w:tr w:rsidR="009101FA" w:rsidRPr="00DE63E1" w14:paraId="04D18715" w14:textId="77777777" w:rsidTr="00AE0C5B">
        <w:trPr>
          <w:trHeight w:val="360"/>
        </w:trPr>
        <w:tc>
          <w:tcPr>
            <w:tcW w:w="2608" w:type="dxa"/>
            <w:vAlign w:val="center"/>
            <w:hideMark/>
          </w:tcPr>
          <w:p w14:paraId="6E22CAF4"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Виноград</w:t>
            </w:r>
          </w:p>
        </w:tc>
        <w:tc>
          <w:tcPr>
            <w:tcW w:w="1469" w:type="dxa"/>
            <w:hideMark/>
          </w:tcPr>
          <w:p w14:paraId="47D0EEF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1,057</w:t>
            </w:r>
          </w:p>
        </w:tc>
        <w:tc>
          <w:tcPr>
            <w:tcW w:w="851" w:type="dxa"/>
            <w:hideMark/>
          </w:tcPr>
          <w:p w14:paraId="356BA0F1"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701" w:type="dxa"/>
            <w:hideMark/>
          </w:tcPr>
          <w:p w14:paraId="7D0A0E05"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417" w:type="dxa"/>
            <w:hideMark/>
          </w:tcPr>
          <w:p w14:paraId="05C8D92B"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0</w:t>
            </w:r>
          </w:p>
        </w:tc>
        <w:tc>
          <w:tcPr>
            <w:tcW w:w="1525" w:type="dxa"/>
            <w:hideMark/>
          </w:tcPr>
          <w:p w14:paraId="05400A23"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710</w:t>
            </w:r>
          </w:p>
        </w:tc>
      </w:tr>
      <w:tr w:rsidR="009101FA" w:rsidRPr="00DE63E1" w14:paraId="1E333DD3" w14:textId="77777777" w:rsidTr="00AE0C5B">
        <w:trPr>
          <w:trHeight w:val="360"/>
        </w:trPr>
        <w:tc>
          <w:tcPr>
            <w:tcW w:w="2608" w:type="dxa"/>
            <w:hideMark/>
          </w:tcPr>
          <w:p w14:paraId="7537E41A" w14:textId="77777777" w:rsidR="009101FA" w:rsidRPr="00DE63E1" w:rsidRDefault="009101FA" w:rsidP="00AE0C5B">
            <w:pPr>
              <w:contextualSpacing/>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Всего, возделываемая площадь</w:t>
            </w:r>
          </w:p>
        </w:tc>
        <w:tc>
          <w:tcPr>
            <w:tcW w:w="1469" w:type="dxa"/>
            <w:hideMark/>
          </w:tcPr>
          <w:p w14:paraId="7C36B17A"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12,383</w:t>
            </w:r>
          </w:p>
        </w:tc>
        <w:tc>
          <w:tcPr>
            <w:tcW w:w="851" w:type="dxa"/>
            <w:hideMark/>
          </w:tcPr>
          <w:p w14:paraId="59439539"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2,137</w:t>
            </w:r>
          </w:p>
        </w:tc>
        <w:tc>
          <w:tcPr>
            <w:tcW w:w="1701" w:type="dxa"/>
            <w:hideMark/>
          </w:tcPr>
          <w:p w14:paraId="10C087F2"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,187</w:t>
            </w:r>
          </w:p>
        </w:tc>
        <w:tc>
          <w:tcPr>
            <w:tcW w:w="1417" w:type="dxa"/>
            <w:hideMark/>
          </w:tcPr>
          <w:p w14:paraId="452C1965"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7,585</w:t>
            </w:r>
          </w:p>
        </w:tc>
        <w:tc>
          <w:tcPr>
            <w:tcW w:w="1525" w:type="dxa"/>
            <w:hideMark/>
          </w:tcPr>
          <w:p w14:paraId="47D7004C" w14:textId="77777777" w:rsidR="009101FA" w:rsidRPr="00DE63E1" w:rsidRDefault="009101FA" w:rsidP="00AE0C5B">
            <w:pPr>
              <w:contextualSpacing/>
              <w:jc w:val="center"/>
              <w:rPr>
                <w:rFonts w:ascii="Times New Roman" w:eastAsia="Calibri" w:hAnsi="Times New Roman" w:cs="Times New Roman"/>
                <w:sz w:val="20"/>
                <w:szCs w:val="20"/>
                <w:lang w:eastAsia="ru-RU"/>
              </w:rPr>
            </w:pPr>
            <w:r w:rsidRPr="00DE63E1">
              <w:rPr>
                <w:rFonts w:ascii="Times New Roman" w:eastAsia="Calibri" w:hAnsi="Times New Roman" w:cs="Times New Roman"/>
                <w:sz w:val="20"/>
                <w:szCs w:val="20"/>
                <w:lang w:eastAsia="ru-RU"/>
              </w:rPr>
              <w:t>19,583</w:t>
            </w:r>
          </w:p>
        </w:tc>
      </w:tr>
    </w:tbl>
    <w:p w14:paraId="2ED795CE" w14:textId="77777777" w:rsidR="00AD11FE" w:rsidRPr="00AD11FE" w:rsidRDefault="00AD11FE" w:rsidP="00AD11FE">
      <w:pPr>
        <w:spacing w:before="240" w:line="240" w:lineRule="auto"/>
        <w:jc w:val="both"/>
        <w:rPr>
          <w:rFonts w:ascii="Times New Roman" w:eastAsia="Times New Roman" w:hAnsi="Times New Roman" w:cs="Times New Roman"/>
          <w:sz w:val="24"/>
          <w:szCs w:val="24"/>
          <w:lang w:eastAsia="ru-RU"/>
        </w:rPr>
      </w:pPr>
      <w:r w:rsidRPr="00AD11FE">
        <w:rPr>
          <w:rFonts w:ascii="Times New Roman" w:eastAsia="Times New Roman" w:hAnsi="Times New Roman" w:cs="Times New Roman"/>
          <w:sz w:val="24"/>
          <w:szCs w:val="24"/>
          <w:lang w:eastAsia="ru-RU"/>
        </w:rPr>
        <w:t xml:space="preserve">Следует отметить, что 2,4%(3182га) пастбищ относится к Айнинскому району, которые переданы району Пенджикент в долгосрочное пользование. Богарные земли (приусадебные и президентские участки) в основном используются фермерскими хозяйствами. В общей структуре посевных земель основное место занимают земли под посев зерновых культур и корма для животных, общая площадь которых составляет 19 887га или 76,7% посевных земель. В течение последних лет доля площади, используемой для масличных культур и табака, сократилась, а площадь земель для выращивания зерновых, овощей, картофеля и риса увеличивается. Одной из основных причин подобного изменения является изменение спроса на разные виды сельскохозяйственной продукции, учет потребностей населения на этой основе налаживание производства сельскохозяйственной продукции. </w:t>
      </w:r>
    </w:p>
    <w:p w14:paraId="1F9AC49F" w14:textId="77777777" w:rsidR="00AD11FE" w:rsidRPr="00AD11FE" w:rsidRDefault="00AD11FE" w:rsidP="00AD11FE">
      <w:pPr>
        <w:keepNext/>
        <w:tabs>
          <w:tab w:val="left" w:pos="708"/>
        </w:tabs>
        <w:spacing w:before="240" w:after="120" w:line="240" w:lineRule="auto"/>
        <w:jc w:val="both"/>
        <w:rPr>
          <w:rFonts w:ascii="Times New Roman" w:eastAsia="Times New Roman" w:hAnsi="Times New Roman" w:cs="Times New Roman"/>
          <w:sz w:val="24"/>
          <w:szCs w:val="24"/>
        </w:rPr>
      </w:pPr>
      <w:r w:rsidRPr="00AD11FE">
        <w:rPr>
          <w:rFonts w:ascii="Times New Roman" w:eastAsia="Times New Roman" w:hAnsi="Times New Roman" w:cs="Times New Roman"/>
          <w:sz w:val="24"/>
          <w:szCs w:val="24"/>
        </w:rPr>
        <w:t xml:space="preserve">К северу от Зарафшанской долины, в районах Шахристан и Деваштич (Гончи), рельеф, хотя и является все ещё гористым, но менее суровым, а пахотные земли более масштабны. Тем не менее, Шахристанский район и южная (верхняя) часть района Деваштич (Гончи) обладают относительно малым потенциалом в плане доступности водных ресурсов и земель, пригодных для орошения, что объясняет низкий уровень развития орошаемого </w:t>
      </w:r>
      <w:r w:rsidRPr="00AD11FE">
        <w:rPr>
          <w:rFonts w:ascii="Times New Roman" w:eastAsia="Times New Roman" w:hAnsi="Times New Roman" w:cs="Times New Roman"/>
          <w:sz w:val="24"/>
          <w:szCs w:val="24"/>
        </w:rPr>
        <w:lastRenderedPageBreak/>
        <w:t>земледелия в этих районах. Существующие системы орошения обеспечиваются посредствам забора поверхностных вод из малых рек или закачки воды через скважины из подземных источников. Ситуация в северной (нижней) части района Деваштич (Гончи) весьма отличается; здесь имеются широкие площади орошаемого земледелия, вода для которых поступают из водохранилищ и через насосные станции из систем реки Сырдарья.</w:t>
      </w:r>
    </w:p>
    <w:p w14:paraId="0F75D7DD" w14:textId="77777777" w:rsidR="00AD11FE" w:rsidRPr="00581F97" w:rsidRDefault="00AD11FE" w:rsidP="00AD11FE">
      <w:pPr>
        <w:shd w:val="clear" w:color="auto" w:fill="FFFFFF"/>
        <w:spacing w:after="0" w:line="240" w:lineRule="auto"/>
        <w:jc w:val="both"/>
        <w:rPr>
          <w:rFonts w:ascii="Times New Roman" w:eastAsia="Times New Roman" w:hAnsi="Times New Roman" w:cs="Times New Roman"/>
          <w:b/>
          <w:color w:val="000000" w:themeColor="text1"/>
          <w:sz w:val="24"/>
          <w:szCs w:val="24"/>
          <w:u w:val="single"/>
        </w:rPr>
      </w:pPr>
      <w:r w:rsidRPr="00581F97">
        <w:rPr>
          <w:rFonts w:ascii="Times New Roman" w:eastAsia="Times New Roman" w:hAnsi="Times New Roman" w:cs="Times New Roman"/>
          <w:b/>
          <w:color w:val="000000" w:themeColor="text1"/>
          <w:sz w:val="24"/>
          <w:szCs w:val="24"/>
          <w:u w:val="single"/>
        </w:rPr>
        <w:t>Природно-климатические условия и ресурсы</w:t>
      </w:r>
    </w:p>
    <w:p w14:paraId="36E6F36E" w14:textId="77777777" w:rsidR="00AD11FE" w:rsidRPr="00AD11FE" w:rsidRDefault="00AD11FE" w:rsidP="0037765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D11FE">
        <w:rPr>
          <w:rFonts w:ascii="Times New Roman" w:hAnsi="Times New Roman" w:cs="Times New Roman"/>
          <w:color w:val="202122"/>
          <w:sz w:val="24"/>
          <w:szCs w:val="24"/>
          <w:shd w:val="clear" w:color="auto" w:fill="FFFFFF"/>
        </w:rPr>
        <w:t>Климат Зеравшанской долины является субтропическим внутриконтинентальным, с жарким летом при умеренно холодной зиме. Среднегодовая температура в равнинной части долины составляет +18,0 °C, в горной части 12,7 °C. Средняя температура января на равнине равна —1,1 °C, а в горной части —3,5 °C. Средняя температура июля на равнине составляет +29,0 °C, а в горной части +20,0 °C. Абсолютный минимум температуры составил —35 °C, абсолютный температурный максимум +57 °C. В среднем на территории долины выпадает от 114 до 400 мм осадков за год, увеличиваясь с запада на восток. Основная часть осадков выпадает весной и осенью. Вегетационный период длится 215—220 дней.</w:t>
      </w:r>
      <w:r w:rsidRPr="00AD11FE">
        <w:rPr>
          <w:rFonts w:ascii="Times New Roman" w:eastAsia="Times New Roman" w:hAnsi="Times New Roman" w:cs="Times New Roman"/>
          <w:color w:val="000000" w:themeColor="text1"/>
          <w:sz w:val="24"/>
          <w:szCs w:val="24"/>
        </w:rPr>
        <w:t xml:space="preserve"> </w:t>
      </w:r>
    </w:p>
    <w:p w14:paraId="55159B00" w14:textId="77777777" w:rsidR="00AD11FE" w:rsidRPr="00132443" w:rsidRDefault="00AD11FE" w:rsidP="00377655">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132443">
        <w:rPr>
          <w:rFonts w:ascii="Times New Roman" w:eastAsia="Times New Roman" w:hAnsi="Times New Roman" w:cs="Times New Roman"/>
          <w:color w:val="000000" w:themeColor="text1"/>
          <w:sz w:val="24"/>
          <w:szCs w:val="24"/>
        </w:rPr>
        <w:t xml:space="preserve">Проектные районы в  основном характеризуются умеренно континентальным климатом. </w:t>
      </w:r>
    </w:p>
    <w:p w14:paraId="38E83940" w14:textId="77777777" w:rsidR="00AD11FE" w:rsidRPr="00132443" w:rsidRDefault="00AD11FE" w:rsidP="00377655">
      <w:pPr>
        <w:shd w:val="clear" w:color="auto" w:fill="FFFFFF"/>
        <w:spacing w:after="0" w:line="240" w:lineRule="auto"/>
        <w:jc w:val="both"/>
        <w:rPr>
          <w:rFonts w:ascii="Times New Roman" w:hAnsi="Times New Roman" w:cs="Times New Roman"/>
          <w:sz w:val="24"/>
          <w:szCs w:val="24"/>
        </w:rPr>
      </w:pPr>
      <w:r w:rsidRPr="00132443">
        <w:rPr>
          <w:rFonts w:ascii="Times New Roman" w:eastAsia="Times New Roman" w:hAnsi="Times New Roman" w:cs="Times New Roman"/>
          <w:color w:val="000000" w:themeColor="text1"/>
          <w:sz w:val="24"/>
          <w:szCs w:val="24"/>
        </w:rPr>
        <w:t xml:space="preserve">Температура воздуха в районах </w:t>
      </w:r>
      <w:r w:rsidRPr="00132443">
        <w:rPr>
          <w:rFonts w:ascii="Times New Roman" w:eastAsia="Times New Roman" w:hAnsi="Times New Roman" w:cs="Times New Roman"/>
          <w:sz w:val="24"/>
          <w:szCs w:val="24"/>
        </w:rPr>
        <w:t>Пенджикент, Айни и Кухистони Мастчох</w:t>
      </w:r>
      <w:r w:rsidRPr="00132443">
        <w:rPr>
          <w:rFonts w:ascii="Times New Roman" w:hAnsi="Times New Roman" w:cs="Times New Roman"/>
          <w:b/>
          <w:color w:val="C00000"/>
          <w:sz w:val="24"/>
          <w:szCs w:val="24"/>
        </w:rPr>
        <w:t xml:space="preserve"> </w:t>
      </w:r>
      <w:r w:rsidRPr="00132443">
        <w:rPr>
          <w:rFonts w:ascii="Times New Roman" w:eastAsia="Times New Roman" w:hAnsi="Times New Roman" w:cs="Times New Roman"/>
          <w:color w:val="000000" w:themeColor="text1"/>
          <w:sz w:val="24"/>
          <w:szCs w:val="24"/>
        </w:rPr>
        <w:t xml:space="preserve">летом колеблется от </w:t>
      </w:r>
      <w:r w:rsidRPr="00132443">
        <w:rPr>
          <w:rFonts w:ascii="Times New Roman" w:eastAsia="Times New Roman" w:hAnsi="Times New Roman" w:cs="Times New Roman"/>
          <w:sz w:val="24"/>
          <w:szCs w:val="24"/>
        </w:rPr>
        <w:t>+24</w:t>
      </w:r>
      <w:r w:rsidRPr="00132443">
        <w:rPr>
          <w:rFonts w:ascii="Times New Roman" w:eastAsia="Times New Roman" w:hAnsi="Times New Roman" w:cs="Times New Roman"/>
          <w:sz w:val="24"/>
          <w:szCs w:val="24"/>
          <w:vertAlign w:val="superscript"/>
        </w:rPr>
        <w:t>о</w:t>
      </w:r>
      <w:r w:rsidRPr="00132443">
        <w:rPr>
          <w:rFonts w:ascii="Times New Roman" w:eastAsia="Times New Roman" w:hAnsi="Times New Roman" w:cs="Times New Roman"/>
          <w:sz w:val="24"/>
          <w:szCs w:val="24"/>
        </w:rPr>
        <w:t>С до +38</w:t>
      </w:r>
      <w:r w:rsidRPr="00132443">
        <w:rPr>
          <w:rFonts w:ascii="Times New Roman" w:eastAsia="Times New Roman" w:hAnsi="Times New Roman" w:cs="Times New Roman"/>
          <w:sz w:val="24"/>
          <w:szCs w:val="24"/>
          <w:vertAlign w:val="superscript"/>
        </w:rPr>
        <w:t>о</w:t>
      </w:r>
      <w:r w:rsidRPr="00132443">
        <w:rPr>
          <w:rFonts w:ascii="Times New Roman" w:eastAsia="Times New Roman" w:hAnsi="Times New Roman" w:cs="Times New Roman"/>
          <w:sz w:val="24"/>
          <w:szCs w:val="24"/>
        </w:rPr>
        <w:t>С и зимой составляет от  -22</w:t>
      </w:r>
      <w:r w:rsidRPr="00132443">
        <w:rPr>
          <w:rFonts w:ascii="Times New Roman" w:eastAsia="Times New Roman" w:hAnsi="Times New Roman" w:cs="Times New Roman"/>
          <w:sz w:val="24"/>
          <w:szCs w:val="24"/>
          <w:vertAlign w:val="superscript"/>
        </w:rPr>
        <w:t>о</w:t>
      </w:r>
      <w:r w:rsidRPr="00132443">
        <w:rPr>
          <w:rFonts w:ascii="Times New Roman" w:eastAsia="Times New Roman" w:hAnsi="Times New Roman" w:cs="Times New Roman"/>
          <w:sz w:val="24"/>
          <w:szCs w:val="24"/>
        </w:rPr>
        <w:t>С до - 30</w:t>
      </w:r>
      <w:r w:rsidRPr="00132443">
        <w:rPr>
          <w:rFonts w:ascii="Times New Roman" w:eastAsia="Times New Roman" w:hAnsi="Times New Roman" w:cs="Times New Roman"/>
          <w:sz w:val="24"/>
          <w:szCs w:val="24"/>
          <w:vertAlign w:val="superscript"/>
        </w:rPr>
        <w:t>о</w:t>
      </w:r>
      <w:r w:rsidRPr="00132443">
        <w:rPr>
          <w:rFonts w:ascii="Times New Roman" w:eastAsia="Times New Roman" w:hAnsi="Times New Roman" w:cs="Times New Roman"/>
          <w:sz w:val="24"/>
          <w:szCs w:val="24"/>
        </w:rPr>
        <w:t>С.</w:t>
      </w:r>
      <w:r w:rsidRPr="00132443">
        <w:rPr>
          <w:rFonts w:ascii="Times New Roman" w:hAnsi="Times New Roman" w:cs="Times New Roman"/>
          <w:sz w:val="24"/>
          <w:szCs w:val="24"/>
        </w:rPr>
        <w:t xml:space="preserve"> Среднегодовая температура составляет +9</w:t>
      </w:r>
      <w:r w:rsidRPr="00132443">
        <w:rPr>
          <w:rFonts w:ascii="Times New Roman" w:hAnsi="Times New Roman" w:cs="Times New Roman"/>
          <w:sz w:val="24"/>
          <w:szCs w:val="24"/>
          <w:vertAlign w:val="superscript"/>
        </w:rPr>
        <w:t>0</w:t>
      </w:r>
      <w:r w:rsidRPr="00132443">
        <w:rPr>
          <w:rFonts w:ascii="Times New Roman" w:hAnsi="Times New Roman" w:cs="Times New Roman"/>
          <w:sz w:val="24"/>
          <w:szCs w:val="24"/>
        </w:rPr>
        <w:t xml:space="preserve">С.  </w:t>
      </w:r>
    </w:p>
    <w:p w14:paraId="3FE91575" w14:textId="77777777" w:rsidR="00AD11FE" w:rsidRPr="00AD11FE" w:rsidRDefault="00AD11FE" w:rsidP="00377655">
      <w:pPr>
        <w:spacing w:after="0" w:line="240" w:lineRule="auto"/>
        <w:jc w:val="both"/>
        <w:rPr>
          <w:rFonts w:ascii="Times New Roman" w:hAnsi="Times New Roman" w:cs="Times New Roman"/>
          <w:sz w:val="24"/>
          <w:szCs w:val="24"/>
        </w:rPr>
      </w:pPr>
      <w:r w:rsidRPr="00132443">
        <w:rPr>
          <w:rFonts w:ascii="Times New Roman" w:hAnsi="Times New Roman" w:cs="Times New Roman"/>
          <w:sz w:val="24"/>
          <w:szCs w:val="24"/>
        </w:rPr>
        <w:t>Зеравшанские горы являются бесценной кладезю природных ресурсов. На территории  районов находятся  месторождения  золота,  серебра,  ртути,  сурьмы,  олова,  вольфрама, флюорита, фосфорита, угля, мраморного</w:t>
      </w:r>
      <w:r w:rsidRPr="00AD11FE">
        <w:rPr>
          <w:rFonts w:ascii="Times New Roman" w:hAnsi="Times New Roman" w:cs="Times New Roman"/>
          <w:sz w:val="24"/>
          <w:szCs w:val="24"/>
        </w:rPr>
        <w:t xml:space="preserve"> камня, меди, извести, а также других строительных  материалов.  </w:t>
      </w:r>
    </w:p>
    <w:p w14:paraId="6BE8EEBC" w14:textId="77777777" w:rsidR="00AD11FE" w:rsidRPr="00AD11FE" w:rsidRDefault="00AD11FE" w:rsidP="00AD11FE">
      <w:pPr>
        <w:spacing w:after="0" w:line="240" w:lineRule="auto"/>
        <w:jc w:val="both"/>
        <w:rPr>
          <w:rFonts w:ascii="Times New Roman" w:hAnsi="Times New Roman" w:cs="Times New Roman"/>
          <w:sz w:val="24"/>
          <w:szCs w:val="24"/>
        </w:rPr>
      </w:pPr>
    </w:p>
    <w:p w14:paraId="621B9C34" w14:textId="77777777" w:rsidR="00AD11FE" w:rsidRPr="00581F97" w:rsidRDefault="00AD11FE" w:rsidP="00AD11FE">
      <w:pPr>
        <w:keepNext/>
        <w:keepLines/>
        <w:spacing w:after="0" w:line="240" w:lineRule="auto"/>
        <w:rPr>
          <w:rFonts w:ascii="Times New Roman" w:eastAsia="Times New Roman" w:hAnsi="Times New Roman" w:cs="Times New Roman"/>
          <w:b/>
          <w:bCs/>
          <w:color w:val="000000" w:themeColor="text1"/>
          <w:sz w:val="24"/>
          <w:szCs w:val="24"/>
          <w:u w:val="single"/>
        </w:rPr>
      </w:pPr>
      <w:r w:rsidRPr="00581F97">
        <w:rPr>
          <w:rFonts w:ascii="Times New Roman" w:eastAsia="Times New Roman" w:hAnsi="Times New Roman" w:cs="Times New Roman"/>
          <w:b/>
          <w:bCs/>
          <w:color w:val="000000" w:themeColor="text1"/>
          <w:sz w:val="24"/>
          <w:szCs w:val="24"/>
          <w:u w:val="single"/>
        </w:rPr>
        <w:t>Водные ресурсы</w:t>
      </w:r>
    </w:p>
    <w:p w14:paraId="5844651C" w14:textId="77777777" w:rsidR="00AD11FE" w:rsidRPr="00AD11FE" w:rsidRDefault="00AD11FE" w:rsidP="00AD11FE">
      <w:pPr>
        <w:spacing w:line="240" w:lineRule="auto"/>
        <w:contextualSpacing/>
        <w:jc w:val="both"/>
        <w:rPr>
          <w:rFonts w:ascii="Times New Roman" w:hAnsi="Times New Roman" w:cs="Times New Roman"/>
          <w:sz w:val="24"/>
          <w:szCs w:val="24"/>
        </w:rPr>
      </w:pPr>
      <w:r w:rsidRPr="00AD11FE">
        <w:rPr>
          <w:rFonts w:ascii="Times New Roman" w:eastAsia="Times New Roman" w:hAnsi="Times New Roman" w:cs="Times New Roman"/>
          <w:sz w:val="24"/>
          <w:szCs w:val="24"/>
        </w:rPr>
        <w:t xml:space="preserve">По территории трёх проектных </w:t>
      </w:r>
      <w:r w:rsidRPr="00AD11FE">
        <w:rPr>
          <w:rFonts w:ascii="Times New Roman" w:hAnsi="Times New Roman" w:cs="Times New Roman"/>
          <w:sz w:val="24"/>
          <w:szCs w:val="24"/>
        </w:rPr>
        <w:t>районов Пенджикент, Айни и  Кухистони Мастчох</w:t>
      </w:r>
      <w:r w:rsidRPr="00AD11FE">
        <w:rPr>
          <w:rFonts w:ascii="Times New Roman" w:eastAsia="Times New Roman" w:hAnsi="Times New Roman" w:cs="Times New Roman"/>
          <w:sz w:val="24"/>
          <w:szCs w:val="24"/>
        </w:rPr>
        <w:t xml:space="preserve"> протекает </w:t>
      </w:r>
      <w:r w:rsidRPr="00AD11FE">
        <w:rPr>
          <w:rFonts w:ascii="Times New Roman" w:hAnsi="Times New Roman" w:cs="Times New Roman"/>
          <w:sz w:val="24"/>
          <w:szCs w:val="24"/>
        </w:rPr>
        <w:t>река Зерафшан,</w:t>
      </w:r>
      <w:r w:rsidRPr="00AD11FE">
        <w:rPr>
          <w:rFonts w:ascii="Times New Roman" w:hAnsi="Times New Roman" w:cs="Times New Roman"/>
          <w:i/>
          <w:sz w:val="24"/>
          <w:szCs w:val="24"/>
        </w:rPr>
        <w:t xml:space="preserve"> </w:t>
      </w:r>
      <w:r w:rsidRPr="00AD11FE">
        <w:rPr>
          <w:rFonts w:ascii="Times New Roman" w:hAnsi="Times New Roman" w:cs="Times New Roman"/>
          <w:sz w:val="24"/>
          <w:szCs w:val="24"/>
        </w:rPr>
        <w:t>в прошлом являлась наиболее крупным правым притоком Амударьи. В настоящее время, из-за забора огромного количества воды на орошение, воды этой реки не доходят до её прежних устьев.  Река Зеравшан является ледниково-снегового питания. Она берёт своё начало из границ северного Таджикистана и её бассейн расположен между Туркестанским и Гиссарским горными хребтами. Длина реки составляет 877 км, а площадь водосбора – 12,3 тыс. кв. км. Средне-годовой расход р. Зеравшан составляет 82 м</w:t>
      </w:r>
      <w:r w:rsidRPr="00AD11FE">
        <w:rPr>
          <w:rFonts w:ascii="Times New Roman" w:hAnsi="Times New Roman" w:cs="Times New Roman"/>
          <w:sz w:val="24"/>
          <w:szCs w:val="24"/>
          <w:vertAlign w:val="superscript"/>
        </w:rPr>
        <w:t>3</w:t>
      </w:r>
      <w:r w:rsidRPr="00AD11FE">
        <w:rPr>
          <w:rFonts w:ascii="Times New Roman" w:hAnsi="Times New Roman" w:cs="Times New Roman"/>
          <w:sz w:val="24"/>
          <w:szCs w:val="24"/>
        </w:rPr>
        <w:t xml:space="preserve">/с. </w:t>
      </w:r>
      <w:r w:rsidRPr="00AD11FE">
        <w:rPr>
          <w:rFonts w:ascii="Times New Roman" w:hAnsi="Times New Roman" w:cs="Times New Roman"/>
          <w:color w:val="202122"/>
          <w:sz w:val="24"/>
          <w:szCs w:val="24"/>
          <w:shd w:val="clear" w:color="auto" w:fill="FFFFFF"/>
        </w:rPr>
        <w:t>Данная река имеет очень большое значение для сельского хозяйства и экономики не только районов Согдийской области Таджикистана, но и Узбекистана.</w:t>
      </w:r>
    </w:p>
    <w:p w14:paraId="52E7C46E" w14:textId="77777777" w:rsidR="00AD11FE" w:rsidRPr="00AD11FE" w:rsidRDefault="00AD11FE" w:rsidP="00AD11FE">
      <w:pPr>
        <w:spacing w:line="240" w:lineRule="auto"/>
        <w:contextualSpacing/>
        <w:jc w:val="both"/>
        <w:rPr>
          <w:rFonts w:ascii="Times New Roman" w:hAnsi="Times New Roman" w:cs="Times New Roman"/>
          <w:sz w:val="24"/>
          <w:szCs w:val="24"/>
        </w:rPr>
      </w:pPr>
      <w:r w:rsidRPr="00AD11FE">
        <w:rPr>
          <w:rFonts w:ascii="Times New Roman" w:hAnsi="Times New Roman" w:cs="Times New Roman"/>
          <w:sz w:val="24"/>
          <w:szCs w:val="24"/>
        </w:rPr>
        <w:t>Река Зеравшан, которая от истока до места слияния к ней р. Фондарья называется р. Матча, берущая своё начало на абсолютной высоте 2775 м ледника Зеравшан. Длина р. Матча 200 км, а площадь её водосбора – 4650 кв. км. Река Зеравшан в Таджикистане проходит границ длиной в 301 км и, перед головным водозабором «1-Мая» выходит из республики в широкую долину Зеравшан. Воды этой реки нижнее устье р. Могиён  часто забираются сетью оросительных каналов (общая их длина 2500 км) на орошение. В результате водность Зеравшана постепенно уменьшается и русло реки под названием Тойкир заканчивается вблизи г. Карокул, в солёной высыхающей озере Денгизкул.</w:t>
      </w:r>
    </w:p>
    <w:p w14:paraId="206780F6" w14:textId="77777777" w:rsidR="00AD11FE" w:rsidRPr="00AD11FE" w:rsidRDefault="00AD11FE" w:rsidP="00AD11FE">
      <w:pPr>
        <w:spacing w:line="240" w:lineRule="auto"/>
        <w:contextualSpacing/>
        <w:jc w:val="both"/>
        <w:rPr>
          <w:rFonts w:ascii="Times New Roman" w:hAnsi="Times New Roman" w:cs="Times New Roman"/>
          <w:sz w:val="24"/>
          <w:szCs w:val="24"/>
        </w:rPr>
      </w:pPr>
      <w:r w:rsidRPr="00AD11FE">
        <w:rPr>
          <w:rFonts w:ascii="Times New Roman" w:hAnsi="Times New Roman" w:cs="Times New Roman"/>
          <w:sz w:val="24"/>
          <w:szCs w:val="24"/>
        </w:rPr>
        <w:t>На территории района, кроме р. Зарафшон протекают её притоки река Могиён, река Киштуд и сай Киштудак, которые имеют небольшие среднегодовые расходы.</w:t>
      </w:r>
    </w:p>
    <w:p w14:paraId="3DCB1E68" w14:textId="77777777" w:rsidR="00AD11FE" w:rsidRPr="00AD11FE" w:rsidRDefault="00AD11FE" w:rsidP="00AD11FE">
      <w:pPr>
        <w:spacing w:after="0" w:line="240" w:lineRule="auto"/>
        <w:jc w:val="both"/>
        <w:rPr>
          <w:rFonts w:ascii="Times New Roman" w:hAnsi="Times New Roman" w:cs="Times New Roman"/>
          <w:sz w:val="24"/>
          <w:szCs w:val="24"/>
        </w:rPr>
      </w:pPr>
      <w:r w:rsidRPr="00AD11FE">
        <w:rPr>
          <w:rFonts w:ascii="Times New Roman" w:hAnsi="Times New Roman" w:cs="Times New Roman"/>
          <w:sz w:val="24"/>
          <w:szCs w:val="24"/>
        </w:rPr>
        <w:t xml:space="preserve"> Население использует воду для хозяйственных и бытовых нужд, в том числе и частично для питья, из оросительной сети.</w:t>
      </w:r>
    </w:p>
    <w:p w14:paraId="345A48BC" w14:textId="77777777" w:rsidR="00AD11FE" w:rsidRPr="00AD11FE" w:rsidRDefault="00AD11FE" w:rsidP="00AD11FE">
      <w:pPr>
        <w:spacing w:after="0" w:line="240" w:lineRule="auto"/>
        <w:ind w:firstLine="708"/>
        <w:jc w:val="both"/>
        <w:rPr>
          <w:rFonts w:ascii="Times New Roman" w:hAnsi="Times New Roman" w:cs="Times New Roman"/>
          <w:sz w:val="24"/>
          <w:szCs w:val="24"/>
        </w:rPr>
      </w:pPr>
    </w:p>
    <w:p w14:paraId="06A51CAE" w14:textId="77777777" w:rsidR="00AD11FE" w:rsidRPr="00AD11FE" w:rsidRDefault="00AD11FE" w:rsidP="00AD11FE">
      <w:pPr>
        <w:spacing w:line="240" w:lineRule="auto"/>
        <w:jc w:val="both"/>
        <w:rPr>
          <w:rFonts w:ascii="Times New Roman" w:eastAsia="Times New Roman" w:hAnsi="Times New Roman" w:cs="Times New Roman"/>
          <w:sz w:val="24"/>
          <w:szCs w:val="24"/>
          <w:lang w:eastAsia="ru-RU"/>
        </w:rPr>
      </w:pPr>
      <w:r w:rsidRPr="00AD11FE">
        <w:rPr>
          <w:rFonts w:ascii="Times New Roman" w:hAnsi="Times New Roman" w:cs="Times New Roman"/>
          <w:sz w:val="24"/>
          <w:szCs w:val="24"/>
        </w:rPr>
        <w:t>Водные источниками района Деваштич  являются горные воды, которые сливаются в соях Басманда, Дахкат, Далён, Обанбори Дахана</w:t>
      </w:r>
      <w:r w:rsidRPr="00AD11FE">
        <w:rPr>
          <w:rFonts w:ascii="TAJIKAN" w:hAnsi="TAJIKAN"/>
          <w:sz w:val="24"/>
          <w:szCs w:val="24"/>
        </w:rPr>
        <w:t xml:space="preserve"> </w:t>
      </w:r>
      <w:r w:rsidRPr="00AD11FE">
        <w:rPr>
          <w:rFonts w:ascii="Times New Roman" w:hAnsi="Times New Roman" w:cs="Times New Roman"/>
          <w:sz w:val="24"/>
          <w:szCs w:val="24"/>
        </w:rPr>
        <w:t xml:space="preserve">и река Сырдарья которая, подаётся через насосные станции.  </w:t>
      </w:r>
      <w:r w:rsidRPr="00AD11FE">
        <w:rPr>
          <w:rFonts w:ascii="Times New Roman" w:eastAsia="Times New Roman" w:hAnsi="Times New Roman" w:cs="Times New Roman"/>
          <w:sz w:val="24"/>
          <w:szCs w:val="24"/>
          <w:lang w:eastAsia="ru-RU"/>
        </w:rPr>
        <w:t xml:space="preserve">Водные ресурсы района Шахристан формируются в основном за счёт </w:t>
      </w:r>
      <w:r w:rsidRPr="00AD11FE">
        <w:rPr>
          <w:rFonts w:ascii="Times New Roman" w:eastAsia="Times New Roman" w:hAnsi="Times New Roman" w:cs="Times New Roman"/>
          <w:sz w:val="24"/>
          <w:szCs w:val="24"/>
          <w:lang w:eastAsia="ru-RU"/>
        </w:rPr>
        <w:lastRenderedPageBreak/>
        <w:t xml:space="preserve">родников и подземных вод, а также бассейна реки Сыр-Дарья. Нехватка питьевой и поливной воды является одним из приоритетных проблем населения Шахристана. </w:t>
      </w:r>
    </w:p>
    <w:p w14:paraId="074A0486" w14:textId="77777777" w:rsidR="00AD11FE" w:rsidRPr="00581F97" w:rsidRDefault="00AD11FE" w:rsidP="00AD11FE">
      <w:pPr>
        <w:keepNext/>
        <w:keepLines/>
        <w:shd w:val="clear" w:color="auto" w:fill="FFFFFF"/>
        <w:spacing w:before="72" w:after="0" w:line="240" w:lineRule="auto"/>
        <w:outlineLvl w:val="2"/>
        <w:rPr>
          <w:rFonts w:ascii="Times New Roman" w:eastAsiaTheme="majorEastAsia" w:hAnsi="Times New Roman" w:cs="Times New Roman"/>
          <w:b/>
          <w:bCs/>
          <w:color w:val="000000" w:themeColor="text1"/>
          <w:sz w:val="24"/>
          <w:szCs w:val="24"/>
          <w:u w:val="single"/>
        </w:rPr>
      </w:pPr>
      <w:r w:rsidRPr="00581F97">
        <w:rPr>
          <w:rFonts w:ascii="Times New Roman" w:eastAsiaTheme="majorEastAsia" w:hAnsi="Times New Roman" w:cs="Times New Roman"/>
          <w:b/>
          <w:bCs/>
          <w:color w:val="000000" w:themeColor="text1"/>
          <w:sz w:val="24"/>
          <w:szCs w:val="24"/>
          <w:u w:val="single"/>
        </w:rPr>
        <w:t>Почва</w:t>
      </w:r>
    </w:p>
    <w:p w14:paraId="3D9C3CD5" w14:textId="77777777" w:rsidR="00AD11FE" w:rsidRPr="00AD11FE" w:rsidRDefault="00AD11FE" w:rsidP="00AD11FE">
      <w:pPr>
        <w:shd w:val="clear" w:color="auto" w:fill="FFFFFF"/>
        <w:spacing w:before="120" w:after="120" w:line="240" w:lineRule="auto"/>
        <w:jc w:val="both"/>
        <w:rPr>
          <w:rFonts w:ascii="Times New Roman" w:eastAsia="Calibri" w:hAnsi="Times New Roman" w:cs="Times New Roman"/>
          <w:sz w:val="24"/>
          <w:szCs w:val="24"/>
          <w:lang w:eastAsia="ru-RU"/>
        </w:rPr>
      </w:pPr>
      <w:proofErr w:type="gramStart"/>
      <w:r w:rsidRPr="00AD11FE">
        <w:rPr>
          <w:rFonts w:ascii="Times New Roman" w:eastAsia="Times New Roman" w:hAnsi="Times New Roman" w:cs="Times New Roman"/>
          <w:color w:val="000000" w:themeColor="text1"/>
          <w:sz w:val="24"/>
          <w:szCs w:val="24"/>
          <w:lang w:eastAsia="ru-RU"/>
        </w:rPr>
        <w:t>Почва в проектных районах в основном состоит из </w:t>
      </w:r>
      <w:hyperlink r:id="rId38" w:tooltip="Песок" w:history="1">
        <w:r w:rsidRPr="00AD11FE">
          <w:rPr>
            <w:rFonts w:ascii="Times New Roman" w:eastAsia="Times New Roman" w:hAnsi="Times New Roman" w:cs="Times New Roman"/>
            <w:color w:val="000000" w:themeColor="text1"/>
            <w:sz w:val="24"/>
            <w:szCs w:val="24"/>
            <w:lang w:eastAsia="ru-RU"/>
          </w:rPr>
          <w:t>песков</w:t>
        </w:r>
      </w:hyperlink>
      <w:r w:rsidRPr="00AD11FE">
        <w:rPr>
          <w:rFonts w:ascii="Times New Roman" w:eastAsia="Times New Roman" w:hAnsi="Times New Roman" w:cs="Times New Roman"/>
          <w:color w:val="000000" w:themeColor="text1"/>
          <w:sz w:val="24"/>
          <w:szCs w:val="24"/>
          <w:lang w:eastAsia="ru-RU"/>
        </w:rPr>
        <w:t> и </w:t>
      </w:r>
      <w:hyperlink r:id="rId39" w:tooltip="Песчаник" w:history="1">
        <w:r w:rsidRPr="00AD11FE">
          <w:rPr>
            <w:rFonts w:ascii="Times New Roman" w:eastAsia="Times New Roman" w:hAnsi="Times New Roman" w:cs="Times New Roman"/>
            <w:color w:val="000000" w:themeColor="text1"/>
            <w:sz w:val="24"/>
            <w:szCs w:val="24"/>
            <w:lang w:eastAsia="ru-RU"/>
          </w:rPr>
          <w:t>песчаников</w:t>
        </w:r>
      </w:hyperlink>
      <w:r w:rsidRPr="00AD11FE">
        <w:rPr>
          <w:rFonts w:ascii="Times New Roman" w:eastAsia="Times New Roman" w:hAnsi="Times New Roman" w:cs="Times New Roman"/>
          <w:color w:val="000000" w:themeColor="text1"/>
          <w:sz w:val="24"/>
          <w:szCs w:val="24"/>
          <w:lang w:eastAsia="ru-RU"/>
        </w:rPr>
        <w:t>. Почвенный покров </w:t>
      </w:r>
      <w:hyperlink r:id="rId40" w:tooltip="Холм" w:history="1">
        <w:r w:rsidRPr="00AD11FE">
          <w:rPr>
            <w:rFonts w:ascii="Times New Roman" w:eastAsia="Times New Roman" w:hAnsi="Times New Roman" w:cs="Times New Roman"/>
            <w:color w:val="000000" w:themeColor="text1"/>
            <w:sz w:val="24"/>
            <w:szCs w:val="24"/>
            <w:lang w:eastAsia="ru-RU"/>
          </w:rPr>
          <w:t>холмисто</w:t>
        </w:r>
      </w:hyperlink>
      <w:r w:rsidRPr="00AD11FE">
        <w:rPr>
          <w:rFonts w:ascii="Times New Roman" w:eastAsia="Times New Roman" w:hAnsi="Times New Roman" w:cs="Times New Roman"/>
          <w:color w:val="000000" w:themeColor="text1"/>
          <w:sz w:val="24"/>
          <w:szCs w:val="24"/>
          <w:lang w:eastAsia="ru-RU"/>
        </w:rPr>
        <w:t>-</w:t>
      </w:r>
      <w:hyperlink r:id="rId41" w:tooltip="Увал" w:history="1">
        <w:r w:rsidRPr="00AD11FE">
          <w:rPr>
            <w:rFonts w:ascii="Times New Roman" w:eastAsia="Times New Roman" w:hAnsi="Times New Roman" w:cs="Times New Roman"/>
            <w:color w:val="000000" w:themeColor="text1"/>
            <w:sz w:val="24"/>
            <w:szCs w:val="24"/>
            <w:lang w:eastAsia="ru-RU"/>
          </w:rPr>
          <w:t>увалистых</w:t>
        </w:r>
      </w:hyperlink>
      <w:r w:rsidRPr="00AD11FE">
        <w:rPr>
          <w:rFonts w:ascii="Times New Roman" w:eastAsia="Times New Roman" w:hAnsi="Times New Roman" w:cs="Times New Roman"/>
          <w:color w:val="000000" w:themeColor="text1"/>
          <w:sz w:val="24"/>
          <w:szCs w:val="24"/>
          <w:lang w:eastAsia="ru-RU"/>
        </w:rPr>
        <w:t> </w:t>
      </w:r>
      <w:hyperlink r:id="rId42" w:tooltip="Адыры" w:history="1">
        <w:r w:rsidRPr="00AD11FE">
          <w:rPr>
            <w:rFonts w:ascii="Times New Roman" w:eastAsia="Times New Roman" w:hAnsi="Times New Roman" w:cs="Times New Roman"/>
            <w:color w:val="000000" w:themeColor="text1"/>
            <w:sz w:val="24"/>
            <w:szCs w:val="24"/>
            <w:lang w:eastAsia="ru-RU"/>
          </w:rPr>
          <w:t>адыров</w:t>
        </w:r>
      </w:hyperlink>
      <w:r w:rsidRPr="00AD11FE">
        <w:rPr>
          <w:rFonts w:ascii="Times New Roman" w:eastAsia="Times New Roman" w:hAnsi="Times New Roman" w:cs="Times New Roman"/>
          <w:color w:val="000000" w:themeColor="text1"/>
          <w:sz w:val="24"/>
          <w:szCs w:val="24"/>
          <w:lang w:eastAsia="ru-RU"/>
        </w:rPr>
        <w:t> и низменностей образованы в основном </w:t>
      </w:r>
      <w:hyperlink r:id="rId43" w:tooltip="Лугово-серозёмные почвы (страница отсутствует)" w:history="1">
        <w:r w:rsidRPr="00AD11FE">
          <w:rPr>
            <w:rFonts w:ascii="Times New Roman" w:eastAsia="Times New Roman" w:hAnsi="Times New Roman" w:cs="Times New Roman"/>
            <w:color w:val="000000" w:themeColor="text1"/>
            <w:sz w:val="24"/>
            <w:szCs w:val="24"/>
            <w:lang w:eastAsia="ru-RU"/>
          </w:rPr>
          <w:t>лугово-серозёмными почвами</w:t>
        </w:r>
      </w:hyperlink>
      <w:r w:rsidRPr="00AD11FE">
        <w:rPr>
          <w:rFonts w:ascii="Times New Roman" w:eastAsia="Times New Roman" w:hAnsi="Times New Roman" w:cs="Times New Roman"/>
          <w:color w:val="000000" w:themeColor="text1"/>
          <w:sz w:val="24"/>
          <w:szCs w:val="24"/>
          <w:lang w:eastAsia="ru-RU"/>
        </w:rPr>
        <w:t> и </w:t>
      </w:r>
      <w:hyperlink r:id="rId44" w:tooltip="Солончак" w:history="1">
        <w:r w:rsidRPr="00AD11FE">
          <w:rPr>
            <w:rFonts w:ascii="Times New Roman" w:eastAsia="Times New Roman" w:hAnsi="Times New Roman" w:cs="Times New Roman"/>
            <w:color w:val="000000" w:themeColor="text1"/>
            <w:sz w:val="24"/>
            <w:szCs w:val="24"/>
            <w:lang w:eastAsia="ru-RU"/>
          </w:rPr>
          <w:t>солончаками</w:t>
        </w:r>
      </w:hyperlink>
      <w:r w:rsidRPr="00AD11FE">
        <w:rPr>
          <w:rFonts w:ascii="Times New Roman" w:eastAsia="Times New Roman" w:hAnsi="Times New Roman" w:cs="Times New Roman"/>
          <w:color w:val="000000" w:themeColor="text1"/>
          <w:sz w:val="24"/>
          <w:szCs w:val="24"/>
          <w:lang w:eastAsia="ru-RU"/>
        </w:rPr>
        <w:t>.</w:t>
      </w:r>
      <w:hyperlink r:id="rId45" w:anchor="cite_note-%D0%AD%D0%A1%D0%A2-6" w:history="1"/>
      <w:r w:rsidRPr="00AD11FE">
        <w:rPr>
          <w:rFonts w:ascii="Times New Roman" w:eastAsia="Times New Roman" w:hAnsi="Times New Roman" w:cs="Times New Roman"/>
          <w:sz w:val="24"/>
          <w:szCs w:val="24"/>
          <w:lang w:eastAsia="ru-RU"/>
        </w:rPr>
        <w:t xml:space="preserve"> </w:t>
      </w:r>
      <w:r w:rsidRPr="00AD11FE">
        <w:rPr>
          <w:rFonts w:ascii="Times New Roman" w:eastAsia="Calibri" w:hAnsi="Times New Roman" w:cs="Times New Roman"/>
          <w:sz w:val="24"/>
          <w:szCs w:val="24"/>
          <w:lang w:eastAsia="ru-RU"/>
        </w:rPr>
        <w:t>Земля в дехканских хозяйствах используется для производства сельскохозяйственных культур.</w:t>
      </w:r>
      <w:proofErr w:type="gramEnd"/>
      <w:r w:rsidRPr="00AD11FE">
        <w:rPr>
          <w:rFonts w:ascii="Times New Roman" w:eastAsia="Calibri" w:hAnsi="Times New Roman" w:cs="Times New Roman"/>
          <w:sz w:val="24"/>
          <w:szCs w:val="24"/>
          <w:lang w:eastAsia="ru-RU"/>
        </w:rPr>
        <w:t xml:space="preserve"> На всех территориях сельских джамоатах вдоль обоих берегов р. Зарафшан имеется склоны, и холмы где обнаруживается оползни и эрозии почвогрунтов</w:t>
      </w:r>
      <w:r w:rsidRPr="00AD11FE">
        <w:rPr>
          <w:rFonts w:ascii="Times New Roman" w:eastAsia="Calibri" w:hAnsi="Times New Roman" w:cs="Times New Roman"/>
          <w:color w:val="FF0000"/>
          <w:sz w:val="24"/>
          <w:szCs w:val="24"/>
          <w:lang w:eastAsia="ru-RU"/>
        </w:rPr>
        <w:t xml:space="preserve">. </w:t>
      </w:r>
    </w:p>
    <w:p w14:paraId="2DD67B0A" w14:textId="77777777" w:rsidR="00AD11FE" w:rsidRPr="00581F97" w:rsidRDefault="00AD11FE" w:rsidP="00AD11FE">
      <w:pPr>
        <w:spacing w:line="240" w:lineRule="auto"/>
        <w:contextualSpacing/>
        <w:rPr>
          <w:rFonts w:ascii="Times New Roman" w:eastAsia="Times New Roman" w:hAnsi="Times New Roman" w:cs="Times New Roman"/>
          <w:b/>
          <w:color w:val="000000" w:themeColor="text1"/>
          <w:sz w:val="24"/>
          <w:szCs w:val="24"/>
          <w:u w:val="single"/>
        </w:rPr>
      </w:pPr>
      <w:r w:rsidRPr="00581F97">
        <w:rPr>
          <w:rFonts w:ascii="Times New Roman" w:eastAsia="Times New Roman" w:hAnsi="Times New Roman" w:cs="Times New Roman"/>
          <w:b/>
          <w:color w:val="000000" w:themeColor="text1"/>
          <w:sz w:val="24"/>
          <w:szCs w:val="24"/>
          <w:u w:val="single"/>
        </w:rPr>
        <w:t>Рельеф</w:t>
      </w:r>
    </w:p>
    <w:p w14:paraId="183B094C" w14:textId="77777777" w:rsidR="00AD11FE" w:rsidRPr="00581F97" w:rsidRDefault="00AD11FE" w:rsidP="00AD11FE">
      <w:pPr>
        <w:spacing w:line="240" w:lineRule="auto"/>
        <w:contextualSpacing/>
        <w:rPr>
          <w:rFonts w:ascii="Times New Roman" w:eastAsia="Times New Roman" w:hAnsi="Times New Roman" w:cs="Times New Roman"/>
          <w:b/>
          <w:color w:val="000000" w:themeColor="text1"/>
          <w:sz w:val="24"/>
          <w:szCs w:val="24"/>
        </w:rPr>
      </w:pPr>
      <w:r w:rsidRPr="00581F97">
        <w:rPr>
          <w:rFonts w:ascii="Times New Roman" w:eastAsia="Times New Roman" w:hAnsi="Times New Roman" w:cs="Times New Roman"/>
          <w:b/>
          <w:color w:val="000000" w:themeColor="text1"/>
          <w:sz w:val="24"/>
          <w:szCs w:val="24"/>
        </w:rPr>
        <w:tab/>
      </w:r>
    </w:p>
    <w:p w14:paraId="2BE07A35" w14:textId="77777777" w:rsidR="00AD11FE" w:rsidRPr="00581F97" w:rsidRDefault="00AD11FE" w:rsidP="00AD11FE">
      <w:pPr>
        <w:spacing w:line="240" w:lineRule="auto"/>
        <w:contextualSpacing/>
        <w:rPr>
          <w:rFonts w:ascii="Times New Roman" w:eastAsia="Times New Roman" w:hAnsi="Times New Roman" w:cs="Times New Roman"/>
          <w:b/>
          <w:color w:val="000000" w:themeColor="text1"/>
          <w:sz w:val="24"/>
          <w:szCs w:val="24"/>
        </w:rPr>
      </w:pPr>
      <w:r w:rsidRPr="00581F97">
        <w:rPr>
          <w:rFonts w:ascii="Times New Roman" w:eastAsia="Times New Roman" w:hAnsi="Times New Roman" w:cs="Times New Roman"/>
          <w:b/>
          <w:color w:val="000000" w:themeColor="text1"/>
          <w:sz w:val="24"/>
          <w:szCs w:val="24"/>
          <w:u w:val="single"/>
        </w:rPr>
        <w:t xml:space="preserve">Флора и фауна  </w:t>
      </w:r>
    </w:p>
    <w:p w14:paraId="5DBD15AC" w14:textId="77777777" w:rsidR="00AD11FE" w:rsidRPr="00AD11FE" w:rsidRDefault="00AD11FE" w:rsidP="00AD11FE">
      <w:pPr>
        <w:tabs>
          <w:tab w:val="left" w:pos="8550"/>
        </w:tabs>
        <w:spacing w:line="240" w:lineRule="auto"/>
        <w:jc w:val="both"/>
        <w:rPr>
          <w:rFonts w:ascii="Times New Roman" w:eastAsia="Times New Roman" w:hAnsi="Times New Roman" w:cs="Times New Roman"/>
          <w:sz w:val="24"/>
          <w:szCs w:val="24"/>
        </w:rPr>
      </w:pPr>
      <w:r w:rsidRPr="00AD11FE">
        <w:rPr>
          <w:rFonts w:ascii="Times New Roman" w:hAnsi="Times New Roman" w:cs="Times New Roman"/>
          <w:sz w:val="24"/>
          <w:szCs w:val="24"/>
        </w:rPr>
        <w:t xml:space="preserve">Районы Зарафшонской  долины характеризуется  живописной  природой и богата горными лечебными растениями и травами, а также животным миром.  На территории Пенджикента зарегистрировано 150 видов лекарственных растений, 50 видов  медоносных  растений,  100  видов  питательных  растений,  120  растений  содержащих  эфирные масла. </w:t>
      </w:r>
      <w:r w:rsidRPr="00AD11FE">
        <w:rPr>
          <w:rFonts w:ascii="Times New Roman" w:eastAsia="Times New Roman" w:hAnsi="Times New Roman" w:cs="Times New Roman"/>
          <w:sz w:val="24"/>
          <w:szCs w:val="24"/>
        </w:rPr>
        <w:t xml:space="preserve">За период освоения данной территории для целей орошаемого земледелия первозданный растительный покров коренным образом изменился. Современный растительный покров на территории под-проекта представлен сельскохозяйственными угодьями различных пропашных культур и плантаций садовых насаждений. В населённых пунктах и личных домохозяйствах широко культивируются различные плодовые и декоративные насаждения и овощные культуры. </w:t>
      </w:r>
    </w:p>
    <w:p w14:paraId="39F56032" w14:textId="77777777" w:rsidR="00AD11FE" w:rsidRPr="00AD11FE" w:rsidRDefault="00AD11FE" w:rsidP="00AD11FE">
      <w:pPr>
        <w:spacing w:after="0" w:line="240" w:lineRule="auto"/>
        <w:jc w:val="both"/>
        <w:rPr>
          <w:rFonts w:ascii="Times New Roman" w:eastAsia="Times New Roman" w:hAnsi="Times New Roman" w:cs="Times New Roman"/>
          <w:sz w:val="24"/>
          <w:szCs w:val="24"/>
        </w:rPr>
      </w:pPr>
      <w:r w:rsidRPr="00AD11FE">
        <w:rPr>
          <w:rFonts w:ascii="Times New Roman" w:eastAsia="Times New Roman" w:hAnsi="Times New Roman" w:cs="Times New Roman"/>
          <w:b/>
          <w:i/>
          <w:sz w:val="24"/>
          <w:szCs w:val="24"/>
          <w:u w:val="single"/>
        </w:rPr>
        <w:t>Флора</w:t>
      </w:r>
      <w:r w:rsidRPr="00AD11FE">
        <w:rPr>
          <w:rFonts w:ascii="Times New Roman" w:eastAsia="Times New Roman" w:hAnsi="Times New Roman" w:cs="Times New Roman"/>
          <w:i/>
          <w:sz w:val="24"/>
          <w:szCs w:val="24"/>
          <w:u w:val="single"/>
        </w:rPr>
        <w:t>.</w:t>
      </w:r>
      <w:r w:rsidRPr="00AD11FE">
        <w:rPr>
          <w:rFonts w:ascii="Times New Roman" w:eastAsia="Times New Roman" w:hAnsi="Times New Roman" w:cs="Times New Roman"/>
          <w:sz w:val="24"/>
          <w:szCs w:val="24"/>
        </w:rPr>
        <w:t xml:space="preserve"> Участки вдоль оросительных каналов покрыты естественным травостоем и используются для выпаса домашнего скота. На сельскохозяйственных полях, где имеет место близкое расположение грунтовых и засоление почвы, произрастает малопродуктивная травянистая растительность. Неочищенные каналы зачастую зарастают тростником и другой непродуктивной растительностью.</w:t>
      </w:r>
    </w:p>
    <w:p w14:paraId="1578298B" w14:textId="77777777" w:rsidR="00AD11FE" w:rsidRPr="00AD11FE" w:rsidRDefault="00AD11FE" w:rsidP="00AD11FE">
      <w:pPr>
        <w:spacing w:after="0" w:line="240" w:lineRule="auto"/>
        <w:jc w:val="both"/>
        <w:rPr>
          <w:rFonts w:ascii="Times New Roman" w:eastAsia="Times New Roman" w:hAnsi="Times New Roman" w:cs="Times New Roman"/>
          <w:sz w:val="24"/>
          <w:szCs w:val="24"/>
        </w:rPr>
      </w:pPr>
      <w:r w:rsidRPr="00AD11FE">
        <w:rPr>
          <w:rFonts w:ascii="Times New Roman" w:eastAsia="Times New Roman" w:hAnsi="Times New Roman" w:cs="Times New Roman"/>
          <w:b/>
          <w:i/>
          <w:sz w:val="24"/>
          <w:szCs w:val="24"/>
          <w:u w:val="single"/>
        </w:rPr>
        <w:t>Фауна</w:t>
      </w:r>
      <w:r w:rsidRPr="00AD11FE">
        <w:rPr>
          <w:rFonts w:ascii="Times New Roman" w:eastAsia="Times New Roman" w:hAnsi="Times New Roman" w:cs="Times New Roman"/>
          <w:i/>
          <w:sz w:val="24"/>
          <w:szCs w:val="24"/>
          <w:u w:val="single"/>
        </w:rPr>
        <w:t>.</w:t>
      </w:r>
      <w:r w:rsidRPr="00AD11FE">
        <w:rPr>
          <w:rFonts w:ascii="Times New Roman" w:eastAsia="Times New Roman" w:hAnsi="Times New Roman" w:cs="Times New Roman"/>
          <w:i/>
          <w:sz w:val="24"/>
          <w:szCs w:val="24"/>
        </w:rPr>
        <w:t xml:space="preserve"> </w:t>
      </w:r>
      <w:r w:rsidRPr="00AD11FE">
        <w:rPr>
          <w:rFonts w:ascii="Times New Roman" w:eastAsia="Times New Roman" w:hAnsi="Times New Roman" w:cs="Times New Roman"/>
          <w:sz w:val="24"/>
          <w:szCs w:val="24"/>
        </w:rPr>
        <w:t>На прилегающих территориях обитают лисы и зайцы, орлы беркуты, которые охотятся на мелких грызунов на полях.</w:t>
      </w:r>
    </w:p>
    <w:p w14:paraId="3DDE88FF" w14:textId="77777777" w:rsidR="00AD11FE" w:rsidRPr="00AD11FE" w:rsidRDefault="00AD11FE" w:rsidP="00AD11FE">
      <w:pPr>
        <w:shd w:val="clear" w:color="auto" w:fill="FFFFFF"/>
        <w:spacing w:after="0" w:afterAutospacing="1" w:line="240" w:lineRule="auto"/>
        <w:jc w:val="both"/>
        <w:rPr>
          <w:rFonts w:ascii="Times New Roman" w:eastAsia="Times New Roman" w:hAnsi="Times New Roman" w:cs="Times New Roman"/>
          <w:bCs/>
          <w:sz w:val="24"/>
          <w:szCs w:val="24"/>
          <w:lang w:eastAsia="ru-RU"/>
        </w:rPr>
      </w:pPr>
      <w:r w:rsidRPr="00AD11FE">
        <w:rPr>
          <w:rFonts w:ascii="Times New Roman" w:eastAsia="Times New Roman" w:hAnsi="Times New Roman" w:cs="Times New Roman"/>
          <w:color w:val="000000" w:themeColor="text1"/>
          <w:sz w:val="24"/>
          <w:szCs w:val="24"/>
          <w:shd w:val="clear" w:color="auto" w:fill="FFFFFF"/>
          <w:lang w:eastAsia="ru-RU"/>
        </w:rPr>
        <w:t>Живая природа </w:t>
      </w:r>
      <w:r w:rsidRPr="00AD11FE">
        <w:rPr>
          <w:rFonts w:ascii="Times New Roman" w:eastAsia="Times New Roman" w:hAnsi="Times New Roman" w:cs="Times New Roman"/>
          <w:bCs/>
          <w:color w:val="000000" w:themeColor="text1"/>
          <w:sz w:val="24"/>
          <w:szCs w:val="24"/>
          <w:lang w:eastAsia="ru-RU"/>
        </w:rPr>
        <w:t xml:space="preserve">территории районов </w:t>
      </w:r>
      <w:r w:rsidRPr="00581F97">
        <w:rPr>
          <w:rFonts w:ascii="Times New Roman" w:eastAsia="Times New Roman" w:hAnsi="Times New Roman" w:cs="Times New Roman"/>
          <w:bCs/>
          <w:color w:val="000000" w:themeColor="text1"/>
          <w:sz w:val="24"/>
          <w:szCs w:val="24"/>
          <w:lang w:eastAsia="ru-RU"/>
        </w:rPr>
        <w:t xml:space="preserve">Айни, Деваштич, Кухистони </w:t>
      </w:r>
      <w:r w:rsidRPr="00581F97">
        <w:rPr>
          <w:rFonts w:ascii="Times New Roman" w:eastAsia="Times New Roman" w:hAnsi="Times New Roman" w:cs="Times New Roman"/>
          <w:bCs/>
          <w:sz w:val="24"/>
          <w:szCs w:val="24"/>
          <w:lang w:eastAsia="ru-RU"/>
        </w:rPr>
        <w:t>Мастчох и Шахристан</w:t>
      </w:r>
      <w:r w:rsidRPr="00AD11FE">
        <w:rPr>
          <w:rFonts w:ascii="Times New Roman" w:eastAsia="Times New Roman" w:hAnsi="Times New Roman" w:cs="Times New Roman"/>
          <w:bCs/>
          <w:sz w:val="24"/>
          <w:szCs w:val="24"/>
          <w:lang w:eastAsia="ru-RU"/>
        </w:rPr>
        <w:t xml:space="preserve">  представлена различными видами растений, животным миром и типичными для данного региона </w:t>
      </w:r>
      <w:r w:rsidRPr="00AD11FE">
        <w:rPr>
          <w:rFonts w:ascii="Times New Roman" w:eastAsia="Times New Roman" w:hAnsi="Times New Roman" w:cs="Times New Roman"/>
          <w:sz w:val="24"/>
          <w:szCs w:val="24"/>
          <w:lang w:eastAsia="ru-RU"/>
        </w:rPr>
        <w:t>пернатыми</w:t>
      </w:r>
      <w:r w:rsidRPr="00AD11FE">
        <w:rPr>
          <w:rFonts w:ascii="Times New Roman" w:eastAsia="Times New Roman" w:hAnsi="Times New Roman" w:cs="Times New Roman"/>
          <w:bCs/>
          <w:sz w:val="24"/>
          <w:szCs w:val="24"/>
          <w:lang w:eastAsia="ru-RU"/>
        </w:rPr>
        <w:t xml:space="preserve"> обитателями. Повсеместно распространены гребенщик, верблюжья колючка, псоралей, алтей и другие растения, некоторые из которых имеют большое кормовое значение для разводимых здесь гиссарских и каракулевых овец, а также других животных. В горной местности в дикорастущем виде встречаются грецкий орех, можжевельник, яблоня, фисташка, шиповник, астрагал, барбарис, кизильники. </w:t>
      </w:r>
      <w:r w:rsidRPr="00AD11FE">
        <w:rPr>
          <w:rFonts w:ascii="Times New Roman" w:eastAsia="Times New Roman" w:hAnsi="Times New Roman" w:cs="Times New Roman"/>
          <w:iCs/>
          <w:sz w:val="24"/>
          <w:szCs w:val="24"/>
          <w:lang w:eastAsia="ru-RU"/>
        </w:rPr>
        <w:t xml:space="preserve">Животный мир проектной зоны разнообразен, где встречаются медведи, волки, лисицы, шакалы, зайцы, горные козлы, дикобразы, дикие кабаны, фазаны и прочие звери. </w:t>
      </w:r>
    </w:p>
    <w:p w14:paraId="1D3A6DC3" w14:textId="77777777" w:rsidR="00AD11FE" w:rsidRPr="00AD11FE" w:rsidRDefault="00AD11FE" w:rsidP="00AD11FE">
      <w:pPr>
        <w:tabs>
          <w:tab w:val="left" w:pos="9214"/>
        </w:tabs>
        <w:spacing w:after="0" w:line="240" w:lineRule="auto"/>
        <w:contextualSpacing/>
        <w:jc w:val="both"/>
        <w:rPr>
          <w:rFonts w:ascii="Times New Roman" w:eastAsia="Times New Roman" w:hAnsi="Times New Roman" w:cs="Times New Roman"/>
          <w:sz w:val="24"/>
          <w:szCs w:val="24"/>
          <w:lang w:eastAsia="ru-RU"/>
        </w:rPr>
      </w:pPr>
      <w:r w:rsidRPr="00265C93">
        <w:rPr>
          <w:rFonts w:ascii="Times New Roman" w:eastAsia="Times New Roman" w:hAnsi="Times New Roman" w:cs="Times New Roman"/>
          <w:bCs/>
          <w:sz w:val="24"/>
          <w:szCs w:val="24"/>
          <w:lang w:eastAsia="ru-RU"/>
        </w:rPr>
        <w:t xml:space="preserve">Горные просторы </w:t>
      </w:r>
      <w:r w:rsidRPr="00265C93">
        <w:rPr>
          <w:rFonts w:ascii="Times New Roman" w:eastAsia="Calibri" w:hAnsi="Times New Roman" w:cs="Times New Roman"/>
          <w:bCs/>
          <w:sz w:val="24"/>
          <w:szCs w:val="24"/>
          <w:lang w:eastAsia="ru-RU"/>
        </w:rPr>
        <w:t xml:space="preserve">Шахристана </w:t>
      </w:r>
      <w:r w:rsidRPr="00265C93">
        <w:rPr>
          <w:rFonts w:ascii="Times New Roman" w:eastAsia="Times New Roman" w:hAnsi="Times New Roman" w:cs="Times New Roman"/>
          <w:bCs/>
          <w:sz w:val="24"/>
          <w:szCs w:val="24"/>
          <w:lang w:eastAsia="ru-RU"/>
        </w:rPr>
        <w:t>богаты</w:t>
      </w:r>
      <w:r w:rsidRPr="00AD11FE">
        <w:rPr>
          <w:rFonts w:ascii="Times New Roman" w:eastAsia="Times New Roman" w:hAnsi="Times New Roman" w:cs="Times New Roman"/>
          <w:bCs/>
          <w:sz w:val="24"/>
          <w:szCs w:val="24"/>
          <w:lang w:eastAsia="ru-RU"/>
        </w:rPr>
        <w:t xml:space="preserve"> целебными растениями, такими как мумиё, ангат, горный миндаль, горный лук (анзур), (эфедра) и другими горными травами, около 40 видов растений  и целебными травами, которые считаются основным источником для развития малых предприятий по производству фармацевтической продукции.</w:t>
      </w:r>
    </w:p>
    <w:p w14:paraId="6591A47C" w14:textId="77777777" w:rsidR="00AD11FE" w:rsidRPr="00AD11FE" w:rsidRDefault="00AD11FE" w:rsidP="00AD11FE">
      <w:pPr>
        <w:tabs>
          <w:tab w:val="left" w:pos="9214"/>
        </w:tabs>
        <w:spacing w:after="0" w:line="240" w:lineRule="auto"/>
        <w:ind w:left="142"/>
        <w:contextualSpacing/>
        <w:jc w:val="both"/>
        <w:rPr>
          <w:rFonts w:ascii="Times New Roman" w:eastAsia="Times New Roman" w:hAnsi="Times New Roman" w:cs="Times New Roman"/>
          <w:sz w:val="24"/>
          <w:szCs w:val="24"/>
        </w:rPr>
      </w:pPr>
    </w:p>
    <w:p w14:paraId="1F60104D" w14:textId="77777777" w:rsidR="00AD11FE" w:rsidRPr="00AD11FE" w:rsidRDefault="00AD11FE" w:rsidP="00AD11FE">
      <w:pPr>
        <w:spacing w:line="240" w:lineRule="auto"/>
        <w:jc w:val="both"/>
        <w:rPr>
          <w:rFonts w:ascii="Times New Roman" w:eastAsia="Times New Roman" w:hAnsi="Times New Roman" w:cs="Times New Roman"/>
          <w:sz w:val="24"/>
          <w:szCs w:val="24"/>
        </w:rPr>
      </w:pPr>
      <w:r w:rsidRPr="00AD11FE">
        <w:rPr>
          <w:rFonts w:ascii="Times New Roman" w:eastAsia="Times New Roman" w:hAnsi="Times New Roman" w:cs="Times New Roman"/>
          <w:sz w:val="24"/>
          <w:szCs w:val="24"/>
        </w:rPr>
        <w:t>Мероприятия проекта направлены на улучшение управления водными ресурсами и не окажут негативного потенциального воздействия на флору и фауну проектных участков.</w:t>
      </w:r>
    </w:p>
    <w:p w14:paraId="435E18FD" w14:textId="77777777" w:rsidR="00CA482E" w:rsidRPr="00AD11FE" w:rsidRDefault="00AD11FE" w:rsidP="00AD11FE">
      <w:pPr>
        <w:pStyle w:val="1"/>
        <w:spacing w:before="120" w:after="120"/>
        <w:ind w:left="0"/>
        <w:jc w:val="both"/>
        <w:rPr>
          <w:rFonts w:cs="Times New Roman"/>
          <w:b w:val="0"/>
          <w:color w:val="000000" w:themeColor="text1"/>
          <w:spacing w:val="-1"/>
          <w:lang w:val="ru-RU"/>
        </w:rPr>
      </w:pPr>
      <w:r w:rsidRPr="00AD11FE">
        <w:rPr>
          <w:rFonts w:cs="Times New Roman"/>
          <w:b w:val="0"/>
          <w:lang w:val="ru-RU"/>
        </w:rPr>
        <w:t>Проектные мероприятия на плантации фруктовых насаждений и частные приусадебные участки влияния не оказывают</w:t>
      </w:r>
      <w:r>
        <w:rPr>
          <w:rFonts w:cs="Times New Roman"/>
          <w:b w:val="0"/>
          <w:lang w:val="ru-RU"/>
        </w:rPr>
        <w:t>.</w:t>
      </w:r>
    </w:p>
    <w:p w14:paraId="0BF17289" w14:textId="77777777" w:rsidR="00367A67" w:rsidRDefault="00367A67" w:rsidP="00823E56">
      <w:pPr>
        <w:pStyle w:val="1"/>
        <w:spacing w:before="120" w:after="120"/>
        <w:ind w:left="0"/>
        <w:jc w:val="both"/>
        <w:rPr>
          <w:rFonts w:cs="Times New Roman"/>
          <w:b w:val="0"/>
          <w:color w:val="000000" w:themeColor="text1"/>
          <w:spacing w:val="-1"/>
          <w:lang w:val="ru-RU"/>
        </w:rPr>
      </w:pPr>
    </w:p>
    <w:p w14:paraId="48C3B654" w14:textId="77777777" w:rsidR="00377655" w:rsidRDefault="00377655" w:rsidP="00032AA2">
      <w:pPr>
        <w:pStyle w:val="Heading21"/>
        <w:numPr>
          <w:ilvl w:val="0"/>
          <w:numId w:val="1"/>
        </w:numPr>
        <w:tabs>
          <w:tab w:val="left" w:pos="426"/>
        </w:tabs>
        <w:ind w:left="0" w:firstLine="0"/>
        <w:jc w:val="left"/>
        <w:rPr>
          <w:rFonts w:eastAsia="Arial Unicode MS"/>
          <w:color w:val="0070C0"/>
          <w:sz w:val="20"/>
          <w:szCs w:val="20"/>
        </w:rPr>
      </w:pPr>
      <w:r>
        <w:rPr>
          <w:rFonts w:eastAsia="Arial Unicode MS"/>
          <w:color w:val="0070C0"/>
          <w:sz w:val="20"/>
          <w:szCs w:val="20"/>
        </w:rPr>
        <w:lastRenderedPageBreak/>
        <w:t>ОПИСАНИЕ ПРОЕКТНЫХ РАБОТ ПО БАССЕЙНАМ</w:t>
      </w:r>
    </w:p>
    <w:p w14:paraId="17369613" w14:textId="77777777" w:rsidR="00377655" w:rsidRDefault="00377655" w:rsidP="00377655">
      <w:pPr>
        <w:spacing w:after="0" w:line="240" w:lineRule="auto"/>
        <w:rPr>
          <w:rFonts w:ascii="Times New Roman" w:hAnsi="Times New Roman" w:cs="Times New Roman"/>
          <w:b/>
          <w:sz w:val="24"/>
          <w:szCs w:val="24"/>
          <w:lang w:eastAsia="ru-RU"/>
        </w:rPr>
      </w:pPr>
      <w:r w:rsidRPr="000520EF">
        <w:rPr>
          <w:rFonts w:ascii="Times New Roman" w:hAnsi="Times New Roman" w:cs="Times New Roman"/>
          <w:b/>
          <w:sz w:val="24"/>
          <w:szCs w:val="24"/>
          <w:lang w:eastAsia="ru-RU"/>
        </w:rPr>
        <w:t>7.1. Бассейн реки Вахш</w:t>
      </w:r>
      <w:r>
        <w:rPr>
          <w:rFonts w:ascii="Times New Roman" w:hAnsi="Times New Roman" w:cs="Times New Roman"/>
          <w:b/>
          <w:sz w:val="24"/>
          <w:szCs w:val="24"/>
          <w:lang w:eastAsia="ru-RU"/>
        </w:rPr>
        <w:t>.</w:t>
      </w:r>
    </w:p>
    <w:p w14:paraId="24281D69" w14:textId="77777777" w:rsidR="00377655" w:rsidRDefault="00377655" w:rsidP="00377655">
      <w:pPr>
        <w:spacing w:line="240" w:lineRule="auto"/>
        <w:jc w:val="both"/>
        <w:rPr>
          <w:rFonts w:ascii="Times New Roman" w:hAnsi="Times New Roman" w:cs="Times New Roman"/>
          <w:sz w:val="24"/>
          <w:szCs w:val="24"/>
          <w:lang w:eastAsia="ru-RU"/>
        </w:rPr>
      </w:pPr>
      <w:r>
        <w:rPr>
          <w:rFonts w:ascii="Times New Roman" w:hAnsi="Times New Roman" w:cs="Times New Roman"/>
          <w:sz w:val="24"/>
          <w:szCs w:val="24"/>
          <w:lang w:eastAsia="ru-RU"/>
        </w:rPr>
        <w:t>Проект</w:t>
      </w:r>
      <w:r w:rsidRPr="000520EF">
        <w:rPr>
          <w:rFonts w:ascii="Times New Roman" w:hAnsi="Times New Roman" w:cs="Times New Roman"/>
          <w:sz w:val="24"/>
          <w:szCs w:val="24"/>
          <w:lang w:eastAsia="ru-RU"/>
        </w:rPr>
        <w:t xml:space="preserve"> в  бассейне реки Вахш</w:t>
      </w:r>
      <w:r>
        <w:rPr>
          <w:rFonts w:ascii="Times New Roman" w:hAnsi="Times New Roman" w:cs="Times New Roman"/>
          <w:sz w:val="24"/>
          <w:szCs w:val="24"/>
          <w:lang w:eastAsia="ru-RU"/>
        </w:rPr>
        <w:t>, предусматривает п</w:t>
      </w:r>
      <w:r w:rsidRPr="00D02AD9">
        <w:rPr>
          <w:rFonts w:ascii="Times New Roman" w:hAnsi="Times New Roman" w:cs="Times New Roman"/>
          <w:sz w:val="24"/>
          <w:szCs w:val="24"/>
          <w:lang w:eastAsia="ru-RU"/>
        </w:rPr>
        <w:t>оддержк</w:t>
      </w:r>
      <w:r>
        <w:rPr>
          <w:rFonts w:ascii="Times New Roman" w:hAnsi="Times New Roman" w:cs="Times New Roman"/>
          <w:sz w:val="24"/>
          <w:szCs w:val="24"/>
          <w:lang w:eastAsia="ru-RU"/>
        </w:rPr>
        <w:t>у</w:t>
      </w:r>
      <w:r w:rsidRPr="00D02AD9">
        <w:rPr>
          <w:rFonts w:ascii="Times New Roman" w:hAnsi="Times New Roman" w:cs="Times New Roman"/>
          <w:sz w:val="24"/>
          <w:szCs w:val="24"/>
          <w:lang w:eastAsia="ru-RU"/>
        </w:rPr>
        <w:t xml:space="preserve"> мелкомасштабной  ирригации  </w:t>
      </w:r>
      <w:r>
        <w:rPr>
          <w:rFonts w:ascii="Times New Roman" w:hAnsi="Times New Roman" w:cs="Times New Roman"/>
          <w:sz w:val="24"/>
          <w:szCs w:val="24"/>
          <w:lang w:eastAsia="ru-RU"/>
        </w:rPr>
        <w:t>в верхнем подбассейне реки Вахш и м</w:t>
      </w:r>
      <w:r w:rsidRPr="00D02AD9">
        <w:rPr>
          <w:rFonts w:ascii="Times New Roman" w:hAnsi="Times New Roman" w:cs="Times New Roman"/>
          <w:sz w:val="24"/>
          <w:szCs w:val="24"/>
          <w:lang w:eastAsia="ru-RU"/>
        </w:rPr>
        <w:t>одернизаци</w:t>
      </w:r>
      <w:r>
        <w:rPr>
          <w:rFonts w:ascii="Times New Roman" w:hAnsi="Times New Roman" w:cs="Times New Roman"/>
          <w:sz w:val="24"/>
          <w:szCs w:val="24"/>
          <w:lang w:eastAsia="ru-RU"/>
        </w:rPr>
        <w:t xml:space="preserve">ю </w:t>
      </w:r>
      <w:r w:rsidRPr="00D02AD9">
        <w:rPr>
          <w:rFonts w:ascii="Times New Roman" w:hAnsi="Times New Roman" w:cs="Times New Roman"/>
          <w:sz w:val="24"/>
          <w:szCs w:val="24"/>
          <w:lang w:eastAsia="ru-RU"/>
        </w:rPr>
        <w:t>крупномасштабных  ирригационных  систем</w:t>
      </w:r>
      <w:r>
        <w:rPr>
          <w:rFonts w:ascii="Times New Roman" w:hAnsi="Times New Roman" w:cs="Times New Roman"/>
          <w:sz w:val="24"/>
          <w:szCs w:val="24"/>
          <w:lang w:eastAsia="ru-RU"/>
        </w:rPr>
        <w:t xml:space="preserve"> в нижней части. Основные инвестиции  направлены на поддержку нижнего подбассейна реки Вахш, которые </w:t>
      </w:r>
      <w:r w:rsidRPr="000520EF">
        <w:rPr>
          <w:rFonts w:ascii="Times New Roman" w:hAnsi="Times New Roman" w:cs="Times New Roman"/>
          <w:sz w:val="24"/>
          <w:szCs w:val="24"/>
          <w:lang w:eastAsia="ru-RU"/>
        </w:rPr>
        <w:t>б</w:t>
      </w:r>
      <w:r>
        <w:rPr>
          <w:rFonts w:ascii="Times New Roman" w:hAnsi="Times New Roman" w:cs="Times New Roman"/>
          <w:sz w:val="24"/>
          <w:szCs w:val="24"/>
          <w:lang w:eastAsia="ru-RU"/>
        </w:rPr>
        <w:t>удут включать в себя следующие меро</w:t>
      </w:r>
      <w:r w:rsidRPr="00AF671F">
        <w:rPr>
          <w:rFonts w:ascii="Times New Roman" w:hAnsi="Times New Roman" w:cs="Times New Roman"/>
          <w:sz w:val="24"/>
          <w:szCs w:val="24"/>
          <w:lang w:eastAsia="ru-RU"/>
        </w:rPr>
        <w:t>приятия: (i) модернизацию водозаборных сооружений; (ii)  замену ирригационных  щитов-затворов, (iii) механизированную  очистку  и  модернизацию магистральных каналов для повышения их коэффициента полезного действия при подаче воды, (iv)  приобретение  механизмов  для  технического  обслуживания  системы,  (v)  модернизацию насосов  и  насосных  станций,  и  (vi)  работы  по  защите  ирригационной  инфраструктуры  от наводнений и селей</w:t>
      </w:r>
      <w:r>
        <w:rPr>
          <w:rFonts w:ascii="Times New Roman" w:hAnsi="Times New Roman" w:cs="Times New Roman"/>
          <w:sz w:val="24"/>
          <w:szCs w:val="24"/>
          <w:lang w:eastAsia="ru-RU"/>
        </w:rPr>
        <w:t xml:space="preserve">, </w:t>
      </w:r>
      <w:r w:rsidRPr="00AF671F">
        <w:rPr>
          <w:rFonts w:ascii="Times New Roman" w:hAnsi="Times New Roman" w:cs="Times New Roman"/>
          <w:sz w:val="24"/>
          <w:szCs w:val="24"/>
          <w:lang w:eastAsia="ru-RU"/>
        </w:rPr>
        <w:t xml:space="preserve"> </w:t>
      </w:r>
      <w:r w:rsidRPr="000520EF">
        <w:rPr>
          <w:rFonts w:ascii="Times New Roman" w:hAnsi="Times New Roman" w:cs="Times New Roman"/>
          <w:sz w:val="24"/>
          <w:szCs w:val="24"/>
          <w:lang w:eastAsia="ru-RU"/>
        </w:rPr>
        <w:t>реконструкцию офисов АМИ</w:t>
      </w:r>
      <w:r>
        <w:rPr>
          <w:rFonts w:ascii="Times New Roman" w:hAnsi="Times New Roman" w:cs="Times New Roman"/>
          <w:sz w:val="24"/>
          <w:szCs w:val="24"/>
          <w:lang w:eastAsia="ru-RU"/>
        </w:rPr>
        <w:t>.</w:t>
      </w:r>
      <w:r w:rsidRPr="000520EF">
        <w:rPr>
          <w:rFonts w:ascii="Times New Roman" w:hAnsi="Times New Roman" w:cs="Times New Roman"/>
          <w:sz w:val="24"/>
          <w:szCs w:val="24"/>
          <w:lang w:eastAsia="ru-RU"/>
        </w:rPr>
        <w:t xml:space="preserve">  Будет оказываться поддержка по наращиванию потенциала  АВП на  территории  выбранных  систем  в  бассейнах  нижнего  Вахша</w:t>
      </w:r>
      <w:r>
        <w:rPr>
          <w:rFonts w:ascii="Times New Roman" w:hAnsi="Times New Roman" w:cs="Times New Roman"/>
          <w:sz w:val="24"/>
          <w:szCs w:val="24"/>
          <w:lang w:eastAsia="ru-RU"/>
        </w:rPr>
        <w:t>, которая предусматривает  строительство или ремонт существующих офисов АВП, благоустройство территории  их офисов и институциональную поддержку.</w:t>
      </w:r>
    </w:p>
    <w:p w14:paraId="31FD1C10" w14:textId="77777777" w:rsidR="00377655" w:rsidRPr="00341832" w:rsidRDefault="00377655" w:rsidP="00377655">
      <w:pPr>
        <w:spacing w:after="0" w:line="240" w:lineRule="auto"/>
        <w:jc w:val="both"/>
        <w:rPr>
          <w:rFonts w:ascii="Times New Roman" w:hAnsi="Times New Roman" w:cs="Times New Roman"/>
          <w:sz w:val="24"/>
          <w:szCs w:val="24"/>
        </w:rPr>
      </w:pPr>
      <w:r w:rsidRPr="00341832">
        <w:rPr>
          <w:rFonts w:ascii="Times New Roman" w:hAnsi="Times New Roman" w:cs="Times New Roman"/>
          <w:b/>
          <w:sz w:val="24"/>
          <w:szCs w:val="24"/>
        </w:rPr>
        <w:t>Вахшская оросительная система</w:t>
      </w:r>
      <w:r>
        <w:rPr>
          <w:rFonts w:ascii="Times New Roman" w:hAnsi="Times New Roman" w:cs="Times New Roman"/>
          <w:b/>
          <w:sz w:val="24"/>
          <w:szCs w:val="24"/>
        </w:rPr>
        <w:t xml:space="preserve">. </w:t>
      </w:r>
      <w:r w:rsidRPr="00341832">
        <w:rPr>
          <w:rFonts w:ascii="Times New Roman" w:hAnsi="Times New Roman" w:cs="Times New Roman"/>
          <w:sz w:val="24"/>
          <w:szCs w:val="24"/>
        </w:rPr>
        <w:t xml:space="preserve">Водосброс реки Вахш находится в наиболее высокой части Средней Азии. Значительная часть водосброса располагается на периферийных хребтах Памиро-Алайской горной системы, поэтому бассейн отмечается высоким увлажнением, атмосферными осадками и высокой удельной и абсолютной водностью. Отличительной особенностью бассейна реки Вахш является незначительное распространение в его пределах равнинной области, которое занимает всего 13% от общей его площади, что ограничивает возможность использования водных ресурсов в пределах его бассейна.  </w:t>
      </w:r>
    </w:p>
    <w:p w14:paraId="562A6043" w14:textId="77777777" w:rsidR="00377655" w:rsidRPr="00341832" w:rsidRDefault="00377655" w:rsidP="00377655">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Площадь бассейна   реки Вахш 39 100 км</w:t>
      </w:r>
      <w:r w:rsidRPr="00341832">
        <w:rPr>
          <w:rFonts w:ascii="Times New Roman" w:hAnsi="Times New Roman" w:cs="Times New Roman"/>
          <w:sz w:val="24"/>
          <w:szCs w:val="24"/>
          <w:vertAlign w:val="superscript"/>
        </w:rPr>
        <w:t>2</w:t>
      </w:r>
      <w:r w:rsidRPr="00341832">
        <w:rPr>
          <w:rFonts w:ascii="Times New Roman" w:hAnsi="Times New Roman" w:cs="Times New Roman"/>
          <w:sz w:val="24"/>
          <w:szCs w:val="24"/>
        </w:rPr>
        <w:t>, длина реки – 524 км. Река Вахш относится к рекам ледниково-снегового питания, увеличение расходов начинается в марте и наибольшее значение расходов наблюдается в июле месяце, а годовой минимум наблюдается в январе-феврале.</w:t>
      </w:r>
    </w:p>
    <w:p w14:paraId="32BBCB00" w14:textId="77777777" w:rsidR="00377655" w:rsidRPr="00341832" w:rsidRDefault="00377655" w:rsidP="00377655">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Вахшск</w:t>
      </w:r>
      <w:r>
        <w:rPr>
          <w:rFonts w:ascii="Times New Roman" w:hAnsi="Times New Roman" w:cs="Times New Roman"/>
          <w:sz w:val="24"/>
          <w:szCs w:val="24"/>
        </w:rPr>
        <w:t>ая</w:t>
      </w:r>
      <w:r w:rsidRPr="00341832">
        <w:rPr>
          <w:rFonts w:ascii="Times New Roman" w:hAnsi="Times New Roman" w:cs="Times New Roman"/>
          <w:sz w:val="24"/>
          <w:szCs w:val="24"/>
        </w:rPr>
        <w:t xml:space="preserve"> оросительн</w:t>
      </w:r>
      <w:r>
        <w:rPr>
          <w:rFonts w:ascii="Times New Roman" w:hAnsi="Times New Roman" w:cs="Times New Roman"/>
          <w:sz w:val="24"/>
          <w:szCs w:val="24"/>
        </w:rPr>
        <w:t>ая</w:t>
      </w:r>
      <w:r w:rsidRPr="00341832">
        <w:rPr>
          <w:rFonts w:ascii="Times New Roman" w:hAnsi="Times New Roman" w:cs="Times New Roman"/>
          <w:sz w:val="24"/>
          <w:szCs w:val="24"/>
        </w:rPr>
        <w:t xml:space="preserve"> систем</w:t>
      </w:r>
      <w:r>
        <w:rPr>
          <w:rFonts w:ascii="Times New Roman" w:hAnsi="Times New Roman" w:cs="Times New Roman"/>
          <w:sz w:val="24"/>
          <w:szCs w:val="24"/>
        </w:rPr>
        <w:t xml:space="preserve">а </w:t>
      </w:r>
      <w:r w:rsidRPr="00341832">
        <w:rPr>
          <w:rFonts w:ascii="Times New Roman" w:hAnsi="Times New Roman" w:cs="Times New Roman"/>
          <w:sz w:val="24"/>
          <w:szCs w:val="24"/>
        </w:rPr>
        <w:t>стал</w:t>
      </w:r>
      <w:r>
        <w:rPr>
          <w:rFonts w:ascii="Times New Roman" w:hAnsi="Times New Roman" w:cs="Times New Roman"/>
          <w:sz w:val="24"/>
          <w:szCs w:val="24"/>
        </w:rPr>
        <w:t>а</w:t>
      </w:r>
      <w:r w:rsidRPr="00341832">
        <w:rPr>
          <w:rFonts w:ascii="Times New Roman" w:hAnsi="Times New Roman" w:cs="Times New Roman"/>
          <w:sz w:val="24"/>
          <w:szCs w:val="24"/>
        </w:rPr>
        <w:t xml:space="preserve"> </w:t>
      </w:r>
      <w:r>
        <w:rPr>
          <w:rFonts w:ascii="Times New Roman" w:hAnsi="Times New Roman" w:cs="Times New Roman"/>
          <w:sz w:val="24"/>
          <w:szCs w:val="24"/>
        </w:rPr>
        <w:t>п</w:t>
      </w:r>
      <w:r w:rsidRPr="00341832">
        <w:rPr>
          <w:rFonts w:ascii="Times New Roman" w:hAnsi="Times New Roman" w:cs="Times New Roman"/>
          <w:sz w:val="24"/>
          <w:szCs w:val="24"/>
        </w:rPr>
        <w:t xml:space="preserve">ервенцем в </w:t>
      </w:r>
      <w:r>
        <w:rPr>
          <w:rFonts w:ascii="Times New Roman" w:hAnsi="Times New Roman" w:cs="Times New Roman"/>
          <w:sz w:val="24"/>
          <w:szCs w:val="24"/>
        </w:rPr>
        <w:t>ирригационном</w:t>
      </w:r>
      <w:r w:rsidRPr="00341832">
        <w:rPr>
          <w:rFonts w:ascii="Times New Roman" w:hAnsi="Times New Roman" w:cs="Times New Roman"/>
          <w:sz w:val="24"/>
          <w:szCs w:val="24"/>
        </w:rPr>
        <w:t xml:space="preserve"> строительств</w:t>
      </w:r>
      <w:r>
        <w:rPr>
          <w:rFonts w:ascii="Times New Roman" w:hAnsi="Times New Roman" w:cs="Times New Roman"/>
          <w:sz w:val="24"/>
          <w:szCs w:val="24"/>
        </w:rPr>
        <w:t>е</w:t>
      </w:r>
      <w:r w:rsidRPr="00341832">
        <w:rPr>
          <w:rFonts w:ascii="Times New Roman" w:hAnsi="Times New Roman" w:cs="Times New Roman"/>
          <w:sz w:val="24"/>
          <w:szCs w:val="24"/>
        </w:rPr>
        <w:t xml:space="preserve"> </w:t>
      </w:r>
      <w:r>
        <w:rPr>
          <w:rFonts w:ascii="Times New Roman" w:hAnsi="Times New Roman" w:cs="Times New Roman"/>
          <w:sz w:val="24"/>
          <w:szCs w:val="24"/>
        </w:rPr>
        <w:t>Таджикистана</w:t>
      </w:r>
      <w:r w:rsidRPr="00341832">
        <w:rPr>
          <w:rFonts w:ascii="Times New Roman" w:hAnsi="Times New Roman" w:cs="Times New Roman"/>
          <w:sz w:val="24"/>
          <w:szCs w:val="24"/>
        </w:rPr>
        <w:t>. Система расположена в Вахшской долине, в зоне сухих субтропиков. По климатическим условиям долина очень благоприятна для возделывания наиболее ценных тонковолокнистых сортов хлопчатника.</w:t>
      </w:r>
      <w:r>
        <w:rPr>
          <w:rFonts w:ascii="Times New Roman" w:hAnsi="Times New Roman" w:cs="Times New Roman"/>
          <w:sz w:val="24"/>
          <w:szCs w:val="24"/>
        </w:rPr>
        <w:t xml:space="preserve"> </w:t>
      </w:r>
      <w:r w:rsidRPr="00341832">
        <w:rPr>
          <w:rFonts w:ascii="Times New Roman" w:hAnsi="Times New Roman" w:cs="Times New Roman"/>
          <w:sz w:val="24"/>
          <w:szCs w:val="24"/>
        </w:rPr>
        <w:t>Климат Вахшской долины резко континентальный с сухим жарким летом и умеренно холодной зимой. Источником орошения системы является рек</w:t>
      </w:r>
      <w:r>
        <w:rPr>
          <w:rFonts w:ascii="Times New Roman" w:hAnsi="Times New Roman" w:cs="Times New Roman"/>
          <w:sz w:val="24"/>
          <w:szCs w:val="24"/>
        </w:rPr>
        <w:t>а</w:t>
      </w:r>
      <w:r w:rsidRPr="00341832">
        <w:rPr>
          <w:rFonts w:ascii="Times New Roman" w:hAnsi="Times New Roman" w:cs="Times New Roman"/>
          <w:sz w:val="24"/>
          <w:szCs w:val="24"/>
        </w:rPr>
        <w:t xml:space="preserve"> Вахш.</w:t>
      </w:r>
    </w:p>
    <w:p w14:paraId="69677E9D" w14:textId="77777777" w:rsidR="00377655" w:rsidRPr="00341832" w:rsidRDefault="00377655" w:rsidP="00377655">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Строительство Вахшской оросительной системы</w:t>
      </w:r>
      <w:r>
        <w:rPr>
          <w:rFonts w:ascii="Times New Roman" w:hAnsi="Times New Roman" w:cs="Times New Roman"/>
          <w:sz w:val="24"/>
          <w:szCs w:val="24"/>
        </w:rPr>
        <w:t xml:space="preserve"> было</w:t>
      </w:r>
      <w:r w:rsidRPr="00341832">
        <w:rPr>
          <w:rFonts w:ascii="Times New Roman" w:hAnsi="Times New Roman" w:cs="Times New Roman"/>
          <w:sz w:val="24"/>
          <w:szCs w:val="24"/>
        </w:rPr>
        <w:t xml:space="preserve"> нача</w:t>
      </w:r>
      <w:r>
        <w:rPr>
          <w:rFonts w:ascii="Times New Roman" w:hAnsi="Times New Roman" w:cs="Times New Roman"/>
          <w:sz w:val="24"/>
          <w:szCs w:val="24"/>
        </w:rPr>
        <w:t>то</w:t>
      </w:r>
      <w:r w:rsidRPr="00341832">
        <w:rPr>
          <w:rFonts w:ascii="Times New Roman" w:hAnsi="Times New Roman" w:cs="Times New Roman"/>
          <w:sz w:val="24"/>
          <w:szCs w:val="24"/>
        </w:rPr>
        <w:t xml:space="preserve"> в 1931 году</w:t>
      </w:r>
      <w:r>
        <w:rPr>
          <w:rFonts w:ascii="Times New Roman" w:hAnsi="Times New Roman" w:cs="Times New Roman"/>
          <w:sz w:val="24"/>
          <w:szCs w:val="24"/>
        </w:rPr>
        <w:t xml:space="preserve"> и уже к </w:t>
      </w:r>
      <w:r w:rsidRPr="00341832">
        <w:rPr>
          <w:rFonts w:ascii="Times New Roman" w:hAnsi="Times New Roman" w:cs="Times New Roman"/>
          <w:sz w:val="24"/>
          <w:szCs w:val="24"/>
        </w:rPr>
        <w:t>1933 году было завершено строительство магистрального канала.</w:t>
      </w:r>
      <w:r>
        <w:rPr>
          <w:rFonts w:ascii="Times New Roman" w:hAnsi="Times New Roman" w:cs="Times New Roman"/>
          <w:sz w:val="24"/>
          <w:szCs w:val="24"/>
        </w:rPr>
        <w:t xml:space="preserve"> </w:t>
      </w:r>
      <w:r w:rsidRPr="00341832">
        <w:rPr>
          <w:rFonts w:ascii="Times New Roman" w:hAnsi="Times New Roman" w:cs="Times New Roman"/>
          <w:sz w:val="24"/>
          <w:szCs w:val="24"/>
        </w:rPr>
        <w:t>Головной регулятор Вахшского магистрального канала расположен на левом берегу реки Вахш в 3,3 км ниже выхода реки из горного ущелья в Вахшскую долину. На ПК 46 от него отходить Северная Ветка, длиной -25 км. Она заканчивается регулятором с выделом канала Джуйбор и катастрофическом сбросом в р. Вахш. Вахшск</w:t>
      </w:r>
      <w:r>
        <w:rPr>
          <w:rFonts w:ascii="Times New Roman" w:hAnsi="Times New Roman" w:cs="Times New Roman"/>
          <w:sz w:val="24"/>
          <w:szCs w:val="24"/>
        </w:rPr>
        <w:t>ий</w:t>
      </w:r>
      <w:r w:rsidRPr="00341832">
        <w:rPr>
          <w:rFonts w:ascii="Times New Roman" w:hAnsi="Times New Roman" w:cs="Times New Roman"/>
          <w:sz w:val="24"/>
          <w:szCs w:val="24"/>
        </w:rPr>
        <w:t xml:space="preserve"> магистральн</w:t>
      </w:r>
      <w:r>
        <w:rPr>
          <w:rFonts w:ascii="Times New Roman" w:hAnsi="Times New Roman" w:cs="Times New Roman"/>
          <w:sz w:val="24"/>
          <w:szCs w:val="24"/>
        </w:rPr>
        <w:t>ый</w:t>
      </w:r>
      <w:r w:rsidRPr="00341832">
        <w:rPr>
          <w:rFonts w:ascii="Times New Roman" w:hAnsi="Times New Roman" w:cs="Times New Roman"/>
          <w:sz w:val="24"/>
          <w:szCs w:val="24"/>
        </w:rPr>
        <w:t xml:space="preserve"> канал заканчивается </w:t>
      </w:r>
      <w:r>
        <w:rPr>
          <w:rFonts w:ascii="Times New Roman" w:hAnsi="Times New Roman" w:cs="Times New Roman"/>
          <w:sz w:val="24"/>
          <w:szCs w:val="24"/>
        </w:rPr>
        <w:t>ПК</w:t>
      </w:r>
      <w:r w:rsidRPr="00341832">
        <w:rPr>
          <w:rFonts w:ascii="Times New Roman" w:hAnsi="Times New Roman" w:cs="Times New Roman"/>
          <w:sz w:val="24"/>
          <w:szCs w:val="24"/>
        </w:rPr>
        <w:t xml:space="preserve"> 189 с выделом в каналах Кумсангир и Джиликул</w:t>
      </w:r>
      <w:r>
        <w:rPr>
          <w:rFonts w:ascii="Times New Roman" w:hAnsi="Times New Roman" w:cs="Times New Roman"/>
          <w:sz w:val="24"/>
          <w:szCs w:val="24"/>
        </w:rPr>
        <w:t>ь</w:t>
      </w:r>
      <w:r w:rsidRPr="00341832">
        <w:rPr>
          <w:rFonts w:ascii="Times New Roman" w:hAnsi="Times New Roman" w:cs="Times New Roman"/>
          <w:sz w:val="24"/>
          <w:szCs w:val="24"/>
        </w:rPr>
        <w:t xml:space="preserve">.  </w:t>
      </w:r>
    </w:p>
    <w:p w14:paraId="42712F0B" w14:textId="77777777" w:rsidR="00377655" w:rsidRPr="00341832" w:rsidRDefault="00377655" w:rsidP="00377655">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В середине 50-х годах в Вахшской долине получило развитие машинно</w:t>
      </w:r>
      <w:r>
        <w:rPr>
          <w:rFonts w:ascii="Times New Roman" w:hAnsi="Times New Roman" w:cs="Times New Roman"/>
          <w:sz w:val="24"/>
          <w:szCs w:val="24"/>
        </w:rPr>
        <w:t>е</w:t>
      </w:r>
      <w:r w:rsidRPr="00341832">
        <w:rPr>
          <w:rFonts w:ascii="Times New Roman" w:hAnsi="Times New Roman" w:cs="Times New Roman"/>
          <w:sz w:val="24"/>
          <w:szCs w:val="24"/>
        </w:rPr>
        <w:t xml:space="preserve"> орошение</w:t>
      </w:r>
      <w:r>
        <w:rPr>
          <w:rFonts w:ascii="Times New Roman" w:hAnsi="Times New Roman" w:cs="Times New Roman"/>
          <w:sz w:val="24"/>
          <w:szCs w:val="24"/>
        </w:rPr>
        <w:t xml:space="preserve"> и</w:t>
      </w:r>
      <w:r w:rsidRPr="00341832">
        <w:rPr>
          <w:rFonts w:ascii="Times New Roman" w:hAnsi="Times New Roman" w:cs="Times New Roman"/>
          <w:sz w:val="24"/>
          <w:szCs w:val="24"/>
        </w:rPr>
        <w:t xml:space="preserve"> </w:t>
      </w:r>
      <w:r>
        <w:rPr>
          <w:rFonts w:ascii="Times New Roman" w:hAnsi="Times New Roman" w:cs="Times New Roman"/>
          <w:sz w:val="24"/>
          <w:szCs w:val="24"/>
        </w:rPr>
        <w:t>д</w:t>
      </w:r>
      <w:r w:rsidRPr="00341832">
        <w:rPr>
          <w:rFonts w:ascii="Times New Roman" w:hAnsi="Times New Roman" w:cs="Times New Roman"/>
          <w:sz w:val="24"/>
          <w:szCs w:val="24"/>
        </w:rPr>
        <w:t xml:space="preserve">ля подачи энергии насосным станциям потребовалось создание энергетической базы. </w:t>
      </w:r>
      <w:r>
        <w:rPr>
          <w:rFonts w:ascii="Times New Roman" w:hAnsi="Times New Roman" w:cs="Times New Roman"/>
          <w:sz w:val="24"/>
          <w:szCs w:val="24"/>
        </w:rPr>
        <w:t xml:space="preserve">Для </w:t>
      </w:r>
      <w:r w:rsidRPr="00341832">
        <w:rPr>
          <w:rFonts w:ascii="Times New Roman" w:hAnsi="Times New Roman" w:cs="Times New Roman"/>
          <w:sz w:val="24"/>
          <w:szCs w:val="24"/>
        </w:rPr>
        <w:t>этих цел</w:t>
      </w:r>
      <w:r>
        <w:rPr>
          <w:rFonts w:ascii="Times New Roman" w:hAnsi="Times New Roman" w:cs="Times New Roman"/>
          <w:sz w:val="24"/>
          <w:szCs w:val="24"/>
        </w:rPr>
        <w:t>ей</w:t>
      </w:r>
      <w:r w:rsidRPr="00341832">
        <w:rPr>
          <w:rFonts w:ascii="Times New Roman" w:hAnsi="Times New Roman" w:cs="Times New Roman"/>
          <w:sz w:val="24"/>
          <w:szCs w:val="24"/>
        </w:rPr>
        <w:t xml:space="preserve"> были построены три электростанции:</w:t>
      </w:r>
    </w:p>
    <w:p w14:paraId="0B2682F4" w14:textId="77777777" w:rsidR="00377655" w:rsidRPr="006420E6" w:rsidRDefault="00377655" w:rsidP="00032AA2">
      <w:pPr>
        <w:pStyle w:val="a6"/>
        <w:numPr>
          <w:ilvl w:val="0"/>
          <w:numId w:val="44"/>
        </w:numPr>
        <w:spacing w:after="200"/>
        <w:jc w:val="both"/>
      </w:pPr>
      <w:r w:rsidRPr="006420E6">
        <w:t>Перепадная</w:t>
      </w:r>
      <w:r>
        <w:t>;</w:t>
      </w:r>
    </w:p>
    <w:p w14:paraId="5F7A88D4" w14:textId="77777777" w:rsidR="00377655" w:rsidRPr="006420E6" w:rsidRDefault="00377655" w:rsidP="00032AA2">
      <w:pPr>
        <w:pStyle w:val="a6"/>
        <w:numPr>
          <w:ilvl w:val="0"/>
          <w:numId w:val="44"/>
        </w:numPr>
        <w:spacing w:after="200"/>
        <w:jc w:val="both"/>
      </w:pPr>
      <w:r w:rsidRPr="006420E6">
        <w:t>Головная</w:t>
      </w:r>
      <w:r>
        <w:t>;</w:t>
      </w:r>
    </w:p>
    <w:p w14:paraId="7AE02413" w14:textId="77777777" w:rsidR="00377655" w:rsidRPr="006420E6" w:rsidRDefault="00377655" w:rsidP="00032AA2">
      <w:pPr>
        <w:pStyle w:val="a6"/>
        <w:numPr>
          <w:ilvl w:val="0"/>
          <w:numId w:val="44"/>
        </w:numPr>
        <w:jc w:val="both"/>
      </w:pPr>
      <w:r w:rsidRPr="006420E6">
        <w:t>Центральная.</w:t>
      </w:r>
    </w:p>
    <w:p w14:paraId="03D4DECC" w14:textId="77777777" w:rsidR="00377655" w:rsidRPr="00341832" w:rsidRDefault="00377655" w:rsidP="00377655">
      <w:pPr>
        <w:spacing w:line="240" w:lineRule="auto"/>
        <w:jc w:val="both"/>
        <w:rPr>
          <w:rFonts w:ascii="Times New Roman" w:hAnsi="Times New Roman" w:cs="Times New Roman"/>
          <w:sz w:val="24"/>
          <w:szCs w:val="24"/>
        </w:rPr>
      </w:pPr>
      <w:r w:rsidRPr="00341832">
        <w:rPr>
          <w:rFonts w:ascii="Times New Roman" w:hAnsi="Times New Roman" w:cs="Times New Roman"/>
          <w:sz w:val="24"/>
          <w:szCs w:val="24"/>
        </w:rPr>
        <w:t>После окончани</w:t>
      </w:r>
      <w:r>
        <w:rPr>
          <w:rFonts w:ascii="Times New Roman" w:hAnsi="Times New Roman" w:cs="Times New Roman"/>
          <w:sz w:val="24"/>
          <w:szCs w:val="24"/>
        </w:rPr>
        <w:t>я</w:t>
      </w:r>
      <w:r w:rsidRPr="00341832">
        <w:rPr>
          <w:rFonts w:ascii="Times New Roman" w:hAnsi="Times New Roman" w:cs="Times New Roman"/>
          <w:sz w:val="24"/>
          <w:szCs w:val="24"/>
        </w:rPr>
        <w:t xml:space="preserve"> </w:t>
      </w:r>
      <w:r>
        <w:rPr>
          <w:rFonts w:ascii="Times New Roman" w:hAnsi="Times New Roman" w:cs="Times New Roman"/>
          <w:sz w:val="24"/>
          <w:szCs w:val="24"/>
        </w:rPr>
        <w:t>строительства</w:t>
      </w:r>
      <w:r w:rsidRPr="00341832">
        <w:rPr>
          <w:rFonts w:ascii="Times New Roman" w:hAnsi="Times New Roman" w:cs="Times New Roman"/>
          <w:sz w:val="24"/>
          <w:szCs w:val="24"/>
        </w:rPr>
        <w:t xml:space="preserve"> Головного ГЭС (1966г.) подача воды в Вахшский магистрального канал стала осуществляться из соединительного канала ГЭС, а бывший головной регулятор теперь выполняет роль сбросного сооружения. Вахшский магистральный канал стал ирригационно-энергетическим трактом и относится к числу крупных гидротехнических сооружений. Его длина 28,9 км</w:t>
      </w:r>
      <w:r>
        <w:rPr>
          <w:rFonts w:ascii="Times New Roman" w:hAnsi="Times New Roman" w:cs="Times New Roman"/>
          <w:sz w:val="24"/>
          <w:szCs w:val="24"/>
        </w:rPr>
        <w:t>,</w:t>
      </w:r>
      <w:r w:rsidRPr="00341832">
        <w:rPr>
          <w:rFonts w:ascii="Times New Roman" w:hAnsi="Times New Roman" w:cs="Times New Roman"/>
          <w:sz w:val="24"/>
          <w:szCs w:val="24"/>
        </w:rPr>
        <w:t xml:space="preserve"> пропускная способность 212 </w:t>
      </w:r>
      <w:r w:rsidRPr="00341832">
        <w:rPr>
          <w:rFonts w:ascii="Times New Roman" w:hAnsi="Times New Roman" w:cs="Times New Roman"/>
          <w:sz w:val="24"/>
          <w:szCs w:val="24"/>
        </w:rPr>
        <w:lastRenderedPageBreak/>
        <w:t>м</w:t>
      </w:r>
      <w:r w:rsidRPr="006420E6">
        <w:rPr>
          <w:rFonts w:ascii="Times New Roman" w:hAnsi="Times New Roman" w:cs="Times New Roman"/>
          <w:sz w:val="24"/>
          <w:szCs w:val="24"/>
          <w:vertAlign w:val="superscript"/>
        </w:rPr>
        <w:t>3</w:t>
      </w:r>
      <w:r w:rsidRPr="00341832">
        <w:rPr>
          <w:rFonts w:ascii="Times New Roman" w:hAnsi="Times New Roman" w:cs="Times New Roman"/>
          <w:sz w:val="24"/>
          <w:szCs w:val="24"/>
        </w:rPr>
        <w:t>/сек в головно</w:t>
      </w:r>
      <w:r>
        <w:rPr>
          <w:rFonts w:ascii="Times New Roman" w:hAnsi="Times New Roman" w:cs="Times New Roman"/>
          <w:sz w:val="24"/>
          <w:szCs w:val="24"/>
        </w:rPr>
        <w:t>й</w:t>
      </w:r>
      <w:r w:rsidRPr="00341832">
        <w:rPr>
          <w:rFonts w:ascii="Times New Roman" w:hAnsi="Times New Roman" w:cs="Times New Roman"/>
          <w:sz w:val="24"/>
          <w:szCs w:val="24"/>
        </w:rPr>
        <w:t xml:space="preserve"> части и в конце</w:t>
      </w:r>
      <w:r>
        <w:rPr>
          <w:rFonts w:ascii="Times New Roman" w:hAnsi="Times New Roman" w:cs="Times New Roman"/>
          <w:sz w:val="24"/>
          <w:szCs w:val="24"/>
        </w:rPr>
        <w:t>вой –</w:t>
      </w:r>
      <w:r w:rsidRPr="00341832">
        <w:rPr>
          <w:rFonts w:ascii="Times New Roman" w:hAnsi="Times New Roman" w:cs="Times New Roman"/>
          <w:sz w:val="24"/>
          <w:szCs w:val="24"/>
        </w:rPr>
        <w:t xml:space="preserve"> 100</w:t>
      </w:r>
      <w:r>
        <w:rPr>
          <w:rFonts w:ascii="Times New Roman" w:hAnsi="Times New Roman" w:cs="Times New Roman"/>
          <w:sz w:val="24"/>
          <w:szCs w:val="24"/>
        </w:rPr>
        <w:t xml:space="preserve"> </w:t>
      </w:r>
      <w:r w:rsidRPr="00341832">
        <w:rPr>
          <w:rFonts w:ascii="Times New Roman" w:hAnsi="Times New Roman" w:cs="Times New Roman"/>
          <w:sz w:val="24"/>
          <w:szCs w:val="24"/>
        </w:rPr>
        <w:t>м</w:t>
      </w:r>
      <w:r w:rsidRPr="006420E6">
        <w:rPr>
          <w:rFonts w:ascii="Times New Roman" w:hAnsi="Times New Roman" w:cs="Times New Roman"/>
          <w:sz w:val="24"/>
          <w:szCs w:val="24"/>
          <w:vertAlign w:val="superscript"/>
        </w:rPr>
        <w:t>3</w:t>
      </w:r>
      <w:r w:rsidRPr="00341832">
        <w:rPr>
          <w:rFonts w:ascii="Times New Roman" w:hAnsi="Times New Roman" w:cs="Times New Roman"/>
          <w:sz w:val="24"/>
          <w:szCs w:val="24"/>
        </w:rPr>
        <w:t xml:space="preserve">/сек. </w:t>
      </w:r>
      <w:r>
        <w:rPr>
          <w:rFonts w:ascii="Times New Roman" w:hAnsi="Times New Roman" w:cs="Times New Roman"/>
          <w:sz w:val="24"/>
          <w:szCs w:val="24"/>
        </w:rPr>
        <w:t xml:space="preserve"> </w:t>
      </w:r>
      <w:r w:rsidRPr="00341832">
        <w:rPr>
          <w:rFonts w:ascii="Times New Roman" w:hAnsi="Times New Roman" w:cs="Times New Roman"/>
          <w:sz w:val="24"/>
          <w:szCs w:val="24"/>
        </w:rPr>
        <w:t xml:space="preserve">По всей </w:t>
      </w:r>
      <w:r>
        <w:rPr>
          <w:rFonts w:ascii="Times New Roman" w:hAnsi="Times New Roman" w:cs="Times New Roman"/>
          <w:sz w:val="24"/>
          <w:szCs w:val="24"/>
        </w:rPr>
        <w:t xml:space="preserve">протяжённости </w:t>
      </w:r>
      <w:r w:rsidRPr="00341832">
        <w:rPr>
          <w:rFonts w:ascii="Times New Roman" w:hAnsi="Times New Roman" w:cs="Times New Roman"/>
          <w:sz w:val="24"/>
          <w:szCs w:val="24"/>
        </w:rPr>
        <w:t>канал выполнен без облицовк</w:t>
      </w:r>
      <w:r>
        <w:rPr>
          <w:rFonts w:ascii="Times New Roman" w:hAnsi="Times New Roman" w:cs="Times New Roman"/>
          <w:sz w:val="24"/>
          <w:szCs w:val="24"/>
        </w:rPr>
        <w:t>и и имеет земляное русло</w:t>
      </w:r>
      <w:r w:rsidRPr="0034183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41832">
        <w:rPr>
          <w:rFonts w:ascii="Times New Roman" w:hAnsi="Times New Roman" w:cs="Times New Roman"/>
          <w:sz w:val="24"/>
          <w:szCs w:val="24"/>
        </w:rPr>
        <w:t>В настоящее время Вахшская оросительная система обслуживает поливные земли районов</w:t>
      </w:r>
      <w:r>
        <w:rPr>
          <w:rFonts w:ascii="Times New Roman" w:hAnsi="Times New Roman" w:cs="Times New Roman"/>
          <w:sz w:val="24"/>
          <w:szCs w:val="24"/>
        </w:rPr>
        <w:t xml:space="preserve"> Дж.Балхи</w:t>
      </w:r>
      <w:r w:rsidRPr="00341832">
        <w:rPr>
          <w:rFonts w:ascii="Times New Roman" w:hAnsi="Times New Roman" w:cs="Times New Roman"/>
          <w:sz w:val="24"/>
          <w:szCs w:val="24"/>
        </w:rPr>
        <w:t>, Дусти, Джайхун</w:t>
      </w:r>
      <w:r>
        <w:rPr>
          <w:rFonts w:ascii="Times New Roman" w:hAnsi="Times New Roman" w:cs="Times New Roman"/>
          <w:sz w:val="24"/>
          <w:szCs w:val="24"/>
        </w:rPr>
        <w:t>, Вахш</w:t>
      </w:r>
      <w:r w:rsidRPr="00341832">
        <w:rPr>
          <w:rFonts w:ascii="Times New Roman" w:hAnsi="Times New Roman" w:cs="Times New Roman"/>
          <w:sz w:val="24"/>
          <w:szCs w:val="24"/>
        </w:rPr>
        <w:t>, Кушониён и города Левакант.</w:t>
      </w:r>
      <w:r>
        <w:rPr>
          <w:rFonts w:ascii="Times New Roman" w:hAnsi="Times New Roman" w:cs="Times New Roman"/>
          <w:sz w:val="24"/>
          <w:szCs w:val="24"/>
        </w:rPr>
        <w:t xml:space="preserve"> </w:t>
      </w:r>
      <w:r w:rsidRPr="00341832">
        <w:rPr>
          <w:rFonts w:ascii="Times New Roman" w:hAnsi="Times New Roman" w:cs="Times New Roman"/>
          <w:sz w:val="24"/>
          <w:szCs w:val="24"/>
        </w:rPr>
        <w:t xml:space="preserve">Общая площадь земель в оросительной </w:t>
      </w:r>
      <w:r>
        <w:rPr>
          <w:rFonts w:ascii="Times New Roman" w:hAnsi="Times New Roman" w:cs="Times New Roman"/>
          <w:sz w:val="24"/>
          <w:szCs w:val="24"/>
        </w:rPr>
        <w:t>системе</w:t>
      </w:r>
      <w:r w:rsidRPr="00341832">
        <w:rPr>
          <w:rFonts w:ascii="Times New Roman" w:hAnsi="Times New Roman" w:cs="Times New Roman"/>
          <w:sz w:val="24"/>
          <w:szCs w:val="24"/>
        </w:rPr>
        <w:t xml:space="preserve"> составляет более 110</w:t>
      </w:r>
      <w:r>
        <w:rPr>
          <w:rFonts w:ascii="Times New Roman" w:hAnsi="Times New Roman" w:cs="Times New Roman"/>
          <w:sz w:val="24"/>
          <w:szCs w:val="24"/>
        </w:rPr>
        <w:t xml:space="preserve"> </w:t>
      </w:r>
      <w:r w:rsidRPr="00341832">
        <w:rPr>
          <w:rFonts w:ascii="Times New Roman" w:hAnsi="Times New Roman" w:cs="Times New Roman"/>
          <w:sz w:val="24"/>
          <w:szCs w:val="24"/>
        </w:rPr>
        <w:t>000 га.</w:t>
      </w:r>
    </w:p>
    <w:p w14:paraId="1873EF2F" w14:textId="77777777" w:rsidR="00394846" w:rsidRPr="00553261" w:rsidRDefault="00394846" w:rsidP="00394846">
      <w:pPr>
        <w:spacing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4624" behindDoc="0" locked="0" layoutInCell="1" allowOverlap="1" wp14:anchorId="70E07A28" wp14:editId="6EBB4D96">
            <wp:simplePos x="0" y="0"/>
            <wp:positionH relativeFrom="margin">
              <wp:posOffset>206375</wp:posOffset>
            </wp:positionH>
            <wp:positionV relativeFrom="margin">
              <wp:posOffset>1359535</wp:posOffset>
            </wp:positionV>
            <wp:extent cx="5492115" cy="5446395"/>
            <wp:effectExtent l="0" t="0" r="0" b="190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29000"/>
                              </a14:imgEffect>
                            </a14:imgLayer>
                          </a14:imgProps>
                        </a:ext>
                        <a:ext uri="{28A0092B-C50C-407E-A947-70E740481C1C}">
                          <a14:useLocalDpi xmlns:a14="http://schemas.microsoft.com/office/drawing/2010/main"/>
                        </a:ext>
                      </a:extLst>
                    </a:blip>
                    <a:srcRect/>
                    <a:stretch>
                      <a:fillRect/>
                    </a:stretch>
                  </pic:blipFill>
                  <pic:spPr bwMode="auto">
                    <a:xfrm>
                      <a:off x="0" y="0"/>
                      <a:ext cx="5492115" cy="5446395"/>
                    </a:xfrm>
                    <a:prstGeom prst="rect">
                      <a:avLst/>
                    </a:prstGeom>
                    <a:noFill/>
                    <a:ln>
                      <a:noFill/>
                    </a:ln>
                  </pic:spPr>
                </pic:pic>
              </a:graphicData>
            </a:graphic>
          </wp:anchor>
        </w:drawing>
      </w:r>
      <w:r w:rsidRPr="00553261">
        <w:rPr>
          <w:rFonts w:ascii="Times New Roman" w:hAnsi="Times New Roman" w:cs="Times New Roman"/>
          <w:b/>
          <w:sz w:val="24"/>
          <w:szCs w:val="24"/>
        </w:rPr>
        <w:t>Рис.1. Схема Вахшской оросительной системы</w:t>
      </w:r>
    </w:p>
    <w:p w14:paraId="32ABA4F5" w14:textId="77777777" w:rsidR="00367A67" w:rsidRDefault="00367A67" w:rsidP="00823E56">
      <w:pPr>
        <w:pStyle w:val="1"/>
        <w:spacing w:before="120" w:after="120"/>
        <w:ind w:left="0"/>
        <w:jc w:val="both"/>
        <w:rPr>
          <w:rFonts w:cs="Times New Roman"/>
          <w:b w:val="0"/>
          <w:color w:val="000000" w:themeColor="text1"/>
          <w:spacing w:val="-1"/>
          <w:lang w:val="ru-RU"/>
        </w:rPr>
      </w:pPr>
    </w:p>
    <w:p w14:paraId="7DE41E65" w14:textId="77777777" w:rsidR="00367A67" w:rsidRDefault="00DE63E1" w:rsidP="00DE63E1">
      <w:pPr>
        <w:pStyle w:val="1"/>
        <w:tabs>
          <w:tab w:val="left" w:pos="1972"/>
        </w:tabs>
        <w:spacing w:before="120" w:after="120"/>
        <w:ind w:left="0"/>
        <w:jc w:val="both"/>
        <w:rPr>
          <w:rFonts w:cs="Times New Roman"/>
          <w:b w:val="0"/>
          <w:color w:val="000000" w:themeColor="text1"/>
          <w:spacing w:val="-1"/>
          <w:lang w:val="ru-RU"/>
        </w:rPr>
      </w:pPr>
      <w:r>
        <w:rPr>
          <w:rFonts w:cs="Times New Roman"/>
          <w:b w:val="0"/>
          <w:color w:val="000000" w:themeColor="text1"/>
          <w:spacing w:val="-1"/>
          <w:lang w:val="ru-RU"/>
        </w:rPr>
        <w:tab/>
      </w:r>
    </w:p>
    <w:p w14:paraId="336F0F44" w14:textId="77777777" w:rsidR="00830F3C" w:rsidRDefault="00830F3C" w:rsidP="00823E56">
      <w:pPr>
        <w:pStyle w:val="1"/>
        <w:spacing w:before="120" w:after="120"/>
        <w:ind w:left="0"/>
        <w:jc w:val="both"/>
        <w:rPr>
          <w:rFonts w:cs="Times New Roman"/>
          <w:b w:val="0"/>
          <w:color w:val="000000" w:themeColor="text1"/>
          <w:spacing w:val="-1"/>
          <w:lang w:val="ru-RU"/>
        </w:rPr>
      </w:pPr>
    </w:p>
    <w:p w14:paraId="46A95FDF" w14:textId="77777777" w:rsidR="00221BB5" w:rsidRDefault="00221BB5" w:rsidP="00823E56">
      <w:pPr>
        <w:pStyle w:val="1"/>
        <w:spacing w:before="120" w:after="120"/>
        <w:ind w:left="0"/>
        <w:jc w:val="both"/>
        <w:rPr>
          <w:rFonts w:cs="Times New Roman"/>
          <w:b w:val="0"/>
          <w:color w:val="000000" w:themeColor="text1"/>
          <w:spacing w:val="-1"/>
          <w:lang w:val="ru-RU"/>
        </w:rPr>
      </w:pPr>
    </w:p>
    <w:p w14:paraId="6ACFC261" w14:textId="77777777" w:rsidR="00221BB5" w:rsidRDefault="00221BB5" w:rsidP="00823E56">
      <w:pPr>
        <w:pStyle w:val="1"/>
        <w:spacing w:before="120" w:after="120"/>
        <w:ind w:left="0"/>
        <w:jc w:val="both"/>
        <w:rPr>
          <w:rFonts w:cs="Times New Roman"/>
          <w:b w:val="0"/>
          <w:color w:val="000000" w:themeColor="text1"/>
          <w:spacing w:val="-1"/>
          <w:lang w:val="ru-RU"/>
        </w:rPr>
      </w:pPr>
    </w:p>
    <w:p w14:paraId="3F60F14F" w14:textId="77777777" w:rsidR="008B6883" w:rsidRDefault="008B6883" w:rsidP="00823E56">
      <w:pPr>
        <w:pStyle w:val="1"/>
        <w:spacing w:before="120" w:after="120"/>
        <w:ind w:left="0"/>
        <w:jc w:val="both"/>
        <w:rPr>
          <w:rFonts w:cs="Times New Roman"/>
          <w:b w:val="0"/>
          <w:color w:val="000000" w:themeColor="text1"/>
          <w:spacing w:val="-1"/>
          <w:lang w:val="ru-RU"/>
        </w:rPr>
      </w:pPr>
    </w:p>
    <w:p w14:paraId="05163719" w14:textId="77777777" w:rsidR="008B6883" w:rsidRDefault="008B6883" w:rsidP="00823E56">
      <w:pPr>
        <w:pStyle w:val="1"/>
        <w:spacing w:before="120" w:after="120"/>
        <w:ind w:left="0"/>
        <w:jc w:val="both"/>
        <w:rPr>
          <w:rFonts w:cs="Times New Roman"/>
          <w:b w:val="0"/>
          <w:color w:val="000000" w:themeColor="text1"/>
          <w:spacing w:val="-1"/>
          <w:lang w:val="ru-RU"/>
        </w:rPr>
      </w:pPr>
    </w:p>
    <w:p w14:paraId="404C73ED" w14:textId="77777777" w:rsidR="008B6883" w:rsidRDefault="008B6883" w:rsidP="00823E56">
      <w:pPr>
        <w:pStyle w:val="1"/>
        <w:spacing w:before="120" w:after="120"/>
        <w:ind w:left="0"/>
        <w:jc w:val="both"/>
        <w:rPr>
          <w:rFonts w:cs="Times New Roman"/>
          <w:b w:val="0"/>
          <w:color w:val="000000" w:themeColor="text1"/>
          <w:spacing w:val="-1"/>
          <w:lang w:val="ru-RU"/>
        </w:rPr>
      </w:pPr>
    </w:p>
    <w:p w14:paraId="50082DA1" w14:textId="77777777" w:rsidR="00394846" w:rsidRDefault="00394846" w:rsidP="00823E56">
      <w:pPr>
        <w:pStyle w:val="1"/>
        <w:spacing w:before="120" w:after="120"/>
        <w:ind w:left="0"/>
        <w:jc w:val="both"/>
        <w:rPr>
          <w:rFonts w:cs="Times New Roman"/>
          <w:b w:val="0"/>
          <w:color w:val="000000" w:themeColor="text1"/>
          <w:spacing w:val="-1"/>
          <w:lang w:val="ru-RU"/>
        </w:rPr>
      </w:pPr>
    </w:p>
    <w:p w14:paraId="6676B8A0" w14:textId="77777777" w:rsidR="00BF0812" w:rsidRPr="00674866" w:rsidRDefault="001C00A9" w:rsidP="00C779C5">
      <w:pPr>
        <w:tabs>
          <w:tab w:val="left" w:pos="9214"/>
        </w:tabs>
        <w:spacing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Таб. 11. </w:t>
      </w:r>
      <w:r w:rsidR="00BF0812">
        <w:rPr>
          <w:rFonts w:ascii="Times New Roman" w:hAnsi="Times New Roman" w:cs="Times New Roman"/>
          <w:b/>
          <w:sz w:val="24"/>
          <w:szCs w:val="24"/>
        </w:rPr>
        <w:t xml:space="preserve">Мероприятия </w:t>
      </w:r>
      <w:r w:rsidR="00BF0812" w:rsidRPr="00674866">
        <w:rPr>
          <w:rFonts w:ascii="Times New Roman" w:hAnsi="Times New Roman" w:cs="Times New Roman"/>
          <w:b/>
          <w:sz w:val="24"/>
          <w:szCs w:val="24"/>
        </w:rPr>
        <w:t>по районам верхнего и нижнего подбассейнов реки Вахш</w:t>
      </w:r>
    </w:p>
    <w:tbl>
      <w:tblPr>
        <w:tblW w:w="10348" w:type="dxa"/>
        <w:tblInd w:w="-601" w:type="dxa"/>
        <w:tblLayout w:type="fixed"/>
        <w:tblLook w:val="04A0" w:firstRow="1" w:lastRow="0" w:firstColumn="1" w:lastColumn="0" w:noHBand="0" w:noVBand="1"/>
      </w:tblPr>
      <w:tblGrid>
        <w:gridCol w:w="1718"/>
        <w:gridCol w:w="1827"/>
        <w:gridCol w:w="1701"/>
        <w:gridCol w:w="14"/>
        <w:gridCol w:w="1701"/>
        <w:gridCol w:w="1701"/>
        <w:gridCol w:w="1686"/>
      </w:tblGrid>
      <w:tr w:rsidR="00BF0812" w:rsidRPr="006200F9" w14:paraId="1728F01E" w14:textId="77777777" w:rsidTr="00BF0812">
        <w:trPr>
          <w:trHeight w:val="647"/>
        </w:trPr>
        <w:tc>
          <w:tcPr>
            <w:tcW w:w="354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395CBCE" w14:textId="77777777" w:rsidR="00BF0812" w:rsidRPr="006200F9" w:rsidRDefault="00BF0812" w:rsidP="00512D56">
            <w:pPr>
              <w:spacing w:after="0" w:line="240" w:lineRule="auto"/>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Строительство</w:t>
            </w:r>
            <w:r w:rsidRPr="008D62AB">
              <w:rPr>
                <w:rFonts w:ascii="Times New Roman" w:eastAsia="Times New Roman" w:hAnsi="Times New Roman" w:cs="Times New Roman"/>
                <w:b/>
                <w:bCs/>
                <w:iCs/>
                <w:color w:val="000000"/>
                <w:sz w:val="21"/>
                <w:szCs w:val="21"/>
                <w:lang w:eastAsia="ru-RU"/>
              </w:rPr>
              <w:t>/</w:t>
            </w:r>
            <w:r w:rsidRPr="006200F9">
              <w:rPr>
                <w:rFonts w:ascii="Times New Roman" w:eastAsia="Times New Roman" w:hAnsi="Times New Roman" w:cs="Times New Roman"/>
                <w:b/>
                <w:bCs/>
                <w:iCs/>
                <w:color w:val="000000"/>
                <w:sz w:val="21"/>
                <w:szCs w:val="21"/>
                <w:lang w:eastAsia="ru-RU"/>
              </w:rPr>
              <w:t xml:space="preserve"> ремонт</w:t>
            </w:r>
            <w:r w:rsidRPr="008D62AB">
              <w:rPr>
                <w:rFonts w:ascii="Times New Roman" w:eastAsia="Times New Roman" w:hAnsi="Times New Roman" w:cs="Times New Roman"/>
                <w:b/>
                <w:bCs/>
                <w:iCs/>
                <w:color w:val="000000"/>
                <w:sz w:val="21"/>
                <w:szCs w:val="21"/>
                <w:lang w:eastAsia="ru-RU"/>
              </w:rPr>
              <w:t xml:space="preserve"> и</w:t>
            </w:r>
            <w:r w:rsidRPr="006200F9">
              <w:rPr>
                <w:rFonts w:ascii="Times New Roman" w:eastAsia="Times New Roman" w:hAnsi="Times New Roman" w:cs="Times New Roman"/>
                <w:b/>
                <w:bCs/>
                <w:iCs/>
                <w:color w:val="000000"/>
                <w:sz w:val="21"/>
                <w:szCs w:val="21"/>
                <w:lang w:eastAsia="ru-RU"/>
              </w:rPr>
              <w:t xml:space="preserve"> благоустройство  здани</w:t>
            </w:r>
            <w:r w:rsidRPr="008D62AB">
              <w:rPr>
                <w:rFonts w:ascii="Times New Roman" w:eastAsia="Times New Roman" w:hAnsi="Times New Roman" w:cs="Times New Roman"/>
                <w:b/>
                <w:bCs/>
                <w:iCs/>
                <w:color w:val="000000"/>
                <w:sz w:val="21"/>
                <w:szCs w:val="21"/>
                <w:lang w:eastAsia="ru-RU"/>
              </w:rPr>
              <w:t>й</w:t>
            </w:r>
            <w:r w:rsidRPr="006200F9">
              <w:rPr>
                <w:rFonts w:ascii="Times New Roman" w:eastAsia="Times New Roman" w:hAnsi="Times New Roman" w:cs="Times New Roman"/>
                <w:b/>
                <w:bCs/>
                <w:iCs/>
                <w:color w:val="000000"/>
                <w:sz w:val="21"/>
                <w:szCs w:val="21"/>
                <w:lang w:eastAsia="ru-RU"/>
              </w:rPr>
              <w:t xml:space="preserve">  АВП</w:t>
            </w:r>
            <w:r w:rsidRPr="008D62AB">
              <w:rPr>
                <w:rFonts w:ascii="Times New Roman" w:eastAsia="Times New Roman" w:hAnsi="Times New Roman" w:cs="Times New Roman"/>
                <w:b/>
                <w:bCs/>
                <w:iCs/>
                <w:color w:val="000000"/>
                <w:sz w:val="21"/>
                <w:szCs w:val="21"/>
                <w:lang w:eastAsia="ru-RU"/>
              </w:rPr>
              <w:t>,</w:t>
            </w:r>
            <w:r w:rsidRPr="006200F9">
              <w:rPr>
                <w:rFonts w:ascii="Times New Roman" w:eastAsia="Times New Roman" w:hAnsi="Times New Roman" w:cs="Times New Roman"/>
                <w:b/>
                <w:bCs/>
                <w:iCs/>
                <w:color w:val="000000"/>
                <w:sz w:val="21"/>
                <w:szCs w:val="21"/>
                <w:lang w:eastAsia="ru-RU"/>
              </w:rPr>
              <w:t xml:space="preserve">  закупка  мебель  и  оргтехники</w:t>
            </w:r>
          </w:p>
        </w:tc>
        <w:tc>
          <w:tcPr>
            <w:tcW w:w="1715" w:type="dxa"/>
            <w:gridSpan w:val="2"/>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4B89D70" w14:textId="77777777" w:rsidR="00BF0812" w:rsidRPr="006200F9" w:rsidRDefault="00BF0812" w:rsidP="00512D56">
            <w:pPr>
              <w:spacing w:after="0" w:line="240" w:lineRule="auto"/>
              <w:jc w:val="center"/>
              <w:rPr>
                <w:rFonts w:ascii="Times New Roman" w:eastAsia="Times New Roman" w:hAnsi="Times New Roman" w:cs="Times New Roman"/>
                <w:b/>
                <w:bCs/>
                <w:iCs/>
                <w:color w:val="000000"/>
                <w:sz w:val="21"/>
                <w:szCs w:val="21"/>
                <w:lang w:eastAsia="ru-RU"/>
              </w:rPr>
            </w:pPr>
            <w:r w:rsidRPr="008D62AB">
              <w:rPr>
                <w:rFonts w:ascii="Times New Roman" w:eastAsia="Times New Roman" w:hAnsi="Times New Roman" w:cs="Times New Roman"/>
                <w:b/>
                <w:bCs/>
                <w:iCs/>
                <w:color w:val="000000"/>
                <w:sz w:val="21"/>
                <w:szCs w:val="21"/>
                <w:lang w:eastAsia="ru-RU"/>
              </w:rPr>
              <w:t>Р</w:t>
            </w:r>
            <w:r w:rsidRPr="006200F9">
              <w:rPr>
                <w:rFonts w:ascii="Times New Roman" w:eastAsia="Times New Roman" w:hAnsi="Times New Roman" w:cs="Times New Roman"/>
                <w:b/>
                <w:bCs/>
                <w:iCs/>
                <w:color w:val="000000"/>
                <w:sz w:val="21"/>
                <w:szCs w:val="21"/>
                <w:lang w:eastAsia="ru-RU"/>
              </w:rPr>
              <w:t>емонт</w:t>
            </w:r>
            <w:r w:rsidRPr="008D62AB">
              <w:rPr>
                <w:rFonts w:ascii="Times New Roman" w:eastAsia="Times New Roman" w:hAnsi="Times New Roman" w:cs="Times New Roman"/>
                <w:b/>
                <w:bCs/>
                <w:iCs/>
                <w:color w:val="000000"/>
                <w:sz w:val="21"/>
                <w:szCs w:val="21"/>
                <w:lang w:eastAsia="ru-RU"/>
              </w:rPr>
              <w:t>/</w:t>
            </w:r>
            <w:r w:rsidRPr="006200F9">
              <w:rPr>
                <w:rFonts w:ascii="Times New Roman" w:eastAsia="Times New Roman" w:hAnsi="Times New Roman" w:cs="Times New Roman"/>
                <w:b/>
                <w:bCs/>
                <w:iCs/>
                <w:color w:val="000000"/>
                <w:sz w:val="21"/>
                <w:szCs w:val="21"/>
                <w:lang w:eastAsia="ru-RU"/>
              </w:rPr>
              <w:t xml:space="preserve">  восстановление  щит-затворов  и  гидропостов  (штук)</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97CB86A" w14:textId="77777777" w:rsidR="00BF0812" w:rsidRPr="006200F9" w:rsidRDefault="00BF0812" w:rsidP="00512D56">
            <w:pPr>
              <w:spacing w:after="0" w:line="240" w:lineRule="auto"/>
              <w:ind w:left="-122" w:right="-94"/>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Протяжённость  очистк</w:t>
            </w:r>
            <w:r w:rsidRPr="008D62AB">
              <w:rPr>
                <w:rFonts w:ascii="Times New Roman" w:eastAsia="Times New Roman" w:hAnsi="Times New Roman" w:cs="Times New Roman"/>
                <w:b/>
                <w:bCs/>
                <w:iCs/>
                <w:color w:val="000000"/>
                <w:sz w:val="21"/>
                <w:szCs w:val="21"/>
                <w:lang w:eastAsia="ru-RU"/>
              </w:rPr>
              <w:t>и</w:t>
            </w:r>
            <w:r w:rsidRPr="006200F9">
              <w:rPr>
                <w:rFonts w:ascii="Times New Roman" w:eastAsia="Times New Roman" w:hAnsi="Times New Roman" w:cs="Times New Roman"/>
                <w:b/>
                <w:bCs/>
                <w:iCs/>
                <w:color w:val="000000"/>
                <w:sz w:val="21"/>
                <w:szCs w:val="21"/>
                <w:lang w:eastAsia="ru-RU"/>
              </w:rPr>
              <w:t xml:space="preserve">  каналов  и  КДС </w:t>
            </w:r>
            <w:r w:rsidRPr="008D62AB">
              <w:rPr>
                <w:rFonts w:ascii="Times New Roman" w:eastAsia="Times New Roman" w:hAnsi="Times New Roman" w:cs="Times New Roman"/>
                <w:b/>
                <w:bCs/>
                <w:iCs/>
                <w:color w:val="000000"/>
                <w:sz w:val="21"/>
                <w:szCs w:val="21"/>
                <w:lang w:eastAsia="ru-RU"/>
              </w:rPr>
              <w:t xml:space="preserve"> </w:t>
            </w:r>
            <w:r w:rsidRPr="006200F9">
              <w:rPr>
                <w:rFonts w:ascii="Times New Roman" w:eastAsia="Times New Roman" w:hAnsi="Times New Roman" w:cs="Times New Roman"/>
                <w:b/>
                <w:bCs/>
                <w:iCs/>
                <w:color w:val="000000"/>
                <w:sz w:val="21"/>
                <w:szCs w:val="21"/>
                <w:lang w:eastAsia="ru-RU"/>
              </w:rPr>
              <w:t>(км)</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BB9578" w14:textId="77777777" w:rsidR="00BF0812" w:rsidRPr="006200F9" w:rsidRDefault="00BF0812" w:rsidP="00512D56">
            <w:pPr>
              <w:spacing w:after="0" w:line="240" w:lineRule="auto"/>
              <w:ind w:left="-122" w:right="-94"/>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 xml:space="preserve">Ремонт  и  восстановление  </w:t>
            </w:r>
            <w:r w:rsidRPr="008D62AB">
              <w:rPr>
                <w:rFonts w:ascii="Times New Roman" w:eastAsia="Times New Roman" w:hAnsi="Times New Roman" w:cs="Times New Roman"/>
                <w:b/>
                <w:bCs/>
                <w:iCs/>
                <w:color w:val="000000"/>
                <w:sz w:val="21"/>
                <w:szCs w:val="21"/>
                <w:lang w:eastAsia="ru-RU"/>
              </w:rPr>
              <w:t>Н/С</w:t>
            </w:r>
            <w:r w:rsidRPr="006200F9">
              <w:rPr>
                <w:rFonts w:ascii="Times New Roman" w:eastAsia="Times New Roman" w:hAnsi="Times New Roman" w:cs="Times New Roman"/>
                <w:b/>
                <w:bCs/>
                <w:iCs/>
                <w:color w:val="000000"/>
                <w:sz w:val="21"/>
                <w:szCs w:val="21"/>
                <w:lang w:eastAsia="ru-RU"/>
              </w:rPr>
              <w:t xml:space="preserve"> (штук)</w:t>
            </w:r>
          </w:p>
        </w:tc>
        <w:tc>
          <w:tcPr>
            <w:tcW w:w="1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620A10" w14:textId="77777777" w:rsidR="00BF0812" w:rsidRPr="006200F9" w:rsidRDefault="00BF0812" w:rsidP="00512D56">
            <w:pPr>
              <w:spacing w:after="0" w:line="240" w:lineRule="auto"/>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Ремонт</w:t>
            </w:r>
            <w:r w:rsidRPr="008D62AB">
              <w:rPr>
                <w:rFonts w:ascii="Times New Roman" w:eastAsia="Times New Roman" w:hAnsi="Times New Roman" w:cs="Times New Roman"/>
                <w:b/>
                <w:bCs/>
                <w:iCs/>
                <w:color w:val="000000"/>
                <w:sz w:val="21"/>
                <w:szCs w:val="21"/>
                <w:lang w:eastAsia="ru-RU"/>
              </w:rPr>
              <w:t>/</w:t>
            </w:r>
            <w:r w:rsidRPr="006200F9">
              <w:rPr>
                <w:rFonts w:ascii="Times New Roman" w:eastAsia="Times New Roman" w:hAnsi="Times New Roman" w:cs="Times New Roman"/>
                <w:b/>
                <w:bCs/>
                <w:iCs/>
                <w:color w:val="000000"/>
                <w:sz w:val="21"/>
                <w:szCs w:val="21"/>
                <w:lang w:eastAsia="ru-RU"/>
              </w:rPr>
              <w:t xml:space="preserve">  восстановление  ГВС каналов,  (сегментных  затворов), селедуков, дюкеров и трубопроездов                       (штук)</w:t>
            </w:r>
          </w:p>
        </w:tc>
      </w:tr>
      <w:tr w:rsidR="00BF0812" w:rsidRPr="006200F9" w14:paraId="0A8AE778" w14:textId="77777777" w:rsidTr="00BF0812">
        <w:trPr>
          <w:trHeight w:val="1466"/>
        </w:trPr>
        <w:tc>
          <w:tcPr>
            <w:tcW w:w="1718" w:type="dxa"/>
            <w:tcBorders>
              <w:top w:val="nil"/>
              <w:left w:val="single" w:sz="4" w:space="0" w:color="auto"/>
              <w:bottom w:val="single" w:sz="4" w:space="0" w:color="auto"/>
              <w:right w:val="single" w:sz="4" w:space="0" w:color="auto"/>
            </w:tcBorders>
            <w:shd w:val="clear" w:color="auto" w:fill="auto"/>
            <w:vAlign w:val="center"/>
            <w:hideMark/>
          </w:tcPr>
          <w:p w14:paraId="18905C62" w14:textId="77777777" w:rsidR="00BF0812" w:rsidRPr="006200F9" w:rsidRDefault="00BF0812" w:rsidP="00512D56">
            <w:pPr>
              <w:spacing w:after="0" w:line="240" w:lineRule="auto"/>
              <w:ind w:left="-93"/>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строительст</w:t>
            </w:r>
            <w:r w:rsidRPr="008D62AB">
              <w:rPr>
                <w:rFonts w:ascii="Times New Roman" w:eastAsia="Times New Roman" w:hAnsi="Times New Roman" w:cs="Times New Roman"/>
                <w:b/>
                <w:bCs/>
                <w:iCs/>
                <w:color w:val="000000"/>
                <w:sz w:val="21"/>
                <w:szCs w:val="21"/>
                <w:lang w:eastAsia="ru-RU"/>
              </w:rPr>
              <w:t>во</w:t>
            </w:r>
            <w:r w:rsidRPr="006200F9">
              <w:rPr>
                <w:rFonts w:ascii="Times New Roman" w:eastAsia="Times New Roman" w:hAnsi="Times New Roman" w:cs="Times New Roman"/>
                <w:b/>
                <w:bCs/>
                <w:iCs/>
                <w:color w:val="000000"/>
                <w:sz w:val="21"/>
                <w:szCs w:val="21"/>
                <w:lang w:eastAsia="ru-RU"/>
              </w:rPr>
              <w:t xml:space="preserve">        новы</w:t>
            </w:r>
            <w:r w:rsidRPr="008D62AB">
              <w:rPr>
                <w:rFonts w:ascii="Times New Roman" w:eastAsia="Times New Roman" w:hAnsi="Times New Roman" w:cs="Times New Roman"/>
                <w:b/>
                <w:bCs/>
                <w:iCs/>
                <w:color w:val="000000"/>
                <w:sz w:val="21"/>
                <w:szCs w:val="21"/>
                <w:lang w:eastAsia="ru-RU"/>
              </w:rPr>
              <w:t>х</w:t>
            </w:r>
            <w:r w:rsidRPr="006200F9">
              <w:rPr>
                <w:rFonts w:ascii="Times New Roman" w:eastAsia="Times New Roman" w:hAnsi="Times New Roman" w:cs="Times New Roman"/>
                <w:b/>
                <w:bCs/>
                <w:iCs/>
                <w:color w:val="000000"/>
                <w:sz w:val="21"/>
                <w:szCs w:val="21"/>
                <w:lang w:eastAsia="ru-RU"/>
              </w:rPr>
              <w:t xml:space="preserve">  здани</w:t>
            </w:r>
            <w:r w:rsidRPr="008D62AB">
              <w:rPr>
                <w:rFonts w:ascii="Times New Roman" w:eastAsia="Times New Roman" w:hAnsi="Times New Roman" w:cs="Times New Roman"/>
                <w:b/>
                <w:bCs/>
                <w:iCs/>
                <w:color w:val="000000"/>
                <w:sz w:val="21"/>
                <w:szCs w:val="21"/>
                <w:lang w:eastAsia="ru-RU"/>
              </w:rPr>
              <w:t>й</w:t>
            </w:r>
            <w:r w:rsidRPr="006200F9">
              <w:rPr>
                <w:rFonts w:ascii="Times New Roman" w:eastAsia="Times New Roman" w:hAnsi="Times New Roman" w:cs="Times New Roman"/>
                <w:b/>
                <w:bCs/>
                <w:iCs/>
                <w:color w:val="000000"/>
                <w:sz w:val="21"/>
                <w:szCs w:val="21"/>
                <w:lang w:eastAsia="ru-RU"/>
              </w:rPr>
              <w:t xml:space="preserve">  АВП   (штук)</w:t>
            </w:r>
          </w:p>
        </w:tc>
        <w:tc>
          <w:tcPr>
            <w:tcW w:w="1827" w:type="dxa"/>
            <w:tcBorders>
              <w:top w:val="nil"/>
              <w:left w:val="nil"/>
              <w:bottom w:val="single" w:sz="4" w:space="0" w:color="auto"/>
              <w:right w:val="single" w:sz="4" w:space="0" w:color="auto"/>
            </w:tcBorders>
            <w:shd w:val="clear" w:color="auto" w:fill="auto"/>
            <w:vAlign w:val="center"/>
            <w:hideMark/>
          </w:tcPr>
          <w:p w14:paraId="7534D8E4" w14:textId="77777777" w:rsidR="00BF0812" w:rsidRPr="006200F9" w:rsidRDefault="00BF0812" w:rsidP="00512D56">
            <w:pPr>
              <w:spacing w:after="0" w:line="240" w:lineRule="auto"/>
              <w:jc w:val="center"/>
              <w:rPr>
                <w:rFonts w:ascii="Times New Roman" w:eastAsia="Times New Roman" w:hAnsi="Times New Roman" w:cs="Times New Roman"/>
                <w:b/>
                <w:bCs/>
                <w:iCs/>
                <w:color w:val="000000"/>
                <w:sz w:val="21"/>
                <w:szCs w:val="21"/>
                <w:lang w:eastAsia="ru-RU"/>
              </w:rPr>
            </w:pPr>
            <w:r w:rsidRPr="006200F9">
              <w:rPr>
                <w:rFonts w:ascii="Times New Roman" w:eastAsia="Times New Roman" w:hAnsi="Times New Roman" w:cs="Times New Roman"/>
                <w:b/>
                <w:bCs/>
                <w:iCs/>
                <w:color w:val="000000"/>
                <w:sz w:val="21"/>
                <w:szCs w:val="21"/>
                <w:lang w:eastAsia="ru-RU"/>
              </w:rPr>
              <w:t>ремонт  существующи</w:t>
            </w:r>
            <w:r w:rsidRPr="008D62AB">
              <w:rPr>
                <w:rFonts w:ascii="Times New Roman" w:eastAsia="Times New Roman" w:hAnsi="Times New Roman" w:cs="Times New Roman"/>
                <w:b/>
                <w:bCs/>
                <w:iCs/>
                <w:color w:val="000000"/>
                <w:sz w:val="21"/>
                <w:szCs w:val="21"/>
                <w:lang w:eastAsia="ru-RU"/>
              </w:rPr>
              <w:t>х</w:t>
            </w:r>
            <w:r w:rsidRPr="006200F9">
              <w:rPr>
                <w:rFonts w:ascii="Times New Roman" w:eastAsia="Times New Roman" w:hAnsi="Times New Roman" w:cs="Times New Roman"/>
                <w:b/>
                <w:bCs/>
                <w:iCs/>
                <w:color w:val="000000"/>
                <w:sz w:val="21"/>
                <w:szCs w:val="21"/>
                <w:lang w:eastAsia="ru-RU"/>
              </w:rPr>
              <w:t xml:space="preserve">  здани</w:t>
            </w:r>
            <w:r w:rsidRPr="008D62AB">
              <w:rPr>
                <w:rFonts w:ascii="Times New Roman" w:eastAsia="Times New Roman" w:hAnsi="Times New Roman" w:cs="Times New Roman"/>
                <w:b/>
                <w:bCs/>
                <w:iCs/>
                <w:color w:val="000000"/>
                <w:sz w:val="21"/>
                <w:szCs w:val="21"/>
                <w:lang w:eastAsia="ru-RU"/>
              </w:rPr>
              <w:t>й</w:t>
            </w:r>
            <w:r w:rsidRPr="006200F9">
              <w:rPr>
                <w:rFonts w:ascii="Times New Roman" w:eastAsia="Times New Roman" w:hAnsi="Times New Roman" w:cs="Times New Roman"/>
                <w:b/>
                <w:bCs/>
                <w:iCs/>
                <w:color w:val="000000"/>
                <w:sz w:val="21"/>
                <w:szCs w:val="21"/>
                <w:lang w:eastAsia="ru-RU"/>
              </w:rPr>
              <w:t xml:space="preserve">  АВП  и ремонт  здании ГУМИ  </w:t>
            </w:r>
            <w:r w:rsidRPr="008D62AB">
              <w:rPr>
                <w:rFonts w:ascii="Times New Roman" w:eastAsia="Times New Roman" w:hAnsi="Times New Roman" w:cs="Times New Roman"/>
                <w:b/>
                <w:bCs/>
                <w:iCs/>
                <w:color w:val="000000"/>
                <w:sz w:val="21"/>
                <w:szCs w:val="21"/>
                <w:lang w:eastAsia="ru-RU"/>
              </w:rPr>
              <w:t xml:space="preserve"> </w:t>
            </w:r>
            <w:r w:rsidRPr="006200F9">
              <w:rPr>
                <w:rFonts w:ascii="Times New Roman" w:eastAsia="Times New Roman" w:hAnsi="Times New Roman" w:cs="Times New Roman"/>
                <w:b/>
                <w:bCs/>
                <w:iCs/>
                <w:color w:val="000000"/>
                <w:sz w:val="21"/>
                <w:szCs w:val="21"/>
                <w:lang w:eastAsia="ru-RU"/>
              </w:rPr>
              <w:t>штук)</w:t>
            </w:r>
          </w:p>
        </w:tc>
        <w:tc>
          <w:tcPr>
            <w:tcW w:w="1715" w:type="dxa"/>
            <w:gridSpan w:val="2"/>
            <w:vMerge/>
            <w:tcBorders>
              <w:top w:val="nil"/>
              <w:left w:val="single" w:sz="4" w:space="0" w:color="auto"/>
              <w:bottom w:val="single" w:sz="4" w:space="0" w:color="000000"/>
              <w:right w:val="single" w:sz="4" w:space="0" w:color="auto"/>
            </w:tcBorders>
            <w:vAlign w:val="center"/>
            <w:hideMark/>
          </w:tcPr>
          <w:p w14:paraId="07719300" w14:textId="77777777" w:rsidR="00BF0812" w:rsidRPr="006200F9" w:rsidRDefault="00BF0812" w:rsidP="00512D56">
            <w:pPr>
              <w:spacing w:after="0" w:line="240" w:lineRule="auto"/>
              <w:rPr>
                <w:rFonts w:ascii="Times New Roman" w:eastAsia="Times New Roman" w:hAnsi="Times New Roman" w:cs="Times New Roman"/>
                <w:b/>
                <w:bCs/>
                <w:i/>
                <w:iCs/>
                <w:color w:val="000000"/>
                <w:sz w:val="24"/>
                <w:szCs w:val="24"/>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2B211755" w14:textId="77777777" w:rsidR="00BF0812" w:rsidRPr="006200F9" w:rsidRDefault="00BF0812" w:rsidP="00512D56">
            <w:pPr>
              <w:spacing w:after="0" w:line="240" w:lineRule="auto"/>
              <w:rPr>
                <w:rFonts w:ascii="Times New Roman" w:eastAsia="Times New Roman" w:hAnsi="Times New Roman" w:cs="Times New Roman"/>
                <w:b/>
                <w:bCs/>
                <w:i/>
                <w:iCs/>
                <w:color w:val="000000"/>
                <w:sz w:val="24"/>
                <w:szCs w:val="24"/>
                <w:lang w:eastAsia="ru-RU"/>
              </w:rPr>
            </w:pPr>
          </w:p>
        </w:tc>
        <w:tc>
          <w:tcPr>
            <w:tcW w:w="1701" w:type="dxa"/>
            <w:vMerge/>
            <w:tcBorders>
              <w:top w:val="nil"/>
              <w:left w:val="single" w:sz="4" w:space="0" w:color="auto"/>
              <w:bottom w:val="single" w:sz="4" w:space="0" w:color="000000"/>
              <w:right w:val="single" w:sz="4" w:space="0" w:color="auto"/>
            </w:tcBorders>
            <w:vAlign w:val="center"/>
            <w:hideMark/>
          </w:tcPr>
          <w:p w14:paraId="2F88D16D" w14:textId="77777777" w:rsidR="00BF0812" w:rsidRPr="006200F9" w:rsidRDefault="00BF0812" w:rsidP="00512D56">
            <w:pPr>
              <w:spacing w:after="0" w:line="240" w:lineRule="auto"/>
              <w:rPr>
                <w:rFonts w:ascii="Times New Roman" w:eastAsia="Times New Roman" w:hAnsi="Times New Roman" w:cs="Times New Roman"/>
                <w:b/>
                <w:bCs/>
                <w:i/>
                <w:iCs/>
                <w:color w:val="000000"/>
                <w:sz w:val="24"/>
                <w:szCs w:val="24"/>
                <w:lang w:eastAsia="ru-RU"/>
              </w:rPr>
            </w:pPr>
          </w:p>
        </w:tc>
        <w:tc>
          <w:tcPr>
            <w:tcW w:w="1686" w:type="dxa"/>
            <w:vMerge/>
            <w:tcBorders>
              <w:top w:val="nil"/>
              <w:left w:val="single" w:sz="4" w:space="0" w:color="auto"/>
              <w:bottom w:val="single" w:sz="4" w:space="0" w:color="000000"/>
              <w:right w:val="single" w:sz="4" w:space="0" w:color="auto"/>
            </w:tcBorders>
            <w:vAlign w:val="center"/>
            <w:hideMark/>
          </w:tcPr>
          <w:p w14:paraId="2ED70942" w14:textId="77777777" w:rsidR="00BF0812" w:rsidRPr="006200F9" w:rsidRDefault="00BF0812" w:rsidP="00512D56">
            <w:pPr>
              <w:spacing w:after="0" w:line="240" w:lineRule="auto"/>
              <w:rPr>
                <w:rFonts w:ascii="Times New Roman" w:eastAsia="Times New Roman" w:hAnsi="Times New Roman" w:cs="Times New Roman"/>
                <w:b/>
                <w:bCs/>
                <w:i/>
                <w:iCs/>
                <w:color w:val="000000"/>
                <w:sz w:val="24"/>
                <w:szCs w:val="24"/>
                <w:lang w:eastAsia="ru-RU"/>
              </w:rPr>
            </w:pPr>
          </w:p>
        </w:tc>
      </w:tr>
      <w:tr w:rsidR="00BF0812" w:rsidRPr="00BF0812" w14:paraId="329815E1" w14:textId="77777777" w:rsidTr="00BF0812">
        <w:trPr>
          <w:trHeight w:val="329"/>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DDEACCE" w14:textId="77777777" w:rsidR="00BF0812" w:rsidRPr="00BF0812" w:rsidRDefault="00BF0812" w:rsidP="00512D56">
            <w:pPr>
              <w:spacing w:after="0" w:line="240" w:lineRule="auto"/>
              <w:jc w:val="center"/>
              <w:rPr>
                <w:rFonts w:ascii="Times New Roman" w:eastAsia="Times New Roman" w:hAnsi="Times New Roman" w:cs="Times New Roman"/>
                <w:b/>
                <w:bCs/>
                <w:iCs/>
                <w:color w:val="000000"/>
                <w:sz w:val="18"/>
                <w:szCs w:val="18"/>
                <w:lang w:eastAsia="ru-RU"/>
              </w:rPr>
            </w:pPr>
            <w:r w:rsidRPr="00BF0812">
              <w:rPr>
                <w:rFonts w:ascii="Times New Roman" w:eastAsia="Times New Roman" w:hAnsi="Times New Roman" w:cs="Times New Roman"/>
                <w:b/>
                <w:bCs/>
                <w:iCs/>
                <w:color w:val="1F497D" w:themeColor="text2"/>
                <w:sz w:val="18"/>
                <w:szCs w:val="18"/>
                <w:lang w:eastAsia="ru-RU"/>
              </w:rPr>
              <w:t>РАЙОНЫ  НИЖНЕГО  ПОДБАССЕЙНА  РЕКИ  ВАХШ</w:t>
            </w:r>
          </w:p>
        </w:tc>
      </w:tr>
      <w:tr w:rsidR="00BF0812" w:rsidRPr="006200F9" w14:paraId="1140A0A5" w14:textId="77777777" w:rsidTr="00BF0812">
        <w:trPr>
          <w:trHeight w:val="278"/>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C37AD"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Кушониён</w:t>
            </w:r>
          </w:p>
        </w:tc>
      </w:tr>
      <w:tr w:rsidR="00BF0812" w:rsidRPr="006200F9" w14:paraId="5691518A" w14:textId="77777777" w:rsidTr="00BF0812">
        <w:trPr>
          <w:trHeight w:val="298"/>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75FA7A4"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6</w:t>
            </w:r>
          </w:p>
        </w:tc>
        <w:tc>
          <w:tcPr>
            <w:tcW w:w="1827" w:type="dxa"/>
            <w:tcBorders>
              <w:top w:val="nil"/>
              <w:left w:val="nil"/>
              <w:bottom w:val="single" w:sz="4" w:space="0" w:color="auto"/>
              <w:right w:val="single" w:sz="4" w:space="0" w:color="auto"/>
            </w:tcBorders>
            <w:shd w:val="clear" w:color="auto" w:fill="auto"/>
            <w:noWrap/>
            <w:vAlign w:val="center"/>
            <w:hideMark/>
          </w:tcPr>
          <w:p w14:paraId="2BAF264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795C5A9D"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149</w:t>
            </w:r>
          </w:p>
        </w:tc>
        <w:tc>
          <w:tcPr>
            <w:tcW w:w="1701" w:type="dxa"/>
            <w:tcBorders>
              <w:top w:val="nil"/>
              <w:left w:val="nil"/>
              <w:bottom w:val="single" w:sz="4" w:space="0" w:color="auto"/>
              <w:right w:val="single" w:sz="4" w:space="0" w:color="auto"/>
            </w:tcBorders>
            <w:shd w:val="clear" w:color="auto" w:fill="auto"/>
            <w:noWrap/>
            <w:vAlign w:val="center"/>
            <w:hideMark/>
          </w:tcPr>
          <w:p w14:paraId="670D3DA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121</w:t>
            </w:r>
          </w:p>
        </w:tc>
        <w:tc>
          <w:tcPr>
            <w:tcW w:w="1701" w:type="dxa"/>
            <w:tcBorders>
              <w:top w:val="nil"/>
              <w:left w:val="nil"/>
              <w:bottom w:val="single" w:sz="4" w:space="0" w:color="auto"/>
              <w:right w:val="single" w:sz="4" w:space="0" w:color="auto"/>
            </w:tcBorders>
            <w:shd w:val="clear" w:color="auto" w:fill="auto"/>
            <w:noWrap/>
            <w:vAlign w:val="center"/>
            <w:hideMark/>
          </w:tcPr>
          <w:p w14:paraId="0203435B"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w:t>
            </w:r>
          </w:p>
        </w:tc>
        <w:tc>
          <w:tcPr>
            <w:tcW w:w="1686" w:type="dxa"/>
            <w:tcBorders>
              <w:top w:val="nil"/>
              <w:left w:val="nil"/>
              <w:bottom w:val="single" w:sz="4" w:space="0" w:color="auto"/>
              <w:right w:val="single" w:sz="4" w:space="0" w:color="auto"/>
            </w:tcBorders>
            <w:shd w:val="clear" w:color="auto" w:fill="auto"/>
            <w:noWrap/>
            <w:vAlign w:val="center"/>
            <w:hideMark/>
          </w:tcPr>
          <w:p w14:paraId="523BAE0F"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23</w:t>
            </w:r>
          </w:p>
        </w:tc>
      </w:tr>
      <w:tr w:rsidR="00BF0812" w:rsidRPr="006200F9" w14:paraId="1F5E50FF" w14:textId="77777777" w:rsidTr="00BF0812">
        <w:trPr>
          <w:trHeight w:val="273"/>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1EEAE"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 xml:space="preserve">район  </w:t>
            </w:r>
            <w:r w:rsidRPr="00D941DF">
              <w:rPr>
                <w:rFonts w:ascii="Times New Roman" w:eastAsia="Times New Roman" w:hAnsi="Times New Roman" w:cs="Times New Roman"/>
                <w:b/>
                <w:bCs/>
                <w:i/>
                <w:iCs/>
                <w:color w:val="000000"/>
                <w:lang w:eastAsia="ru-RU"/>
              </w:rPr>
              <w:t>Дж</w:t>
            </w:r>
            <w:r w:rsidRPr="006200F9">
              <w:rPr>
                <w:rFonts w:ascii="Times New Roman" w:eastAsia="Times New Roman" w:hAnsi="Times New Roman" w:cs="Times New Roman"/>
                <w:b/>
                <w:bCs/>
                <w:i/>
                <w:iCs/>
                <w:color w:val="000000"/>
                <w:lang w:eastAsia="ru-RU"/>
              </w:rPr>
              <w:t>. Балхи</w:t>
            </w:r>
          </w:p>
        </w:tc>
      </w:tr>
      <w:tr w:rsidR="00BF0812" w:rsidRPr="006200F9" w14:paraId="7B85FD23" w14:textId="77777777" w:rsidTr="00BF0812">
        <w:trPr>
          <w:trHeight w:val="278"/>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055FA91"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7D7A3B6D"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6</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5546D1FD"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200</w:t>
            </w:r>
          </w:p>
        </w:tc>
        <w:tc>
          <w:tcPr>
            <w:tcW w:w="1701" w:type="dxa"/>
            <w:tcBorders>
              <w:top w:val="nil"/>
              <w:left w:val="nil"/>
              <w:bottom w:val="single" w:sz="4" w:space="0" w:color="auto"/>
              <w:right w:val="single" w:sz="4" w:space="0" w:color="auto"/>
            </w:tcBorders>
            <w:shd w:val="clear" w:color="auto" w:fill="auto"/>
            <w:noWrap/>
            <w:vAlign w:val="center"/>
            <w:hideMark/>
          </w:tcPr>
          <w:p w14:paraId="18F2B5D9"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134</w:t>
            </w:r>
          </w:p>
        </w:tc>
        <w:tc>
          <w:tcPr>
            <w:tcW w:w="1701" w:type="dxa"/>
            <w:tcBorders>
              <w:top w:val="nil"/>
              <w:left w:val="nil"/>
              <w:bottom w:val="single" w:sz="4" w:space="0" w:color="auto"/>
              <w:right w:val="single" w:sz="4" w:space="0" w:color="auto"/>
            </w:tcBorders>
            <w:shd w:val="clear" w:color="auto" w:fill="auto"/>
            <w:noWrap/>
            <w:vAlign w:val="center"/>
            <w:hideMark/>
          </w:tcPr>
          <w:p w14:paraId="3236FEA1"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w:t>
            </w:r>
          </w:p>
        </w:tc>
        <w:tc>
          <w:tcPr>
            <w:tcW w:w="1686" w:type="dxa"/>
            <w:tcBorders>
              <w:top w:val="nil"/>
              <w:left w:val="nil"/>
              <w:bottom w:val="single" w:sz="4" w:space="0" w:color="auto"/>
              <w:right w:val="single" w:sz="4" w:space="0" w:color="auto"/>
            </w:tcBorders>
            <w:shd w:val="clear" w:color="auto" w:fill="auto"/>
            <w:noWrap/>
            <w:vAlign w:val="center"/>
            <w:hideMark/>
          </w:tcPr>
          <w:p w14:paraId="02D33431"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176</w:t>
            </w:r>
          </w:p>
        </w:tc>
      </w:tr>
      <w:tr w:rsidR="00BF0812" w:rsidRPr="006200F9" w14:paraId="4D807365" w14:textId="77777777" w:rsidTr="00BF0812">
        <w:trPr>
          <w:trHeight w:val="269"/>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4D108A"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Джайхун</w:t>
            </w:r>
          </w:p>
        </w:tc>
      </w:tr>
      <w:tr w:rsidR="00BF0812" w:rsidRPr="006200F9" w14:paraId="7E8675AF" w14:textId="77777777" w:rsidTr="00BF0812">
        <w:trPr>
          <w:trHeight w:val="260"/>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53D7CDCB"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w:t>
            </w:r>
          </w:p>
        </w:tc>
        <w:tc>
          <w:tcPr>
            <w:tcW w:w="1827" w:type="dxa"/>
            <w:tcBorders>
              <w:top w:val="nil"/>
              <w:left w:val="nil"/>
              <w:bottom w:val="single" w:sz="4" w:space="0" w:color="auto"/>
              <w:right w:val="single" w:sz="4" w:space="0" w:color="auto"/>
            </w:tcBorders>
            <w:shd w:val="clear" w:color="auto" w:fill="auto"/>
            <w:noWrap/>
            <w:vAlign w:val="center"/>
            <w:hideMark/>
          </w:tcPr>
          <w:p w14:paraId="18FED85D"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8</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03BF25AE"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158</w:t>
            </w:r>
          </w:p>
        </w:tc>
        <w:tc>
          <w:tcPr>
            <w:tcW w:w="1701" w:type="dxa"/>
            <w:tcBorders>
              <w:top w:val="nil"/>
              <w:left w:val="nil"/>
              <w:bottom w:val="single" w:sz="4" w:space="0" w:color="auto"/>
              <w:right w:val="single" w:sz="4" w:space="0" w:color="auto"/>
            </w:tcBorders>
            <w:shd w:val="clear" w:color="auto" w:fill="auto"/>
            <w:noWrap/>
            <w:vAlign w:val="center"/>
            <w:hideMark/>
          </w:tcPr>
          <w:p w14:paraId="57153909"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233</w:t>
            </w:r>
          </w:p>
        </w:tc>
        <w:tc>
          <w:tcPr>
            <w:tcW w:w="1701" w:type="dxa"/>
            <w:tcBorders>
              <w:top w:val="nil"/>
              <w:left w:val="nil"/>
              <w:bottom w:val="single" w:sz="4" w:space="0" w:color="auto"/>
              <w:right w:val="single" w:sz="4" w:space="0" w:color="auto"/>
            </w:tcBorders>
            <w:shd w:val="clear" w:color="auto" w:fill="auto"/>
            <w:noWrap/>
            <w:vAlign w:val="center"/>
            <w:hideMark/>
          </w:tcPr>
          <w:p w14:paraId="6439EA4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w:t>
            </w:r>
          </w:p>
        </w:tc>
        <w:tc>
          <w:tcPr>
            <w:tcW w:w="1686" w:type="dxa"/>
            <w:tcBorders>
              <w:top w:val="nil"/>
              <w:left w:val="nil"/>
              <w:bottom w:val="single" w:sz="4" w:space="0" w:color="auto"/>
              <w:right w:val="single" w:sz="4" w:space="0" w:color="auto"/>
            </w:tcBorders>
            <w:shd w:val="clear" w:color="auto" w:fill="auto"/>
            <w:noWrap/>
            <w:vAlign w:val="center"/>
            <w:hideMark/>
          </w:tcPr>
          <w:p w14:paraId="1CDDA819"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10</w:t>
            </w:r>
          </w:p>
        </w:tc>
      </w:tr>
      <w:tr w:rsidR="00BF0812" w:rsidRPr="006200F9" w14:paraId="31B67756" w14:textId="77777777" w:rsidTr="00BF0812">
        <w:trPr>
          <w:trHeight w:val="263"/>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5DBA08"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Дусти</w:t>
            </w:r>
          </w:p>
        </w:tc>
      </w:tr>
      <w:tr w:rsidR="00BF0812" w:rsidRPr="006200F9" w14:paraId="73794069" w14:textId="77777777" w:rsidTr="00BF0812">
        <w:trPr>
          <w:trHeight w:val="254"/>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400CDB16"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827" w:type="dxa"/>
            <w:tcBorders>
              <w:top w:val="nil"/>
              <w:left w:val="nil"/>
              <w:bottom w:val="single" w:sz="4" w:space="0" w:color="auto"/>
              <w:right w:val="single" w:sz="4" w:space="0" w:color="auto"/>
            </w:tcBorders>
            <w:shd w:val="clear" w:color="auto" w:fill="auto"/>
            <w:noWrap/>
            <w:vAlign w:val="center"/>
            <w:hideMark/>
          </w:tcPr>
          <w:p w14:paraId="483DA15A"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4</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7F63C2AC"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187</w:t>
            </w:r>
          </w:p>
        </w:tc>
        <w:tc>
          <w:tcPr>
            <w:tcW w:w="1701" w:type="dxa"/>
            <w:tcBorders>
              <w:top w:val="nil"/>
              <w:left w:val="nil"/>
              <w:bottom w:val="single" w:sz="4" w:space="0" w:color="auto"/>
              <w:right w:val="single" w:sz="4" w:space="0" w:color="auto"/>
            </w:tcBorders>
            <w:shd w:val="clear" w:color="auto" w:fill="auto"/>
            <w:noWrap/>
            <w:vAlign w:val="center"/>
            <w:hideMark/>
          </w:tcPr>
          <w:p w14:paraId="31303D8A"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56</w:t>
            </w:r>
          </w:p>
        </w:tc>
        <w:tc>
          <w:tcPr>
            <w:tcW w:w="1701" w:type="dxa"/>
            <w:tcBorders>
              <w:top w:val="nil"/>
              <w:left w:val="nil"/>
              <w:bottom w:val="single" w:sz="4" w:space="0" w:color="auto"/>
              <w:right w:val="single" w:sz="4" w:space="0" w:color="auto"/>
            </w:tcBorders>
            <w:shd w:val="clear" w:color="auto" w:fill="auto"/>
            <w:noWrap/>
            <w:vAlign w:val="center"/>
            <w:hideMark/>
          </w:tcPr>
          <w:p w14:paraId="22B5B71E"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w:t>
            </w:r>
          </w:p>
        </w:tc>
        <w:tc>
          <w:tcPr>
            <w:tcW w:w="1686" w:type="dxa"/>
            <w:tcBorders>
              <w:top w:val="nil"/>
              <w:left w:val="nil"/>
              <w:bottom w:val="single" w:sz="4" w:space="0" w:color="auto"/>
              <w:right w:val="single" w:sz="4" w:space="0" w:color="auto"/>
            </w:tcBorders>
            <w:shd w:val="clear" w:color="auto" w:fill="auto"/>
            <w:noWrap/>
            <w:vAlign w:val="center"/>
            <w:hideMark/>
          </w:tcPr>
          <w:p w14:paraId="303EC787"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12</w:t>
            </w:r>
          </w:p>
        </w:tc>
      </w:tr>
      <w:tr w:rsidR="00BF0812" w:rsidRPr="006200F9" w14:paraId="2402F564" w14:textId="77777777" w:rsidTr="00BF0812">
        <w:trPr>
          <w:trHeight w:val="257"/>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A8E918"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Вахш</w:t>
            </w:r>
          </w:p>
        </w:tc>
      </w:tr>
      <w:tr w:rsidR="00BF0812" w:rsidRPr="006200F9" w14:paraId="3D0A3834" w14:textId="77777777" w:rsidTr="00BF0812">
        <w:trPr>
          <w:trHeight w:val="262"/>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208CD599"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w:t>
            </w:r>
          </w:p>
        </w:tc>
        <w:tc>
          <w:tcPr>
            <w:tcW w:w="1827" w:type="dxa"/>
            <w:tcBorders>
              <w:top w:val="nil"/>
              <w:left w:val="nil"/>
              <w:bottom w:val="single" w:sz="4" w:space="0" w:color="auto"/>
              <w:right w:val="single" w:sz="4" w:space="0" w:color="auto"/>
            </w:tcBorders>
            <w:shd w:val="clear" w:color="auto" w:fill="auto"/>
            <w:noWrap/>
            <w:vAlign w:val="center"/>
            <w:hideMark/>
          </w:tcPr>
          <w:p w14:paraId="55EB0102"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6</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33928CEF"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136</w:t>
            </w:r>
          </w:p>
        </w:tc>
        <w:tc>
          <w:tcPr>
            <w:tcW w:w="1701" w:type="dxa"/>
            <w:tcBorders>
              <w:top w:val="nil"/>
              <w:left w:val="nil"/>
              <w:bottom w:val="single" w:sz="4" w:space="0" w:color="auto"/>
              <w:right w:val="single" w:sz="4" w:space="0" w:color="auto"/>
            </w:tcBorders>
            <w:shd w:val="clear" w:color="auto" w:fill="auto"/>
            <w:noWrap/>
            <w:vAlign w:val="center"/>
            <w:hideMark/>
          </w:tcPr>
          <w:p w14:paraId="1835732F"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156</w:t>
            </w:r>
          </w:p>
        </w:tc>
        <w:tc>
          <w:tcPr>
            <w:tcW w:w="1701" w:type="dxa"/>
            <w:tcBorders>
              <w:top w:val="nil"/>
              <w:left w:val="nil"/>
              <w:bottom w:val="single" w:sz="4" w:space="0" w:color="auto"/>
              <w:right w:val="single" w:sz="4" w:space="0" w:color="auto"/>
            </w:tcBorders>
            <w:shd w:val="clear" w:color="auto" w:fill="auto"/>
            <w:noWrap/>
            <w:vAlign w:val="center"/>
            <w:hideMark/>
          </w:tcPr>
          <w:p w14:paraId="55909B0E"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w:t>
            </w:r>
          </w:p>
        </w:tc>
        <w:tc>
          <w:tcPr>
            <w:tcW w:w="1686" w:type="dxa"/>
            <w:tcBorders>
              <w:top w:val="nil"/>
              <w:left w:val="nil"/>
              <w:bottom w:val="single" w:sz="4" w:space="0" w:color="auto"/>
              <w:right w:val="single" w:sz="4" w:space="0" w:color="auto"/>
            </w:tcBorders>
            <w:shd w:val="clear" w:color="auto" w:fill="auto"/>
            <w:noWrap/>
            <w:vAlign w:val="center"/>
            <w:hideMark/>
          </w:tcPr>
          <w:p w14:paraId="27993EC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4</w:t>
            </w:r>
          </w:p>
        </w:tc>
      </w:tr>
      <w:tr w:rsidR="00BF0812" w:rsidRPr="006200F9" w14:paraId="3F7E84B7" w14:textId="77777777" w:rsidTr="00BF0812">
        <w:trPr>
          <w:trHeight w:val="251"/>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AE98C"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Леваканд</w:t>
            </w:r>
          </w:p>
        </w:tc>
      </w:tr>
      <w:tr w:rsidR="00BF0812" w:rsidRPr="006200F9" w14:paraId="11EE6571" w14:textId="77777777" w:rsidTr="00BF0812">
        <w:trPr>
          <w:trHeight w:val="256"/>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73B626AF"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827" w:type="dxa"/>
            <w:tcBorders>
              <w:top w:val="nil"/>
              <w:left w:val="nil"/>
              <w:bottom w:val="single" w:sz="4" w:space="0" w:color="auto"/>
              <w:right w:val="single" w:sz="4" w:space="0" w:color="auto"/>
            </w:tcBorders>
            <w:shd w:val="clear" w:color="auto" w:fill="auto"/>
            <w:noWrap/>
            <w:vAlign w:val="center"/>
            <w:hideMark/>
          </w:tcPr>
          <w:p w14:paraId="2DF70F59"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7A1481E6"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39</w:t>
            </w:r>
          </w:p>
        </w:tc>
        <w:tc>
          <w:tcPr>
            <w:tcW w:w="1701" w:type="dxa"/>
            <w:tcBorders>
              <w:top w:val="nil"/>
              <w:left w:val="nil"/>
              <w:bottom w:val="single" w:sz="4" w:space="0" w:color="auto"/>
              <w:right w:val="single" w:sz="4" w:space="0" w:color="auto"/>
            </w:tcBorders>
            <w:shd w:val="clear" w:color="auto" w:fill="auto"/>
            <w:noWrap/>
            <w:vAlign w:val="center"/>
            <w:hideMark/>
          </w:tcPr>
          <w:p w14:paraId="7FC85A13"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33</w:t>
            </w:r>
          </w:p>
        </w:tc>
        <w:tc>
          <w:tcPr>
            <w:tcW w:w="1701" w:type="dxa"/>
            <w:tcBorders>
              <w:top w:val="nil"/>
              <w:left w:val="nil"/>
              <w:bottom w:val="single" w:sz="4" w:space="0" w:color="auto"/>
              <w:right w:val="single" w:sz="4" w:space="0" w:color="auto"/>
            </w:tcBorders>
            <w:shd w:val="clear" w:color="auto" w:fill="auto"/>
            <w:noWrap/>
            <w:vAlign w:val="center"/>
            <w:hideMark/>
          </w:tcPr>
          <w:p w14:paraId="44347F1E"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686" w:type="dxa"/>
            <w:tcBorders>
              <w:top w:val="nil"/>
              <w:left w:val="nil"/>
              <w:bottom w:val="single" w:sz="4" w:space="0" w:color="auto"/>
              <w:right w:val="single" w:sz="4" w:space="0" w:color="auto"/>
            </w:tcBorders>
            <w:shd w:val="clear" w:color="auto" w:fill="auto"/>
            <w:noWrap/>
            <w:vAlign w:val="center"/>
            <w:hideMark/>
          </w:tcPr>
          <w:p w14:paraId="2CFD7140"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11</w:t>
            </w:r>
          </w:p>
        </w:tc>
      </w:tr>
      <w:tr w:rsidR="00BF0812" w:rsidRPr="006200F9" w14:paraId="4AD771E7" w14:textId="77777777" w:rsidTr="00BF0812">
        <w:trPr>
          <w:trHeight w:val="245"/>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1B65494" w14:textId="77777777" w:rsidR="00BF0812" w:rsidRPr="00BF0812" w:rsidRDefault="00BF0812" w:rsidP="00512D56">
            <w:pPr>
              <w:spacing w:after="0" w:line="240" w:lineRule="auto"/>
              <w:jc w:val="center"/>
              <w:rPr>
                <w:rFonts w:ascii="Times New Roman" w:eastAsia="Times New Roman" w:hAnsi="Times New Roman" w:cs="Times New Roman"/>
                <w:b/>
                <w:bCs/>
                <w:iCs/>
                <w:color w:val="000000"/>
                <w:sz w:val="18"/>
                <w:szCs w:val="18"/>
                <w:lang w:eastAsia="ru-RU"/>
              </w:rPr>
            </w:pPr>
            <w:r w:rsidRPr="00BF0812">
              <w:rPr>
                <w:rFonts w:ascii="Times New Roman" w:eastAsia="Times New Roman" w:hAnsi="Times New Roman" w:cs="Times New Roman"/>
                <w:b/>
                <w:bCs/>
                <w:iCs/>
                <w:color w:val="1F497D" w:themeColor="text2"/>
                <w:sz w:val="18"/>
                <w:szCs w:val="18"/>
                <w:lang w:eastAsia="ru-RU"/>
              </w:rPr>
              <w:t>РАЙОНЫ  ВЕРХНЕГО ПОДБАССЕЙНА  РЕКИ  ВАХШ</w:t>
            </w:r>
          </w:p>
        </w:tc>
      </w:tr>
      <w:tr w:rsidR="00BF0812" w:rsidRPr="006200F9" w14:paraId="2A6FCF15" w14:textId="77777777" w:rsidTr="00BF0812">
        <w:trPr>
          <w:trHeight w:val="278"/>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99757"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Сангвор</w:t>
            </w:r>
          </w:p>
        </w:tc>
      </w:tr>
      <w:tr w:rsidR="00BF0812" w:rsidRPr="006200F9" w14:paraId="6377EFAF" w14:textId="77777777" w:rsidTr="00BF0812">
        <w:trPr>
          <w:trHeight w:val="281"/>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1E681061"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1949121D"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234890D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143</w:t>
            </w:r>
          </w:p>
        </w:tc>
        <w:tc>
          <w:tcPr>
            <w:tcW w:w="1701" w:type="dxa"/>
            <w:tcBorders>
              <w:top w:val="nil"/>
              <w:left w:val="nil"/>
              <w:bottom w:val="single" w:sz="4" w:space="0" w:color="auto"/>
              <w:right w:val="single" w:sz="4" w:space="0" w:color="auto"/>
            </w:tcBorders>
            <w:shd w:val="clear" w:color="auto" w:fill="auto"/>
            <w:noWrap/>
            <w:vAlign w:val="center"/>
            <w:hideMark/>
          </w:tcPr>
          <w:p w14:paraId="31E96BB0"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66,9</w:t>
            </w:r>
          </w:p>
        </w:tc>
        <w:tc>
          <w:tcPr>
            <w:tcW w:w="1701" w:type="dxa"/>
            <w:tcBorders>
              <w:top w:val="nil"/>
              <w:left w:val="nil"/>
              <w:bottom w:val="single" w:sz="4" w:space="0" w:color="auto"/>
              <w:right w:val="single" w:sz="4" w:space="0" w:color="auto"/>
            </w:tcBorders>
            <w:shd w:val="clear" w:color="auto" w:fill="auto"/>
            <w:noWrap/>
            <w:vAlign w:val="center"/>
            <w:hideMark/>
          </w:tcPr>
          <w:p w14:paraId="62D501C6"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686" w:type="dxa"/>
            <w:tcBorders>
              <w:top w:val="nil"/>
              <w:left w:val="nil"/>
              <w:bottom w:val="single" w:sz="4" w:space="0" w:color="auto"/>
              <w:right w:val="single" w:sz="4" w:space="0" w:color="auto"/>
            </w:tcBorders>
            <w:shd w:val="clear" w:color="auto" w:fill="auto"/>
            <w:noWrap/>
            <w:vAlign w:val="center"/>
            <w:hideMark/>
          </w:tcPr>
          <w:p w14:paraId="20B1E3AC"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15</w:t>
            </w:r>
          </w:p>
        </w:tc>
      </w:tr>
      <w:tr w:rsidR="00BF0812" w:rsidRPr="006200F9" w14:paraId="3EC353E2" w14:textId="77777777" w:rsidTr="00BF0812">
        <w:trPr>
          <w:trHeight w:val="258"/>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3013E"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Нуробод</w:t>
            </w:r>
          </w:p>
        </w:tc>
      </w:tr>
      <w:tr w:rsidR="00BF0812" w:rsidRPr="006200F9" w14:paraId="6E3A78DC" w14:textId="77777777" w:rsidTr="00BF0812">
        <w:trPr>
          <w:trHeight w:val="403"/>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6675CCF5"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5044B443"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76C43F56"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55</w:t>
            </w:r>
          </w:p>
        </w:tc>
        <w:tc>
          <w:tcPr>
            <w:tcW w:w="1701" w:type="dxa"/>
            <w:tcBorders>
              <w:top w:val="nil"/>
              <w:left w:val="nil"/>
              <w:bottom w:val="single" w:sz="4" w:space="0" w:color="auto"/>
              <w:right w:val="single" w:sz="4" w:space="0" w:color="auto"/>
            </w:tcBorders>
            <w:shd w:val="clear" w:color="auto" w:fill="auto"/>
            <w:noWrap/>
            <w:vAlign w:val="center"/>
            <w:hideMark/>
          </w:tcPr>
          <w:p w14:paraId="61BEADA4"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56,2</w:t>
            </w:r>
          </w:p>
        </w:tc>
        <w:tc>
          <w:tcPr>
            <w:tcW w:w="1701" w:type="dxa"/>
            <w:tcBorders>
              <w:top w:val="nil"/>
              <w:left w:val="nil"/>
              <w:bottom w:val="single" w:sz="4" w:space="0" w:color="auto"/>
              <w:right w:val="single" w:sz="4" w:space="0" w:color="auto"/>
            </w:tcBorders>
            <w:shd w:val="clear" w:color="auto" w:fill="auto"/>
            <w:noWrap/>
            <w:vAlign w:val="center"/>
            <w:hideMark/>
          </w:tcPr>
          <w:p w14:paraId="6B185FE4"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w:t>
            </w:r>
          </w:p>
        </w:tc>
        <w:tc>
          <w:tcPr>
            <w:tcW w:w="1686" w:type="dxa"/>
            <w:tcBorders>
              <w:top w:val="nil"/>
              <w:left w:val="nil"/>
              <w:bottom w:val="single" w:sz="4" w:space="0" w:color="auto"/>
              <w:right w:val="single" w:sz="4" w:space="0" w:color="auto"/>
            </w:tcBorders>
            <w:shd w:val="clear" w:color="auto" w:fill="auto"/>
            <w:noWrap/>
            <w:vAlign w:val="center"/>
            <w:hideMark/>
          </w:tcPr>
          <w:p w14:paraId="21239C93"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25</w:t>
            </w:r>
          </w:p>
        </w:tc>
      </w:tr>
      <w:tr w:rsidR="00BF0812" w:rsidRPr="006200F9" w14:paraId="0885B672" w14:textId="77777777" w:rsidTr="00BF0812">
        <w:trPr>
          <w:trHeight w:val="281"/>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3B785F"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Рашт</w:t>
            </w:r>
          </w:p>
        </w:tc>
      </w:tr>
      <w:tr w:rsidR="00BF0812" w:rsidRPr="006200F9" w14:paraId="0F52347D" w14:textId="77777777" w:rsidTr="00BF0812">
        <w:trPr>
          <w:trHeight w:val="282"/>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CB4F667"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155D8FBC"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415FC942"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28</w:t>
            </w:r>
          </w:p>
        </w:tc>
        <w:tc>
          <w:tcPr>
            <w:tcW w:w="1701" w:type="dxa"/>
            <w:tcBorders>
              <w:top w:val="nil"/>
              <w:left w:val="nil"/>
              <w:bottom w:val="single" w:sz="4" w:space="0" w:color="auto"/>
              <w:right w:val="single" w:sz="4" w:space="0" w:color="auto"/>
            </w:tcBorders>
            <w:shd w:val="clear" w:color="auto" w:fill="auto"/>
            <w:noWrap/>
            <w:vAlign w:val="center"/>
            <w:hideMark/>
          </w:tcPr>
          <w:p w14:paraId="12B8B807"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30,8</w:t>
            </w:r>
          </w:p>
        </w:tc>
        <w:tc>
          <w:tcPr>
            <w:tcW w:w="1701" w:type="dxa"/>
            <w:tcBorders>
              <w:top w:val="nil"/>
              <w:left w:val="nil"/>
              <w:bottom w:val="single" w:sz="4" w:space="0" w:color="auto"/>
              <w:right w:val="single" w:sz="4" w:space="0" w:color="auto"/>
            </w:tcBorders>
            <w:shd w:val="clear" w:color="auto" w:fill="auto"/>
            <w:noWrap/>
            <w:vAlign w:val="center"/>
            <w:hideMark/>
          </w:tcPr>
          <w:p w14:paraId="5378B03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w:t>
            </w:r>
          </w:p>
        </w:tc>
        <w:tc>
          <w:tcPr>
            <w:tcW w:w="1686" w:type="dxa"/>
            <w:tcBorders>
              <w:top w:val="nil"/>
              <w:left w:val="nil"/>
              <w:bottom w:val="single" w:sz="4" w:space="0" w:color="auto"/>
              <w:right w:val="single" w:sz="4" w:space="0" w:color="auto"/>
            </w:tcBorders>
            <w:shd w:val="clear" w:color="auto" w:fill="auto"/>
            <w:noWrap/>
            <w:vAlign w:val="center"/>
            <w:hideMark/>
          </w:tcPr>
          <w:p w14:paraId="580D3FB7"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17</w:t>
            </w:r>
          </w:p>
        </w:tc>
      </w:tr>
      <w:tr w:rsidR="00BF0812" w:rsidRPr="006200F9" w14:paraId="230229F8" w14:textId="77777777" w:rsidTr="00BF0812">
        <w:trPr>
          <w:trHeight w:val="362"/>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44D31"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Точикобод</w:t>
            </w:r>
          </w:p>
        </w:tc>
      </w:tr>
      <w:tr w:rsidR="00BF0812" w:rsidRPr="006200F9" w14:paraId="3346087C" w14:textId="77777777" w:rsidTr="00BF0812">
        <w:trPr>
          <w:trHeight w:val="256"/>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2510C86A"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0FE562A0"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701" w:type="dxa"/>
            <w:tcBorders>
              <w:top w:val="nil"/>
              <w:left w:val="nil"/>
              <w:bottom w:val="single" w:sz="4" w:space="0" w:color="auto"/>
              <w:right w:val="single" w:sz="4" w:space="0" w:color="auto"/>
            </w:tcBorders>
            <w:shd w:val="clear" w:color="auto" w:fill="auto"/>
            <w:noWrap/>
            <w:vAlign w:val="center"/>
            <w:hideMark/>
          </w:tcPr>
          <w:p w14:paraId="6E055EFA"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150</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5F198844"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80</w:t>
            </w:r>
          </w:p>
        </w:tc>
        <w:tc>
          <w:tcPr>
            <w:tcW w:w="1701" w:type="dxa"/>
            <w:tcBorders>
              <w:top w:val="nil"/>
              <w:left w:val="nil"/>
              <w:bottom w:val="single" w:sz="4" w:space="0" w:color="auto"/>
              <w:right w:val="single" w:sz="4" w:space="0" w:color="auto"/>
            </w:tcBorders>
            <w:shd w:val="clear" w:color="auto" w:fill="auto"/>
            <w:noWrap/>
            <w:vAlign w:val="center"/>
            <w:hideMark/>
          </w:tcPr>
          <w:p w14:paraId="718D84D2"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686" w:type="dxa"/>
            <w:tcBorders>
              <w:top w:val="nil"/>
              <w:left w:val="nil"/>
              <w:bottom w:val="single" w:sz="4" w:space="0" w:color="auto"/>
              <w:right w:val="single" w:sz="4" w:space="0" w:color="auto"/>
            </w:tcBorders>
            <w:shd w:val="clear" w:color="auto" w:fill="auto"/>
            <w:noWrap/>
            <w:vAlign w:val="center"/>
            <w:hideMark/>
          </w:tcPr>
          <w:p w14:paraId="5D2D709C"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16</w:t>
            </w:r>
          </w:p>
        </w:tc>
      </w:tr>
      <w:tr w:rsidR="00BF0812" w:rsidRPr="006200F9" w14:paraId="0A9ED900" w14:textId="77777777" w:rsidTr="00BF0812">
        <w:trPr>
          <w:trHeight w:val="276"/>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04189" w14:textId="77777777" w:rsidR="00BF0812" w:rsidRPr="006200F9" w:rsidRDefault="00BF0812" w:rsidP="00512D56">
            <w:pPr>
              <w:spacing w:after="0" w:line="240" w:lineRule="auto"/>
              <w:jc w:val="center"/>
              <w:rPr>
                <w:rFonts w:ascii="Times New Roman" w:eastAsia="Times New Roman" w:hAnsi="Times New Roman" w:cs="Times New Roman"/>
                <w:b/>
                <w:bCs/>
                <w:i/>
                <w:iCs/>
                <w:color w:val="000000"/>
                <w:lang w:eastAsia="ru-RU"/>
              </w:rPr>
            </w:pPr>
            <w:r w:rsidRPr="006200F9">
              <w:rPr>
                <w:rFonts w:ascii="Times New Roman" w:eastAsia="Times New Roman" w:hAnsi="Times New Roman" w:cs="Times New Roman"/>
                <w:b/>
                <w:bCs/>
                <w:i/>
                <w:iCs/>
                <w:color w:val="000000"/>
                <w:lang w:eastAsia="ru-RU"/>
              </w:rPr>
              <w:t>район  Ляхш</w:t>
            </w:r>
          </w:p>
        </w:tc>
      </w:tr>
      <w:tr w:rsidR="00BF0812" w:rsidRPr="006200F9" w14:paraId="511686B2" w14:textId="77777777" w:rsidTr="00BF0812">
        <w:trPr>
          <w:trHeight w:val="280"/>
        </w:trPr>
        <w:tc>
          <w:tcPr>
            <w:tcW w:w="1718" w:type="dxa"/>
            <w:tcBorders>
              <w:top w:val="nil"/>
              <w:left w:val="single" w:sz="4" w:space="0" w:color="auto"/>
              <w:bottom w:val="single" w:sz="4" w:space="0" w:color="auto"/>
              <w:right w:val="single" w:sz="4" w:space="0" w:color="auto"/>
            </w:tcBorders>
            <w:shd w:val="clear" w:color="auto" w:fill="auto"/>
            <w:noWrap/>
            <w:vAlign w:val="center"/>
            <w:hideMark/>
          </w:tcPr>
          <w:p w14:paraId="0AF77945"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 </w:t>
            </w:r>
          </w:p>
        </w:tc>
        <w:tc>
          <w:tcPr>
            <w:tcW w:w="1827" w:type="dxa"/>
            <w:tcBorders>
              <w:top w:val="nil"/>
              <w:left w:val="nil"/>
              <w:bottom w:val="single" w:sz="4" w:space="0" w:color="auto"/>
              <w:right w:val="single" w:sz="4" w:space="0" w:color="auto"/>
            </w:tcBorders>
            <w:shd w:val="clear" w:color="auto" w:fill="auto"/>
            <w:noWrap/>
            <w:vAlign w:val="center"/>
            <w:hideMark/>
          </w:tcPr>
          <w:p w14:paraId="52F3FC3F"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w:t>
            </w:r>
          </w:p>
        </w:tc>
        <w:tc>
          <w:tcPr>
            <w:tcW w:w="1715" w:type="dxa"/>
            <w:gridSpan w:val="2"/>
            <w:tcBorders>
              <w:top w:val="nil"/>
              <w:left w:val="nil"/>
              <w:bottom w:val="single" w:sz="4" w:space="0" w:color="auto"/>
              <w:right w:val="single" w:sz="4" w:space="0" w:color="auto"/>
            </w:tcBorders>
            <w:shd w:val="clear" w:color="auto" w:fill="auto"/>
            <w:noWrap/>
            <w:vAlign w:val="center"/>
            <w:hideMark/>
          </w:tcPr>
          <w:p w14:paraId="7520CEDB"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254</w:t>
            </w:r>
          </w:p>
        </w:tc>
        <w:tc>
          <w:tcPr>
            <w:tcW w:w="1701" w:type="dxa"/>
            <w:tcBorders>
              <w:top w:val="nil"/>
              <w:left w:val="nil"/>
              <w:bottom w:val="single" w:sz="4" w:space="0" w:color="auto"/>
              <w:right w:val="single" w:sz="4" w:space="0" w:color="auto"/>
            </w:tcBorders>
            <w:shd w:val="clear" w:color="auto" w:fill="auto"/>
            <w:noWrap/>
            <w:vAlign w:val="center"/>
            <w:hideMark/>
          </w:tcPr>
          <w:p w14:paraId="06AC9CD3"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81</w:t>
            </w:r>
          </w:p>
        </w:tc>
        <w:tc>
          <w:tcPr>
            <w:tcW w:w="1701" w:type="dxa"/>
            <w:tcBorders>
              <w:top w:val="nil"/>
              <w:left w:val="nil"/>
              <w:bottom w:val="single" w:sz="4" w:space="0" w:color="auto"/>
              <w:right w:val="single" w:sz="4" w:space="0" w:color="auto"/>
            </w:tcBorders>
            <w:shd w:val="clear" w:color="auto" w:fill="auto"/>
            <w:noWrap/>
            <w:vAlign w:val="center"/>
            <w:hideMark/>
          </w:tcPr>
          <w:p w14:paraId="27090878"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5</w:t>
            </w:r>
          </w:p>
        </w:tc>
        <w:tc>
          <w:tcPr>
            <w:tcW w:w="1686" w:type="dxa"/>
            <w:tcBorders>
              <w:top w:val="nil"/>
              <w:left w:val="nil"/>
              <w:bottom w:val="single" w:sz="4" w:space="0" w:color="auto"/>
              <w:right w:val="single" w:sz="4" w:space="0" w:color="auto"/>
            </w:tcBorders>
            <w:shd w:val="clear" w:color="auto" w:fill="auto"/>
            <w:noWrap/>
            <w:vAlign w:val="center"/>
            <w:hideMark/>
          </w:tcPr>
          <w:p w14:paraId="2096B7D1" w14:textId="77777777" w:rsidR="00BF0812" w:rsidRPr="006200F9" w:rsidRDefault="00BF0812" w:rsidP="00512D56">
            <w:pPr>
              <w:spacing w:after="0" w:line="240" w:lineRule="auto"/>
              <w:jc w:val="center"/>
              <w:rPr>
                <w:rFonts w:ascii="Times New Roman" w:eastAsia="Times New Roman" w:hAnsi="Times New Roman" w:cs="Times New Roman"/>
                <w:i/>
                <w:iCs/>
                <w:color w:val="000000"/>
                <w:lang w:eastAsia="ru-RU"/>
              </w:rPr>
            </w:pPr>
            <w:r w:rsidRPr="006200F9">
              <w:rPr>
                <w:rFonts w:ascii="Times New Roman" w:eastAsia="Times New Roman" w:hAnsi="Times New Roman" w:cs="Times New Roman"/>
                <w:i/>
                <w:iCs/>
                <w:color w:val="000000"/>
                <w:lang w:eastAsia="ru-RU"/>
              </w:rPr>
              <w:t>14</w:t>
            </w:r>
          </w:p>
        </w:tc>
      </w:tr>
      <w:tr w:rsidR="00BF0812" w:rsidRPr="006200F9" w14:paraId="1C3F2790" w14:textId="77777777" w:rsidTr="00BF0812">
        <w:trPr>
          <w:trHeight w:val="372"/>
        </w:trPr>
        <w:tc>
          <w:tcPr>
            <w:tcW w:w="1034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83A3639" w14:textId="77777777" w:rsidR="00BF0812" w:rsidRPr="00BF0812" w:rsidRDefault="00BF0812" w:rsidP="00512D56">
            <w:pPr>
              <w:spacing w:after="0" w:line="240" w:lineRule="auto"/>
              <w:jc w:val="center"/>
              <w:rPr>
                <w:rFonts w:ascii="Times New Roman" w:eastAsia="Times New Roman" w:hAnsi="Times New Roman" w:cs="Times New Roman"/>
                <w:b/>
                <w:bCs/>
                <w:iCs/>
                <w:color w:val="000000"/>
                <w:sz w:val="18"/>
                <w:szCs w:val="18"/>
                <w:lang w:eastAsia="ru-RU"/>
              </w:rPr>
            </w:pPr>
            <w:r w:rsidRPr="00BF0812">
              <w:rPr>
                <w:rFonts w:ascii="Times New Roman" w:eastAsia="Times New Roman" w:hAnsi="Times New Roman" w:cs="Times New Roman"/>
                <w:b/>
                <w:bCs/>
                <w:iCs/>
                <w:color w:val="1F497D" w:themeColor="text2"/>
                <w:sz w:val="18"/>
                <w:szCs w:val="18"/>
                <w:lang w:eastAsia="ru-RU"/>
              </w:rPr>
              <w:t>ВСЕГО  ПО  РАЙОНАМ БАССЕЙНА РЕКИ   ВАХШ</w:t>
            </w:r>
          </w:p>
        </w:tc>
      </w:tr>
      <w:tr w:rsidR="00BF0812" w:rsidRPr="006200F9" w14:paraId="2DBCE74F" w14:textId="77777777" w:rsidTr="00BF0812">
        <w:trPr>
          <w:trHeight w:val="311"/>
        </w:trPr>
        <w:tc>
          <w:tcPr>
            <w:tcW w:w="1718" w:type="dxa"/>
            <w:tcBorders>
              <w:top w:val="nil"/>
              <w:left w:val="single" w:sz="4" w:space="0" w:color="auto"/>
              <w:bottom w:val="single" w:sz="4" w:space="0" w:color="auto"/>
              <w:right w:val="single" w:sz="4" w:space="0" w:color="auto"/>
            </w:tcBorders>
            <w:shd w:val="clear" w:color="auto" w:fill="auto"/>
            <w:noWrap/>
            <w:vAlign w:val="center"/>
          </w:tcPr>
          <w:p w14:paraId="3DDD86A5"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13</w:t>
            </w:r>
          </w:p>
        </w:tc>
        <w:tc>
          <w:tcPr>
            <w:tcW w:w="1827" w:type="dxa"/>
            <w:tcBorders>
              <w:top w:val="nil"/>
              <w:left w:val="nil"/>
              <w:bottom w:val="single" w:sz="4" w:space="0" w:color="auto"/>
              <w:right w:val="single" w:sz="4" w:space="0" w:color="auto"/>
            </w:tcBorders>
            <w:shd w:val="clear" w:color="auto" w:fill="auto"/>
            <w:noWrap/>
            <w:vAlign w:val="center"/>
          </w:tcPr>
          <w:p w14:paraId="76833EC8"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31</w:t>
            </w:r>
          </w:p>
        </w:tc>
        <w:tc>
          <w:tcPr>
            <w:tcW w:w="1715" w:type="dxa"/>
            <w:gridSpan w:val="2"/>
            <w:tcBorders>
              <w:top w:val="nil"/>
              <w:left w:val="nil"/>
              <w:bottom w:val="single" w:sz="4" w:space="0" w:color="auto"/>
              <w:right w:val="single" w:sz="4" w:space="0" w:color="auto"/>
            </w:tcBorders>
            <w:shd w:val="clear" w:color="auto" w:fill="auto"/>
            <w:noWrap/>
            <w:vAlign w:val="center"/>
          </w:tcPr>
          <w:p w14:paraId="240C6C81"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1499</w:t>
            </w:r>
          </w:p>
        </w:tc>
        <w:tc>
          <w:tcPr>
            <w:tcW w:w="1701" w:type="dxa"/>
            <w:tcBorders>
              <w:top w:val="nil"/>
              <w:left w:val="nil"/>
              <w:bottom w:val="single" w:sz="4" w:space="0" w:color="auto"/>
              <w:right w:val="single" w:sz="4" w:space="0" w:color="auto"/>
            </w:tcBorders>
            <w:shd w:val="clear" w:color="auto" w:fill="auto"/>
            <w:noWrap/>
            <w:vAlign w:val="center"/>
          </w:tcPr>
          <w:p w14:paraId="0BAB4F6F"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1047,9</w:t>
            </w:r>
          </w:p>
        </w:tc>
        <w:tc>
          <w:tcPr>
            <w:tcW w:w="1701" w:type="dxa"/>
            <w:tcBorders>
              <w:top w:val="nil"/>
              <w:left w:val="nil"/>
              <w:bottom w:val="single" w:sz="4" w:space="0" w:color="auto"/>
              <w:right w:val="single" w:sz="4" w:space="0" w:color="auto"/>
            </w:tcBorders>
            <w:shd w:val="clear" w:color="auto" w:fill="auto"/>
            <w:noWrap/>
            <w:vAlign w:val="center"/>
          </w:tcPr>
          <w:p w14:paraId="4612FC23"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29</w:t>
            </w:r>
          </w:p>
        </w:tc>
        <w:tc>
          <w:tcPr>
            <w:tcW w:w="1686" w:type="dxa"/>
            <w:tcBorders>
              <w:top w:val="nil"/>
              <w:left w:val="nil"/>
              <w:bottom w:val="single" w:sz="4" w:space="0" w:color="auto"/>
              <w:right w:val="single" w:sz="4" w:space="0" w:color="auto"/>
            </w:tcBorders>
            <w:shd w:val="clear" w:color="auto" w:fill="auto"/>
            <w:noWrap/>
            <w:vAlign w:val="center"/>
          </w:tcPr>
          <w:p w14:paraId="615FA800" w14:textId="77777777" w:rsidR="00BF0812" w:rsidRPr="006200F9" w:rsidRDefault="00BF0812" w:rsidP="00512D56">
            <w:pPr>
              <w:spacing w:after="0" w:line="240" w:lineRule="auto"/>
              <w:jc w:val="center"/>
              <w:rPr>
                <w:rFonts w:ascii="Times New Roman" w:eastAsia="Times New Roman" w:hAnsi="Times New Roman" w:cs="Times New Roman"/>
                <w:b/>
                <w:bCs/>
                <w:iCs/>
                <w:color w:val="1F497D" w:themeColor="text2"/>
                <w:sz w:val="20"/>
                <w:szCs w:val="20"/>
                <w:lang w:eastAsia="ru-RU"/>
              </w:rPr>
            </w:pPr>
            <w:r w:rsidRPr="006200F9">
              <w:rPr>
                <w:rFonts w:ascii="Times New Roman" w:eastAsia="Times New Roman" w:hAnsi="Times New Roman" w:cs="Times New Roman"/>
                <w:b/>
                <w:bCs/>
                <w:iCs/>
                <w:color w:val="1F497D" w:themeColor="text2"/>
                <w:sz w:val="20"/>
                <w:szCs w:val="20"/>
                <w:lang w:eastAsia="ru-RU"/>
              </w:rPr>
              <w:t>323</w:t>
            </w:r>
          </w:p>
        </w:tc>
      </w:tr>
    </w:tbl>
    <w:p w14:paraId="43029D56" w14:textId="77777777" w:rsidR="009D568A" w:rsidRPr="00341832" w:rsidRDefault="009D568A" w:rsidP="00B51C94">
      <w:pPr>
        <w:spacing w:before="240" w:after="0" w:line="240" w:lineRule="auto"/>
        <w:jc w:val="both"/>
        <w:rPr>
          <w:rFonts w:ascii="Times New Roman" w:hAnsi="Times New Roman" w:cs="Times New Roman"/>
          <w:sz w:val="24"/>
          <w:szCs w:val="24"/>
        </w:rPr>
      </w:pPr>
      <w:r w:rsidRPr="00341832">
        <w:rPr>
          <w:rFonts w:ascii="Times New Roman" w:hAnsi="Times New Roman" w:cs="Times New Roman"/>
          <w:b/>
          <w:sz w:val="24"/>
          <w:szCs w:val="24"/>
        </w:rPr>
        <w:t>Шурабадский магистральный канал</w:t>
      </w:r>
      <w:r>
        <w:rPr>
          <w:rFonts w:ascii="Times New Roman" w:hAnsi="Times New Roman" w:cs="Times New Roman"/>
          <w:b/>
          <w:sz w:val="24"/>
          <w:szCs w:val="24"/>
        </w:rPr>
        <w:t xml:space="preserve">. </w:t>
      </w:r>
      <w:r w:rsidRPr="00341832">
        <w:rPr>
          <w:rFonts w:ascii="Times New Roman" w:hAnsi="Times New Roman" w:cs="Times New Roman"/>
          <w:sz w:val="24"/>
          <w:szCs w:val="24"/>
        </w:rPr>
        <w:t>Для обслуживания оросительной сети и гидротехнических сооружений района</w:t>
      </w:r>
      <w:r>
        <w:rPr>
          <w:rFonts w:ascii="Times New Roman" w:hAnsi="Times New Roman" w:cs="Times New Roman"/>
          <w:sz w:val="24"/>
          <w:szCs w:val="24"/>
        </w:rPr>
        <w:t xml:space="preserve"> А.Джоми</w:t>
      </w:r>
      <w:r w:rsidRPr="00341832">
        <w:rPr>
          <w:rFonts w:ascii="Times New Roman" w:hAnsi="Times New Roman" w:cs="Times New Roman"/>
          <w:sz w:val="24"/>
          <w:szCs w:val="24"/>
        </w:rPr>
        <w:t xml:space="preserve"> (в прошлом Аральского,</w:t>
      </w:r>
      <w:r>
        <w:rPr>
          <w:rFonts w:ascii="Times New Roman" w:hAnsi="Times New Roman" w:cs="Times New Roman"/>
          <w:sz w:val="24"/>
          <w:szCs w:val="24"/>
        </w:rPr>
        <w:t xml:space="preserve"> </w:t>
      </w:r>
      <w:r w:rsidRPr="00341832">
        <w:rPr>
          <w:rFonts w:ascii="Times New Roman" w:hAnsi="Times New Roman" w:cs="Times New Roman"/>
          <w:sz w:val="24"/>
          <w:szCs w:val="24"/>
        </w:rPr>
        <w:t>Куйб</w:t>
      </w:r>
      <w:r>
        <w:rPr>
          <w:rFonts w:ascii="Times New Roman" w:hAnsi="Times New Roman" w:cs="Times New Roman"/>
          <w:sz w:val="24"/>
          <w:szCs w:val="24"/>
        </w:rPr>
        <w:t>ы</w:t>
      </w:r>
      <w:r w:rsidRPr="00341832">
        <w:rPr>
          <w:rFonts w:ascii="Times New Roman" w:hAnsi="Times New Roman" w:cs="Times New Roman"/>
          <w:sz w:val="24"/>
          <w:szCs w:val="24"/>
        </w:rPr>
        <w:t>шевского) в 1929 году на базе оросительного участка «Вахшводстрой №4» был организован Арал</w:t>
      </w:r>
      <w:r>
        <w:rPr>
          <w:rFonts w:ascii="Times New Roman" w:hAnsi="Times New Roman" w:cs="Times New Roman"/>
          <w:sz w:val="24"/>
          <w:szCs w:val="24"/>
        </w:rPr>
        <w:t>ь</w:t>
      </w:r>
      <w:r w:rsidRPr="00341832">
        <w:rPr>
          <w:rFonts w:ascii="Times New Roman" w:hAnsi="Times New Roman" w:cs="Times New Roman"/>
          <w:sz w:val="24"/>
          <w:szCs w:val="24"/>
        </w:rPr>
        <w:t>ский райводхоз. Оросительная сеть</w:t>
      </w:r>
      <w:r>
        <w:rPr>
          <w:rFonts w:ascii="Times New Roman" w:hAnsi="Times New Roman" w:cs="Times New Roman"/>
          <w:sz w:val="24"/>
          <w:szCs w:val="24"/>
        </w:rPr>
        <w:t xml:space="preserve"> </w:t>
      </w:r>
      <w:r w:rsidRPr="00341832">
        <w:rPr>
          <w:rFonts w:ascii="Times New Roman" w:hAnsi="Times New Roman" w:cs="Times New Roman"/>
          <w:sz w:val="24"/>
          <w:szCs w:val="24"/>
        </w:rPr>
        <w:t>этого района до проведения мероприятий по техническому улучшению и переустройств</w:t>
      </w:r>
      <w:r>
        <w:rPr>
          <w:rFonts w:ascii="Times New Roman" w:hAnsi="Times New Roman" w:cs="Times New Roman"/>
          <w:sz w:val="24"/>
          <w:szCs w:val="24"/>
        </w:rPr>
        <w:t>у</w:t>
      </w:r>
      <w:r w:rsidRPr="00341832">
        <w:rPr>
          <w:rFonts w:ascii="Times New Roman" w:hAnsi="Times New Roman" w:cs="Times New Roman"/>
          <w:sz w:val="24"/>
          <w:szCs w:val="24"/>
        </w:rPr>
        <w:t xml:space="preserve"> существующих систем (1928</w:t>
      </w:r>
      <w:r>
        <w:rPr>
          <w:rFonts w:ascii="Times New Roman" w:hAnsi="Times New Roman" w:cs="Times New Roman"/>
          <w:sz w:val="24"/>
          <w:szCs w:val="24"/>
        </w:rPr>
        <w:t xml:space="preserve"> </w:t>
      </w:r>
      <w:r w:rsidRPr="00341832">
        <w:rPr>
          <w:rFonts w:ascii="Times New Roman" w:hAnsi="Times New Roman" w:cs="Times New Roman"/>
          <w:sz w:val="24"/>
          <w:szCs w:val="24"/>
        </w:rPr>
        <w:t>году) состояло из каналов:</w:t>
      </w:r>
      <w:r>
        <w:rPr>
          <w:rFonts w:ascii="Times New Roman" w:hAnsi="Times New Roman" w:cs="Times New Roman"/>
          <w:sz w:val="24"/>
          <w:szCs w:val="24"/>
        </w:rPr>
        <w:t xml:space="preserve"> </w:t>
      </w:r>
      <w:r w:rsidRPr="00341832">
        <w:rPr>
          <w:rFonts w:ascii="Times New Roman" w:hAnsi="Times New Roman" w:cs="Times New Roman"/>
          <w:sz w:val="24"/>
          <w:szCs w:val="24"/>
        </w:rPr>
        <w:t>Ходжакала,</w:t>
      </w:r>
      <w:r>
        <w:rPr>
          <w:rFonts w:ascii="Times New Roman" w:hAnsi="Times New Roman" w:cs="Times New Roman"/>
          <w:sz w:val="24"/>
          <w:szCs w:val="24"/>
        </w:rPr>
        <w:t xml:space="preserve"> </w:t>
      </w:r>
      <w:r w:rsidRPr="00341832">
        <w:rPr>
          <w:rFonts w:ascii="Times New Roman" w:hAnsi="Times New Roman" w:cs="Times New Roman"/>
          <w:sz w:val="24"/>
          <w:szCs w:val="24"/>
        </w:rPr>
        <w:t>Катаганшох,</w:t>
      </w:r>
      <w:r>
        <w:rPr>
          <w:rFonts w:ascii="Times New Roman" w:hAnsi="Times New Roman" w:cs="Times New Roman"/>
          <w:sz w:val="24"/>
          <w:szCs w:val="24"/>
        </w:rPr>
        <w:t xml:space="preserve">  </w:t>
      </w:r>
      <w:r w:rsidRPr="00341832">
        <w:rPr>
          <w:rFonts w:ascii="Times New Roman" w:hAnsi="Times New Roman" w:cs="Times New Roman"/>
          <w:sz w:val="24"/>
          <w:szCs w:val="24"/>
        </w:rPr>
        <w:t>Аскарашох и</w:t>
      </w:r>
      <w:r>
        <w:rPr>
          <w:rFonts w:ascii="Times New Roman" w:hAnsi="Times New Roman" w:cs="Times New Roman"/>
          <w:sz w:val="24"/>
          <w:szCs w:val="24"/>
        </w:rPr>
        <w:t xml:space="preserve"> </w:t>
      </w:r>
      <w:r w:rsidRPr="00341832">
        <w:rPr>
          <w:rFonts w:ascii="Times New Roman" w:hAnsi="Times New Roman" w:cs="Times New Roman"/>
          <w:sz w:val="24"/>
          <w:szCs w:val="24"/>
        </w:rPr>
        <w:t>Яккатут</w:t>
      </w:r>
      <w:r>
        <w:rPr>
          <w:rFonts w:ascii="Times New Roman" w:hAnsi="Times New Roman" w:cs="Times New Roman"/>
          <w:sz w:val="24"/>
          <w:szCs w:val="24"/>
        </w:rPr>
        <w:t>.</w:t>
      </w:r>
    </w:p>
    <w:p w14:paraId="565ACBB3" w14:textId="77777777" w:rsidR="009D568A" w:rsidRPr="00341832" w:rsidRDefault="009D568A" w:rsidP="00B51C94">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Водозаборное устройство каналов был</w:t>
      </w:r>
      <w:r>
        <w:rPr>
          <w:rFonts w:ascii="Times New Roman" w:hAnsi="Times New Roman" w:cs="Times New Roman"/>
          <w:sz w:val="24"/>
          <w:szCs w:val="24"/>
        </w:rPr>
        <w:t>о</w:t>
      </w:r>
      <w:r w:rsidRPr="00341832">
        <w:rPr>
          <w:rFonts w:ascii="Times New Roman" w:hAnsi="Times New Roman" w:cs="Times New Roman"/>
          <w:sz w:val="24"/>
          <w:szCs w:val="24"/>
        </w:rPr>
        <w:t xml:space="preserve"> примитивн</w:t>
      </w:r>
      <w:r>
        <w:rPr>
          <w:rFonts w:ascii="Times New Roman" w:hAnsi="Times New Roman" w:cs="Times New Roman"/>
          <w:sz w:val="24"/>
          <w:szCs w:val="24"/>
        </w:rPr>
        <w:t>ы</w:t>
      </w:r>
      <w:r w:rsidRPr="00341832">
        <w:rPr>
          <w:rFonts w:ascii="Times New Roman" w:hAnsi="Times New Roman" w:cs="Times New Roman"/>
          <w:sz w:val="24"/>
          <w:szCs w:val="24"/>
        </w:rPr>
        <w:t>м</w:t>
      </w:r>
      <w:r>
        <w:rPr>
          <w:rFonts w:ascii="Times New Roman" w:hAnsi="Times New Roman" w:cs="Times New Roman"/>
          <w:sz w:val="24"/>
          <w:szCs w:val="24"/>
        </w:rPr>
        <w:t>,</w:t>
      </w:r>
      <w:r w:rsidRPr="00341832">
        <w:rPr>
          <w:rFonts w:ascii="Times New Roman" w:hAnsi="Times New Roman" w:cs="Times New Roman"/>
          <w:sz w:val="24"/>
          <w:szCs w:val="24"/>
        </w:rPr>
        <w:t xml:space="preserve"> их восста</w:t>
      </w:r>
      <w:r>
        <w:rPr>
          <w:rFonts w:ascii="Times New Roman" w:hAnsi="Times New Roman" w:cs="Times New Roman"/>
          <w:sz w:val="24"/>
          <w:szCs w:val="24"/>
        </w:rPr>
        <w:t>новление и ремонт за лето проводилось по</w:t>
      </w:r>
      <w:r w:rsidRPr="00341832">
        <w:rPr>
          <w:rFonts w:ascii="Times New Roman" w:hAnsi="Times New Roman" w:cs="Times New Roman"/>
          <w:sz w:val="24"/>
          <w:szCs w:val="24"/>
        </w:rPr>
        <w:t xml:space="preserve"> несколько раз.</w:t>
      </w:r>
      <w:r>
        <w:rPr>
          <w:rFonts w:ascii="Times New Roman" w:hAnsi="Times New Roman" w:cs="Times New Roman"/>
          <w:sz w:val="24"/>
          <w:szCs w:val="24"/>
        </w:rPr>
        <w:t xml:space="preserve"> </w:t>
      </w:r>
      <w:r w:rsidRPr="00341832">
        <w:rPr>
          <w:rFonts w:ascii="Times New Roman" w:hAnsi="Times New Roman" w:cs="Times New Roman"/>
          <w:sz w:val="24"/>
          <w:szCs w:val="24"/>
        </w:rPr>
        <w:t>В 1935 году было построено водозаборное сооружени</w:t>
      </w:r>
      <w:r>
        <w:rPr>
          <w:rFonts w:ascii="Times New Roman" w:hAnsi="Times New Roman" w:cs="Times New Roman"/>
          <w:sz w:val="24"/>
          <w:szCs w:val="24"/>
        </w:rPr>
        <w:t>е</w:t>
      </w:r>
      <w:r w:rsidRPr="00341832">
        <w:rPr>
          <w:rFonts w:ascii="Times New Roman" w:hAnsi="Times New Roman" w:cs="Times New Roman"/>
          <w:sz w:val="24"/>
          <w:szCs w:val="24"/>
        </w:rPr>
        <w:t xml:space="preserve"> временного типа</w:t>
      </w:r>
      <w:r>
        <w:rPr>
          <w:rFonts w:ascii="Times New Roman" w:hAnsi="Times New Roman" w:cs="Times New Roman"/>
          <w:sz w:val="24"/>
          <w:szCs w:val="24"/>
        </w:rPr>
        <w:t>, через которое</w:t>
      </w:r>
      <w:r w:rsidRPr="00341832">
        <w:rPr>
          <w:rFonts w:ascii="Times New Roman" w:hAnsi="Times New Roman" w:cs="Times New Roman"/>
          <w:sz w:val="24"/>
          <w:szCs w:val="24"/>
        </w:rPr>
        <w:t xml:space="preserve"> вода поступ</w:t>
      </w:r>
      <w:r>
        <w:rPr>
          <w:rFonts w:ascii="Times New Roman" w:hAnsi="Times New Roman" w:cs="Times New Roman"/>
          <w:sz w:val="24"/>
          <w:szCs w:val="24"/>
        </w:rPr>
        <w:t>а</w:t>
      </w:r>
      <w:r w:rsidRPr="00341832">
        <w:rPr>
          <w:rFonts w:ascii="Times New Roman" w:hAnsi="Times New Roman" w:cs="Times New Roman"/>
          <w:sz w:val="24"/>
          <w:szCs w:val="24"/>
        </w:rPr>
        <w:t>ла в Магистральный канал Шурабад</w:t>
      </w:r>
      <w:r>
        <w:rPr>
          <w:rFonts w:ascii="Times New Roman" w:hAnsi="Times New Roman" w:cs="Times New Roman"/>
          <w:sz w:val="24"/>
          <w:szCs w:val="24"/>
        </w:rPr>
        <w:t>,</w:t>
      </w:r>
      <w:r w:rsidRPr="00341832">
        <w:rPr>
          <w:rFonts w:ascii="Times New Roman" w:hAnsi="Times New Roman" w:cs="Times New Roman"/>
          <w:sz w:val="24"/>
          <w:szCs w:val="24"/>
        </w:rPr>
        <w:t xml:space="preserve"> а затем в канал Ходжакала. </w:t>
      </w:r>
    </w:p>
    <w:p w14:paraId="74457B99" w14:textId="77777777" w:rsidR="009D568A" w:rsidRPr="00341832" w:rsidRDefault="009D568A" w:rsidP="009D568A">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В 1980 году подача воды в Шурабадский магистральн</w:t>
      </w:r>
      <w:r>
        <w:rPr>
          <w:rFonts w:ascii="Times New Roman" w:hAnsi="Times New Roman" w:cs="Times New Roman"/>
          <w:sz w:val="24"/>
          <w:szCs w:val="24"/>
        </w:rPr>
        <w:t>ый</w:t>
      </w:r>
      <w:r w:rsidRPr="00341832">
        <w:rPr>
          <w:rFonts w:ascii="Times New Roman" w:hAnsi="Times New Roman" w:cs="Times New Roman"/>
          <w:sz w:val="24"/>
          <w:szCs w:val="24"/>
        </w:rPr>
        <w:t xml:space="preserve"> канал стала осуществляться из сбросного сооружения ПК 33+00 Вахшского магистрального канала через дюкер (длиной -240м, сечением из 2-х железобетонных прямоугольных блоков размером 3,5х2,5м) на ПК </w:t>
      </w:r>
      <w:r w:rsidRPr="00341832">
        <w:rPr>
          <w:rFonts w:ascii="Times New Roman" w:hAnsi="Times New Roman" w:cs="Times New Roman"/>
          <w:sz w:val="24"/>
          <w:szCs w:val="24"/>
        </w:rPr>
        <w:lastRenderedPageBreak/>
        <w:t xml:space="preserve">15+60 под руслом р.Вахш. </w:t>
      </w:r>
      <w:r>
        <w:rPr>
          <w:rFonts w:ascii="Times New Roman" w:hAnsi="Times New Roman" w:cs="Times New Roman"/>
          <w:sz w:val="24"/>
          <w:szCs w:val="24"/>
        </w:rPr>
        <w:t xml:space="preserve"> До развилки протяжённость канала составляет</w:t>
      </w:r>
      <w:r w:rsidRPr="00341832">
        <w:rPr>
          <w:rFonts w:ascii="Times New Roman" w:hAnsi="Times New Roman" w:cs="Times New Roman"/>
          <w:sz w:val="24"/>
          <w:szCs w:val="24"/>
        </w:rPr>
        <w:t xml:space="preserve"> 4,77 км</w:t>
      </w:r>
      <w:r>
        <w:rPr>
          <w:rFonts w:ascii="Times New Roman" w:hAnsi="Times New Roman" w:cs="Times New Roman"/>
          <w:sz w:val="24"/>
          <w:szCs w:val="24"/>
        </w:rPr>
        <w:t xml:space="preserve"> с</w:t>
      </w:r>
      <w:r w:rsidRPr="00341832">
        <w:rPr>
          <w:rFonts w:ascii="Times New Roman" w:hAnsi="Times New Roman" w:cs="Times New Roman"/>
          <w:sz w:val="24"/>
          <w:szCs w:val="24"/>
        </w:rPr>
        <w:t xml:space="preserve"> пропускн</w:t>
      </w:r>
      <w:r>
        <w:rPr>
          <w:rFonts w:ascii="Times New Roman" w:hAnsi="Times New Roman" w:cs="Times New Roman"/>
          <w:sz w:val="24"/>
          <w:szCs w:val="24"/>
        </w:rPr>
        <w:t>ой</w:t>
      </w:r>
      <w:r w:rsidRPr="00341832">
        <w:rPr>
          <w:rFonts w:ascii="Times New Roman" w:hAnsi="Times New Roman" w:cs="Times New Roman"/>
          <w:sz w:val="24"/>
          <w:szCs w:val="24"/>
        </w:rPr>
        <w:t xml:space="preserve"> способность</w:t>
      </w:r>
      <w:r>
        <w:rPr>
          <w:rFonts w:ascii="Times New Roman" w:hAnsi="Times New Roman" w:cs="Times New Roman"/>
          <w:sz w:val="24"/>
          <w:szCs w:val="24"/>
        </w:rPr>
        <w:t>ю</w:t>
      </w:r>
      <w:r w:rsidRPr="00341832">
        <w:rPr>
          <w:rFonts w:ascii="Times New Roman" w:hAnsi="Times New Roman" w:cs="Times New Roman"/>
          <w:sz w:val="24"/>
          <w:szCs w:val="24"/>
        </w:rPr>
        <w:t xml:space="preserve"> 40 м</w:t>
      </w:r>
      <w:r w:rsidRPr="00323DA8">
        <w:rPr>
          <w:rFonts w:ascii="Times New Roman" w:hAnsi="Times New Roman" w:cs="Times New Roman"/>
          <w:sz w:val="24"/>
          <w:szCs w:val="24"/>
          <w:vertAlign w:val="superscript"/>
        </w:rPr>
        <w:t>3</w:t>
      </w:r>
      <w:r w:rsidRPr="00341832">
        <w:rPr>
          <w:rFonts w:ascii="Times New Roman" w:hAnsi="Times New Roman" w:cs="Times New Roman"/>
          <w:sz w:val="24"/>
          <w:szCs w:val="24"/>
        </w:rPr>
        <w:t>/сек в головно</w:t>
      </w:r>
      <w:r>
        <w:rPr>
          <w:rFonts w:ascii="Times New Roman" w:hAnsi="Times New Roman" w:cs="Times New Roman"/>
          <w:sz w:val="24"/>
          <w:szCs w:val="24"/>
        </w:rPr>
        <w:t>й</w:t>
      </w:r>
      <w:r w:rsidRPr="00341832">
        <w:rPr>
          <w:rFonts w:ascii="Times New Roman" w:hAnsi="Times New Roman" w:cs="Times New Roman"/>
          <w:sz w:val="24"/>
          <w:szCs w:val="24"/>
        </w:rPr>
        <w:t xml:space="preserve"> части. </w:t>
      </w:r>
    </w:p>
    <w:p w14:paraId="28A39A2A" w14:textId="77777777" w:rsidR="009D568A" w:rsidRPr="00341832" w:rsidRDefault="009D568A" w:rsidP="009D568A">
      <w:pPr>
        <w:spacing w:after="0" w:line="240" w:lineRule="auto"/>
        <w:jc w:val="both"/>
        <w:rPr>
          <w:rFonts w:ascii="Times New Roman" w:hAnsi="Times New Roman" w:cs="Times New Roman"/>
          <w:sz w:val="24"/>
          <w:szCs w:val="24"/>
        </w:rPr>
      </w:pPr>
      <w:r w:rsidRPr="00341832">
        <w:rPr>
          <w:rFonts w:ascii="Times New Roman" w:hAnsi="Times New Roman" w:cs="Times New Roman"/>
          <w:sz w:val="24"/>
          <w:szCs w:val="24"/>
        </w:rPr>
        <w:t>В настоящее время Шурабадская оросительная система обслуживает поливные земли районов Дж</w:t>
      </w:r>
      <w:r>
        <w:rPr>
          <w:rFonts w:ascii="Times New Roman" w:hAnsi="Times New Roman" w:cs="Times New Roman"/>
          <w:sz w:val="24"/>
          <w:szCs w:val="24"/>
        </w:rPr>
        <w:t>оми</w:t>
      </w:r>
      <w:r w:rsidRPr="00341832">
        <w:rPr>
          <w:rFonts w:ascii="Times New Roman" w:hAnsi="Times New Roman" w:cs="Times New Roman"/>
          <w:sz w:val="24"/>
          <w:szCs w:val="24"/>
        </w:rPr>
        <w:t xml:space="preserve"> и Хуросон</w:t>
      </w:r>
      <w:r>
        <w:rPr>
          <w:rFonts w:ascii="Times New Roman" w:hAnsi="Times New Roman" w:cs="Times New Roman"/>
          <w:sz w:val="24"/>
          <w:szCs w:val="24"/>
        </w:rPr>
        <w:t xml:space="preserve">.  </w:t>
      </w:r>
      <w:r w:rsidRPr="00341832">
        <w:rPr>
          <w:rFonts w:ascii="Times New Roman" w:hAnsi="Times New Roman" w:cs="Times New Roman"/>
          <w:sz w:val="24"/>
          <w:szCs w:val="24"/>
        </w:rPr>
        <w:t>Общая площадь земель</w:t>
      </w:r>
      <w:r>
        <w:rPr>
          <w:rFonts w:ascii="Times New Roman" w:hAnsi="Times New Roman" w:cs="Times New Roman"/>
          <w:sz w:val="24"/>
          <w:szCs w:val="24"/>
        </w:rPr>
        <w:t xml:space="preserve"> в</w:t>
      </w:r>
      <w:r w:rsidRPr="00341832">
        <w:rPr>
          <w:rFonts w:ascii="Times New Roman" w:hAnsi="Times New Roman" w:cs="Times New Roman"/>
          <w:sz w:val="24"/>
          <w:szCs w:val="24"/>
        </w:rPr>
        <w:t xml:space="preserve"> оросительной с</w:t>
      </w:r>
      <w:r>
        <w:rPr>
          <w:rFonts w:ascii="Times New Roman" w:hAnsi="Times New Roman" w:cs="Times New Roman"/>
          <w:sz w:val="24"/>
          <w:szCs w:val="24"/>
        </w:rPr>
        <w:t>истеме Шурабад</w:t>
      </w:r>
      <w:r w:rsidRPr="00341832">
        <w:rPr>
          <w:rFonts w:ascii="Times New Roman" w:hAnsi="Times New Roman" w:cs="Times New Roman"/>
          <w:sz w:val="24"/>
          <w:szCs w:val="24"/>
        </w:rPr>
        <w:t xml:space="preserve"> составляет </w:t>
      </w:r>
      <w:r>
        <w:rPr>
          <w:rFonts w:ascii="Times New Roman" w:hAnsi="Times New Roman" w:cs="Times New Roman"/>
          <w:sz w:val="24"/>
          <w:szCs w:val="24"/>
        </w:rPr>
        <w:t>около</w:t>
      </w:r>
      <w:r w:rsidRPr="00341832">
        <w:rPr>
          <w:rFonts w:ascii="Times New Roman" w:hAnsi="Times New Roman" w:cs="Times New Roman"/>
          <w:sz w:val="24"/>
          <w:szCs w:val="24"/>
        </w:rPr>
        <w:t xml:space="preserve"> 1</w:t>
      </w:r>
      <w:r>
        <w:rPr>
          <w:rFonts w:ascii="Times New Roman" w:hAnsi="Times New Roman" w:cs="Times New Roman"/>
          <w:sz w:val="24"/>
          <w:szCs w:val="24"/>
        </w:rPr>
        <w:t xml:space="preserve">5 </w:t>
      </w:r>
      <w:r w:rsidRPr="00341832">
        <w:rPr>
          <w:rFonts w:ascii="Times New Roman" w:hAnsi="Times New Roman" w:cs="Times New Roman"/>
          <w:sz w:val="24"/>
          <w:szCs w:val="24"/>
        </w:rPr>
        <w:t>000 га.</w:t>
      </w:r>
    </w:p>
    <w:p w14:paraId="275E0138" w14:textId="3B24CD1C" w:rsidR="007E0CBA" w:rsidRPr="00A57DDB" w:rsidRDefault="006309FB" w:rsidP="007E0CBA">
      <w:pPr>
        <w:spacing w:before="240" w:after="0" w:line="240" w:lineRule="auto"/>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229C537A" wp14:editId="0DDD7DF9">
            <wp:simplePos x="0" y="0"/>
            <wp:positionH relativeFrom="margin">
              <wp:posOffset>-334010</wp:posOffset>
            </wp:positionH>
            <wp:positionV relativeFrom="margin">
              <wp:posOffset>1437640</wp:posOffset>
            </wp:positionV>
            <wp:extent cx="6221730" cy="3329305"/>
            <wp:effectExtent l="0" t="0" r="7620" b="444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ШМК.JPG"/>
                    <pic:cNvPicPr/>
                  </pic:nvPicPr>
                  <pic:blipFill rotWithShape="1">
                    <a:blip r:embed="rId48" cstate="screen">
                      <a:extLst>
                        <a:ext uri="{BEBA8EAE-BF5A-486C-A8C5-ECC9F3942E4B}">
                          <a14:imgProps xmlns:a14="http://schemas.microsoft.com/office/drawing/2010/main">
                            <a14:imgLayer r:embed="rId49">
                              <a14:imgEffect>
                                <a14:sharpenSoften amount="19000"/>
                              </a14:imgEffect>
                            </a14:imgLayer>
                          </a14:imgProps>
                        </a:ext>
                        <a:ext uri="{28A0092B-C50C-407E-A947-70E740481C1C}">
                          <a14:useLocalDpi xmlns:a14="http://schemas.microsoft.com/office/drawing/2010/main"/>
                        </a:ext>
                      </a:extLst>
                    </a:blip>
                    <a:srcRect l="1998" t="6105" r="1792" b="8611"/>
                    <a:stretch/>
                  </pic:blipFill>
                  <pic:spPr bwMode="auto">
                    <a:xfrm>
                      <a:off x="0" y="0"/>
                      <a:ext cx="6221730" cy="3329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0CBA" w:rsidRPr="00A57DDB">
        <w:rPr>
          <w:rFonts w:ascii="Times New Roman" w:hAnsi="Times New Roman" w:cs="Times New Roman"/>
          <w:b/>
          <w:sz w:val="24"/>
          <w:szCs w:val="24"/>
        </w:rPr>
        <w:t>Рис.2. Схема Шурабадской оросительной системы</w:t>
      </w:r>
    </w:p>
    <w:p w14:paraId="5C619184" w14:textId="7EDE8F1A" w:rsidR="00B51C94" w:rsidRPr="00341832" w:rsidRDefault="001C00A9" w:rsidP="00B51C94">
      <w:pPr>
        <w:spacing w:before="240"/>
        <w:jc w:val="center"/>
        <w:rPr>
          <w:rFonts w:ascii="Times New Roman" w:hAnsi="Times New Roman" w:cs="Times New Roman"/>
          <w:sz w:val="24"/>
          <w:szCs w:val="24"/>
        </w:rPr>
      </w:pPr>
      <w:r>
        <w:rPr>
          <w:rFonts w:ascii="Times New Roman" w:hAnsi="Times New Roman" w:cs="Times New Roman"/>
          <w:b/>
          <w:sz w:val="24"/>
          <w:szCs w:val="24"/>
        </w:rPr>
        <w:t xml:space="preserve">Таб. 12. </w:t>
      </w:r>
      <w:r w:rsidR="00B51C94">
        <w:rPr>
          <w:rFonts w:ascii="Times New Roman" w:hAnsi="Times New Roman" w:cs="Times New Roman"/>
          <w:b/>
          <w:sz w:val="24"/>
          <w:szCs w:val="24"/>
        </w:rPr>
        <w:t xml:space="preserve">Мероприятия </w:t>
      </w:r>
      <w:r w:rsidR="00B51C94" w:rsidRPr="00674866">
        <w:rPr>
          <w:rFonts w:ascii="Times New Roman" w:hAnsi="Times New Roman" w:cs="Times New Roman"/>
          <w:b/>
          <w:sz w:val="24"/>
          <w:szCs w:val="24"/>
        </w:rPr>
        <w:t>по</w:t>
      </w:r>
      <w:r w:rsidR="00B51C94">
        <w:rPr>
          <w:rFonts w:ascii="Times New Roman" w:hAnsi="Times New Roman" w:cs="Times New Roman"/>
          <w:b/>
          <w:sz w:val="24"/>
          <w:szCs w:val="24"/>
        </w:rPr>
        <w:t xml:space="preserve"> Шурабадскому магистральному каналу</w:t>
      </w:r>
      <w:r>
        <w:rPr>
          <w:rFonts w:ascii="Times New Roman" w:hAnsi="Times New Roman" w:cs="Times New Roman"/>
          <w:b/>
          <w:sz w:val="24"/>
          <w:szCs w:val="24"/>
        </w:rPr>
        <w:t>.</w:t>
      </w:r>
    </w:p>
    <w:tbl>
      <w:tblPr>
        <w:tblW w:w="10065" w:type="dxa"/>
        <w:tblInd w:w="-318" w:type="dxa"/>
        <w:tblLook w:val="04A0" w:firstRow="1" w:lastRow="0" w:firstColumn="1" w:lastColumn="0" w:noHBand="0" w:noVBand="1"/>
      </w:tblPr>
      <w:tblGrid>
        <w:gridCol w:w="568"/>
        <w:gridCol w:w="1843"/>
        <w:gridCol w:w="4819"/>
        <w:gridCol w:w="832"/>
        <w:gridCol w:w="2003"/>
      </w:tblGrid>
      <w:tr w:rsidR="00B51C94" w:rsidRPr="00C61229" w14:paraId="3FE43910" w14:textId="77777777" w:rsidTr="00573641">
        <w:trPr>
          <w:trHeight w:val="523"/>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185C6E"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F9EBBE2" w14:textId="77777777" w:rsidR="00B51C94" w:rsidRPr="00C614D3" w:rsidRDefault="00B51C94" w:rsidP="00512D56">
            <w:pPr>
              <w:spacing w:after="0" w:line="240" w:lineRule="auto"/>
              <w:ind w:left="-66"/>
              <w:jc w:val="center"/>
              <w:rPr>
                <w:rFonts w:ascii="Times New Roman" w:eastAsia="Times New Roman" w:hAnsi="Times New Roman" w:cs="Times New Roman"/>
                <w:b/>
                <w:bCs/>
                <w:i/>
                <w:iCs/>
                <w:color w:val="000000"/>
                <w:lang w:eastAsia="ru-RU"/>
              </w:rPr>
            </w:pPr>
            <w:r w:rsidRPr="00C61229">
              <w:rPr>
                <w:rFonts w:ascii="Times New Roman" w:eastAsia="Times New Roman" w:hAnsi="Times New Roman" w:cs="Times New Roman"/>
                <w:b/>
                <w:bCs/>
                <w:i/>
                <w:iCs/>
                <w:color w:val="000000"/>
                <w:lang w:eastAsia="ru-RU"/>
              </w:rPr>
              <w:t>Наименование</w:t>
            </w:r>
            <w:r w:rsidRPr="00C614D3">
              <w:rPr>
                <w:rFonts w:ascii="Times New Roman" w:eastAsia="Times New Roman" w:hAnsi="Times New Roman" w:cs="Times New Roman"/>
                <w:b/>
                <w:bCs/>
                <w:i/>
                <w:iCs/>
                <w:color w:val="000000"/>
                <w:lang w:eastAsia="ru-RU"/>
              </w:rPr>
              <w:t xml:space="preserve">   каналов</w:t>
            </w:r>
          </w:p>
        </w:tc>
        <w:tc>
          <w:tcPr>
            <w:tcW w:w="4819" w:type="dxa"/>
            <w:tcBorders>
              <w:top w:val="single" w:sz="4" w:space="0" w:color="auto"/>
              <w:left w:val="nil"/>
              <w:bottom w:val="single" w:sz="4" w:space="0" w:color="auto"/>
              <w:right w:val="single" w:sz="4" w:space="0" w:color="auto"/>
            </w:tcBorders>
            <w:shd w:val="clear" w:color="auto" w:fill="auto"/>
            <w:vAlign w:val="center"/>
            <w:hideMark/>
          </w:tcPr>
          <w:p w14:paraId="579A915C" w14:textId="77777777" w:rsidR="00B51C94" w:rsidRPr="00C61229"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Наименование  сооружени</w:t>
            </w:r>
            <w:r w:rsidRPr="00C61229">
              <w:rPr>
                <w:rFonts w:ascii="Times New Roman" w:eastAsia="Times New Roman" w:hAnsi="Times New Roman" w:cs="Times New Roman"/>
                <w:b/>
                <w:bCs/>
                <w:i/>
                <w:iCs/>
                <w:color w:val="000000"/>
                <w:lang w:eastAsia="ru-RU"/>
              </w:rPr>
              <w:t>я и</w:t>
            </w:r>
          </w:p>
          <w:p w14:paraId="5FC76278" w14:textId="77777777" w:rsidR="00B51C94" w:rsidRPr="00C61229" w:rsidRDefault="00B51C94" w:rsidP="00512D56">
            <w:pPr>
              <w:spacing w:after="0" w:line="240" w:lineRule="auto"/>
              <w:jc w:val="center"/>
              <w:rPr>
                <w:rFonts w:ascii="Times New Roman" w:eastAsia="Times New Roman" w:hAnsi="Times New Roman" w:cs="Times New Roman"/>
                <w:b/>
                <w:bCs/>
                <w:i/>
                <w:iCs/>
                <w:color w:val="000000"/>
                <w:lang w:eastAsia="ru-RU"/>
              </w:rPr>
            </w:pPr>
            <w:r w:rsidRPr="00C61229">
              <w:rPr>
                <w:rFonts w:ascii="Times New Roman" w:eastAsia="Times New Roman" w:hAnsi="Times New Roman" w:cs="Times New Roman"/>
                <w:b/>
                <w:bCs/>
                <w:i/>
                <w:iCs/>
                <w:color w:val="000000"/>
                <w:lang w:eastAsia="ru-RU"/>
              </w:rPr>
              <w:t>виды работ</w:t>
            </w:r>
          </w:p>
        </w:tc>
        <w:tc>
          <w:tcPr>
            <w:tcW w:w="832" w:type="dxa"/>
            <w:tcBorders>
              <w:top w:val="single" w:sz="4" w:space="0" w:color="auto"/>
              <w:left w:val="nil"/>
              <w:bottom w:val="single" w:sz="4" w:space="0" w:color="auto"/>
              <w:right w:val="single" w:sz="4" w:space="0" w:color="auto"/>
            </w:tcBorders>
            <w:shd w:val="clear" w:color="auto" w:fill="auto"/>
            <w:vAlign w:val="center"/>
            <w:hideMark/>
          </w:tcPr>
          <w:p w14:paraId="7F196C95"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 xml:space="preserve">Един  изм.                    </w:t>
            </w:r>
          </w:p>
        </w:tc>
        <w:tc>
          <w:tcPr>
            <w:tcW w:w="2003" w:type="dxa"/>
            <w:tcBorders>
              <w:top w:val="single" w:sz="4" w:space="0" w:color="auto"/>
              <w:left w:val="nil"/>
              <w:bottom w:val="single" w:sz="4" w:space="0" w:color="auto"/>
              <w:right w:val="single" w:sz="4" w:space="0" w:color="auto"/>
            </w:tcBorders>
            <w:shd w:val="clear" w:color="auto" w:fill="auto"/>
            <w:vAlign w:val="center"/>
            <w:hideMark/>
          </w:tcPr>
          <w:p w14:paraId="0D678BEA" w14:textId="77777777" w:rsidR="00B51C94" w:rsidRPr="00C61229" w:rsidRDefault="00B51C94" w:rsidP="00512D56">
            <w:pPr>
              <w:spacing w:after="0" w:line="240" w:lineRule="auto"/>
              <w:jc w:val="center"/>
              <w:rPr>
                <w:rFonts w:ascii="Times New Roman" w:eastAsia="Times New Roman" w:hAnsi="Times New Roman" w:cs="Times New Roman"/>
                <w:b/>
                <w:bCs/>
                <w:i/>
                <w:iCs/>
                <w:color w:val="000000"/>
                <w:lang w:eastAsia="ru-RU"/>
              </w:rPr>
            </w:pPr>
            <w:r w:rsidRPr="00C61229">
              <w:rPr>
                <w:rFonts w:ascii="Times New Roman" w:eastAsia="Times New Roman" w:hAnsi="Times New Roman" w:cs="Times New Roman"/>
                <w:b/>
                <w:bCs/>
                <w:i/>
                <w:iCs/>
                <w:color w:val="000000"/>
                <w:lang w:eastAsia="ru-RU"/>
              </w:rPr>
              <w:t>Протяжённость/</w:t>
            </w:r>
          </w:p>
          <w:p w14:paraId="586F462E"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229">
              <w:rPr>
                <w:rFonts w:ascii="Times New Roman" w:eastAsia="Times New Roman" w:hAnsi="Times New Roman" w:cs="Times New Roman"/>
                <w:b/>
                <w:bCs/>
                <w:i/>
                <w:iCs/>
                <w:color w:val="000000"/>
                <w:lang w:eastAsia="ru-RU"/>
              </w:rPr>
              <w:t>к</w:t>
            </w:r>
            <w:r w:rsidRPr="00C614D3">
              <w:rPr>
                <w:rFonts w:ascii="Times New Roman" w:eastAsia="Times New Roman" w:hAnsi="Times New Roman" w:cs="Times New Roman"/>
                <w:b/>
                <w:bCs/>
                <w:i/>
                <w:iCs/>
                <w:color w:val="000000"/>
                <w:lang w:eastAsia="ru-RU"/>
              </w:rPr>
              <w:t>оличество</w:t>
            </w:r>
          </w:p>
        </w:tc>
      </w:tr>
      <w:tr w:rsidR="00B51C94" w:rsidRPr="00C614D3" w14:paraId="54240600" w14:textId="77777777" w:rsidTr="00573641">
        <w:trPr>
          <w:trHeight w:val="533"/>
        </w:trPr>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6DF94C"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1</w:t>
            </w:r>
          </w:p>
        </w:tc>
        <w:tc>
          <w:tcPr>
            <w:tcW w:w="184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01B452"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Шурообод</w:t>
            </w:r>
          </w:p>
        </w:tc>
        <w:tc>
          <w:tcPr>
            <w:tcW w:w="4819" w:type="dxa"/>
            <w:tcBorders>
              <w:top w:val="nil"/>
              <w:left w:val="nil"/>
              <w:bottom w:val="single" w:sz="4" w:space="0" w:color="auto"/>
              <w:right w:val="single" w:sz="4" w:space="0" w:color="auto"/>
            </w:tcBorders>
            <w:shd w:val="clear" w:color="000000" w:fill="FFFFFF"/>
            <w:vAlign w:val="center"/>
            <w:hideMark/>
          </w:tcPr>
          <w:p w14:paraId="536F9437"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 xml:space="preserve">очистка канала, </w:t>
            </w:r>
            <w:r w:rsidRPr="00C61229">
              <w:rPr>
                <w:rFonts w:ascii="Times New Roman" w:eastAsia="Times New Roman" w:hAnsi="Times New Roman" w:cs="Times New Roman"/>
                <w:i/>
                <w:iCs/>
                <w:color w:val="000000"/>
                <w:lang w:eastAsia="ru-RU"/>
              </w:rPr>
              <w:t xml:space="preserve">разравнивание </w:t>
            </w:r>
            <w:r w:rsidRPr="00C614D3">
              <w:rPr>
                <w:rFonts w:ascii="Times New Roman" w:eastAsia="Times New Roman" w:hAnsi="Times New Roman" w:cs="Times New Roman"/>
                <w:i/>
                <w:iCs/>
                <w:color w:val="000000"/>
                <w:lang w:eastAsia="ru-RU"/>
              </w:rPr>
              <w:t xml:space="preserve">  раш  </w:t>
            </w:r>
          </w:p>
          <w:p w14:paraId="7A95E76E"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до    и  после  очистки</w:t>
            </w:r>
          </w:p>
        </w:tc>
        <w:tc>
          <w:tcPr>
            <w:tcW w:w="832" w:type="dxa"/>
            <w:tcBorders>
              <w:top w:val="nil"/>
              <w:left w:val="nil"/>
              <w:bottom w:val="single" w:sz="4" w:space="0" w:color="auto"/>
              <w:right w:val="single" w:sz="4" w:space="0" w:color="auto"/>
            </w:tcBorders>
            <w:shd w:val="clear" w:color="auto" w:fill="auto"/>
            <w:noWrap/>
            <w:vAlign w:val="center"/>
            <w:hideMark/>
          </w:tcPr>
          <w:p w14:paraId="63DC64EA"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метр</w:t>
            </w:r>
          </w:p>
        </w:tc>
        <w:tc>
          <w:tcPr>
            <w:tcW w:w="2003" w:type="dxa"/>
            <w:tcBorders>
              <w:top w:val="nil"/>
              <w:left w:val="nil"/>
              <w:bottom w:val="single" w:sz="4" w:space="0" w:color="auto"/>
              <w:right w:val="single" w:sz="4" w:space="0" w:color="auto"/>
            </w:tcBorders>
            <w:shd w:val="clear" w:color="auto" w:fill="auto"/>
            <w:noWrap/>
            <w:vAlign w:val="center"/>
            <w:hideMark/>
          </w:tcPr>
          <w:p w14:paraId="19184BE3"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4532</w:t>
            </w:r>
          </w:p>
        </w:tc>
      </w:tr>
      <w:tr w:rsidR="00B51C94" w:rsidRPr="00C614D3" w14:paraId="04C31EAB" w14:textId="77777777" w:rsidTr="00573641">
        <w:trPr>
          <w:trHeight w:val="363"/>
        </w:trPr>
        <w:tc>
          <w:tcPr>
            <w:tcW w:w="568" w:type="dxa"/>
            <w:vMerge/>
            <w:tcBorders>
              <w:top w:val="nil"/>
              <w:left w:val="single" w:sz="4" w:space="0" w:color="auto"/>
              <w:bottom w:val="single" w:sz="4" w:space="0" w:color="000000"/>
              <w:right w:val="single" w:sz="4" w:space="0" w:color="auto"/>
            </w:tcBorders>
            <w:vAlign w:val="center"/>
            <w:hideMark/>
          </w:tcPr>
          <w:p w14:paraId="0507133B"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7B79811E"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noWrap/>
            <w:vAlign w:val="center"/>
            <w:hideMark/>
          </w:tcPr>
          <w:p w14:paraId="7F5B4F0F"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229">
              <w:rPr>
                <w:rFonts w:ascii="Times New Roman" w:eastAsia="Times New Roman" w:hAnsi="Times New Roman" w:cs="Times New Roman"/>
                <w:i/>
                <w:iCs/>
                <w:color w:val="000000"/>
                <w:lang w:eastAsia="ru-RU"/>
              </w:rPr>
              <w:t xml:space="preserve">ремонт и восстановление </w:t>
            </w:r>
            <w:r w:rsidRPr="00C614D3">
              <w:rPr>
                <w:rFonts w:ascii="Times New Roman" w:eastAsia="Times New Roman" w:hAnsi="Times New Roman" w:cs="Times New Roman"/>
                <w:i/>
                <w:iCs/>
                <w:color w:val="000000"/>
                <w:lang w:eastAsia="ru-RU"/>
              </w:rPr>
              <w:t>щит затворов</w:t>
            </w:r>
          </w:p>
        </w:tc>
        <w:tc>
          <w:tcPr>
            <w:tcW w:w="832" w:type="dxa"/>
            <w:tcBorders>
              <w:top w:val="nil"/>
              <w:left w:val="nil"/>
              <w:bottom w:val="single" w:sz="4" w:space="0" w:color="auto"/>
              <w:right w:val="single" w:sz="4" w:space="0" w:color="auto"/>
            </w:tcBorders>
            <w:shd w:val="clear" w:color="auto" w:fill="auto"/>
            <w:noWrap/>
            <w:vAlign w:val="center"/>
            <w:hideMark/>
          </w:tcPr>
          <w:p w14:paraId="6CF4F9B1"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штук</w:t>
            </w:r>
          </w:p>
        </w:tc>
        <w:tc>
          <w:tcPr>
            <w:tcW w:w="2003" w:type="dxa"/>
            <w:tcBorders>
              <w:top w:val="nil"/>
              <w:left w:val="nil"/>
              <w:bottom w:val="single" w:sz="4" w:space="0" w:color="auto"/>
              <w:right w:val="single" w:sz="4" w:space="0" w:color="auto"/>
            </w:tcBorders>
            <w:shd w:val="clear" w:color="auto" w:fill="auto"/>
            <w:noWrap/>
            <w:vAlign w:val="center"/>
            <w:hideMark/>
          </w:tcPr>
          <w:p w14:paraId="0D1BF643"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20</w:t>
            </w:r>
          </w:p>
        </w:tc>
      </w:tr>
      <w:tr w:rsidR="00B51C94" w:rsidRPr="00C614D3" w14:paraId="6E241586" w14:textId="77777777" w:rsidTr="00573641">
        <w:trPr>
          <w:trHeight w:val="308"/>
        </w:trPr>
        <w:tc>
          <w:tcPr>
            <w:tcW w:w="568" w:type="dxa"/>
            <w:vMerge/>
            <w:tcBorders>
              <w:top w:val="nil"/>
              <w:left w:val="single" w:sz="4" w:space="0" w:color="auto"/>
              <w:bottom w:val="single" w:sz="4" w:space="0" w:color="000000"/>
              <w:right w:val="single" w:sz="4" w:space="0" w:color="auto"/>
            </w:tcBorders>
            <w:vAlign w:val="center"/>
            <w:hideMark/>
          </w:tcPr>
          <w:p w14:paraId="4C7C2DAF"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52F168D1"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124EF664"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облицовка  канала  и бетонные  работы</w:t>
            </w:r>
          </w:p>
        </w:tc>
        <w:tc>
          <w:tcPr>
            <w:tcW w:w="832" w:type="dxa"/>
            <w:tcBorders>
              <w:top w:val="nil"/>
              <w:left w:val="nil"/>
              <w:bottom w:val="single" w:sz="4" w:space="0" w:color="auto"/>
              <w:right w:val="single" w:sz="4" w:space="0" w:color="auto"/>
            </w:tcBorders>
            <w:shd w:val="clear" w:color="auto" w:fill="auto"/>
            <w:noWrap/>
            <w:vAlign w:val="center"/>
            <w:hideMark/>
          </w:tcPr>
          <w:p w14:paraId="7A4F1358"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м3</w:t>
            </w:r>
          </w:p>
        </w:tc>
        <w:tc>
          <w:tcPr>
            <w:tcW w:w="2003" w:type="dxa"/>
            <w:tcBorders>
              <w:top w:val="nil"/>
              <w:left w:val="nil"/>
              <w:bottom w:val="single" w:sz="4" w:space="0" w:color="auto"/>
              <w:right w:val="single" w:sz="4" w:space="0" w:color="auto"/>
            </w:tcBorders>
            <w:shd w:val="clear" w:color="auto" w:fill="auto"/>
            <w:noWrap/>
            <w:vAlign w:val="center"/>
            <w:hideMark/>
          </w:tcPr>
          <w:p w14:paraId="46A61FF0"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164</w:t>
            </w:r>
          </w:p>
        </w:tc>
      </w:tr>
      <w:tr w:rsidR="00B51C94" w:rsidRPr="00C614D3" w14:paraId="676EAEF5" w14:textId="77777777" w:rsidTr="00573641">
        <w:trPr>
          <w:trHeight w:val="295"/>
        </w:trPr>
        <w:tc>
          <w:tcPr>
            <w:tcW w:w="568" w:type="dxa"/>
            <w:vMerge/>
            <w:tcBorders>
              <w:top w:val="nil"/>
              <w:left w:val="single" w:sz="4" w:space="0" w:color="auto"/>
              <w:bottom w:val="single" w:sz="4" w:space="0" w:color="000000"/>
              <w:right w:val="single" w:sz="4" w:space="0" w:color="auto"/>
            </w:tcBorders>
            <w:vAlign w:val="center"/>
            <w:hideMark/>
          </w:tcPr>
          <w:p w14:paraId="795A9FA0"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24AAB756"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44481B9C"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восстановление  сегментных  ворот</w:t>
            </w:r>
          </w:p>
        </w:tc>
        <w:tc>
          <w:tcPr>
            <w:tcW w:w="832" w:type="dxa"/>
            <w:tcBorders>
              <w:top w:val="nil"/>
              <w:left w:val="nil"/>
              <w:bottom w:val="single" w:sz="4" w:space="0" w:color="auto"/>
              <w:right w:val="single" w:sz="4" w:space="0" w:color="auto"/>
            </w:tcBorders>
            <w:shd w:val="clear" w:color="auto" w:fill="auto"/>
            <w:noWrap/>
            <w:vAlign w:val="center"/>
            <w:hideMark/>
          </w:tcPr>
          <w:p w14:paraId="1D580072"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штук</w:t>
            </w:r>
          </w:p>
        </w:tc>
        <w:tc>
          <w:tcPr>
            <w:tcW w:w="2003" w:type="dxa"/>
            <w:tcBorders>
              <w:top w:val="nil"/>
              <w:left w:val="nil"/>
              <w:bottom w:val="single" w:sz="4" w:space="0" w:color="auto"/>
              <w:right w:val="single" w:sz="4" w:space="0" w:color="auto"/>
            </w:tcBorders>
            <w:shd w:val="clear" w:color="auto" w:fill="auto"/>
            <w:noWrap/>
            <w:vAlign w:val="center"/>
            <w:hideMark/>
          </w:tcPr>
          <w:p w14:paraId="5415E7E9"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1</w:t>
            </w:r>
          </w:p>
        </w:tc>
      </w:tr>
      <w:tr w:rsidR="00B51C94" w:rsidRPr="00C614D3" w14:paraId="5211AA46" w14:textId="77777777" w:rsidTr="00573641">
        <w:trPr>
          <w:trHeight w:val="310"/>
        </w:trPr>
        <w:tc>
          <w:tcPr>
            <w:tcW w:w="568" w:type="dxa"/>
            <w:vMerge/>
            <w:tcBorders>
              <w:top w:val="nil"/>
              <w:left w:val="single" w:sz="4" w:space="0" w:color="auto"/>
              <w:bottom w:val="single" w:sz="4" w:space="0" w:color="000000"/>
              <w:right w:val="single" w:sz="4" w:space="0" w:color="auto"/>
            </w:tcBorders>
            <w:vAlign w:val="center"/>
            <w:hideMark/>
          </w:tcPr>
          <w:p w14:paraId="1C3ADAA0"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18E1FC00"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308D579B"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водоотводные  работы</w:t>
            </w:r>
          </w:p>
        </w:tc>
        <w:tc>
          <w:tcPr>
            <w:tcW w:w="832" w:type="dxa"/>
            <w:tcBorders>
              <w:top w:val="nil"/>
              <w:left w:val="nil"/>
              <w:bottom w:val="single" w:sz="4" w:space="0" w:color="auto"/>
              <w:right w:val="single" w:sz="4" w:space="0" w:color="auto"/>
            </w:tcBorders>
            <w:shd w:val="clear" w:color="auto" w:fill="auto"/>
            <w:noWrap/>
            <w:vAlign w:val="center"/>
            <w:hideMark/>
          </w:tcPr>
          <w:p w14:paraId="3966935A"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м3</w:t>
            </w:r>
          </w:p>
        </w:tc>
        <w:tc>
          <w:tcPr>
            <w:tcW w:w="2003" w:type="dxa"/>
            <w:tcBorders>
              <w:top w:val="nil"/>
              <w:left w:val="nil"/>
              <w:bottom w:val="single" w:sz="4" w:space="0" w:color="auto"/>
              <w:right w:val="single" w:sz="4" w:space="0" w:color="auto"/>
            </w:tcBorders>
            <w:shd w:val="clear" w:color="auto" w:fill="auto"/>
            <w:noWrap/>
            <w:vAlign w:val="center"/>
            <w:hideMark/>
          </w:tcPr>
          <w:p w14:paraId="2F2FA675"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29630</w:t>
            </w:r>
          </w:p>
        </w:tc>
      </w:tr>
      <w:tr w:rsidR="00B51C94" w:rsidRPr="00C614D3" w14:paraId="5AFBF454" w14:textId="77777777" w:rsidTr="00573641">
        <w:trPr>
          <w:trHeight w:val="375"/>
        </w:trPr>
        <w:tc>
          <w:tcPr>
            <w:tcW w:w="568" w:type="dxa"/>
            <w:vMerge/>
            <w:tcBorders>
              <w:top w:val="nil"/>
              <w:left w:val="single" w:sz="4" w:space="0" w:color="auto"/>
              <w:bottom w:val="single" w:sz="4" w:space="0" w:color="auto"/>
              <w:right w:val="single" w:sz="4" w:space="0" w:color="auto"/>
            </w:tcBorders>
            <w:vAlign w:val="center"/>
            <w:hideMark/>
          </w:tcPr>
          <w:p w14:paraId="0ABE1C1F"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3A4978D3"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2FAD0CE5" w14:textId="77777777" w:rsidR="00B51C94" w:rsidRPr="00C61229" w:rsidRDefault="00B51C94" w:rsidP="00573641">
            <w:pPr>
              <w:spacing w:after="0" w:line="240" w:lineRule="auto"/>
              <w:ind w:left="-108" w:right="-108"/>
              <w:jc w:val="center"/>
              <w:rPr>
                <w:rFonts w:ascii="Times New Roman" w:eastAsia="Times New Roman" w:hAnsi="Times New Roman" w:cs="Times New Roman"/>
                <w:i/>
                <w:iCs/>
                <w:color w:val="000000"/>
                <w:lang w:eastAsia="ru-RU"/>
              </w:rPr>
            </w:pPr>
            <w:r w:rsidRPr="00C61229">
              <w:rPr>
                <w:rFonts w:ascii="Times New Roman" w:eastAsia="Times New Roman" w:hAnsi="Times New Roman" w:cs="Times New Roman"/>
                <w:i/>
                <w:iCs/>
                <w:color w:val="000000"/>
                <w:lang w:eastAsia="ru-RU"/>
              </w:rPr>
              <w:t xml:space="preserve">ремонт и восстановление </w:t>
            </w:r>
            <w:r w:rsidRPr="00C614D3">
              <w:rPr>
                <w:rFonts w:ascii="Times New Roman" w:eastAsia="Times New Roman" w:hAnsi="Times New Roman" w:cs="Times New Roman"/>
                <w:i/>
                <w:iCs/>
                <w:color w:val="000000"/>
                <w:lang w:eastAsia="ru-RU"/>
              </w:rPr>
              <w:t>дюкер</w:t>
            </w:r>
            <w:r w:rsidRPr="00C61229">
              <w:rPr>
                <w:rFonts w:ascii="Times New Roman" w:eastAsia="Times New Roman" w:hAnsi="Times New Roman" w:cs="Times New Roman"/>
                <w:i/>
                <w:iCs/>
                <w:color w:val="000000"/>
                <w:lang w:eastAsia="ru-RU"/>
              </w:rPr>
              <w:t>а</w:t>
            </w:r>
            <w:r w:rsidRPr="00C614D3">
              <w:rPr>
                <w:rFonts w:ascii="Times New Roman" w:eastAsia="Times New Roman" w:hAnsi="Times New Roman" w:cs="Times New Roman"/>
                <w:i/>
                <w:iCs/>
                <w:color w:val="000000"/>
                <w:lang w:eastAsia="ru-RU"/>
              </w:rPr>
              <w:t xml:space="preserve">  из  ж/б  блоков</w:t>
            </w:r>
          </w:p>
        </w:tc>
        <w:tc>
          <w:tcPr>
            <w:tcW w:w="832" w:type="dxa"/>
            <w:tcBorders>
              <w:top w:val="nil"/>
              <w:left w:val="nil"/>
              <w:bottom w:val="single" w:sz="4" w:space="0" w:color="auto"/>
              <w:right w:val="single" w:sz="4" w:space="0" w:color="auto"/>
            </w:tcBorders>
            <w:shd w:val="clear" w:color="auto" w:fill="auto"/>
            <w:noWrap/>
            <w:vAlign w:val="center"/>
            <w:hideMark/>
          </w:tcPr>
          <w:p w14:paraId="1CD489A8"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м3</w:t>
            </w:r>
          </w:p>
        </w:tc>
        <w:tc>
          <w:tcPr>
            <w:tcW w:w="2003" w:type="dxa"/>
            <w:tcBorders>
              <w:top w:val="nil"/>
              <w:left w:val="nil"/>
              <w:bottom w:val="single" w:sz="4" w:space="0" w:color="auto"/>
              <w:right w:val="single" w:sz="4" w:space="0" w:color="auto"/>
            </w:tcBorders>
            <w:shd w:val="clear" w:color="auto" w:fill="auto"/>
            <w:noWrap/>
            <w:vAlign w:val="center"/>
            <w:hideMark/>
          </w:tcPr>
          <w:p w14:paraId="20B1AB0E"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288</w:t>
            </w:r>
          </w:p>
        </w:tc>
      </w:tr>
      <w:tr w:rsidR="00B51C94" w:rsidRPr="00C614D3" w14:paraId="3475F839" w14:textId="77777777" w:rsidTr="00573641">
        <w:trPr>
          <w:trHeight w:val="709"/>
        </w:trPr>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D915DB"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2</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39283625"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Хоча - Кала</w:t>
            </w:r>
          </w:p>
        </w:tc>
        <w:tc>
          <w:tcPr>
            <w:tcW w:w="4819" w:type="dxa"/>
            <w:tcBorders>
              <w:top w:val="nil"/>
              <w:left w:val="nil"/>
              <w:bottom w:val="single" w:sz="4" w:space="0" w:color="auto"/>
              <w:right w:val="single" w:sz="4" w:space="0" w:color="auto"/>
            </w:tcBorders>
            <w:shd w:val="clear" w:color="auto" w:fill="auto"/>
            <w:vAlign w:val="center"/>
            <w:hideMark/>
          </w:tcPr>
          <w:p w14:paraId="56B1FD23"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 xml:space="preserve">очистка канала, </w:t>
            </w:r>
            <w:r w:rsidRPr="00C61229">
              <w:rPr>
                <w:rFonts w:ascii="Times New Roman" w:eastAsia="Times New Roman" w:hAnsi="Times New Roman" w:cs="Times New Roman"/>
                <w:i/>
                <w:iCs/>
                <w:color w:val="000000"/>
                <w:lang w:eastAsia="ru-RU"/>
              </w:rPr>
              <w:t xml:space="preserve">разравнивание </w:t>
            </w:r>
            <w:r w:rsidRPr="00C614D3">
              <w:rPr>
                <w:rFonts w:ascii="Times New Roman" w:eastAsia="Times New Roman" w:hAnsi="Times New Roman" w:cs="Times New Roman"/>
                <w:i/>
                <w:iCs/>
                <w:color w:val="000000"/>
                <w:lang w:eastAsia="ru-RU"/>
              </w:rPr>
              <w:t xml:space="preserve">  раш  </w:t>
            </w:r>
          </w:p>
          <w:p w14:paraId="0548FD70"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до    и  после  очистк</w:t>
            </w:r>
            <w:r w:rsidRPr="00C61229">
              <w:rPr>
                <w:rFonts w:ascii="Times New Roman" w:eastAsia="Times New Roman" w:hAnsi="Times New Roman" w:cs="Times New Roman"/>
                <w:i/>
                <w:iCs/>
                <w:color w:val="000000"/>
                <w:lang w:eastAsia="ru-RU"/>
              </w:rPr>
              <w:t>и</w:t>
            </w:r>
          </w:p>
        </w:tc>
        <w:tc>
          <w:tcPr>
            <w:tcW w:w="832" w:type="dxa"/>
            <w:tcBorders>
              <w:top w:val="nil"/>
              <w:left w:val="nil"/>
              <w:bottom w:val="single" w:sz="4" w:space="0" w:color="auto"/>
              <w:right w:val="single" w:sz="4" w:space="0" w:color="auto"/>
            </w:tcBorders>
            <w:shd w:val="clear" w:color="auto" w:fill="auto"/>
            <w:noWrap/>
            <w:vAlign w:val="center"/>
            <w:hideMark/>
          </w:tcPr>
          <w:p w14:paraId="5C2F5D5F"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метр</w:t>
            </w:r>
          </w:p>
        </w:tc>
        <w:tc>
          <w:tcPr>
            <w:tcW w:w="2003" w:type="dxa"/>
            <w:tcBorders>
              <w:top w:val="nil"/>
              <w:left w:val="nil"/>
              <w:bottom w:val="single" w:sz="4" w:space="0" w:color="auto"/>
              <w:right w:val="single" w:sz="4" w:space="0" w:color="auto"/>
            </w:tcBorders>
            <w:shd w:val="clear" w:color="auto" w:fill="auto"/>
            <w:noWrap/>
            <w:vAlign w:val="center"/>
            <w:hideMark/>
          </w:tcPr>
          <w:p w14:paraId="201DDB62"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24600</w:t>
            </w:r>
          </w:p>
        </w:tc>
      </w:tr>
      <w:tr w:rsidR="00B51C94" w:rsidRPr="00C614D3" w14:paraId="1D9E4CA6" w14:textId="77777777" w:rsidTr="00573641">
        <w:trPr>
          <w:trHeight w:val="282"/>
        </w:trPr>
        <w:tc>
          <w:tcPr>
            <w:tcW w:w="568" w:type="dxa"/>
            <w:vMerge/>
            <w:tcBorders>
              <w:top w:val="nil"/>
              <w:left w:val="single" w:sz="4" w:space="0" w:color="auto"/>
              <w:bottom w:val="single" w:sz="4" w:space="0" w:color="000000"/>
              <w:right w:val="single" w:sz="4" w:space="0" w:color="auto"/>
            </w:tcBorders>
            <w:vAlign w:val="center"/>
            <w:hideMark/>
          </w:tcPr>
          <w:p w14:paraId="2CC07056"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000000"/>
              <w:right w:val="single" w:sz="4" w:space="0" w:color="auto"/>
            </w:tcBorders>
            <w:vAlign w:val="center"/>
            <w:hideMark/>
          </w:tcPr>
          <w:p w14:paraId="6DA24D9C"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auto" w:fill="auto"/>
            <w:noWrap/>
            <w:vAlign w:val="center"/>
            <w:hideMark/>
          </w:tcPr>
          <w:p w14:paraId="0688469F"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229">
              <w:rPr>
                <w:rFonts w:ascii="Times New Roman" w:eastAsia="Times New Roman" w:hAnsi="Times New Roman" w:cs="Times New Roman"/>
                <w:i/>
                <w:iCs/>
                <w:color w:val="000000"/>
                <w:lang w:eastAsia="ru-RU"/>
              </w:rPr>
              <w:t xml:space="preserve">ремонт и восстановление </w:t>
            </w:r>
            <w:r w:rsidRPr="00C614D3">
              <w:rPr>
                <w:rFonts w:ascii="Times New Roman" w:eastAsia="Times New Roman" w:hAnsi="Times New Roman" w:cs="Times New Roman"/>
                <w:i/>
                <w:iCs/>
                <w:color w:val="000000"/>
                <w:lang w:eastAsia="ru-RU"/>
              </w:rPr>
              <w:t>щит затворов</w:t>
            </w:r>
          </w:p>
        </w:tc>
        <w:tc>
          <w:tcPr>
            <w:tcW w:w="832" w:type="dxa"/>
            <w:tcBorders>
              <w:top w:val="nil"/>
              <w:left w:val="nil"/>
              <w:bottom w:val="single" w:sz="4" w:space="0" w:color="auto"/>
              <w:right w:val="single" w:sz="4" w:space="0" w:color="auto"/>
            </w:tcBorders>
            <w:shd w:val="clear" w:color="auto" w:fill="auto"/>
            <w:noWrap/>
            <w:vAlign w:val="center"/>
            <w:hideMark/>
          </w:tcPr>
          <w:p w14:paraId="3509F96F"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штук</w:t>
            </w:r>
          </w:p>
        </w:tc>
        <w:tc>
          <w:tcPr>
            <w:tcW w:w="2003" w:type="dxa"/>
            <w:tcBorders>
              <w:top w:val="nil"/>
              <w:left w:val="nil"/>
              <w:bottom w:val="single" w:sz="4" w:space="0" w:color="auto"/>
              <w:right w:val="single" w:sz="4" w:space="0" w:color="auto"/>
            </w:tcBorders>
            <w:shd w:val="clear" w:color="auto" w:fill="auto"/>
            <w:noWrap/>
            <w:vAlign w:val="center"/>
            <w:hideMark/>
          </w:tcPr>
          <w:p w14:paraId="5AB2EF97"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10</w:t>
            </w:r>
          </w:p>
        </w:tc>
      </w:tr>
      <w:tr w:rsidR="00B51C94" w:rsidRPr="00C614D3" w14:paraId="29C0BC78" w14:textId="77777777" w:rsidTr="00573641">
        <w:trPr>
          <w:trHeight w:val="412"/>
        </w:trPr>
        <w:tc>
          <w:tcPr>
            <w:tcW w:w="568" w:type="dxa"/>
            <w:vMerge/>
            <w:tcBorders>
              <w:top w:val="nil"/>
              <w:left w:val="single" w:sz="4" w:space="0" w:color="auto"/>
              <w:bottom w:val="single" w:sz="4" w:space="0" w:color="auto"/>
              <w:right w:val="single" w:sz="4" w:space="0" w:color="auto"/>
            </w:tcBorders>
            <w:vAlign w:val="center"/>
            <w:hideMark/>
          </w:tcPr>
          <w:p w14:paraId="5CEF3925"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60702D29" w14:textId="77777777" w:rsidR="00B51C94" w:rsidRPr="00C614D3" w:rsidRDefault="00B51C94" w:rsidP="00512D56">
            <w:pPr>
              <w:spacing w:after="0" w:line="240" w:lineRule="auto"/>
              <w:rPr>
                <w:rFonts w:ascii="Times New Roman" w:eastAsia="Times New Roman" w:hAnsi="Times New Roman" w:cs="Times New Roman"/>
                <w:b/>
                <w:bCs/>
                <w:i/>
                <w:iCs/>
                <w:color w:val="000000"/>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4A816D3D"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облицовка  канала  и бетонные  работы</w:t>
            </w:r>
          </w:p>
        </w:tc>
        <w:tc>
          <w:tcPr>
            <w:tcW w:w="832" w:type="dxa"/>
            <w:tcBorders>
              <w:top w:val="nil"/>
              <w:left w:val="nil"/>
              <w:bottom w:val="single" w:sz="4" w:space="0" w:color="auto"/>
              <w:right w:val="single" w:sz="4" w:space="0" w:color="auto"/>
            </w:tcBorders>
            <w:shd w:val="clear" w:color="auto" w:fill="auto"/>
            <w:noWrap/>
            <w:vAlign w:val="center"/>
            <w:hideMark/>
          </w:tcPr>
          <w:p w14:paraId="624893DA"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м3</w:t>
            </w:r>
          </w:p>
        </w:tc>
        <w:tc>
          <w:tcPr>
            <w:tcW w:w="2003" w:type="dxa"/>
            <w:tcBorders>
              <w:top w:val="nil"/>
              <w:left w:val="nil"/>
              <w:bottom w:val="single" w:sz="4" w:space="0" w:color="auto"/>
              <w:right w:val="single" w:sz="4" w:space="0" w:color="auto"/>
            </w:tcBorders>
            <w:shd w:val="clear" w:color="auto" w:fill="auto"/>
            <w:noWrap/>
            <w:vAlign w:val="center"/>
            <w:hideMark/>
          </w:tcPr>
          <w:p w14:paraId="155CF21B"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80</w:t>
            </w:r>
          </w:p>
        </w:tc>
      </w:tr>
      <w:tr w:rsidR="00B51C94" w:rsidRPr="00C614D3" w14:paraId="20288F53" w14:textId="77777777" w:rsidTr="00573641">
        <w:trPr>
          <w:trHeight w:val="569"/>
        </w:trPr>
        <w:tc>
          <w:tcPr>
            <w:tcW w:w="56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0B0615"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3</w:t>
            </w:r>
          </w:p>
        </w:tc>
        <w:tc>
          <w:tcPr>
            <w:tcW w:w="1843" w:type="dxa"/>
            <w:vMerge w:val="restart"/>
            <w:tcBorders>
              <w:top w:val="nil"/>
              <w:left w:val="single" w:sz="4" w:space="0" w:color="auto"/>
              <w:bottom w:val="single" w:sz="4" w:space="0" w:color="000000"/>
              <w:right w:val="single" w:sz="4" w:space="0" w:color="auto"/>
            </w:tcBorders>
            <w:shd w:val="clear" w:color="auto" w:fill="auto"/>
            <w:vAlign w:val="center"/>
            <w:hideMark/>
          </w:tcPr>
          <w:p w14:paraId="5BF54033" w14:textId="77777777" w:rsidR="00B51C94" w:rsidRPr="00C614D3" w:rsidRDefault="00B51C94" w:rsidP="00512D56">
            <w:pPr>
              <w:spacing w:after="0" w:line="240" w:lineRule="auto"/>
              <w:jc w:val="center"/>
              <w:rPr>
                <w:rFonts w:ascii="Times New Roman" w:eastAsia="Times New Roman" w:hAnsi="Times New Roman" w:cs="Times New Roman"/>
                <w:b/>
                <w:bCs/>
                <w:i/>
                <w:iCs/>
                <w:color w:val="000000"/>
                <w:lang w:eastAsia="ru-RU"/>
              </w:rPr>
            </w:pPr>
            <w:r w:rsidRPr="00C614D3">
              <w:rPr>
                <w:rFonts w:ascii="Times New Roman" w:eastAsia="Times New Roman" w:hAnsi="Times New Roman" w:cs="Times New Roman"/>
                <w:b/>
                <w:bCs/>
                <w:i/>
                <w:iCs/>
                <w:color w:val="000000"/>
                <w:lang w:eastAsia="ru-RU"/>
              </w:rPr>
              <w:t>Шуробод-2,3</w:t>
            </w:r>
          </w:p>
        </w:tc>
        <w:tc>
          <w:tcPr>
            <w:tcW w:w="4819" w:type="dxa"/>
            <w:tcBorders>
              <w:top w:val="nil"/>
              <w:left w:val="nil"/>
              <w:bottom w:val="single" w:sz="4" w:space="0" w:color="auto"/>
              <w:right w:val="single" w:sz="4" w:space="0" w:color="auto"/>
            </w:tcBorders>
            <w:shd w:val="clear" w:color="auto" w:fill="auto"/>
            <w:vAlign w:val="center"/>
            <w:hideMark/>
          </w:tcPr>
          <w:p w14:paraId="6AACC5EF"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 xml:space="preserve">очистка канала, </w:t>
            </w:r>
            <w:r w:rsidRPr="00C61229">
              <w:rPr>
                <w:rFonts w:ascii="Times New Roman" w:eastAsia="Times New Roman" w:hAnsi="Times New Roman" w:cs="Times New Roman"/>
                <w:i/>
                <w:iCs/>
                <w:color w:val="000000"/>
                <w:lang w:eastAsia="ru-RU"/>
              </w:rPr>
              <w:t xml:space="preserve">разравнивание </w:t>
            </w:r>
            <w:r w:rsidRPr="00C614D3">
              <w:rPr>
                <w:rFonts w:ascii="Times New Roman" w:eastAsia="Times New Roman" w:hAnsi="Times New Roman" w:cs="Times New Roman"/>
                <w:i/>
                <w:iCs/>
                <w:color w:val="000000"/>
                <w:lang w:eastAsia="ru-RU"/>
              </w:rPr>
              <w:t xml:space="preserve">  раш  </w:t>
            </w:r>
          </w:p>
          <w:p w14:paraId="013240C3" w14:textId="77777777" w:rsidR="00B51C94" w:rsidRPr="00C61229"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 xml:space="preserve">до  </w:t>
            </w:r>
            <w:r w:rsidRPr="00C61229">
              <w:rPr>
                <w:rFonts w:ascii="Times New Roman" w:eastAsia="Times New Roman" w:hAnsi="Times New Roman" w:cs="Times New Roman"/>
                <w:i/>
                <w:iCs/>
                <w:color w:val="000000"/>
                <w:lang w:eastAsia="ru-RU"/>
              </w:rPr>
              <w:t xml:space="preserve"> и </w:t>
            </w:r>
            <w:r w:rsidRPr="00C614D3">
              <w:rPr>
                <w:rFonts w:ascii="Times New Roman" w:eastAsia="Times New Roman" w:hAnsi="Times New Roman" w:cs="Times New Roman"/>
                <w:i/>
                <w:iCs/>
                <w:color w:val="000000"/>
                <w:lang w:eastAsia="ru-RU"/>
              </w:rPr>
              <w:t xml:space="preserve"> очистки   </w:t>
            </w:r>
          </w:p>
        </w:tc>
        <w:tc>
          <w:tcPr>
            <w:tcW w:w="832" w:type="dxa"/>
            <w:tcBorders>
              <w:top w:val="nil"/>
              <w:left w:val="nil"/>
              <w:bottom w:val="single" w:sz="4" w:space="0" w:color="auto"/>
              <w:right w:val="single" w:sz="4" w:space="0" w:color="auto"/>
            </w:tcBorders>
            <w:shd w:val="clear" w:color="auto" w:fill="auto"/>
            <w:noWrap/>
            <w:vAlign w:val="center"/>
            <w:hideMark/>
          </w:tcPr>
          <w:p w14:paraId="7FEB31A2"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метр</w:t>
            </w:r>
          </w:p>
        </w:tc>
        <w:tc>
          <w:tcPr>
            <w:tcW w:w="2003" w:type="dxa"/>
            <w:tcBorders>
              <w:top w:val="nil"/>
              <w:left w:val="nil"/>
              <w:bottom w:val="single" w:sz="4" w:space="0" w:color="auto"/>
              <w:right w:val="single" w:sz="4" w:space="0" w:color="auto"/>
            </w:tcBorders>
            <w:shd w:val="clear" w:color="000000" w:fill="FFFFFF"/>
            <w:noWrap/>
            <w:vAlign w:val="center"/>
            <w:hideMark/>
          </w:tcPr>
          <w:p w14:paraId="7CDC07EA"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14400</w:t>
            </w:r>
          </w:p>
        </w:tc>
      </w:tr>
      <w:tr w:rsidR="00B51C94" w:rsidRPr="00C614D3" w14:paraId="153951F0" w14:textId="77777777" w:rsidTr="00573641">
        <w:trPr>
          <w:trHeight w:val="410"/>
        </w:trPr>
        <w:tc>
          <w:tcPr>
            <w:tcW w:w="568" w:type="dxa"/>
            <w:vMerge/>
            <w:tcBorders>
              <w:top w:val="nil"/>
              <w:left w:val="single" w:sz="4" w:space="0" w:color="auto"/>
              <w:bottom w:val="single" w:sz="4" w:space="0" w:color="auto"/>
              <w:right w:val="single" w:sz="4" w:space="0" w:color="auto"/>
            </w:tcBorders>
            <w:vAlign w:val="center"/>
            <w:hideMark/>
          </w:tcPr>
          <w:p w14:paraId="4F0F2B9B" w14:textId="77777777" w:rsidR="00B51C94" w:rsidRPr="00C614D3" w:rsidRDefault="00B51C94" w:rsidP="00512D56">
            <w:pPr>
              <w:spacing w:after="0" w:line="240" w:lineRule="auto"/>
              <w:rPr>
                <w:rFonts w:ascii="Times New Roman" w:eastAsia="Times New Roman" w:hAnsi="Times New Roman" w:cs="Times New Roman"/>
                <w:b/>
                <w:bCs/>
                <w:i/>
                <w:iCs/>
                <w:color w:val="000000"/>
                <w:sz w:val="24"/>
                <w:szCs w:val="24"/>
                <w:lang w:eastAsia="ru-RU"/>
              </w:rPr>
            </w:pPr>
          </w:p>
        </w:tc>
        <w:tc>
          <w:tcPr>
            <w:tcW w:w="1843" w:type="dxa"/>
            <w:vMerge/>
            <w:tcBorders>
              <w:top w:val="nil"/>
              <w:left w:val="single" w:sz="4" w:space="0" w:color="auto"/>
              <w:bottom w:val="single" w:sz="4" w:space="0" w:color="auto"/>
              <w:right w:val="single" w:sz="4" w:space="0" w:color="auto"/>
            </w:tcBorders>
            <w:vAlign w:val="center"/>
            <w:hideMark/>
          </w:tcPr>
          <w:p w14:paraId="1408CBF4" w14:textId="77777777" w:rsidR="00B51C94" w:rsidRPr="00C614D3" w:rsidRDefault="00B51C94" w:rsidP="00512D56">
            <w:pPr>
              <w:spacing w:after="0" w:line="240" w:lineRule="auto"/>
              <w:rPr>
                <w:rFonts w:ascii="Times New Roman" w:eastAsia="Times New Roman" w:hAnsi="Times New Roman" w:cs="Times New Roman"/>
                <w:b/>
                <w:bCs/>
                <w:i/>
                <w:iCs/>
                <w:color w:val="000000"/>
                <w:sz w:val="24"/>
                <w:szCs w:val="24"/>
                <w:lang w:eastAsia="ru-RU"/>
              </w:rPr>
            </w:pPr>
          </w:p>
        </w:tc>
        <w:tc>
          <w:tcPr>
            <w:tcW w:w="4819" w:type="dxa"/>
            <w:tcBorders>
              <w:top w:val="nil"/>
              <w:left w:val="nil"/>
              <w:bottom w:val="single" w:sz="4" w:space="0" w:color="auto"/>
              <w:right w:val="single" w:sz="4" w:space="0" w:color="auto"/>
            </w:tcBorders>
            <w:shd w:val="clear" w:color="000000" w:fill="FFFFFF"/>
            <w:vAlign w:val="center"/>
            <w:hideMark/>
          </w:tcPr>
          <w:p w14:paraId="3084FFAC"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облицовка  канала  и бетонные  работы</w:t>
            </w:r>
          </w:p>
        </w:tc>
        <w:tc>
          <w:tcPr>
            <w:tcW w:w="832" w:type="dxa"/>
            <w:tcBorders>
              <w:top w:val="nil"/>
              <w:left w:val="nil"/>
              <w:bottom w:val="single" w:sz="4" w:space="0" w:color="auto"/>
              <w:right w:val="single" w:sz="4" w:space="0" w:color="auto"/>
            </w:tcBorders>
            <w:shd w:val="clear" w:color="auto" w:fill="auto"/>
            <w:noWrap/>
            <w:vAlign w:val="center"/>
            <w:hideMark/>
          </w:tcPr>
          <w:p w14:paraId="79512D84"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м3</w:t>
            </w:r>
          </w:p>
        </w:tc>
        <w:tc>
          <w:tcPr>
            <w:tcW w:w="2003" w:type="dxa"/>
            <w:tcBorders>
              <w:top w:val="nil"/>
              <w:left w:val="nil"/>
              <w:bottom w:val="single" w:sz="4" w:space="0" w:color="auto"/>
              <w:right w:val="single" w:sz="4" w:space="0" w:color="auto"/>
            </w:tcBorders>
            <w:shd w:val="clear" w:color="000000" w:fill="FFFFFF"/>
            <w:noWrap/>
            <w:vAlign w:val="center"/>
            <w:hideMark/>
          </w:tcPr>
          <w:p w14:paraId="3A4C1E75" w14:textId="77777777" w:rsidR="00B51C94" w:rsidRPr="00C614D3" w:rsidRDefault="00B51C94" w:rsidP="00512D56">
            <w:pPr>
              <w:spacing w:after="0" w:line="240" w:lineRule="auto"/>
              <w:jc w:val="center"/>
              <w:rPr>
                <w:rFonts w:ascii="Times New Roman" w:eastAsia="Times New Roman" w:hAnsi="Times New Roman" w:cs="Times New Roman"/>
                <w:i/>
                <w:iCs/>
                <w:color w:val="000000"/>
                <w:lang w:eastAsia="ru-RU"/>
              </w:rPr>
            </w:pPr>
            <w:r w:rsidRPr="00C614D3">
              <w:rPr>
                <w:rFonts w:ascii="Times New Roman" w:eastAsia="Times New Roman" w:hAnsi="Times New Roman" w:cs="Times New Roman"/>
                <w:i/>
                <w:iCs/>
                <w:color w:val="000000"/>
                <w:lang w:eastAsia="ru-RU"/>
              </w:rPr>
              <w:t>45</w:t>
            </w:r>
          </w:p>
        </w:tc>
      </w:tr>
    </w:tbl>
    <w:p w14:paraId="38762A4D" w14:textId="77777777" w:rsidR="007866B3" w:rsidRDefault="007866B3" w:rsidP="003F701D">
      <w:pPr>
        <w:spacing w:after="0" w:line="240" w:lineRule="auto"/>
        <w:jc w:val="both"/>
        <w:rPr>
          <w:rFonts w:ascii="Times New Roman" w:hAnsi="Times New Roman" w:cs="Times New Roman"/>
          <w:b/>
          <w:color w:val="000000" w:themeColor="text1"/>
          <w:sz w:val="24"/>
          <w:szCs w:val="24"/>
        </w:rPr>
      </w:pPr>
    </w:p>
    <w:p w14:paraId="2841A464" w14:textId="77777777" w:rsidR="007866B3" w:rsidRDefault="007866B3" w:rsidP="003F701D">
      <w:pPr>
        <w:spacing w:after="0" w:line="240" w:lineRule="auto"/>
        <w:jc w:val="both"/>
        <w:rPr>
          <w:rFonts w:ascii="Times New Roman" w:hAnsi="Times New Roman" w:cs="Times New Roman"/>
          <w:b/>
          <w:color w:val="000000" w:themeColor="text1"/>
          <w:sz w:val="24"/>
          <w:szCs w:val="24"/>
        </w:rPr>
      </w:pPr>
    </w:p>
    <w:p w14:paraId="794C50B0" w14:textId="77777777" w:rsidR="007866B3" w:rsidRDefault="007866B3" w:rsidP="003F701D">
      <w:pPr>
        <w:spacing w:after="0" w:line="240" w:lineRule="auto"/>
        <w:jc w:val="both"/>
        <w:rPr>
          <w:rFonts w:ascii="Times New Roman" w:hAnsi="Times New Roman" w:cs="Times New Roman"/>
          <w:b/>
          <w:color w:val="000000" w:themeColor="text1"/>
          <w:sz w:val="24"/>
          <w:szCs w:val="24"/>
        </w:rPr>
      </w:pPr>
    </w:p>
    <w:p w14:paraId="53091916" w14:textId="77777777" w:rsidR="003F701D" w:rsidRPr="007F1577" w:rsidRDefault="003F701D" w:rsidP="003F701D">
      <w:pPr>
        <w:spacing w:after="0" w:line="240" w:lineRule="auto"/>
        <w:jc w:val="both"/>
        <w:rPr>
          <w:rFonts w:ascii="Times New Roman" w:hAnsi="Times New Roman" w:cs="Times New Roman"/>
          <w:b/>
          <w:color w:val="000000" w:themeColor="text1"/>
          <w:sz w:val="24"/>
          <w:szCs w:val="24"/>
        </w:rPr>
      </w:pPr>
      <w:r w:rsidRPr="007F1577">
        <w:rPr>
          <w:rFonts w:ascii="Times New Roman" w:hAnsi="Times New Roman" w:cs="Times New Roman"/>
          <w:b/>
          <w:color w:val="000000" w:themeColor="text1"/>
          <w:sz w:val="24"/>
          <w:szCs w:val="24"/>
        </w:rPr>
        <w:lastRenderedPageBreak/>
        <w:t>7.2. Бассейн реки Зарафшон</w:t>
      </w:r>
    </w:p>
    <w:p w14:paraId="1F1443FA" w14:textId="77777777" w:rsidR="003F701D" w:rsidRPr="00053BCD" w:rsidRDefault="003F701D" w:rsidP="003F701D">
      <w:pPr>
        <w:spacing w:line="240" w:lineRule="auto"/>
        <w:jc w:val="both"/>
        <w:rPr>
          <w:rFonts w:ascii="Times New Roman" w:eastAsia="Calibri" w:hAnsi="Times New Roman" w:cs="Times New Roman"/>
          <w:sz w:val="24"/>
          <w:szCs w:val="24"/>
        </w:rPr>
      </w:pPr>
      <w:r>
        <w:rPr>
          <w:rFonts w:ascii="Times New Roman" w:hAnsi="Times New Roman" w:cs="Times New Roman"/>
          <w:sz w:val="24"/>
          <w:szCs w:val="24"/>
        </w:rPr>
        <w:t>Проектом планируются мероприятия по бассейну реки Зарафшон, который охватывает три предлагаемых районов: Пенджикент, Айни и Кухистони Мастчох. Также планируются мероприятия в районах Шахристан и Деваштич. В рамках реализации «</w:t>
      </w:r>
      <w:r w:rsidRPr="00472B77">
        <w:rPr>
          <w:rFonts w:ascii="Times New Roman" w:eastAsia="Times New Roman" w:hAnsi="Times New Roman" w:cs="Times New Roman"/>
          <w:bCs/>
          <w:color w:val="000000"/>
          <w:sz w:val="24"/>
          <w:szCs w:val="24"/>
        </w:rPr>
        <w:t xml:space="preserve">Проекта </w:t>
      </w:r>
      <w:r w:rsidRPr="00472B77">
        <w:rPr>
          <w:rFonts w:ascii="Times New Roman" w:hAnsi="Times New Roman" w:cs="Times New Roman"/>
          <w:color w:val="000000"/>
          <w:sz w:val="24"/>
          <w:szCs w:val="24"/>
        </w:rPr>
        <w:t>по реабилитации ирригационной системы Зарафшана и улучшению е</w:t>
      </w:r>
      <w:r>
        <w:rPr>
          <w:rFonts w:ascii="Times New Roman" w:hAnsi="Times New Roman" w:cs="Times New Roman"/>
          <w:color w:val="000000"/>
          <w:sz w:val="24"/>
          <w:szCs w:val="24"/>
        </w:rPr>
        <w:t>ё</w:t>
      </w:r>
      <w:r w:rsidRPr="00472B77">
        <w:rPr>
          <w:rFonts w:ascii="Times New Roman" w:hAnsi="Times New Roman" w:cs="Times New Roman"/>
          <w:color w:val="000000"/>
          <w:sz w:val="24"/>
          <w:szCs w:val="24"/>
        </w:rPr>
        <w:t xml:space="preserve"> управления</w:t>
      </w:r>
      <w:r>
        <w:rPr>
          <w:rFonts w:ascii="Times New Roman" w:hAnsi="Times New Roman" w:cs="Times New Roman"/>
          <w:color w:val="000000"/>
          <w:sz w:val="24"/>
          <w:szCs w:val="24"/>
        </w:rPr>
        <w:t>»</w:t>
      </w:r>
      <w:r w:rsidRPr="00472B77">
        <w:rPr>
          <w:rFonts w:ascii="Times New Roman" w:hAnsi="Times New Roman" w:cs="Times New Roman"/>
          <w:sz w:val="24"/>
          <w:szCs w:val="24"/>
        </w:rPr>
        <w:t xml:space="preserve"> </w:t>
      </w:r>
      <w:r w:rsidRPr="00472B77">
        <w:rPr>
          <w:rFonts w:ascii="Times New Roman" w:eastAsia="Times New Roman" w:hAnsi="Times New Roman" w:cs="Times New Roman"/>
          <w:bCs/>
          <w:color w:val="000000"/>
          <w:sz w:val="24"/>
          <w:szCs w:val="24"/>
        </w:rPr>
        <w:t>(ПРИСЗУУ)</w:t>
      </w:r>
      <w:r>
        <w:rPr>
          <w:rFonts w:ascii="Times New Roman" w:eastAsia="Times New Roman" w:hAnsi="Times New Roman" w:cs="Times New Roman"/>
          <w:bCs/>
          <w:color w:val="000000"/>
          <w:sz w:val="24"/>
          <w:szCs w:val="24"/>
        </w:rPr>
        <w:t xml:space="preserve"> в вышеуказанных районах Согдийской области в период с 2018 по 2020гг. были проведены</w:t>
      </w:r>
      <w:r w:rsidRPr="00AF40EA">
        <w:rPr>
          <w:rFonts w:ascii="Times New Roman" w:eastAsia="Calibri" w:hAnsi="Times New Roman" w:cs="Times New Roman"/>
          <w:sz w:val="24"/>
          <w:szCs w:val="24"/>
        </w:rPr>
        <w:t xml:space="preserve"> работы, связанные с реабилитацией ирригационной инфраструктуры и ключевых берегозащитных сооружений</w:t>
      </w:r>
      <w:r>
        <w:rPr>
          <w:rFonts w:ascii="Times New Roman" w:eastAsia="Calibri" w:hAnsi="Times New Roman" w:cs="Times New Roman"/>
          <w:sz w:val="24"/>
          <w:szCs w:val="24"/>
        </w:rPr>
        <w:t xml:space="preserve">. Также были проведены </w:t>
      </w:r>
      <w:r w:rsidRPr="00AF40EA">
        <w:rPr>
          <w:rFonts w:ascii="Times New Roman" w:eastAsia="Calibri" w:hAnsi="Times New Roman" w:cs="Times New Roman"/>
          <w:sz w:val="24"/>
          <w:szCs w:val="24"/>
        </w:rPr>
        <w:t>общественные мероприятия по ручн</w:t>
      </w:r>
      <w:r>
        <w:rPr>
          <w:rFonts w:ascii="Times New Roman" w:eastAsia="Calibri" w:hAnsi="Times New Roman" w:cs="Times New Roman"/>
          <w:sz w:val="24"/>
          <w:szCs w:val="24"/>
        </w:rPr>
        <w:t>ой</w:t>
      </w:r>
      <w:r w:rsidRPr="00AF40EA">
        <w:rPr>
          <w:rFonts w:ascii="Times New Roman" w:eastAsia="Calibri" w:hAnsi="Times New Roman" w:cs="Times New Roman"/>
          <w:sz w:val="24"/>
          <w:szCs w:val="24"/>
        </w:rPr>
        <w:t xml:space="preserve"> очистк</w:t>
      </w:r>
      <w:r>
        <w:rPr>
          <w:rFonts w:ascii="Times New Roman" w:eastAsia="Calibri" w:hAnsi="Times New Roman" w:cs="Times New Roman"/>
          <w:sz w:val="24"/>
          <w:szCs w:val="24"/>
        </w:rPr>
        <w:t xml:space="preserve">е ирригационных каналов и мероприятия на </w:t>
      </w:r>
      <w:r w:rsidRPr="00AF40EA">
        <w:rPr>
          <w:rFonts w:ascii="Times New Roman" w:eastAsia="Calibri" w:hAnsi="Times New Roman" w:cs="Times New Roman"/>
          <w:sz w:val="24"/>
          <w:szCs w:val="24"/>
        </w:rPr>
        <w:t xml:space="preserve">институциональном уровне по усилению потенциала Агентства по мелиорации и </w:t>
      </w:r>
      <w:r w:rsidRPr="00053BCD">
        <w:rPr>
          <w:rFonts w:ascii="Times New Roman" w:eastAsia="Calibri" w:hAnsi="Times New Roman" w:cs="Times New Roman"/>
          <w:sz w:val="24"/>
          <w:szCs w:val="24"/>
        </w:rPr>
        <w:t xml:space="preserve">ирригации (АМИ) и АВП.  </w:t>
      </w:r>
      <w:r>
        <w:rPr>
          <w:rFonts w:ascii="Times New Roman" w:eastAsia="Calibri" w:hAnsi="Times New Roman" w:cs="Times New Roman"/>
          <w:sz w:val="24"/>
          <w:szCs w:val="24"/>
        </w:rPr>
        <w:t xml:space="preserve"> Ниже приводиться информация о планируемых видов работ.</w:t>
      </w:r>
    </w:p>
    <w:p w14:paraId="67807F45" w14:textId="77777777" w:rsidR="003F701D" w:rsidRPr="00E33B28" w:rsidRDefault="003F701D" w:rsidP="003F701D">
      <w:pPr>
        <w:spacing w:after="0" w:line="240" w:lineRule="auto"/>
        <w:rPr>
          <w:rFonts w:ascii="Times New Roman" w:hAnsi="Times New Roman" w:cs="Times New Roman"/>
          <w:b/>
          <w:sz w:val="24"/>
          <w:szCs w:val="24"/>
          <w:u w:val="single"/>
          <w:lang w:eastAsia="ru-RU"/>
        </w:rPr>
      </w:pPr>
      <w:r w:rsidRPr="00E33B28">
        <w:rPr>
          <w:rFonts w:ascii="Times New Roman" w:hAnsi="Times New Roman" w:cs="Times New Roman"/>
          <w:b/>
          <w:sz w:val="24"/>
          <w:szCs w:val="24"/>
          <w:u w:val="single"/>
          <w:lang w:eastAsia="ru-RU"/>
        </w:rPr>
        <w:t>Район Пенджикент</w:t>
      </w:r>
    </w:p>
    <w:p w14:paraId="479F75C6" w14:textId="77777777" w:rsidR="003F701D" w:rsidRPr="00E33B28" w:rsidRDefault="003F701D" w:rsidP="00032AA2">
      <w:pPr>
        <w:pStyle w:val="a6"/>
        <w:numPr>
          <w:ilvl w:val="0"/>
          <w:numId w:val="45"/>
        </w:numPr>
      </w:pPr>
      <w:r w:rsidRPr="00E33B28">
        <w:t>Ремонт и восстановление насосной станции «Маргедар-3»</w:t>
      </w:r>
      <w:r>
        <w:t xml:space="preserve"> (</w:t>
      </w:r>
      <w:r w:rsidRPr="00E33B28">
        <w:t>оставшиеся работ</w:t>
      </w:r>
      <w:r>
        <w:t>ы)</w:t>
      </w:r>
      <w:r w:rsidRPr="00B36044">
        <w:t xml:space="preserve"> </w:t>
      </w:r>
      <w:r w:rsidRPr="00E33B28">
        <w:t>«Нилуфар-3»</w:t>
      </w:r>
      <w:r>
        <w:t>,</w:t>
      </w:r>
      <w:r w:rsidRPr="00B36044">
        <w:t xml:space="preserve"> </w:t>
      </w:r>
      <w:r w:rsidRPr="00E33B28">
        <w:t>«Шашкат</w:t>
      </w:r>
      <w:r>
        <w:t>»;</w:t>
      </w:r>
    </w:p>
    <w:p w14:paraId="4B76027F" w14:textId="77777777" w:rsidR="003F701D" w:rsidRDefault="003F701D" w:rsidP="00032AA2">
      <w:pPr>
        <w:pStyle w:val="a6"/>
        <w:numPr>
          <w:ilvl w:val="0"/>
          <w:numId w:val="45"/>
        </w:numPr>
      </w:pPr>
      <w:r w:rsidRPr="00E33B28">
        <w:t>Ремонт и восстановление каналов «Ёри-1» и «Ёри-2»</w:t>
      </w:r>
      <w:r>
        <w:t>,</w:t>
      </w:r>
      <w:r w:rsidRPr="00CB622D">
        <w:t xml:space="preserve"> </w:t>
      </w:r>
      <w:r>
        <w:t>(</w:t>
      </w:r>
      <w:r w:rsidRPr="00E33B28">
        <w:t>оставшиеся работ</w:t>
      </w:r>
      <w:r>
        <w:t>ы);</w:t>
      </w:r>
    </w:p>
    <w:p w14:paraId="094AAC9D" w14:textId="77777777" w:rsidR="003F701D" w:rsidRPr="00E33B28" w:rsidRDefault="003F701D" w:rsidP="00032AA2">
      <w:pPr>
        <w:pStyle w:val="a6"/>
        <w:numPr>
          <w:ilvl w:val="0"/>
          <w:numId w:val="45"/>
        </w:numPr>
      </w:pPr>
      <w:r w:rsidRPr="00E33B28">
        <w:t>Восстановление</w:t>
      </w:r>
      <w:r>
        <w:t xml:space="preserve"> </w:t>
      </w:r>
      <w:r w:rsidRPr="00E33B28">
        <w:t xml:space="preserve"> ирригационных головных </w:t>
      </w:r>
      <w:r>
        <w:t xml:space="preserve"> </w:t>
      </w:r>
      <w:r w:rsidRPr="00E33B28">
        <w:t>водозаборов и водозаборных сооружений каналов Эшон и Токсан-Корез на реке Магиян-Дарья</w:t>
      </w:r>
      <w:r>
        <w:t>,</w:t>
      </w:r>
      <w:r w:rsidRPr="00E33B28">
        <w:t xml:space="preserve"> </w:t>
      </w:r>
      <w:r>
        <w:t>канала «Маргедар»;</w:t>
      </w:r>
    </w:p>
    <w:p w14:paraId="10CCBAC9" w14:textId="77777777" w:rsidR="003F701D" w:rsidRPr="00E33B28" w:rsidRDefault="003F701D" w:rsidP="00032AA2">
      <w:pPr>
        <w:pStyle w:val="a6"/>
        <w:numPr>
          <w:ilvl w:val="0"/>
          <w:numId w:val="45"/>
        </w:numPr>
      </w:pPr>
      <w:r w:rsidRPr="00E33B28">
        <w:t>Берегоукрепительные работы на дамбах Кумсой, Майката, Мугулон и Аргамон;</w:t>
      </w:r>
    </w:p>
    <w:p w14:paraId="192669E5" w14:textId="77777777" w:rsidR="003F701D" w:rsidRPr="00E33B28" w:rsidRDefault="003F701D" w:rsidP="00032AA2">
      <w:pPr>
        <w:pStyle w:val="a6"/>
        <w:numPr>
          <w:ilvl w:val="0"/>
          <w:numId w:val="45"/>
        </w:numPr>
      </w:pPr>
      <w:r w:rsidRPr="00E33B28">
        <w:t>Ремонт и восстановление канала «Киштудак» и оросителей с</w:t>
      </w:r>
      <w:r>
        <w:t>/дж</w:t>
      </w:r>
      <w:r w:rsidRPr="00E33B28">
        <w:t xml:space="preserve"> «Ёри»</w:t>
      </w:r>
      <w:r>
        <w:t>,</w:t>
      </w:r>
      <w:r w:rsidRPr="00E33B28">
        <w:t xml:space="preserve"> (ручная работа)</w:t>
      </w:r>
      <w:r>
        <w:t>;</w:t>
      </w:r>
    </w:p>
    <w:p w14:paraId="71B9247F" w14:textId="77777777" w:rsidR="003F701D" w:rsidRDefault="003F701D" w:rsidP="00032AA2">
      <w:pPr>
        <w:pStyle w:val="a6"/>
        <w:numPr>
          <w:ilvl w:val="0"/>
          <w:numId w:val="45"/>
        </w:numPr>
      </w:pPr>
      <w:r w:rsidRPr="00E33B28">
        <w:t>Восстановление трубопровода Д= 400мм  (</w:t>
      </w:r>
      <w:r>
        <w:t>о</w:t>
      </w:r>
      <w:r w:rsidRPr="00E33B28">
        <w:t>рошение земель территории Заринруд с</w:t>
      </w:r>
      <w:r>
        <w:t>/ дж.</w:t>
      </w:r>
      <w:r w:rsidRPr="00E33B28">
        <w:t xml:space="preserve"> Ёри</w:t>
      </w:r>
      <w:r>
        <w:t>, село Дашти Кози;</w:t>
      </w:r>
    </w:p>
    <w:p w14:paraId="66B9FFB7" w14:textId="77777777" w:rsidR="003F701D" w:rsidRDefault="003F701D" w:rsidP="00032AA2">
      <w:pPr>
        <w:pStyle w:val="a6"/>
        <w:numPr>
          <w:ilvl w:val="0"/>
          <w:numId w:val="45"/>
        </w:numPr>
      </w:pPr>
      <w:r>
        <w:t>Ремонт и восстановление трубопроводов диаметром 235 мм. н/с села Такоби Халк;</w:t>
      </w:r>
    </w:p>
    <w:p w14:paraId="0893F8C2" w14:textId="77777777" w:rsidR="003F701D" w:rsidRDefault="003F701D" w:rsidP="003F701D">
      <w:pPr>
        <w:spacing w:after="0" w:line="240" w:lineRule="auto"/>
        <w:rPr>
          <w:rFonts w:ascii="Times New Roman" w:hAnsi="Times New Roman" w:cs="Times New Roman"/>
          <w:b/>
          <w:sz w:val="24"/>
          <w:szCs w:val="24"/>
          <w:u w:val="single"/>
        </w:rPr>
      </w:pPr>
      <w:r w:rsidRPr="00E33B28">
        <w:rPr>
          <w:rFonts w:ascii="Times New Roman" w:hAnsi="Times New Roman" w:cs="Times New Roman"/>
          <w:b/>
          <w:sz w:val="24"/>
          <w:szCs w:val="24"/>
          <w:u w:val="single"/>
        </w:rPr>
        <w:t xml:space="preserve">Район </w:t>
      </w:r>
      <w:r>
        <w:rPr>
          <w:rFonts w:ascii="Times New Roman" w:hAnsi="Times New Roman" w:cs="Times New Roman"/>
          <w:b/>
          <w:sz w:val="24"/>
          <w:szCs w:val="24"/>
          <w:u w:val="single"/>
        </w:rPr>
        <w:t xml:space="preserve"> </w:t>
      </w:r>
      <w:r w:rsidRPr="00E33B28">
        <w:rPr>
          <w:rFonts w:ascii="Times New Roman" w:hAnsi="Times New Roman" w:cs="Times New Roman"/>
          <w:b/>
          <w:sz w:val="24"/>
          <w:szCs w:val="24"/>
          <w:u w:val="single"/>
        </w:rPr>
        <w:t>Кухистони Мастчох</w:t>
      </w:r>
    </w:p>
    <w:p w14:paraId="2FBAE5D2" w14:textId="77777777" w:rsidR="003F701D" w:rsidRDefault="003F701D" w:rsidP="00032AA2">
      <w:pPr>
        <w:pStyle w:val="a6"/>
        <w:numPr>
          <w:ilvl w:val="0"/>
          <w:numId w:val="46"/>
        </w:numPr>
      </w:pPr>
      <w:r w:rsidRPr="00E33B28">
        <w:t xml:space="preserve">Ремонт и восстановление </w:t>
      </w:r>
      <w:r>
        <w:t>внутрихозяйственных оросителей (бетонирование), восстановление полиэтиленовых труб на территории сельских джамоатов Лангар и Иван-Точик;</w:t>
      </w:r>
    </w:p>
    <w:p w14:paraId="300F7DBC" w14:textId="77777777" w:rsidR="003F701D" w:rsidRDefault="003F701D" w:rsidP="00032AA2">
      <w:pPr>
        <w:pStyle w:val="a6"/>
        <w:numPr>
          <w:ilvl w:val="0"/>
          <w:numId w:val="46"/>
        </w:numPr>
      </w:pPr>
      <w:r w:rsidRPr="00E33B28">
        <w:t>Восстановление</w:t>
      </w:r>
      <w:r>
        <w:t xml:space="preserve"> трубопроводов диаметром 400 мм. в сёлах Дашти Падаск, Самчон и земель села Мучдив.</w:t>
      </w:r>
    </w:p>
    <w:p w14:paraId="5D5763F8" w14:textId="77777777" w:rsidR="003F701D" w:rsidRDefault="003F701D" w:rsidP="003F701D">
      <w:pPr>
        <w:spacing w:after="0" w:line="240" w:lineRule="auto"/>
        <w:rPr>
          <w:rFonts w:ascii="Times New Roman" w:hAnsi="Times New Roman" w:cs="Times New Roman"/>
          <w:b/>
          <w:sz w:val="24"/>
          <w:szCs w:val="24"/>
          <w:u w:val="single"/>
        </w:rPr>
      </w:pPr>
      <w:r w:rsidRPr="00E33B28">
        <w:rPr>
          <w:rFonts w:ascii="Times New Roman" w:hAnsi="Times New Roman" w:cs="Times New Roman"/>
          <w:b/>
          <w:sz w:val="24"/>
          <w:szCs w:val="24"/>
          <w:u w:val="single"/>
        </w:rPr>
        <w:t>Район</w:t>
      </w:r>
      <w:r>
        <w:rPr>
          <w:rFonts w:ascii="Times New Roman" w:hAnsi="Times New Roman" w:cs="Times New Roman"/>
          <w:b/>
          <w:sz w:val="24"/>
          <w:szCs w:val="24"/>
          <w:u w:val="single"/>
        </w:rPr>
        <w:t xml:space="preserve"> </w:t>
      </w:r>
      <w:r w:rsidRPr="00E33B28">
        <w:rPr>
          <w:rFonts w:ascii="Times New Roman" w:hAnsi="Times New Roman" w:cs="Times New Roman"/>
          <w:b/>
          <w:sz w:val="24"/>
          <w:szCs w:val="24"/>
          <w:u w:val="single"/>
        </w:rPr>
        <w:t xml:space="preserve"> </w:t>
      </w:r>
      <w:r>
        <w:rPr>
          <w:rFonts w:ascii="Times New Roman" w:hAnsi="Times New Roman" w:cs="Times New Roman"/>
          <w:b/>
          <w:sz w:val="24"/>
          <w:szCs w:val="24"/>
          <w:u w:val="single"/>
        </w:rPr>
        <w:t>Айни</w:t>
      </w:r>
    </w:p>
    <w:p w14:paraId="7CA316A7" w14:textId="77777777" w:rsidR="003F701D" w:rsidRPr="00E33B28" w:rsidRDefault="003F701D" w:rsidP="00032AA2">
      <w:pPr>
        <w:pStyle w:val="a6"/>
        <w:numPr>
          <w:ilvl w:val="0"/>
          <w:numId w:val="47"/>
        </w:numPr>
        <w:ind w:left="709" w:hanging="283"/>
        <w:rPr>
          <w:rFonts w:eastAsia="Arial Unicode MS"/>
          <w:color w:val="0070C0"/>
          <w:sz w:val="20"/>
          <w:szCs w:val="20"/>
        </w:rPr>
      </w:pPr>
      <w:r w:rsidRPr="00E33B28">
        <w:t>Восстановление</w:t>
      </w:r>
      <w:r>
        <w:t xml:space="preserve"> дюкера «Хушекат»;</w:t>
      </w:r>
    </w:p>
    <w:p w14:paraId="17A904A6" w14:textId="77777777" w:rsidR="003F701D" w:rsidRPr="00E33B28" w:rsidRDefault="003F701D" w:rsidP="00032AA2">
      <w:pPr>
        <w:pStyle w:val="a6"/>
        <w:numPr>
          <w:ilvl w:val="0"/>
          <w:numId w:val="47"/>
        </w:numPr>
        <w:ind w:left="709" w:hanging="283"/>
        <w:rPr>
          <w:rFonts w:eastAsia="Arial Unicode MS"/>
          <w:color w:val="0070C0"/>
          <w:sz w:val="20"/>
          <w:szCs w:val="20"/>
        </w:rPr>
      </w:pPr>
      <w:r w:rsidRPr="00E33B28">
        <w:t>Восстановление</w:t>
      </w:r>
      <w:r>
        <w:t xml:space="preserve"> канала села Похуд сельского джамоата Рарз (бетонирование);</w:t>
      </w:r>
    </w:p>
    <w:p w14:paraId="4A241112" w14:textId="77777777" w:rsidR="003F701D" w:rsidRPr="00765F37" w:rsidRDefault="003F701D" w:rsidP="00032AA2">
      <w:pPr>
        <w:pStyle w:val="a6"/>
        <w:numPr>
          <w:ilvl w:val="0"/>
          <w:numId w:val="47"/>
        </w:numPr>
        <w:ind w:left="709" w:hanging="283"/>
        <w:rPr>
          <w:rFonts w:eastAsia="Arial Unicode MS"/>
          <w:color w:val="0070C0"/>
        </w:rPr>
      </w:pPr>
      <w:r w:rsidRPr="00765F37">
        <w:t>Восстановление полиэтиленовых труб диаметром 315 мм д</w:t>
      </w:r>
      <w:r>
        <w:t>/</w:t>
      </w:r>
      <w:r w:rsidRPr="00765F37">
        <w:t>х</w:t>
      </w:r>
      <w:r>
        <w:t xml:space="preserve"> </w:t>
      </w:r>
      <w:r w:rsidRPr="00765F37">
        <w:t>Азизмох» дж</w:t>
      </w:r>
      <w:r>
        <w:t>.</w:t>
      </w:r>
      <w:r w:rsidRPr="00765F37">
        <w:t xml:space="preserve"> Рарз;</w:t>
      </w:r>
    </w:p>
    <w:p w14:paraId="64AFC54A" w14:textId="77777777" w:rsidR="003F701D" w:rsidRPr="00765F37" w:rsidRDefault="003F701D" w:rsidP="00032AA2">
      <w:pPr>
        <w:pStyle w:val="a6"/>
        <w:numPr>
          <w:ilvl w:val="0"/>
          <w:numId w:val="47"/>
        </w:numPr>
        <w:ind w:left="709" w:hanging="283"/>
        <w:rPr>
          <w:rFonts w:eastAsia="Arial Unicode MS"/>
          <w:color w:val="0070C0"/>
        </w:rPr>
      </w:pPr>
      <w:r w:rsidRPr="00765F37">
        <w:t>Восстановление н/с «Карктуда-1»</w:t>
      </w:r>
      <w:r>
        <w:t>,</w:t>
      </w:r>
      <w:r w:rsidRPr="00765F37">
        <w:t xml:space="preserve"> «Карктуда-2</w:t>
      </w:r>
      <w:r>
        <w:t>»,</w:t>
      </w:r>
      <w:r w:rsidRPr="00C729F8">
        <w:t xml:space="preserve"> </w:t>
      </w:r>
      <w:r w:rsidRPr="00765F37">
        <w:t>«Устооб</w:t>
      </w:r>
      <w:r>
        <w:t>и</w:t>
      </w:r>
      <w:r w:rsidRPr="00765F37">
        <w:t>д-2»;</w:t>
      </w:r>
    </w:p>
    <w:p w14:paraId="46309B59" w14:textId="77777777" w:rsidR="003F701D" w:rsidRPr="00C729F8" w:rsidRDefault="003F701D" w:rsidP="00032AA2">
      <w:pPr>
        <w:pStyle w:val="a6"/>
        <w:numPr>
          <w:ilvl w:val="0"/>
          <w:numId w:val="47"/>
        </w:numPr>
        <w:ind w:left="709" w:hanging="283"/>
        <w:rPr>
          <w:rFonts w:eastAsia="Arial Unicode MS"/>
          <w:color w:val="0070C0"/>
        </w:rPr>
      </w:pPr>
      <w:r w:rsidRPr="00765F37">
        <w:t>Восстановление канала «Дашти Устообид»  (бетонировани</w:t>
      </w:r>
      <w:r>
        <w:t xml:space="preserve">е) сельского джамоата «Урметан» и </w:t>
      </w:r>
      <w:r w:rsidRPr="00765F37">
        <w:t>канала «Хушекат Искодар»  (бетонирование) с</w:t>
      </w:r>
      <w:r>
        <w:t>/дж</w:t>
      </w:r>
      <w:r w:rsidRPr="00765F37">
        <w:t xml:space="preserve"> «Айни»</w:t>
      </w:r>
      <w:r>
        <w:t>.</w:t>
      </w:r>
    </w:p>
    <w:p w14:paraId="51C47BA6" w14:textId="77777777" w:rsidR="003F701D" w:rsidRPr="00765F37" w:rsidRDefault="003F701D" w:rsidP="003F701D">
      <w:pPr>
        <w:spacing w:after="0" w:line="240" w:lineRule="auto"/>
        <w:rPr>
          <w:rFonts w:ascii="Times New Roman" w:hAnsi="Times New Roman" w:cs="Times New Roman"/>
          <w:b/>
          <w:sz w:val="24"/>
          <w:szCs w:val="24"/>
          <w:u w:val="single"/>
        </w:rPr>
      </w:pPr>
      <w:r w:rsidRPr="00765F37">
        <w:rPr>
          <w:rFonts w:ascii="Times New Roman" w:hAnsi="Times New Roman" w:cs="Times New Roman"/>
          <w:b/>
          <w:sz w:val="24"/>
          <w:szCs w:val="24"/>
          <w:u w:val="single"/>
        </w:rPr>
        <w:t xml:space="preserve">Район </w:t>
      </w:r>
      <w:r>
        <w:rPr>
          <w:rFonts w:ascii="Times New Roman" w:hAnsi="Times New Roman" w:cs="Times New Roman"/>
          <w:b/>
          <w:sz w:val="24"/>
          <w:szCs w:val="24"/>
          <w:u w:val="single"/>
        </w:rPr>
        <w:t xml:space="preserve"> </w:t>
      </w:r>
      <w:r w:rsidRPr="00765F37">
        <w:rPr>
          <w:rFonts w:ascii="Times New Roman" w:hAnsi="Times New Roman" w:cs="Times New Roman"/>
          <w:b/>
          <w:sz w:val="24"/>
          <w:szCs w:val="24"/>
          <w:u w:val="single"/>
        </w:rPr>
        <w:t>Шахристан</w:t>
      </w:r>
    </w:p>
    <w:p w14:paraId="79C872BB" w14:textId="77777777" w:rsidR="003F701D" w:rsidRPr="00765F37" w:rsidRDefault="003F701D" w:rsidP="00032AA2">
      <w:pPr>
        <w:pStyle w:val="a6"/>
        <w:numPr>
          <w:ilvl w:val="0"/>
          <w:numId w:val="48"/>
        </w:numPr>
        <w:ind w:left="709"/>
      </w:pPr>
      <w:r w:rsidRPr="00765F37">
        <w:t>Строительство каптажа на реке Шахристан;</w:t>
      </w:r>
    </w:p>
    <w:p w14:paraId="19E67190" w14:textId="77777777" w:rsidR="003F701D" w:rsidRPr="00765F37" w:rsidRDefault="003F701D" w:rsidP="00032AA2">
      <w:pPr>
        <w:pStyle w:val="a6"/>
        <w:numPr>
          <w:ilvl w:val="0"/>
          <w:numId w:val="48"/>
        </w:numPr>
        <w:ind w:left="709"/>
        <w:rPr>
          <w:rFonts w:eastAsia="Arial Unicode MS"/>
          <w:color w:val="0070C0"/>
        </w:rPr>
      </w:pPr>
      <w:r w:rsidRPr="00765F37">
        <w:t>Восстановление канала «Шахристан»</w:t>
      </w:r>
      <w:r>
        <w:t>.</w:t>
      </w:r>
    </w:p>
    <w:p w14:paraId="389F5E15" w14:textId="77777777" w:rsidR="003F701D" w:rsidRDefault="003F701D" w:rsidP="003F701D">
      <w:pPr>
        <w:spacing w:after="0" w:line="240" w:lineRule="auto"/>
        <w:rPr>
          <w:rFonts w:ascii="Times New Roman" w:hAnsi="Times New Roman" w:cs="Times New Roman"/>
          <w:b/>
          <w:sz w:val="24"/>
          <w:szCs w:val="24"/>
          <w:u w:val="single"/>
        </w:rPr>
      </w:pPr>
      <w:r w:rsidRPr="00765F37">
        <w:rPr>
          <w:rFonts w:ascii="Times New Roman" w:hAnsi="Times New Roman" w:cs="Times New Roman"/>
          <w:b/>
          <w:sz w:val="24"/>
          <w:szCs w:val="24"/>
          <w:u w:val="single"/>
        </w:rPr>
        <w:t xml:space="preserve">Район </w:t>
      </w:r>
      <w:r>
        <w:rPr>
          <w:rFonts w:ascii="Times New Roman" w:hAnsi="Times New Roman" w:cs="Times New Roman"/>
          <w:b/>
          <w:sz w:val="24"/>
          <w:szCs w:val="24"/>
          <w:u w:val="single"/>
        </w:rPr>
        <w:t xml:space="preserve"> Деваштич</w:t>
      </w:r>
    </w:p>
    <w:p w14:paraId="54E90B04" w14:textId="77777777" w:rsidR="003F701D" w:rsidRPr="00EE42D9" w:rsidRDefault="003F701D" w:rsidP="00032AA2">
      <w:pPr>
        <w:pStyle w:val="a6"/>
        <w:numPr>
          <w:ilvl w:val="0"/>
          <w:numId w:val="49"/>
        </w:numPr>
        <w:ind w:left="709"/>
        <w:jc w:val="both"/>
        <w:rPr>
          <w:rFonts w:eastAsia="Arial Unicode MS"/>
          <w:color w:val="0070C0"/>
        </w:rPr>
      </w:pPr>
      <w:r w:rsidRPr="00EE42D9">
        <w:t xml:space="preserve">Восстановление вертикальных скважин в джамоатах Яхтан (6), джамоат Газантарак (3), Мучун (5); </w:t>
      </w:r>
    </w:p>
    <w:p w14:paraId="0B588BEC" w14:textId="77777777" w:rsidR="003F701D" w:rsidRPr="00762C5C" w:rsidRDefault="003F701D" w:rsidP="00032AA2">
      <w:pPr>
        <w:pStyle w:val="a6"/>
        <w:numPr>
          <w:ilvl w:val="0"/>
          <w:numId w:val="49"/>
        </w:numPr>
        <w:ind w:left="709"/>
        <w:jc w:val="both"/>
        <w:rPr>
          <w:rFonts w:eastAsia="Arial Unicode MS"/>
          <w:color w:val="0070C0"/>
        </w:rPr>
      </w:pPr>
      <w:r w:rsidRPr="00EE42D9">
        <w:t>Реконструкция вертикальных скважин в джамоате И.Сомони (1).</w:t>
      </w:r>
    </w:p>
    <w:p w14:paraId="5EFC8CB0" w14:textId="77777777" w:rsidR="003F701D" w:rsidRDefault="003F701D" w:rsidP="00BF3F22">
      <w:pPr>
        <w:spacing w:before="240" w:line="240" w:lineRule="auto"/>
        <w:jc w:val="both"/>
        <w:rPr>
          <w:rFonts w:ascii="Times New Roman" w:hAnsi="Times New Roman" w:cs="Times New Roman"/>
          <w:sz w:val="24"/>
          <w:szCs w:val="24"/>
        </w:rPr>
      </w:pPr>
      <w:r>
        <w:rPr>
          <w:rFonts w:ascii="Times New Roman" w:eastAsia="Calibri" w:hAnsi="Times New Roman" w:cs="Times New Roman"/>
          <w:sz w:val="24"/>
          <w:szCs w:val="24"/>
        </w:rPr>
        <w:t>Ниже приводится</w:t>
      </w:r>
      <w:r w:rsidRPr="00053BCD">
        <w:rPr>
          <w:rFonts w:ascii="Times New Roman" w:eastAsia="Calibri" w:hAnsi="Times New Roman" w:cs="Times New Roman"/>
          <w:sz w:val="24"/>
          <w:szCs w:val="24"/>
        </w:rPr>
        <w:t xml:space="preserve"> </w:t>
      </w:r>
      <w:r w:rsidRPr="00053BCD">
        <w:rPr>
          <w:rFonts w:ascii="Times New Roman" w:hAnsi="Times New Roman" w:cs="Times New Roman"/>
          <w:sz w:val="24"/>
          <w:szCs w:val="24"/>
        </w:rPr>
        <w:t>обзор предлагаемых объектов</w:t>
      </w:r>
      <w:r>
        <w:rPr>
          <w:rFonts w:ascii="Times New Roman" w:hAnsi="Times New Roman" w:cs="Times New Roman"/>
          <w:sz w:val="24"/>
          <w:szCs w:val="24"/>
        </w:rPr>
        <w:t xml:space="preserve"> </w:t>
      </w:r>
      <w:r w:rsidRPr="00053BCD">
        <w:rPr>
          <w:rFonts w:ascii="Times New Roman" w:eastAsia="Calibri" w:hAnsi="Times New Roman" w:cs="Times New Roman"/>
          <w:sz w:val="24"/>
          <w:szCs w:val="24"/>
        </w:rPr>
        <w:t>и потенциальных воздействий</w:t>
      </w:r>
      <w:r>
        <w:rPr>
          <w:rFonts w:ascii="Times New Roman" w:eastAsia="Calibri" w:hAnsi="Times New Roman" w:cs="Times New Roman"/>
          <w:sz w:val="24"/>
          <w:szCs w:val="24"/>
        </w:rPr>
        <w:t>,</w:t>
      </w:r>
      <w:r w:rsidRPr="00053BCD">
        <w:rPr>
          <w:rFonts w:ascii="Times New Roman" w:hAnsi="Times New Roman" w:cs="Times New Roman"/>
          <w:sz w:val="24"/>
          <w:szCs w:val="24"/>
        </w:rPr>
        <w:t xml:space="preserve"> включая описание существующего состояния, виды требуемых работ и возможные последствия для  окружающей и социальной среды</w:t>
      </w:r>
      <w:r>
        <w:rPr>
          <w:rFonts w:ascii="Times New Roman" w:hAnsi="Times New Roman" w:cs="Times New Roman"/>
          <w:sz w:val="24"/>
          <w:szCs w:val="24"/>
        </w:rPr>
        <w:t>.</w:t>
      </w:r>
    </w:p>
    <w:p w14:paraId="19AE1F5F" w14:textId="77777777" w:rsidR="00394846" w:rsidRDefault="00394846" w:rsidP="00823E56">
      <w:pPr>
        <w:pStyle w:val="1"/>
        <w:spacing w:before="120" w:after="120"/>
        <w:ind w:left="0"/>
        <w:jc w:val="both"/>
        <w:rPr>
          <w:rFonts w:cs="Times New Roman"/>
          <w:b w:val="0"/>
          <w:color w:val="000000" w:themeColor="text1"/>
          <w:spacing w:val="-1"/>
          <w:lang w:val="ru-RU"/>
        </w:rPr>
      </w:pPr>
    </w:p>
    <w:p w14:paraId="47F63469" w14:textId="77777777" w:rsidR="00394846" w:rsidRDefault="00394846" w:rsidP="00823E56">
      <w:pPr>
        <w:pStyle w:val="1"/>
        <w:spacing w:before="120" w:after="120"/>
        <w:ind w:left="0"/>
        <w:jc w:val="both"/>
        <w:rPr>
          <w:rFonts w:cs="Times New Roman"/>
          <w:b w:val="0"/>
          <w:color w:val="000000" w:themeColor="text1"/>
          <w:spacing w:val="-1"/>
          <w:lang w:val="ru-RU"/>
        </w:rPr>
      </w:pPr>
    </w:p>
    <w:p w14:paraId="4B458320" w14:textId="77777777" w:rsidR="0051055E" w:rsidRDefault="0051055E" w:rsidP="0051055E">
      <w:pPr>
        <w:spacing w:after="0" w:line="240" w:lineRule="auto"/>
        <w:jc w:val="center"/>
        <w:rPr>
          <w:rFonts w:ascii="Times New Roman" w:hAnsi="Times New Roman" w:cs="Times New Roman"/>
          <w:b/>
          <w:color w:val="1F497D" w:themeColor="text2"/>
          <w:sz w:val="24"/>
          <w:szCs w:val="24"/>
          <w:u w:val="single"/>
        </w:rPr>
      </w:pPr>
      <w:r>
        <w:rPr>
          <w:noProof/>
          <w:lang w:eastAsia="ru-RU"/>
        </w:rPr>
        <w:lastRenderedPageBreak/>
        <w:drawing>
          <wp:anchor distT="0" distB="0" distL="114300" distR="114300" simplePos="0" relativeHeight="251678720" behindDoc="1" locked="0" layoutInCell="1" allowOverlap="1" wp14:anchorId="15A0D085" wp14:editId="556C40C7">
            <wp:simplePos x="0" y="0"/>
            <wp:positionH relativeFrom="column">
              <wp:posOffset>-294005</wp:posOffset>
            </wp:positionH>
            <wp:positionV relativeFrom="paragraph">
              <wp:posOffset>294640</wp:posOffset>
            </wp:positionV>
            <wp:extent cx="6350635" cy="3023870"/>
            <wp:effectExtent l="0" t="0" r="0" b="5080"/>
            <wp:wrapThrough wrapText="bothSides">
              <wp:wrapPolygon edited="0">
                <wp:start x="0" y="0"/>
                <wp:lineTo x="0" y="21500"/>
                <wp:lineTo x="21511" y="21500"/>
                <wp:lineTo x="2151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a:ext>
                      </a:extLst>
                    </a:blip>
                    <a:stretch>
                      <a:fillRect/>
                    </a:stretch>
                  </pic:blipFill>
                  <pic:spPr>
                    <a:xfrm>
                      <a:off x="0" y="0"/>
                      <a:ext cx="6350635" cy="3023870"/>
                    </a:xfrm>
                    <a:prstGeom prst="rect">
                      <a:avLst/>
                    </a:prstGeom>
                  </pic:spPr>
                </pic:pic>
              </a:graphicData>
            </a:graphic>
            <wp14:sizeRelH relativeFrom="page">
              <wp14:pctWidth>0</wp14:pctWidth>
            </wp14:sizeRelH>
            <wp14:sizeRelV relativeFrom="page">
              <wp14:pctHeight>0</wp14:pctHeight>
            </wp14:sizeRelV>
          </wp:anchor>
        </w:drawing>
      </w:r>
      <w:r w:rsidRPr="00D63C01">
        <w:rPr>
          <w:rFonts w:ascii="Times New Roman" w:hAnsi="Times New Roman" w:cs="Times New Roman"/>
          <w:b/>
          <w:color w:val="1F497D" w:themeColor="text2"/>
          <w:sz w:val="24"/>
          <w:szCs w:val="24"/>
          <w:u w:val="single"/>
        </w:rPr>
        <w:t>Головное водозаборное сооружение для каналов Тухсан-Корез и Эшон</w:t>
      </w:r>
      <w:r>
        <w:rPr>
          <w:rFonts w:ascii="Times New Roman" w:hAnsi="Times New Roman" w:cs="Times New Roman"/>
          <w:b/>
          <w:color w:val="1F497D" w:themeColor="text2"/>
          <w:sz w:val="24"/>
          <w:szCs w:val="24"/>
          <w:u w:val="single"/>
        </w:rPr>
        <w:t>, г.Пенджикент</w:t>
      </w:r>
    </w:p>
    <w:tbl>
      <w:tblPr>
        <w:tblStyle w:val="23"/>
        <w:tblpPr w:leftFromText="180" w:rightFromText="180" w:vertAnchor="page" w:horzAnchor="margin" w:tblpXSpec="center" w:tblpY="6778"/>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51055E" w:rsidRPr="0051055E" w14:paraId="0E47EC74" w14:textId="77777777" w:rsidTr="0051055E">
        <w:tc>
          <w:tcPr>
            <w:tcW w:w="9924" w:type="dxa"/>
          </w:tcPr>
          <w:p w14:paraId="44C43A71" w14:textId="77777777" w:rsidR="0051055E" w:rsidRPr="0051055E" w:rsidRDefault="0051055E" w:rsidP="0051055E">
            <w:pPr>
              <w:jc w:val="both"/>
              <w:rPr>
                <w:sz w:val="24"/>
                <w:szCs w:val="24"/>
              </w:rPr>
            </w:pPr>
            <w:r w:rsidRPr="0051055E">
              <w:rPr>
                <w:sz w:val="24"/>
                <w:szCs w:val="24"/>
              </w:rPr>
              <w:t xml:space="preserve">Головное водозаборное сооружение (ГВС) для двух каналов Тухсан-Корез и Эшон,  источником которого является русло реки Магияндарья, расположено на участке кишлака Чорбог. Перегораживающее сооружение с головными водозаборами было  построено 1941 году.  По каналу Эшон, вода подаётся на орошение земель площадью 645 га, по каналу Токсан-Корез - 2427 га.  </w:t>
            </w:r>
          </w:p>
          <w:p w14:paraId="3702D665" w14:textId="77777777" w:rsidR="0051055E" w:rsidRPr="0051055E" w:rsidRDefault="0051055E" w:rsidP="0051055E">
            <w:pPr>
              <w:spacing w:before="240"/>
              <w:jc w:val="both"/>
              <w:rPr>
                <w:b/>
                <w:sz w:val="24"/>
                <w:szCs w:val="24"/>
              </w:rPr>
            </w:pPr>
            <w:r w:rsidRPr="0051055E">
              <w:rPr>
                <w:b/>
                <w:sz w:val="24"/>
                <w:szCs w:val="24"/>
              </w:rPr>
              <w:t xml:space="preserve">Описание текущего состояния: </w:t>
            </w:r>
          </w:p>
          <w:p w14:paraId="02E7B643" w14:textId="77777777" w:rsidR="0051055E" w:rsidRPr="0051055E" w:rsidRDefault="0051055E" w:rsidP="0051055E">
            <w:pPr>
              <w:jc w:val="both"/>
              <w:rPr>
                <w:b/>
                <w:sz w:val="24"/>
                <w:szCs w:val="24"/>
              </w:rPr>
            </w:pPr>
            <w:r w:rsidRPr="0051055E">
              <w:rPr>
                <w:sz w:val="24"/>
                <w:szCs w:val="24"/>
              </w:rPr>
              <w:t>Длительная эксплуатации сооружений (более 60 лет) привела к полному разрушению перегораживающего сооружения. Головные водозаборы частично восстанавливались, чтобы не прекращать подачу воды. Особенно это сказывалось в весенний период половодья, когда начиналось интенсивное снеготаяние и выпадение обильных осадков. Селевые потоки, попадая в речной сток, по нарастающей разрушают устойчивую работу сооружений.</w:t>
            </w:r>
          </w:p>
        </w:tc>
      </w:tr>
      <w:tr w:rsidR="0051055E" w:rsidRPr="0051055E" w14:paraId="2B015B6C" w14:textId="77777777" w:rsidTr="0051055E">
        <w:tc>
          <w:tcPr>
            <w:tcW w:w="9924" w:type="dxa"/>
          </w:tcPr>
          <w:p w14:paraId="7846D5E3" w14:textId="77777777" w:rsidR="0051055E" w:rsidRPr="0051055E" w:rsidRDefault="0051055E" w:rsidP="0051055E">
            <w:pPr>
              <w:rPr>
                <w:b/>
                <w:sz w:val="24"/>
                <w:szCs w:val="24"/>
              </w:rPr>
            </w:pPr>
            <w:r w:rsidRPr="0051055E">
              <w:rPr>
                <w:b/>
                <w:sz w:val="24"/>
                <w:szCs w:val="24"/>
              </w:rPr>
              <w:t>Планируемые действия:</w:t>
            </w:r>
          </w:p>
          <w:p w14:paraId="50885BB3" w14:textId="77777777" w:rsidR="0051055E" w:rsidRPr="0051055E" w:rsidRDefault="0051055E" w:rsidP="0051055E">
            <w:pPr>
              <w:contextualSpacing/>
              <w:rPr>
                <w:rFonts w:eastAsia="Calibri"/>
                <w:b/>
                <w:sz w:val="24"/>
                <w:szCs w:val="24"/>
                <w:lang w:eastAsia="ru-RU"/>
              </w:rPr>
            </w:pPr>
            <w:r w:rsidRPr="0051055E">
              <w:rPr>
                <w:rFonts w:eastAsia="Calibri"/>
                <w:sz w:val="24"/>
                <w:szCs w:val="24"/>
                <w:lang w:eastAsia="ru-RU"/>
              </w:rPr>
              <w:t>Восстановление существующего или строительство нового створа плотины с общим водозабором для двух каналов.</w:t>
            </w:r>
          </w:p>
          <w:p w14:paraId="1A32D425" w14:textId="77777777" w:rsidR="0051055E" w:rsidRPr="0051055E" w:rsidRDefault="0051055E" w:rsidP="0051055E">
            <w:pPr>
              <w:ind w:left="360"/>
              <w:rPr>
                <w:b/>
                <w:sz w:val="24"/>
                <w:szCs w:val="24"/>
              </w:rPr>
            </w:pPr>
          </w:p>
        </w:tc>
      </w:tr>
      <w:tr w:rsidR="0051055E" w:rsidRPr="0051055E" w14:paraId="1E92B8E2" w14:textId="77777777" w:rsidTr="0051055E">
        <w:trPr>
          <w:trHeight w:val="3238"/>
        </w:trPr>
        <w:tc>
          <w:tcPr>
            <w:tcW w:w="9924" w:type="dxa"/>
          </w:tcPr>
          <w:p w14:paraId="61A8AA1B" w14:textId="7141636D" w:rsidR="0051055E" w:rsidRPr="0051055E" w:rsidRDefault="0051055E" w:rsidP="00946628">
            <w:pPr>
              <w:ind w:left="360"/>
              <w:contextualSpacing/>
              <w:jc w:val="both"/>
              <w:rPr>
                <w:rFonts w:eastAsia="Calibri"/>
                <w:b/>
                <w:sz w:val="24"/>
                <w:szCs w:val="24"/>
                <w:lang w:eastAsia="ru-RU"/>
              </w:rPr>
            </w:pPr>
          </w:p>
        </w:tc>
      </w:tr>
    </w:tbl>
    <w:p w14:paraId="7DCB7F3A" w14:textId="77777777" w:rsidR="00394846" w:rsidRDefault="00394846" w:rsidP="00823E56">
      <w:pPr>
        <w:pStyle w:val="1"/>
        <w:spacing w:before="120" w:after="120"/>
        <w:ind w:left="0"/>
        <w:jc w:val="both"/>
        <w:rPr>
          <w:rFonts w:cs="Times New Roman"/>
          <w:b w:val="0"/>
          <w:color w:val="000000" w:themeColor="text1"/>
          <w:spacing w:val="-1"/>
          <w:lang w:val="ru-RU"/>
        </w:rPr>
      </w:pPr>
    </w:p>
    <w:p w14:paraId="02DCDF11" w14:textId="77777777" w:rsidR="00394846" w:rsidRDefault="00394846" w:rsidP="00823E56">
      <w:pPr>
        <w:pStyle w:val="1"/>
        <w:spacing w:before="120" w:after="120"/>
        <w:ind w:left="0"/>
        <w:jc w:val="both"/>
        <w:rPr>
          <w:rFonts w:cs="Times New Roman"/>
          <w:b w:val="0"/>
          <w:color w:val="000000" w:themeColor="text1"/>
          <w:spacing w:val="-1"/>
          <w:lang w:val="ru-RU"/>
        </w:rPr>
      </w:pPr>
    </w:p>
    <w:p w14:paraId="6E66408D" w14:textId="77777777" w:rsidR="00394846" w:rsidRDefault="00394846" w:rsidP="00823E56">
      <w:pPr>
        <w:pStyle w:val="1"/>
        <w:spacing w:before="120" w:after="120"/>
        <w:ind w:left="0"/>
        <w:jc w:val="both"/>
        <w:rPr>
          <w:rFonts w:cs="Times New Roman"/>
          <w:b w:val="0"/>
          <w:color w:val="000000" w:themeColor="text1"/>
          <w:spacing w:val="-1"/>
          <w:lang w:val="ru-RU"/>
        </w:rPr>
      </w:pPr>
    </w:p>
    <w:p w14:paraId="63C755F6" w14:textId="77777777" w:rsidR="004B34C3" w:rsidRPr="004B34C3" w:rsidRDefault="004B34C3" w:rsidP="004B34C3">
      <w:pPr>
        <w:spacing w:after="0" w:line="240" w:lineRule="auto"/>
        <w:jc w:val="center"/>
        <w:rPr>
          <w:rFonts w:ascii="Times New Roman" w:hAnsi="Times New Roman" w:cs="Times New Roman"/>
          <w:b/>
          <w:color w:val="365F91" w:themeColor="accent1" w:themeShade="BF"/>
          <w:sz w:val="24"/>
          <w:szCs w:val="24"/>
          <w:u w:val="single"/>
        </w:rPr>
      </w:pPr>
      <w:r w:rsidRPr="004B34C3">
        <w:rPr>
          <w:rFonts w:ascii="Times New Roman" w:hAnsi="Times New Roman" w:cs="Times New Roman"/>
          <w:b/>
          <w:color w:val="365F91" w:themeColor="accent1" w:themeShade="BF"/>
          <w:sz w:val="24"/>
          <w:szCs w:val="24"/>
          <w:u w:val="single"/>
        </w:rPr>
        <w:lastRenderedPageBreak/>
        <w:t>Джамоат Айни –</w:t>
      </w:r>
      <w:r w:rsidRPr="004B34C3">
        <w:rPr>
          <w:noProof/>
          <w:lang w:eastAsia="ru-RU"/>
        </w:rPr>
        <w:t xml:space="preserve"> </w:t>
      </w:r>
      <w:r w:rsidRPr="004B34C3">
        <w:rPr>
          <w:rFonts w:ascii="Times New Roman" w:hAnsi="Times New Roman" w:cs="Times New Roman"/>
          <w:b/>
          <w:color w:val="365F91" w:themeColor="accent1" w:themeShade="BF"/>
          <w:sz w:val="24"/>
          <w:szCs w:val="24"/>
          <w:u w:val="single"/>
        </w:rPr>
        <w:t xml:space="preserve"> дюкер Хушекат</w:t>
      </w:r>
    </w:p>
    <w:p w14:paraId="7139AF22" w14:textId="77777777" w:rsidR="004B34C3" w:rsidRPr="004B34C3" w:rsidRDefault="004B34C3" w:rsidP="004B34C3">
      <w:pPr>
        <w:jc w:val="both"/>
        <w:rPr>
          <w:rFonts w:eastAsia="Arial Unicode MS"/>
          <w:color w:val="0070C0"/>
        </w:rPr>
      </w:pPr>
      <w:r w:rsidRPr="004B34C3">
        <w:rPr>
          <w:noProof/>
          <w:lang w:eastAsia="ru-RU"/>
        </w:rPr>
        <w:drawing>
          <wp:anchor distT="0" distB="0" distL="114300" distR="114300" simplePos="0" relativeHeight="251680768" behindDoc="0" locked="0" layoutInCell="1" allowOverlap="1" wp14:anchorId="34FDF08E" wp14:editId="0D023E66">
            <wp:simplePos x="0" y="0"/>
            <wp:positionH relativeFrom="margin">
              <wp:posOffset>-90805</wp:posOffset>
            </wp:positionH>
            <wp:positionV relativeFrom="margin">
              <wp:posOffset>240030</wp:posOffset>
            </wp:positionV>
            <wp:extent cx="5541645" cy="4085590"/>
            <wp:effectExtent l="0" t="0" r="1905"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screen">
                      <a:extLst>
                        <a:ext uri="{28A0092B-C50C-407E-A947-70E740481C1C}">
                          <a14:useLocalDpi xmlns:a14="http://schemas.microsoft.com/office/drawing/2010/main"/>
                        </a:ext>
                      </a:extLst>
                    </a:blip>
                    <a:srcRect/>
                    <a:stretch/>
                  </pic:blipFill>
                  <pic:spPr bwMode="auto">
                    <a:xfrm>
                      <a:off x="0" y="0"/>
                      <a:ext cx="5541645" cy="4085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00935A" w14:textId="77777777" w:rsidR="004B34C3" w:rsidRPr="004B34C3" w:rsidRDefault="004B34C3" w:rsidP="004B34C3">
      <w:pPr>
        <w:jc w:val="both"/>
        <w:rPr>
          <w:rFonts w:eastAsia="Arial Unicode MS"/>
          <w:color w:val="0070C0"/>
        </w:rPr>
      </w:pPr>
    </w:p>
    <w:p w14:paraId="2A21C208" w14:textId="77777777" w:rsidR="004B34C3" w:rsidRPr="004B34C3" w:rsidRDefault="004B34C3" w:rsidP="004B34C3">
      <w:pPr>
        <w:jc w:val="both"/>
        <w:rPr>
          <w:rFonts w:eastAsia="Arial Unicode MS"/>
          <w:color w:val="0070C0"/>
        </w:rPr>
      </w:pPr>
    </w:p>
    <w:p w14:paraId="6C1D7AAE" w14:textId="77777777" w:rsidR="004B34C3" w:rsidRPr="004B34C3" w:rsidRDefault="004B34C3" w:rsidP="004B34C3">
      <w:pPr>
        <w:jc w:val="both"/>
        <w:rPr>
          <w:rFonts w:eastAsia="Arial Unicode MS"/>
          <w:color w:val="0070C0"/>
        </w:rPr>
      </w:pPr>
    </w:p>
    <w:p w14:paraId="41F853E1" w14:textId="77777777" w:rsidR="004B34C3" w:rsidRPr="004B34C3" w:rsidRDefault="004B34C3" w:rsidP="004B34C3">
      <w:pPr>
        <w:jc w:val="both"/>
        <w:rPr>
          <w:rFonts w:eastAsia="Arial Unicode MS"/>
          <w:color w:val="0070C0"/>
        </w:rPr>
      </w:pPr>
    </w:p>
    <w:tbl>
      <w:tblPr>
        <w:tblStyle w:val="3"/>
        <w:tblpPr w:leftFromText="180" w:rightFromText="180" w:vertAnchor="text" w:horzAnchor="margin" w:tblpX="108" w:tblpY="4514"/>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4B34C3" w:rsidRPr="004B34C3" w14:paraId="0C023F46" w14:textId="77777777" w:rsidTr="00512D56">
        <w:trPr>
          <w:trHeight w:val="270"/>
        </w:trPr>
        <w:tc>
          <w:tcPr>
            <w:tcW w:w="9464" w:type="dxa"/>
          </w:tcPr>
          <w:p w14:paraId="6EB6C384" w14:textId="77777777" w:rsidR="004B34C3" w:rsidRPr="004B34C3" w:rsidRDefault="004B34C3" w:rsidP="004B34C3">
            <w:pPr>
              <w:jc w:val="both"/>
              <w:rPr>
                <w:sz w:val="24"/>
                <w:szCs w:val="24"/>
              </w:rPr>
            </w:pPr>
            <w:r w:rsidRPr="004B34C3">
              <w:rPr>
                <w:sz w:val="24"/>
                <w:szCs w:val="24"/>
              </w:rPr>
              <w:t xml:space="preserve">Дюкер Хушекат забирает воду от источника под названием Сай Хушекат (приток р. Зарафшон) и подаёт воду каналу Хушекат. Максимальный расход дюкера составляет </w:t>
            </w:r>
            <w:r w:rsidRPr="004B34C3">
              <w:rPr>
                <w:sz w:val="24"/>
                <w:szCs w:val="24"/>
                <w:lang w:val="en-US"/>
              </w:rPr>
              <w:t>Q</w:t>
            </w:r>
            <w:r w:rsidRPr="004B34C3">
              <w:rPr>
                <w:sz w:val="24"/>
                <w:szCs w:val="24"/>
              </w:rPr>
              <w:t>=0,1м</w:t>
            </w:r>
            <w:r w:rsidRPr="004B34C3">
              <w:rPr>
                <w:sz w:val="24"/>
                <w:szCs w:val="24"/>
                <w:vertAlign w:val="superscript"/>
              </w:rPr>
              <w:t>3</w:t>
            </w:r>
            <w:r w:rsidRPr="004B34C3">
              <w:rPr>
                <w:sz w:val="24"/>
                <w:szCs w:val="24"/>
              </w:rPr>
              <w:t>/сек. Подвешенная площадь составляет 193га.</w:t>
            </w:r>
          </w:p>
          <w:p w14:paraId="7477848E" w14:textId="77777777" w:rsidR="004B34C3" w:rsidRPr="004B34C3" w:rsidRDefault="004B34C3" w:rsidP="004B34C3">
            <w:pPr>
              <w:jc w:val="both"/>
              <w:rPr>
                <w:b/>
                <w:sz w:val="24"/>
                <w:szCs w:val="24"/>
              </w:rPr>
            </w:pPr>
          </w:p>
          <w:p w14:paraId="2825211E" w14:textId="77777777" w:rsidR="004B34C3" w:rsidRPr="004B34C3" w:rsidRDefault="004B34C3" w:rsidP="004B34C3">
            <w:pPr>
              <w:jc w:val="both"/>
              <w:rPr>
                <w:b/>
                <w:sz w:val="24"/>
                <w:szCs w:val="24"/>
              </w:rPr>
            </w:pPr>
            <w:r w:rsidRPr="004B34C3">
              <w:rPr>
                <w:b/>
                <w:sz w:val="24"/>
                <w:szCs w:val="24"/>
              </w:rPr>
              <w:t xml:space="preserve">Описание текущего состояния: </w:t>
            </w:r>
          </w:p>
          <w:p w14:paraId="3374342C" w14:textId="77777777" w:rsidR="004B34C3" w:rsidRPr="004B34C3" w:rsidRDefault="004B34C3" w:rsidP="00032AA2">
            <w:pPr>
              <w:numPr>
                <w:ilvl w:val="0"/>
                <w:numId w:val="55"/>
              </w:numPr>
              <w:contextualSpacing/>
              <w:jc w:val="both"/>
              <w:rPr>
                <w:rFonts w:eastAsia="Calibri"/>
                <w:b/>
                <w:sz w:val="24"/>
                <w:szCs w:val="24"/>
                <w:lang w:eastAsia="ru-RU"/>
              </w:rPr>
            </w:pPr>
            <w:r w:rsidRPr="004B34C3">
              <w:rPr>
                <w:rFonts w:eastAsia="Calibri"/>
                <w:sz w:val="24"/>
                <w:szCs w:val="24"/>
                <w:lang w:eastAsia="ru-RU"/>
              </w:rPr>
              <w:t>Частично разрушены участки дюкера на протяжённости 2200м.</w:t>
            </w:r>
          </w:p>
        </w:tc>
      </w:tr>
      <w:tr w:rsidR="004B34C3" w:rsidRPr="004B34C3" w14:paraId="7ABC9260" w14:textId="77777777" w:rsidTr="00512D56">
        <w:tc>
          <w:tcPr>
            <w:tcW w:w="9464" w:type="dxa"/>
          </w:tcPr>
          <w:p w14:paraId="4D421840" w14:textId="77777777" w:rsidR="004B34C3" w:rsidRPr="004B34C3" w:rsidRDefault="004B34C3" w:rsidP="004B34C3">
            <w:pPr>
              <w:rPr>
                <w:b/>
                <w:sz w:val="24"/>
                <w:szCs w:val="24"/>
              </w:rPr>
            </w:pPr>
            <w:r w:rsidRPr="004B34C3">
              <w:rPr>
                <w:b/>
                <w:sz w:val="24"/>
                <w:szCs w:val="24"/>
              </w:rPr>
              <w:t>Планируемые действия:</w:t>
            </w:r>
          </w:p>
          <w:p w14:paraId="7BA93573" w14:textId="77777777" w:rsidR="004B34C3" w:rsidRPr="004B34C3" w:rsidRDefault="004B34C3" w:rsidP="00032AA2">
            <w:pPr>
              <w:numPr>
                <w:ilvl w:val="0"/>
                <w:numId w:val="53"/>
              </w:numPr>
              <w:contextualSpacing/>
              <w:rPr>
                <w:rFonts w:eastAsia="Calibri"/>
                <w:sz w:val="24"/>
                <w:szCs w:val="24"/>
                <w:lang w:eastAsia="ru-RU"/>
              </w:rPr>
            </w:pPr>
            <w:r w:rsidRPr="004B34C3">
              <w:rPr>
                <w:rFonts w:eastAsia="Calibri"/>
                <w:sz w:val="24"/>
                <w:szCs w:val="24"/>
                <w:lang w:eastAsia="ru-RU"/>
              </w:rPr>
              <w:t>Восстановление головного сооружение дюкера;</w:t>
            </w:r>
          </w:p>
          <w:p w14:paraId="257473B1" w14:textId="77777777" w:rsidR="004B34C3" w:rsidRPr="004B34C3" w:rsidRDefault="004B34C3" w:rsidP="00032AA2">
            <w:pPr>
              <w:numPr>
                <w:ilvl w:val="0"/>
                <w:numId w:val="53"/>
              </w:numPr>
              <w:contextualSpacing/>
              <w:rPr>
                <w:rFonts w:eastAsia="Calibri"/>
                <w:sz w:val="24"/>
                <w:szCs w:val="24"/>
                <w:lang w:eastAsia="ru-RU"/>
              </w:rPr>
            </w:pPr>
            <w:r w:rsidRPr="004B34C3">
              <w:rPr>
                <w:rFonts w:eastAsia="Calibri"/>
                <w:sz w:val="24"/>
                <w:szCs w:val="24"/>
                <w:lang w:eastAsia="ru-RU"/>
              </w:rPr>
              <w:t xml:space="preserve">Замена асбестоцементных труб  на полиэтиленовые. </w:t>
            </w:r>
          </w:p>
          <w:p w14:paraId="7F870AF7" w14:textId="77777777" w:rsidR="004B34C3" w:rsidRPr="004B34C3" w:rsidRDefault="004B34C3" w:rsidP="00032AA2">
            <w:pPr>
              <w:numPr>
                <w:ilvl w:val="0"/>
                <w:numId w:val="53"/>
              </w:numPr>
              <w:contextualSpacing/>
              <w:rPr>
                <w:rFonts w:eastAsia="Calibri"/>
                <w:sz w:val="24"/>
                <w:szCs w:val="24"/>
                <w:lang w:eastAsia="ru-RU"/>
              </w:rPr>
            </w:pPr>
            <w:r w:rsidRPr="004B34C3">
              <w:rPr>
                <w:rFonts w:eastAsia="Calibri"/>
                <w:sz w:val="24"/>
                <w:szCs w:val="24"/>
                <w:lang w:eastAsia="ru-RU"/>
              </w:rPr>
              <w:t>Восстановление других частей дюкера.</w:t>
            </w:r>
          </w:p>
        </w:tc>
      </w:tr>
      <w:tr w:rsidR="004B34C3" w:rsidRPr="004B34C3" w14:paraId="03D5CBFF" w14:textId="77777777" w:rsidTr="00512D56">
        <w:trPr>
          <w:trHeight w:val="4089"/>
        </w:trPr>
        <w:tc>
          <w:tcPr>
            <w:tcW w:w="9464" w:type="dxa"/>
          </w:tcPr>
          <w:p w14:paraId="513BF293" w14:textId="513A8DCB" w:rsidR="004B34C3" w:rsidRPr="004B34C3" w:rsidRDefault="004B34C3" w:rsidP="00946628">
            <w:pPr>
              <w:ind w:left="425"/>
              <w:jc w:val="both"/>
              <w:rPr>
                <w:b/>
                <w:sz w:val="24"/>
                <w:szCs w:val="24"/>
              </w:rPr>
            </w:pPr>
          </w:p>
        </w:tc>
      </w:tr>
    </w:tbl>
    <w:p w14:paraId="3BFF99E7" w14:textId="77777777" w:rsidR="00394846" w:rsidRDefault="00394846" w:rsidP="00823E56">
      <w:pPr>
        <w:pStyle w:val="1"/>
        <w:spacing w:before="120" w:after="120"/>
        <w:ind w:left="0"/>
        <w:jc w:val="both"/>
        <w:rPr>
          <w:rFonts w:cs="Times New Roman"/>
          <w:b w:val="0"/>
          <w:color w:val="000000" w:themeColor="text1"/>
          <w:spacing w:val="-1"/>
          <w:lang w:val="ru-RU"/>
        </w:rPr>
      </w:pPr>
    </w:p>
    <w:p w14:paraId="57C00976" w14:textId="77777777" w:rsidR="00394846" w:rsidRDefault="00394846" w:rsidP="00823E56">
      <w:pPr>
        <w:pStyle w:val="1"/>
        <w:spacing w:before="120" w:after="120"/>
        <w:ind w:left="0"/>
        <w:jc w:val="both"/>
        <w:rPr>
          <w:rFonts w:cs="Times New Roman"/>
          <w:b w:val="0"/>
          <w:color w:val="000000" w:themeColor="text1"/>
          <w:spacing w:val="-1"/>
          <w:lang w:val="ru-RU"/>
        </w:rPr>
      </w:pPr>
    </w:p>
    <w:p w14:paraId="7D37C5D6" w14:textId="77777777" w:rsidR="00394846" w:rsidRDefault="00394846" w:rsidP="00823E56">
      <w:pPr>
        <w:pStyle w:val="1"/>
        <w:spacing w:before="120" w:after="120"/>
        <w:ind w:left="0"/>
        <w:jc w:val="both"/>
        <w:rPr>
          <w:rFonts w:cs="Times New Roman"/>
          <w:b w:val="0"/>
          <w:color w:val="000000" w:themeColor="text1"/>
          <w:spacing w:val="-1"/>
          <w:lang w:val="ru-RU"/>
        </w:rPr>
      </w:pPr>
    </w:p>
    <w:p w14:paraId="5FAD9801" w14:textId="77777777" w:rsidR="00394846" w:rsidRDefault="00394846" w:rsidP="00823E56">
      <w:pPr>
        <w:pStyle w:val="1"/>
        <w:spacing w:before="120" w:after="120"/>
        <w:ind w:left="0"/>
        <w:jc w:val="both"/>
        <w:rPr>
          <w:rFonts w:cs="Times New Roman"/>
          <w:b w:val="0"/>
          <w:color w:val="000000" w:themeColor="text1"/>
          <w:spacing w:val="-1"/>
          <w:lang w:val="ru-RU"/>
        </w:rPr>
      </w:pPr>
    </w:p>
    <w:p w14:paraId="21AD428B" w14:textId="77777777" w:rsidR="00394846" w:rsidRDefault="00394846" w:rsidP="00823E56">
      <w:pPr>
        <w:pStyle w:val="1"/>
        <w:spacing w:before="120" w:after="120"/>
        <w:ind w:left="0"/>
        <w:jc w:val="both"/>
        <w:rPr>
          <w:rFonts w:cs="Times New Roman"/>
          <w:b w:val="0"/>
          <w:color w:val="000000" w:themeColor="text1"/>
          <w:spacing w:val="-1"/>
          <w:lang w:val="ru-RU"/>
        </w:rPr>
      </w:pPr>
    </w:p>
    <w:p w14:paraId="0EDEA2B8" w14:textId="77777777" w:rsidR="00394846" w:rsidRDefault="00394846" w:rsidP="00823E56">
      <w:pPr>
        <w:pStyle w:val="1"/>
        <w:spacing w:before="120" w:after="120"/>
        <w:ind w:left="0"/>
        <w:jc w:val="both"/>
        <w:rPr>
          <w:rFonts w:cs="Times New Roman"/>
          <w:b w:val="0"/>
          <w:color w:val="000000" w:themeColor="text1"/>
          <w:spacing w:val="-1"/>
          <w:lang w:val="ru-RU"/>
        </w:rPr>
      </w:pPr>
    </w:p>
    <w:p w14:paraId="0E15269E" w14:textId="77777777" w:rsidR="00394846" w:rsidRDefault="00394846" w:rsidP="00823E56">
      <w:pPr>
        <w:pStyle w:val="1"/>
        <w:spacing w:before="120" w:after="120"/>
        <w:ind w:left="0"/>
        <w:jc w:val="both"/>
        <w:rPr>
          <w:rFonts w:cs="Times New Roman"/>
          <w:b w:val="0"/>
          <w:color w:val="000000" w:themeColor="text1"/>
          <w:spacing w:val="-1"/>
          <w:lang w:val="ru-RU"/>
        </w:rPr>
      </w:pPr>
    </w:p>
    <w:p w14:paraId="5C773099" w14:textId="77777777" w:rsidR="00394846" w:rsidRDefault="00394846" w:rsidP="00823E56">
      <w:pPr>
        <w:pStyle w:val="1"/>
        <w:spacing w:before="120" w:after="120"/>
        <w:ind w:left="0"/>
        <w:jc w:val="both"/>
        <w:rPr>
          <w:rFonts w:cs="Times New Roman"/>
          <w:b w:val="0"/>
          <w:color w:val="000000" w:themeColor="text1"/>
          <w:spacing w:val="-1"/>
          <w:lang w:val="ru-RU"/>
        </w:rPr>
      </w:pPr>
    </w:p>
    <w:p w14:paraId="63903612" w14:textId="77777777" w:rsidR="00394846" w:rsidRDefault="00394846" w:rsidP="00823E56">
      <w:pPr>
        <w:pStyle w:val="1"/>
        <w:spacing w:before="120" w:after="120"/>
        <w:ind w:left="0"/>
        <w:jc w:val="both"/>
        <w:rPr>
          <w:rFonts w:cs="Times New Roman"/>
          <w:b w:val="0"/>
          <w:color w:val="000000" w:themeColor="text1"/>
          <w:spacing w:val="-1"/>
          <w:lang w:val="ru-RU"/>
        </w:rPr>
      </w:pPr>
    </w:p>
    <w:p w14:paraId="2E773E3C" w14:textId="77777777" w:rsidR="008B6883" w:rsidRDefault="008B6883" w:rsidP="00823E56">
      <w:pPr>
        <w:pStyle w:val="1"/>
        <w:spacing w:before="120" w:after="120"/>
        <w:ind w:left="0"/>
        <w:jc w:val="both"/>
        <w:rPr>
          <w:rFonts w:cs="Times New Roman"/>
          <w:b w:val="0"/>
          <w:color w:val="000000" w:themeColor="text1"/>
          <w:spacing w:val="-1"/>
          <w:lang w:val="ru-RU"/>
        </w:rPr>
      </w:pPr>
    </w:p>
    <w:p w14:paraId="2F9B5AA4" w14:textId="77777777" w:rsidR="008B6883" w:rsidRDefault="008B6883" w:rsidP="00823E56">
      <w:pPr>
        <w:pStyle w:val="1"/>
        <w:spacing w:before="120" w:after="120"/>
        <w:ind w:left="0"/>
        <w:jc w:val="both"/>
        <w:rPr>
          <w:rFonts w:cs="Times New Roman"/>
          <w:b w:val="0"/>
          <w:color w:val="000000" w:themeColor="text1"/>
          <w:spacing w:val="-1"/>
          <w:lang w:val="ru-RU"/>
        </w:rPr>
      </w:pPr>
    </w:p>
    <w:tbl>
      <w:tblPr>
        <w:tblStyle w:val="7"/>
        <w:tblpPr w:leftFromText="180" w:rightFromText="180" w:vertAnchor="page" w:horzAnchor="margin" w:tblpXSpec="center" w:tblpY="5808"/>
        <w:tblW w:w="99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4"/>
      </w:tblGrid>
      <w:tr w:rsidR="004976C5" w:rsidRPr="004976C5" w14:paraId="72C9DFBF" w14:textId="77777777" w:rsidTr="004976C5">
        <w:trPr>
          <w:trHeight w:val="2263"/>
        </w:trPr>
        <w:tc>
          <w:tcPr>
            <w:tcW w:w="9924" w:type="dxa"/>
          </w:tcPr>
          <w:p w14:paraId="75F10D0F" w14:textId="77777777" w:rsidR="004976C5" w:rsidRPr="004976C5" w:rsidRDefault="004976C5" w:rsidP="004976C5">
            <w:pPr>
              <w:jc w:val="both"/>
              <w:rPr>
                <w:b/>
                <w:sz w:val="24"/>
                <w:szCs w:val="24"/>
              </w:rPr>
            </w:pPr>
            <w:r w:rsidRPr="004976C5">
              <w:rPr>
                <w:b/>
                <w:sz w:val="24"/>
                <w:szCs w:val="24"/>
              </w:rPr>
              <w:lastRenderedPageBreak/>
              <w:t xml:space="preserve">Описание текущего состояния: </w:t>
            </w:r>
          </w:p>
          <w:p w14:paraId="3B8EDD3A" w14:textId="77777777" w:rsidR="004976C5" w:rsidRPr="004976C5" w:rsidRDefault="004976C5" w:rsidP="004976C5">
            <w:pPr>
              <w:jc w:val="both"/>
              <w:rPr>
                <w:noProof/>
                <w:sz w:val="24"/>
                <w:szCs w:val="24"/>
                <w:lang w:eastAsia="ru-RU"/>
              </w:rPr>
            </w:pPr>
            <w:r w:rsidRPr="004976C5">
              <w:rPr>
                <w:noProof/>
                <w:sz w:val="24"/>
                <w:szCs w:val="24"/>
                <w:lang w:eastAsia="ru-RU"/>
              </w:rPr>
              <w:t xml:space="preserve">Орошение земель района Шахристан осуществляется с помощью шахтенных сооружений, установленных в русле реки Шахристан-сай и расположенных в 1,5км. вверх по течению от района Шахристан. Забор грунтовых вод производится перфорированными трубами, уложенными на глубине 7 метров Из двух колодцев вода подается по трубопроводу самотёком в магистральный канал Шахристан и количество забираемой воды, 80-90л/сек., является  недостаточным для подкомандных площадей района.  Отобранный объект расположен рядом с </w:t>
            </w:r>
            <w:r w:rsidRPr="004976C5">
              <w:rPr>
                <w:noProof/>
                <w:sz w:val="24"/>
                <w:szCs w:val="24"/>
                <w:highlight w:val="yellow"/>
                <w:lang w:eastAsia="ru-RU"/>
              </w:rPr>
              <w:t>населенными пунтами ….джамоата …</w:t>
            </w:r>
          </w:p>
        </w:tc>
      </w:tr>
      <w:tr w:rsidR="004976C5" w:rsidRPr="004976C5" w14:paraId="6C41FB38" w14:textId="77777777" w:rsidTr="0070213C">
        <w:trPr>
          <w:trHeight w:val="2551"/>
        </w:trPr>
        <w:tc>
          <w:tcPr>
            <w:tcW w:w="9924" w:type="dxa"/>
          </w:tcPr>
          <w:p w14:paraId="45998EE2" w14:textId="77777777" w:rsidR="004976C5" w:rsidRPr="004976C5" w:rsidRDefault="004976C5" w:rsidP="004976C5">
            <w:pPr>
              <w:rPr>
                <w:b/>
                <w:sz w:val="24"/>
                <w:szCs w:val="24"/>
              </w:rPr>
            </w:pPr>
            <w:r w:rsidRPr="004976C5">
              <w:rPr>
                <w:b/>
                <w:sz w:val="24"/>
                <w:szCs w:val="24"/>
              </w:rPr>
              <w:t>Планируемые действия:</w:t>
            </w:r>
          </w:p>
          <w:p w14:paraId="2F0B4E8B" w14:textId="77777777" w:rsidR="004976C5" w:rsidRPr="004976C5" w:rsidRDefault="004976C5" w:rsidP="004976C5">
            <w:pPr>
              <w:contextualSpacing/>
              <w:jc w:val="both"/>
              <w:rPr>
                <w:rFonts w:eastAsia="Calibri"/>
                <w:noProof/>
                <w:sz w:val="24"/>
                <w:szCs w:val="24"/>
                <w:lang w:eastAsia="ru-RU"/>
              </w:rPr>
            </w:pPr>
            <w:r w:rsidRPr="004976C5">
              <w:rPr>
                <w:rFonts w:eastAsia="Calibri"/>
                <w:noProof/>
                <w:sz w:val="24"/>
                <w:szCs w:val="24"/>
                <w:lang w:eastAsia="ru-RU"/>
              </w:rPr>
              <w:t xml:space="preserve">Увеличение забора воды от 90л/сек. до 300л/сек.  посредством строительства или расширения каптажа  и системы водозаборных сооружений.  </w:t>
            </w:r>
          </w:p>
          <w:p w14:paraId="5FD0E730" w14:textId="77777777" w:rsidR="004976C5" w:rsidRPr="004976C5" w:rsidRDefault="004976C5" w:rsidP="004976C5">
            <w:pPr>
              <w:contextualSpacing/>
              <w:rPr>
                <w:rFonts w:eastAsia="Calibri"/>
                <w:sz w:val="24"/>
                <w:szCs w:val="24"/>
                <w:lang w:eastAsia="ru-RU"/>
              </w:rPr>
            </w:pPr>
          </w:p>
        </w:tc>
      </w:tr>
      <w:tr w:rsidR="004976C5" w:rsidRPr="004976C5" w14:paraId="3AA6F639" w14:textId="77777777" w:rsidTr="004976C5">
        <w:trPr>
          <w:trHeight w:val="3238"/>
        </w:trPr>
        <w:tc>
          <w:tcPr>
            <w:tcW w:w="9924" w:type="dxa"/>
          </w:tcPr>
          <w:p w14:paraId="06D1D361" w14:textId="012B869A" w:rsidR="004976C5" w:rsidRPr="004976C5" w:rsidRDefault="004976C5" w:rsidP="00C3056A">
            <w:pPr>
              <w:ind w:left="360"/>
              <w:contextualSpacing/>
              <w:jc w:val="both"/>
              <w:rPr>
                <w:rFonts w:eastAsia="Calibri"/>
                <w:b/>
                <w:sz w:val="24"/>
                <w:szCs w:val="24"/>
                <w:lang w:eastAsia="ru-RU"/>
              </w:rPr>
            </w:pPr>
          </w:p>
        </w:tc>
      </w:tr>
    </w:tbl>
    <w:p w14:paraId="3240B536" w14:textId="77777777" w:rsidR="004976C5" w:rsidRPr="004976C5" w:rsidRDefault="00EB0FDD" w:rsidP="004976C5">
      <w:pPr>
        <w:pStyle w:val="1"/>
        <w:shd w:val="clear" w:color="auto" w:fill="FFFFFF" w:themeFill="background1"/>
        <w:ind w:left="0"/>
        <w:jc w:val="center"/>
        <w:rPr>
          <w:rFonts w:eastAsia="Arial Unicode MS"/>
          <w:color w:val="0070C0"/>
          <w:lang w:val="ru-RU"/>
        </w:rPr>
      </w:pPr>
      <w:r w:rsidRPr="00987FA2">
        <w:rPr>
          <w:rFonts w:cs="Times New Roman"/>
          <w:b w:val="0"/>
          <w:noProof/>
          <w:lang w:val="ru-RU" w:eastAsia="ru-RU"/>
        </w:rPr>
        <w:drawing>
          <wp:anchor distT="0" distB="0" distL="114300" distR="114300" simplePos="0" relativeHeight="251684864" behindDoc="0" locked="0" layoutInCell="1" allowOverlap="1" wp14:anchorId="2A20751F" wp14:editId="3A39E43A">
            <wp:simplePos x="0" y="0"/>
            <wp:positionH relativeFrom="margin">
              <wp:posOffset>3023870</wp:posOffset>
            </wp:positionH>
            <wp:positionV relativeFrom="margin">
              <wp:posOffset>739775</wp:posOffset>
            </wp:positionV>
            <wp:extent cx="2639060" cy="1885950"/>
            <wp:effectExtent l="171450" t="171450" r="389890" b="361950"/>
            <wp:wrapSquare wrapText="bothSides"/>
            <wp:docPr id="23" name="Picture 2" descr="D:\Фото Хавзаи ВАХШ\Каптаж Шахристон ва канал Шахристон\IMG_20201113_12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D:\Фото Хавзаи ВАХШ\Каптаж Шахристон ва канал Шахристон\IMG_20201113_120553.jpg"/>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2639060" cy="1885950"/>
                    </a:xfrm>
                    <a:prstGeom prst="rect">
                      <a:avLst/>
                    </a:prstGeom>
                    <a:ln>
                      <a:noFill/>
                    </a:ln>
                    <a:effectLst>
                      <a:outerShdw blurRad="292100" dist="139700" dir="2700000" algn="tl" rotWithShape="0">
                        <a:srgbClr val="333333">
                          <a:alpha val="65000"/>
                        </a:srgbClr>
                      </a:outerShdw>
                    </a:effectLst>
                  </pic:spPr>
                </pic:pic>
              </a:graphicData>
            </a:graphic>
          </wp:anchor>
        </w:drawing>
      </w:r>
      <w:r w:rsidRPr="00987FA2">
        <w:rPr>
          <w:rFonts w:cs="Times New Roman"/>
          <w:b w:val="0"/>
          <w:noProof/>
          <w:lang w:val="ru-RU" w:eastAsia="ru-RU"/>
        </w:rPr>
        <w:drawing>
          <wp:anchor distT="0" distB="0" distL="114300" distR="114300" simplePos="0" relativeHeight="251682816" behindDoc="0" locked="0" layoutInCell="1" allowOverlap="1" wp14:anchorId="59F5673A" wp14:editId="1DC13D13">
            <wp:simplePos x="0" y="0"/>
            <wp:positionH relativeFrom="margin">
              <wp:posOffset>69215</wp:posOffset>
            </wp:positionH>
            <wp:positionV relativeFrom="margin">
              <wp:posOffset>746760</wp:posOffset>
            </wp:positionV>
            <wp:extent cx="2724150" cy="1892935"/>
            <wp:effectExtent l="171450" t="171450" r="381000" b="354965"/>
            <wp:wrapSquare wrapText="bothSides"/>
            <wp:docPr id="9" name="Picture 2" descr="D:\Фото Хавзаи ВАХШ\Каптаж Шахристон ва канал Шахристон\IMG_20201113_120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D:\Фото Хавзаи ВАХШ\Каптаж Шахристон ва канал Шахристон\IMG_20201113_120537.jpg"/>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2724150" cy="189293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976C5" w:rsidRPr="004976C5">
        <w:rPr>
          <w:rFonts w:cs="Times New Roman"/>
          <w:color w:val="365F91" w:themeColor="accent1" w:themeShade="BF"/>
          <w:u w:val="single"/>
          <w:lang w:val="ru-RU"/>
        </w:rPr>
        <w:t>Строительство/расширение каптажа  и системы водозаборных сооружений в русле  реки Шахристан-сай и предоставление самотёчного потока трубопровода для улучшения водоснабжения орошаемых земель  в районе Шахристан</w:t>
      </w:r>
    </w:p>
    <w:p w14:paraId="77749D8C" w14:textId="77777777" w:rsidR="004976C5" w:rsidRDefault="004976C5" w:rsidP="004976C5">
      <w:pPr>
        <w:pStyle w:val="1"/>
        <w:shd w:val="clear" w:color="auto" w:fill="FFFFFF" w:themeFill="background1"/>
        <w:spacing w:before="120" w:after="120"/>
        <w:ind w:left="0"/>
        <w:jc w:val="right"/>
        <w:rPr>
          <w:rFonts w:eastAsia="Arial Unicode MS"/>
          <w:color w:val="0070C0"/>
          <w:lang w:val="ru-RU"/>
        </w:rPr>
      </w:pPr>
    </w:p>
    <w:p w14:paraId="4FCD0842" w14:textId="77777777" w:rsidR="004976C5" w:rsidRDefault="004976C5" w:rsidP="004976C5">
      <w:pPr>
        <w:pStyle w:val="1"/>
        <w:shd w:val="clear" w:color="auto" w:fill="FFFFFF" w:themeFill="background1"/>
        <w:spacing w:before="120" w:after="120"/>
        <w:ind w:left="0"/>
        <w:jc w:val="right"/>
        <w:rPr>
          <w:rFonts w:eastAsia="Arial Unicode MS"/>
          <w:color w:val="0070C0"/>
          <w:lang w:val="ru-RU"/>
        </w:rPr>
      </w:pPr>
    </w:p>
    <w:p w14:paraId="07C2A452" w14:textId="77777777" w:rsidR="004976C5" w:rsidRDefault="004976C5" w:rsidP="004976C5">
      <w:pPr>
        <w:pStyle w:val="1"/>
        <w:shd w:val="clear" w:color="auto" w:fill="FFFFFF" w:themeFill="background1"/>
        <w:spacing w:before="120" w:after="120"/>
        <w:ind w:left="0"/>
        <w:jc w:val="right"/>
        <w:rPr>
          <w:rFonts w:eastAsia="Arial Unicode MS"/>
          <w:color w:val="0070C0"/>
          <w:lang w:val="ru-RU"/>
        </w:rPr>
      </w:pPr>
    </w:p>
    <w:p w14:paraId="5126972F" w14:textId="77777777" w:rsidR="00400F66" w:rsidRDefault="00400F66" w:rsidP="004976C5">
      <w:pPr>
        <w:pStyle w:val="1"/>
        <w:shd w:val="clear" w:color="auto" w:fill="FFFFFF" w:themeFill="background1"/>
        <w:spacing w:before="120" w:after="120"/>
        <w:ind w:left="0"/>
        <w:jc w:val="right"/>
        <w:rPr>
          <w:rFonts w:eastAsia="Arial Unicode MS"/>
          <w:color w:val="0070C0"/>
          <w:lang w:val="ru-RU"/>
        </w:rPr>
      </w:pPr>
    </w:p>
    <w:p w14:paraId="43D27CA0" w14:textId="77777777" w:rsidR="00400F66" w:rsidRDefault="00400F66" w:rsidP="00400F66">
      <w:pPr>
        <w:spacing w:after="0" w:line="240" w:lineRule="auto"/>
        <w:jc w:val="center"/>
        <w:rPr>
          <w:rFonts w:ascii="Times New Roman" w:hAnsi="Times New Roman" w:cs="Times New Roman"/>
          <w:b/>
          <w:color w:val="365F91" w:themeColor="accent1" w:themeShade="BF"/>
          <w:sz w:val="24"/>
          <w:szCs w:val="24"/>
          <w:u w:val="single"/>
        </w:rPr>
      </w:pPr>
      <w:r w:rsidRPr="00E14BFF">
        <w:rPr>
          <w:rFonts w:ascii="Times New Roman" w:hAnsi="Times New Roman" w:cs="Times New Roman"/>
          <w:b/>
          <w:color w:val="365F91" w:themeColor="accent1" w:themeShade="BF"/>
          <w:sz w:val="24"/>
          <w:szCs w:val="24"/>
          <w:u w:val="single"/>
        </w:rPr>
        <w:lastRenderedPageBreak/>
        <w:t xml:space="preserve">Насосная станция </w:t>
      </w:r>
      <w:r>
        <w:rPr>
          <w:rFonts w:ascii="Times New Roman" w:hAnsi="Times New Roman" w:cs="Times New Roman"/>
          <w:b/>
          <w:color w:val="365F91" w:themeColor="accent1" w:themeShade="BF"/>
          <w:sz w:val="24"/>
          <w:szCs w:val="24"/>
          <w:u w:val="single"/>
        </w:rPr>
        <w:t>Н</w:t>
      </w:r>
      <w:r w:rsidRPr="00E14BFF">
        <w:rPr>
          <w:rFonts w:ascii="Times New Roman" w:hAnsi="Times New Roman" w:cs="Times New Roman"/>
          <w:b/>
          <w:color w:val="365F91" w:themeColor="accent1" w:themeShade="BF"/>
          <w:sz w:val="24"/>
          <w:szCs w:val="24"/>
          <w:u w:val="single"/>
        </w:rPr>
        <w:t>илуфар-3, Пенджикент</w:t>
      </w:r>
    </w:p>
    <w:tbl>
      <w:tblPr>
        <w:tblStyle w:val="aa"/>
        <w:tblpPr w:leftFromText="180" w:rightFromText="180" w:vertAnchor="text" w:tblpY="1"/>
        <w:tblOverlap w:val="never"/>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260"/>
        <w:gridCol w:w="3402"/>
      </w:tblGrid>
      <w:tr w:rsidR="00400F66" w14:paraId="125F83D5" w14:textId="77777777" w:rsidTr="00512D56">
        <w:trPr>
          <w:trHeight w:val="4244"/>
        </w:trPr>
        <w:tc>
          <w:tcPr>
            <w:tcW w:w="3227" w:type="dxa"/>
          </w:tcPr>
          <w:p w14:paraId="7D03F1F2" w14:textId="77777777" w:rsidR="00400F66" w:rsidRDefault="00400F66" w:rsidP="00512D56">
            <w:pPr>
              <w:jc w:val="center"/>
              <w:rPr>
                <w:b/>
                <w:color w:val="365F91" w:themeColor="accent1" w:themeShade="BF"/>
                <w:sz w:val="24"/>
                <w:szCs w:val="24"/>
                <w:u w:val="single"/>
              </w:rPr>
            </w:pPr>
            <w:r w:rsidRPr="00D56435">
              <w:rPr>
                <w:b/>
                <w:noProof/>
                <w:lang w:eastAsia="ru-RU"/>
              </w:rPr>
              <w:drawing>
                <wp:anchor distT="0" distB="0" distL="114300" distR="114300" simplePos="0" relativeHeight="251686912" behindDoc="1" locked="0" layoutInCell="1" allowOverlap="1" wp14:anchorId="4BED00AE" wp14:editId="5E3FE4A8">
                  <wp:simplePos x="0" y="0"/>
                  <wp:positionH relativeFrom="margin">
                    <wp:posOffset>-1270</wp:posOffset>
                  </wp:positionH>
                  <wp:positionV relativeFrom="margin">
                    <wp:posOffset>171450</wp:posOffset>
                  </wp:positionV>
                  <wp:extent cx="1857375" cy="2418080"/>
                  <wp:effectExtent l="38100" t="38100" r="104775" b="96520"/>
                  <wp:wrapSquare wrapText="bothSides"/>
                  <wp:docPr id="24" name="Рисунок 24" descr="C:\Users\User\Desktop\Насоси  Нилуфар-3\20201112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асоси  Нилуфар-3\20201112_154629.jpg"/>
                          <pic:cNvPicPr>
                            <a:picLocks noChangeAspect="1" noChangeArrowheads="1"/>
                          </pic:cNvPicPr>
                        </pic:nvPicPr>
                        <pic:blipFill rotWithShape="1">
                          <a:blip r:embed="rId54" cstate="screen">
                            <a:extLst>
                              <a:ext uri="{BEBA8EAE-BF5A-486C-A8C5-ECC9F3942E4B}">
                                <a14:imgProps xmlns:a14="http://schemas.microsoft.com/office/drawing/2010/main">
                                  <a14:imgLayer r:embed="rId55">
                                    <a14:imgEffect>
                                      <a14:brightnessContrast bright="23000"/>
                                    </a14:imgEffect>
                                  </a14:imgLayer>
                                </a14:imgProps>
                              </a:ext>
                              <a:ext uri="{28A0092B-C50C-407E-A947-70E740481C1C}">
                                <a14:useLocalDpi xmlns:a14="http://schemas.microsoft.com/office/drawing/2010/main"/>
                              </a:ext>
                            </a:extLst>
                          </a:blip>
                          <a:srcRect/>
                          <a:stretch/>
                        </pic:blipFill>
                        <pic:spPr bwMode="auto">
                          <a:xfrm>
                            <a:off x="0" y="0"/>
                            <a:ext cx="1857375" cy="2418080"/>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14:paraId="1B65B95E" w14:textId="77777777" w:rsidR="00400F66" w:rsidRDefault="00400F66" w:rsidP="00512D56">
            <w:pPr>
              <w:jc w:val="center"/>
              <w:rPr>
                <w:b/>
                <w:color w:val="365F91" w:themeColor="accent1" w:themeShade="BF"/>
                <w:sz w:val="24"/>
                <w:szCs w:val="24"/>
                <w:u w:val="single"/>
              </w:rPr>
            </w:pPr>
            <w:r w:rsidRPr="00D56435">
              <w:rPr>
                <w:b/>
                <w:noProof/>
                <w:lang w:eastAsia="ru-RU"/>
              </w:rPr>
              <w:drawing>
                <wp:anchor distT="0" distB="0" distL="114300" distR="114300" simplePos="0" relativeHeight="251688960" behindDoc="0" locked="0" layoutInCell="1" allowOverlap="1" wp14:anchorId="5433EBE1" wp14:editId="66ECF153">
                  <wp:simplePos x="0" y="0"/>
                  <wp:positionH relativeFrom="margin">
                    <wp:posOffset>20320</wp:posOffset>
                  </wp:positionH>
                  <wp:positionV relativeFrom="margin">
                    <wp:posOffset>173990</wp:posOffset>
                  </wp:positionV>
                  <wp:extent cx="1850390" cy="2419985"/>
                  <wp:effectExtent l="38100" t="38100" r="92710" b="94615"/>
                  <wp:wrapSquare wrapText="bothSides"/>
                  <wp:docPr id="25" name="Рисунок 25" descr="C:\Users\User\Desktop\Насоси  Нилуфар-3\20201112_154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Насоси  Нилуфар-3\20201112_154649.jpg"/>
                          <pic:cNvPicPr>
                            <a:picLocks noChangeAspect="1" noChangeArrowheads="1"/>
                          </pic:cNvPicPr>
                        </pic:nvPicPr>
                        <pic:blipFill rotWithShape="1">
                          <a:blip r:embed="rId56" cstate="screen">
                            <a:extLst>
                              <a:ext uri="{BEBA8EAE-BF5A-486C-A8C5-ECC9F3942E4B}">
                                <a14:imgProps xmlns:a14="http://schemas.microsoft.com/office/drawing/2010/main">
                                  <a14:imgLayer r:embed="rId57">
                                    <a14:imgEffect>
                                      <a14:sharpenSoften amount="12000"/>
                                    </a14:imgEffect>
                                  </a14:imgLayer>
                                </a14:imgProps>
                              </a:ext>
                              <a:ext uri="{28A0092B-C50C-407E-A947-70E740481C1C}">
                                <a14:useLocalDpi xmlns:a14="http://schemas.microsoft.com/office/drawing/2010/main"/>
                              </a:ext>
                            </a:extLst>
                          </a:blip>
                          <a:srcRect/>
                          <a:stretch/>
                        </pic:blipFill>
                        <pic:spPr bwMode="auto">
                          <a:xfrm>
                            <a:off x="0" y="0"/>
                            <a:ext cx="1850390" cy="241998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402" w:type="dxa"/>
          </w:tcPr>
          <w:p w14:paraId="288506B8" w14:textId="77777777" w:rsidR="00400F66" w:rsidRPr="00986FD9" w:rsidRDefault="00400F66" w:rsidP="00512D56">
            <w:pPr>
              <w:rPr>
                <w:sz w:val="24"/>
                <w:szCs w:val="24"/>
              </w:rPr>
            </w:pPr>
            <w:r w:rsidRPr="00D56435">
              <w:rPr>
                <w:b/>
                <w:noProof/>
                <w:lang w:eastAsia="ru-RU"/>
              </w:rPr>
              <w:drawing>
                <wp:anchor distT="0" distB="0" distL="114300" distR="114300" simplePos="0" relativeHeight="251687936" behindDoc="1" locked="0" layoutInCell="1" allowOverlap="1" wp14:anchorId="2AF2EE25" wp14:editId="44A6D7FC">
                  <wp:simplePos x="0" y="0"/>
                  <wp:positionH relativeFrom="margin">
                    <wp:posOffset>-12065</wp:posOffset>
                  </wp:positionH>
                  <wp:positionV relativeFrom="margin">
                    <wp:posOffset>179705</wp:posOffset>
                  </wp:positionV>
                  <wp:extent cx="1836420" cy="2419985"/>
                  <wp:effectExtent l="38100" t="38100" r="87630" b="94615"/>
                  <wp:wrapNone/>
                  <wp:docPr id="26" name="Рисунок 26" descr="C:\Users\User\Desktop\Насоси  Нилуфар-3\20201112_15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Насоси  Нилуфар-3\20201112_154515.jpg"/>
                          <pic:cNvPicPr>
                            <a:picLocks noChangeAspect="1" noChangeArrowheads="1"/>
                          </pic:cNvPicPr>
                        </pic:nvPicPr>
                        <pic:blipFill rotWithShape="1">
                          <a:blip r:embed="rId58" cstate="screen">
                            <a:extLst>
                              <a:ext uri="{BEBA8EAE-BF5A-486C-A8C5-ECC9F3942E4B}">
                                <a14:imgProps xmlns:a14="http://schemas.microsoft.com/office/drawing/2010/main">
                                  <a14:imgLayer r:embed="rId59">
                                    <a14:imgEffect>
                                      <a14:brightnessContrast bright="18000"/>
                                    </a14:imgEffect>
                                  </a14:imgLayer>
                                </a14:imgProps>
                              </a:ext>
                              <a:ext uri="{28A0092B-C50C-407E-A947-70E740481C1C}">
                                <a14:useLocalDpi xmlns:a14="http://schemas.microsoft.com/office/drawing/2010/main"/>
                              </a:ext>
                            </a:extLst>
                          </a:blip>
                          <a:srcRect/>
                          <a:stretch/>
                        </pic:blipFill>
                        <pic:spPr bwMode="auto">
                          <a:xfrm>
                            <a:off x="0" y="0"/>
                            <a:ext cx="1836420" cy="2419985"/>
                          </a:xfrm>
                          <a:prstGeom prst="rect">
                            <a:avLst/>
                          </a:prstGeom>
                          <a:ln w="38100" cap="sq">
                            <a:no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3"/>
        <w:tblpPr w:leftFromText="180" w:rightFromText="180" w:vertAnchor="text" w:horzAnchor="margin" w:tblpY="4782"/>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tblGrid>
      <w:tr w:rsidR="00400F66" w:rsidRPr="00BF19E2" w14:paraId="475D6906" w14:textId="77777777" w:rsidTr="00512D56">
        <w:trPr>
          <w:trHeight w:val="2544"/>
        </w:trPr>
        <w:tc>
          <w:tcPr>
            <w:tcW w:w="9606" w:type="dxa"/>
            <w:shd w:val="clear" w:color="auto" w:fill="auto"/>
          </w:tcPr>
          <w:p w14:paraId="755144B0" w14:textId="77777777" w:rsidR="00400F66" w:rsidRDefault="00400F66" w:rsidP="00512D56">
            <w:pPr>
              <w:ind w:left="7" w:hanging="7"/>
              <w:jc w:val="both"/>
              <w:rPr>
                <w:sz w:val="24"/>
                <w:szCs w:val="24"/>
              </w:rPr>
            </w:pPr>
            <w:r w:rsidRPr="00BF19E2">
              <w:rPr>
                <w:sz w:val="24"/>
                <w:szCs w:val="24"/>
              </w:rPr>
              <w:t xml:space="preserve">Насосная станция </w:t>
            </w:r>
            <w:r w:rsidRPr="00BF19E2">
              <w:rPr>
                <w:b/>
                <w:sz w:val="24"/>
                <w:szCs w:val="24"/>
              </w:rPr>
              <w:t>Нилуфар-3</w:t>
            </w:r>
            <w:r w:rsidRPr="00BF19E2">
              <w:rPr>
                <w:sz w:val="24"/>
                <w:szCs w:val="24"/>
              </w:rPr>
              <w:t xml:space="preserve"> построенная в 1991г., расположена в джамоате Саразм  и предназначена для орошения земель площадью 372га. Источником забора воды является река Зарафшон. На территории подкомандной н/с расположены  510  домохозяйств и 5 дехканских хозяйств. Водоподача и распределение для водопотребителей производится через АВП «Нишон-Саразм». </w:t>
            </w:r>
          </w:p>
          <w:p w14:paraId="49C50AA0" w14:textId="77777777" w:rsidR="00400F66" w:rsidRPr="00BF19E2" w:rsidRDefault="00400F66" w:rsidP="00512D56">
            <w:pPr>
              <w:ind w:left="7" w:hanging="7"/>
              <w:jc w:val="both"/>
              <w:rPr>
                <w:b/>
                <w:sz w:val="24"/>
                <w:szCs w:val="24"/>
              </w:rPr>
            </w:pPr>
            <w:r w:rsidRPr="00BF19E2">
              <w:rPr>
                <w:b/>
                <w:sz w:val="24"/>
                <w:szCs w:val="24"/>
              </w:rPr>
              <w:t xml:space="preserve">Описание текущего состояния: </w:t>
            </w:r>
          </w:p>
          <w:p w14:paraId="27356B2D" w14:textId="77777777" w:rsidR="00400F66" w:rsidRPr="00BF19E2" w:rsidRDefault="00400F66" w:rsidP="00032AA2">
            <w:pPr>
              <w:numPr>
                <w:ilvl w:val="0"/>
                <w:numId w:val="53"/>
              </w:numPr>
              <w:ind w:left="360"/>
              <w:jc w:val="both"/>
              <w:rPr>
                <w:b/>
                <w:sz w:val="24"/>
                <w:szCs w:val="24"/>
              </w:rPr>
            </w:pPr>
            <w:r w:rsidRPr="00BF19E2">
              <w:rPr>
                <w:sz w:val="24"/>
                <w:szCs w:val="24"/>
              </w:rPr>
              <w:t xml:space="preserve">В первоначальном  проекте  было установлено 3 агрегата  с насосами: 2- рабочие и 1-резервный.  Ссылаясь на данные ООО «Бунёд Лоиха» от 2018г. 1 насос и другое оборудование насосов  находятся в нерабочем состоянии. </w:t>
            </w:r>
          </w:p>
        </w:tc>
      </w:tr>
      <w:tr w:rsidR="00400F66" w:rsidRPr="00BF19E2" w14:paraId="6268CEBD" w14:textId="77777777" w:rsidTr="00512D56">
        <w:tc>
          <w:tcPr>
            <w:tcW w:w="9606" w:type="dxa"/>
            <w:shd w:val="clear" w:color="auto" w:fill="auto"/>
          </w:tcPr>
          <w:p w14:paraId="6592F68D" w14:textId="77777777" w:rsidR="00400F66" w:rsidRPr="00BF19E2" w:rsidRDefault="00400F66" w:rsidP="00512D56">
            <w:pPr>
              <w:rPr>
                <w:b/>
                <w:sz w:val="24"/>
                <w:szCs w:val="24"/>
              </w:rPr>
            </w:pPr>
            <w:r w:rsidRPr="00BF19E2">
              <w:rPr>
                <w:b/>
                <w:sz w:val="24"/>
                <w:szCs w:val="24"/>
              </w:rPr>
              <w:t>Планируемые действия:</w:t>
            </w:r>
          </w:p>
          <w:p w14:paraId="5209643A" w14:textId="77777777" w:rsidR="00400F66" w:rsidRPr="00BF19E2" w:rsidRDefault="00400F66" w:rsidP="00032AA2">
            <w:pPr>
              <w:numPr>
                <w:ilvl w:val="0"/>
                <w:numId w:val="53"/>
              </w:numPr>
              <w:ind w:left="567" w:hanging="207"/>
              <w:rPr>
                <w:sz w:val="24"/>
                <w:szCs w:val="24"/>
              </w:rPr>
            </w:pPr>
            <w:r w:rsidRPr="00BF19E2">
              <w:rPr>
                <w:sz w:val="24"/>
                <w:szCs w:val="24"/>
              </w:rPr>
              <w:t>приобретение и монтаж 1-го насоса с учётом электрических частей, приобретение запчастей для насосной станции;</w:t>
            </w:r>
          </w:p>
          <w:p w14:paraId="4D56D937" w14:textId="77777777" w:rsidR="00400F66" w:rsidRPr="00BF19E2" w:rsidRDefault="00400F66" w:rsidP="00032AA2">
            <w:pPr>
              <w:numPr>
                <w:ilvl w:val="0"/>
                <w:numId w:val="53"/>
              </w:numPr>
              <w:ind w:left="567" w:hanging="207"/>
              <w:rPr>
                <w:sz w:val="24"/>
                <w:szCs w:val="24"/>
              </w:rPr>
            </w:pPr>
            <w:r w:rsidRPr="00BF19E2">
              <w:rPr>
                <w:sz w:val="24"/>
                <w:szCs w:val="24"/>
              </w:rPr>
              <w:t>ремонтно-восстановительные работы по зданию насосной станции, включая  установку  оконных и дверных блоков и ворот;</w:t>
            </w:r>
          </w:p>
          <w:p w14:paraId="17D7EC26" w14:textId="77777777" w:rsidR="00400F66" w:rsidRPr="00BF19E2" w:rsidRDefault="00400F66" w:rsidP="00032AA2">
            <w:pPr>
              <w:numPr>
                <w:ilvl w:val="0"/>
                <w:numId w:val="53"/>
              </w:numPr>
              <w:ind w:left="567" w:hanging="207"/>
              <w:rPr>
                <w:sz w:val="24"/>
                <w:szCs w:val="24"/>
              </w:rPr>
            </w:pPr>
            <w:r w:rsidRPr="00BF19E2">
              <w:rPr>
                <w:sz w:val="24"/>
                <w:szCs w:val="24"/>
              </w:rPr>
              <w:t>проведение благоустройства территории насосной станции, посредством строительства ограждения, восстановления туалетного помещения и дежурного домика;</w:t>
            </w:r>
          </w:p>
          <w:p w14:paraId="518B2720" w14:textId="77777777" w:rsidR="00400F66" w:rsidRPr="00BF19E2" w:rsidRDefault="00400F66" w:rsidP="00032AA2">
            <w:pPr>
              <w:numPr>
                <w:ilvl w:val="0"/>
                <w:numId w:val="53"/>
              </w:numPr>
              <w:ind w:left="567" w:hanging="207"/>
              <w:rPr>
                <w:b/>
                <w:sz w:val="24"/>
                <w:szCs w:val="24"/>
              </w:rPr>
            </w:pPr>
            <w:r w:rsidRPr="00BF19E2">
              <w:rPr>
                <w:sz w:val="24"/>
                <w:szCs w:val="24"/>
              </w:rPr>
              <w:t>земляные,  планировочные работы на площадке и подъездной дороги  н/с,  с учётом гравийного покрытия.</w:t>
            </w:r>
          </w:p>
        </w:tc>
      </w:tr>
      <w:tr w:rsidR="00400F66" w:rsidRPr="00BF19E2" w14:paraId="541C6A7E" w14:textId="77777777" w:rsidTr="00512D56">
        <w:tc>
          <w:tcPr>
            <w:tcW w:w="9606" w:type="dxa"/>
            <w:shd w:val="clear" w:color="auto" w:fill="auto"/>
          </w:tcPr>
          <w:p w14:paraId="7A81796E" w14:textId="7FB92198" w:rsidR="00400F66" w:rsidRPr="00BF19E2" w:rsidRDefault="00400F66" w:rsidP="00C85620">
            <w:pPr>
              <w:ind w:left="360"/>
              <w:rPr>
                <w:i/>
                <w:sz w:val="24"/>
                <w:szCs w:val="24"/>
              </w:rPr>
            </w:pPr>
          </w:p>
        </w:tc>
      </w:tr>
    </w:tbl>
    <w:p w14:paraId="06B51476" w14:textId="77777777" w:rsidR="00505095" w:rsidRPr="00505095" w:rsidRDefault="00DE08C7" w:rsidP="00244A13">
      <w:pPr>
        <w:spacing w:after="0" w:line="240" w:lineRule="auto"/>
        <w:jc w:val="both"/>
        <w:rPr>
          <w:rFonts w:ascii="Times New Roman" w:eastAsia="Arial Unicode MS" w:hAnsi="Times New Roman" w:cs="Times New Roman"/>
          <w:b/>
          <w:bCs/>
          <w:color w:val="0070C0"/>
          <w:sz w:val="24"/>
          <w:szCs w:val="24"/>
        </w:rPr>
      </w:pPr>
      <w:r w:rsidRPr="0070213C">
        <w:rPr>
          <w:rFonts w:ascii="Times New Roman" w:eastAsia="Arial Unicode MS" w:hAnsi="Times New Roman" w:cs="Times New Roman"/>
          <w:b/>
          <w:bCs/>
          <w:color w:val="0070C0"/>
          <w:sz w:val="24"/>
          <w:szCs w:val="24"/>
        </w:rPr>
        <w:t xml:space="preserve">7.3. </w:t>
      </w:r>
      <w:r w:rsidR="00505095" w:rsidRPr="00505095">
        <w:rPr>
          <w:rFonts w:ascii="Times New Roman" w:eastAsia="Arial Unicode MS" w:hAnsi="Times New Roman" w:cs="Times New Roman"/>
          <w:b/>
          <w:bCs/>
          <w:color w:val="0070C0"/>
          <w:sz w:val="24"/>
          <w:szCs w:val="24"/>
        </w:rPr>
        <w:t>Программа поддержки местных сообществ</w:t>
      </w:r>
    </w:p>
    <w:p w14:paraId="70E573DE" w14:textId="28E22513" w:rsidR="00244A13" w:rsidRDefault="00515DC2" w:rsidP="00244A13">
      <w:pPr>
        <w:spacing w:after="0" w:line="240" w:lineRule="auto"/>
        <w:jc w:val="both"/>
        <w:rPr>
          <w:rFonts w:ascii="Times New Roman" w:hAnsi="Times New Roman" w:cs="Times New Roman"/>
          <w:sz w:val="24"/>
          <w:szCs w:val="24"/>
        </w:rPr>
      </w:pPr>
      <w:r w:rsidRPr="0070213C">
        <w:rPr>
          <w:rFonts w:ascii="Times New Roman" w:eastAsia="Arial Unicode MS" w:hAnsi="Times New Roman" w:cs="Times New Roman"/>
          <w:color w:val="000000" w:themeColor="text1"/>
          <w:sz w:val="24"/>
          <w:szCs w:val="24"/>
        </w:rPr>
        <w:t>Проектом в</w:t>
      </w:r>
      <w:r w:rsidR="00933979" w:rsidRPr="0070213C">
        <w:rPr>
          <w:rFonts w:ascii="Times New Roman" w:eastAsia="Arial Unicode MS" w:hAnsi="Times New Roman" w:cs="Times New Roman"/>
          <w:color w:val="000000" w:themeColor="text1"/>
          <w:sz w:val="24"/>
          <w:szCs w:val="24"/>
        </w:rPr>
        <w:t xml:space="preserve"> рамках Подкомпонента 2.1.</w:t>
      </w:r>
      <w:r w:rsidRPr="0070213C">
        <w:rPr>
          <w:rFonts w:ascii="Times New Roman" w:eastAsia="Arial Unicode MS" w:hAnsi="Times New Roman" w:cs="Times New Roman"/>
          <w:color w:val="000000" w:themeColor="text1"/>
          <w:sz w:val="24"/>
          <w:szCs w:val="24"/>
        </w:rPr>
        <w:t xml:space="preserve"> </w:t>
      </w:r>
      <w:r w:rsidR="00933979" w:rsidRPr="0070213C">
        <w:rPr>
          <w:rFonts w:ascii="Times New Roman" w:eastAsia="Arial Unicode MS" w:hAnsi="Times New Roman" w:cs="Times New Roman"/>
          <w:color w:val="000000" w:themeColor="text1"/>
          <w:sz w:val="24"/>
          <w:szCs w:val="24"/>
        </w:rPr>
        <w:t xml:space="preserve">предусмотрена </w:t>
      </w:r>
      <w:r w:rsidRPr="0070213C">
        <w:rPr>
          <w:rFonts w:ascii="Times New Roman" w:eastAsia="Arial Unicode MS" w:hAnsi="Times New Roman" w:cs="Times New Roman"/>
          <w:color w:val="000000" w:themeColor="text1"/>
          <w:sz w:val="24"/>
          <w:szCs w:val="24"/>
        </w:rPr>
        <w:t xml:space="preserve">поддержка местных сообществ в отдалённых </w:t>
      </w:r>
      <w:r w:rsidRPr="0070213C">
        <w:rPr>
          <w:rFonts w:ascii="Times New Roman" w:hAnsi="Times New Roman" w:cs="Times New Roman"/>
          <w:color w:val="000000" w:themeColor="text1"/>
          <w:sz w:val="24"/>
          <w:szCs w:val="24"/>
        </w:rPr>
        <w:t xml:space="preserve">и горных районах, расположенных в бассейнах </w:t>
      </w:r>
      <w:r w:rsidRPr="00505095">
        <w:rPr>
          <w:rFonts w:ascii="Times New Roman" w:hAnsi="Times New Roman" w:cs="Times New Roman"/>
          <w:color w:val="000000" w:themeColor="text1"/>
          <w:sz w:val="24"/>
          <w:szCs w:val="24"/>
        </w:rPr>
        <w:t xml:space="preserve">верхнего Вахша и Зарафшона, которая также включает реализацию  Программы малых грантов. </w:t>
      </w:r>
      <w:r w:rsidR="00244A13" w:rsidRPr="00505095">
        <w:rPr>
          <w:rFonts w:ascii="Times New Roman" w:hAnsi="Times New Roman" w:cs="Times New Roman"/>
          <w:color w:val="000000" w:themeColor="text1"/>
          <w:sz w:val="24"/>
          <w:szCs w:val="24"/>
        </w:rPr>
        <w:t xml:space="preserve"> Программа будет направлена на восстановление малых оросительных сетей  и внутрихозяйственных насосных станций, управляемых местными общинами.  </w:t>
      </w:r>
      <w:r w:rsidR="00244A13" w:rsidRPr="007866B3">
        <w:rPr>
          <w:rFonts w:ascii="Times New Roman" w:hAnsi="Times New Roman" w:cs="Times New Roman"/>
          <w:sz w:val="24"/>
          <w:szCs w:val="24"/>
        </w:rPr>
        <w:t>Предварительный механизм экологического и социального контроля, мониторинга и отчётности по Программе малых грантов отраж</w:t>
      </w:r>
      <w:r w:rsidR="00801092" w:rsidRPr="007866B3">
        <w:rPr>
          <w:rFonts w:ascii="Times New Roman" w:hAnsi="Times New Roman" w:cs="Times New Roman"/>
          <w:sz w:val="24"/>
          <w:szCs w:val="24"/>
        </w:rPr>
        <w:t>ё</w:t>
      </w:r>
      <w:r w:rsidR="00244A13" w:rsidRPr="007866B3">
        <w:rPr>
          <w:rFonts w:ascii="Times New Roman" w:hAnsi="Times New Roman" w:cs="Times New Roman"/>
          <w:sz w:val="24"/>
          <w:szCs w:val="24"/>
        </w:rPr>
        <w:t>н ниже в приложении 3.</w:t>
      </w:r>
    </w:p>
    <w:p w14:paraId="7FC07143" w14:textId="77777777" w:rsidR="007866B3" w:rsidRDefault="007866B3" w:rsidP="00244A13">
      <w:pPr>
        <w:spacing w:after="0" w:line="240" w:lineRule="auto"/>
        <w:jc w:val="both"/>
        <w:rPr>
          <w:rFonts w:ascii="Times New Roman" w:hAnsi="Times New Roman" w:cs="Times New Roman"/>
          <w:sz w:val="24"/>
          <w:szCs w:val="24"/>
        </w:rPr>
      </w:pPr>
    </w:p>
    <w:p w14:paraId="14C604D0" w14:textId="77777777" w:rsidR="007866B3" w:rsidRPr="007866B3" w:rsidRDefault="007866B3" w:rsidP="00244A13">
      <w:pPr>
        <w:spacing w:after="0" w:line="240" w:lineRule="auto"/>
        <w:jc w:val="both"/>
        <w:rPr>
          <w:rFonts w:ascii="Times New Roman" w:hAnsi="Times New Roman" w:cs="Times New Roman"/>
          <w:sz w:val="24"/>
          <w:szCs w:val="24"/>
        </w:rPr>
      </w:pPr>
    </w:p>
    <w:p w14:paraId="27C73328" w14:textId="77777777" w:rsidR="004976C5" w:rsidRDefault="004976C5" w:rsidP="004976C5">
      <w:pPr>
        <w:pStyle w:val="1"/>
        <w:shd w:val="clear" w:color="auto" w:fill="FFFFFF" w:themeFill="background1"/>
        <w:spacing w:before="120" w:after="120"/>
        <w:ind w:left="0"/>
        <w:jc w:val="right"/>
        <w:rPr>
          <w:rFonts w:eastAsia="Arial Unicode MS"/>
          <w:color w:val="0070C0"/>
          <w:lang w:val="ru-RU"/>
        </w:rPr>
      </w:pPr>
    </w:p>
    <w:p w14:paraId="2002588E" w14:textId="77777777" w:rsidR="000C520F" w:rsidRPr="00500DA8" w:rsidRDefault="000C520F" w:rsidP="00032AA2">
      <w:pPr>
        <w:pStyle w:val="Heading21"/>
        <w:numPr>
          <w:ilvl w:val="0"/>
          <w:numId w:val="1"/>
        </w:numPr>
        <w:spacing w:after="0"/>
        <w:jc w:val="center"/>
        <w:rPr>
          <w:rFonts w:eastAsia="Arial Unicode MS"/>
          <w:color w:val="0070C0"/>
          <w:sz w:val="20"/>
          <w:szCs w:val="20"/>
        </w:rPr>
      </w:pPr>
      <w:r w:rsidRPr="00500DA8">
        <w:rPr>
          <w:rFonts w:eastAsia="Arial Unicode MS"/>
          <w:color w:val="0070C0"/>
          <w:sz w:val="20"/>
          <w:szCs w:val="20"/>
        </w:rPr>
        <w:lastRenderedPageBreak/>
        <w:t>ОЦЕНКА СОЦИАЛЬНЫХ И ЭКОЛОГИЧЕСКИХ РИСКОВ И ВОЗДЕЙСТВИЙ ПРОЕКТА</w:t>
      </w:r>
    </w:p>
    <w:p w14:paraId="03ECD570" w14:textId="77777777" w:rsidR="002E47A2" w:rsidRDefault="00880677" w:rsidP="002E47A2">
      <w:pPr>
        <w:pStyle w:val="Default"/>
        <w:spacing w:before="120"/>
        <w:jc w:val="both"/>
        <w:rPr>
          <w:rFonts w:ascii="Times New Roman" w:hAnsi="Times New Roman" w:cs="Times New Roman"/>
          <w:b/>
          <w:color w:val="000000" w:themeColor="text1"/>
          <w:lang w:val="ru-RU"/>
        </w:rPr>
      </w:pPr>
      <w:r w:rsidRPr="002E47A2">
        <w:rPr>
          <w:rFonts w:ascii="Times New Roman" w:hAnsi="Times New Roman" w:cs="Times New Roman"/>
          <w:b/>
          <w:color w:val="000000" w:themeColor="text1"/>
          <w:lang w:val="ru-RU"/>
        </w:rPr>
        <w:t>8.1. Общее описание социальных и экологических рисков</w:t>
      </w:r>
    </w:p>
    <w:p w14:paraId="150BFCF5" w14:textId="2FC4D526" w:rsidR="000C520F" w:rsidRDefault="000C520F" w:rsidP="002E47A2">
      <w:pPr>
        <w:pStyle w:val="Default"/>
        <w:spacing w:before="120"/>
        <w:jc w:val="both"/>
        <w:rPr>
          <w:rFonts w:ascii="Times New Roman" w:hAnsi="Times New Roman" w:cs="Times New Roman"/>
          <w:color w:val="000000" w:themeColor="text1"/>
          <w:lang w:val="ru-RU"/>
        </w:rPr>
      </w:pPr>
      <w:r w:rsidRPr="00CF20A9">
        <w:rPr>
          <w:rFonts w:ascii="Times New Roman" w:hAnsi="Times New Roman" w:cs="Times New Roman"/>
          <w:color w:val="000000" w:themeColor="text1"/>
          <w:lang w:val="ru-RU"/>
        </w:rPr>
        <w:t xml:space="preserve">В  этом  разделе  обсуждаются  потенциальные  экологические  и  социальные </w:t>
      </w:r>
      <w:r>
        <w:rPr>
          <w:rFonts w:ascii="Times New Roman" w:hAnsi="Times New Roman" w:cs="Times New Roman"/>
          <w:color w:val="000000" w:themeColor="text1"/>
          <w:lang w:val="ru-RU"/>
        </w:rPr>
        <w:t>риски и воздействия</w:t>
      </w:r>
      <w:r w:rsidRPr="00CF20A9">
        <w:rPr>
          <w:rFonts w:ascii="Times New Roman" w:hAnsi="Times New Roman" w:cs="Times New Roman"/>
          <w:color w:val="000000" w:themeColor="text1"/>
          <w:lang w:val="ru-RU"/>
        </w:rPr>
        <w:t>,  которые  могут  возникнуть  в  результате  реализации  проекта</w:t>
      </w:r>
      <w:r>
        <w:rPr>
          <w:rFonts w:ascii="Times New Roman" w:hAnsi="Times New Roman" w:cs="Times New Roman"/>
          <w:color w:val="000000" w:themeColor="text1"/>
          <w:lang w:val="ru-RU"/>
        </w:rPr>
        <w:t xml:space="preserve"> и </w:t>
      </w:r>
      <w:r w:rsidRPr="00F36E76">
        <w:rPr>
          <w:rFonts w:ascii="Times New Roman" w:hAnsi="Times New Roman" w:cs="Times New Roman"/>
          <w:color w:val="000000" w:themeColor="text1"/>
          <w:lang w:val="ru-RU"/>
        </w:rPr>
        <w:t>предлагаются меры по их смягчению</w:t>
      </w:r>
      <w:r>
        <w:rPr>
          <w:rFonts w:ascii="Times New Roman" w:hAnsi="Times New Roman" w:cs="Times New Roman"/>
          <w:color w:val="000000" w:themeColor="text1"/>
          <w:lang w:val="ru-RU"/>
        </w:rPr>
        <w:t xml:space="preserve"> на </w:t>
      </w:r>
      <w:r w:rsidRPr="00CF20A9">
        <w:rPr>
          <w:rFonts w:ascii="Times New Roman" w:hAnsi="Times New Roman" w:cs="Times New Roman"/>
          <w:color w:val="000000" w:themeColor="text1"/>
          <w:lang w:val="ru-RU"/>
        </w:rPr>
        <w:t xml:space="preserve"> </w:t>
      </w:r>
      <w:r>
        <w:rPr>
          <w:rFonts w:ascii="Times New Roman" w:hAnsi="Times New Roman" w:cs="Times New Roman"/>
          <w:color w:val="000000" w:themeColor="text1"/>
          <w:lang w:val="ru-RU"/>
        </w:rPr>
        <w:t xml:space="preserve">всех </w:t>
      </w:r>
      <w:r w:rsidRPr="00CF20A9">
        <w:rPr>
          <w:rFonts w:ascii="Times New Roman" w:hAnsi="Times New Roman" w:cs="Times New Roman"/>
          <w:color w:val="000000" w:themeColor="text1"/>
          <w:lang w:val="ru-RU"/>
        </w:rPr>
        <w:t xml:space="preserve"> этапами  проект</w:t>
      </w:r>
      <w:r>
        <w:rPr>
          <w:rFonts w:ascii="Times New Roman" w:hAnsi="Times New Roman" w:cs="Times New Roman"/>
          <w:color w:val="000000" w:themeColor="text1"/>
          <w:lang w:val="ru-RU"/>
        </w:rPr>
        <w:t>ной деятельности,</w:t>
      </w:r>
      <w:r w:rsidRPr="00691D86">
        <w:rPr>
          <w:rFonts w:ascii="Times New Roman" w:hAnsi="Times New Roman" w:cs="Times New Roman"/>
          <w:color w:val="000000" w:themeColor="text1"/>
          <w:lang w:val="ru-RU"/>
        </w:rPr>
        <w:t xml:space="preserve"> в  ходе  проектирования, строительства  и  дальнейшей  деятельности.</w:t>
      </w:r>
      <w:r w:rsidRPr="00CF20A9">
        <w:rPr>
          <w:rFonts w:ascii="Times New Roman" w:hAnsi="Times New Roman" w:cs="Times New Roman"/>
          <w:color w:val="000000" w:themeColor="text1"/>
          <w:lang w:val="ru-RU"/>
        </w:rPr>
        <w:t xml:space="preserve"> В  конечном  сч</w:t>
      </w:r>
      <w:r>
        <w:rPr>
          <w:rFonts w:ascii="Times New Roman" w:hAnsi="Times New Roman" w:cs="Times New Roman"/>
          <w:color w:val="000000" w:themeColor="text1"/>
          <w:lang w:val="ru-RU"/>
        </w:rPr>
        <w:t>ё</w:t>
      </w:r>
      <w:r w:rsidRPr="00CF20A9">
        <w:rPr>
          <w:rFonts w:ascii="Times New Roman" w:hAnsi="Times New Roman" w:cs="Times New Roman"/>
          <w:color w:val="000000" w:themeColor="text1"/>
          <w:lang w:val="ru-RU"/>
        </w:rPr>
        <w:t xml:space="preserve">те,  все  предлагаемые  меры  по  предотвращению  или  смягчению возможных  неблагоприятных  последствий,  касающиеся  строительства,  будут включены  в  тендерную  или  контрактную  документацию,  став,  таким  образом, обязательными  элементами  контрактов  на  выполнение  строительных  работ  и осуществление надзора за строительством. </w:t>
      </w:r>
    </w:p>
    <w:p w14:paraId="3151B520" w14:textId="4515D87E" w:rsidR="00880677" w:rsidRDefault="00880677" w:rsidP="00880677">
      <w:pPr>
        <w:spacing w:line="240" w:lineRule="auto"/>
        <w:jc w:val="both"/>
        <w:rPr>
          <w:rFonts w:ascii="Times New Roman" w:hAnsi="Times New Roman"/>
          <w:sz w:val="24"/>
          <w:szCs w:val="24"/>
        </w:rPr>
      </w:pPr>
      <w:r w:rsidRPr="0070213C">
        <w:rPr>
          <w:rFonts w:ascii="Times New Roman" w:hAnsi="Times New Roman"/>
          <w:sz w:val="24"/>
          <w:szCs w:val="24"/>
        </w:rPr>
        <w:t xml:space="preserve">В целом от проектных мероприятий </w:t>
      </w:r>
      <w:r>
        <w:rPr>
          <w:rFonts w:ascii="Times New Roman" w:hAnsi="Times New Roman"/>
          <w:sz w:val="24"/>
          <w:szCs w:val="24"/>
        </w:rPr>
        <w:t>(</w:t>
      </w:r>
      <w:r w:rsidR="006F019A" w:rsidRPr="003C410A">
        <w:rPr>
          <w:rFonts w:ascii="Times New Roman" w:hAnsi="Times New Roman" w:cs="Times New Roman"/>
          <w:color w:val="000000" w:themeColor="text1"/>
          <w:sz w:val="24"/>
          <w:szCs w:val="24"/>
        </w:rPr>
        <w:t>ремонт, механизированная очистка и облицовка магистральных каналов</w:t>
      </w:r>
      <w:r w:rsidRPr="00243C18">
        <w:rPr>
          <w:rFonts w:ascii="Times New Roman" w:hAnsi="Times New Roman"/>
          <w:sz w:val="24"/>
          <w:szCs w:val="24"/>
        </w:rPr>
        <w:t>; ремонт и восстановление ирригационных каналов</w:t>
      </w:r>
      <w:r>
        <w:rPr>
          <w:rFonts w:ascii="Times New Roman" w:hAnsi="Times New Roman"/>
          <w:sz w:val="24"/>
          <w:szCs w:val="24"/>
        </w:rPr>
        <w:t xml:space="preserve">, </w:t>
      </w:r>
      <w:r w:rsidR="006F019A" w:rsidRPr="003C410A">
        <w:rPr>
          <w:rFonts w:ascii="Times New Roman" w:hAnsi="Times New Roman" w:cs="Times New Roman"/>
          <w:color w:val="000000" w:themeColor="text1"/>
          <w:sz w:val="24"/>
          <w:szCs w:val="24"/>
        </w:rPr>
        <w:t xml:space="preserve">восстановление и автоматизацию головных </w:t>
      </w:r>
      <w:r w:rsidR="006F019A">
        <w:rPr>
          <w:rFonts w:ascii="Times New Roman" w:hAnsi="Times New Roman" w:cs="Times New Roman"/>
          <w:color w:val="000000" w:themeColor="text1"/>
          <w:sz w:val="24"/>
          <w:szCs w:val="24"/>
        </w:rPr>
        <w:t xml:space="preserve">и </w:t>
      </w:r>
      <w:r w:rsidRPr="00243C18">
        <w:rPr>
          <w:rFonts w:ascii="Times New Roman" w:hAnsi="Times New Roman"/>
          <w:sz w:val="24"/>
          <w:szCs w:val="24"/>
        </w:rPr>
        <w:t>регулирующих сооружений</w:t>
      </w:r>
      <w:r>
        <w:rPr>
          <w:rFonts w:ascii="Times New Roman" w:hAnsi="Times New Roman"/>
          <w:sz w:val="24"/>
          <w:szCs w:val="24"/>
        </w:rPr>
        <w:t>,</w:t>
      </w:r>
      <w:r w:rsidRPr="00243C18">
        <w:rPr>
          <w:rFonts w:ascii="Times New Roman" w:hAnsi="Times New Roman"/>
          <w:sz w:val="24"/>
          <w:szCs w:val="24"/>
        </w:rPr>
        <w:t xml:space="preserve"> оросительных трубопроводов, </w:t>
      </w:r>
      <w:r w:rsidR="006F019A" w:rsidRPr="003C410A">
        <w:rPr>
          <w:rFonts w:ascii="Times New Roman" w:hAnsi="Times New Roman" w:cs="Times New Roman"/>
          <w:color w:val="000000" w:themeColor="text1"/>
          <w:sz w:val="24"/>
          <w:szCs w:val="24"/>
        </w:rPr>
        <w:t xml:space="preserve">модернизация </w:t>
      </w:r>
      <w:r w:rsidR="006F019A">
        <w:rPr>
          <w:rFonts w:ascii="Times New Roman" w:hAnsi="Times New Roman" w:cs="Times New Roman"/>
          <w:color w:val="000000" w:themeColor="text1"/>
          <w:sz w:val="24"/>
          <w:szCs w:val="24"/>
        </w:rPr>
        <w:t xml:space="preserve">и </w:t>
      </w:r>
      <w:r w:rsidRPr="00243C18">
        <w:rPr>
          <w:rFonts w:ascii="Times New Roman" w:hAnsi="Times New Roman"/>
          <w:sz w:val="24"/>
          <w:szCs w:val="24"/>
        </w:rPr>
        <w:t xml:space="preserve">реабилитация </w:t>
      </w:r>
      <w:r w:rsidR="006F019A" w:rsidRPr="003C410A">
        <w:rPr>
          <w:rFonts w:ascii="Times New Roman" w:hAnsi="Times New Roman" w:cs="Times New Roman"/>
          <w:color w:val="000000" w:themeColor="text1"/>
          <w:sz w:val="24"/>
          <w:szCs w:val="24"/>
        </w:rPr>
        <w:t xml:space="preserve">насосов </w:t>
      </w:r>
      <w:r w:rsidR="006F019A">
        <w:rPr>
          <w:rFonts w:ascii="Times New Roman" w:hAnsi="Times New Roman" w:cs="Times New Roman"/>
          <w:color w:val="000000" w:themeColor="text1"/>
          <w:sz w:val="24"/>
          <w:szCs w:val="24"/>
        </w:rPr>
        <w:t xml:space="preserve">и </w:t>
      </w:r>
      <w:r w:rsidRPr="00243C18">
        <w:rPr>
          <w:rFonts w:ascii="Times New Roman" w:hAnsi="Times New Roman"/>
          <w:sz w:val="24"/>
          <w:szCs w:val="24"/>
        </w:rPr>
        <w:t xml:space="preserve">насосных станций, </w:t>
      </w:r>
      <w:r w:rsidR="006F019A" w:rsidRPr="003C410A">
        <w:rPr>
          <w:rFonts w:ascii="Times New Roman" w:hAnsi="Times New Roman" w:cs="Times New Roman"/>
          <w:color w:val="000000" w:themeColor="text1"/>
          <w:sz w:val="24"/>
          <w:szCs w:val="24"/>
        </w:rPr>
        <w:t>замен</w:t>
      </w:r>
      <w:r w:rsidR="006F019A">
        <w:rPr>
          <w:rFonts w:ascii="Times New Roman" w:hAnsi="Times New Roman" w:cs="Times New Roman"/>
          <w:color w:val="000000" w:themeColor="text1"/>
          <w:sz w:val="24"/>
          <w:szCs w:val="24"/>
        </w:rPr>
        <w:t>а</w:t>
      </w:r>
      <w:r w:rsidR="006F019A" w:rsidRPr="003C410A">
        <w:rPr>
          <w:rFonts w:ascii="Times New Roman" w:hAnsi="Times New Roman" w:cs="Times New Roman"/>
          <w:color w:val="000000" w:themeColor="text1"/>
          <w:sz w:val="24"/>
          <w:szCs w:val="24"/>
        </w:rPr>
        <w:t xml:space="preserve"> оросительных ворот, сооружений/водозаборов</w:t>
      </w:r>
      <w:r w:rsidR="006F019A">
        <w:rPr>
          <w:rFonts w:ascii="Times New Roman" w:hAnsi="Times New Roman" w:cs="Times New Roman"/>
          <w:color w:val="000000" w:themeColor="text1"/>
          <w:sz w:val="24"/>
          <w:szCs w:val="24"/>
        </w:rPr>
        <w:t>,</w:t>
      </w:r>
      <w:r w:rsidR="006F019A" w:rsidRPr="003C410A">
        <w:rPr>
          <w:rFonts w:ascii="Times New Roman" w:hAnsi="Times New Roman" w:cs="Times New Roman"/>
          <w:color w:val="000000" w:themeColor="text1"/>
          <w:sz w:val="24"/>
          <w:szCs w:val="24"/>
        </w:rPr>
        <w:t xml:space="preserve"> </w:t>
      </w:r>
      <w:r w:rsidRPr="00243C18">
        <w:rPr>
          <w:rFonts w:ascii="Times New Roman" w:hAnsi="Times New Roman"/>
          <w:sz w:val="24"/>
          <w:szCs w:val="24"/>
        </w:rPr>
        <w:t xml:space="preserve">восстановление существующих вертикальных скважин, </w:t>
      </w:r>
      <w:r w:rsidR="006F019A" w:rsidRPr="003C410A">
        <w:rPr>
          <w:rFonts w:ascii="Times New Roman" w:hAnsi="Times New Roman" w:cs="Times New Roman"/>
          <w:color w:val="000000" w:themeColor="text1"/>
          <w:sz w:val="24"/>
          <w:szCs w:val="24"/>
        </w:rPr>
        <w:t>работы по защите ирригационной инфраструктуры от наводнений и селей</w:t>
      </w:r>
      <w:r w:rsidR="006F019A">
        <w:rPr>
          <w:rFonts w:ascii="Times New Roman" w:hAnsi="Times New Roman"/>
          <w:sz w:val="24"/>
          <w:szCs w:val="24"/>
        </w:rPr>
        <w:t xml:space="preserve"> и</w:t>
      </w:r>
      <w:r>
        <w:rPr>
          <w:rFonts w:ascii="Times New Roman" w:hAnsi="Times New Roman"/>
          <w:sz w:val="24"/>
          <w:szCs w:val="24"/>
        </w:rPr>
        <w:t xml:space="preserve"> берегоукрепительные работы</w:t>
      </w:r>
      <w:r w:rsidR="006F019A">
        <w:rPr>
          <w:rFonts w:ascii="Times New Roman" w:hAnsi="Times New Roman"/>
          <w:sz w:val="24"/>
          <w:szCs w:val="24"/>
        </w:rPr>
        <w:t>;</w:t>
      </w:r>
      <w:r w:rsidR="006F019A" w:rsidRPr="006F019A">
        <w:rPr>
          <w:rFonts w:ascii="Times New Roman" w:hAnsi="Times New Roman" w:cs="Times New Roman"/>
          <w:color w:val="000000" w:themeColor="text1"/>
          <w:sz w:val="24"/>
          <w:szCs w:val="24"/>
        </w:rPr>
        <w:t xml:space="preserve"> </w:t>
      </w:r>
      <w:r w:rsidR="006F019A" w:rsidRPr="003C410A">
        <w:rPr>
          <w:rFonts w:ascii="Times New Roman" w:hAnsi="Times New Roman" w:cs="Times New Roman"/>
          <w:color w:val="000000" w:themeColor="text1"/>
          <w:sz w:val="24"/>
          <w:szCs w:val="24"/>
        </w:rPr>
        <w:t xml:space="preserve">аренда и покупка техники (экскаваторы, бульдозеры) для обслуживания </w:t>
      </w:r>
      <w:r w:rsidR="006F019A">
        <w:rPr>
          <w:rFonts w:ascii="Times New Roman" w:hAnsi="Times New Roman" w:cs="Times New Roman"/>
          <w:color w:val="000000" w:themeColor="text1"/>
          <w:sz w:val="24"/>
          <w:szCs w:val="24"/>
        </w:rPr>
        <w:t>систем орошения и дренажа</w:t>
      </w:r>
      <w:r>
        <w:rPr>
          <w:rFonts w:ascii="Times New Roman" w:hAnsi="Times New Roman"/>
          <w:sz w:val="24"/>
          <w:szCs w:val="24"/>
        </w:rPr>
        <w:t xml:space="preserve">) </w:t>
      </w:r>
      <w:r w:rsidRPr="0070213C">
        <w:rPr>
          <w:rFonts w:ascii="Times New Roman" w:hAnsi="Times New Roman"/>
          <w:sz w:val="24"/>
          <w:szCs w:val="24"/>
        </w:rPr>
        <w:t>ожидается долгосрочное положительное воздействие</w:t>
      </w:r>
      <w:r>
        <w:rPr>
          <w:rFonts w:ascii="Times New Roman" w:hAnsi="Times New Roman"/>
          <w:sz w:val="24"/>
          <w:szCs w:val="24"/>
        </w:rPr>
        <w:t xml:space="preserve">. </w:t>
      </w:r>
      <w:r w:rsidRPr="003E501B">
        <w:rPr>
          <w:rFonts w:ascii="Times New Roman" w:hAnsi="Times New Roman"/>
          <w:sz w:val="24"/>
          <w:szCs w:val="24"/>
        </w:rPr>
        <w:t>Модернизация и реабилитационные работы проекта окажут положительное экологическое и социальное воздействие, в частности, приведёт к следующему:</w:t>
      </w:r>
    </w:p>
    <w:p w14:paraId="269E645E" w14:textId="77777777" w:rsidR="00880677" w:rsidRPr="00887B69" w:rsidRDefault="00880677" w:rsidP="00880677">
      <w:pPr>
        <w:pStyle w:val="a6"/>
        <w:numPr>
          <w:ilvl w:val="0"/>
          <w:numId w:val="57"/>
        </w:numPr>
        <w:tabs>
          <w:tab w:val="left" w:pos="9214"/>
        </w:tabs>
        <w:jc w:val="both"/>
        <w:rPr>
          <w:i/>
        </w:rPr>
      </w:pPr>
      <w:r w:rsidRPr="00887B69">
        <w:rPr>
          <w:i/>
        </w:rPr>
        <w:t>Снижени</w:t>
      </w:r>
      <w:r>
        <w:rPr>
          <w:i/>
        </w:rPr>
        <w:t>ю</w:t>
      </w:r>
      <w:r w:rsidRPr="00887B69">
        <w:rPr>
          <w:i/>
        </w:rPr>
        <w:t xml:space="preserve">  уровня заболачивания и засоления почвы;</w:t>
      </w:r>
    </w:p>
    <w:p w14:paraId="257D3886" w14:textId="77777777" w:rsidR="00880677" w:rsidRPr="00887B69" w:rsidRDefault="00880677" w:rsidP="00880677">
      <w:pPr>
        <w:pStyle w:val="a6"/>
        <w:numPr>
          <w:ilvl w:val="0"/>
          <w:numId w:val="57"/>
        </w:numPr>
        <w:tabs>
          <w:tab w:val="left" w:pos="9214"/>
        </w:tabs>
        <w:jc w:val="both"/>
        <w:rPr>
          <w:i/>
        </w:rPr>
      </w:pPr>
      <w:r w:rsidRPr="00887B69">
        <w:rPr>
          <w:i/>
        </w:rPr>
        <w:t>Улучшени</w:t>
      </w:r>
      <w:r>
        <w:rPr>
          <w:i/>
        </w:rPr>
        <w:t xml:space="preserve">ю </w:t>
      </w:r>
      <w:r w:rsidRPr="00887B69">
        <w:rPr>
          <w:i/>
        </w:rPr>
        <w:t xml:space="preserve"> распределени</w:t>
      </w:r>
      <w:r>
        <w:rPr>
          <w:i/>
        </w:rPr>
        <w:t xml:space="preserve">я </w:t>
      </w:r>
      <w:r w:rsidRPr="00887B69">
        <w:rPr>
          <w:i/>
        </w:rPr>
        <w:t xml:space="preserve"> воды для орошения; </w:t>
      </w:r>
    </w:p>
    <w:p w14:paraId="4FEE465E" w14:textId="77777777" w:rsidR="00880677" w:rsidRPr="00887B69" w:rsidRDefault="00880677" w:rsidP="00880677">
      <w:pPr>
        <w:pStyle w:val="a6"/>
        <w:numPr>
          <w:ilvl w:val="0"/>
          <w:numId w:val="57"/>
        </w:numPr>
        <w:tabs>
          <w:tab w:val="left" w:pos="9214"/>
        </w:tabs>
        <w:jc w:val="both"/>
        <w:rPr>
          <w:i/>
        </w:rPr>
      </w:pPr>
      <w:r w:rsidRPr="00887B69">
        <w:rPr>
          <w:i/>
        </w:rPr>
        <w:t>Сокращени</w:t>
      </w:r>
      <w:r>
        <w:rPr>
          <w:i/>
        </w:rPr>
        <w:t xml:space="preserve">ю </w:t>
      </w:r>
      <w:r w:rsidRPr="00887B69">
        <w:rPr>
          <w:i/>
        </w:rPr>
        <w:t xml:space="preserve"> потерь воды, включая фильтрационных потерь.</w:t>
      </w:r>
    </w:p>
    <w:p w14:paraId="030E6E40" w14:textId="77777777" w:rsidR="00880677" w:rsidRPr="00887B69" w:rsidRDefault="00880677" w:rsidP="00880677">
      <w:pPr>
        <w:numPr>
          <w:ilvl w:val="0"/>
          <w:numId w:val="57"/>
        </w:numPr>
        <w:spacing w:after="0" w:line="240" w:lineRule="auto"/>
        <w:contextualSpacing/>
        <w:jc w:val="both"/>
        <w:rPr>
          <w:rFonts w:ascii="Times New Roman" w:hAnsi="Times New Roman"/>
          <w:bCs/>
          <w:i/>
          <w:iCs/>
          <w:sz w:val="24"/>
          <w:szCs w:val="24"/>
        </w:rPr>
      </w:pPr>
      <w:r w:rsidRPr="00887B69">
        <w:rPr>
          <w:rFonts w:ascii="Times New Roman" w:hAnsi="Times New Roman"/>
          <w:bCs/>
          <w:i/>
          <w:iCs/>
          <w:sz w:val="24"/>
          <w:szCs w:val="24"/>
        </w:rPr>
        <w:t>Предотвращению дальнейшего разрушения паводковыми водами береговых линий, снижению риска наводнений и подтоплений;</w:t>
      </w:r>
    </w:p>
    <w:p w14:paraId="5BA84884" w14:textId="77777777" w:rsidR="00880677" w:rsidRPr="00887B69" w:rsidRDefault="00880677" w:rsidP="00880677">
      <w:pPr>
        <w:numPr>
          <w:ilvl w:val="0"/>
          <w:numId w:val="57"/>
        </w:numPr>
        <w:spacing w:after="0" w:line="240" w:lineRule="auto"/>
        <w:contextualSpacing/>
        <w:jc w:val="both"/>
        <w:rPr>
          <w:rFonts w:ascii="Times New Roman" w:hAnsi="Times New Roman"/>
          <w:bCs/>
          <w:i/>
          <w:iCs/>
          <w:sz w:val="24"/>
          <w:szCs w:val="24"/>
        </w:rPr>
      </w:pPr>
      <w:r w:rsidRPr="00887B69">
        <w:rPr>
          <w:rFonts w:ascii="Times New Roman" w:hAnsi="Times New Roman"/>
          <w:bCs/>
          <w:i/>
          <w:iCs/>
          <w:sz w:val="24"/>
          <w:szCs w:val="24"/>
        </w:rPr>
        <w:t>Защите от затопления прилегающих орошаемых земель и населённых пунктов, предотвращению потери жилищ;</w:t>
      </w:r>
    </w:p>
    <w:p w14:paraId="61F2E3CB" w14:textId="77777777" w:rsidR="00880677" w:rsidRPr="00887B69" w:rsidRDefault="00880677" w:rsidP="00880677">
      <w:pPr>
        <w:numPr>
          <w:ilvl w:val="0"/>
          <w:numId w:val="57"/>
        </w:numPr>
        <w:spacing w:line="240" w:lineRule="auto"/>
        <w:contextualSpacing/>
        <w:jc w:val="both"/>
        <w:rPr>
          <w:rFonts w:ascii="Times New Roman" w:hAnsi="Times New Roman"/>
          <w:bCs/>
          <w:i/>
          <w:iCs/>
          <w:sz w:val="24"/>
          <w:szCs w:val="24"/>
        </w:rPr>
      </w:pPr>
      <w:r w:rsidRPr="00887B69">
        <w:rPr>
          <w:rFonts w:ascii="Times New Roman" w:hAnsi="Times New Roman"/>
          <w:bCs/>
          <w:i/>
          <w:iCs/>
          <w:sz w:val="24"/>
          <w:szCs w:val="24"/>
        </w:rPr>
        <w:t xml:space="preserve">Улучшению сельскохозяйственной продуктивности пахотных земель, увеличению их площади, повышению урожайности сельхоз культур, повышению доходов фермерских хозяйств и домохозяйств; </w:t>
      </w:r>
    </w:p>
    <w:p w14:paraId="3E19CC8C" w14:textId="77777777" w:rsidR="00880677" w:rsidRPr="00887B69" w:rsidRDefault="00880677" w:rsidP="00880677">
      <w:pPr>
        <w:numPr>
          <w:ilvl w:val="0"/>
          <w:numId w:val="57"/>
        </w:numPr>
        <w:spacing w:after="0" w:line="240" w:lineRule="auto"/>
        <w:contextualSpacing/>
        <w:jc w:val="both"/>
        <w:rPr>
          <w:rFonts w:ascii="Times New Roman" w:hAnsi="Times New Roman"/>
          <w:bCs/>
          <w:i/>
          <w:iCs/>
          <w:sz w:val="24"/>
          <w:szCs w:val="24"/>
        </w:rPr>
      </w:pPr>
      <w:r w:rsidRPr="00887B69">
        <w:rPr>
          <w:rFonts w:ascii="Times New Roman" w:hAnsi="Times New Roman"/>
          <w:bCs/>
          <w:i/>
          <w:iCs/>
          <w:sz w:val="24"/>
          <w:szCs w:val="24"/>
        </w:rPr>
        <w:t xml:space="preserve">Улучшению возможностей трудоустройства, т.е. обеспечение уровня занятости и доходов населения - </w:t>
      </w:r>
      <w:r w:rsidRPr="00887B69">
        <w:rPr>
          <w:rFonts w:ascii="Times New Roman" w:hAnsi="Times New Roman"/>
          <w:i/>
          <w:sz w:val="24"/>
          <w:szCs w:val="24"/>
        </w:rPr>
        <w:t xml:space="preserve">использование местных товаров и услуг во время проведения строительных работ; </w:t>
      </w:r>
    </w:p>
    <w:p w14:paraId="7EC8DC9D" w14:textId="77777777" w:rsidR="00880677" w:rsidRPr="008872F7" w:rsidRDefault="00880677" w:rsidP="00880677">
      <w:pPr>
        <w:pStyle w:val="a6"/>
        <w:numPr>
          <w:ilvl w:val="0"/>
          <w:numId w:val="57"/>
        </w:numPr>
        <w:spacing w:after="120"/>
        <w:jc w:val="both"/>
        <w:rPr>
          <w:i/>
        </w:rPr>
      </w:pPr>
      <w:r w:rsidRPr="008872F7">
        <w:rPr>
          <w:bCs/>
          <w:i/>
          <w:iCs/>
        </w:rPr>
        <w:t>Снижению уровня бедности в сельских районах проектной зоны.</w:t>
      </w:r>
    </w:p>
    <w:p w14:paraId="5961D02C" w14:textId="77777777" w:rsidR="00880677" w:rsidRPr="00CF20A9" w:rsidRDefault="00880677" w:rsidP="000C520F">
      <w:pPr>
        <w:pStyle w:val="Default"/>
        <w:spacing w:before="120" w:after="240"/>
        <w:jc w:val="both"/>
        <w:rPr>
          <w:rFonts w:ascii="Times New Roman" w:hAnsi="Times New Roman" w:cs="Times New Roman"/>
          <w:color w:val="000000" w:themeColor="text1"/>
          <w:lang w:val="ru-RU"/>
        </w:rPr>
      </w:pPr>
    </w:p>
    <w:p w14:paraId="176C4EAA" w14:textId="57E51E47" w:rsidR="001E17F7" w:rsidRDefault="000C520F" w:rsidP="003C410A">
      <w:pPr>
        <w:spacing w:line="240" w:lineRule="auto"/>
        <w:jc w:val="both"/>
        <w:rPr>
          <w:rFonts w:ascii="Times New Roman" w:hAnsi="Times New Roman" w:cs="Times New Roman"/>
          <w:color w:val="000000" w:themeColor="text1"/>
          <w:sz w:val="24"/>
          <w:szCs w:val="24"/>
        </w:rPr>
      </w:pPr>
      <w:r w:rsidRPr="0024551F">
        <w:rPr>
          <w:rFonts w:ascii="Times New Roman" w:hAnsi="Times New Roman" w:cs="Times New Roman"/>
          <w:color w:val="000000" w:themeColor="text1"/>
          <w:sz w:val="24"/>
          <w:szCs w:val="24"/>
        </w:rPr>
        <w:t>В</w:t>
      </w:r>
      <w:r w:rsidR="00880677">
        <w:rPr>
          <w:rFonts w:ascii="Times New Roman" w:hAnsi="Times New Roman" w:cs="Times New Roman"/>
          <w:color w:val="000000" w:themeColor="text1"/>
          <w:sz w:val="24"/>
          <w:szCs w:val="24"/>
        </w:rPr>
        <w:t xml:space="preserve">месте с тем, </w:t>
      </w:r>
      <w:proofErr w:type="gramStart"/>
      <w:r w:rsidR="00880677">
        <w:rPr>
          <w:rFonts w:ascii="Times New Roman" w:hAnsi="Times New Roman" w:cs="Times New Roman"/>
          <w:color w:val="000000" w:themeColor="text1"/>
          <w:sz w:val="24"/>
          <w:szCs w:val="24"/>
        </w:rPr>
        <w:t>в</w:t>
      </w:r>
      <w:proofErr w:type="gramEnd"/>
      <w:r w:rsidRPr="0024551F">
        <w:rPr>
          <w:rFonts w:ascii="Times New Roman" w:hAnsi="Times New Roman" w:cs="Times New Roman"/>
          <w:color w:val="000000" w:themeColor="text1"/>
          <w:sz w:val="24"/>
          <w:szCs w:val="24"/>
        </w:rPr>
        <w:t xml:space="preserve"> </w:t>
      </w:r>
      <w:proofErr w:type="gramStart"/>
      <w:r w:rsidR="00880677">
        <w:rPr>
          <w:rFonts w:ascii="Times New Roman" w:hAnsi="Times New Roman" w:cs="Times New Roman"/>
          <w:color w:val="000000" w:themeColor="text1"/>
          <w:sz w:val="24"/>
          <w:szCs w:val="24"/>
        </w:rPr>
        <w:t>при</w:t>
      </w:r>
      <w:proofErr w:type="gramEnd"/>
      <w:r w:rsidR="00880677">
        <w:rPr>
          <w:rFonts w:ascii="Times New Roman" w:hAnsi="Times New Roman" w:cs="Times New Roman"/>
          <w:color w:val="000000" w:themeColor="text1"/>
          <w:sz w:val="24"/>
          <w:szCs w:val="24"/>
        </w:rPr>
        <w:t xml:space="preserve"> предварительной оценке возможных воздействий</w:t>
      </w:r>
      <w:r w:rsidRPr="0024551F">
        <w:rPr>
          <w:rFonts w:ascii="Times New Roman" w:hAnsi="Times New Roman" w:cs="Times New Roman"/>
          <w:color w:val="000000" w:themeColor="text1"/>
          <w:sz w:val="24"/>
          <w:szCs w:val="24"/>
        </w:rPr>
        <w:t>, экологическ</w:t>
      </w:r>
      <w:r w:rsidR="00953E56">
        <w:rPr>
          <w:rFonts w:ascii="Times New Roman" w:hAnsi="Times New Roman" w:cs="Times New Roman"/>
          <w:color w:val="000000" w:themeColor="text1"/>
          <w:sz w:val="24"/>
          <w:szCs w:val="24"/>
        </w:rPr>
        <w:t>ие</w:t>
      </w:r>
      <w:r w:rsidRPr="0024551F">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и </w:t>
      </w:r>
      <w:r w:rsidRPr="0024551F">
        <w:rPr>
          <w:rFonts w:ascii="Times New Roman" w:hAnsi="Times New Roman" w:cs="Times New Roman"/>
          <w:color w:val="000000" w:themeColor="text1"/>
          <w:sz w:val="24"/>
          <w:szCs w:val="24"/>
        </w:rPr>
        <w:t>социальн</w:t>
      </w:r>
      <w:r w:rsidR="00953E56">
        <w:rPr>
          <w:rFonts w:ascii="Times New Roman" w:hAnsi="Times New Roman" w:cs="Times New Roman"/>
          <w:color w:val="000000" w:themeColor="text1"/>
          <w:sz w:val="24"/>
          <w:szCs w:val="24"/>
        </w:rPr>
        <w:t>ые</w:t>
      </w:r>
      <w:r w:rsidRPr="0024551F">
        <w:rPr>
          <w:rFonts w:ascii="Times New Roman" w:hAnsi="Times New Roman" w:cs="Times New Roman"/>
          <w:color w:val="000000" w:themeColor="text1"/>
          <w:sz w:val="24"/>
          <w:szCs w:val="24"/>
        </w:rPr>
        <w:t xml:space="preserve"> риск</w:t>
      </w:r>
      <w:r w:rsidR="00953E56">
        <w:rPr>
          <w:rFonts w:ascii="Times New Roman" w:hAnsi="Times New Roman" w:cs="Times New Roman"/>
          <w:color w:val="000000" w:themeColor="text1"/>
          <w:sz w:val="24"/>
          <w:szCs w:val="24"/>
        </w:rPr>
        <w:t>и</w:t>
      </w:r>
      <w:r w:rsidRPr="0024551F">
        <w:rPr>
          <w:rFonts w:ascii="Times New Roman" w:hAnsi="Times New Roman" w:cs="Times New Roman"/>
          <w:color w:val="000000" w:themeColor="text1"/>
          <w:sz w:val="24"/>
          <w:szCs w:val="24"/>
        </w:rPr>
        <w:t xml:space="preserve"> </w:t>
      </w:r>
      <w:r w:rsidRPr="0070213C">
        <w:rPr>
          <w:rFonts w:ascii="Times New Roman" w:hAnsi="Times New Roman" w:cs="Times New Roman"/>
          <w:i/>
          <w:iCs/>
          <w:color w:val="000000" w:themeColor="text1"/>
          <w:sz w:val="24"/>
          <w:szCs w:val="24"/>
        </w:rPr>
        <w:t>оцениваются как существенные</w:t>
      </w:r>
      <w:r w:rsidRPr="0024551F">
        <w:rPr>
          <w:rFonts w:ascii="Times New Roman" w:hAnsi="Times New Roman" w:cs="Times New Roman"/>
          <w:color w:val="000000" w:themeColor="text1"/>
          <w:sz w:val="24"/>
          <w:szCs w:val="24"/>
        </w:rPr>
        <w:t xml:space="preserve"> </w:t>
      </w:r>
      <w:r w:rsidR="00880677">
        <w:rPr>
          <w:rFonts w:ascii="Times New Roman" w:hAnsi="Times New Roman" w:cs="Times New Roman"/>
          <w:color w:val="000000" w:themeColor="text1"/>
          <w:sz w:val="24"/>
          <w:szCs w:val="24"/>
        </w:rPr>
        <w:t>и</w:t>
      </w:r>
      <w:r w:rsidRPr="0024551F">
        <w:rPr>
          <w:rFonts w:ascii="Times New Roman" w:hAnsi="Times New Roman" w:cs="Times New Roman"/>
          <w:color w:val="000000" w:themeColor="text1"/>
          <w:sz w:val="24"/>
          <w:szCs w:val="24"/>
        </w:rPr>
        <w:t xml:space="preserve"> охватываются в рамках ЭСС 1, ЭСС 2, ЭСС 3, ЭСС 4, </w:t>
      </w:r>
      <w:r>
        <w:rPr>
          <w:rFonts w:ascii="Times New Roman" w:hAnsi="Times New Roman" w:cs="Times New Roman"/>
          <w:color w:val="000000" w:themeColor="text1"/>
          <w:sz w:val="24"/>
          <w:szCs w:val="24"/>
        </w:rPr>
        <w:t xml:space="preserve">ЭСС 5, </w:t>
      </w:r>
      <w:r w:rsidRPr="0024551F">
        <w:rPr>
          <w:rFonts w:ascii="Times New Roman" w:hAnsi="Times New Roman" w:cs="Times New Roman"/>
          <w:color w:val="000000" w:themeColor="text1"/>
          <w:sz w:val="24"/>
          <w:szCs w:val="24"/>
        </w:rPr>
        <w:t>ЭСС 6</w:t>
      </w:r>
      <w:r>
        <w:rPr>
          <w:rFonts w:ascii="Times New Roman" w:hAnsi="Times New Roman" w:cs="Times New Roman"/>
          <w:color w:val="000000" w:themeColor="text1"/>
          <w:sz w:val="24"/>
          <w:szCs w:val="24"/>
        </w:rPr>
        <w:t xml:space="preserve"> </w:t>
      </w:r>
      <w:r w:rsidRPr="0024551F">
        <w:rPr>
          <w:rFonts w:ascii="Times New Roman" w:hAnsi="Times New Roman" w:cs="Times New Roman"/>
          <w:color w:val="000000" w:themeColor="text1"/>
          <w:sz w:val="24"/>
          <w:szCs w:val="24"/>
        </w:rPr>
        <w:t xml:space="preserve">и ЭСС 10.  </w:t>
      </w:r>
      <w:proofErr w:type="gramStart"/>
      <w:r w:rsidR="003C410A">
        <w:rPr>
          <w:rFonts w:ascii="Times New Roman" w:hAnsi="Times New Roman" w:cs="Times New Roman"/>
          <w:color w:val="000000" w:themeColor="text1"/>
          <w:sz w:val="24"/>
          <w:szCs w:val="24"/>
        </w:rPr>
        <w:t xml:space="preserve">Оценка и установленный рейтинг </w:t>
      </w:r>
      <w:r w:rsidR="003C410A" w:rsidRPr="003C410A">
        <w:rPr>
          <w:rFonts w:ascii="Times New Roman" w:hAnsi="Times New Roman" w:cs="Times New Roman"/>
          <w:color w:val="000000" w:themeColor="text1"/>
          <w:sz w:val="24"/>
          <w:szCs w:val="24"/>
        </w:rPr>
        <w:t>экологическ</w:t>
      </w:r>
      <w:r w:rsidR="003C410A">
        <w:rPr>
          <w:rFonts w:ascii="Times New Roman" w:hAnsi="Times New Roman" w:cs="Times New Roman"/>
          <w:color w:val="000000" w:themeColor="text1"/>
          <w:sz w:val="24"/>
          <w:szCs w:val="24"/>
        </w:rPr>
        <w:t xml:space="preserve">ого и социального </w:t>
      </w:r>
      <w:r w:rsidR="003C410A" w:rsidRPr="003C410A">
        <w:rPr>
          <w:rFonts w:ascii="Times New Roman" w:hAnsi="Times New Roman" w:cs="Times New Roman"/>
          <w:color w:val="000000" w:themeColor="text1"/>
          <w:sz w:val="24"/>
          <w:szCs w:val="24"/>
        </w:rPr>
        <w:t>риск</w:t>
      </w:r>
      <w:r w:rsidR="003C410A">
        <w:rPr>
          <w:rFonts w:ascii="Times New Roman" w:hAnsi="Times New Roman" w:cs="Times New Roman"/>
          <w:color w:val="000000" w:themeColor="text1"/>
          <w:sz w:val="24"/>
          <w:szCs w:val="24"/>
        </w:rPr>
        <w:t>ов</w:t>
      </w:r>
      <w:r w:rsidR="003C410A" w:rsidRPr="003C410A">
        <w:rPr>
          <w:rFonts w:ascii="Times New Roman" w:hAnsi="Times New Roman" w:cs="Times New Roman"/>
          <w:color w:val="000000" w:themeColor="text1"/>
          <w:sz w:val="24"/>
          <w:szCs w:val="24"/>
        </w:rPr>
        <w:t xml:space="preserve"> проекта </w:t>
      </w:r>
      <w:r w:rsidR="003C410A">
        <w:rPr>
          <w:rFonts w:ascii="Times New Roman" w:hAnsi="Times New Roman" w:cs="Times New Roman"/>
          <w:color w:val="000000" w:themeColor="text1"/>
          <w:sz w:val="24"/>
          <w:szCs w:val="24"/>
        </w:rPr>
        <w:t>определяются</w:t>
      </w:r>
      <w:r w:rsidR="003C410A" w:rsidRPr="003C410A">
        <w:rPr>
          <w:rFonts w:ascii="Times New Roman" w:hAnsi="Times New Roman" w:cs="Times New Roman"/>
          <w:color w:val="000000" w:themeColor="text1"/>
          <w:sz w:val="24"/>
          <w:szCs w:val="24"/>
        </w:rPr>
        <w:t xml:space="preserve"> масштаб</w:t>
      </w:r>
      <w:r w:rsidR="003C410A">
        <w:rPr>
          <w:rFonts w:ascii="Times New Roman" w:hAnsi="Times New Roman" w:cs="Times New Roman"/>
          <w:color w:val="000000" w:themeColor="text1"/>
          <w:sz w:val="24"/>
          <w:szCs w:val="24"/>
        </w:rPr>
        <w:t>ом данного</w:t>
      </w:r>
      <w:r w:rsidR="003C410A" w:rsidRPr="003C410A">
        <w:rPr>
          <w:rFonts w:ascii="Times New Roman" w:hAnsi="Times New Roman" w:cs="Times New Roman"/>
          <w:color w:val="000000" w:themeColor="text1"/>
          <w:sz w:val="24"/>
          <w:szCs w:val="24"/>
        </w:rPr>
        <w:t xml:space="preserve"> проекта, охватывающего три речных бассейна в отдалённых регионах Таджикистана, связан</w:t>
      </w:r>
      <w:r w:rsidR="003C410A">
        <w:rPr>
          <w:rFonts w:ascii="Times New Roman" w:hAnsi="Times New Roman" w:cs="Times New Roman"/>
          <w:color w:val="000000" w:themeColor="text1"/>
          <w:sz w:val="24"/>
          <w:szCs w:val="24"/>
        </w:rPr>
        <w:t>ы</w:t>
      </w:r>
      <w:r w:rsidR="003C410A" w:rsidRPr="003C410A">
        <w:rPr>
          <w:rFonts w:ascii="Times New Roman" w:hAnsi="Times New Roman" w:cs="Times New Roman"/>
          <w:color w:val="000000" w:themeColor="text1"/>
          <w:sz w:val="24"/>
          <w:szCs w:val="24"/>
        </w:rPr>
        <w:t xml:space="preserve"> с</w:t>
      </w:r>
      <w:r w:rsidR="001E17F7">
        <w:rPr>
          <w:rFonts w:ascii="Times New Roman" w:hAnsi="Times New Roman" w:cs="Times New Roman"/>
          <w:color w:val="000000" w:themeColor="text1"/>
          <w:sz w:val="24"/>
          <w:szCs w:val="24"/>
        </w:rPr>
        <w:t>:</w:t>
      </w:r>
      <w:r w:rsidR="003C410A" w:rsidRPr="003C410A">
        <w:rPr>
          <w:rFonts w:ascii="Times New Roman" w:hAnsi="Times New Roman" w:cs="Times New Roman"/>
          <w:color w:val="000000" w:themeColor="text1"/>
          <w:sz w:val="24"/>
          <w:szCs w:val="24"/>
        </w:rPr>
        <w:t xml:space="preserve"> восстановлением ирригационной инфраструктуры, включая управление отходами; риски, связанные с косвенным нарушением существующ</w:t>
      </w:r>
      <w:r w:rsidR="001E17F7">
        <w:rPr>
          <w:rFonts w:ascii="Times New Roman" w:hAnsi="Times New Roman" w:cs="Times New Roman"/>
          <w:color w:val="000000" w:themeColor="text1"/>
          <w:sz w:val="24"/>
          <w:szCs w:val="24"/>
        </w:rPr>
        <w:t>их</w:t>
      </w:r>
      <w:r w:rsidR="003C410A" w:rsidRPr="003C410A">
        <w:rPr>
          <w:rFonts w:ascii="Times New Roman" w:hAnsi="Times New Roman" w:cs="Times New Roman"/>
          <w:color w:val="000000" w:themeColor="text1"/>
          <w:sz w:val="24"/>
          <w:szCs w:val="24"/>
        </w:rPr>
        <w:t xml:space="preserve"> экосистем</w:t>
      </w:r>
      <w:r w:rsidR="001E17F7">
        <w:rPr>
          <w:rFonts w:ascii="Times New Roman" w:hAnsi="Times New Roman" w:cs="Times New Roman"/>
          <w:color w:val="000000" w:themeColor="text1"/>
          <w:sz w:val="24"/>
          <w:szCs w:val="24"/>
        </w:rPr>
        <w:t xml:space="preserve"> и</w:t>
      </w:r>
      <w:r w:rsidR="003C410A" w:rsidRPr="003C410A">
        <w:rPr>
          <w:rFonts w:ascii="Times New Roman" w:hAnsi="Times New Roman" w:cs="Times New Roman"/>
          <w:color w:val="000000" w:themeColor="text1"/>
          <w:sz w:val="24"/>
          <w:szCs w:val="24"/>
        </w:rPr>
        <w:t xml:space="preserve"> </w:t>
      </w:r>
      <w:r w:rsidR="001E17F7">
        <w:rPr>
          <w:rFonts w:ascii="Times New Roman" w:hAnsi="Times New Roman" w:cs="Times New Roman"/>
          <w:color w:val="000000" w:themeColor="text1"/>
          <w:sz w:val="24"/>
          <w:szCs w:val="24"/>
        </w:rPr>
        <w:t>сложившихся место</w:t>
      </w:r>
      <w:r w:rsidR="003C410A" w:rsidRPr="003C410A">
        <w:rPr>
          <w:rFonts w:ascii="Times New Roman" w:hAnsi="Times New Roman" w:cs="Times New Roman"/>
          <w:color w:val="000000" w:themeColor="text1"/>
          <w:sz w:val="24"/>
          <w:szCs w:val="24"/>
        </w:rPr>
        <w:t>обитани</w:t>
      </w:r>
      <w:r w:rsidR="001E17F7">
        <w:rPr>
          <w:rFonts w:ascii="Times New Roman" w:hAnsi="Times New Roman" w:cs="Times New Roman"/>
          <w:color w:val="000000" w:themeColor="text1"/>
          <w:sz w:val="24"/>
          <w:szCs w:val="24"/>
        </w:rPr>
        <w:t>й; связанные с</w:t>
      </w:r>
      <w:r w:rsidR="003C410A" w:rsidRPr="003C410A">
        <w:rPr>
          <w:rFonts w:ascii="Times New Roman" w:hAnsi="Times New Roman" w:cs="Times New Roman"/>
          <w:color w:val="000000" w:themeColor="text1"/>
          <w:sz w:val="24"/>
          <w:szCs w:val="24"/>
        </w:rPr>
        <w:t xml:space="preserve"> возможным загрязнением воды и почвы</w:t>
      </w:r>
      <w:r w:rsidR="001E17F7">
        <w:rPr>
          <w:rFonts w:ascii="Times New Roman" w:hAnsi="Times New Roman" w:cs="Times New Roman"/>
          <w:color w:val="000000" w:themeColor="text1"/>
          <w:sz w:val="24"/>
          <w:szCs w:val="24"/>
        </w:rPr>
        <w:t>.</w:t>
      </w:r>
      <w:proofErr w:type="gramEnd"/>
      <w:r w:rsidR="001E17F7">
        <w:rPr>
          <w:rFonts w:ascii="Times New Roman" w:hAnsi="Times New Roman" w:cs="Times New Roman"/>
          <w:color w:val="000000" w:themeColor="text1"/>
          <w:sz w:val="24"/>
          <w:szCs w:val="24"/>
        </w:rPr>
        <w:t xml:space="preserve"> Возможны также</w:t>
      </w:r>
      <w:r w:rsidR="003C410A" w:rsidRPr="003C410A">
        <w:rPr>
          <w:rFonts w:ascii="Times New Roman" w:hAnsi="Times New Roman" w:cs="Times New Roman"/>
          <w:color w:val="000000" w:themeColor="text1"/>
          <w:sz w:val="24"/>
          <w:szCs w:val="24"/>
        </w:rPr>
        <w:t xml:space="preserve"> потенциальные риски, связанные с </w:t>
      </w:r>
      <w:r w:rsidR="001E17F7">
        <w:rPr>
          <w:rFonts w:ascii="Times New Roman" w:hAnsi="Times New Roman" w:cs="Times New Roman"/>
          <w:color w:val="000000" w:themeColor="text1"/>
          <w:sz w:val="24"/>
          <w:szCs w:val="24"/>
        </w:rPr>
        <w:t xml:space="preserve">применением пестицидов для </w:t>
      </w:r>
      <w:r w:rsidR="003C410A" w:rsidRPr="003C410A">
        <w:rPr>
          <w:rFonts w:ascii="Times New Roman" w:hAnsi="Times New Roman" w:cs="Times New Roman"/>
          <w:color w:val="000000" w:themeColor="text1"/>
          <w:sz w:val="24"/>
          <w:szCs w:val="24"/>
        </w:rPr>
        <w:t>борьб</w:t>
      </w:r>
      <w:r w:rsidR="001E17F7">
        <w:rPr>
          <w:rFonts w:ascii="Times New Roman" w:hAnsi="Times New Roman" w:cs="Times New Roman"/>
          <w:color w:val="000000" w:themeColor="text1"/>
          <w:sz w:val="24"/>
          <w:szCs w:val="24"/>
        </w:rPr>
        <w:t>ы</w:t>
      </w:r>
      <w:r w:rsidR="003C410A" w:rsidRPr="003C410A">
        <w:rPr>
          <w:rFonts w:ascii="Times New Roman" w:hAnsi="Times New Roman" w:cs="Times New Roman"/>
          <w:color w:val="000000" w:themeColor="text1"/>
          <w:sz w:val="24"/>
          <w:szCs w:val="24"/>
        </w:rPr>
        <w:t xml:space="preserve"> с вредителями </w:t>
      </w:r>
      <w:r w:rsidR="001E17F7">
        <w:rPr>
          <w:rFonts w:ascii="Times New Roman" w:hAnsi="Times New Roman" w:cs="Times New Roman"/>
          <w:color w:val="000000" w:themeColor="text1"/>
          <w:sz w:val="24"/>
          <w:szCs w:val="24"/>
        </w:rPr>
        <w:t>в пределах</w:t>
      </w:r>
      <w:r w:rsidR="003C410A" w:rsidRPr="003C410A">
        <w:rPr>
          <w:rFonts w:ascii="Times New Roman" w:hAnsi="Times New Roman" w:cs="Times New Roman"/>
          <w:color w:val="000000" w:themeColor="text1"/>
          <w:sz w:val="24"/>
          <w:szCs w:val="24"/>
        </w:rPr>
        <w:t xml:space="preserve"> расширенных и обновлённых сельскохозяйственных систем. </w:t>
      </w:r>
    </w:p>
    <w:p w14:paraId="5ED6D5AD" w14:textId="77777777" w:rsidR="000C520F" w:rsidRDefault="000C520F" w:rsidP="000C520F">
      <w:pPr>
        <w:spacing w:after="0" w:line="240" w:lineRule="auto"/>
        <w:jc w:val="both"/>
        <w:rPr>
          <w:rFonts w:ascii="Times New Roman" w:hAnsi="Times New Roman"/>
          <w:bCs/>
          <w:iCs/>
          <w:sz w:val="24"/>
          <w:szCs w:val="24"/>
        </w:rPr>
      </w:pPr>
      <w:r>
        <w:rPr>
          <w:rFonts w:ascii="Times New Roman" w:hAnsi="Times New Roman"/>
          <w:bCs/>
          <w:iCs/>
          <w:sz w:val="24"/>
          <w:szCs w:val="24"/>
        </w:rPr>
        <w:t>Ниже перечислены возможные риски и негативные воздействия, которые могут возникнуть в ходе реализации проектных мероприятий:</w:t>
      </w:r>
    </w:p>
    <w:p w14:paraId="72D03B77" w14:textId="77777777" w:rsidR="000C520F" w:rsidRPr="000469B3" w:rsidRDefault="000C520F" w:rsidP="000C520F">
      <w:pPr>
        <w:spacing w:after="0" w:line="240" w:lineRule="auto"/>
        <w:jc w:val="both"/>
        <w:rPr>
          <w:rFonts w:ascii="Times New Roman" w:hAnsi="Times New Roman"/>
          <w:b/>
          <w:color w:val="000000" w:themeColor="text1"/>
          <w:sz w:val="24"/>
          <w:szCs w:val="24"/>
          <w:u w:val="single"/>
        </w:rPr>
      </w:pPr>
      <w:r w:rsidRPr="000469B3">
        <w:rPr>
          <w:rFonts w:ascii="Times New Roman" w:hAnsi="Times New Roman"/>
          <w:b/>
          <w:color w:val="000000" w:themeColor="text1"/>
          <w:sz w:val="24"/>
          <w:szCs w:val="24"/>
          <w:u w:val="single"/>
        </w:rPr>
        <w:lastRenderedPageBreak/>
        <w:t>Общие социально-экологические риски и воздействия</w:t>
      </w:r>
    </w:p>
    <w:p w14:paraId="39863A78" w14:textId="77777777" w:rsidR="000C520F" w:rsidRPr="000469B3" w:rsidRDefault="000C520F" w:rsidP="000C520F">
      <w:pPr>
        <w:spacing w:after="0" w:line="240" w:lineRule="auto"/>
        <w:jc w:val="both"/>
        <w:rPr>
          <w:rFonts w:ascii="Times New Roman" w:hAnsi="Times New Roman"/>
          <w:bCs/>
          <w:iCs/>
          <w:sz w:val="24"/>
          <w:szCs w:val="24"/>
          <w:u w:val="single"/>
        </w:rPr>
      </w:pPr>
      <w:r w:rsidRPr="000469B3">
        <w:rPr>
          <w:rFonts w:ascii="Times New Roman" w:hAnsi="Times New Roman"/>
          <w:color w:val="000000" w:themeColor="text1"/>
          <w:sz w:val="24"/>
          <w:szCs w:val="24"/>
          <w:u w:val="single"/>
        </w:rPr>
        <w:t>Прямые негативные риски:</w:t>
      </w:r>
    </w:p>
    <w:p w14:paraId="6D7DD958" w14:textId="77777777" w:rsidR="000C520F" w:rsidRPr="000469B3" w:rsidRDefault="000C520F" w:rsidP="00032AA2">
      <w:pPr>
        <w:numPr>
          <w:ilvl w:val="0"/>
          <w:numId w:val="58"/>
        </w:numPr>
        <w:spacing w:after="0" w:line="240" w:lineRule="auto"/>
        <w:jc w:val="both"/>
        <w:rPr>
          <w:rFonts w:ascii="Times New Roman" w:eastAsia="Calibri" w:hAnsi="Times New Roman" w:cs="Times New Roman"/>
          <w:bCs/>
          <w:i/>
          <w:iCs/>
          <w:sz w:val="24"/>
          <w:szCs w:val="24"/>
        </w:rPr>
      </w:pPr>
      <w:r w:rsidRPr="000469B3">
        <w:rPr>
          <w:rFonts w:ascii="Times New Roman" w:eastAsia="Calibri" w:hAnsi="Times New Roman" w:cs="Times New Roman"/>
          <w:bCs/>
          <w:i/>
          <w:iCs/>
          <w:sz w:val="24"/>
          <w:szCs w:val="24"/>
        </w:rPr>
        <w:t>временное образование пыли</w:t>
      </w:r>
      <w:r>
        <w:rPr>
          <w:rFonts w:ascii="Times New Roman" w:eastAsia="Calibri" w:hAnsi="Times New Roman" w:cs="Times New Roman"/>
          <w:bCs/>
          <w:i/>
          <w:iCs/>
          <w:sz w:val="24"/>
          <w:szCs w:val="24"/>
        </w:rPr>
        <w:t xml:space="preserve"> (включая асбестовую пыль),</w:t>
      </w:r>
      <w:r w:rsidRPr="000469B3">
        <w:rPr>
          <w:rFonts w:ascii="Times New Roman" w:eastAsia="Calibri" w:hAnsi="Times New Roman" w:cs="Times New Roman"/>
          <w:bCs/>
          <w:i/>
          <w:iCs/>
          <w:sz w:val="24"/>
          <w:szCs w:val="24"/>
        </w:rPr>
        <w:t xml:space="preserve"> шума</w:t>
      </w:r>
      <w:r>
        <w:rPr>
          <w:rFonts w:ascii="Times New Roman" w:eastAsia="Calibri" w:hAnsi="Times New Roman" w:cs="Times New Roman"/>
          <w:bCs/>
          <w:i/>
          <w:iCs/>
          <w:sz w:val="24"/>
          <w:szCs w:val="24"/>
        </w:rPr>
        <w:t xml:space="preserve"> и</w:t>
      </w:r>
      <w:r w:rsidRPr="000469B3">
        <w:rPr>
          <w:rFonts w:ascii="Times New Roman" w:eastAsia="Calibri" w:hAnsi="Times New Roman" w:cs="Times New Roman"/>
          <w:bCs/>
          <w:i/>
          <w:iCs/>
          <w:sz w:val="24"/>
          <w:szCs w:val="24"/>
        </w:rPr>
        <w:t xml:space="preserve"> тряски;</w:t>
      </w:r>
    </w:p>
    <w:p w14:paraId="1007F750" w14:textId="77777777" w:rsidR="000C520F" w:rsidRPr="000469B3" w:rsidRDefault="000C520F" w:rsidP="00032AA2">
      <w:pPr>
        <w:numPr>
          <w:ilvl w:val="0"/>
          <w:numId w:val="58"/>
        </w:numPr>
        <w:spacing w:after="0" w:line="240" w:lineRule="auto"/>
        <w:jc w:val="both"/>
        <w:rPr>
          <w:rFonts w:ascii="Times New Roman" w:eastAsia="Calibri" w:hAnsi="Times New Roman" w:cs="Times New Roman"/>
          <w:bCs/>
          <w:i/>
          <w:iCs/>
          <w:sz w:val="24"/>
          <w:szCs w:val="24"/>
        </w:rPr>
      </w:pPr>
      <w:r w:rsidRPr="000469B3">
        <w:rPr>
          <w:rFonts w:ascii="Times New Roman" w:eastAsia="Calibri" w:hAnsi="Times New Roman" w:cs="Times New Roman"/>
          <w:bCs/>
          <w:i/>
          <w:iCs/>
          <w:sz w:val="24"/>
          <w:szCs w:val="24"/>
        </w:rPr>
        <w:t>временное неудобство на межхозяйственных дорогах;</w:t>
      </w:r>
    </w:p>
    <w:p w14:paraId="1CA772BC" w14:textId="77777777" w:rsidR="000C520F" w:rsidRPr="000469B3" w:rsidRDefault="000C520F" w:rsidP="00032AA2">
      <w:pPr>
        <w:numPr>
          <w:ilvl w:val="0"/>
          <w:numId w:val="58"/>
        </w:numPr>
        <w:spacing w:after="0" w:line="240" w:lineRule="auto"/>
        <w:jc w:val="both"/>
        <w:rPr>
          <w:rFonts w:ascii="Times New Roman" w:eastAsia="Calibri" w:hAnsi="Times New Roman" w:cs="Times New Roman"/>
          <w:bCs/>
          <w:i/>
          <w:iCs/>
          <w:sz w:val="24"/>
          <w:szCs w:val="24"/>
        </w:rPr>
      </w:pPr>
      <w:r w:rsidRPr="000469B3">
        <w:rPr>
          <w:rFonts w:ascii="Times New Roman" w:eastAsia="Calibri" w:hAnsi="Times New Roman" w:cs="Times New Roman"/>
          <w:bCs/>
          <w:i/>
          <w:iCs/>
          <w:sz w:val="24"/>
          <w:szCs w:val="24"/>
        </w:rPr>
        <w:t>возможные нарушения при функционировании строительных лагерей;</w:t>
      </w:r>
    </w:p>
    <w:p w14:paraId="5EE95263" w14:textId="77777777" w:rsidR="000C520F" w:rsidRPr="000469B3" w:rsidRDefault="000C520F" w:rsidP="00032AA2">
      <w:pPr>
        <w:numPr>
          <w:ilvl w:val="0"/>
          <w:numId w:val="58"/>
        </w:numPr>
        <w:spacing w:after="0" w:line="240" w:lineRule="auto"/>
        <w:jc w:val="both"/>
        <w:rPr>
          <w:rFonts w:ascii="Times New Roman" w:eastAsia="Calibri" w:hAnsi="Times New Roman" w:cs="Times New Roman"/>
          <w:bCs/>
          <w:i/>
          <w:iCs/>
          <w:sz w:val="24"/>
          <w:szCs w:val="24"/>
        </w:rPr>
      </w:pPr>
      <w:r w:rsidRPr="000469B3">
        <w:rPr>
          <w:rFonts w:ascii="Times New Roman" w:eastAsia="Calibri" w:hAnsi="Times New Roman" w:cs="Times New Roman"/>
          <w:bCs/>
          <w:i/>
          <w:iCs/>
          <w:sz w:val="24"/>
          <w:szCs w:val="24"/>
        </w:rPr>
        <w:t>загрязнение почвы и воды;</w:t>
      </w:r>
    </w:p>
    <w:p w14:paraId="380A93BB" w14:textId="77777777" w:rsidR="000C520F" w:rsidRDefault="000C520F" w:rsidP="00032AA2">
      <w:pPr>
        <w:numPr>
          <w:ilvl w:val="0"/>
          <w:numId w:val="58"/>
        </w:numPr>
        <w:spacing w:after="0" w:line="240" w:lineRule="auto"/>
        <w:rPr>
          <w:rFonts w:ascii="Times New Roman" w:hAnsi="Times New Roman" w:cs="Times New Roman"/>
          <w:i/>
          <w:sz w:val="24"/>
          <w:szCs w:val="24"/>
        </w:rPr>
      </w:pPr>
      <w:r w:rsidRPr="000469B3">
        <w:rPr>
          <w:rFonts w:ascii="Times New Roman" w:hAnsi="Times New Roman" w:cs="Times New Roman"/>
          <w:i/>
          <w:sz w:val="24"/>
          <w:szCs w:val="24"/>
        </w:rPr>
        <w:t>деградации земель (засоление, заболачивание и эрозия почв) использования водных ресурсов в случае ошибок при проектировании и эксплуатации ирригационных и коллекторно-дренажных систем;</w:t>
      </w:r>
    </w:p>
    <w:p w14:paraId="08D238C4" w14:textId="196DDD7B" w:rsidR="000C520F" w:rsidRPr="000469B3" w:rsidRDefault="000C520F" w:rsidP="00032AA2">
      <w:pPr>
        <w:numPr>
          <w:ilvl w:val="0"/>
          <w:numId w:val="58"/>
        </w:numPr>
        <w:spacing w:after="0" w:line="240" w:lineRule="auto"/>
        <w:rPr>
          <w:rFonts w:ascii="Times New Roman" w:hAnsi="Times New Roman" w:cs="Times New Roman"/>
          <w:i/>
          <w:sz w:val="24"/>
          <w:szCs w:val="24"/>
        </w:rPr>
      </w:pPr>
      <w:r>
        <w:rPr>
          <w:rFonts w:ascii="Times New Roman" w:hAnsi="Times New Roman" w:cs="Times New Roman"/>
          <w:i/>
          <w:sz w:val="24"/>
          <w:szCs w:val="24"/>
        </w:rPr>
        <w:t>потеря растительности</w:t>
      </w:r>
      <w:r w:rsidR="00FC4883">
        <w:rPr>
          <w:rFonts w:ascii="Times New Roman" w:hAnsi="Times New Roman" w:cs="Times New Roman"/>
          <w:i/>
          <w:sz w:val="24"/>
          <w:szCs w:val="24"/>
        </w:rPr>
        <w:t>, в том числе ветрозащитных и хозяйственных лесонасаждений</w:t>
      </w:r>
      <w:r>
        <w:rPr>
          <w:rFonts w:ascii="Times New Roman" w:hAnsi="Times New Roman" w:cs="Times New Roman"/>
          <w:i/>
          <w:sz w:val="24"/>
          <w:szCs w:val="24"/>
        </w:rPr>
        <w:t>;</w:t>
      </w:r>
    </w:p>
    <w:p w14:paraId="03D863CA" w14:textId="77777777" w:rsidR="000C520F" w:rsidRPr="000469B3" w:rsidRDefault="000C520F" w:rsidP="00032AA2">
      <w:pPr>
        <w:numPr>
          <w:ilvl w:val="0"/>
          <w:numId w:val="58"/>
        </w:numPr>
        <w:spacing w:after="0" w:line="240" w:lineRule="auto"/>
        <w:rPr>
          <w:rFonts w:ascii="Times New Roman" w:hAnsi="Times New Roman" w:cs="Times New Roman"/>
          <w:i/>
          <w:sz w:val="24"/>
          <w:szCs w:val="24"/>
        </w:rPr>
      </w:pPr>
      <w:r w:rsidRPr="000469B3">
        <w:rPr>
          <w:rFonts w:ascii="Times New Roman" w:hAnsi="Times New Roman" w:cs="Times New Roman"/>
          <w:i/>
          <w:sz w:val="24"/>
          <w:szCs w:val="24"/>
        </w:rPr>
        <w:t>образования дополнительных бытовых и промышленных отходов;</w:t>
      </w:r>
    </w:p>
    <w:p w14:paraId="1F78F2C8" w14:textId="77777777" w:rsidR="000C520F" w:rsidRPr="000469B3" w:rsidRDefault="000C520F" w:rsidP="00032AA2">
      <w:pPr>
        <w:numPr>
          <w:ilvl w:val="0"/>
          <w:numId w:val="58"/>
        </w:numPr>
        <w:spacing w:after="0" w:line="240" w:lineRule="auto"/>
        <w:jc w:val="both"/>
        <w:rPr>
          <w:rFonts w:ascii="Times New Roman" w:eastAsia="Calibri" w:hAnsi="Times New Roman"/>
          <w:bCs/>
          <w:i/>
          <w:iCs/>
          <w:sz w:val="24"/>
          <w:szCs w:val="24"/>
        </w:rPr>
      </w:pPr>
      <w:r w:rsidRPr="000469B3">
        <w:rPr>
          <w:rFonts w:ascii="Times New Roman" w:eastAsia="Calibri" w:hAnsi="Times New Roman"/>
          <w:bCs/>
          <w:i/>
          <w:iCs/>
          <w:sz w:val="24"/>
          <w:szCs w:val="24"/>
        </w:rPr>
        <w:t>возможные риски для здоровья и безопасности рабочих и местного населения во время проведения строительных работ;</w:t>
      </w:r>
    </w:p>
    <w:p w14:paraId="7E06B78C" w14:textId="77777777" w:rsidR="000C520F" w:rsidRPr="000469B3" w:rsidRDefault="000C520F" w:rsidP="000C520F">
      <w:pPr>
        <w:spacing w:after="0" w:line="240" w:lineRule="auto"/>
        <w:rPr>
          <w:rFonts w:ascii="Times New Roman" w:hAnsi="Times New Roman" w:cs="Times New Roman"/>
          <w:sz w:val="24"/>
          <w:szCs w:val="24"/>
          <w:u w:val="single"/>
        </w:rPr>
      </w:pPr>
      <w:r w:rsidRPr="000469B3">
        <w:rPr>
          <w:rFonts w:ascii="Times New Roman" w:hAnsi="Times New Roman" w:cs="Times New Roman"/>
          <w:sz w:val="24"/>
          <w:szCs w:val="24"/>
          <w:u w:val="single"/>
        </w:rPr>
        <w:t>А также косвенные риски:</w:t>
      </w:r>
    </w:p>
    <w:p w14:paraId="62BC6E58" w14:textId="7A6C1817" w:rsidR="000C520F" w:rsidRPr="00D17920" w:rsidRDefault="000C520F" w:rsidP="00032AA2">
      <w:pPr>
        <w:numPr>
          <w:ilvl w:val="0"/>
          <w:numId w:val="52"/>
        </w:numPr>
        <w:spacing w:after="0" w:line="240" w:lineRule="auto"/>
        <w:contextualSpacing/>
        <w:jc w:val="both"/>
        <w:rPr>
          <w:rFonts w:ascii="Times New Roman" w:eastAsia="Calibri" w:hAnsi="Times New Roman" w:cs="Times New Roman"/>
          <w:bCs/>
          <w:i/>
          <w:iCs/>
          <w:sz w:val="24"/>
          <w:szCs w:val="24"/>
        </w:rPr>
      </w:pPr>
      <w:r w:rsidRPr="000469B3">
        <w:rPr>
          <w:rFonts w:ascii="Times New Roman" w:hAnsi="Times New Roman" w:cs="Times New Roman"/>
          <w:i/>
          <w:sz w:val="24"/>
          <w:szCs w:val="24"/>
        </w:rPr>
        <w:t>возрастание применения агрохимикатов, включая недопустимые дозы азотных удобрений и средств борьбы с вредителями растений (пестицидов</w:t>
      </w:r>
      <w:r w:rsidRPr="000469B3">
        <w:rPr>
          <w:rFonts w:ascii="Times New Roman" w:hAnsi="Times New Roman" w:cs="Times New Roman"/>
          <w:sz w:val="24"/>
          <w:szCs w:val="24"/>
        </w:rPr>
        <w:t>).</w:t>
      </w:r>
    </w:p>
    <w:p w14:paraId="1FE52D42" w14:textId="77777777" w:rsidR="00FC4883" w:rsidRPr="000469B3" w:rsidRDefault="00FC4883" w:rsidP="00032AA2">
      <w:pPr>
        <w:numPr>
          <w:ilvl w:val="0"/>
          <w:numId w:val="52"/>
        </w:numPr>
        <w:spacing w:after="0" w:line="240" w:lineRule="auto"/>
        <w:contextualSpacing/>
        <w:jc w:val="both"/>
        <w:rPr>
          <w:rFonts w:ascii="Times New Roman" w:eastAsia="Calibri" w:hAnsi="Times New Roman" w:cs="Times New Roman"/>
          <w:bCs/>
          <w:i/>
          <w:iCs/>
          <w:sz w:val="24"/>
          <w:szCs w:val="24"/>
        </w:rPr>
      </w:pPr>
    </w:p>
    <w:p w14:paraId="71E202CD" w14:textId="77777777" w:rsidR="000C520F" w:rsidRPr="000469B3" w:rsidRDefault="000C520F" w:rsidP="000C520F">
      <w:pPr>
        <w:spacing w:after="0" w:line="240" w:lineRule="auto"/>
        <w:jc w:val="both"/>
        <w:rPr>
          <w:rFonts w:ascii="Times New Roman" w:eastAsia="Calibri" w:hAnsi="Times New Roman"/>
          <w:bCs/>
          <w:i/>
          <w:iCs/>
          <w:sz w:val="24"/>
          <w:szCs w:val="24"/>
          <w:u w:val="single"/>
        </w:rPr>
      </w:pPr>
      <w:r w:rsidRPr="000469B3">
        <w:rPr>
          <w:rFonts w:ascii="Times New Roman" w:hAnsi="Times New Roman"/>
          <w:b/>
          <w:color w:val="000000" w:themeColor="text1"/>
          <w:sz w:val="24"/>
          <w:szCs w:val="24"/>
          <w:u w:val="single"/>
        </w:rPr>
        <w:t>Социальные риски и воздействия</w:t>
      </w:r>
    </w:p>
    <w:p w14:paraId="069274B4" w14:textId="108EB95D"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 xml:space="preserve">приток рабочей силы извне и ущемление интересов местного сообщества по </w:t>
      </w:r>
      <w:r w:rsidR="00D17920">
        <w:rPr>
          <w:rFonts w:ascii="Times New Roman" w:eastAsia="Calibri" w:hAnsi="Times New Roman"/>
          <w:bCs/>
          <w:i/>
          <w:iCs/>
          <w:sz w:val="24"/>
          <w:szCs w:val="24"/>
        </w:rPr>
        <w:t>в</w:t>
      </w:r>
      <w:r w:rsidRPr="000469B3">
        <w:rPr>
          <w:rFonts w:ascii="Times New Roman" w:eastAsia="Calibri" w:hAnsi="Times New Roman"/>
          <w:bCs/>
          <w:i/>
          <w:iCs/>
          <w:sz w:val="24"/>
          <w:szCs w:val="24"/>
        </w:rPr>
        <w:t>озможностям трудоустройства;</w:t>
      </w:r>
    </w:p>
    <w:p w14:paraId="3B93C52E"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ограниченные возможности этнических меньшинств в получении доступа к выгодам проекта;</w:t>
      </w:r>
    </w:p>
    <w:p w14:paraId="2F003A7F"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ограничение возможностей сельских женщин в получении выгод от проектной деятельности, дискриминация в оплате труда;</w:t>
      </w:r>
    </w:p>
    <w:p w14:paraId="36D0EA3C"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 xml:space="preserve">возможное применение детского </w:t>
      </w:r>
      <w:r>
        <w:rPr>
          <w:rFonts w:ascii="Times New Roman" w:eastAsia="Calibri" w:hAnsi="Times New Roman"/>
          <w:bCs/>
          <w:i/>
          <w:iCs/>
          <w:sz w:val="24"/>
          <w:szCs w:val="24"/>
        </w:rPr>
        <w:t xml:space="preserve"> и принудительного </w:t>
      </w:r>
      <w:r w:rsidRPr="000469B3">
        <w:rPr>
          <w:rFonts w:ascii="Times New Roman" w:eastAsia="Calibri" w:hAnsi="Times New Roman"/>
          <w:bCs/>
          <w:i/>
          <w:iCs/>
          <w:sz w:val="24"/>
          <w:szCs w:val="24"/>
        </w:rPr>
        <w:t>труда</w:t>
      </w:r>
      <w:r>
        <w:rPr>
          <w:rFonts w:ascii="Times New Roman" w:eastAsia="Calibri" w:hAnsi="Times New Roman"/>
          <w:bCs/>
          <w:i/>
          <w:iCs/>
          <w:sz w:val="24"/>
          <w:szCs w:val="24"/>
        </w:rPr>
        <w:t>;</w:t>
      </w:r>
    </w:p>
    <w:p w14:paraId="07B6E04F"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возникновение риска социальной незащищённости при трудоустройстве без официальных договорных обязательств;</w:t>
      </w:r>
    </w:p>
    <w:p w14:paraId="0DC7E861"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возникновение споров и недоразумений;</w:t>
      </w:r>
    </w:p>
    <w:p w14:paraId="492A9520"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cs="Times New Roman"/>
          <w:bCs/>
          <w:i/>
          <w:iCs/>
          <w:sz w:val="24"/>
          <w:szCs w:val="24"/>
        </w:rPr>
      </w:pPr>
      <w:r w:rsidRPr="000469B3">
        <w:rPr>
          <w:rFonts w:ascii="Times New Roman" w:eastAsia="Calibri" w:hAnsi="Times New Roman" w:cs="Times New Roman"/>
          <w:bCs/>
          <w:i/>
          <w:iCs/>
          <w:sz w:val="24"/>
          <w:szCs w:val="24"/>
        </w:rPr>
        <w:t>недостаточное освещение и нецелевое распределение грантовых средств,</w:t>
      </w:r>
      <w:r w:rsidRPr="000469B3">
        <w:rPr>
          <w:rFonts w:ascii="Times New Roman" w:hAnsi="Times New Roman" w:cs="Times New Roman"/>
          <w:i/>
          <w:noProof/>
          <w:sz w:val="24"/>
          <w:szCs w:val="24"/>
        </w:rPr>
        <w:t xml:space="preserve"> ограничение  доступа к грантовым средствам со стороны уязвимых групп</w:t>
      </w:r>
      <w:r w:rsidRPr="000469B3">
        <w:rPr>
          <w:rFonts w:ascii="Times New Roman" w:eastAsia="Calibri" w:hAnsi="Times New Roman" w:cs="Times New Roman"/>
          <w:bCs/>
          <w:i/>
          <w:iCs/>
          <w:sz w:val="24"/>
          <w:szCs w:val="24"/>
        </w:rPr>
        <w:t>;</w:t>
      </w:r>
    </w:p>
    <w:p w14:paraId="01A7B5D6"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bCs/>
          <w:i/>
          <w:iCs/>
          <w:sz w:val="24"/>
          <w:szCs w:val="24"/>
        </w:rPr>
      </w:pPr>
      <w:r w:rsidRPr="000469B3">
        <w:rPr>
          <w:rFonts w:ascii="Times New Roman" w:eastAsia="Calibri" w:hAnsi="Times New Roman"/>
          <w:bCs/>
          <w:i/>
          <w:iCs/>
          <w:sz w:val="24"/>
          <w:szCs w:val="24"/>
        </w:rPr>
        <w:t>риск, связанный с внесением и распространением инфекционных заболеваний среди персонала ЦУП, подрядчика и его рабочего состава, местного населения, расположенного в проектной зоне;</w:t>
      </w:r>
    </w:p>
    <w:p w14:paraId="19F7719E" w14:textId="77777777" w:rsidR="000C520F" w:rsidRPr="000469B3" w:rsidRDefault="000C520F" w:rsidP="00032AA2">
      <w:pPr>
        <w:numPr>
          <w:ilvl w:val="0"/>
          <w:numId w:val="52"/>
        </w:numPr>
        <w:tabs>
          <w:tab w:val="num" w:pos="709"/>
        </w:tabs>
        <w:spacing w:after="0" w:line="240" w:lineRule="auto"/>
        <w:ind w:left="709" w:hanging="284"/>
        <w:jc w:val="both"/>
        <w:rPr>
          <w:rFonts w:ascii="Times New Roman" w:eastAsia="Calibri" w:hAnsi="Times New Roman" w:cs="Times New Roman"/>
          <w:bCs/>
          <w:i/>
          <w:iCs/>
          <w:sz w:val="24"/>
          <w:szCs w:val="24"/>
        </w:rPr>
      </w:pPr>
      <w:r w:rsidRPr="000469B3">
        <w:rPr>
          <w:rFonts w:ascii="Times New Roman" w:hAnsi="Times New Roman" w:cs="Times New Roman"/>
          <w:i/>
          <w:noProof/>
          <w:sz w:val="24"/>
          <w:szCs w:val="24"/>
        </w:rPr>
        <w:t>риск недовольства и недопонимания среди водопользователей, связанный с изменением тарифов на воду;</w:t>
      </w:r>
    </w:p>
    <w:p w14:paraId="44CE6795" w14:textId="77777777" w:rsidR="000C520F" w:rsidRPr="000469B3" w:rsidRDefault="000C520F" w:rsidP="00032AA2">
      <w:pPr>
        <w:numPr>
          <w:ilvl w:val="0"/>
          <w:numId w:val="52"/>
        </w:numPr>
        <w:tabs>
          <w:tab w:val="num" w:pos="709"/>
        </w:tabs>
        <w:spacing w:line="240" w:lineRule="auto"/>
        <w:ind w:left="709" w:hanging="284"/>
        <w:jc w:val="both"/>
        <w:rPr>
          <w:rFonts w:ascii="Times New Roman" w:eastAsia="Calibri" w:hAnsi="Times New Roman" w:cs="Times New Roman"/>
          <w:bCs/>
          <w:i/>
          <w:iCs/>
          <w:sz w:val="24"/>
          <w:szCs w:val="24"/>
        </w:rPr>
      </w:pPr>
      <w:r w:rsidRPr="000469B3">
        <w:rPr>
          <w:rFonts w:ascii="Times New Roman" w:hAnsi="Times New Roman" w:cs="Times New Roman"/>
          <w:i/>
          <w:noProof/>
          <w:sz w:val="24"/>
          <w:szCs w:val="24"/>
        </w:rPr>
        <w:t>риск незначительных изменений периметров земельных угодий при восстановлении ирригационных систем, и связанных с ним негативным экономическим  последствием.</w:t>
      </w:r>
    </w:p>
    <w:p w14:paraId="38DE000C" w14:textId="466A90E1" w:rsidR="00FC4883" w:rsidRDefault="00FC4883" w:rsidP="00C53425">
      <w:pPr>
        <w:pStyle w:val="13"/>
      </w:pPr>
      <w:r>
        <w:t xml:space="preserve">Перечисленные </w:t>
      </w:r>
      <w:r w:rsidRPr="00FC4883">
        <w:t>риски будут  носить временный характер. Для ирригационных схем, особенно крупномасштабных, приоритетность реабилитационных работ будет определена во время подготовки проекта. Эта процедура будет включать также оценку потерь энергии и воды и альтернативы их сокращения; улучшения в водораспределении; и снижение риска наводнений и селей, эрозии почв и засоления грунтовых вод.</w:t>
      </w:r>
    </w:p>
    <w:p w14:paraId="0144F271" w14:textId="4C39A54E" w:rsidR="00C53425" w:rsidRPr="00C53425" w:rsidRDefault="00C53425" w:rsidP="00D17920">
      <w:pPr>
        <w:pStyle w:val="13"/>
      </w:pPr>
      <w:r>
        <w:t>Ниже риски и возможные негативные воздействия проекта рассматриваются детально.</w:t>
      </w:r>
    </w:p>
    <w:p w14:paraId="04124B35" w14:textId="44AD4777" w:rsidR="000C520F" w:rsidRDefault="000C520F" w:rsidP="00E72458">
      <w:pPr>
        <w:tabs>
          <w:tab w:val="left" w:pos="567"/>
        </w:tabs>
        <w:spacing w:before="120" w:after="12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Pr="00731D95">
        <w:rPr>
          <w:rFonts w:ascii="Times New Roman" w:hAnsi="Times New Roman" w:cs="Times New Roman"/>
          <w:b/>
          <w:sz w:val="24"/>
          <w:szCs w:val="24"/>
        </w:rPr>
        <w:t>.</w:t>
      </w:r>
      <w:r w:rsidR="00FC4883">
        <w:rPr>
          <w:rFonts w:ascii="Times New Roman" w:hAnsi="Times New Roman" w:cs="Times New Roman"/>
          <w:b/>
          <w:sz w:val="24"/>
          <w:szCs w:val="24"/>
        </w:rPr>
        <w:t>2</w:t>
      </w:r>
      <w:r w:rsidRPr="00731D95">
        <w:rPr>
          <w:rFonts w:ascii="Times New Roman" w:hAnsi="Times New Roman" w:cs="Times New Roman"/>
          <w:b/>
          <w:sz w:val="24"/>
          <w:szCs w:val="24"/>
        </w:rPr>
        <w:t>.</w:t>
      </w:r>
      <w:r w:rsidRPr="00731D95">
        <w:rPr>
          <w:rFonts w:ascii="Times New Roman" w:hAnsi="Times New Roman" w:cs="Times New Roman"/>
          <w:b/>
          <w:sz w:val="24"/>
          <w:szCs w:val="24"/>
        </w:rPr>
        <w:tab/>
        <w:t>Экологические во</w:t>
      </w:r>
      <w:r>
        <w:rPr>
          <w:rFonts w:ascii="Times New Roman" w:hAnsi="Times New Roman" w:cs="Times New Roman"/>
          <w:b/>
          <w:sz w:val="24"/>
          <w:szCs w:val="24"/>
        </w:rPr>
        <w:t>здействия</w:t>
      </w:r>
      <w:r w:rsidR="00817450">
        <w:rPr>
          <w:rFonts w:ascii="Times New Roman" w:hAnsi="Times New Roman" w:cs="Times New Roman"/>
          <w:b/>
          <w:sz w:val="24"/>
          <w:szCs w:val="24"/>
        </w:rPr>
        <w:t>,</w:t>
      </w:r>
      <w:r>
        <w:rPr>
          <w:rFonts w:ascii="Times New Roman" w:hAnsi="Times New Roman" w:cs="Times New Roman"/>
          <w:b/>
          <w:sz w:val="24"/>
          <w:szCs w:val="24"/>
        </w:rPr>
        <w:t xml:space="preserve"> потенциальные риски</w:t>
      </w:r>
      <w:r w:rsidR="00817450">
        <w:rPr>
          <w:rFonts w:ascii="Times New Roman" w:hAnsi="Times New Roman" w:cs="Times New Roman"/>
          <w:b/>
          <w:sz w:val="24"/>
          <w:szCs w:val="24"/>
        </w:rPr>
        <w:t xml:space="preserve"> и меры по их снижению</w:t>
      </w:r>
    </w:p>
    <w:p w14:paraId="2AF5CC05" w14:textId="578CA05B" w:rsidR="000C520F" w:rsidRPr="00581E51" w:rsidRDefault="000C520F" w:rsidP="001F5621">
      <w:pPr>
        <w:pStyle w:val="a6"/>
        <w:widowControl w:val="0"/>
        <w:spacing w:before="120" w:after="120"/>
        <w:ind w:left="0"/>
        <w:contextualSpacing w:val="0"/>
        <w:jc w:val="both"/>
      </w:pPr>
      <w:r w:rsidRPr="00581E51">
        <w:rPr>
          <w:b/>
          <w:i/>
        </w:rPr>
        <w:t>Образование отходов</w:t>
      </w:r>
      <w:r w:rsidRPr="00581E51">
        <w:t xml:space="preserve"> будет происходить на этапе строительства и при проведении  строительных/ремонтных работ на ирригационных инфраструктурах, а также других видов проектных мероприятий. Образование отходов - ожидается, что в результате </w:t>
      </w:r>
      <w:r w:rsidRPr="00581E51">
        <w:lastRenderedPageBreak/>
        <w:t xml:space="preserve">выполнения работ по проекту будут образовываться два типа отходов: неопасные и опасные. Неопасные отходы будут представлены строительными отходами, которые будут образовываться в ходе строительных/ремонтных работ. Хранение таких отходов в районах, расположенных вблизи населённых пунктов, и несвоевременная или ненадлежащая утилизация могут повлиять на качество воздуха, образование пыли, ускорению процесса эрозии, нарушению естественной среды обитания и повлиять на соседние общины. Кроме этих отходов будут также образовываться использованные сварочные электроды, упаковочные материалы и древесина. Как правило, большая часть отходов, которые будут образовываться на данном этапе, относится к перерабатываемым отходам, и их своевременная и правильная утилизация обеспечит минимальное воздействие на окружающую среду. Строительные отходы, а также другие отходы (бумага, стекло, пластик и др.) следует сортировать в отдельные контейнеры. Места захоронения отходов на строительной площадке должны быть тщательно выбраны, а правила сортировки и переработки отходов должны быть подготовлены в планах управления окружающей средой. Кроме того отходы, образующиеся в результате реализации проекта, можно разделить на следующие категории: </w:t>
      </w:r>
    </w:p>
    <w:p w14:paraId="32A0AF83" w14:textId="77777777" w:rsidR="000C520F" w:rsidRPr="00D17920" w:rsidRDefault="000C520F" w:rsidP="001F5621">
      <w:pPr>
        <w:pStyle w:val="Default"/>
        <w:spacing w:after="42"/>
        <w:jc w:val="both"/>
        <w:rPr>
          <w:rFonts w:ascii="Times New Roman" w:hAnsi="Times New Roman" w:cs="Times New Roman"/>
          <w:u w:val="single"/>
          <w:lang w:val="ru-RU"/>
        </w:rPr>
      </w:pPr>
      <w:r w:rsidRPr="00581E51">
        <w:rPr>
          <w:rFonts w:ascii="Times New Roman" w:hAnsi="Times New Roman" w:cs="Times New Roman"/>
          <w:lang w:val="ru-RU"/>
        </w:rPr>
        <w:t xml:space="preserve"> </w:t>
      </w:r>
      <w:r w:rsidRPr="00D17920">
        <w:rPr>
          <w:rFonts w:ascii="Times New Roman" w:hAnsi="Times New Roman" w:cs="Times New Roman"/>
          <w:u w:val="single"/>
          <w:lang w:val="ru-RU"/>
        </w:rPr>
        <w:t xml:space="preserve">Инертные строительные материалы; бытовые отходы; опасные и токсичные отходы. </w:t>
      </w:r>
    </w:p>
    <w:p w14:paraId="597A0A4E" w14:textId="48F09687" w:rsidR="000C520F" w:rsidRPr="00581E51" w:rsidRDefault="000C520F" w:rsidP="001F5621">
      <w:pPr>
        <w:pStyle w:val="Default"/>
        <w:jc w:val="both"/>
        <w:rPr>
          <w:rFonts w:ascii="Times New Roman" w:hAnsi="Times New Roman" w:cs="Times New Roman"/>
          <w:lang w:val="ru-RU"/>
        </w:rPr>
      </w:pPr>
      <w:r w:rsidRPr="00581E51">
        <w:rPr>
          <w:rFonts w:ascii="Times New Roman" w:hAnsi="Times New Roman" w:cs="Times New Roman"/>
          <w:lang w:val="ru-RU"/>
        </w:rPr>
        <w:t xml:space="preserve">Инертные строительные материалы включают в себя излишки почвы (отвалы), а также совокупные и другие запасы материалов. Излишки и запасы строительных материалов будут подвержены эрозии, особенно во время дождей, и </w:t>
      </w:r>
      <w:r w:rsidR="000731EA">
        <w:rPr>
          <w:rFonts w:ascii="Times New Roman" w:hAnsi="Times New Roman" w:cs="Times New Roman"/>
          <w:lang w:val="ru-RU"/>
        </w:rPr>
        <w:t>развеванию</w:t>
      </w:r>
      <w:r w:rsidR="000731EA" w:rsidRPr="00581E51">
        <w:rPr>
          <w:rFonts w:ascii="Times New Roman" w:hAnsi="Times New Roman" w:cs="Times New Roman"/>
          <w:lang w:val="ru-RU"/>
        </w:rPr>
        <w:t xml:space="preserve"> </w:t>
      </w:r>
      <w:r w:rsidRPr="00581E51">
        <w:rPr>
          <w:rFonts w:ascii="Times New Roman" w:hAnsi="Times New Roman" w:cs="Times New Roman"/>
          <w:lang w:val="ru-RU"/>
        </w:rPr>
        <w:t xml:space="preserve">пыли в сухие периоды. </w:t>
      </w:r>
    </w:p>
    <w:p w14:paraId="39EA4ABF" w14:textId="67FA9EFB" w:rsidR="000C520F" w:rsidRPr="00581E51" w:rsidRDefault="000C520F" w:rsidP="001F5621">
      <w:pPr>
        <w:pStyle w:val="Default"/>
        <w:jc w:val="both"/>
        <w:rPr>
          <w:rFonts w:ascii="Times New Roman" w:hAnsi="Times New Roman" w:cs="Times New Roman"/>
          <w:lang w:val="ru-RU"/>
        </w:rPr>
      </w:pPr>
      <w:r w:rsidRPr="00581E51">
        <w:rPr>
          <w:rFonts w:ascii="Times New Roman" w:hAnsi="Times New Roman" w:cs="Times New Roman"/>
          <w:lang w:val="ru-RU"/>
        </w:rPr>
        <w:t>Инертные природные материалы (например, почва, камни) могут утилизироваться в проектной зоне по усмотрению</w:t>
      </w:r>
      <w:r w:rsidR="00D17920">
        <w:rPr>
          <w:rFonts w:ascii="Times New Roman" w:hAnsi="Times New Roman" w:cs="Times New Roman"/>
          <w:lang w:val="ru-RU"/>
        </w:rPr>
        <w:t xml:space="preserve"> </w:t>
      </w:r>
      <w:r w:rsidR="00766B66">
        <w:rPr>
          <w:rFonts w:ascii="Times New Roman" w:hAnsi="Times New Roman" w:cs="Times New Roman"/>
          <w:lang w:val="ru-RU"/>
        </w:rPr>
        <w:t xml:space="preserve">подрядчика </w:t>
      </w:r>
      <w:r w:rsidRPr="00581E51">
        <w:rPr>
          <w:rFonts w:ascii="Times New Roman" w:hAnsi="Times New Roman" w:cs="Times New Roman"/>
          <w:lang w:val="ru-RU"/>
        </w:rPr>
        <w:t xml:space="preserve">. В таких случаях утилизируемые материалы не должны вызывать каких-либо неблагоприятных экологических последствий. Удаления или хранение твердых материалов не разрешается в пределах или вблизи следующих зон: сел и жилых районов, кладбищ, русел рек/ручьев, берегов или склонов непосредственно над руслами рек/ручьев; обрабатываемых земель; пастбищ; местной фауны, в том числе деревьев, кустарников и лугов. Излишки материалов, образующиеся после земляных работ, должны быть утилизированы надлежащим образом без негативного воздействия на ландшафт и природу. </w:t>
      </w:r>
      <w:r w:rsidR="000731EA">
        <w:rPr>
          <w:rFonts w:ascii="Times New Roman" w:hAnsi="Times New Roman" w:cs="Times New Roman"/>
          <w:lang w:val="ru-RU"/>
        </w:rPr>
        <w:t>Плодородный слой почвы должен быть сложен в бурты и после окончания работ использован в месте снятия или, в случае образования излишков, передан по назначению на усмотрение местных властей и фермерских хозяйств.</w:t>
      </w:r>
    </w:p>
    <w:p w14:paraId="6C425741" w14:textId="77777777" w:rsidR="000C520F" w:rsidRPr="00581E51" w:rsidRDefault="000C520F" w:rsidP="001F5621">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 xml:space="preserve">Функционирование строительных лагерей и других объектов может привести к образованию значительных объёмов жидких и твёрдых бытовых отходов. Ненадлежащее обращение и утилизация бытовых отходов могут вызвать проблемы со здоровьем, привести к возникновению запахов, загрязнению воздуха и воды. </w:t>
      </w:r>
    </w:p>
    <w:p w14:paraId="481A3899" w14:textId="75EC4514" w:rsidR="000C520F" w:rsidRPr="00581E51" w:rsidRDefault="000C520F" w:rsidP="001F5621">
      <w:pPr>
        <w:autoSpaceDE w:val="0"/>
        <w:autoSpaceDN w:val="0"/>
        <w:adjustRightInd w:val="0"/>
        <w:spacing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 xml:space="preserve">Подрядчик должен </w:t>
      </w:r>
      <w:r w:rsidR="000731EA">
        <w:rPr>
          <w:rFonts w:ascii="Times New Roman" w:hAnsi="Times New Roman" w:cs="Times New Roman"/>
          <w:color w:val="000000"/>
          <w:sz w:val="24"/>
          <w:szCs w:val="24"/>
        </w:rPr>
        <w:t xml:space="preserve">самостоятельно или по договору с обслуживающей организацией </w:t>
      </w:r>
      <w:r w:rsidRPr="00581E51">
        <w:rPr>
          <w:rFonts w:ascii="Times New Roman" w:hAnsi="Times New Roman" w:cs="Times New Roman"/>
          <w:color w:val="000000"/>
          <w:sz w:val="24"/>
          <w:szCs w:val="24"/>
        </w:rPr>
        <w:t xml:space="preserve">обеспечить достаточное количество чётко маркированных контейнеров или бадей для сбора отходов в строительных лагерях и на участках строительства. Бытовые и строительные отходы должны </w:t>
      </w:r>
      <w:r w:rsidR="00817450">
        <w:rPr>
          <w:rFonts w:ascii="Times New Roman" w:hAnsi="Times New Roman" w:cs="Times New Roman"/>
          <w:color w:val="000000"/>
          <w:sz w:val="24"/>
          <w:szCs w:val="24"/>
        </w:rPr>
        <w:t>регулярно</w:t>
      </w:r>
      <w:r w:rsidRPr="00581E51">
        <w:rPr>
          <w:rFonts w:ascii="Times New Roman" w:hAnsi="Times New Roman" w:cs="Times New Roman"/>
          <w:color w:val="000000"/>
          <w:sz w:val="24"/>
          <w:szCs w:val="24"/>
        </w:rPr>
        <w:t xml:space="preserve"> удал</w:t>
      </w:r>
      <w:r w:rsidR="00817450">
        <w:rPr>
          <w:rFonts w:ascii="Times New Roman" w:hAnsi="Times New Roman" w:cs="Times New Roman"/>
          <w:color w:val="000000"/>
          <w:sz w:val="24"/>
          <w:szCs w:val="24"/>
        </w:rPr>
        <w:t>яться</w:t>
      </w:r>
      <w:r w:rsidRPr="00581E51">
        <w:rPr>
          <w:rFonts w:ascii="Times New Roman" w:hAnsi="Times New Roman" w:cs="Times New Roman"/>
          <w:color w:val="000000"/>
          <w:sz w:val="24"/>
          <w:szCs w:val="24"/>
        </w:rPr>
        <w:t xml:space="preserve"> с участка строительства и </w:t>
      </w:r>
      <w:r w:rsidR="00817450">
        <w:rPr>
          <w:rFonts w:ascii="Times New Roman" w:hAnsi="Times New Roman" w:cs="Times New Roman"/>
          <w:color w:val="000000"/>
          <w:sz w:val="24"/>
          <w:szCs w:val="24"/>
        </w:rPr>
        <w:t xml:space="preserve">быть </w:t>
      </w:r>
      <w:r w:rsidRPr="00581E51">
        <w:rPr>
          <w:rFonts w:ascii="Times New Roman" w:hAnsi="Times New Roman" w:cs="Times New Roman"/>
          <w:color w:val="000000"/>
          <w:sz w:val="24"/>
          <w:szCs w:val="24"/>
        </w:rPr>
        <w:t>утилизированы на лицензированной санитарной свалке, или аналогичной свалке, согласованной с местными органами охраны окружающей среды.</w:t>
      </w:r>
    </w:p>
    <w:p w14:paraId="19D84A43" w14:textId="02DD0B02" w:rsidR="00817450" w:rsidRDefault="000C520F" w:rsidP="00817450">
      <w:pPr>
        <w:pStyle w:val="13"/>
      </w:pPr>
      <w:r w:rsidRPr="00581E51">
        <w:rPr>
          <w:b/>
          <w:i/>
        </w:rPr>
        <w:t>Загрязнение воздуха</w:t>
      </w:r>
      <w:r w:rsidR="00817450">
        <w:t>.</w:t>
      </w:r>
      <w:r w:rsidRPr="00581E51">
        <w:t xml:space="preserve"> </w:t>
      </w:r>
      <w:r w:rsidR="00817450">
        <w:t>В</w:t>
      </w:r>
      <w:r w:rsidRPr="00581E51">
        <w:t xml:space="preserve">оздействие на качество воздуха будет носить краткосрочный характер в определённых местах, поскольку предлагаемые строительные и ремонтные работы по проекту, являются лишь временными. Эти участки, в основном расположены в районе, где они могут оказать наименьшее влияние на человеческие и экологические рецепторы. Условия на этих участках должны быть таковы, чтобы пыль не разносило на большие расстояния, и чтобы она быстро оседала, тем самым оказывая воздействие исключительно в локализованных зонах. Кроме того, образование пыли будет происходить во время большинства строительных/восстановительных работ, связанных с земляными работами, движением транспорта, реконструкцией зданий и т.д. В частности, </w:t>
      </w:r>
      <w:r w:rsidRPr="00581E51">
        <w:lastRenderedPageBreak/>
        <w:t>риск загрязнения пылью возрастёт в ветреную погоду. Величина воздействия будет возрастать при проведении строительных / восстановительных работ в непосредственной близости от населенных районов. Значительное воздействие будет иметь место только если стационарные точечные источники, такие как запасы материалов, дробильные и бетоносмесительные установки будут расположены вблизи уязвимых участков и в случае перевозки больших объемов строительных материалов или непрерывной работы оборудования в непосредственной близости от чувствительных зон. В то</w:t>
      </w:r>
      <w:r w:rsidR="00817450">
        <w:t xml:space="preserve"> </w:t>
      </w:r>
      <w:r w:rsidRPr="00581E51">
        <w:t xml:space="preserve">же время во время строительства и восстановления ирригационных инфраструктур, грузовые автомобили и тяжелая техника могут нарушить верхний слой почвы, который может способствовать возникновению проблем, связанных с образованием пыли, для рабочих и жителей близлежащих населенных пунктов. </w:t>
      </w:r>
    </w:p>
    <w:p w14:paraId="30FA1349" w14:textId="45BB734A" w:rsidR="000C520F" w:rsidRPr="00581E51" w:rsidRDefault="000C520F" w:rsidP="0070213C">
      <w:pPr>
        <w:pStyle w:val="13"/>
      </w:pPr>
      <w:r w:rsidRPr="00581E51">
        <w:t>Особую осторожность следует соблюдать при контакте с токсичной асбестовой пылью</w:t>
      </w:r>
      <w:r w:rsidR="00817450">
        <w:t xml:space="preserve"> (см раздел по обращению с АСМ ниже)</w:t>
      </w:r>
      <w:r w:rsidRPr="00581E51">
        <w:t xml:space="preserve">, которая может возникнуть при демонтаже теплоизоляции или крыш, содержащих асбестовые прокладки. Персонал должен носить защитные маски. Неблагоприятные воздействия могут быть предотвращены путем применения наилучших методов строительства и соответствующих мер по смягчению последствий. </w:t>
      </w:r>
    </w:p>
    <w:p w14:paraId="04C298DC" w14:textId="77777777" w:rsidR="000C520F" w:rsidRPr="00581E51" w:rsidRDefault="000C520F" w:rsidP="001F5621">
      <w:pPr>
        <w:pStyle w:val="Default"/>
        <w:spacing w:after="240"/>
        <w:jc w:val="both"/>
        <w:rPr>
          <w:lang w:val="ru-RU"/>
        </w:rPr>
      </w:pPr>
      <w:r w:rsidRPr="00581E51">
        <w:rPr>
          <w:rFonts w:ascii="Times New Roman" w:hAnsi="Times New Roman" w:cs="Times New Roman"/>
          <w:b/>
          <w:i/>
          <w:lang w:val="ru-RU"/>
        </w:rPr>
        <w:t>Шумовое загрязнение</w:t>
      </w:r>
      <w:r w:rsidRPr="00581E51">
        <w:rPr>
          <w:rFonts w:ascii="Times New Roman" w:hAnsi="Times New Roman" w:cs="Times New Roman"/>
          <w:lang w:val="ru-RU"/>
        </w:rPr>
        <w:t xml:space="preserve"> может возникать, в основном, во время эксплуатации оборудования и движения грузовых автомобилей. Не ожидается, что в ходе деятельности по проекту уровни шума превысят установленные пределы. Шумовое загрязнение может быть смягчено с помощью использования рекомендуемых мер. Учитывая специфику проекта, не ожидается, что вибрация повлияет на здоровье человека и прочность конструкций, поскольку не будет никакой деятельности, создающей значительную вибрацию. Для обеспечения приемлемых уровней шума в жилых районах в Таджикистане применяются Санитарные правила и нормы № 2.2.4.016-14, 2017г. и в соответствии Руководством Группы Всемирного Банка по вопросам охраны окружающей среды, здоровья и безопасности, чувствительные рецепторы, такие как зоны расположения жилых домов, институциональных и образовательных учреждений должны иметь уровень шума 55 дБ (А) с 7 утра до 10 вечера (днем) и не более 45 дБ(А) с 10 часов вечера до 7 утра (ночью). Использование строительной техники и транспортных средств должно быть ограничено до приемлемого времени, когда они оказывают наименьшее неблагоприятное воздействие. Скорость строительных машин вблизи и внутри сел будет ограничена до &lt;20 км / ч.</w:t>
      </w:r>
      <w:r w:rsidRPr="00581E51">
        <w:rPr>
          <w:lang w:val="ru-RU"/>
        </w:rPr>
        <w:t xml:space="preserve"> </w:t>
      </w:r>
    </w:p>
    <w:p w14:paraId="386EF262" w14:textId="77777777" w:rsidR="000C520F" w:rsidRPr="00581E51" w:rsidRDefault="000C520F" w:rsidP="001F5621">
      <w:pPr>
        <w:widowControl w:val="0"/>
        <w:spacing w:after="0" w:line="240" w:lineRule="auto"/>
        <w:jc w:val="both"/>
        <w:rPr>
          <w:rFonts w:ascii="Times New Roman" w:eastAsia="Calibri" w:hAnsi="Times New Roman" w:cs="Times New Roman"/>
          <w:sz w:val="24"/>
          <w:szCs w:val="24"/>
        </w:rPr>
      </w:pPr>
      <w:r w:rsidRPr="00581E51">
        <w:rPr>
          <w:rFonts w:ascii="Times New Roman" w:eastAsia="Calibri" w:hAnsi="Times New Roman" w:cs="Times New Roman"/>
          <w:b/>
          <w:i/>
          <w:sz w:val="24"/>
          <w:szCs w:val="24"/>
        </w:rPr>
        <w:t>Загрязнение поверхностных вод</w:t>
      </w:r>
      <w:r w:rsidRPr="00581E51">
        <w:rPr>
          <w:rFonts w:ascii="Times New Roman" w:eastAsia="Calibri" w:hAnsi="Times New Roman" w:cs="Times New Roman"/>
          <w:sz w:val="24"/>
          <w:szCs w:val="24"/>
        </w:rPr>
        <w:t>. Земляные работы, нефтехранилища, хранилища опасных материалов станут источниками загрязнения речной воды, если водоток находится поблизости. Разлив масел, опасные материалы, мусор и бытовые отходы могут привести к химическому загрязнению. Все объекты топливохранилищ и складов химических реагентов (при наличии таковых) следует располагать на непроницаемых фундаментах внутри обваловки и защищать забором. Зона складирования должна быть расположена вдали от любого водотока или водно-болотных угодий. Основание и стенки обваловки должны быть непроницаемыми и иметь достаточную мощность для удержания 110% объема резервуара. Не сбрасывайте смазочное масло и другие потенциально опасные жидкости на грунт или в водоемы.</w:t>
      </w:r>
    </w:p>
    <w:p w14:paraId="135577DD" w14:textId="77777777" w:rsidR="000C520F" w:rsidRPr="00581E51" w:rsidRDefault="000C520F" w:rsidP="001F5621">
      <w:pPr>
        <w:widowControl w:val="0"/>
        <w:spacing w:after="0" w:line="240" w:lineRule="auto"/>
        <w:jc w:val="both"/>
        <w:rPr>
          <w:rFonts w:ascii="Times New Roman" w:eastAsia="Calibri" w:hAnsi="Times New Roman" w:cs="Times New Roman"/>
          <w:sz w:val="24"/>
          <w:szCs w:val="24"/>
        </w:rPr>
      </w:pPr>
      <w:r w:rsidRPr="00581E51">
        <w:rPr>
          <w:rFonts w:ascii="Times New Roman" w:eastAsia="Calibri" w:hAnsi="Times New Roman" w:cs="Times New Roman"/>
          <w:sz w:val="24"/>
          <w:szCs w:val="24"/>
        </w:rPr>
        <w:t>В случае случайного разлива будет проведена немедленная очистка. Все очищающие материалы должны храниться в безопасном месте на площадке, где можно утилизировать опасные отходы. План очистки поверхностных вод должен быть тщательно спланирован в ходе технико-экономического обоснования, чтобы соответствовать стандарту качества сбросной воды. Бассейн-отстойник, бак-нейтрализатор и резервный резервуар должны быть подготовлены к затоплению. Данный план включен в планы управления окружающей средой для конкретных объектов.</w:t>
      </w:r>
    </w:p>
    <w:p w14:paraId="50E42017" w14:textId="77777777" w:rsidR="000C520F" w:rsidRPr="00581E51" w:rsidRDefault="000C520F" w:rsidP="001F5621">
      <w:pPr>
        <w:pStyle w:val="Default"/>
        <w:jc w:val="both"/>
        <w:rPr>
          <w:rFonts w:ascii="Times New Roman" w:hAnsi="Times New Roman" w:cs="Times New Roman"/>
          <w:lang w:val="ru-RU"/>
        </w:rPr>
      </w:pPr>
      <w:r w:rsidRPr="00581E51">
        <w:rPr>
          <w:rFonts w:ascii="Times New Roman" w:hAnsi="Times New Roman" w:cs="Times New Roman"/>
          <w:lang w:val="ru-RU"/>
        </w:rPr>
        <w:lastRenderedPageBreak/>
        <w:t>Также, Проект способен создать некоторые краткосрочные и незначительные неблагоприятные последствия для качества воды, включая (</w:t>
      </w:r>
      <w:r w:rsidRPr="00581E51">
        <w:rPr>
          <w:rFonts w:ascii="Times New Roman" w:hAnsi="Times New Roman" w:cs="Times New Roman"/>
        </w:rPr>
        <w:t>i</w:t>
      </w:r>
      <w:r w:rsidRPr="00581E51">
        <w:rPr>
          <w:rFonts w:ascii="Times New Roman" w:hAnsi="Times New Roman" w:cs="Times New Roman"/>
          <w:lang w:val="ru-RU"/>
        </w:rPr>
        <w:t>) увеличение объема илистых отложений в зонах расположения ирригационных объектов; (</w:t>
      </w:r>
      <w:r w:rsidRPr="00581E51">
        <w:rPr>
          <w:rFonts w:ascii="Times New Roman" w:hAnsi="Times New Roman" w:cs="Times New Roman"/>
        </w:rPr>
        <w:t>ii</w:t>
      </w:r>
      <w:r w:rsidRPr="00581E51">
        <w:rPr>
          <w:rFonts w:ascii="Times New Roman" w:hAnsi="Times New Roman" w:cs="Times New Roman"/>
          <w:lang w:val="ru-RU"/>
        </w:rPr>
        <w:t>) строительные материалы, такие как гравий, песок и насыпь будут вымываться в местные водотоки и реки во время дождей; (</w:t>
      </w:r>
      <w:r w:rsidRPr="00581E51">
        <w:rPr>
          <w:rFonts w:ascii="Times New Roman" w:hAnsi="Times New Roman" w:cs="Times New Roman"/>
        </w:rPr>
        <w:t>iii</w:t>
      </w:r>
      <w:r w:rsidRPr="00581E51">
        <w:rPr>
          <w:rFonts w:ascii="Times New Roman" w:hAnsi="Times New Roman" w:cs="Times New Roman"/>
          <w:lang w:val="ru-RU"/>
        </w:rPr>
        <w:t>) углеводородные утечки и/или разливы в местах хранения и размещения смесительных установок; и (</w:t>
      </w:r>
      <w:r w:rsidRPr="00581E51">
        <w:rPr>
          <w:rFonts w:ascii="Times New Roman" w:hAnsi="Times New Roman" w:cs="Times New Roman"/>
        </w:rPr>
        <w:t>iv</w:t>
      </w:r>
      <w:r w:rsidRPr="00581E51">
        <w:rPr>
          <w:rFonts w:ascii="Times New Roman" w:hAnsi="Times New Roman" w:cs="Times New Roman"/>
          <w:lang w:val="ru-RU"/>
        </w:rPr>
        <w:t xml:space="preserve">) сброс сточных вод и канализации из мест размещения строительных лагерей в местные водотоки и реки, или просачивание за счет утечки и загрязнение водной поверхности. </w:t>
      </w:r>
    </w:p>
    <w:p w14:paraId="7F6B4CFC" w14:textId="77777777" w:rsidR="00817450" w:rsidRDefault="000C520F" w:rsidP="001F5621">
      <w:pPr>
        <w:pStyle w:val="Default"/>
        <w:jc w:val="both"/>
        <w:rPr>
          <w:rFonts w:ascii="Times New Roman" w:hAnsi="Times New Roman" w:cs="Times New Roman"/>
          <w:lang w:val="ru-RU"/>
        </w:rPr>
      </w:pPr>
      <w:r w:rsidRPr="00581E51">
        <w:rPr>
          <w:rFonts w:ascii="Times New Roman" w:hAnsi="Times New Roman" w:cs="Times New Roman"/>
          <w:lang w:val="ru-RU"/>
        </w:rPr>
        <w:t>К основным вероятным видам и источникам загрязнения воды относятся</w:t>
      </w:r>
      <w:r w:rsidR="00817450">
        <w:rPr>
          <w:rFonts w:ascii="Times New Roman" w:hAnsi="Times New Roman" w:cs="Times New Roman"/>
          <w:lang w:val="ru-RU"/>
        </w:rPr>
        <w:t>:</w:t>
      </w:r>
    </w:p>
    <w:p w14:paraId="5AB00525" w14:textId="19929232" w:rsidR="000C520F" w:rsidRPr="00581E51" w:rsidRDefault="00817450" w:rsidP="00D17920">
      <w:pPr>
        <w:pStyle w:val="Default"/>
        <w:numPr>
          <w:ilvl w:val="0"/>
          <w:numId w:val="117"/>
        </w:numPr>
        <w:jc w:val="both"/>
        <w:rPr>
          <w:rFonts w:ascii="Times New Roman" w:hAnsi="Times New Roman" w:cs="Times New Roman"/>
          <w:lang w:val="ru-RU"/>
        </w:rPr>
      </w:pPr>
      <w:r>
        <w:rPr>
          <w:rFonts w:ascii="Times New Roman" w:hAnsi="Times New Roman" w:cs="Times New Roman"/>
          <w:lang w:val="ru-RU"/>
        </w:rPr>
        <w:t>Продукты</w:t>
      </w:r>
      <w:r w:rsidR="000C520F" w:rsidRPr="00581E51">
        <w:rPr>
          <w:rFonts w:ascii="Times New Roman" w:hAnsi="Times New Roman" w:cs="Times New Roman"/>
          <w:lang w:val="ru-RU"/>
        </w:rPr>
        <w:t xml:space="preserve"> смыва, утечки топлива и масла из транспортных средств, резервуаров для хранения и техники; </w:t>
      </w:r>
    </w:p>
    <w:p w14:paraId="2DC240C6" w14:textId="77777777" w:rsidR="000C520F" w:rsidRPr="00D17920" w:rsidRDefault="000C520F" w:rsidP="00D17920">
      <w:pPr>
        <w:pStyle w:val="a6"/>
        <w:numPr>
          <w:ilvl w:val="0"/>
          <w:numId w:val="117"/>
        </w:numPr>
        <w:autoSpaceDE w:val="0"/>
        <w:autoSpaceDN w:val="0"/>
        <w:adjustRightInd w:val="0"/>
        <w:spacing w:after="56"/>
        <w:jc w:val="both"/>
        <w:rPr>
          <w:color w:val="000000"/>
        </w:rPr>
      </w:pPr>
      <w:r w:rsidRPr="00D17920">
        <w:rPr>
          <w:color w:val="000000"/>
        </w:rPr>
        <w:t xml:space="preserve">Временно оставленные наносы, извлечённые в ходе земляных работ в водосборных бассейнах;  промывочные воды от использования дробильных установок; </w:t>
      </w:r>
    </w:p>
    <w:p w14:paraId="103BA7BA" w14:textId="77777777" w:rsidR="000C520F" w:rsidRPr="00D17920" w:rsidRDefault="000C520F" w:rsidP="00D17920">
      <w:pPr>
        <w:pStyle w:val="a6"/>
        <w:numPr>
          <w:ilvl w:val="0"/>
          <w:numId w:val="117"/>
        </w:numPr>
        <w:autoSpaceDE w:val="0"/>
        <w:autoSpaceDN w:val="0"/>
        <w:adjustRightInd w:val="0"/>
        <w:spacing w:after="56"/>
        <w:jc w:val="both"/>
        <w:rPr>
          <w:color w:val="000000"/>
        </w:rPr>
      </w:pPr>
      <w:r w:rsidRPr="00D17920">
        <w:rPr>
          <w:color w:val="000000"/>
        </w:rPr>
        <w:t xml:space="preserve">Отходы жизнедеятельности человека со строительных лагерей и несоблюдение норм и правил санитарии; неизбирательный сброс бытовых и строительных отходов; </w:t>
      </w:r>
    </w:p>
    <w:p w14:paraId="5B9E3C19" w14:textId="77777777" w:rsidR="000C520F" w:rsidRPr="00D17920" w:rsidRDefault="000C520F" w:rsidP="00D17920">
      <w:pPr>
        <w:pStyle w:val="a6"/>
        <w:numPr>
          <w:ilvl w:val="0"/>
          <w:numId w:val="117"/>
        </w:numPr>
        <w:autoSpaceDE w:val="0"/>
        <w:autoSpaceDN w:val="0"/>
        <w:adjustRightInd w:val="0"/>
        <w:jc w:val="both"/>
        <w:rPr>
          <w:color w:val="000000"/>
        </w:rPr>
      </w:pPr>
      <w:r w:rsidRPr="00D17920">
        <w:rPr>
          <w:color w:val="000000"/>
        </w:rPr>
        <w:t xml:space="preserve">Промывочные воды, содержащие масло или моющие вещества, использованные для очистки оборудования. </w:t>
      </w:r>
    </w:p>
    <w:p w14:paraId="60746764" w14:textId="77777777" w:rsidR="000C520F" w:rsidRPr="00581E51" w:rsidRDefault="000C520F" w:rsidP="001F5621">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 xml:space="preserve">Единственным наиболее разрушительным событием, тем не менее, может быть оползень или оползни, вызванные строительными работами, которые частично или полностью блокирует течение реки. Как отмечалось ранее, сброс избыточного заполняющего материала, каменных обломков и т.д. в водоток может также привести к наводнениям местного масштаба. </w:t>
      </w:r>
    </w:p>
    <w:p w14:paraId="6CAF5F23" w14:textId="77777777" w:rsidR="000C520F" w:rsidRPr="00581E51" w:rsidRDefault="000C520F" w:rsidP="001F5621">
      <w:pPr>
        <w:pStyle w:val="Default"/>
        <w:jc w:val="both"/>
        <w:rPr>
          <w:rFonts w:ascii="Times New Roman" w:hAnsi="Times New Roman" w:cs="Times New Roman"/>
          <w:lang w:val="ru-RU"/>
        </w:rPr>
      </w:pPr>
      <w:r w:rsidRPr="00581E51">
        <w:rPr>
          <w:rFonts w:ascii="Times New Roman" w:hAnsi="Times New Roman" w:cs="Times New Roman"/>
          <w:lang w:val="ru-RU"/>
        </w:rPr>
        <w:t xml:space="preserve">Подрядчик не будет осуществлять сброс любых материалов и веществ, кроме облицовку каналов, создание плиты водобоя и т.д., кроме как с разрешения КНОП и регулирующих органов. Подрядчик обеспечит, чтобы все существующие водотоки и дрены не подвергались угрозе сброса строительного мусора и материалов в результате выполнения работ, и будет осуществлять защиту водотоков, водных путей, каналов, протоков, дрен и т.д. от загрязнения, заиления, наводнения или эрозии в результате выполнения работ по проекту. </w:t>
      </w:r>
    </w:p>
    <w:p w14:paraId="1EE1AC91" w14:textId="77777777" w:rsidR="000C520F" w:rsidRPr="00581E51" w:rsidRDefault="000C520F" w:rsidP="001F5621">
      <w:pPr>
        <w:widowControl w:val="0"/>
        <w:spacing w:before="120" w:after="120" w:line="240" w:lineRule="auto"/>
        <w:jc w:val="both"/>
        <w:rPr>
          <w:rFonts w:ascii="Times New Roman" w:hAnsi="Times New Roman" w:cs="Times New Roman"/>
          <w:sz w:val="24"/>
          <w:szCs w:val="24"/>
        </w:rPr>
      </w:pPr>
      <w:r w:rsidRPr="00581E51">
        <w:rPr>
          <w:rFonts w:ascii="Times New Roman" w:hAnsi="Times New Roman" w:cs="Times New Roman"/>
          <w:sz w:val="24"/>
          <w:szCs w:val="24"/>
        </w:rPr>
        <w:t>Вмешательство в естественный сток рек, водотоков или ручьев внутри, или на близлежащих к рабочим участкам территориях, а также предотвращение забора воды и загрязнения водных ресурсов на проектных участках не будет разрешено</w:t>
      </w:r>
    </w:p>
    <w:p w14:paraId="52A5EB0D" w14:textId="74FC0DE3" w:rsidR="000C520F" w:rsidRPr="00581E51" w:rsidRDefault="000C520F" w:rsidP="001F5621">
      <w:pPr>
        <w:widowControl w:val="0"/>
        <w:spacing w:before="120" w:after="120" w:line="240" w:lineRule="auto"/>
        <w:jc w:val="both"/>
        <w:rPr>
          <w:rFonts w:ascii="Times New Roman" w:eastAsia="Calibri" w:hAnsi="Times New Roman" w:cs="Times New Roman"/>
          <w:sz w:val="24"/>
          <w:szCs w:val="24"/>
        </w:rPr>
      </w:pPr>
      <w:r w:rsidRPr="00581E51">
        <w:rPr>
          <w:rFonts w:ascii="Times New Roman" w:eastAsia="Calibri" w:hAnsi="Times New Roman" w:cs="Times New Roman"/>
          <w:b/>
          <w:i/>
          <w:sz w:val="24"/>
          <w:szCs w:val="24"/>
        </w:rPr>
        <w:t xml:space="preserve"> Загрязнение почвы</w:t>
      </w:r>
      <w:r w:rsidRPr="00581E51">
        <w:rPr>
          <w:rFonts w:ascii="Times New Roman" w:eastAsia="Calibri" w:hAnsi="Times New Roman" w:cs="Times New Roman"/>
          <w:sz w:val="24"/>
          <w:szCs w:val="24"/>
        </w:rPr>
        <w:t>. Утечка топлива, смазочных материалов, мусор и выгребные ямы могут стать причиной загрязнения почвы. Возможный источник загрязнения почвы не должен находиться вблизи</w:t>
      </w:r>
      <w:r w:rsidR="00994342">
        <w:rPr>
          <w:rFonts w:ascii="Times New Roman" w:eastAsia="Calibri" w:hAnsi="Times New Roman" w:cs="Times New Roman"/>
          <w:sz w:val="24"/>
          <w:szCs w:val="24"/>
        </w:rPr>
        <w:t xml:space="preserve"> фермерских полей или источников воды</w:t>
      </w:r>
      <w:r w:rsidRPr="00581E51">
        <w:rPr>
          <w:rFonts w:ascii="Times New Roman" w:eastAsia="Calibri" w:hAnsi="Times New Roman" w:cs="Times New Roman"/>
          <w:sz w:val="24"/>
          <w:szCs w:val="24"/>
        </w:rPr>
        <w:t>. Поверхностные стоки со строительной площадки должны удаляться. Все наземные резервуары с горюче-смазочными материалами будут оборудованы над землей, и целостность их стенок будет постоянно контролироваться. Правила регистрации, обработки и хранения опасных материалов, план предотвращения загрязнения почвы и план пожарной безопасности должны быть подготовлены в планах управления окружающей средой.</w:t>
      </w:r>
    </w:p>
    <w:p w14:paraId="42372A4A" w14:textId="0DD738B4" w:rsidR="000C520F" w:rsidRPr="00581E51" w:rsidRDefault="000C520F" w:rsidP="001F5621">
      <w:pPr>
        <w:widowControl w:val="0"/>
        <w:spacing w:before="120" w:after="120" w:line="240" w:lineRule="auto"/>
        <w:jc w:val="both"/>
        <w:rPr>
          <w:rFonts w:ascii="Times New Roman" w:hAnsi="Times New Roman" w:cs="Times New Roman"/>
          <w:sz w:val="24"/>
          <w:szCs w:val="24"/>
        </w:rPr>
      </w:pPr>
      <w:r w:rsidRPr="00581E51">
        <w:rPr>
          <w:rFonts w:ascii="Times New Roman" w:eastAsia="Calibri" w:hAnsi="Times New Roman" w:cs="Times New Roman"/>
          <w:b/>
          <w:i/>
          <w:sz w:val="24"/>
          <w:szCs w:val="24"/>
        </w:rPr>
        <w:t>Загрязнение асбестовой пылью</w:t>
      </w:r>
      <w:r w:rsidRPr="00581E51">
        <w:rPr>
          <w:rFonts w:ascii="Times New Roman" w:eastAsia="Calibri" w:hAnsi="Times New Roman" w:cs="Times New Roman"/>
          <w:sz w:val="24"/>
          <w:szCs w:val="24"/>
        </w:rPr>
        <w:t xml:space="preserve"> - пыль асбеста, образующаяся при демонтаже старых крыш восстановленных/ реконструируемых зданий, зданий насосных станций</w:t>
      </w:r>
      <w:r w:rsidR="00994342">
        <w:rPr>
          <w:rFonts w:ascii="Times New Roman" w:eastAsia="Calibri" w:hAnsi="Times New Roman" w:cs="Times New Roman"/>
          <w:sz w:val="24"/>
          <w:szCs w:val="24"/>
        </w:rPr>
        <w:t>, водопроводных труб</w:t>
      </w:r>
      <w:r w:rsidRPr="00581E51">
        <w:rPr>
          <w:rFonts w:ascii="Times New Roman" w:eastAsia="Calibri" w:hAnsi="Times New Roman" w:cs="Times New Roman"/>
          <w:sz w:val="24"/>
          <w:szCs w:val="24"/>
        </w:rPr>
        <w:t xml:space="preserve"> может вызвать серьезную опасность для здоровья людей, живущих в домах рядом или вблизи строительных площадок. В таких случаях до проведения строительных работ подрядчик должен разработать специальный План управления асбестосодержащими материалами по образцу</w:t>
      </w:r>
      <w:r w:rsidR="00E51A24">
        <w:rPr>
          <w:rFonts w:ascii="Times New Roman" w:eastAsia="Calibri" w:hAnsi="Times New Roman" w:cs="Times New Roman"/>
          <w:sz w:val="24"/>
          <w:szCs w:val="24"/>
        </w:rPr>
        <w:t>,</w:t>
      </w:r>
      <w:r w:rsidR="007A7858">
        <w:rPr>
          <w:rFonts w:ascii="Times New Roman" w:eastAsia="Calibri" w:hAnsi="Times New Roman" w:cs="Times New Roman"/>
          <w:sz w:val="24"/>
          <w:szCs w:val="24"/>
        </w:rPr>
        <w:t xml:space="preserve"> </w:t>
      </w:r>
      <w:r w:rsidR="00D87D52">
        <w:rPr>
          <w:rFonts w:ascii="Times New Roman" w:eastAsia="Calibri" w:hAnsi="Times New Roman" w:cs="Times New Roman"/>
          <w:sz w:val="24"/>
          <w:szCs w:val="24"/>
        </w:rPr>
        <w:t xml:space="preserve">рекомендации представлены ниже в </w:t>
      </w:r>
      <w:r w:rsidRPr="00581E51">
        <w:rPr>
          <w:rFonts w:ascii="Times New Roman" w:eastAsia="Calibri" w:hAnsi="Times New Roman" w:cs="Times New Roman"/>
          <w:sz w:val="24"/>
          <w:szCs w:val="24"/>
        </w:rPr>
        <w:t>Приложении</w:t>
      </w:r>
      <w:r w:rsidR="00D87D52">
        <w:rPr>
          <w:rFonts w:ascii="Times New Roman" w:eastAsia="Calibri" w:hAnsi="Times New Roman" w:cs="Times New Roman"/>
          <w:sz w:val="24"/>
          <w:szCs w:val="24"/>
        </w:rPr>
        <w:t xml:space="preserve"> </w:t>
      </w:r>
      <w:r w:rsidR="00A14B03">
        <w:rPr>
          <w:rFonts w:ascii="Times New Roman" w:eastAsia="Calibri" w:hAnsi="Times New Roman" w:cs="Times New Roman"/>
          <w:sz w:val="24"/>
          <w:szCs w:val="24"/>
        </w:rPr>
        <w:t>7</w:t>
      </w:r>
      <w:r w:rsidR="00D87D52">
        <w:rPr>
          <w:rFonts w:ascii="Times New Roman" w:eastAsia="Calibri" w:hAnsi="Times New Roman" w:cs="Times New Roman"/>
          <w:sz w:val="24"/>
          <w:szCs w:val="24"/>
        </w:rPr>
        <w:t>.</w:t>
      </w:r>
      <w:r w:rsidRPr="00581E51">
        <w:rPr>
          <w:rFonts w:ascii="Times New Roman" w:eastAsia="Calibri" w:hAnsi="Times New Roman" w:cs="Times New Roman"/>
          <w:sz w:val="24"/>
          <w:szCs w:val="24"/>
        </w:rPr>
        <w:t xml:space="preserve">  План управления асбестосодержащими материалами (ПУАСМ) описывает и оценивает риск того, что подрядчики (и другие лица) столкнутся с асбестосодержащим материалом (АСМ) на строительных площадках Проекта на этапе реализации проекта; и он предоставляет процедуру быстрого и безопасного обращения с </w:t>
      </w:r>
      <w:r w:rsidRPr="00581E51">
        <w:rPr>
          <w:rFonts w:ascii="Times New Roman" w:eastAsia="Calibri" w:hAnsi="Times New Roman" w:cs="Times New Roman"/>
          <w:sz w:val="24"/>
          <w:szCs w:val="24"/>
        </w:rPr>
        <w:lastRenderedPageBreak/>
        <w:t xml:space="preserve">любым ACM, который может быть найден. ЭСС 3 ВБ: Эффективность ресурсов и предотвращение загрязнения требует, чтобы финансируемые Всемирным банком проекты применяли технологии предотвращения  и контроля загрязнений, а также меры в области охраны здоровья и техники безопасности, соответствующие передовой международной практике, отраженной в таких международных стандартах, как  Общие руководства по охране труда, окружающей среды и безопасности МФК/Всемирного банка (2007 год)  и  Закона  Республики Таджикистан  </w:t>
      </w:r>
      <w:r w:rsidRPr="00581E51">
        <w:rPr>
          <w:rFonts w:ascii="Times New Roman" w:hAnsi="Times New Roman" w:cs="Times New Roman"/>
          <w:sz w:val="24"/>
          <w:szCs w:val="24"/>
        </w:rPr>
        <w:t xml:space="preserve"> «О производственных и бытовых отходов»</w:t>
      </w:r>
      <w:r w:rsidRPr="00581E51">
        <w:rPr>
          <w:rFonts w:ascii="Times New Roman" w:eastAsia="Times New Roman" w:hAnsi="Times New Roman" w:cs="Times New Roman"/>
          <w:sz w:val="24"/>
          <w:szCs w:val="24"/>
        </w:rPr>
        <w:t xml:space="preserve">  от 10 мая 2002 года № 44</w:t>
      </w:r>
    </w:p>
    <w:p w14:paraId="0C1208CC" w14:textId="77777777" w:rsidR="000C520F" w:rsidRPr="00581E51" w:rsidRDefault="000C520F" w:rsidP="001F5621">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b/>
          <w:i/>
          <w:color w:val="000000"/>
          <w:sz w:val="24"/>
          <w:szCs w:val="24"/>
        </w:rPr>
        <w:t xml:space="preserve">Эрозия и седиментация. </w:t>
      </w:r>
      <w:r w:rsidRPr="00581E51">
        <w:rPr>
          <w:rFonts w:ascii="Times New Roman" w:hAnsi="Times New Roman" w:cs="Times New Roman"/>
          <w:color w:val="000000"/>
          <w:sz w:val="24"/>
          <w:szCs w:val="24"/>
        </w:rPr>
        <w:t xml:space="preserve">Эрозии почв и оползни представляют собой существенную проблему для Таджикистана. Эрозия является широко распространенным природным явлением из-за рельефа и климата страны, которая ускоряется вследствие ненадлежащей практики землепользования, например, культивирование земли на крутых склонах; чрезмерная вырубка лесов, растений и кустарников; чрезмерный выпас скота; и ненадлежащее орошение. </w:t>
      </w:r>
    </w:p>
    <w:p w14:paraId="2AE841F8" w14:textId="77777777" w:rsidR="000C520F" w:rsidRPr="00581E51" w:rsidRDefault="000C520F" w:rsidP="000C520F">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 xml:space="preserve">Проект может способствовать возникновению эрозии почв и повышению уровня седиментации. Во время строительства существует ряд потенциальных источников эрозии и седиментации, и мероприятия, которые могут привести к увеличению стока и потери почвы. К ним относятся: </w:t>
      </w:r>
    </w:p>
    <w:p w14:paraId="2B3781FD" w14:textId="77777777" w:rsidR="000C520F" w:rsidRPr="00581E51" w:rsidRDefault="000C520F" w:rsidP="000C520F">
      <w:pPr>
        <w:pStyle w:val="Default"/>
        <w:jc w:val="both"/>
        <w:rPr>
          <w:lang w:val="ru-RU"/>
        </w:rPr>
      </w:pPr>
      <w:r w:rsidRPr="00581E51">
        <w:rPr>
          <w:rFonts w:ascii="Times New Roman" w:hAnsi="Times New Roman" w:cs="Times New Roman"/>
        </w:rPr>
        <w:t>I</w:t>
      </w:r>
      <w:r w:rsidRPr="00581E51">
        <w:rPr>
          <w:rFonts w:ascii="Times New Roman" w:hAnsi="Times New Roman" w:cs="Times New Roman"/>
          <w:lang w:val="ru-RU"/>
        </w:rPr>
        <w:t xml:space="preserve">. Расчистка участка и работы на незащищенных поверхностях </w:t>
      </w:r>
    </w:p>
    <w:p w14:paraId="0B8297E9" w14:textId="77777777" w:rsidR="000C520F" w:rsidRPr="00581E51" w:rsidRDefault="000C520F" w:rsidP="000C520F">
      <w:pPr>
        <w:pStyle w:val="Default"/>
        <w:jc w:val="both"/>
        <w:rPr>
          <w:rFonts w:ascii="Times New Roman" w:hAnsi="Times New Roman" w:cs="Times New Roman"/>
          <w:lang w:val="ru-RU"/>
        </w:rPr>
      </w:pPr>
      <w:r w:rsidRPr="00581E51">
        <w:rPr>
          <w:rFonts w:ascii="Times New Roman" w:hAnsi="Times New Roman" w:cs="Times New Roman"/>
          <w:lang w:val="ru-RU"/>
        </w:rPr>
        <w:t xml:space="preserve">Это будет включать в себя удаление, валунов и камней, а в некоторых случаях растительности, почвы и излишков резки материала. Расчистка участка не только подвергает эрозии открытый слой почвы в расчищаемой зоне, но также способствует формированию новых каналов и канав, которые способны нанести ущерб (за счет эрозии и, возможно, перемещения земли) землям за пределами расчищаемой зоны. Чрезмерная крутизна склонов и модификация водных потоков могут привести к возникновению оползней, при этом сброс материалов с дороги на черенки может привести к уничтожению растительности и спровоцировать дополнительные проблемы, связанные с эрозией и нестабильностью склонов. Эрозия может привести к загрязнению и седиментированию реки. </w:t>
      </w:r>
    </w:p>
    <w:p w14:paraId="2C0A86AF" w14:textId="77777777" w:rsidR="000C520F" w:rsidRPr="00581E51" w:rsidRDefault="000C520F" w:rsidP="000C520F">
      <w:pPr>
        <w:autoSpaceDE w:val="0"/>
        <w:autoSpaceDN w:val="0"/>
        <w:adjustRightInd w:val="0"/>
        <w:spacing w:after="0" w:line="240" w:lineRule="auto"/>
        <w:jc w:val="both"/>
        <w:rPr>
          <w:rFonts w:ascii="Arial" w:hAnsi="Arial" w:cs="Arial"/>
          <w:color w:val="000000"/>
          <w:sz w:val="24"/>
          <w:szCs w:val="24"/>
        </w:rPr>
      </w:pPr>
      <w:r w:rsidRPr="00581E51">
        <w:rPr>
          <w:rFonts w:ascii="Arial" w:hAnsi="Arial" w:cs="Arial"/>
          <w:color w:val="000000"/>
          <w:sz w:val="24"/>
          <w:szCs w:val="24"/>
        </w:rPr>
        <w:t>II</w:t>
      </w:r>
      <w:r w:rsidRPr="00581E51">
        <w:rPr>
          <w:rFonts w:ascii="Times New Roman" w:hAnsi="Times New Roman" w:cs="Times New Roman"/>
          <w:color w:val="000000"/>
          <w:sz w:val="24"/>
          <w:szCs w:val="24"/>
        </w:rPr>
        <w:t>. Изменение русла реки</w:t>
      </w:r>
      <w:r w:rsidRPr="00581E51">
        <w:rPr>
          <w:rFonts w:ascii="Arial" w:hAnsi="Arial" w:cs="Arial"/>
          <w:color w:val="000000"/>
          <w:sz w:val="24"/>
          <w:szCs w:val="24"/>
        </w:rPr>
        <w:t xml:space="preserve"> </w:t>
      </w:r>
    </w:p>
    <w:p w14:paraId="2ADDB487" w14:textId="77777777" w:rsidR="000C520F" w:rsidRPr="00581E51" w:rsidRDefault="000C520F" w:rsidP="000C520F">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 xml:space="preserve">Это может потребоваться в ряде случаев для временного отвода водотоков и изменения стоков, которые будут осуществлены во время строительных работ. Такое временное перенаправление потоков или изменения в дренаже могут привести к затоплению соседних земель и уничтожению имущества, сельскохозяйственных культур и природной среды в случае ненадлежащего проектирования. </w:t>
      </w:r>
    </w:p>
    <w:p w14:paraId="1663676D" w14:textId="77777777" w:rsidR="000C520F" w:rsidRPr="00581E51" w:rsidRDefault="000C520F" w:rsidP="000C520F">
      <w:pPr>
        <w:autoSpaceDE w:val="0"/>
        <w:autoSpaceDN w:val="0"/>
        <w:adjustRightInd w:val="0"/>
        <w:spacing w:after="0" w:line="240" w:lineRule="auto"/>
        <w:jc w:val="both"/>
        <w:rPr>
          <w:rFonts w:ascii="Times New Roman" w:hAnsi="Times New Roman" w:cs="Times New Roman"/>
          <w:color w:val="000000"/>
          <w:sz w:val="24"/>
          <w:szCs w:val="24"/>
        </w:rPr>
      </w:pPr>
      <w:r w:rsidRPr="00581E51">
        <w:rPr>
          <w:rFonts w:ascii="Times New Roman" w:hAnsi="Times New Roman" w:cs="Times New Roman"/>
          <w:color w:val="000000"/>
          <w:sz w:val="24"/>
          <w:szCs w:val="24"/>
        </w:rPr>
        <w:t>Эрозия может ускорить (i) нестабильность запасов грунта, (ii) перегрузку склона и результирующий обвал; (iii) изменение структуры дренажа. Однако эрозия почвы и седиментирование будут ограничены деятельностью непосредственно на и возле участков расположения ирригационных систем. Меры по защите от эрозии могут включать в себя ограждения для защиты от ила, тюки сена, временные дренажные каналы, временные меры, связанные с диссипацией энергии, и т.д.</w:t>
      </w:r>
    </w:p>
    <w:p w14:paraId="7E8385E7" w14:textId="77777777" w:rsidR="000C520F" w:rsidRPr="00581E51" w:rsidRDefault="000C520F" w:rsidP="000C520F">
      <w:pPr>
        <w:pStyle w:val="Default"/>
        <w:jc w:val="both"/>
        <w:rPr>
          <w:rFonts w:ascii="Times New Roman" w:hAnsi="Times New Roman" w:cs="Times New Roman"/>
          <w:b/>
          <w:i/>
          <w:lang w:val="ru-RU"/>
        </w:rPr>
      </w:pPr>
    </w:p>
    <w:p w14:paraId="16B4EFCC" w14:textId="3EEEFAC5" w:rsidR="000C520F" w:rsidRPr="00581E51" w:rsidRDefault="000C520F" w:rsidP="000C520F">
      <w:pPr>
        <w:pStyle w:val="Default"/>
        <w:jc w:val="both"/>
        <w:rPr>
          <w:rFonts w:ascii="Times New Roman" w:hAnsi="Times New Roman" w:cs="Times New Roman"/>
          <w:lang w:val="ru-RU"/>
        </w:rPr>
      </w:pPr>
      <w:r w:rsidRPr="00581E51">
        <w:rPr>
          <w:rFonts w:ascii="Times New Roman" w:hAnsi="Times New Roman" w:cs="Times New Roman"/>
          <w:b/>
          <w:i/>
          <w:lang w:val="ru-RU"/>
        </w:rPr>
        <w:t>Потеря растительности</w:t>
      </w:r>
      <w:r w:rsidRPr="00581E51">
        <w:rPr>
          <w:rFonts w:ascii="Times New Roman" w:hAnsi="Times New Roman" w:cs="Times New Roman"/>
          <w:lang w:val="ru-RU"/>
        </w:rPr>
        <w:t xml:space="preserve"> - поскольку программа не предусматривает финансирования подпроектов, требующих отвода земель и переселения, т. е. все работы по проекту будут проводиться в рамках существующих объектов, никакого существенного влияния на флору не ожидается. Однако, для некоторых подпроектов, связанных с модернизацией ирригационной инфраструктуры,  существует определенный риск потери деревьев и </w:t>
      </w:r>
      <w:r w:rsidR="00994342">
        <w:rPr>
          <w:rFonts w:ascii="Times New Roman" w:hAnsi="Times New Roman" w:cs="Times New Roman"/>
          <w:lang w:val="ru-RU"/>
        </w:rPr>
        <w:t xml:space="preserve">другой ценной </w:t>
      </w:r>
      <w:r w:rsidRPr="00581E51">
        <w:rPr>
          <w:rFonts w:ascii="Times New Roman" w:hAnsi="Times New Roman" w:cs="Times New Roman"/>
          <w:lang w:val="ru-RU"/>
        </w:rPr>
        <w:t xml:space="preserve">растительности. Строительные работы непосредственно вызовут незначительную деградацию местной экологии вследствие расчистки небольших участков от растительности (почвенный покров) на основных и вспомогательных рабочих участках. Краткосрочное влияние на экологию может произойти в пределах и вокруг зон расположения складирования материалов и строительных площадок в период </w:t>
      </w:r>
      <w:r w:rsidRPr="00581E51">
        <w:rPr>
          <w:rFonts w:ascii="Times New Roman" w:hAnsi="Times New Roman" w:cs="Times New Roman"/>
          <w:lang w:val="ru-RU"/>
        </w:rPr>
        <w:lastRenderedPageBreak/>
        <w:t xml:space="preserve">строительства из-за незначительной расчистки зон от растительности (не деревьев). Постоянное, но сравнительно незначительное воздействие на экологию может произойти вследствие корректировки участков подъездной дороги. Подрядчик обязан, где это осуществимо, минимизировать общие неблагоприятные последствия расчистки зон от растительности для строительства, а именно: избегать всех участков, имеющих растительный покров; осуществлять меры по исправлению положения, включая пересадку местных или продовольственных видов растений, после завершения всех строительных работ. Растительный покров, который был удален в местах, описанных выше, будет сохранен для защиты от оползней и укрепления откосов. Подрядчики будут нести ответственность за насаждение новой растительности в местах, где она была удалена. Строительные транспортные средства должны использовать временные дороги для передвижения, построенные с целью сведения к минимуму ущерба для сельскохозяйственных земель и местных подъездных дорог. Там, где используются местные дороги, они будут восстановлены до их первоначального состояния после завершения работы. Уплотнение вокруг деревьев будет осуществляться тщательным образом во избежание стекания капельной влаги. Рабочие будут обучены по вопросам охраны природы и необходимости избегания сруба деревьев во время строительства. Местные виды должны использоваться, насколько возможно, в качестве биоинженерной меры защиты склонов, поскольку это будет   гарантировать выживание существующих видов и позволит избежать потенциальных проблем, связанных с использованием новых видов. </w:t>
      </w:r>
    </w:p>
    <w:p w14:paraId="366028C5" w14:textId="3DF803CF" w:rsidR="000C520F" w:rsidRDefault="000C520F" w:rsidP="000C520F">
      <w:pPr>
        <w:autoSpaceDE w:val="0"/>
        <w:autoSpaceDN w:val="0"/>
        <w:adjustRightInd w:val="0"/>
        <w:spacing w:line="240" w:lineRule="auto"/>
        <w:jc w:val="both"/>
        <w:rPr>
          <w:rFonts w:ascii="Times New Roman" w:hAnsi="Times New Roman" w:cs="Times New Roman"/>
          <w:sz w:val="24"/>
          <w:szCs w:val="24"/>
        </w:rPr>
      </w:pPr>
      <w:r w:rsidRPr="00581E51">
        <w:rPr>
          <w:rFonts w:ascii="Times New Roman" w:hAnsi="Times New Roman" w:cs="Times New Roman"/>
          <w:sz w:val="24"/>
          <w:szCs w:val="24"/>
        </w:rPr>
        <w:t xml:space="preserve">Подрядчики будут отвечать за поставки соответствующего топлива в строительные лагеря для предотвращения сбора топливной древесины. </w:t>
      </w:r>
    </w:p>
    <w:p w14:paraId="6EB6E926" w14:textId="24948306" w:rsidR="00994342" w:rsidRPr="00581E51" w:rsidRDefault="00994342" w:rsidP="0070213C">
      <w:pPr>
        <w:pStyle w:val="13"/>
      </w:pPr>
      <w:r>
        <w:t>Кроме того, в случае необходимости уничтожения древесной растительности вдоль каналов в каждом конкретном случае вопросы компенсационного озеленения будут исследоваться и планироваться по согласованию с местными органами власти и надзорными органами. В случае необходимости соответствующие объемы компенсационного озеленения и сохранения местообитаний будут включаться в ведомость объемов работ.</w:t>
      </w:r>
    </w:p>
    <w:p w14:paraId="2A619BA8" w14:textId="77777777" w:rsidR="00366E51" w:rsidRDefault="000C520F" w:rsidP="000C520F">
      <w:pPr>
        <w:widowControl w:val="0"/>
        <w:spacing w:before="120" w:after="120" w:line="240" w:lineRule="auto"/>
        <w:jc w:val="both"/>
        <w:outlineLvl w:val="1"/>
        <w:rPr>
          <w:rFonts w:ascii="Times New Roman" w:eastAsia="Times New Roman" w:hAnsi="Times New Roman" w:cs="Times New Roman"/>
          <w:b/>
          <w:bCs/>
          <w:spacing w:val="-1"/>
          <w:sz w:val="24"/>
          <w:szCs w:val="24"/>
        </w:rPr>
      </w:pPr>
      <w:bookmarkStart w:id="13" w:name="_Toc29513068"/>
      <w:r w:rsidRPr="00581E51">
        <w:rPr>
          <w:rFonts w:ascii="Times New Roman" w:eastAsia="Times New Roman" w:hAnsi="Times New Roman" w:cs="Times New Roman"/>
          <w:b/>
          <w:bCs/>
          <w:spacing w:val="-1"/>
          <w:sz w:val="24"/>
          <w:szCs w:val="24"/>
        </w:rPr>
        <w:t>Воздействие на биоразнообразие</w:t>
      </w:r>
      <w:bookmarkEnd w:id="13"/>
      <w:r w:rsidRPr="00581E51">
        <w:rPr>
          <w:rFonts w:ascii="Times New Roman" w:eastAsia="Times New Roman" w:hAnsi="Times New Roman" w:cs="Times New Roman"/>
          <w:b/>
          <w:bCs/>
          <w:spacing w:val="-1"/>
          <w:sz w:val="24"/>
          <w:szCs w:val="24"/>
        </w:rPr>
        <w:t xml:space="preserve">. </w:t>
      </w:r>
    </w:p>
    <w:p w14:paraId="3C771836" w14:textId="3C4D8A39" w:rsidR="00366E51" w:rsidRDefault="00366E51" w:rsidP="0070213C">
      <w:pPr>
        <w:pStyle w:val="13"/>
        <w:rPr>
          <w:rFonts w:eastAsia="Times New Roman"/>
          <w:b/>
          <w:bCs/>
          <w:spacing w:val="-1"/>
        </w:rPr>
      </w:pPr>
      <w:r>
        <w:rPr>
          <w:noProof/>
        </w:rPr>
        <w:t xml:space="preserve">Вдоль ирригационных систем за время их длительного существования могли сформироваться колонии редких животных, гнездовья птиц, редкие растения. С целью предотвратить ущерб биологическому разнообразию на этапе скрининга будет проводиться тщательное исследование с целью обнаружения таких местообитаний и видов, а в случае, если они будут найдены – предусматриваться мероприятия по снижению или предотвращению негативного воздействия, или альтернативные меры защиты. </w:t>
      </w:r>
    </w:p>
    <w:p w14:paraId="2208E83B" w14:textId="0BC777DE" w:rsidR="000C520F" w:rsidRPr="00581E51" w:rsidRDefault="00366E51" w:rsidP="0070213C">
      <w:pPr>
        <w:pStyle w:val="13"/>
        <w:rPr>
          <w:rFonts w:eastAsia="Calibri"/>
        </w:rPr>
      </w:pPr>
      <w:r>
        <w:t xml:space="preserve">На биоразнообразие могут оказывать </w:t>
      </w:r>
      <w:r w:rsidR="007A7858">
        <w:t>воздействие</w:t>
      </w:r>
      <w:r>
        <w:t xml:space="preserve"> пестициды, применяемые фермерами.</w:t>
      </w:r>
      <w:r w:rsidR="000C520F" w:rsidRPr="00581E51">
        <w:t xml:space="preserve"> </w:t>
      </w:r>
      <w:r w:rsidR="000C520F" w:rsidRPr="00581E51">
        <w:rPr>
          <w:rFonts w:eastAsia="Calibri"/>
        </w:rPr>
        <w:t>П</w:t>
      </w:r>
      <w:r>
        <w:rPr>
          <w:rFonts w:eastAsia="Calibri"/>
        </w:rPr>
        <w:t>естициды</w:t>
      </w:r>
      <w:r w:rsidRPr="00581E51" w:rsidDel="00366E51">
        <w:rPr>
          <w:rFonts w:eastAsia="Calibri"/>
        </w:rPr>
        <w:t xml:space="preserve"> </w:t>
      </w:r>
      <w:r>
        <w:rPr>
          <w:rFonts w:eastAsia="Calibri"/>
        </w:rPr>
        <w:t xml:space="preserve">могут </w:t>
      </w:r>
      <w:r w:rsidR="000C520F" w:rsidRPr="00581E51">
        <w:rPr>
          <w:rFonts w:eastAsia="Calibri"/>
        </w:rPr>
        <w:t>накаплива</w:t>
      </w:r>
      <w:r>
        <w:rPr>
          <w:rFonts w:eastAsia="Calibri"/>
        </w:rPr>
        <w:t>ться</w:t>
      </w:r>
      <w:r w:rsidR="000C520F" w:rsidRPr="00581E51">
        <w:rPr>
          <w:rFonts w:eastAsia="Calibri"/>
        </w:rPr>
        <w:t xml:space="preserve"> в почвах, где они могут проникать в грунтовые или поверхностные воды и оказываться токсичными</w:t>
      </w:r>
      <w:r>
        <w:rPr>
          <w:rFonts w:eastAsia="Calibri"/>
        </w:rPr>
        <w:t xml:space="preserve"> для</w:t>
      </w:r>
      <w:r w:rsidR="000C520F" w:rsidRPr="00581E51">
        <w:rPr>
          <w:rFonts w:eastAsia="Calibri"/>
        </w:rPr>
        <w:t xml:space="preserve"> микроорганизм</w:t>
      </w:r>
      <w:r>
        <w:rPr>
          <w:rFonts w:eastAsia="Calibri"/>
        </w:rPr>
        <w:t>ов</w:t>
      </w:r>
      <w:r w:rsidR="000C520F" w:rsidRPr="00581E51">
        <w:rPr>
          <w:rFonts w:eastAsia="Calibri"/>
        </w:rPr>
        <w:t>, животны</w:t>
      </w:r>
      <w:r>
        <w:rPr>
          <w:rFonts w:eastAsia="Calibri"/>
        </w:rPr>
        <w:t>х</w:t>
      </w:r>
      <w:r w:rsidR="000C520F" w:rsidRPr="00581E51">
        <w:rPr>
          <w:rFonts w:eastAsia="Calibri"/>
        </w:rPr>
        <w:t xml:space="preserve"> и люд</w:t>
      </w:r>
      <w:r>
        <w:rPr>
          <w:rFonts w:eastAsia="Calibri"/>
        </w:rPr>
        <w:t>ей</w:t>
      </w:r>
      <w:r w:rsidR="000C520F" w:rsidRPr="00581E51">
        <w:rPr>
          <w:rFonts w:eastAsia="Calibri"/>
        </w:rPr>
        <w:t>. Накопленные пестициды в почве могут нанести вред членистоногим, дождевым червям, грибам, бактериям, простейшим и другим организмам, которые способствуют функционированию и структуре почв. Воздействие на птиц пестицидов может вызвать нарушение репродуктивной функции или даже убить их непосредственно в достаточно высоких дозах. Домашние животные могут также пострадать от воздействия пестицидов</w:t>
      </w:r>
    </w:p>
    <w:p w14:paraId="4AC1F108" w14:textId="77777777" w:rsidR="000C520F" w:rsidRPr="00581E51" w:rsidRDefault="000C520F" w:rsidP="000C520F">
      <w:pPr>
        <w:widowControl w:val="0"/>
        <w:spacing w:before="120" w:after="120" w:line="240" w:lineRule="auto"/>
        <w:jc w:val="both"/>
        <w:rPr>
          <w:rFonts w:ascii="Times New Roman" w:eastAsia="Calibri" w:hAnsi="Times New Roman" w:cs="Times New Roman"/>
          <w:sz w:val="24"/>
          <w:szCs w:val="24"/>
        </w:rPr>
      </w:pPr>
      <w:r w:rsidRPr="00581E51">
        <w:rPr>
          <w:rFonts w:ascii="Times New Roman" w:eastAsia="Calibri" w:hAnsi="Times New Roman" w:cs="Times New Roman"/>
          <w:sz w:val="24"/>
          <w:szCs w:val="24"/>
        </w:rPr>
        <w:t>Как только пестициды попадают в экосистему, они могут сохраняться в течение длительных периодов времени. Кроме того, пестициды, попадающие в пищевую цепь, могут подвергаться биомагнификации, в результате чего накопленные концентрации в тканях организмов во много раз выше, чем в окружающей среде.</w:t>
      </w:r>
    </w:p>
    <w:p w14:paraId="47C6DBD6" w14:textId="709C5CC4" w:rsidR="000C520F" w:rsidRPr="00581E51" w:rsidRDefault="000C520F" w:rsidP="000B5D8D">
      <w:pPr>
        <w:widowControl w:val="0"/>
        <w:spacing w:before="120" w:after="120" w:line="240" w:lineRule="auto"/>
        <w:jc w:val="both"/>
        <w:rPr>
          <w:rFonts w:ascii="Times New Roman" w:eastAsia="Calibri" w:hAnsi="Times New Roman" w:cs="Times New Roman"/>
          <w:sz w:val="24"/>
          <w:szCs w:val="24"/>
        </w:rPr>
      </w:pPr>
      <w:r w:rsidRPr="00581E51">
        <w:rPr>
          <w:rFonts w:ascii="Times New Roman" w:eastAsia="Calibri" w:hAnsi="Times New Roman" w:cs="Times New Roman"/>
          <w:sz w:val="24"/>
          <w:szCs w:val="24"/>
        </w:rPr>
        <w:lastRenderedPageBreak/>
        <w:t>Республика Таджикистан присоединился к Картахенскому протоколу по биобезопасности к Конвенции о биологическом разнообразии (1997г.). В соответствии с положениями Картахенского протокола стороны обеспечивают, чтобы получение любых живых измененных организмов, их обработка, транспортировка, использование, передача и выпуск осуществлялись таким образом, чтобы риски для биологического разнообразия не допускались или не уменьшались с учетом рисков для здоровья человека. Предполагается, что использование генетически модифицированных и / или гибридных семян в дальнейшем будет регулироваться в соответствии с упомянутым выше документом.</w:t>
      </w:r>
      <w:r w:rsidR="00366E51">
        <w:rPr>
          <w:rFonts w:ascii="Times New Roman" w:eastAsia="Calibri" w:hAnsi="Times New Roman" w:cs="Times New Roman"/>
          <w:sz w:val="24"/>
          <w:szCs w:val="24"/>
        </w:rPr>
        <w:t xml:space="preserve"> </w:t>
      </w:r>
      <w:r w:rsidR="00366E51" w:rsidRPr="00581E51">
        <w:rPr>
          <w:rFonts w:ascii="Times New Roman" w:eastAsia="Calibri" w:hAnsi="Times New Roman" w:cs="Times New Roman"/>
          <w:sz w:val="24"/>
          <w:szCs w:val="24"/>
        </w:rPr>
        <w:t>В настоящее время в Республике Таджикистан не существует какого-либо национального регламента с надлежащим изложением существующей процедуры использования генетически модифицированных и / или гибридных семян.</w:t>
      </w:r>
      <w:r w:rsidR="00366E51">
        <w:rPr>
          <w:rFonts w:ascii="Times New Roman" w:eastAsia="Calibri" w:hAnsi="Times New Roman" w:cs="Times New Roman"/>
          <w:sz w:val="24"/>
          <w:szCs w:val="24"/>
        </w:rPr>
        <w:t xml:space="preserve"> В связи с этим в случае прямого или косвенного влияния проекта на использование семян растений будут применяться</w:t>
      </w:r>
      <w:r w:rsidR="002A313C">
        <w:rPr>
          <w:rFonts w:ascii="Times New Roman" w:eastAsia="Calibri" w:hAnsi="Times New Roman" w:cs="Times New Roman"/>
          <w:sz w:val="24"/>
          <w:szCs w:val="24"/>
        </w:rPr>
        <w:t xml:space="preserve"> </w:t>
      </w:r>
      <w:r w:rsidRPr="00581E51">
        <w:rPr>
          <w:rFonts w:ascii="Times New Roman" w:eastAsia="Calibri" w:hAnsi="Times New Roman" w:cs="Times New Roman"/>
          <w:sz w:val="24"/>
          <w:szCs w:val="24"/>
        </w:rPr>
        <w:t>Руководящие принципы по экологическому и социальному управлению (</w:t>
      </w:r>
      <w:r w:rsidR="002A313C">
        <w:rPr>
          <w:rFonts w:ascii="Times New Roman" w:eastAsia="Calibri" w:hAnsi="Times New Roman" w:cs="Times New Roman"/>
          <w:sz w:val="24"/>
          <w:szCs w:val="24"/>
        </w:rPr>
        <w:t xml:space="preserve">ФАО, </w:t>
      </w:r>
      <w:r w:rsidRPr="00581E51">
        <w:rPr>
          <w:rFonts w:ascii="Times New Roman" w:eastAsia="Calibri" w:hAnsi="Times New Roman" w:cs="Times New Roman"/>
          <w:sz w:val="24"/>
          <w:szCs w:val="24"/>
        </w:rPr>
        <w:t>2015 год)</w:t>
      </w:r>
      <w:r w:rsidR="002A313C">
        <w:rPr>
          <w:rFonts w:ascii="Times New Roman" w:eastAsia="Calibri" w:hAnsi="Times New Roman" w:cs="Times New Roman"/>
          <w:sz w:val="24"/>
          <w:szCs w:val="24"/>
        </w:rPr>
        <w:t xml:space="preserve">, а именно </w:t>
      </w:r>
      <w:r w:rsidRPr="00581E51">
        <w:rPr>
          <w:rFonts w:ascii="Times New Roman" w:eastAsia="Calibri" w:hAnsi="Times New Roman" w:cs="Times New Roman"/>
          <w:sz w:val="24"/>
          <w:szCs w:val="24"/>
        </w:rPr>
        <w:t xml:space="preserve"> </w:t>
      </w:r>
      <w:r w:rsidR="002A313C">
        <w:rPr>
          <w:rFonts w:ascii="Times New Roman" w:eastAsia="Calibri" w:hAnsi="Times New Roman" w:cs="Times New Roman"/>
          <w:sz w:val="24"/>
          <w:szCs w:val="24"/>
        </w:rPr>
        <w:t xml:space="preserve"> Стандарт 3 (</w:t>
      </w:r>
      <w:r w:rsidRPr="00581E51">
        <w:rPr>
          <w:rFonts w:ascii="Times New Roman" w:eastAsia="Calibri" w:hAnsi="Times New Roman" w:cs="Times New Roman"/>
          <w:sz w:val="24"/>
          <w:szCs w:val="24"/>
        </w:rPr>
        <w:t>ЭСС 3</w:t>
      </w:r>
      <w:r w:rsidR="002A313C">
        <w:rPr>
          <w:rFonts w:ascii="Times New Roman" w:eastAsia="Calibri" w:hAnsi="Times New Roman" w:cs="Times New Roman"/>
          <w:sz w:val="24"/>
          <w:szCs w:val="24"/>
        </w:rPr>
        <w:t>), в котором</w:t>
      </w:r>
      <w:r w:rsidRPr="00581E51">
        <w:rPr>
          <w:rFonts w:ascii="Times New Roman" w:eastAsia="Calibri" w:hAnsi="Times New Roman" w:cs="Times New Roman"/>
          <w:sz w:val="24"/>
          <w:szCs w:val="24"/>
        </w:rPr>
        <w:t xml:space="preserve"> генетические ресурсы растений для производства продовольствия и ведения сельского хозяйства (ГРРПСХ) определяются как все разнообразие используемых растений или потенциал, который будет использоваться в сельском хозяйстве для производства продуктов питания, кормов и клетчатки. </w:t>
      </w:r>
      <w:r w:rsidR="002A313C">
        <w:rPr>
          <w:rFonts w:ascii="Times New Roman" w:eastAsia="Calibri" w:hAnsi="Times New Roman" w:cs="Times New Roman"/>
          <w:sz w:val="24"/>
          <w:szCs w:val="24"/>
        </w:rPr>
        <w:t>ЭСС3</w:t>
      </w:r>
      <w:r w:rsidRPr="00581E51">
        <w:rPr>
          <w:rFonts w:ascii="Times New Roman" w:eastAsia="Calibri" w:hAnsi="Times New Roman" w:cs="Times New Roman"/>
          <w:sz w:val="24"/>
          <w:szCs w:val="24"/>
        </w:rPr>
        <w:t xml:space="preserve"> призна</w:t>
      </w:r>
      <w:r w:rsidR="002A313C">
        <w:rPr>
          <w:rFonts w:ascii="Times New Roman" w:eastAsia="Calibri" w:hAnsi="Times New Roman" w:cs="Times New Roman"/>
          <w:sz w:val="24"/>
          <w:szCs w:val="24"/>
        </w:rPr>
        <w:t>ет гарантии</w:t>
      </w:r>
      <w:r w:rsidR="002C28D3">
        <w:rPr>
          <w:rFonts w:ascii="Times New Roman" w:eastAsia="Calibri" w:hAnsi="Times New Roman" w:cs="Times New Roman"/>
          <w:sz w:val="24"/>
          <w:szCs w:val="24"/>
        </w:rPr>
        <w:t xml:space="preserve"> </w:t>
      </w:r>
      <w:r w:rsidRPr="00581E51">
        <w:rPr>
          <w:rFonts w:ascii="Times New Roman" w:eastAsia="Calibri" w:hAnsi="Times New Roman" w:cs="Times New Roman"/>
          <w:sz w:val="24"/>
          <w:szCs w:val="24"/>
        </w:rPr>
        <w:t xml:space="preserve">Картахенского протокола по биобезопасности </w:t>
      </w:r>
      <w:r w:rsidR="002A313C">
        <w:rPr>
          <w:rFonts w:ascii="Times New Roman" w:eastAsia="Calibri" w:hAnsi="Times New Roman" w:cs="Times New Roman"/>
          <w:sz w:val="24"/>
          <w:szCs w:val="24"/>
        </w:rPr>
        <w:t xml:space="preserve"> и</w:t>
      </w:r>
      <w:r w:rsidR="002C28D3">
        <w:rPr>
          <w:rFonts w:ascii="Times New Roman" w:eastAsia="Calibri" w:hAnsi="Times New Roman" w:cs="Times New Roman"/>
          <w:sz w:val="24"/>
          <w:szCs w:val="24"/>
        </w:rPr>
        <w:t xml:space="preserve"> </w:t>
      </w:r>
      <w:r w:rsidRPr="00581E51">
        <w:rPr>
          <w:rFonts w:ascii="Times New Roman" w:eastAsia="Calibri" w:hAnsi="Times New Roman" w:cs="Times New Roman"/>
          <w:sz w:val="24"/>
          <w:szCs w:val="24"/>
        </w:rPr>
        <w:t>охватывает любые виды деятельности, которые требуют использования семян и посадочного материала в проектах, разработанных или переданных</w:t>
      </w:r>
      <w:r w:rsidR="002A313C">
        <w:rPr>
          <w:rFonts w:ascii="Times New Roman" w:eastAsia="Calibri" w:hAnsi="Times New Roman" w:cs="Times New Roman"/>
          <w:sz w:val="24"/>
          <w:szCs w:val="24"/>
        </w:rPr>
        <w:t>.</w:t>
      </w:r>
      <w:r w:rsidRPr="00581E51">
        <w:rPr>
          <w:rFonts w:ascii="Times New Roman" w:eastAsia="Calibri" w:hAnsi="Times New Roman" w:cs="Times New Roman"/>
          <w:sz w:val="24"/>
          <w:szCs w:val="24"/>
        </w:rPr>
        <w:t>.</w:t>
      </w:r>
      <w:r w:rsidR="002A313C">
        <w:rPr>
          <w:rFonts w:ascii="Times New Roman" w:eastAsia="Calibri" w:hAnsi="Times New Roman" w:cs="Times New Roman"/>
          <w:sz w:val="24"/>
          <w:szCs w:val="24"/>
        </w:rPr>
        <w:t xml:space="preserve"> Действия проекта</w:t>
      </w:r>
      <w:r w:rsidR="00D17920">
        <w:rPr>
          <w:rFonts w:ascii="Times New Roman" w:eastAsia="Calibri" w:hAnsi="Times New Roman" w:cs="Times New Roman"/>
          <w:sz w:val="24"/>
          <w:szCs w:val="24"/>
        </w:rPr>
        <w:t xml:space="preserve"> </w:t>
      </w:r>
      <w:r w:rsidRPr="00581E51">
        <w:rPr>
          <w:rFonts w:ascii="Times New Roman" w:eastAsia="Calibri" w:hAnsi="Times New Roman" w:cs="Times New Roman"/>
          <w:sz w:val="24"/>
          <w:szCs w:val="24"/>
        </w:rPr>
        <w:t xml:space="preserve">не должны разрушать генетическое разнообразие. Таким образом, </w:t>
      </w:r>
      <w:r w:rsidR="002A313C">
        <w:rPr>
          <w:rFonts w:ascii="Times New Roman" w:eastAsia="Calibri" w:hAnsi="Times New Roman" w:cs="Times New Roman"/>
          <w:sz w:val="24"/>
          <w:szCs w:val="24"/>
        </w:rPr>
        <w:t>проект</w:t>
      </w:r>
      <w:r w:rsidR="002C28D3">
        <w:rPr>
          <w:rFonts w:ascii="Times New Roman" w:eastAsia="Calibri" w:hAnsi="Times New Roman" w:cs="Times New Roman"/>
          <w:sz w:val="24"/>
          <w:szCs w:val="24"/>
        </w:rPr>
        <w:t xml:space="preserve"> </w:t>
      </w:r>
      <w:r w:rsidRPr="00581E51">
        <w:rPr>
          <w:rFonts w:ascii="Times New Roman" w:eastAsia="Calibri" w:hAnsi="Times New Roman" w:cs="Times New Roman"/>
          <w:sz w:val="24"/>
          <w:szCs w:val="24"/>
        </w:rPr>
        <w:t xml:space="preserve"> будет избегать или минимизировать:</w:t>
      </w:r>
      <w:r w:rsidR="002A313C">
        <w:rPr>
          <w:rFonts w:ascii="Times New Roman" w:eastAsia="Calibri" w:hAnsi="Times New Roman" w:cs="Times New Roman"/>
          <w:sz w:val="24"/>
          <w:szCs w:val="24"/>
        </w:rPr>
        <w:t xml:space="preserve"> в</w:t>
      </w:r>
      <w:r w:rsidRPr="00581E51">
        <w:rPr>
          <w:rFonts w:ascii="Times New Roman" w:eastAsia="Calibri" w:hAnsi="Times New Roman" w:cs="Times New Roman"/>
          <w:sz w:val="24"/>
          <w:szCs w:val="24"/>
        </w:rPr>
        <w:t>ведение новых сортов сельскохозяйственных культур в больших масштабах, которые могут «вытеснить» другие культуры и сорта с немедленным последствием уменьшения разнообразия сельскохозяйственных культур и сортов, выращиваемых фермерами</w:t>
      </w:r>
      <w:r w:rsidR="002A313C">
        <w:rPr>
          <w:rFonts w:ascii="Times New Roman" w:eastAsia="Calibri" w:hAnsi="Times New Roman" w:cs="Times New Roman"/>
          <w:sz w:val="24"/>
          <w:szCs w:val="24"/>
        </w:rPr>
        <w:t>; в</w:t>
      </w:r>
      <w:r w:rsidRPr="00581E51">
        <w:rPr>
          <w:rFonts w:ascii="Times New Roman" w:eastAsia="Calibri" w:hAnsi="Times New Roman" w:cs="Times New Roman"/>
          <w:sz w:val="24"/>
          <w:szCs w:val="24"/>
        </w:rPr>
        <w:t>недрение сортов сельскохозяйственных культур, возникающих в результате генетической модификации, которая может посредством генного потока привести к передаче трансформации в другие сорта или близкородственные виды.</w:t>
      </w:r>
    </w:p>
    <w:p w14:paraId="35DF6F86" w14:textId="6F45D594" w:rsidR="000C520F" w:rsidRPr="00581E51" w:rsidRDefault="000C520F" w:rsidP="000C520F">
      <w:pPr>
        <w:widowControl w:val="0"/>
        <w:spacing w:before="120" w:after="120" w:line="240" w:lineRule="auto"/>
        <w:jc w:val="both"/>
        <w:rPr>
          <w:rFonts w:ascii="Times New Roman" w:eastAsia="Calibri" w:hAnsi="Times New Roman" w:cs="Times New Roman"/>
          <w:sz w:val="24"/>
          <w:szCs w:val="24"/>
        </w:rPr>
      </w:pPr>
      <w:r w:rsidRPr="00581E51">
        <w:rPr>
          <w:rFonts w:ascii="Times New Roman" w:eastAsia="Calibri" w:hAnsi="Times New Roman" w:cs="Times New Roman"/>
          <w:b/>
          <w:i/>
          <w:sz w:val="24"/>
          <w:szCs w:val="24"/>
        </w:rPr>
        <w:t>Фильтрация и растекания воды</w:t>
      </w:r>
      <w:r w:rsidRPr="00581E51">
        <w:rPr>
          <w:rFonts w:ascii="Times New Roman" w:eastAsia="Calibri" w:hAnsi="Times New Roman" w:cs="Times New Roman"/>
          <w:sz w:val="24"/>
          <w:szCs w:val="24"/>
        </w:rPr>
        <w:t xml:space="preserve"> вызывает насыщение грунта в окрестностях канала, что может приводить к потере устойчивости откосов канала, подтоплению и заболачиванию</w:t>
      </w:r>
      <w:r w:rsidR="002A313C">
        <w:rPr>
          <w:rFonts w:ascii="Times New Roman" w:eastAsia="Calibri" w:hAnsi="Times New Roman" w:cs="Times New Roman"/>
          <w:sz w:val="24"/>
          <w:szCs w:val="24"/>
        </w:rPr>
        <w:t xml:space="preserve"> (а в особо тяжелых случаях также засолению)</w:t>
      </w:r>
      <w:r w:rsidRPr="00581E51">
        <w:rPr>
          <w:rFonts w:ascii="Times New Roman" w:eastAsia="Calibri" w:hAnsi="Times New Roman" w:cs="Times New Roman"/>
          <w:sz w:val="24"/>
          <w:szCs w:val="24"/>
        </w:rPr>
        <w:t xml:space="preserve"> местности. Качественное выполнения проектных работ по восстановлению ирригационных систем позволит уменьшит</w:t>
      </w:r>
      <w:r w:rsidR="002A313C">
        <w:rPr>
          <w:rFonts w:ascii="Times New Roman" w:eastAsia="Calibri" w:hAnsi="Times New Roman" w:cs="Times New Roman"/>
          <w:sz w:val="24"/>
          <w:szCs w:val="24"/>
        </w:rPr>
        <w:t>ь</w:t>
      </w:r>
      <w:r w:rsidRPr="00581E51">
        <w:rPr>
          <w:rFonts w:ascii="Times New Roman" w:eastAsia="Calibri" w:hAnsi="Times New Roman" w:cs="Times New Roman"/>
          <w:sz w:val="24"/>
          <w:szCs w:val="24"/>
        </w:rPr>
        <w:t xml:space="preserve"> степен фильтрации на ирригационных каналов. Одним из методов борьбы с фильтрацией воды из каналов, ведется путем образования водонепроницаемого слоя по периметру сечения канала. Водонепроницаемый слой устраивается путем покрытия дна и откосов канала облицовкой из инородного материала.</w:t>
      </w:r>
      <w:r w:rsidR="002A313C">
        <w:rPr>
          <w:rFonts w:ascii="Times New Roman" w:eastAsia="Calibri" w:hAnsi="Times New Roman" w:cs="Times New Roman"/>
          <w:sz w:val="24"/>
          <w:szCs w:val="24"/>
        </w:rPr>
        <w:t xml:space="preserve"> Кроме того, в зонах сохраняющихся рисков фильтрации и растекания будет произведен</w:t>
      </w:r>
      <w:r w:rsidR="001C536E">
        <w:rPr>
          <w:rFonts w:ascii="Times New Roman" w:eastAsia="Calibri" w:hAnsi="Times New Roman" w:cs="Times New Roman"/>
          <w:sz w:val="24"/>
          <w:szCs w:val="24"/>
        </w:rPr>
        <w:t>ы</w:t>
      </w:r>
      <w:r w:rsidR="002A313C">
        <w:rPr>
          <w:rFonts w:ascii="Times New Roman" w:eastAsia="Calibri" w:hAnsi="Times New Roman" w:cs="Times New Roman"/>
          <w:sz w:val="24"/>
          <w:szCs w:val="24"/>
        </w:rPr>
        <w:t xml:space="preserve"> изыскания, проектирование и восстановление коллекторно-дренажных систем.</w:t>
      </w:r>
    </w:p>
    <w:p w14:paraId="57C645DD" w14:textId="7F028A2D" w:rsidR="000C520F" w:rsidRDefault="000C520F" w:rsidP="000C520F">
      <w:pPr>
        <w:widowControl w:val="0"/>
        <w:spacing w:before="120" w:after="120" w:line="240" w:lineRule="auto"/>
        <w:jc w:val="both"/>
        <w:rPr>
          <w:rFonts w:ascii="Times New Roman" w:eastAsia="Times New Roman" w:hAnsi="Times New Roman" w:cs="Times New Roman"/>
          <w:sz w:val="24"/>
          <w:szCs w:val="24"/>
        </w:rPr>
      </w:pPr>
      <w:r w:rsidRPr="00581E51">
        <w:rPr>
          <w:rFonts w:ascii="Times New Roman" w:eastAsia="Calibri" w:hAnsi="Times New Roman" w:cs="Times New Roman"/>
          <w:b/>
          <w:i/>
          <w:sz w:val="24"/>
          <w:szCs w:val="24"/>
        </w:rPr>
        <w:t xml:space="preserve">Риски на этапе эксплуатации оросительных и дренажных систем </w:t>
      </w:r>
      <w:r w:rsidRPr="00581E51">
        <w:rPr>
          <w:rFonts w:ascii="Times New Roman" w:eastAsia="Calibri" w:hAnsi="Times New Roman" w:cs="Times New Roman"/>
          <w:sz w:val="24"/>
          <w:szCs w:val="24"/>
        </w:rPr>
        <w:t>-</w:t>
      </w:r>
      <w:r w:rsidRPr="00581E51">
        <w:rPr>
          <w:rFonts w:ascii="Times New Roman" w:eastAsia="Calibri" w:hAnsi="Times New Roman" w:cs="Times New Roman"/>
          <w:b/>
          <w:i/>
          <w:sz w:val="24"/>
          <w:szCs w:val="24"/>
        </w:rPr>
        <w:t xml:space="preserve"> з</w:t>
      </w:r>
      <w:r w:rsidRPr="00581E51">
        <w:rPr>
          <w:rFonts w:ascii="Times New Roman" w:eastAsia="Calibri" w:hAnsi="Times New Roman" w:cs="Times New Roman"/>
          <w:bCs/>
          <w:iCs/>
          <w:color w:val="000000"/>
          <w:sz w:val="24"/>
          <w:szCs w:val="24"/>
        </w:rPr>
        <w:t xml:space="preserve">аболачивание почв, заиление, эрозия, разрушения бортов канала, засоление, сброс мусора местным населением. </w:t>
      </w:r>
      <w:r w:rsidRPr="00581E51">
        <w:rPr>
          <w:rFonts w:ascii="Times New Roman" w:eastAsia="Times New Roman" w:hAnsi="Times New Roman" w:cs="Times New Roman"/>
          <w:sz w:val="24"/>
          <w:szCs w:val="24"/>
        </w:rPr>
        <w:t xml:space="preserve">В связи с этим эксплуатирующим органам ирригационных систем необходимо будет все больше сосредоточиться на комплексные использования воды в целях улучшения условий существования, на необходимости охраны окружающей среды для устойчивого развития и на использования водных ресурсов. Эксплуатация-связано с регулировкой установок сооружений, в то время как техобслуживание –это поддержка пропускной способности сооружений. Эксплуатация оросительных каналов — это каждодневная работа по обеспечению поливной водой сельскохозяйственных культур в назначенное время согласно плана водопотребления и поливных норм в нужном объеме. Для исполнение этой цели необходимо защита оросительных систем от заиления, водных растений и посаженных деревьев на откосы и дамбы каналов. Заиление оросительных систем в основном происходит от селевых потоков, образовавших на реке и по трассе </w:t>
      </w:r>
      <w:r w:rsidRPr="00581E51">
        <w:rPr>
          <w:rFonts w:ascii="Times New Roman" w:eastAsia="Times New Roman" w:hAnsi="Times New Roman" w:cs="Times New Roman"/>
          <w:sz w:val="24"/>
          <w:szCs w:val="24"/>
        </w:rPr>
        <w:lastRenderedPageBreak/>
        <w:t>каналов от заиления и по трассе каналов проходящей в нагорных участках</w:t>
      </w:r>
      <w:r w:rsidR="00CA7600">
        <w:rPr>
          <w:rFonts w:ascii="Times New Roman" w:eastAsia="Times New Roman" w:hAnsi="Times New Roman" w:cs="Times New Roman"/>
          <w:sz w:val="24"/>
          <w:szCs w:val="24"/>
        </w:rPr>
        <w:t>, а также в результате выпаса скота на бортах каналов и прилегающих участков</w:t>
      </w:r>
      <w:r w:rsidRPr="00581E51">
        <w:rPr>
          <w:rFonts w:ascii="Times New Roman" w:eastAsia="Times New Roman" w:hAnsi="Times New Roman" w:cs="Times New Roman"/>
          <w:sz w:val="24"/>
          <w:szCs w:val="24"/>
        </w:rPr>
        <w:t>. Для недопустимости заиления, необходимо при селевых явленьях на реке закрыт щиты-затворы на головном водозаборном сооружение и обеспечит работу водосбросных сооружений. При прохождении селевых потоков на участках каналов обеспечить пропуск потоков через селедуков. Не допустит посадки деревьев на откосов и дамбы каналов, которые приводят к уменьшение проектных данных, снижает пропускную способность</w:t>
      </w:r>
      <w:r w:rsidR="00CA7600">
        <w:rPr>
          <w:rFonts w:ascii="Times New Roman" w:eastAsia="Times New Roman" w:hAnsi="Times New Roman" w:cs="Times New Roman"/>
          <w:sz w:val="24"/>
          <w:szCs w:val="24"/>
        </w:rPr>
        <w:t>.</w:t>
      </w:r>
      <w:r w:rsidRPr="00581E51">
        <w:rPr>
          <w:rFonts w:ascii="Times New Roman" w:eastAsia="Times New Roman" w:hAnsi="Times New Roman" w:cs="Times New Roman"/>
          <w:sz w:val="24"/>
          <w:szCs w:val="24"/>
        </w:rPr>
        <w:t xml:space="preserve">. </w:t>
      </w:r>
      <w:r w:rsidR="00CA7600">
        <w:rPr>
          <w:rFonts w:ascii="Times New Roman" w:eastAsia="Times New Roman" w:hAnsi="Times New Roman" w:cs="Times New Roman"/>
          <w:sz w:val="24"/>
          <w:szCs w:val="24"/>
        </w:rPr>
        <w:t xml:space="preserve">С этой целью также необходимо организовать цикл по повышению потенциала среди местной администрации и жителей по недопущению </w:t>
      </w:r>
      <w:r w:rsidR="00CA7600" w:rsidRPr="00581E51">
        <w:rPr>
          <w:rFonts w:ascii="Times New Roman" w:eastAsia="Times New Roman" w:hAnsi="Times New Roman" w:cs="Times New Roman"/>
          <w:sz w:val="24"/>
          <w:szCs w:val="24"/>
        </w:rPr>
        <w:t>выпаса домашних животных</w:t>
      </w:r>
      <w:r w:rsidR="00CA7600">
        <w:rPr>
          <w:rFonts w:ascii="Times New Roman" w:eastAsia="Times New Roman" w:hAnsi="Times New Roman" w:cs="Times New Roman"/>
          <w:sz w:val="24"/>
          <w:szCs w:val="24"/>
        </w:rPr>
        <w:t xml:space="preserve"> вдоль ирригационных и коллекторно-дренажных систем.</w:t>
      </w:r>
    </w:p>
    <w:p w14:paraId="5559F50C" w14:textId="408133F5" w:rsidR="00EE401B" w:rsidRDefault="002F1A51" w:rsidP="00EE401B">
      <w:pPr>
        <w:widowControl w:val="0"/>
        <w:spacing w:before="240" w:after="120" w:line="240" w:lineRule="auto"/>
        <w:rPr>
          <w:rFonts w:ascii="Times New Roman" w:hAnsi="Times New Roman" w:cs="Times New Roman"/>
          <w:b/>
          <w:bCs/>
          <w:sz w:val="24"/>
          <w:szCs w:val="24"/>
        </w:rPr>
      </w:pPr>
      <w:r>
        <w:rPr>
          <w:noProof/>
          <w:lang w:eastAsia="ru-RU"/>
        </w:rPr>
        <w:drawing>
          <wp:anchor distT="0" distB="0" distL="114300" distR="114300" simplePos="0" relativeHeight="251697152" behindDoc="0" locked="0" layoutInCell="1" allowOverlap="1" wp14:anchorId="017AEBBF" wp14:editId="06F70EE2">
            <wp:simplePos x="0" y="0"/>
            <wp:positionH relativeFrom="margin">
              <wp:posOffset>2758440</wp:posOffset>
            </wp:positionH>
            <wp:positionV relativeFrom="margin">
              <wp:posOffset>2232660</wp:posOffset>
            </wp:positionV>
            <wp:extent cx="3124200" cy="2263140"/>
            <wp:effectExtent l="0" t="0" r="0" b="381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24200" cy="2263140"/>
                    </a:xfrm>
                    <a:prstGeom prst="rect">
                      <a:avLst/>
                    </a:prstGeom>
                    <a:noFill/>
                  </pic:spPr>
                </pic:pic>
              </a:graphicData>
            </a:graphic>
            <wp14:sizeRelH relativeFrom="margin">
              <wp14:pctWidth>0</wp14:pctWidth>
            </wp14:sizeRelH>
            <wp14:sizeRelV relativeFrom="margin">
              <wp14:pctHeight>0</wp14:pctHeight>
            </wp14:sizeRelV>
          </wp:anchor>
        </w:drawing>
      </w:r>
      <w:r w:rsidR="00EE401B" w:rsidRPr="0070213C">
        <w:rPr>
          <w:rFonts w:ascii="Times New Roman" w:eastAsia="Times New Roman" w:hAnsi="Times New Roman" w:cs="Times New Roman"/>
          <w:b/>
          <w:sz w:val="24"/>
          <w:szCs w:val="24"/>
        </w:rPr>
        <w:t>8.3.</w:t>
      </w:r>
      <w:r w:rsidR="00EE401B">
        <w:rPr>
          <w:rFonts w:ascii="Times New Roman" w:hAnsi="Times New Roman" w:cs="Times New Roman"/>
          <w:b/>
          <w:bCs/>
          <w:sz w:val="24"/>
          <w:szCs w:val="24"/>
        </w:rPr>
        <w:t xml:space="preserve"> </w:t>
      </w:r>
      <w:r w:rsidR="00EE401B" w:rsidRPr="00830344">
        <w:rPr>
          <w:rFonts w:ascii="Times New Roman" w:hAnsi="Times New Roman" w:cs="Times New Roman"/>
          <w:b/>
          <w:bCs/>
          <w:sz w:val="24"/>
          <w:szCs w:val="24"/>
        </w:rPr>
        <w:t xml:space="preserve">Особо Охраняемые Природные Территории </w:t>
      </w:r>
    </w:p>
    <w:p w14:paraId="771A9DFB" w14:textId="0B39B92A" w:rsidR="00EE401B" w:rsidRPr="00F35342" w:rsidRDefault="00EE401B" w:rsidP="00EE401B">
      <w:pPr>
        <w:widowControl w:val="0"/>
        <w:spacing w:before="120" w:after="120" w:line="240" w:lineRule="auto"/>
        <w:jc w:val="both"/>
        <w:rPr>
          <w:sz w:val="24"/>
          <w:szCs w:val="24"/>
        </w:rPr>
      </w:pPr>
      <w:r w:rsidRPr="00F35342">
        <w:rPr>
          <w:rFonts w:ascii="Times New Roman" w:hAnsi="Times New Roman" w:cs="Times New Roman"/>
          <w:sz w:val="24"/>
          <w:szCs w:val="24"/>
        </w:rPr>
        <w:t>Проектируемые объекты расположены за пределами</w:t>
      </w:r>
      <w:proofErr w:type="gramStart"/>
      <w:r w:rsidRPr="00F35342">
        <w:rPr>
          <w:rFonts w:ascii="Times New Roman" w:hAnsi="Times New Roman" w:cs="Times New Roman"/>
          <w:sz w:val="24"/>
          <w:szCs w:val="24"/>
        </w:rPr>
        <w:t xml:space="preserve"> О</w:t>
      </w:r>
      <w:proofErr w:type="gramEnd"/>
      <w:r w:rsidRPr="00F35342">
        <w:rPr>
          <w:rFonts w:ascii="Times New Roman" w:hAnsi="Times New Roman" w:cs="Times New Roman"/>
          <w:sz w:val="24"/>
          <w:szCs w:val="24"/>
        </w:rPr>
        <w:t>собо Охраняемых Природных Территорий (ООПТ) Таджикистана. Ближайшая ООПТ – Таджикский Национальный Природный Парк, занимающий площадь более 26,000 км2 и располагающийся на территории ГБАО и районов Лахш и Сангворского районов Республиканского Подчинения (РРП) Таджикистана. Не ожидается, что действия по реализации  подкомпонентов проекта могут оказать прямое воздействие на природную среду обитания или какие-либо биологические виды, обитающие в Национальном Парке.</w:t>
      </w:r>
      <w:r w:rsidRPr="00F35342">
        <w:rPr>
          <w:sz w:val="24"/>
          <w:szCs w:val="24"/>
        </w:rPr>
        <w:t xml:space="preserve"> </w:t>
      </w:r>
    </w:p>
    <w:p w14:paraId="532B911B" w14:textId="3CC4EB66" w:rsidR="00EE401B" w:rsidRPr="00F35342" w:rsidRDefault="00EE401B" w:rsidP="00EE401B">
      <w:pPr>
        <w:spacing w:after="0" w:line="240" w:lineRule="auto"/>
        <w:jc w:val="both"/>
        <w:rPr>
          <w:rFonts w:ascii="Arial" w:eastAsia="Times New Roman" w:hAnsi="Arial" w:cs="Times New Roman"/>
          <w:sz w:val="24"/>
          <w:szCs w:val="24"/>
          <w:lang w:eastAsia="cs-CZ"/>
        </w:rPr>
      </w:pPr>
      <w:r w:rsidRPr="00F35342">
        <w:rPr>
          <w:rFonts w:ascii="Times New Roman" w:eastAsia="Times New Roman" w:hAnsi="Times New Roman" w:cs="Times New Roman"/>
          <w:sz w:val="24"/>
          <w:szCs w:val="24"/>
          <w:lang w:eastAsia="cs-CZ"/>
        </w:rPr>
        <w:t xml:space="preserve">В районах проекта существуют следующие национально/международные официально защищённые природные заповедники. </w:t>
      </w:r>
      <w:r>
        <w:rPr>
          <w:rFonts w:ascii="Times New Roman" w:eastAsia="Times New Roman" w:hAnsi="Times New Roman" w:cs="Times New Roman"/>
          <w:sz w:val="24"/>
          <w:szCs w:val="24"/>
          <w:lang w:eastAsia="cs-CZ"/>
        </w:rPr>
        <w:t xml:space="preserve"> </w:t>
      </w:r>
      <w:r w:rsidRPr="00F35342">
        <w:rPr>
          <w:rFonts w:ascii="Times New Roman" w:eastAsia="Times New Roman" w:hAnsi="Times New Roman" w:cs="Times New Roman"/>
          <w:sz w:val="24"/>
          <w:szCs w:val="24"/>
          <w:lang w:eastAsia="cs-CZ"/>
        </w:rPr>
        <w:t xml:space="preserve">Природный заповедник </w:t>
      </w:r>
      <w:r w:rsidRPr="00F35342">
        <w:rPr>
          <w:rFonts w:ascii="Times New Roman" w:eastAsia="Times New Roman" w:hAnsi="Times New Roman" w:cs="Times New Roman"/>
          <w:b/>
          <w:sz w:val="24"/>
          <w:szCs w:val="24"/>
          <w:lang w:eastAsia="cs-CZ"/>
        </w:rPr>
        <w:t>Тигровая Балка</w:t>
      </w:r>
      <w:r w:rsidRPr="00F35342">
        <w:rPr>
          <w:rFonts w:ascii="Times New Roman" w:eastAsia="Times New Roman" w:hAnsi="Times New Roman" w:cs="Times New Roman"/>
          <w:sz w:val="24"/>
          <w:szCs w:val="24"/>
          <w:lang w:eastAsia="cs-CZ"/>
        </w:rPr>
        <w:t xml:space="preserve">, площадью 49786 га расположен на юго-западной части Хатлонской области РТ на территории районов: Дусти, Джайхун и Кабодиен. Заповедник тянется вдоль реки Вахш на протяжении </w:t>
      </w:r>
      <w:smartTag w:uri="urn:schemas-microsoft-com:office:smarttags" w:element="metricconverter">
        <w:smartTagPr>
          <w:attr w:name="ProductID" w:val="40 км"/>
        </w:smartTagPr>
        <w:r w:rsidRPr="00F35342">
          <w:rPr>
            <w:rFonts w:ascii="Times New Roman" w:eastAsia="Times New Roman" w:hAnsi="Times New Roman" w:cs="Times New Roman"/>
            <w:sz w:val="24"/>
            <w:szCs w:val="24"/>
            <w:lang w:eastAsia="cs-CZ"/>
          </w:rPr>
          <w:t>40 км</w:t>
        </w:r>
      </w:smartTag>
      <w:r w:rsidRPr="00F35342">
        <w:rPr>
          <w:rFonts w:ascii="Times New Roman" w:eastAsia="Times New Roman" w:hAnsi="Times New Roman" w:cs="Times New Roman"/>
          <w:sz w:val="24"/>
          <w:szCs w:val="24"/>
          <w:lang w:eastAsia="cs-CZ"/>
        </w:rPr>
        <w:t xml:space="preserve"> до границы с Афганистаном и слияния рек Пяндж и Вахш. Примерно 4000га заповедника составляют водоёмы и озера; в заповеднике более 20 озёр, многие из которых соединены коллекторами. Заповедник был создан 1938г. Основная задача заповедника – сохранение уникального тугайного растительного комплекса, пойменных лесов зоны сухих субтропиков. Тугайные леса занимают площадь 24,1 тыс.га. Территория заповедника подвергается отрицательному антропогенному воздействию: нерегламентированная охота и рыбная ловля, незаконная рубка леса, браконьерство, заселение, освоение под сельхоз угодья, выпас скота. Все это привело к снижению численности многих видов животных.</w:t>
      </w:r>
      <w:r w:rsidRPr="00F35342">
        <w:rPr>
          <w:rFonts w:ascii="Arial" w:eastAsia="Times New Roman" w:hAnsi="Arial" w:cs="Times New Roman"/>
          <w:sz w:val="24"/>
          <w:szCs w:val="24"/>
          <w:lang w:eastAsia="cs-CZ"/>
        </w:rPr>
        <w:t xml:space="preserve"> </w:t>
      </w:r>
    </w:p>
    <w:p w14:paraId="496A9A71" w14:textId="22286F29" w:rsidR="00EE401B" w:rsidRPr="001F0768" w:rsidRDefault="00EE401B" w:rsidP="00EE401B">
      <w:pPr>
        <w:pStyle w:val="13"/>
      </w:pPr>
      <w:r w:rsidRPr="001F0768">
        <w:t>Не ожидается, что действия по реализации  подкомпонентов проекта могут оказать прямое воздействие на природную среду обитания или какие-либо биологические виды, обитающие в заповедник</w:t>
      </w:r>
      <w:r>
        <w:t>е</w:t>
      </w:r>
      <w:r w:rsidRPr="001F0768">
        <w:t xml:space="preserve"> Тигровая Балка</w:t>
      </w:r>
      <w:r>
        <w:t>.</w:t>
      </w:r>
      <w:r w:rsidRPr="001F0768">
        <w:t xml:space="preserve"> </w:t>
      </w:r>
      <w:r>
        <w:t xml:space="preserve">Однако, возможные косвенные воздействия (через воду, атмосферу и др.) будут </w:t>
      </w:r>
      <w:proofErr w:type="gramStart"/>
      <w:r>
        <w:t>оцениваться</w:t>
      </w:r>
      <w:proofErr w:type="gramEnd"/>
      <w:r>
        <w:t xml:space="preserve"> и контролироваться в рамках разработки ПУОСС для каждого конкретного подпроекта</w:t>
      </w:r>
    </w:p>
    <w:p w14:paraId="19B3AE88" w14:textId="77777777" w:rsidR="00EE401B" w:rsidRDefault="00EE401B" w:rsidP="00EE401B">
      <w:pPr>
        <w:pStyle w:val="1"/>
        <w:shd w:val="clear" w:color="auto" w:fill="FFFFFF" w:themeFill="background1"/>
        <w:spacing w:before="120" w:after="120"/>
        <w:ind w:left="0"/>
        <w:jc w:val="right"/>
        <w:rPr>
          <w:rFonts w:eastAsia="Arial Unicode MS"/>
          <w:color w:val="0070C0"/>
          <w:lang w:val="ru-RU"/>
        </w:rPr>
      </w:pPr>
    </w:p>
    <w:p w14:paraId="6C73157C" w14:textId="58F19B98" w:rsidR="000C520F" w:rsidRDefault="000C520F" w:rsidP="003258BB">
      <w:pPr>
        <w:widowControl w:val="0"/>
        <w:tabs>
          <w:tab w:val="left" w:pos="567"/>
        </w:tabs>
        <w:spacing w:before="120" w:after="120" w:line="240" w:lineRule="auto"/>
        <w:outlineLvl w:val="1"/>
        <w:rPr>
          <w:rFonts w:ascii="Times New Roman" w:eastAsia="Times New Roman" w:hAnsi="Times New Roman" w:cs="Times New Roman"/>
          <w:b/>
          <w:bCs/>
          <w:spacing w:val="-1"/>
          <w:sz w:val="24"/>
          <w:szCs w:val="24"/>
        </w:rPr>
      </w:pPr>
      <w:r>
        <w:rPr>
          <w:rFonts w:ascii="Times New Roman" w:hAnsi="Times New Roman" w:cs="Times New Roman"/>
          <w:b/>
          <w:sz w:val="24"/>
          <w:szCs w:val="24"/>
        </w:rPr>
        <w:t>8</w:t>
      </w:r>
      <w:r w:rsidRPr="004C5F64">
        <w:rPr>
          <w:rFonts w:ascii="Times New Roman" w:hAnsi="Times New Roman" w:cs="Times New Roman"/>
          <w:b/>
          <w:sz w:val="24"/>
          <w:szCs w:val="24"/>
        </w:rPr>
        <w:t>.</w:t>
      </w:r>
      <w:r w:rsidR="00583F2D">
        <w:rPr>
          <w:rFonts w:ascii="Times New Roman" w:hAnsi="Times New Roman" w:cs="Times New Roman"/>
          <w:b/>
          <w:sz w:val="24"/>
          <w:szCs w:val="24"/>
        </w:rPr>
        <w:t>4</w:t>
      </w:r>
      <w:r w:rsidRPr="004C5F64">
        <w:rPr>
          <w:rFonts w:ascii="Times New Roman" w:hAnsi="Times New Roman" w:cs="Times New Roman"/>
          <w:b/>
          <w:sz w:val="24"/>
          <w:szCs w:val="24"/>
        </w:rPr>
        <w:t>.</w:t>
      </w:r>
      <w:r w:rsidRPr="004C5F64">
        <w:rPr>
          <w:rFonts w:ascii="Times New Roman" w:hAnsi="Times New Roman" w:cs="Times New Roman"/>
          <w:b/>
          <w:sz w:val="24"/>
          <w:szCs w:val="24"/>
        </w:rPr>
        <w:tab/>
        <w:t xml:space="preserve">Обеспечение здоровья и безопасности работников и </w:t>
      </w:r>
      <w:r w:rsidRPr="00F527F4">
        <w:rPr>
          <w:rFonts w:ascii="Times New Roman" w:eastAsia="Times New Roman" w:hAnsi="Times New Roman" w:cs="Times New Roman"/>
          <w:b/>
          <w:bCs/>
          <w:spacing w:val="-1"/>
          <w:sz w:val="24"/>
          <w:szCs w:val="24"/>
        </w:rPr>
        <w:t>сообщества</w:t>
      </w:r>
    </w:p>
    <w:p w14:paraId="160C2CF6" w14:textId="18120F8D" w:rsidR="000C520F" w:rsidRPr="00293563" w:rsidRDefault="000C520F" w:rsidP="000C520F">
      <w:pPr>
        <w:spacing w:after="0" w:line="240" w:lineRule="auto"/>
        <w:jc w:val="both"/>
        <w:rPr>
          <w:rFonts w:ascii="Times New Roman" w:hAnsi="Times New Roman" w:cs="Times New Roman"/>
          <w:sz w:val="24"/>
          <w:szCs w:val="24"/>
        </w:rPr>
      </w:pPr>
      <w:r w:rsidRPr="00F527F4">
        <w:rPr>
          <w:rFonts w:ascii="Times New Roman" w:eastAsia="Calibri" w:hAnsi="Times New Roman" w:cs="Times New Roman"/>
          <w:b/>
          <w:i/>
          <w:sz w:val="24"/>
          <w:szCs w:val="24"/>
        </w:rPr>
        <w:t>Для работников</w:t>
      </w:r>
      <w:r>
        <w:rPr>
          <w:rFonts w:ascii="Times New Roman" w:eastAsia="Calibri" w:hAnsi="Times New Roman" w:cs="Times New Roman"/>
          <w:b/>
          <w:i/>
          <w:sz w:val="24"/>
          <w:szCs w:val="24"/>
        </w:rPr>
        <w:t xml:space="preserve"> </w:t>
      </w:r>
      <w:r w:rsidRPr="006E408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Pr="006E4087">
        <w:rPr>
          <w:rFonts w:ascii="Times New Roman" w:eastAsia="Calibri" w:hAnsi="Times New Roman" w:cs="Times New Roman"/>
          <w:sz w:val="24"/>
          <w:szCs w:val="24"/>
        </w:rPr>
        <w:t>о</w:t>
      </w:r>
      <w:r w:rsidRPr="006E4087">
        <w:rPr>
          <w:rFonts w:ascii="Times New Roman" w:hAnsi="Times New Roman" w:cs="Times New Roman"/>
          <w:sz w:val="24"/>
          <w:szCs w:val="24"/>
        </w:rPr>
        <w:t xml:space="preserve">сновной риск в области охраны труда и техники безопасности для проектных работников связан с </w:t>
      </w:r>
      <w:r w:rsidR="006A0E68">
        <w:rPr>
          <w:rFonts w:ascii="Times New Roman" w:hAnsi="Times New Roman" w:cs="Times New Roman"/>
          <w:sz w:val="24"/>
          <w:szCs w:val="24"/>
        </w:rPr>
        <w:t xml:space="preserve">механизированными работами по </w:t>
      </w:r>
      <w:r w:rsidRPr="006E4087">
        <w:rPr>
          <w:rFonts w:ascii="Times New Roman" w:hAnsi="Times New Roman" w:cs="Times New Roman"/>
          <w:sz w:val="24"/>
          <w:szCs w:val="24"/>
        </w:rPr>
        <w:t>восстановлени</w:t>
      </w:r>
      <w:r w:rsidR="006A0E68">
        <w:rPr>
          <w:rFonts w:ascii="Times New Roman" w:hAnsi="Times New Roman" w:cs="Times New Roman"/>
          <w:sz w:val="24"/>
          <w:szCs w:val="24"/>
        </w:rPr>
        <w:t>ю</w:t>
      </w:r>
      <w:r w:rsidRPr="006E4087">
        <w:rPr>
          <w:rFonts w:ascii="Times New Roman" w:hAnsi="Times New Roman" w:cs="Times New Roman"/>
          <w:sz w:val="24"/>
          <w:szCs w:val="24"/>
        </w:rPr>
        <w:t xml:space="preserve"> существующих ирригационных систем</w:t>
      </w:r>
      <w:r w:rsidR="006A0E68">
        <w:rPr>
          <w:rFonts w:ascii="Times New Roman" w:hAnsi="Times New Roman" w:cs="Times New Roman"/>
          <w:sz w:val="24"/>
          <w:szCs w:val="24"/>
        </w:rPr>
        <w:t>, пандемией</w:t>
      </w:r>
      <w:r w:rsidRPr="006E4087">
        <w:rPr>
          <w:rFonts w:ascii="Times New Roman" w:hAnsi="Times New Roman" w:cs="Times New Roman"/>
          <w:sz w:val="24"/>
          <w:szCs w:val="24"/>
        </w:rPr>
        <w:t xml:space="preserve"> COVID-19</w:t>
      </w:r>
      <w:r w:rsidR="006A0E68">
        <w:rPr>
          <w:rFonts w:ascii="Times New Roman" w:hAnsi="Times New Roman" w:cs="Times New Roman"/>
          <w:sz w:val="24"/>
          <w:szCs w:val="24"/>
        </w:rPr>
        <w:t xml:space="preserve">, несоблюдением </w:t>
      </w:r>
      <w:r w:rsidR="006A0E68">
        <w:rPr>
          <w:rFonts w:ascii="Times New Roman" w:hAnsi="Times New Roman" w:cs="Times New Roman"/>
          <w:sz w:val="24"/>
          <w:szCs w:val="24"/>
        </w:rPr>
        <w:lastRenderedPageBreak/>
        <w:t>санитарных правил в местах питания, проживания и отдыха</w:t>
      </w:r>
      <w:r w:rsidRPr="006E4087">
        <w:rPr>
          <w:rFonts w:ascii="Times New Roman" w:hAnsi="Times New Roman" w:cs="Times New Roman"/>
          <w:sz w:val="24"/>
          <w:szCs w:val="24"/>
        </w:rPr>
        <w:t>.</w:t>
      </w:r>
      <w:r>
        <w:rPr>
          <w:rFonts w:ascii="Times New Roman" w:hAnsi="Times New Roman" w:cs="Times New Roman"/>
          <w:sz w:val="24"/>
          <w:szCs w:val="24"/>
        </w:rPr>
        <w:t xml:space="preserve"> </w:t>
      </w:r>
      <w:r w:rsidRPr="00F527F4">
        <w:rPr>
          <w:rFonts w:ascii="Times New Roman" w:eastAsia="Calibri" w:hAnsi="Times New Roman" w:cs="Times New Roman"/>
          <w:sz w:val="24"/>
          <w:szCs w:val="24"/>
        </w:rPr>
        <w:t xml:space="preserve"> Несоблюдение требований безопасности и охраны труда может создать риск для строителей</w:t>
      </w:r>
      <w:r w:rsidR="006A0E68">
        <w:rPr>
          <w:rFonts w:ascii="Times New Roman" w:eastAsia="Calibri" w:hAnsi="Times New Roman" w:cs="Times New Roman"/>
          <w:sz w:val="24"/>
          <w:szCs w:val="24"/>
        </w:rPr>
        <w:t xml:space="preserve"> в форме заболеваний, травм и увечий</w:t>
      </w:r>
      <w:r w:rsidRPr="00F527F4">
        <w:rPr>
          <w:rFonts w:ascii="Times New Roman" w:eastAsia="Calibri" w:hAnsi="Times New Roman" w:cs="Times New Roman"/>
          <w:sz w:val="24"/>
          <w:szCs w:val="24"/>
        </w:rPr>
        <w:t>. Подрядчики должны соблюдать правила Охраны труда и техники безопасности, в том числе строго соблюдать установленные нормы и процедуры охраны труда и техники безопасности, которые зависят от типа проводимых работ, использования СИЗ, учебных мероприятий и мониторинга. Кроме того, все рабочие должны быть ознакомлены с методикой работы с опасными материалами (такими как асбестовые материалы, и т. д.). Подрядчики должны обеспечить работникам соответствующие условия жизни: безопасное водоснабжение, условия для стирки, комнаты для отдыха и т. д.</w:t>
      </w:r>
      <w:r>
        <w:rPr>
          <w:rFonts w:ascii="Times New Roman" w:eastAsia="Calibri" w:hAnsi="Times New Roman" w:cs="Times New Roman"/>
          <w:sz w:val="24"/>
          <w:szCs w:val="24"/>
        </w:rPr>
        <w:t xml:space="preserve"> </w:t>
      </w:r>
      <w:r w:rsidRPr="00293563">
        <w:rPr>
          <w:rFonts w:ascii="Times New Roman" w:hAnsi="Times New Roman" w:cs="Times New Roman"/>
          <w:sz w:val="24"/>
          <w:szCs w:val="24"/>
        </w:rPr>
        <w:t>Строительные площадки являются потенциально опасными, поэтому там часто происходят серьёзные аварии, особенно если не обеспечиваются меры безопасности. Строительство</w:t>
      </w:r>
      <w:r>
        <w:rPr>
          <w:rFonts w:ascii="Times New Roman" w:hAnsi="Times New Roman" w:cs="Times New Roman"/>
          <w:sz w:val="24"/>
          <w:szCs w:val="24"/>
        </w:rPr>
        <w:t xml:space="preserve"> и восстановление ирригационных инфраструктур</w:t>
      </w:r>
      <w:r w:rsidRPr="00293563">
        <w:rPr>
          <w:rFonts w:ascii="Times New Roman" w:hAnsi="Times New Roman" w:cs="Times New Roman"/>
          <w:sz w:val="24"/>
          <w:szCs w:val="24"/>
        </w:rPr>
        <w:t xml:space="preserve"> будет включать ряд мероприятий, которые несут в себе особенно высокий риск, например, использование тяжёлого машинного оборудования; земляные работы на крутых потенциально нестабильных склонах и передвижение строительной техники. Это вызывает особую озабоченность из-за удалённости некоторых строительных площадок от больницы</w:t>
      </w:r>
      <w:r>
        <w:rPr>
          <w:rFonts w:ascii="Times New Roman" w:hAnsi="Times New Roman" w:cs="Times New Roman"/>
          <w:sz w:val="24"/>
          <w:szCs w:val="24"/>
        </w:rPr>
        <w:t>.</w:t>
      </w:r>
      <w:r w:rsidRPr="00293563">
        <w:rPr>
          <w:rFonts w:ascii="Times New Roman" w:hAnsi="Times New Roman" w:cs="Times New Roman"/>
          <w:sz w:val="24"/>
          <w:szCs w:val="24"/>
        </w:rPr>
        <w:t xml:space="preserve"> Этап строительства может привести к целому ряду неблагоприятных последствий для здоровья и безопасности людей. </w:t>
      </w:r>
      <w:r w:rsidRPr="00293563">
        <w:rPr>
          <w:rFonts w:ascii="Times New Roman" w:hAnsi="Times New Roman" w:cs="Times New Roman"/>
          <w:color w:val="000000"/>
          <w:sz w:val="24"/>
          <w:szCs w:val="24"/>
        </w:rPr>
        <w:t xml:space="preserve">Основные негативные воздействия на здоровье и безопасность связаны с (i) рисками при выполнении строительных работ (шум, риск получения травмы), (ii) передачей инфекционных заболеваний; (iii) загрязнением местных запасов воды; </w:t>
      </w:r>
      <w:r w:rsidR="004932C0" w:rsidRPr="0070213C">
        <w:rPr>
          <w:rFonts w:ascii="Times New Roman" w:hAnsi="Times New Roman" w:cs="Times New Roman"/>
          <w:color w:val="000000"/>
          <w:sz w:val="24"/>
          <w:szCs w:val="24"/>
        </w:rPr>
        <w:t>(</w:t>
      </w:r>
      <w:r w:rsidR="004932C0">
        <w:rPr>
          <w:rFonts w:ascii="Times New Roman" w:hAnsi="Times New Roman" w:cs="Times New Roman"/>
          <w:color w:val="000000"/>
          <w:sz w:val="24"/>
          <w:szCs w:val="24"/>
          <w:lang w:val="en-US"/>
        </w:rPr>
        <w:t>iv</w:t>
      </w:r>
      <w:r w:rsidR="004932C0" w:rsidRPr="0070213C">
        <w:rPr>
          <w:rFonts w:ascii="Times New Roman" w:hAnsi="Times New Roman" w:cs="Times New Roman"/>
          <w:color w:val="000000"/>
          <w:sz w:val="24"/>
          <w:szCs w:val="24"/>
        </w:rPr>
        <w:t xml:space="preserve">) </w:t>
      </w:r>
      <w:r w:rsidR="006A0E68">
        <w:rPr>
          <w:rFonts w:ascii="Times New Roman" w:hAnsi="Times New Roman" w:cs="Times New Roman"/>
          <w:color w:val="000000"/>
          <w:sz w:val="24"/>
          <w:szCs w:val="24"/>
        </w:rPr>
        <w:t xml:space="preserve">употреблением в пищу зараженных или некачественных продуктов, </w:t>
      </w:r>
      <w:r w:rsidRPr="00293563">
        <w:rPr>
          <w:rFonts w:ascii="Times New Roman" w:hAnsi="Times New Roman" w:cs="Times New Roman"/>
          <w:color w:val="000000"/>
          <w:sz w:val="24"/>
          <w:szCs w:val="24"/>
        </w:rPr>
        <w:t>и (v) вопросами безопасности дорожного движения.</w:t>
      </w:r>
      <w:r>
        <w:rPr>
          <w:rFonts w:ascii="Times New Roman" w:hAnsi="Times New Roman" w:cs="Times New Roman"/>
          <w:color w:val="000000"/>
          <w:sz w:val="24"/>
          <w:szCs w:val="24"/>
        </w:rPr>
        <w:t xml:space="preserve"> </w:t>
      </w:r>
      <w:r w:rsidRPr="00293563">
        <w:rPr>
          <w:rFonts w:ascii="Times New Roman" w:hAnsi="Times New Roman" w:cs="Times New Roman"/>
          <w:sz w:val="24"/>
          <w:szCs w:val="24"/>
        </w:rPr>
        <w:t>Подрядчик будет соблюдать требования законов РТ об охране здоровья и обеспечении безопасности</w:t>
      </w:r>
      <w:r w:rsidR="004932C0" w:rsidRPr="0070213C">
        <w:rPr>
          <w:rFonts w:ascii="Times New Roman" w:hAnsi="Times New Roman" w:cs="Times New Roman"/>
          <w:sz w:val="24"/>
          <w:szCs w:val="24"/>
        </w:rPr>
        <w:t xml:space="preserve">. </w:t>
      </w:r>
      <w:r w:rsidR="004932C0">
        <w:rPr>
          <w:rFonts w:ascii="Times New Roman" w:hAnsi="Times New Roman" w:cs="Times New Roman"/>
          <w:sz w:val="24"/>
          <w:szCs w:val="24"/>
        </w:rPr>
        <w:t>К</w:t>
      </w:r>
      <w:r w:rsidRPr="00293563">
        <w:rPr>
          <w:rFonts w:ascii="Times New Roman" w:hAnsi="Times New Roman" w:cs="Times New Roman"/>
          <w:sz w:val="24"/>
          <w:szCs w:val="24"/>
        </w:rPr>
        <w:t>онтракт должен включат</w:t>
      </w:r>
      <w:r>
        <w:rPr>
          <w:rFonts w:ascii="Times New Roman" w:hAnsi="Times New Roman" w:cs="Times New Roman"/>
          <w:sz w:val="24"/>
          <w:szCs w:val="24"/>
        </w:rPr>
        <w:t>ь в себя спецификации и условия</w:t>
      </w:r>
      <w:r w:rsidRPr="00293563">
        <w:rPr>
          <w:rFonts w:ascii="Times New Roman" w:hAnsi="Times New Roman" w:cs="Times New Roman"/>
          <w:sz w:val="24"/>
          <w:szCs w:val="24"/>
        </w:rPr>
        <w:t>, основанные на международных стандартах. Подрядчик нес</w:t>
      </w:r>
      <w:r>
        <w:rPr>
          <w:rFonts w:ascii="Times New Roman" w:hAnsi="Times New Roman" w:cs="Times New Roman"/>
          <w:sz w:val="24"/>
          <w:szCs w:val="24"/>
        </w:rPr>
        <w:t>ё</w:t>
      </w:r>
      <w:r w:rsidRPr="00293563">
        <w:rPr>
          <w:rFonts w:ascii="Times New Roman" w:hAnsi="Times New Roman" w:cs="Times New Roman"/>
          <w:sz w:val="24"/>
          <w:szCs w:val="24"/>
        </w:rPr>
        <w:t>т ответственность за любой риск в области безопасности для общественности и будет обязан компенсировать любой ущерб, причин</w:t>
      </w:r>
      <w:r>
        <w:rPr>
          <w:rFonts w:ascii="Times New Roman" w:hAnsi="Times New Roman" w:cs="Times New Roman"/>
          <w:sz w:val="24"/>
          <w:szCs w:val="24"/>
        </w:rPr>
        <w:t>ё</w:t>
      </w:r>
      <w:r w:rsidRPr="00293563">
        <w:rPr>
          <w:rFonts w:ascii="Times New Roman" w:hAnsi="Times New Roman" w:cs="Times New Roman"/>
          <w:sz w:val="24"/>
          <w:szCs w:val="24"/>
        </w:rPr>
        <w:t xml:space="preserve">нный в результате его небрежного отношения к здоровью и безопасности любого члена общества. Подрядчик должен обеспечить и будет нести ответственность за надлежащую подготовку всех сотрудников в области безопасного использования оборудования и техники. </w:t>
      </w:r>
    </w:p>
    <w:p w14:paraId="6C259708" w14:textId="77777777" w:rsidR="000C520F" w:rsidRPr="007A1470" w:rsidRDefault="000C520F" w:rsidP="000C520F">
      <w:pPr>
        <w:autoSpaceDE w:val="0"/>
        <w:autoSpaceDN w:val="0"/>
        <w:adjustRightInd w:val="0"/>
        <w:spacing w:after="0" w:line="240" w:lineRule="auto"/>
        <w:jc w:val="both"/>
        <w:rPr>
          <w:rFonts w:ascii="Times New Roman" w:hAnsi="Times New Roman" w:cs="Times New Roman"/>
          <w:sz w:val="24"/>
          <w:szCs w:val="24"/>
        </w:rPr>
      </w:pPr>
      <w:r w:rsidRPr="00293563">
        <w:rPr>
          <w:rFonts w:ascii="Times New Roman" w:hAnsi="Times New Roman" w:cs="Times New Roman"/>
          <w:sz w:val="24"/>
          <w:szCs w:val="24"/>
        </w:rPr>
        <w:t xml:space="preserve">План действий по охране здоровья и обеспечению безопасности будет подготовлен </w:t>
      </w:r>
      <w:r w:rsidRPr="007A1470">
        <w:rPr>
          <w:rFonts w:ascii="Times New Roman" w:hAnsi="Times New Roman" w:cs="Times New Roman"/>
          <w:sz w:val="24"/>
          <w:szCs w:val="24"/>
        </w:rPr>
        <w:t xml:space="preserve">Подрядчиком для обеспечения безопасности работников. </w:t>
      </w:r>
    </w:p>
    <w:p w14:paraId="791FFA8D" w14:textId="1A825D52" w:rsidR="000C520F" w:rsidRPr="002B6C64" w:rsidRDefault="000C520F" w:rsidP="000C520F">
      <w:pPr>
        <w:spacing w:after="0" w:line="240" w:lineRule="auto"/>
        <w:jc w:val="both"/>
        <w:rPr>
          <w:rFonts w:ascii="Times New Roman" w:eastAsia="Calibri" w:hAnsi="Times New Roman" w:cs="Times New Roman"/>
          <w:sz w:val="24"/>
          <w:szCs w:val="24"/>
        </w:rPr>
      </w:pPr>
      <w:r w:rsidRPr="002B6C64">
        <w:rPr>
          <w:rFonts w:ascii="Times New Roman" w:hAnsi="Times New Roman" w:cs="Times New Roman"/>
          <w:b/>
          <w:sz w:val="24"/>
          <w:szCs w:val="24"/>
          <w:u w:val="single"/>
        </w:rPr>
        <w:t>Риски, связанные со здоровьем на строительной площадке,</w:t>
      </w:r>
      <w:r w:rsidRPr="002B6C64">
        <w:rPr>
          <w:rFonts w:ascii="Times New Roman" w:hAnsi="Times New Roman" w:cs="Times New Roman"/>
          <w:b/>
          <w:sz w:val="24"/>
          <w:szCs w:val="24"/>
        </w:rPr>
        <w:t xml:space="preserve"> </w:t>
      </w:r>
      <w:r w:rsidRPr="002B6C64">
        <w:rPr>
          <w:rFonts w:ascii="Times New Roman" w:hAnsi="Times New Roman" w:cs="Times New Roman"/>
          <w:sz w:val="24"/>
          <w:szCs w:val="24"/>
        </w:rPr>
        <w:t>являются существенными из-за неконтролируемой ситуации с COVID-19 и его мутировавших штаммов. Каждая подрядная</w:t>
      </w:r>
      <w:r>
        <w:rPr>
          <w:rFonts w:ascii="Times New Roman" w:hAnsi="Times New Roman" w:cs="Times New Roman"/>
          <w:sz w:val="24"/>
          <w:szCs w:val="24"/>
        </w:rPr>
        <w:t xml:space="preserve"> организация</w:t>
      </w:r>
      <w:r w:rsidRPr="002B6C64">
        <w:rPr>
          <w:rFonts w:ascii="Times New Roman" w:hAnsi="Times New Roman" w:cs="Times New Roman"/>
          <w:sz w:val="24"/>
          <w:szCs w:val="24"/>
        </w:rPr>
        <w:t xml:space="preserve"> разработает «План-мероприятий по профилактике/недопущению распространения COVID-19 на строительных объектах» и примет оперативные меры в случае его возникновения.  ЦУП </w:t>
      </w:r>
      <w:r>
        <w:rPr>
          <w:rFonts w:ascii="Times New Roman" w:hAnsi="Times New Roman" w:cs="Times New Roman"/>
          <w:sz w:val="24"/>
          <w:szCs w:val="24"/>
        </w:rPr>
        <w:t>окажет</w:t>
      </w:r>
      <w:r w:rsidRPr="002B6C64">
        <w:rPr>
          <w:rFonts w:ascii="Times New Roman" w:hAnsi="Times New Roman" w:cs="Times New Roman"/>
          <w:sz w:val="24"/>
          <w:szCs w:val="24"/>
        </w:rPr>
        <w:t xml:space="preserve"> содействие подрядным организациям в разработке Плана мероприятий </w:t>
      </w:r>
      <w:r w:rsidRPr="002B6C64">
        <w:rPr>
          <w:rFonts w:ascii="Times New Roman" w:eastAsia="Calibri" w:hAnsi="Times New Roman" w:cs="Times New Roman"/>
          <w:sz w:val="24"/>
          <w:szCs w:val="24"/>
        </w:rPr>
        <w:t>на строительных объектах и разработке</w:t>
      </w:r>
      <w:r w:rsidRPr="002B6C64">
        <w:rPr>
          <w:rFonts w:ascii="Times New Roman" w:hAnsi="Times New Roman" w:cs="Times New Roman"/>
          <w:sz w:val="24"/>
          <w:szCs w:val="24"/>
        </w:rPr>
        <w:t xml:space="preserve"> неотложных мер при его возникновении</w:t>
      </w:r>
      <w:r w:rsidRPr="002B6C64">
        <w:rPr>
          <w:rFonts w:ascii="Times New Roman" w:eastAsia="Calibri" w:hAnsi="Times New Roman" w:cs="Times New Roman"/>
          <w:sz w:val="24"/>
          <w:szCs w:val="24"/>
        </w:rPr>
        <w:t>.</w:t>
      </w:r>
      <w:r w:rsidRPr="002B6C64">
        <w:rPr>
          <w:rFonts w:ascii="Times New Roman" w:hAnsi="Times New Roman" w:cs="Times New Roman"/>
          <w:sz w:val="24"/>
          <w:szCs w:val="24"/>
        </w:rPr>
        <w:t xml:space="preserve"> Подрядчик </w:t>
      </w:r>
      <w:r w:rsidRPr="002B6C64">
        <w:rPr>
          <w:rFonts w:ascii="Times New Roman" w:eastAsia="Calibri" w:hAnsi="Times New Roman" w:cs="Times New Roman"/>
          <w:sz w:val="24"/>
          <w:szCs w:val="24"/>
        </w:rPr>
        <w:t>назначит ответственное лицо по вопросам COVID-19 на уровне прораба/заместителя, в случае его заболевания и издаст внутренние приказы</w:t>
      </w:r>
      <w:r w:rsidRPr="002B6C64">
        <w:rPr>
          <w:rFonts w:ascii="Times New Roman" w:hAnsi="Times New Roman" w:cs="Times New Roman"/>
          <w:sz w:val="24"/>
          <w:szCs w:val="24"/>
        </w:rPr>
        <w:t xml:space="preserve"> </w:t>
      </w:r>
      <w:r w:rsidRPr="002B6C64">
        <w:rPr>
          <w:rFonts w:ascii="Times New Roman" w:eastAsia="Calibri" w:hAnsi="Times New Roman" w:cs="Times New Roman"/>
          <w:sz w:val="24"/>
          <w:szCs w:val="24"/>
        </w:rPr>
        <w:t>«Об утверждении Руководящего состава при возникновении происшествий на объектах строительства, о соблюдение требований и мер предосторожности, разработке необходимых мер при его возникновении»</w:t>
      </w:r>
      <w:r>
        <w:rPr>
          <w:rFonts w:ascii="Times New Roman" w:eastAsia="Calibri" w:hAnsi="Times New Roman" w:cs="Times New Roman"/>
          <w:sz w:val="24"/>
          <w:szCs w:val="24"/>
        </w:rPr>
        <w:t xml:space="preserve">. </w:t>
      </w:r>
      <w:r>
        <w:rPr>
          <w:rFonts w:ascii="Times New Roman" w:hAnsi="Times New Roman" w:cs="Times New Roman"/>
          <w:sz w:val="24"/>
          <w:szCs w:val="24"/>
        </w:rPr>
        <w:t>Подрядчик о</w:t>
      </w:r>
      <w:r w:rsidRPr="003E18C0">
        <w:rPr>
          <w:rFonts w:ascii="Times New Roman" w:hAnsi="Times New Roman" w:cs="Times New Roman"/>
          <w:sz w:val="24"/>
          <w:szCs w:val="24"/>
        </w:rPr>
        <w:t>рганиз</w:t>
      </w:r>
      <w:r>
        <w:rPr>
          <w:rFonts w:ascii="Times New Roman" w:hAnsi="Times New Roman" w:cs="Times New Roman"/>
          <w:sz w:val="24"/>
          <w:szCs w:val="24"/>
        </w:rPr>
        <w:t>ует</w:t>
      </w:r>
      <w:r w:rsidRPr="003E18C0">
        <w:rPr>
          <w:rFonts w:ascii="Times New Roman" w:hAnsi="Times New Roman" w:cs="Times New Roman"/>
          <w:sz w:val="24"/>
          <w:szCs w:val="24"/>
        </w:rPr>
        <w:t xml:space="preserve"> оперативную закупку средств профилактики: бесконтактные измерители  температуры,  средства  индивидуальной  защиты  органов дыхания,  мыло,  одноразовые  бумажные  полотенца,  перчатки, дезинфицирующие  средства  для  рук,  средства  для  обеззараживания поверхностей  и  помещений  в  количестве,  достаточном  для  обеспечения всех занятых работников и выполнения настоящих мероприятий</w:t>
      </w:r>
      <w:r>
        <w:rPr>
          <w:rFonts w:ascii="Times New Roman" w:hAnsi="Times New Roman" w:cs="Times New Roman"/>
          <w:sz w:val="24"/>
          <w:szCs w:val="24"/>
        </w:rPr>
        <w:t>.</w:t>
      </w:r>
    </w:p>
    <w:p w14:paraId="5ADBDBBF" w14:textId="77777777" w:rsidR="000C520F" w:rsidRDefault="000C520F" w:rsidP="000C520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План мероприятий, помимо закупки  и обеспечения работников индивидуальными средствами защиты  (СИЗ) и других профилактических средств, должен включать в себя следующие мероприятия:</w:t>
      </w:r>
    </w:p>
    <w:p w14:paraId="3F8A1736" w14:textId="77777777" w:rsidR="000C520F" w:rsidRPr="00BD504C" w:rsidRDefault="000C520F" w:rsidP="00032AA2">
      <w:pPr>
        <w:pStyle w:val="a6"/>
        <w:numPr>
          <w:ilvl w:val="0"/>
          <w:numId w:val="59"/>
        </w:numPr>
        <w:jc w:val="both"/>
      </w:pPr>
      <w:r>
        <w:t>м</w:t>
      </w:r>
      <w:r w:rsidRPr="00BD504C">
        <w:t>ероприятия по организации доставки работников</w:t>
      </w:r>
      <w:r>
        <w:t>;</w:t>
      </w:r>
    </w:p>
    <w:p w14:paraId="2FA950E1" w14:textId="77777777" w:rsidR="000C520F" w:rsidRPr="00BD504C" w:rsidRDefault="000C520F" w:rsidP="00032AA2">
      <w:pPr>
        <w:pStyle w:val="a6"/>
        <w:numPr>
          <w:ilvl w:val="0"/>
          <w:numId w:val="59"/>
        </w:numPr>
        <w:jc w:val="both"/>
      </w:pPr>
      <w:r>
        <w:lastRenderedPageBreak/>
        <w:t>м</w:t>
      </w:r>
      <w:r w:rsidRPr="00BD504C">
        <w:t>ероприятия по организации доступа на строительную площадку</w:t>
      </w:r>
      <w:r>
        <w:t xml:space="preserve"> и о</w:t>
      </w:r>
      <w:r w:rsidRPr="00BD504C">
        <w:t>рганизация рабочего процесса</w:t>
      </w:r>
      <w:r>
        <w:t>;</w:t>
      </w:r>
    </w:p>
    <w:p w14:paraId="0D908E8D" w14:textId="77777777" w:rsidR="000C520F" w:rsidRPr="00BD504C" w:rsidRDefault="000C520F" w:rsidP="00032AA2">
      <w:pPr>
        <w:pStyle w:val="a6"/>
        <w:numPr>
          <w:ilvl w:val="0"/>
          <w:numId w:val="59"/>
        </w:numPr>
        <w:jc w:val="both"/>
      </w:pPr>
      <w:r>
        <w:t>м</w:t>
      </w:r>
      <w:r w:rsidRPr="00BD504C">
        <w:t>ероприятия по контролю состояни</w:t>
      </w:r>
      <w:r>
        <w:t>ем</w:t>
      </w:r>
      <w:r w:rsidRPr="00BD504C">
        <w:t xml:space="preserve"> здоровья работников</w:t>
      </w:r>
      <w:r>
        <w:t>;</w:t>
      </w:r>
    </w:p>
    <w:p w14:paraId="7DB95D48" w14:textId="77777777" w:rsidR="000C520F" w:rsidRPr="00BD504C" w:rsidRDefault="000C520F" w:rsidP="00032AA2">
      <w:pPr>
        <w:pStyle w:val="a6"/>
        <w:numPr>
          <w:ilvl w:val="0"/>
          <w:numId w:val="59"/>
        </w:numPr>
        <w:jc w:val="both"/>
      </w:pPr>
      <w:r>
        <w:t>м</w:t>
      </w:r>
      <w:r w:rsidRPr="00BD504C">
        <w:t>ероприятия по обеспечению личной гигиены работников</w:t>
      </w:r>
      <w:r>
        <w:t>;</w:t>
      </w:r>
    </w:p>
    <w:p w14:paraId="4B3C9DD9" w14:textId="77777777" w:rsidR="000C520F" w:rsidRPr="00BD504C" w:rsidRDefault="000C520F" w:rsidP="00032AA2">
      <w:pPr>
        <w:pStyle w:val="a6"/>
        <w:numPr>
          <w:ilvl w:val="0"/>
          <w:numId w:val="59"/>
        </w:numPr>
        <w:jc w:val="both"/>
      </w:pPr>
      <w:r>
        <w:t>д</w:t>
      </w:r>
      <w:r w:rsidRPr="00BD504C">
        <w:t>езинфекция помещений, транспортной и строительной техники</w:t>
      </w:r>
      <w:r>
        <w:t>; и</w:t>
      </w:r>
    </w:p>
    <w:p w14:paraId="6F80700F" w14:textId="77777777" w:rsidR="000C520F" w:rsidRDefault="000C520F" w:rsidP="00032AA2">
      <w:pPr>
        <w:pStyle w:val="a6"/>
        <w:numPr>
          <w:ilvl w:val="0"/>
          <w:numId w:val="59"/>
        </w:numPr>
        <w:spacing w:after="240"/>
        <w:jc w:val="both"/>
      </w:pPr>
      <w:r>
        <w:t>м</w:t>
      </w:r>
      <w:r w:rsidRPr="00BD504C">
        <w:t>ероприятия по организации питания работников</w:t>
      </w:r>
      <w:r>
        <w:t>.</w:t>
      </w:r>
    </w:p>
    <w:p w14:paraId="2D57F4AC" w14:textId="44C7C4D6" w:rsidR="000C520F" w:rsidRPr="007A1470" w:rsidRDefault="000C520F" w:rsidP="000C520F">
      <w:pPr>
        <w:spacing w:after="0" w:line="240" w:lineRule="auto"/>
        <w:jc w:val="both"/>
        <w:rPr>
          <w:rFonts w:ascii="Times New Roman" w:hAnsi="Times New Roman" w:cs="Times New Roman"/>
          <w:sz w:val="24"/>
          <w:szCs w:val="24"/>
        </w:rPr>
      </w:pPr>
      <w:r w:rsidRPr="00F22F6C">
        <w:rPr>
          <w:rFonts w:ascii="Times New Roman" w:hAnsi="Times New Roman" w:cs="Times New Roman"/>
          <w:b/>
          <w:sz w:val="24"/>
          <w:szCs w:val="24"/>
          <w:u w:val="single"/>
        </w:rPr>
        <w:t xml:space="preserve">Риски со здоровьем на </w:t>
      </w:r>
      <w:r w:rsidRPr="00F22F6C">
        <w:rPr>
          <w:rFonts w:ascii="Times New Roman" w:hAnsi="Times New Roman" w:cs="Times New Roman"/>
          <w:b/>
          <w:iCs/>
          <w:sz w:val="24"/>
          <w:szCs w:val="24"/>
          <w:u w:val="single"/>
        </w:rPr>
        <w:t xml:space="preserve">уровне </w:t>
      </w:r>
      <w:r>
        <w:rPr>
          <w:rFonts w:ascii="Times New Roman" w:hAnsi="Times New Roman" w:cs="Times New Roman"/>
          <w:b/>
          <w:iCs/>
          <w:sz w:val="24"/>
          <w:szCs w:val="24"/>
          <w:u w:val="single"/>
        </w:rPr>
        <w:t>ЦУП/ГРП/ЦКП</w:t>
      </w:r>
      <w:r w:rsidRPr="00F22F6C">
        <w:rPr>
          <w:rFonts w:ascii="Times New Roman" w:hAnsi="Times New Roman" w:cs="Times New Roman"/>
          <w:iCs/>
          <w:sz w:val="24"/>
          <w:szCs w:val="24"/>
        </w:rPr>
        <w:t xml:space="preserve"> </w:t>
      </w:r>
      <w:r>
        <w:rPr>
          <w:rFonts w:ascii="Times New Roman" w:hAnsi="Times New Roman" w:cs="Times New Roman"/>
          <w:sz w:val="24"/>
          <w:szCs w:val="24"/>
        </w:rPr>
        <w:t>связаны</w:t>
      </w:r>
      <w:r w:rsidRPr="00F22F6C">
        <w:rPr>
          <w:rFonts w:ascii="Times New Roman" w:hAnsi="Times New Roman" w:cs="Times New Roman"/>
          <w:sz w:val="24"/>
          <w:szCs w:val="24"/>
        </w:rPr>
        <w:t xml:space="preserve"> </w:t>
      </w:r>
      <w:r w:rsidR="004932C0">
        <w:rPr>
          <w:rFonts w:ascii="Times New Roman" w:hAnsi="Times New Roman" w:cs="Times New Roman"/>
          <w:sz w:val="24"/>
          <w:szCs w:val="24"/>
        </w:rPr>
        <w:t xml:space="preserve">также </w:t>
      </w:r>
      <w:r w:rsidRPr="007E1AF9">
        <w:rPr>
          <w:rFonts w:ascii="Times New Roman" w:hAnsi="Times New Roman" w:cs="Times New Roman"/>
          <w:b/>
          <w:bCs/>
          <w:sz w:val="24"/>
          <w:szCs w:val="24"/>
        </w:rPr>
        <w:t>с COVID-19</w:t>
      </w:r>
      <w:r w:rsidRPr="00F22F6C">
        <w:rPr>
          <w:rFonts w:ascii="Times New Roman" w:hAnsi="Times New Roman" w:cs="Times New Roman"/>
          <w:sz w:val="24"/>
          <w:szCs w:val="24"/>
        </w:rPr>
        <w:t xml:space="preserve">. </w:t>
      </w:r>
      <w:r>
        <w:rPr>
          <w:rFonts w:ascii="Times New Roman" w:hAnsi="Times New Roman" w:cs="Times New Roman"/>
          <w:sz w:val="24"/>
          <w:szCs w:val="24"/>
        </w:rPr>
        <w:t>В целях, предотвращения нераспространения вирусной инфекции в офисах Р/А, с</w:t>
      </w:r>
      <w:r w:rsidRPr="00F22F6C">
        <w:rPr>
          <w:rFonts w:ascii="Times New Roman" w:hAnsi="Times New Roman" w:cs="Times New Roman"/>
          <w:sz w:val="24"/>
          <w:szCs w:val="24"/>
        </w:rPr>
        <w:t>о стороны администрации ЦУП</w:t>
      </w:r>
      <w:r>
        <w:rPr>
          <w:rFonts w:ascii="Times New Roman" w:hAnsi="Times New Roman" w:cs="Times New Roman"/>
          <w:sz w:val="24"/>
          <w:szCs w:val="24"/>
        </w:rPr>
        <w:t xml:space="preserve">  </w:t>
      </w:r>
      <w:r w:rsidR="004932C0">
        <w:rPr>
          <w:rFonts w:ascii="Times New Roman" w:hAnsi="Times New Roman" w:cs="Times New Roman"/>
          <w:sz w:val="24"/>
          <w:szCs w:val="24"/>
        </w:rPr>
        <w:t>будут использоваться</w:t>
      </w:r>
      <w:r w:rsidR="004932C0" w:rsidRPr="00F22F6C">
        <w:rPr>
          <w:rFonts w:ascii="Times New Roman" w:hAnsi="Times New Roman" w:cs="Times New Roman"/>
          <w:sz w:val="24"/>
          <w:szCs w:val="24"/>
        </w:rPr>
        <w:t xml:space="preserve"> </w:t>
      </w:r>
      <w:r w:rsidRPr="00F22F6C">
        <w:rPr>
          <w:rFonts w:ascii="Times New Roman" w:hAnsi="Times New Roman" w:cs="Times New Roman"/>
          <w:sz w:val="24"/>
          <w:szCs w:val="24"/>
        </w:rPr>
        <w:t xml:space="preserve">внутренние распорядительные документы:  </w:t>
      </w:r>
      <w:r w:rsidR="004932C0">
        <w:rPr>
          <w:rFonts w:ascii="Times New Roman" w:hAnsi="Times New Roman" w:cs="Times New Roman"/>
          <w:sz w:val="24"/>
          <w:szCs w:val="24"/>
        </w:rPr>
        <w:t>будет обновлен</w:t>
      </w:r>
      <w:r w:rsidR="004932C0" w:rsidRPr="00F22F6C">
        <w:rPr>
          <w:rFonts w:ascii="Times New Roman" w:hAnsi="Times New Roman" w:cs="Times New Roman"/>
          <w:sz w:val="24"/>
          <w:szCs w:val="24"/>
        </w:rPr>
        <w:t xml:space="preserve"> </w:t>
      </w:r>
      <w:r w:rsidRPr="00F22F6C">
        <w:rPr>
          <w:rFonts w:ascii="Times New Roman" w:hAnsi="Times New Roman" w:cs="Times New Roman"/>
          <w:sz w:val="24"/>
          <w:szCs w:val="24"/>
        </w:rPr>
        <w:t xml:space="preserve">Приказ № 79 от 7 мая 2020г. о формировании группы по вопросам </w:t>
      </w:r>
      <w:r w:rsidRPr="00F22F6C">
        <w:rPr>
          <w:rFonts w:ascii="Times New Roman" w:eastAsia="Calibri" w:hAnsi="Times New Roman" w:cs="Times New Roman"/>
          <w:sz w:val="24"/>
          <w:szCs w:val="24"/>
        </w:rPr>
        <w:t xml:space="preserve">COVID-19 и назначены ответственные лица по выполнению поручений. </w:t>
      </w:r>
      <w:r w:rsidR="004932C0">
        <w:rPr>
          <w:rFonts w:ascii="Times New Roman" w:hAnsi="Times New Roman" w:cs="Times New Roman"/>
          <w:sz w:val="24"/>
          <w:szCs w:val="24"/>
        </w:rPr>
        <w:t>Н</w:t>
      </w:r>
      <w:r w:rsidRPr="00F22F6C">
        <w:rPr>
          <w:rFonts w:ascii="Times New Roman" w:hAnsi="Times New Roman" w:cs="Times New Roman"/>
          <w:sz w:val="24"/>
          <w:szCs w:val="24"/>
        </w:rPr>
        <w:t xml:space="preserve">а ежеквартальной основе </w:t>
      </w:r>
      <w:r w:rsidR="004932C0">
        <w:rPr>
          <w:rFonts w:ascii="Times New Roman" w:hAnsi="Times New Roman" w:cs="Times New Roman"/>
          <w:sz w:val="24"/>
          <w:szCs w:val="24"/>
        </w:rPr>
        <w:t xml:space="preserve">будут </w:t>
      </w:r>
      <w:r w:rsidRPr="00F22F6C">
        <w:rPr>
          <w:rFonts w:ascii="Times New Roman" w:hAnsi="Times New Roman" w:cs="Times New Roman"/>
          <w:sz w:val="24"/>
          <w:szCs w:val="24"/>
        </w:rPr>
        <w:t>закупат</w:t>
      </w:r>
      <w:r w:rsidR="004932C0">
        <w:rPr>
          <w:rFonts w:ascii="Times New Roman" w:hAnsi="Times New Roman" w:cs="Times New Roman"/>
          <w:sz w:val="24"/>
          <w:szCs w:val="24"/>
        </w:rPr>
        <w:t>ь</w:t>
      </w:r>
      <w:r w:rsidRPr="00F22F6C">
        <w:rPr>
          <w:rFonts w:ascii="Times New Roman" w:hAnsi="Times New Roman" w:cs="Times New Roman"/>
          <w:sz w:val="24"/>
          <w:szCs w:val="24"/>
        </w:rPr>
        <w:t>ся и разда</w:t>
      </w:r>
      <w:r w:rsidR="004932C0">
        <w:rPr>
          <w:rFonts w:ascii="Times New Roman" w:hAnsi="Times New Roman" w:cs="Times New Roman"/>
          <w:sz w:val="24"/>
          <w:szCs w:val="24"/>
        </w:rPr>
        <w:t>ваться</w:t>
      </w:r>
      <w:r w:rsidRPr="00F22F6C">
        <w:rPr>
          <w:rFonts w:ascii="Times New Roman" w:hAnsi="Times New Roman" w:cs="Times New Roman"/>
          <w:sz w:val="24"/>
          <w:szCs w:val="24"/>
        </w:rPr>
        <w:t xml:space="preserve"> всем работникам средства индивидуальной защиты (рес</w:t>
      </w:r>
      <w:r>
        <w:rPr>
          <w:rFonts w:ascii="Times New Roman" w:hAnsi="Times New Roman" w:cs="Times New Roman"/>
          <w:sz w:val="24"/>
          <w:szCs w:val="24"/>
        </w:rPr>
        <w:t>п</w:t>
      </w:r>
      <w:r w:rsidRPr="00F22F6C">
        <w:rPr>
          <w:rFonts w:ascii="Times New Roman" w:hAnsi="Times New Roman" w:cs="Times New Roman"/>
          <w:sz w:val="24"/>
          <w:szCs w:val="24"/>
        </w:rPr>
        <w:t xml:space="preserve">ираторные маски и перчатки) и кожные антисептики. Для вспомогательного персонала </w:t>
      </w:r>
      <w:r w:rsidR="004932C0">
        <w:rPr>
          <w:rFonts w:ascii="Times New Roman" w:hAnsi="Times New Roman" w:cs="Times New Roman"/>
          <w:sz w:val="24"/>
          <w:szCs w:val="24"/>
        </w:rPr>
        <w:t>-</w:t>
      </w:r>
      <w:r w:rsidRPr="00F22F6C">
        <w:rPr>
          <w:rFonts w:ascii="Times New Roman" w:hAnsi="Times New Roman" w:cs="Times New Roman"/>
          <w:sz w:val="24"/>
          <w:szCs w:val="24"/>
        </w:rPr>
        <w:t xml:space="preserve"> дезинфицирующие средства для обработки всех поверхностей  помещений офиса на основе гипохлорида натрия, моющие средства для постоянной обработки рук, посуды и т.д. В</w:t>
      </w:r>
      <w:r w:rsidR="004932C0">
        <w:rPr>
          <w:rFonts w:ascii="Times New Roman" w:hAnsi="Times New Roman" w:cs="Times New Roman"/>
          <w:sz w:val="24"/>
          <w:szCs w:val="24"/>
        </w:rPr>
        <w:t>о время обострения пандемии</w:t>
      </w:r>
      <w:r w:rsidRPr="00F22F6C">
        <w:rPr>
          <w:rFonts w:ascii="Times New Roman" w:hAnsi="Times New Roman" w:cs="Times New Roman"/>
          <w:sz w:val="24"/>
          <w:szCs w:val="24"/>
        </w:rPr>
        <w:t xml:space="preserve">, в центральном офисе ЦУП  </w:t>
      </w:r>
      <w:r w:rsidR="004932C0">
        <w:rPr>
          <w:rFonts w:ascii="Times New Roman" w:hAnsi="Times New Roman" w:cs="Times New Roman"/>
          <w:sz w:val="24"/>
          <w:szCs w:val="24"/>
        </w:rPr>
        <w:t xml:space="preserve">будет </w:t>
      </w:r>
      <w:r w:rsidRPr="00F22F6C">
        <w:rPr>
          <w:rFonts w:ascii="Times New Roman" w:hAnsi="Times New Roman" w:cs="Times New Roman"/>
          <w:sz w:val="24"/>
          <w:szCs w:val="24"/>
        </w:rPr>
        <w:t>функционир</w:t>
      </w:r>
      <w:r w:rsidR="004932C0">
        <w:rPr>
          <w:rFonts w:ascii="Times New Roman" w:hAnsi="Times New Roman" w:cs="Times New Roman"/>
          <w:sz w:val="24"/>
          <w:szCs w:val="24"/>
        </w:rPr>
        <w:t>овать</w:t>
      </w:r>
      <w:r w:rsidRPr="00F22F6C">
        <w:rPr>
          <w:rFonts w:ascii="Times New Roman" w:hAnsi="Times New Roman" w:cs="Times New Roman"/>
          <w:sz w:val="24"/>
          <w:szCs w:val="24"/>
        </w:rPr>
        <w:t xml:space="preserve"> ограниченный состав сотрудников</w:t>
      </w:r>
      <w:r w:rsidR="004932C0">
        <w:rPr>
          <w:rFonts w:ascii="Times New Roman" w:hAnsi="Times New Roman" w:cs="Times New Roman"/>
          <w:sz w:val="24"/>
          <w:szCs w:val="24"/>
        </w:rPr>
        <w:t>, определяемый в соответствии с производственной необходимостью</w:t>
      </w:r>
      <w:r w:rsidRPr="00F22F6C">
        <w:rPr>
          <w:rFonts w:ascii="Times New Roman" w:hAnsi="Times New Roman" w:cs="Times New Roman"/>
          <w:sz w:val="24"/>
          <w:szCs w:val="24"/>
        </w:rPr>
        <w:t xml:space="preserve">. </w:t>
      </w:r>
      <w:r w:rsidR="006138CF">
        <w:rPr>
          <w:rFonts w:ascii="Times New Roman" w:hAnsi="Times New Roman" w:cs="Times New Roman"/>
          <w:sz w:val="24"/>
          <w:szCs w:val="24"/>
        </w:rPr>
        <w:t xml:space="preserve">Будет вестись строгий учет за </w:t>
      </w:r>
      <w:r w:rsidRPr="00F22F6C">
        <w:rPr>
          <w:rFonts w:ascii="Times New Roman" w:hAnsi="Times New Roman" w:cs="Times New Roman"/>
          <w:sz w:val="24"/>
          <w:szCs w:val="24"/>
        </w:rPr>
        <w:t>вакцинаци</w:t>
      </w:r>
      <w:r w:rsidR="00EE401B">
        <w:rPr>
          <w:rFonts w:ascii="Times New Roman" w:hAnsi="Times New Roman" w:cs="Times New Roman"/>
          <w:sz w:val="24"/>
          <w:szCs w:val="24"/>
        </w:rPr>
        <w:t>е</w:t>
      </w:r>
      <w:r w:rsidR="006138CF">
        <w:rPr>
          <w:rFonts w:ascii="Times New Roman" w:hAnsi="Times New Roman" w:cs="Times New Roman"/>
          <w:sz w:val="24"/>
          <w:szCs w:val="24"/>
        </w:rPr>
        <w:t>й</w:t>
      </w:r>
      <w:r w:rsidRPr="00F22F6C">
        <w:rPr>
          <w:rFonts w:ascii="Times New Roman" w:hAnsi="Times New Roman" w:cs="Times New Roman"/>
          <w:sz w:val="24"/>
          <w:szCs w:val="24"/>
        </w:rPr>
        <w:t xml:space="preserve"> </w:t>
      </w:r>
      <w:r w:rsidR="006138CF">
        <w:rPr>
          <w:rFonts w:ascii="Times New Roman" w:hAnsi="Times New Roman" w:cs="Times New Roman"/>
          <w:sz w:val="24"/>
          <w:szCs w:val="24"/>
        </w:rPr>
        <w:t xml:space="preserve">против </w:t>
      </w:r>
      <w:r w:rsidR="006138CF">
        <w:rPr>
          <w:rFonts w:ascii="Times New Roman" w:hAnsi="Times New Roman" w:cs="Times New Roman"/>
          <w:sz w:val="24"/>
          <w:szCs w:val="24"/>
          <w:lang w:val="en-US"/>
        </w:rPr>
        <w:t>COVID</w:t>
      </w:r>
      <w:r w:rsidR="006138CF" w:rsidRPr="0070213C">
        <w:rPr>
          <w:rFonts w:ascii="Times New Roman" w:hAnsi="Times New Roman" w:cs="Times New Roman"/>
          <w:sz w:val="24"/>
          <w:szCs w:val="24"/>
        </w:rPr>
        <w:t>19</w:t>
      </w:r>
      <w:r w:rsidRPr="00F22F6C">
        <w:rPr>
          <w:rFonts w:ascii="Times New Roman" w:hAnsi="Times New Roman" w:cs="Times New Roman"/>
          <w:sz w:val="24"/>
          <w:szCs w:val="24"/>
        </w:rPr>
        <w:t xml:space="preserve">  В рамках подготовки и реализации Проекта ПУОТ будет продолжена данная практика принятия превентивных </w:t>
      </w:r>
      <w:r w:rsidRPr="00F22F6C">
        <w:rPr>
          <w:rFonts w:ascii="Times New Roman" w:hAnsi="Times New Roman" w:cs="Times New Roman"/>
          <w:color w:val="000000"/>
          <w:sz w:val="24"/>
          <w:szCs w:val="24"/>
          <w:shd w:val="clear" w:color="auto" w:fill="FFFFFF"/>
        </w:rPr>
        <w:t xml:space="preserve">мер по </w:t>
      </w:r>
      <w:r w:rsidRPr="00F22F6C">
        <w:rPr>
          <w:rFonts w:ascii="Times New Roman" w:hAnsi="Times New Roman" w:cs="Times New Roman"/>
          <w:sz w:val="24"/>
          <w:szCs w:val="24"/>
        </w:rPr>
        <w:t xml:space="preserve"> недопущению распространения «</w:t>
      </w:r>
      <w:r w:rsidRPr="00F22F6C">
        <w:rPr>
          <w:rFonts w:ascii="Times New Roman" w:hAnsi="Times New Roman" w:cs="Times New Roman"/>
          <w:sz w:val="24"/>
          <w:szCs w:val="24"/>
          <w:lang w:val="en-US"/>
        </w:rPr>
        <w:t>COVID</w:t>
      </w:r>
      <w:r w:rsidRPr="00F22F6C">
        <w:rPr>
          <w:rFonts w:ascii="Times New Roman" w:hAnsi="Times New Roman" w:cs="Times New Roman"/>
          <w:sz w:val="24"/>
          <w:szCs w:val="24"/>
        </w:rPr>
        <w:t>-19» среди персонала ЦУП/Ц</w:t>
      </w:r>
      <w:r w:rsidR="00724B00">
        <w:rPr>
          <w:rFonts w:ascii="Times New Roman" w:hAnsi="Times New Roman" w:cs="Times New Roman"/>
          <w:sz w:val="24"/>
          <w:szCs w:val="24"/>
        </w:rPr>
        <w:t>К</w:t>
      </w:r>
      <w:r w:rsidRPr="00F22F6C">
        <w:rPr>
          <w:rFonts w:ascii="Times New Roman" w:hAnsi="Times New Roman" w:cs="Times New Roman"/>
          <w:sz w:val="24"/>
          <w:szCs w:val="24"/>
        </w:rPr>
        <w:t xml:space="preserve">П. </w:t>
      </w:r>
      <w:r>
        <w:rPr>
          <w:rFonts w:ascii="Times New Roman" w:hAnsi="Times New Roman" w:cs="Times New Roman"/>
          <w:sz w:val="24"/>
          <w:szCs w:val="24"/>
        </w:rPr>
        <w:t xml:space="preserve"> </w:t>
      </w:r>
      <w:r w:rsidRPr="00084723">
        <w:rPr>
          <w:rFonts w:ascii="Times New Roman" w:hAnsi="Times New Roman" w:cs="Times New Roman"/>
          <w:sz w:val="24"/>
          <w:szCs w:val="24"/>
        </w:rPr>
        <w:t xml:space="preserve">По мере развития </w:t>
      </w:r>
      <w:r>
        <w:rPr>
          <w:rFonts w:ascii="Times New Roman" w:hAnsi="Times New Roman" w:cs="Times New Roman"/>
          <w:sz w:val="24"/>
          <w:szCs w:val="24"/>
        </w:rPr>
        <w:t>П</w:t>
      </w:r>
      <w:r w:rsidRPr="00084723">
        <w:rPr>
          <w:rFonts w:ascii="Times New Roman" w:hAnsi="Times New Roman" w:cs="Times New Roman"/>
          <w:sz w:val="24"/>
          <w:szCs w:val="24"/>
        </w:rPr>
        <w:t>роект будет регулярно интегрировать новейшие руководства и передовые методы борьбы с COVID-19.</w:t>
      </w:r>
    </w:p>
    <w:p w14:paraId="225242D4" w14:textId="77777777" w:rsidR="000C520F" w:rsidRPr="00975E47" w:rsidRDefault="000C520F" w:rsidP="000C520F">
      <w:pPr>
        <w:widowControl w:val="0"/>
        <w:spacing w:before="120" w:after="120" w:line="240" w:lineRule="auto"/>
        <w:jc w:val="both"/>
        <w:rPr>
          <w:rFonts w:ascii="Times New Roman" w:eastAsia="Calibri" w:hAnsi="Times New Roman" w:cs="Times New Roman"/>
          <w:sz w:val="24"/>
          <w:szCs w:val="24"/>
        </w:rPr>
      </w:pPr>
      <w:r w:rsidRPr="00227CBD">
        <w:rPr>
          <w:rFonts w:ascii="Times New Roman" w:eastAsia="Calibri" w:hAnsi="Times New Roman" w:cs="Times New Roman"/>
          <w:b/>
          <w:sz w:val="24"/>
          <w:szCs w:val="24"/>
          <w:u w:val="single"/>
        </w:rPr>
        <w:t>Риски, связанные с местным сообществом, проживающих вблизи проектных зон.</w:t>
      </w:r>
      <w:r w:rsidRPr="00975E47">
        <w:rPr>
          <w:rFonts w:ascii="Times New Roman" w:eastAsia="Calibri" w:hAnsi="Times New Roman" w:cs="Times New Roman"/>
          <w:sz w:val="24"/>
          <w:szCs w:val="24"/>
        </w:rPr>
        <w:t xml:space="preserve"> Неадекватное освещение и ограждение строительных площадок внутри насел</w:t>
      </w:r>
      <w:r>
        <w:rPr>
          <w:rFonts w:ascii="Times New Roman" w:eastAsia="Calibri" w:hAnsi="Times New Roman" w:cs="Times New Roman"/>
          <w:sz w:val="24"/>
          <w:szCs w:val="24"/>
        </w:rPr>
        <w:t>ё</w:t>
      </w:r>
      <w:r w:rsidRPr="00975E47">
        <w:rPr>
          <w:rFonts w:ascii="Times New Roman" w:eastAsia="Calibri" w:hAnsi="Times New Roman" w:cs="Times New Roman"/>
          <w:sz w:val="24"/>
          <w:szCs w:val="24"/>
        </w:rPr>
        <w:t>нных пунктов могут быть опасны для пешеходов и транспортных средств, особенно в ночное время. Увеличение дорожного движения из-за передвижения грузовых автомобилей и транспортных средств к строительным площадкам также может вызвать неудобства для местного населения. Кроме того, некоторые работы по строительству/реконструкции приведут к временной блокировке доступа к домашним хозяйствам. Несвоевременное и неэффективное удаление твердых отходов и ненадлежащие санитарные условия, создаваемые строителями на строительных площадках и в трудовых лагерях, могут вызывать загрязнение окружающей среды и влиять на здоровье местного населения. Кроме того, движение тяжелой техники может разрушить или ухудшить состояние дорог внутри населенных пунктов.</w:t>
      </w:r>
      <w:r w:rsidRPr="00975E47">
        <w:rPr>
          <w:sz w:val="24"/>
          <w:szCs w:val="24"/>
        </w:rPr>
        <w:t xml:space="preserve"> </w:t>
      </w:r>
      <w:r w:rsidRPr="00975E47">
        <w:rPr>
          <w:rFonts w:ascii="Times New Roman" w:eastAsia="Calibri" w:hAnsi="Times New Roman" w:cs="Times New Roman"/>
          <w:sz w:val="24"/>
          <w:szCs w:val="24"/>
        </w:rPr>
        <w:t xml:space="preserve">Безопасность дорожного движения на мостах и дорогах, построенных в рамках проекта, будет улучшена. Конфликты между различными видами транспорта будут сокращены за счет расширения обочин и улучшения системы указателей на перекрестках и мостах. Дорожные происшествия, такие как утечка топлива или токсичных химических веществ, могут иметь серьёзные последствия для местных сел, а также сел, расположенных в проектных зонах. </w:t>
      </w:r>
    </w:p>
    <w:p w14:paraId="48DA7869" w14:textId="77777777" w:rsidR="000C520F" w:rsidRDefault="000C520F" w:rsidP="000C520F">
      <w:pPr>
        <w:widowControl w:val="0"/>
        <w:spacing w:before="120" w:after="120" w:line="240" w:lineRule="auto"/>
        <w:jc w:val="both"/>
        <w:rPr>
          <w:rFonts w:ascii="Times New Roman" w:hAnsi="Times New Roman" w:cs="Times New Roman"/>
          <w:sz w:val="24"/>
          <w:szCs w:val="24"/>
        </w:rPr>
      </w:pPr>
      <w:r w:rsidRPr="00975E47">
        <w:rPr>
          <w:rFonts w:ascii="Times New Roman" w:eastAsia="Calibri" w:hAnsi="Times New Roman" w:cs="Times New Roman"/>
          <w:sz w:val="24"/>
          <w:szCs w:val="24"/>
        </w:rPr>
        <w:t xml:space="preserve">Жертвы дорожных аварий: Хотя домашний скот является более заметным и имеет больше шансов избежать дорожных происшествий в дневное время, бродячие животные будут с трудом заметны в ночное время. На неосвещённых дорогах скот представляет дополнительную опасность для пользователей дороги. Он также является значительным экономическим активом для его владельцев и общин.  Проектные строительно-восстановительные  работы будут проводиться только в дневное время суток. </w:t>
      </w:r>
      <w:r w:rsidRPr="00975E47">
        <w:rPr>
          <w:rFonts w:ascii="Times New Roman" w:hAnsi="Times New Roman" w:cs="Times New Roman"/>
          <w:sz w:val="24"/>
          <w:szCs w:val="24"/>
        </w:rPr>
        <w:t>Техника должна работать в установленные часы с 8:00 до 18:00. В ночное время, никакие работы  проводиться не  будут.</w:t>
      </w:r>
    </w:p>
    <w:p w14:paraId="5AF88185" w14:textId="77777777" w:rsidR="001D00E1" w:rsidRPr="00975E47" w:rsidRDefault="001D00E1" w:rsidP="000C520F">
      <w:pPr>
        <w:widowControl w:val="0"/>
        <w:spacing w:before="120" w:after="120" w:line="240" w:lineRule="auto"/>
        <w:jc w:val="both"/>
        <w:rPr>
          <w:rFonts w:ascii="Times New Roman" w:eastAsia="Calibri" w:hAnsi="Times New Roman" w:cs="Times New Roman"/>
          <w:sz w:val="24"/>
          <w:szCs w:val="24"/>
        </w:rPr>
      </w:pPr>
    </w:p>
    <w:p w14:paraId="504C38E2" w14:textId="77777777" w:rsidR="001E755F" w:rsidRPr="0070213C" w:rsidRDefault="001E755F" w:rsidP="000C520F">
      <w:pPr>
        <w:widowControl w:val="0"/>
        <w:spacing w:before="120" w:after="120" w:line="240" w:lineRule="auto"/>
        <w:jc w:val="both"/>
        <w:rPr>
          <w:rFonts w:ascii="Times New Roman" w:eastAsia="Calibri" w:hAnsi="Times New Roman" w:cs="Times New Roman"/>
          <w:sz w:val="24"/>
          <w:szCs w:val="24"/>
          <w:u w:val="single"/>
        </w:rPr>
      </w:pPr>
      <w:r w:rsidRPr="0070213C">
        <w:rPr>
          <w:rFonts w:ascii="Times New Roman" w:eastAsia="Calibri" w:hAnsi="Times New Roman" w:cs="Times New Roman"/>
          <w:sz w:val="24"/>
          <w:szCs w:val="24"/>
          <w:u w:val="single"/>
        </w:rPr>
        <w:lastRenderedPageBreak/>
        <w:t xml:space="preserve">Меры по смягчению последствий. </w:t>
      </w:r>
    </w:p>
    <w:p w14:paraId="004A333C" w14:textId="3ED73157" w:rsidR="000C520F" w:rsidRPr="00975E47" w:rsidRDefault="000C520F" w:rsidP="000C520F">
      <w:pPr>
        <w:widowControl w:val="0"/>
        <w:spacing w:before="120" w:after="120" w:line="240" w:lineRule="auto"/>
        <w:jc w:val="both"/>
        <w:rPr>
          <w:rFonts w:ascii="Times New Roman" w:eastAsia="Calibri" w:hAnsi="Times New Roman" w:cs="Times New Roman"/>
          <w:sz w:val="24"/>
          <w:szCs w:val="24"/>
        </w:rPr>
      </w:pPr>
      <w:r w:rsidRPr="00975E47">
        <w:rPr>
          <w:rFonts w:ascii="Times New Roman" w:eastAsia="Calibri" w:hAnsi="Times New Roman" w:cs="Times New Roman"/>
          <w:sz w:val="24"/>
          <w:szCs w:val="24"/>
        </w:rPr>
        <w:t xml:space="preserve">Связанные с этим последствия также могут привести к несчастным случаям для водителей/пассажиров транспортных средств. Травмы или гибель людей, особенно дети имеют серьёзные социальные и экономические последствия для пострадавших семей и общин. Поэтому необходимо принятие всех практически осуществимых мер для сведения к минимуму случаев гибели и повреждений от дорожно-транспортных происшествий. Предлагаемые меры включают в себя: контроль скорости и уменьшение интенсивности движения, например, наличие лежачих полицейских на территории сел; контроль скорости и указательные знаки, ограждения и т.д. на опасных участках дорог, например, изгибы, мосты и т.д.; барьеры безопасности и расширение обочин на некоторых участках дорог; необходимы меры для сведения к минимуму жертв дорожных аварий, включая домашний скот (и местные виды животных);  предлагаемые скоростные ограничения в зонах, где пасутся животные; предупредительные знаки для пересечения скота; </w:t>
      </w:r>
    </w:p>
    <w:p w14:paraId="399C252B" w14:textId="77777777" w:rsidR="000C520F" w:rsidRPr="00981A8F" w:rsidRDefault="000C520F" w:rsidP="000C520F">
      <w:pPr>
        <w:widowControl w:val="0"/>
        <w:spacing w:before="120" w:after="120" w:line="240" w:lineRule="auto"/>
        <w:jc w:val="both"/>
        <w:rPr>
          <w:rFonts w:ascii="Times New Roman" w:eastAsia="Calibri" w:hAnsi="Times New Roman" w:cs="Times New Roman"/>
          <w:sz w:val="24"/>
          <w:szCs w:val="24"/>
        </w:rPr>
      </w:pPr>
      <w:r w:rsidRPr="00981A8F">
        <w:rPr>
          <w:rFonts w:ascii="Times New Roman" w:eastAsia="Calibri" w:hAnsi="Times New Roman" w:cs="Times New Roman"/>
          <w:b/>
          <w:i/>
          <w:sz w:val="24"/>
          <w:szCs w:val="24"/>
        </w:rPr>
        <w:t>Реагирование на чрезвычайные ситуации, происшествия и инциденты</w:t>
      </w:r>
    </w:p>
    <w:p w14:paraId="364AA815" w14:textId="77777777" w:rsidR="000C520F" w:rsidRPr="0070213C" w:rsidRDefault="000C520F" w:rsidP="000C520F">
      <w:pPr>
        <w:spacing w:after="0" w:line="240" w:lineRule="auto"/>
        <w:jc w:val="both"/>
        <w:rPr>
          <w:rFonts w:ascii="Times New Roman" w:eastAsia="Times New Roman" w:hAnsi="Times New Roman" w:cs="Times New Roman"/>
          <w:sz w:val="24"/>
          <w:szCs w:val="24"/>
        </w:rPr>
      </w:pPr>
      <w:r w:rsidRPr="0070213C">
        <w:rPr>
          <w:rFonts w:ascii="Times New Roman" w:eastAsia="Times New Roman" w:hAnsi="Times New Roman" w:cs="Times New Roman"/>
          <w:sz w:val="24"/>
          <w:szCs w:val="24"/>
        </w:rPr>
        <w:t xml:space="preserve">Строительные работы могут стать причиной  аварийных происшествий, которые также могут вызвать экологические и социальные проблемы. Основные проектные мероприятия направлены на восстановление ирригационной инфраструктуры, которые не приведут к серьёзным происшествиям, но в тоже время, не ответственное отношение подрядчика к нормам и требованиям техники безопасности, может привести к чрезвычайным происшествиям и инцидентам на строительной площадке и участках работ. В рамках проекта будет разработаны соответствующие требования и рекомендации по предотвращению и управлению чрезвычайными ситуациями. Документация по реагированию на чрезвычайные ситуации должна содержать контактную информацию на случай чрезвычайных ситуаций для каждого рабочего места, которая должна отображаться на видном месте и быть доступной для всего персонала. Контактная информация для экстренных случаев должна содержать номера телефонов и способы уведомления местных властей и служб о действиях в случае пожара, дорожно-транспортного происшествия, чрезвычайных ситуаций со здоровьем, выброса опасных материалов и т. д. </w:t>
      </w:r>
    </w:p>
    <w:p w14:paraId="691EFE1A" w14:textId="028C851B" w:rsidR="000C520F" w:rsidRDefault="001E755F" w:rsidP="000C520F">
      <w:pPr>
        <w:spacing w:line="240" w:lineRule="auto"/>
        <w:jc w:val="both"/>
        <w:rPr>
          <w:rFonts w:ascii="Times New Roman" w:eastAsia="Times New Roman" w:hAnsi="Times New Roman" w:cs="Times New Roman"/>
          <w:sz w:val="24"/>
          <w:szCs w:val="24"/>
        </w:rPr>
      </w:pPr>
      <w:r w:rsidRPr="0070213C">
        <w:rPr>
          <w:rFonts w:ascii="Times New Roman" w:eastAsia="Times New Roman" w:hAnsi="Times New Roman" w:cs="Times New Roman"/>
          <w:sz w:val="24"/>
          <w:szCs w:val="24"/>
        </w:rPr>
        <w:t>Г</w:t>
      </w:r>
      <w:r w:rsidR="000C520F" w:rsidRPr="0070213C">
        <w:rPr>
          <w:rFonts w:ascii="Times New Roman" w:eastAsia="Times New Roman" w:hAnsi="Times New Roman" w:cs="Times New Roman"/>
          <w:sz w:val="24"/>
          <w:szCs w:val="24"/>
        </w:rPr>
        <w:t>отовность к управлению аварийными выбросами загрязняющих веществ должна быть заранее спланирована. Подрядчик будет нести ответственность за принятие всех разумных и предупредительных мер, чтобы гарантировать, что пожары не возникнут в результате строительства объекта. Открытые пожары на строительной площадке будут запрещены, и Подрядчик должен обеспечить наличие на строительной площадке основного противопожарного оборудования. При детальном проектировании и строительстве и восстановление любой инфраструктуры следует должным образом учитывать риски стихийных бедствий.</w:t>
      </w:r>
    </w:p>
    <w:p w14:paraId="3851748C" w14:textId="6D59B94E" w:rsidR="001E755F" w:rsidRPr="00981A8F" w:rsidRDefault="001E755F" w:rsidP="00981A8F">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ЦУП обеспечит выполнение требований Банка о реагировании на чрезвычайные ситуации всеми заинтересованными сторонами</w:t>
      </w:r>
      <w:r w:rsidR="00981A8F" w:rsidRPr="0070213C">
        <w:rPr>
          <w:rFonts w:ascii="Times New Roman" w:eastAsia="Times New Roman" w:hAnsi="Times New Roman" w:cs="Times New Roman"/>
          <w:sz w:val="24"/>
          <w:szCs w:val="24"/>
        </w:rPr>
        <w:t xml:space="preserve"> (</w:t>
      </w:r>
      <w:r w:rsidR="00981A8F">
        <w:rPr>
          <w:rFonts w:ascii="Times New Roman" w:eastAsia="Times New Roman" w:hAnsi="Times New Roman" w:cs="Times New Roman"/>
          <w:sz w:val="24"/>
          <w:szCs w:val="24"/>
          <w:lang w:val="en-US"/>
        </w:rPr>
        <w:t>E</w:t>
      </w:r>
      <w:r w:rsidR="00981A8F" w:rsidRPr="00981A8F">
        <w:rPr>
          <w:rFonts w:ascii="Times New Roman" w:eastAsia="Times New Roman" w:hAnsi="Times New Roman" w:cs="Times New Roman"/>
          <w:sz w:val="24"/>
          <w:szCs w:val="24"/>
        </w:rPr>
        <w:t>nvironment and social incident response</w:t>
      </w:r>
      <w:r w:rsidR="00981A8F" w:rsidRPr="0070213C">
        <w:rPr>
          <w:rFonts w:ascii="Times New Roman" w:eastAsia="Times New Roman" w:hAnsi="Times New Roman" w:cs="Times New Roman"/>
          <w:sz w:val="24"/>
          <w:szCs w:val="24"/>
        </w:rPr>
        <w:t xml:space="preserve"> </w:t>
      </w:r>
      <w:r w:rsidR="00981A8F">
        <w:rPr>
          <w:rFonts w:ascii="Times New Roman" w:eastAsia="Times New Roman" w:hAnsi="Times New Roman" w:cs="Times New Roman"/>
          <w:sz w:val="24"/>
          <w:szCs w:val="24"/>
          <w:lang w:val="en-US"/>
        </w:rPr>
        <w:t>t</w:t>
      </w:r>
      <w:r w:rsidR="00981A8F" w:rsidRPr="00981A8F">
        <w:rPr>
          <w:rFonts w:ascii="Times New Roman" w:eastAsia="Times New Roman" w:hAnsi="Times New Roman" w:cs="Times New Roman"/>
          <w:sz w:val="24"/>
          <w:szCs w:val="24"/>
          <w:lang w:val="en-US"/>
        </w:rPr>
        <w:t>oolkit</w:t>
      </w:r>
      <w:r w:rsidR="00981A8F" w:rsidRPr="0070213C">
        <w:rPr>
          <w:rFonts w:ascii="Times New Roman" w:eastAsia="Times New Roman" w:hAnsi="Times New Roman" w:cs="Times New Roman"/>
          <w:sz w:val="24"/>
          <w:szCs w:val="24"/>
        </w:rPr>
        <w:t xml:space="preserve">, </w:t>
      </w:r>
      <w:r w:rsidR="00981A8F" w:rsidRPr="0070213C">
        <w:rPr>
          <w:rFonts w:ascii="Times New Roman" w:eastAsia="Times New Roman" w:hAnsi="Times New Roman" w:cs="Times New Roman"/>
          <w:sz w:val="24"/>
          <w:szCs w:val="24"/>
          <w:lang w:val="en-US"/>
        </w:rPr>
        <w:t>November</w:t>
      </w:r>
      <w:r w:rsidR="00981A8F" w:rsidRPr="00981A8F">
        <w:rPr>
          <w:rFonts w:ascii="Times New Roman" w:eastAsia="Times New Roman" w:hAnsi="Times New Roman" w:cs="Times New Roman"/>
          <w:sz w:val="24"/>
          <w:szCs w:val="24"/>
        </w:rPr>
        <w:t xml:space="preserve"> 2018</w:t>
      </w:r>
      <w:r w:rsidR="00981A8F" w:rsidRPr="0070213C">
        <w:rPr>
          <w:rFonts w:ascii="Times New Roman" w:eastAsia="Times New Roman" w:hAnsi="Times New Roman" w:cs="Times New Roman"/>
          <w:sz w:val="24"/>
          <w:szCs w:val="24"/>
        </w:rPr>
        <w:t>)</w:t>
      </w:r>
    </w:p>
    <w:p w14:paraId="6507086E" w14:textId="466866F5" w:rsidR="000C520F" w:rsidRDefault="000C520F" w:rsidP="000C520F">
      <w:pPr>
        <w:tabs>
          <w:tab w:val="left" w:pos="567"/>
        </w:tabs>
        <w:autoSpaceDE w:val="0"/>
        <w:autoSpaceDN w:val="0"/>
        <w:adjustRightInd w:val="0"/>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8.</w:t>
      </w:r>
      <w:r w:rsidR="00CC2C36">
        <w:rPr>
          <w:rFonts w:ascii="Times New Roman" w:hAnsi="Times New Roman" w:cs="Times New Roman"/>
          <w:b/>
          <w:sz w:val="24"/>
          <w:szCs w:val="24"/>
        </w:rPr>
        <w:t>5</w:t>
      </w:r>
      <w:r w:rsidRPr="004C5F64">
        <w:rPr>
          <w:rFonts w:ascii="Times New Roman" w:hAnsi="Times New Roman" w:cs="Times New Roman"/>
          <w:b/>
          <w:sz w:val="24"/>
          <w:szCs w:val="24"/>
        </w:rPr>
        <w:t>.</w:t>
      </w:r>
      <w:r w:rsidRPr="004C5F64">
        <w:rPr>
          <w:rFonts w:ascii="Times New Roman" w:hAnsi="Times New Roman" w:cs="Times New Roman"/>
          <w:b/>
          <w:sz w:val="24"/>
          <w:szCs w:val="24"/>
        </w:rPr>
        <w:tab/>
        <w:t>Социальные воздействия и потенциальные риски.</w:t>
      </w:r>
    </w:p>
    <w:p w14:paraId="59DB4DC2" w14:textId="77777777" w:rsidR="000C520F" w:rsidRPr="006565D6" w:rsidRDefault="000C520F" w:rsidP="000C520F">
      <w:pPr>
        <w:spacing w:after="0" w:line="240" w:lineRule="auto"/>
        <w:jc w:val="both"/>
        <w:rPr>
          <w:rFonts w:ascii="Times New Roman" w:eastAsia="Calibri" w:hAnsi="Times New Roman"/>
          <w:bCs/>
          <w:iCs/>
          <w:sz w:val="24"/>
          <w:szCs w:val="24"/>
        </w:rPr>
      </w:pPr>
      <w:r>
        <w:rPr>
          <w:rFonts w:ascii="Times New Roman" w:eastAsia="Calibri" w:hAnsi="Times New Roman"/>
          <w:bCs/>
          <w:iCs/>
          <w:sz w:val="24"/>
          <w:szCs w:val="24"/>
        </w:rPr>
        <w:t>Социальные риски, связанные с (</w:t>
      </w:r>
      <w:r>
        <w:rPr>
          <w:rFonts w:ascii="Times New Roman" w:eastAsia="Calibri" w:hAnsi="Times New Roman"/>
          <w:bCs/>
          <w:iCs/>
          <w:sz w:val="24"/>
          <w:szCs w:val="24"/>
          <w:lang w:val="en-US"/>
        </w:rPr>
        <w:t>i</w:t>
      </w:r>
      <w:r>
        <w:rPr>
          <w:rFonts w:ascii="Times New Roman" w:eastAsia="Calibri" w:hAnsi="Times New Roman"/>
          <w:bCs/>
          <w:iCs/>
          <w:sz w:val="24"/>
          <w:szCs w:val="24"/>
        </w:rPr>
        <w:t>)</w:t>
      </w:r>
      <w:r w:rsidRPr="00EB27B9">
        <w:rPr>
          <w:rFonts w:ascii="Times New Roman" w:eastAsia="Calibri" w:hAnsi="Times New Roman"/>
          <w:bCs/>
          <w:iCs/>
          <w:sz w:val="24"/>
          <w:szCs w:val="24"/>
        </w:rPr>
        <w:t xml:space="preserve"> </w:t>
      </w:r>
      <w:r w:rsidRPr="006565D6">
        <w:rPr>
          <w:rFonts w:ascii="Times New Roman" w:eastAsia="Calibri" w:hAnsi="Times New Roman"/>
          <w:bCs/>
          <w:iCs/>
          <w:sz w:val="24"/>
          <w:szCs w:val="24"/>
        </w:rPr>
        <w:t>притоком рабочей силы извне и ущемление интересов местного сообщества по возможностям трудоустройства</w:t>
      </w:r>
      <w:r>
        <w:rPr>
          <w:bCs/>
          <w:iCs/>
        </w:rPr>
        <w:t xml:space="preserve">, </w:t>
      </w:r>
      <w:r w:rsidRPr="00EB27B9">
        <w:rPr>
          <w:rFonts w:ascii="Times New Roman" w:hAnsi="Times New Roman" w:cs="Times New Roman"/>
          <w:bCs/>
          <w:iCs/>
        </w:rPr>
        <w:t>(</w:t>
      </w:r>
      <w:r w:rsidRPr="00EB27B9">
        <w:rPr>
          <w:rFonts w:ascii="Times New Roman" w:hAnsi="Times New Roman" w:cs="Times New Roman"/>
          <w:bCs/>
          <w:iCs/>
          <w:lang w:val="en-US"/>
        </w:rPr>
        <w:t>ii</w:t>
      </w:r>
      <w:r w:rsidRPr="00EB27B9">
        <w:rPr>
          <w:rFonts w:ascii="Times New Roman" w:hAnsi="Times New Roman" w:cs="Times New Roman"/>
          <w:bCs/>
          <w:iCs/>
        </w:rPr>
        <w:t xml:space="preserve">) </w:t>
      </w:r>
      <w:r w:rsidRPr="006565D6">
        <w:rPr>
          <w:rFonts w:ascii="Times New Roman" w:eastAsia="Calibri" w:hAnsi="Times New Roman"/>
          <w:bCs/>
          <w:iCs/>
          <w:sz w:val="24"/>
          <w:szCs w:val="24"/>
        </w:rPr>
        <w:t>ограничен</w:t>
      </w:r>
      <w:r>
        <w:rPr>
          <w:rFonts w:ascii="Times New Roman" w:eastAsia="Calibri" w:hAnsi="Times New Roman"/>
          <w:bCs/>
          <w:iCs/>
          <w:sz w:val="24"/>
          <w:szCs w:val="24"/>
        </w:rPr>
        <w:t>ие</w:t>
      </w:r>
      <w:r w:rsidRPr="006565D6">
        <w:rPr>
          <w:rFonts w:ascii="Times New Roman" w:eastAsia="Calibri" w:hAnsi="Times New Roman"/>
          <w:bCs/>
          <w:iCs/>
          <w:sz w:val="24"/>
          <w:szCs w:val="24"/>
        </w:rPr>
        <w:t xml:space="preserve"> возможности сельских женщин и этнических меньшинств в получении доступа к выгодам проекта,  дискриминация в оплате труда оцениваются как умеренный, т.к. большая часть рабочих будет нанята на местном уровне. Основные способствующие факторы:</w:t>
      </w:r>
    </w:p>
    <w:p w14:paraId="4D42F799" w14:textId="77777777" w:rsidR="000C520F" w:rsidRPr="006565D6" w:rsidRDefault="000C520F" w:rsidP="00032AA2">
      <w:pPr>
        <w:pStyle w:val="a6"/>
        <w:numPr>
          <w:ilvl w:val="0"/>
          <w:numId w:val="60"/>
        </w:numPr>
        <w:tabs>
          <w:tab w:val="left" w:pos="567"/>
        </w:tabs>
        <w:ind w:left="567" w:hanging="283"/>
        <w:jc w:val="both"/>
        <w:rPr>
          <w:bCs/>
          <w:iCs/>
        </w:rPr>
      </w:pPr>
      <w:r w:rsidRPr="006565D6">
        <w:rPr>
          <w:bCs/>
          <w:iCs/>
        </w:rPr>
        <w:t>требования местных органов власти, заинтересованные в создании дополнительных рабочих мест для занятости безработной части местного населения и соответствующее налоговое отчисление в фонд развития  района;</w:t>
      </w:r>
    </w:p>
    <w:p w14:paraId="1D21868B" w14:textId="77777777" w:rsidR="000C520F" w:rsidRPr="006565D6" w:rsidRDefault="000C520F" w:rsidP="00032AA2">
      <w:pPr>
        <w:pStyle w:val="a6"/>
        <w:numPr>
          <w:ilvl w:val="0"/>
          <w:numId w:val="60"/>
        </w:numPr>
        <w:ind w:left="567" w:hanging="283"/>
        <w:jc w:val="both"/>
        <w:rPr>
          <w:bCs/>
          <w:iCs/>
        </w:rPr>
      </w:pPr>
      <w:r w:rsidRPr="006565D6">
        <w:rPr>
          <w:bCs/>
          <w:iCs/>
        </w:rPr>
        <w:lastRenderedPageBreak/>
        <w:t>некоторые подрядчики/субподрядчики, скорее всего, будут наняты на местном уровне, т.е. является жителями того же района  где будут проводиться проектные  мероприятия.</w:t>
      </w:r>
    </w:p>
    <w:p w14:paraId="2A3353CC" w14:textId="77777777" w:rsidR="000C520F" w:rsidRPr="00047F19" w:rsidRDefault="000C520F" w:rsidP="000C520F">
      <w:pPr>
        <w:spacing w:line="240" w:lineRule="auto"/>
        <w:jc w:val="both"/>
        <w:rPr>
          <w:rFonts w:ascii="Times New Roman" w:eastAsia="Times New Roman" w:hAnsi="Times New Roman" w:cs="Times New Roman"/>
          <w:sz w:val="24"/>
          <w:szCs w:val="24"/>
          <w:lang w:eastAsia="ru-RU"/>
        </w:rPr>
      </w:pPr>
      <w:r w:rsidRPr="006565D6">
        <w:rPr>
          <w:rFonts w:ascii="Times New Roman" w:eastAsia="Calibri" w:hAnsi="Times New Roman" w:cs="Times New Roman"/>
          <w:bCs/>
          <w:iCs/>
          <w:sz w:val="24"/>
          <w:szCs w:val="24"/>
        </w:rPr>
        <w:t xml:space="preserve">В целях предотвращения возникновения </w:t>
      </w:r>
      <w:r>
        <w:rPr>
          <w:rFonts w:ascii="Times New Roman" w:eastAsia="Calibri" w:hAnsi="Times New Roman" w:cs="Times New Roman"/>
          <w:bCs/>
          <w:iCs/>
          <w:sz w:val="24"/>
          <w:szCs w:val="24"/>
        </w:rPr>
        <w:t>(</w:t>
      </w:r>
      <w:r>
        <w:rPr>
          <w:rFonts w:ascii="Times New Roman" w:eastAsia="Calibri" w:hAnsi="Times New Roman" w:cs="Times New Roman"/>
          <w:bCs/>
          <w:iCs/>
          <w:sz w:val="24"/>
          <w:szCs w:val="24"/>
          <w:lang w:val="en-US"/>
        </w:rPr>
        <w:t>iii</w:t>
      </w:r>
      <w:r>
        <w:rPr>
          <w:rFonts w:ascii="Times New Roman" w:eastAsia="Calibri" w:hAnsi="Times New Roman" w:cs="Times New Roman"/>
          <w:bCs/>
          <w:iCs/>
          <w:sz w:val="24"/>
          <w:szCs w:val="24"/>
        </w:rPr>
        <w:t>)</w:t>
      </w:r>
      <w:r w:rsidRPr="00B0744C">
        <w:rPr>
          <w:rFonts w:ascii="Times New Roman" w:eastAsia="Calibri" w:hAnsi="Times New Roman" w:cs="Times New Roman"/>
          <w:bCs/>
          <w:iCs/>
          <w:sz w:val="24"/>
          <w:szCs w:val="24"/>
        </w:rPr>
        <w:t xml:space="preserve"> </w:t>
      </w:r>
      <w:r w:rsidRPr="006565D6">
        <w:rPr>
          <w:rFonts w:ascii="Times New Roman" w:eastAsia="Calibri" w:hAnsi="Times New Roman" w:cs="Times New Roman"/>
          <w:bCs/>
          <w:iCs/>
          <w:sz w:val="24"/>
          <w:szCs w:val="24"/>
        </w:rPr>
        <w:t>риска социальной незащищённости при трудоустройстве без официальных договорных обязательств</w:t>
      </w:r>
      <w:r w:rsidRPr="00B0744C">
        <w:rPr>
          <w:rFonts w:ascii="Times New Roman" w:eastAsia="Calibri" w:hAnsi="Times New Roman"/>
          <w:bCs/>
          <w:iCs/>
          <w:sz w:val="24"/>
          <w:szCs w:val="24"/>
        </w:rPr>
        <w:t xml:space="preserve"> (</w:t>
      </w:r>
      <w:r w:rsidRPr="00B0744C">
        <w:rPr>
          <w:rFonts w:ascii="Times New Roman" w:eastAsia="Calibri" w:hAnsi="Times New Roman"/>
          <w:bCs/>
          <w:iCs/>
          <w:sz w:val="24"/>
          <w:szCs w:val="24"/>
          <w:lang w:val="en-US"/>
        </w:rPr>
        <w:t>iv</w:t>
      </w:r>
      <w:r w:rsidRPr="00B0744C">
        <w:rPr>
          <w:rFonts w:ascii="Times New Roman" w:eastAsia="Calibri" w:hAnsi="Times New Roman"/>
          <w:bCs/>
          <w:iCs/>
          <w:sz w:val="24"/>
          <w:szCs w:val="24"/>
        </w:rPr>
        <w:t>) возникновени</w:t>
      </w:r>
      <w:r>
        <w:rPr>
          <w:rFonts w:ascii="Times New Roman" w:eastAsia="Calibri" w:hAnsi="Times New Roman"/>
          <w:bCs/>
          <w:iCs/>
          <w:sz w:val="24"/>
          <w:szCs w:val="24"/>
        </w:rPr>
        <w:t>я</w:t>
      </w:r>
      <w:r w:rsidRPr="00B0744C">
        <w:rPr>
          <w:rFonts w:ascii="Times New Roman" w:eastAsia="Calibri" w:hAnsi="Times New Roman"/>
          <w:bCs/>
          <w:iCs/>
          <w:sz w:val="24"/>
          <w:szCs w:val="24"/>
        </w:rPr>
        <w:t xml:space="preserve"> споров и недоразумений</w:t>
      </w:r>
      <w:r w:rsidRPr="00B0744C">
        <w:rPr>
          <w:rFonts w:ascii="Times New Roman" w:eastAsia="Calibri" w:hAnsi="Times New Roman" w:cs="Times New Roman"/>
          <w:bCs/>
          <w:iCs/>
          <w:sz w:val="24"/>
          <w:szCs w:val="24"/>
        </w:rPr>
        <w:t>,</w:t>
      </w:r>
      <w:r w:rsidRPr="00B0744C">
        <w:rPr>
          <w:rFonts w:ascii="Times New Roman" w:hAnsi="Times New Roman" w:cs="Times New Roman"/>
          <w:bCs/>
          <w:iCs/>
          <w:sz w:val="24"/>
          <w:szCs w:val="24"/>
          <w:lang w:eastAsia="ru-RU"/>
        </w:rPr>
        <w:t xml:space="preserve"> </w:t>
      </w:r>
      <w:r w:rsidRPr="006565D6">
        <w:rPr>
          <w:rFonts w:ascii="Times New Roman" w:hAnsi="Times New Roman" w:cs="Times New Roman"/>
          <w:bCs/>
          <w:iCs/>
          <w:color w:val="000000" w:themeColor="text1"/>
          <w:sz w:val="24"/>
          <w:szCs w:val="24"/>
          <w:lang w:eastAsia="ru-RU"/>
        </w:rPr>
        <w:t xml:space="preserve">подрядчик должен заключить трудовое соглашение </w:t>
      </w:r>
      <w:r w:rsidRPr="006565D6">
        <w:rPr>
          <w:rFonts w:ascii="Times New Roman" w:hAnsi="Times New Roman" w:cs="Times New Roman"/>
          <w:bCs/>
          <w:iCs/>
          <w:sz w:val="24"/>
          <w:szCs w:val="24"/>
          <w:lang w:eastAsia="ru-RU"/>
        </w:rPr>
        <w:t xml:space="preserve">с </w:t>
      </w:r>
      <w:r w:rsidRPr="006565D6">
        <w:rPr>
          <w:rFonts w:ascii="Times New Roman" w:hAnsi="Times New Roman" w:cs="Times New Roman"/>
          <w:bCs/>
          <w:iCs/>
          <w:color w:val="000000" w:themeColor="text1"/>
          <w:sz w:val="24"/>
          <w:szCs w:val="24"/>
          <w:lang w:eastAsia="ru-RU"/>
        </w:rPr>
        <w:t xml:space="preserve">каждым нанятым работником, с указанием прав и обязательств сторон, </w:t>
      </w:r>
      <w:r w:rsidRPr="006565D6">
        <w:rPr>
          <w:rFonts w:ascii="Times New Roman" w:hAnsi="Times New Roman" w:cs="Times New Roman"/>
          <w:color w:val="000000" w:themeColor="text1"/>
          <w:sz w:val="24"/>
          <w:szCs w:val="24"/>
          <w:shd w:val="clear" w:color="auto" w:fill="FFFFFF"/>
        </w:rPr>
        <w:t>обеспечения безопасных условий труда и своевременной  выплаты </w:t>
      </w:r>
      <w:hyperlink r:id="rId61" w:tooltip="Заработная плата" w:history="1">
        <w:r w:rsidRPr="006565D6">
          <w:rPr>
            <w:rStyle w:val="ad"/>
            <w:rFonts w:ascii="Times New Roman" w:hAnsi="Times New Roman" w:cs="Times New Roman"/>
            <w:color w:val="000000" w:themeColor="text1"/>
            <w:sz w:val="24"/>
            <w:szCs w:val="24"/>
            <w:shd w:val="clear" w:color="auto" w:fill="FFFFFF"/>
          </w:rPr>
          <w:t>заработной  плат</w:t>
        </w:r>
      </w:hyperlink>
      <w:r w:rsidRPr="006565D6">
        <w:rPr>
          <w:rFonts w:ascii="Times New Roman" w:hAnsi="Times New Roman" w:cs="Times New Roman"/>
          <w:color w:val="000000" w:themeColor="text1"/>
          <w:sz w:val="24"/>
          <w:szCs w:val="24"/>
        </w:rPr>
        <w:t>ы</w:t>
      </w:r>
      <w:r w:rsidRPr="006565D6">
        <w:rPr>
          <w:rFonts w:ascii="Times New Roman" w:hAnsi="Times New Roman" w:cs="Times New Roman"/>
          <w:color w:val="000000" w:themeColor="text1"/>
          <w:sz w:val="24"/>
          <w:szCs w:val="24"/>
          <w:shd w:val="clear" w:color="auto" w:fill="FFFFFF"/>
        </w:rPr>
        <w:t>.</w:t>
      </w:r>
      <w:r>
        <w:rPr>
          <w:rFonts w:ascii="Times New Roman" w:hAnsi="Times New Roman" w:cs="Times New Roman"/>
          <w:color w:val="000000" w:themeColor="text1"/>
          <w:sz w:val="24"/>
          <w:szCs w:val="24"/>
          <w:shd w:val="clear" w:color="auto" w:fill="FFFFFF"/>
        </w:rPr>
        <w:t xml:space="preserve"> На регулярной основе</w:t>
      </w:r>
      <w:r w:rsidRPr="0014176C">
        <w:rPr>
          <w:rFonts w:ascii="Times New Roman" w:eastAsia="Times New Roman" w:hAnsi="Times New Roman" w:cs="Times New Roman"/>
          <w:sz w:val="24"/>
          <w:szCs w:val="24"/>
          <w:lang w:eastAsia="ru-RU"/>
        </w:rPr>
        <w:t xml:space="preserve"> инженер</w:t>
      </w:r>
      <w:r>
        <w:rPr>
          <w:rFonts w:ascii="Times New Roman" w:eastAsia="Times New Roman" w:hAnsi="Times New Roman" w:cs="Times New Roman"/>
          <w:sz w:val="24"/>
          <w:szCs w:val="24"/>
          <w:lang w:eastAsia="ru-RU"/>
        </w:rPr>
        <w:t>а</w:t>
      </w:r>
      <w:r w:rsidRPr="0014176C">
        <w:rPr>
          <w:rFonts w:ascii="Times New Roman" w:eastAsia="Times New Roman" w:hAnsi="Times New Roman" w:cs="Times New Roman"/>
          <w:sz w:val="24"/>
          <w:szCs w:val="24"/>
          <w:lang w:eastAsia="ru-RU"/>
        </w:rPr>
        <w:t xml:space="preserve"> ЦУП по надзору  </w:t>
      </w:r>
      <w:r>
        <w:rPr>
          <w:rFonts w:ascii="Times New Roman" w:eastAsia="Times New Roman" w:hAnsi="Times New Roman" w:cs="Times New Roman"/>
          <w:sz w:val="24"/>
          <w:szCs w:val="24"/>
          <w:lang w:eastAsia="ru-RU"/>
        </w:rPr>
        <w:t xml:space="preserve">за </w:t>
      </w:r>
      <w:r w:rsidRPr="0014176C">
        <w:rPr>
          <w:rFonts w:ascii="Times New Roman" w:eastAsia="Times New Roman" w:hAnsi="Times New Roman" w:cs="Times New Roman"/>
          <w:sz w:val="24"/>
          <w:szCs w:val="24"/>
          <w:lang w:eastAsia="ru-RU"/>
        </w:rPr>
        <w:t>строительными работами, специалисты по защитным мерам, специалисты по мониторингу и оценке и координатор ЦКП</w:t>
      </w:r>
      <w:r>
        <w:rPr>
          <w:rFonts w:ascii="Times New Roman" w:eastAsia="Times New Roman" w:hAnsi="Times New Roman" w:cs="Times New Roman"/>
          <w:sz w:val="24"/>
          <w:szCs w:val="24"/>
          <w:lang w:eastAsia="ru-RU"/>
        </w:rPr>
        <w:t>, под общим руководством менеджера/координатора проекта будут проводить мониторинг соблюдения  подрядчиком прав и условий  труда</w:t>
      </w:r>
      <w:r w:rsidRPr="0014176C">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рабочих.</w:t>
      </w:r>
      <w:r w:rsidRPr="00047F19">
        <w:rPr>
          <w:rFonts w:cs="Times New Roman"/>
          <w:bCs/>
          <w:iCs/>
          <w:sz w:val="24"/>
          <w:szCs w:val="24"/>
          <w:lang w:eastAsia="ru-RU"/>
        </w:rPr>
        <w:t xml:space="preserve"> </w:t>
      </w:r>
      <w:r w:rsidRPr="00047F19">
        <w:rPr>
          <w:rFonts w:ascii="Times New Roman" w:hAnsi="Times New Roman" w:cs="Times New Roman"/>
          <w:bCs/>
          <w:iCs/>
          <w:sz w:val="24"/>
          <w:szCs w:val="24"/>
          <w:lang w:eastAsia="ru-RU"/>
        </w:rPr>
        <w:t xml:space="preserve">При найме рабочей силы на местном уровне, в обязательном порядке, будет учитываться морально-психологическое качество нанимаемого, в целях предотвращения инцидентов на строительной площадке. </w:t>
      </w:r>
      <w:r w:rsidRPr="00047F19">
        <w:rPr>
          <w:rFonts w:ascii="Times New Roman" w:hAnsi="Times New Roman" w:cs="Times New Roman"/>
          <w:sz w:val="24"/>
          <w:szCs w:val="24"/>
        </w:rPr>
        <w:t xml:space="preserve">До </w:t>
      </w:r>
      <w:r w:rsidRPr="00047F19">
        <w:rPr>
          <w:rFonts w:ascii="Times New Roman" w:hAnsi="Times New Roman" w:cs="Times New Roman"/>
          <w:bCs/>
          <w:iCs/>
          <w:sz w:val="24"/>
          <w:szCs w:val="24"/>
          <w:lang w:eastAsia="ru-RU"/>
        </w:rPr>
        <w:t>начала строительных работ, подрядчик должен руководствоваться мнением и рекомендациями местных представителей джамоатов и махаллинских советов. При создании рабочих мест особое значение должно уделяться привлечению лиц из категории социально-уязвимых слоёв населения</w:t>
      </w:r>
      <w:r w:rsidRPr="00047F19">
        <w:rPr>
          <w:rFonts w:ascii="Times New Roman" w:hAnsi="Times New Roman" w:cs="Times New Roman"/>
          <w:sz w:val="24"/>
          <w:szCs w:val="24"/>
        </w:rPr>
        <w:t xml:space="preserve">  и привлечению национальных меньшинств, проживающих на территории расположения подпроекта</w:t>
      </w:r>
      <w:r w:rsidRPr="00047F19">
        <w:rPr>
          <w:rFonts w:ascii="Times New Roman" w:hAnsi="Times New Roman" w:cs="Times New Roman"/>
          <w:bCs/>
          <w:iCs/>
          <w:sz w:val="24"/>
          <w:szCs w:val="24"/>
          <w:lang w:eastAsia="ru-RU"/>
        </w:rPr>
        <w:t xml:space="preserve">. </w:t>
      </w:r>
      <w:r w:rsidRPr="00047F19">
        <w:rPr>
          <w:rFonts w:ascii="Times New Roman" w:hAnsi="Times New Roman" w:cs="Times New Roman"/>
          <w:sz w:val="24"/>
          <w:szCs w:val="24"/>
        </w:rPr>
        <w:t>Должен соблюдаться принцип равного доступа к выгодам проекта и недопущение дискриминации. Подрядчик должен уделять особое внимание гендерным аспектам, т.е. привлечению сельских женщин к проектным работам</w:t>
      </w:r>
      <w:r w:rsidRPr="00047F19">
        <w:rPr>
          <w:rFonts w:ascii="Times New Roman" w:hAnsi="Times New Roman" w:cs="Times New Roman"/>
          <w:bCs/>
          <w:iCs/>
          <w:sz w:val="24"/>
          <w:szCs w:val="24"/>
          <w:lang w:eastAsia="ru-RU"/>
        </w:rPr>
        <w:t xml:space="preserve">.  </w:t>
      </w:r>
    </w:p>
    <w:p w14:paraId="0E226FA9" w14:textId="77777777" w:rsidR="000C520F" w:rsidRDefault="000C520F" w:rsidP="000C520F">
      <w:pPr>
        <w:tabs>
          <w:tab w:val="left" w:pos="426"/>
        </w:tabs>
        <w:spacing w:before="120" w:after="160" w:line="240" w:lineRule="auto"/>
        <w:jc w:val="both"/>
        <w:rPr>
          <w:rFonts w:ascii="Times New Roman" w:hAnsi="Times New Roman" w:cs="Times New Roman"/>
          <w:sz w:val="24"/>
          <w:szCs w:val="24"/>
        </w:rPr>
      </w:pPr>
      <w:r w:rsidRPr="00757A2D">
        <w:rPr>
          <w:rFonts w:ascii="Times New Roman" w:hAnsi="Times New Roman" w:cs="Times New Roman"/>
          <w:b/>
          <w:iCs/>
          <w:sz w:val="24"/>
          <w:szCs w:val="24"/>
          <w:u w:val="single"/>
        </w:rPr>
        <w:t>Трудовые риски на уровне ЦУП и его региональных подразделений (ЦКП)</w:t>
      </w:r>
      <w:r w:rsidRPr="00757A2D">
        <w:rPr>
          <w:rFonts w:ascii="Times New Roman" w:hAnsi="Times New Roman" w:cs="Times New Roman"/>
          <w:b/>
          <w:iCs/>
          <w:sz w:val="24"/>
          <w:szCs w:val="24"/>
        </w:rPr>
        <w:t xml:space="preserve"> </w:t>
      </w:r>
      <w:r w:rsidRPr="00757A2D">
        <w:rPr>
          <w:rFonts w:ascii="Times New Roman" w:hAnsi="Times New Roman" w:cs="Times New Roman"/>
          <w:iCs/>
          <w:sz w:val="24"/>
          <w:szCs w:val="24"/>
        </w:rPr>
        <w:t>оцениваются как умеренные т.к. регулируются Конституцией и нормативно-правовыми положениями РТ в области труда, гарантирующими право на труд, право на отдых, охрану здоровья и социальное обеспечение</w:t>
      </w:r>
      <w:r w:rsidRPr="00757A2D">
        <w:rPr>
          <w:rFonts w:ascii="Times New Roman" w:hAnsi="Times New Roman" w:cs="Times New Roman"/>
          <w:b/>
          <w:i/>
          <w:iCs/>
          <w:sz w:val="24"/>
          <w:szCs w:val="24"/>
        </w:rPr>
        <w:t>.</w:t>
      </w:r>
      <w:r w:rsidRPr="00757A2D">
        <w:rPr>
          <w:rFonts w:ascii="Times New Roman" w:hAnsi="Times New Roman" w:cs="Times New Roman"/>
          <w:i/>
          <w:iCs/>
          <w:sz w:val="24"/>
          <w:szCs w:val="24"/>
        </w:rPr>
        <w:t xml:space="preserve"> </w:t>
      </w:r>
      <w:r w:rsidRPr="00757A2D">
        <w:rPr>
          <w:rFonts w:ascii="Times New Roman" w:hAnsi="Times New Roman" w:cs="Times New Roman"/>
          <w:sz w:val="24"/>
          <w:szCs w:val="24"/>
        </w:rPr>
        <w:t xml:space="preserve">Контроль за исполнением трудовых прав работающих, соблюдением договорных обязательств и безопасных условий труда, на полугодовой основе, проводится со стороны Государственной службы по надзору в сфере труда и социальной защиты населения. </w:t>
      </w:r>
      <w:r w:rsidRPr="00757A2D">
        <w:rPr>
          <w:rFonts w:ascii="Times New Roman" w:hAnsi="Times New Roman" w:cs="Times New Roman"/>
          <w:iCs/>
          <w:sz w:val="24"/>
          <w:szCs w:val="24"/>
        </w:rPr>
        <w:t>Трудовые отношения с основными работниками регулируются договорными отношениями с указанием сроков,</w:t>
      </w:r>
      <w:r w:rsidRPr="00757A2D">
        <w:rPr>
          <w:rFonts w:ascii="Times New Roman" w:hAnsi="Times New Roman" w:cs="Times New Roman"/>
          <w:sz w:val="24"/>
          <w:szCs w:val="24"/>
        </w:rPr>
        <w:t xml:space="preserve">  размера заработной платы и двусторонних обязательств</w:t>
      </w:r>
    </w:p>
    <w:p w14:paraId="5A2262DC" w14:textId="6CE9A0A6" w:rsidR="000C520F" w:rsidRPr="00F169A8" w:rsidRDefault="000C520F" w:rsidP="000C520F">
      <w:pPr>
        <w:tabs>
          <w:tab w:val="left" w:pos="426"/>
        </w:tabs>
        <w:spacing w:before="120" w:after="160" w:line="240" w:lineRule="auto"/>
        <w:jc w:val="both"/>
        <w:rPr>
          <w:rFonts w:ascii="Times New Roman" w:hAnsi="Times New Roman"/>
          <w:sz w:val="24"/>
          <w:szCs w:val="24"/>
        </w:rPr>
      </w:pPr>
      <w:r w:rsidRPr="00F169A8">
        <w:rPr>
          <w:rFonts w:ascii="Times New Roman" w:hAnsi="Times New Roman" w:cs="Times New Roman"/>
          <w:b/>
          <w:sz w:val="24"/>
          <w:szCs w:val="24"/>
          <w:u w:val="single"/>
        </w:rPr>
        <w:t xml:space="preserve">Риски, связанные с </w:t>
      </w:r>
      <w:r w:rsidR="00BB5DB6">
        <w:rPr>
          <w:rFonts w:ascii="Times New Roman" w:hAnsi="Times New Roman" w:cs="Times New Roman"/>
          <w:b/>
          <w:sz w:val="24"/>
          <w:szCs w:val="24"/>
          <w:u w:val="single"/>
        </w:rPr>
        <w:t xml:space="preserve">сексуальной </w:t>
      </w:r>
      <w:r w:rsidRPr="00F169A8">
        <w:rPr>
          <w:rFonts w:ascii="Times New Roman" w:hAnsi="Times New Roman" w:cs="Times New Roman"/>
          <w:b/>
          <w:sz w:val="24"/>
          <w:szCs w:val="24"/>
          <w:u w:val="single"/>
        </w:rPr>
        <w:t xml:space="preserve">эксплуатацией и домогательством </w:t>
      </w:r>
      <w:r w:rsidRPr="00F169A8">
        <w:rPr>
          <w:rFonts w:ascii="Times New Roman" w:hAnsi="Times New Roman" w:cs="Times New Roman"/>
          <w:sz w:val="24"/>
          <w:szCs w:val="24"/>
        </w:rPr>
        <w:t xml:space="preserve">также оцениваются </w:t>
      </w:r>
      <w:r w:rsidRPr="007E7865">
        <w:rPr>
          <w:rFonts w:ascii="Times New Roman" w:hAnsi="Times New Roman" w:cs="Times New Roman"/>
          <w:sz w:val="24"/>
          <w:szCs w:val="24"/>
        </w:rPr>
        <w:t>как умеренные, в основном из-за статуса национального законодательства, гендерных норм жителей сельской местности, основанных на уважении к местным правилам и традициям. Необходимо учитывать тот факт, что строительные мероприятия будут проводиться в сельской местности и большая часть рабочих будет нанята на местном уровне. Для реализации строительно-восстановительных работ проекта, скорее всего, будут задействованы местные подрядчики/субподрядчики. Взаимоотношения между работодателем и его работником, скорее всего, будут основаны на взаимоуважении, присущее жителям сельской местности.</w:t>
      </w:r>
      <w:r>
        <w:rPr>
          <w:rFonts w:ascii="Times New Roman" w:hAnsi="Times New Roman" w:cs="Times New Roman"/>
          <w:sz w:val="24"/>
          <w:szCs w:val="24"/>
        </w:rPr>
        <w:t xml:space="preserve"> </w:t>
      </w:r>
      <w:r w:rsidRPr="007E7865">
        <w:rPr>
          <w:rFonts w:ascii="Times New Roman" w:hAnsi="Times New Roman"/>
          <w:sz w:val="24"/>
          <w:szCs w:val="24"/>
        </w:rPr>
        <w:t xml:space="preserve">Тем не менее, подрядчик будет обязан в договоре принять обязательство против использования детского/принудительного труда, а сотрудники ЦУП, инженера по надзору за деятельностью подрядчика и специалисты </w:t>
      </w:r>
      <w:r w:rsidR="005046D1">
        <w:rPr>
          <w:rFonts w:ascii="Times New Roman" w:hAnsi="Times New Roman"/>
          <w:sz w:val="24"/>
          <w:szCs w:val="24"/>
        </w:rPr>
        <w:t>окружающей среде и социальным мерам</w:t>
      </w:r>
      <w:r w:rsidRPr="007E7865">
        <w:rPr>
          <w:rFonts w:ascii="Times New Roman" w:hAnsi="Times New Roman"/>
          <w:sz w:val="24"/>
          <w:szCs w:val="24"/>
        </w:rPr>
        <w:t>, будут проводить мониторинг и сообщать об отсутствии нарушений.</w:t>
      </w:r>
    </w:p>
    <w:p w14:paraId="74378229" w14:textId="5D9DA19B" w:rsidR="000C520F" w:rsidRPr="00F169A8" w:rsidRDefault="000C520F" w:rsidP="000C520F">
      <w:pPr>
        <w:pStyle w:val="af0"/>
        <w:shd w:val="clear" w:color="auto" w:fill="FFFFFF"/>
        <w:spacing w:before="0" w:beforeAutospacing="0" w:after="240" w:afterAutospacing="0"/>
        <w:jc w:val="both"/>
        <w:rPr>
          <w:color w:val="000000" w:themeColor="text1"/>
          <w:shd w:val="clear" w:color="auto" w:fill="FFFFFF"/>
        </w:rPr>
      </w:pPr>
      <w:r w:rsidRPr="00F169A8">
        <w:rPr>
          <w:b/>
          <w:u w:val="single"/>
        </w:rPr>
        <w:t>Риски, связанные с принудительным трудом и детским трудом.</w:t>
      </w:r>
      <w:r w:rsidRPr="00F169A8">
        <w:rPr>
          <w:b/>
        </w:rPr>
        <w:t xml:space="preserve"> </w:t>
      </w:r>
      <w:r w:rsidRPr="00F169A8">
        <w:t xml:space="preserve">Никакой детский, принудительный, недобровольный или неоплачиваемый труд не будет использоваться в каких-либо строительных работах, работах по контракту или непосредственно связанных с проектом. Статья 8 Трудового кодекса РТ запрещает применение принудительного труда и статья 4 «Принципы законодательства Республики Таджикистан о труде» гласит о запрещении дискриминации,  принудительного  труда  и  использования  женского  труда  и  труда  несовершеннолетних на тяжёлых, подземных и на работах с вредными </w:t>
      </w:r>
      <w:r w:rsidRPr="00F169A8">
        <w:lastRenderedPageBreak/>
        <w:t xml:space="preserve">условиями труда. </w:t>
      </w:r>
      <w:r w:rsidRPr="00F169A8">
        <w:rPr>
          <w:color w:val="212529"/>
        </w:rPr>
        <w:t xml:space="preserve">В соответствии с Законом РТ «Об образовании» в образовательных учреждениях, независимо от организационно-правовых форм и собственности, не допускается привлечение учащихся и воспитанников к сельскохозяйственным и иным работам, не связанным с воспитанием и обучением. В предыдущие годы школьники и студенты активно привлекались к сбору хлопка во время хлопкоуборочного сезона, что, </w:t>
      </w:r>
      <w:r w:rsidRPr="00A1470E">
        <w:rPr>
          <w:color w:val="212529"/>
        </w:rPr>
        <w:t xml:space="preserve">конечно же, негативно отражалось на качестве их образования. </w:t>
      </w:r>
      <w:r w:rsidRPr="00A1470E">
        <w:rPr>
          <w:color w:val="202124"/>
          <w:shd w:val="clear" w:color="auto" w:fill="FFFFFF"/>
        </w:rPr>
        <w:t xml:space="preserve">В 2006г., </w:t>
      </w:r>
      <w:r w:rsidRPr="00A1470E">
        <w:rPr>
          <w:bCs/>
          <w:color w:val="202124"/>
          <w:shd w:val="clear" w:color="auto" w:fill="FFFFFF"/>
        </w:rPr>
        <w:t>Президент Таджикистана</w:t>
      </w:r>
      <w:r w:rsidRPr="00A1470E">
        <w:rPr>
          <w:color w:val="202124"/>
          <w:shd w:val="clear" w:color="auto" w:fill="FFFFFF"/>
        </w:rPr>
        <w:t>  Эмомали Рахмон  издал указ о запрете  </w:t>
      </w:r>
      <w:r w:rsidRPr="00A1470E">
        <w:rPr>
          <w:bCs/>
          <w:color w:val="202124"/>
          <w:shd w:val="clear" w:color="auto" w:fill="FFFFFF"/>
        </w:rPr>
        <w:t>использования труда</w:t>
      </w:r>
      <w:r w:rsidRPr="00A1470E">
        <w:rPr>
          <w:color w:val="202124"/>
          <w:shd w:val="clear" w:color="auto" w:fill="FFFFFF"/>
        </w:rPr>
        <w:t> студентов и школьников в хлопкоуборочных кампаниях.</w:t>
      </w:r>
      <w:r w:rsidRPr="00A1470E">
        <w:t xml:space="preserve"> Реализация проекта финансово поддержана Всемирным Банком, которая включает требования к Заёмщику о недопущении использования  принудительного и детского труда. Проектом не предусматриваются работы, связанные с посевом и сбором какой-либо сельскохозяйственной продукции. Не предусматриваются общественные ручные работы, связанные с очисткой оросителей. Строительно-восстановительные работы буду трудоёмкими и механизированными. Тем не менее, </w:t>
      </w:r>
      <w:r w:rsidR="005675D2">
        <w:t>ЦУП</w:t>
      </w:r>
      <w:r w:rsidRPr="00A1470E">
        <w:t xml:space="preserve"> </w:t>
      </w:r>
      <w:r w:rsidR="005675D2" w:rsidRPr="00A1470E">
        <w:t>обеспеч</w:t>
      </w:r>
      <w:r w:rsidR="005675D2">
        <w:t>и</w:t>
      </w:r>
      <w:r w:rsidR="005675D2" w:rsidRPr="00A1470E">
        <w:t xml:space="preserve">т </w:t>
      </w:r>
      <w:r w:rsidRPr="00A1470E">
        <w:t xml:space="preserve">действенный контроль за недопущением использования принудительного и детского труда, а в рамках информационно-просветительских мероприятий, особое внимание будет уделяться  освещению положений законодательства РТ и Социально-экологической политики Всемирного Банка по данной тематике. В ходе реализации проекта будет создана группа мониторинга отслеживания риска, из числа специалистов ЦУП, представителей  местных  хукуматов, ответственных  за права ребёнка   и  представителей ассоциаций водопользователей, на которых будет возложена ответственность выявлять факты  и  принимать меры в пределах полномочий проекта или же доводить факты до местных органов, с целью решения проблемы и принятия  соответствующих мер. Кодекс поведения подрядчика должен содержать положения о защите детей и недопущении применении труда на строительных работах. </w:t>
      </w:r>
    </w:p>
    <w:p w14:paraId="108962D9" w14:textId="77777777" w:rsidR="000C520F" w:rsidRDefault="000C520F" w:rsidP="000C520F">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b/>
          <w:bCs/>
          <w:iCs/>
          <w:sz w:val="24"/>
          <w:szCs w:val="24"/>
          <w:u w:val="single"/>
        </w:rPr>
        <w:t>Возможен р</w:t>
      </w:r>
      <w:r w:rsidRPr="00DA29EC">
        <w:rPr>
          <w:rFonts w:ascii="Times New Roman" w:eastAsia="Calibri" w:hAnsi="Times New Roman" w:cs="Times New Roman"/>
          <w:b/>
          <w:bCs/>
          <w:iCs/>
          <w:sz w:val="24"/>
          <w:szCs w:val="24"/>
          <w:u w:val="single"/>
        </w:rPr>
        <w:t xml:space="preserve">иск, связанный с </w:t>
      </w:r>
      <w:r>
        <w:rPr>
          <w:rFonts w:ascii="Times New Roman" w:eastAsia="Calibri" w:hAnsi="Times New Roman" w:cs="Times New Roman"/>
          <w:b/>
          <w:bCs/>
          <w:iCs/>
          <w:sz w:val="24"/>
          <w:szCs w:val="24"/>
          <w:u w:val="single"/>
        </w:rPr>
        <w:t>реализацией программы по м</w:t>
      </w:r>
      <w:r w:rsidRPr="00DA29EC">
        <w:rPr>
          <w:rFonts w:ascii="Times New Roman" w:eastAsia="Calibri" w:hAnsi="Times New Roman" w:cs="Times New Roman"/>
          <w:b/>
          <w:bCs/>
          <w:iCs/>
          <w:sz w:val="24"/>
          <w:szCs w:val="24"/>
          <w:u w:val="single"/>
        </w:rPr>
        <w:t xml:space="preserve">алым </w:t>
      </w:r>
      <w:r>
        <w:rPr>
          <w:rFonts w:ascii="Times New Roman" w:eastAsia="Calibri" w:hAnsi="Times New Roman" w:cs="Times New Roman"/>
          <w:b/>
          <w:bCs/>
          <w:iCs/>
          <w:sz w:val="24"/>
          <w:szCs w:val="24"/>
          <w:u w:val="single"/>
        </w:rPr>
        <w:t>г</w:t>
      </w:r>
      <w:r w:rsidRPr="00DA29EC">
        <w:rPr>
          <w:rFonts w:ascii="Times New Roman" w:eastAsia="Calibri" w:hAnsi="Times New Roman" w:cs="Times New Roman"/>
          <w:b/>
          <w:bCs/>
          <w:iCs/>
          <w:sz w:val="24"/>
          <w:szCs w:val="24"/>
          <w:u w:val="single"/>
        </w:rPr>
        <w:t>рантом.</w:t>
      </w:r>
      <w:r w:rsidRPr="00DA29EC">
        <w:rPr>
          <w:rFonts w:ascii="Times New Roman" w:eastAsia="Calibri" w:hAnsi="Times New Roman" w:cs="Times New Roman"/>
          <w:bCs/>
          <w:iCs/>
          <w:sz w:val="24"/>
          <w:szCs w:val="24"/>
        </w:rPr>
        <w:t xml:space="preserve"> Для поддержки </w:t>
      </w:r>
      <w:r w:rsidRPr="00DA29EC">
        <w:rPr>
          <w:rFonts w:ascii="Times New Roman" w:hAnsi="Times New Roman" w:cs="Times New Roman"/>
          <w:sz w:val="24"/>
          <w:szCs w:val="24"/>
        </w:rPr>
        <w:t xml:space="preserve">местных сообществ, Проектом предусмотрено выделение малых грантов для проведения  восстановительных  работ,  которые также будут способствовать обеспечению для трудовой занятости населения на местах. </w:t>
      </w:r>
      <w:r>
        <w:rPr>
          <w:rFonts w:ascii="Times New Roman" w:eastAsia="Calibri" w:hAnsi="Times New Roman" w:cs="Times New Roman"/>
          <w:bCs/>
          <w:iCs/>
          <w:sz w:val="24"/>
          <w:szCs w:val="24"/>
        </w:rPr>
        <w:t xml:space="preserve">Выделение грантов может способствовать возникновению рисков, связанных с </w:t>
      </w:r>
      <w:r w:rsidRPr="00DA29EC">
        <w:rPr>
          <w:rFonts w:ascii="Times New Roman" w:eastAsia="Calibri" w:hAnsi="Times New Roman" w:cs="Times New Roman"/>
          <w:bCs/>
          <w:iCs/>
          <w:sz w:val="24"/>
          <w:szCs w:val="24"/>
        </w:rPr>
        <w:t>нецелев</w:t>
      </w:r>
      <w:r>
        <w:rPr>
          <w:rFonts w:ascii="Times New Roman" w:eastAsia="Calibri" w:hAnsi="Times New Roman" w:cs="Times New Roman"/>
          <w:bCs/>
          <w:iCs/>
          <w:sz w:val="24"/>
          <w:szCs w:val="24"/>
        </w:rPr>
        <w:t>ым</w:t>
      </w:r>
      <w:r w:rsidRPr="00DA29EC">
        <w:rPr>
          <w:rFonts w:ascii="Times New Roman" w:eastAsia="Calibri" w:hAnsi="Times New Roman" w:cs="Times New Roman"/>
          <w:bCs/>
          <w:iCs/>
          <w:sz w:val="24"/>
          <w:szCs w:val="24"/>
        </w:rPr>
        <w:t xml:space="preserve"> распределение</w:t>
      </w:r>
      <w:r>
        <w:rPr>
          <w:rFonts w:ascii="Times New Roman" w:eastAsia="Calibri" w:hAnsi="Times New Roman" w:cs="Times New Roman"/>
          <w:bCs/>
          <w:iCs/>
          <w:sz w:val="24"/>
          <w:szCs w:val="24"/>
        </w:rPr>
        <w:t>м</w:t>
      </w:r>
      <w:r w:rsidRPr="00DA29EC">
        <w:rPr>
          <w:rFonts w:ascii="Times New Roman" w:eastAsia="Calibri" w:hAnsi="Times New Roman" w:cs="Times New Roman"/>
          <w:bCs/>
          <w:iCs/>
          <w:sz w:val="24"/>
          <w:szCs w:val="24"/>
        </w:rPr>
        <w:t xml:space="preserve"> грантовых средств</w:t>
      </w:r>
      <w:r>
        <w:rPr>
          <w:rFonts w:ascii="Times New Roman" w:eastAsia="Calibri" w:hAnsi="Times New Roman" w:cs="Times New Roman"/>
          <w:bCs/>
          <w:iCs/>
          <w:sz w:val="24"/>
          <w:szCs w:val="24"/>
        </w:rPr>
        <w:t xml:space="preserve"> </w:t>
      </w:r>
      <w:r w:rsidRPr="00DA29EC">
        <w:rPr>
          <w:rFonts w:ascii="Times New Roman" w:eastAsia="Calibri" w:hAnsi="Times New Roman" w:cs="Times New Roman"/>
          <w:bCs/>
          <w:iCs/>
          <w:sz w:val="24"/>
          <w:szCs w:val="24"/>
        </w:rPr>
        <w:t>и</w:t>
      </w:r>
      <w:r w:rsidRPr="00DA29EC">
        <w:rPr>
          <w:rFonts w:ascii="Times New Roman" w:hAnsi="Times New Roman" w:cs="Times New Roman"/>
          <w:noProof/>
          <w:sz w:val="24"/>
          <w:szCs w:val="24"/>
        </w:rPr>
        <w:t xml:space="preserve"> ограничение</w:t>
      </w:r>
      <w:r>
        <w:rPr>
          <w:rFonts w:ascii="Times New Roman" w:hAnsi="Times New Roman" w:cs="Times New Roman"/>
          <w:noProof/>
          <w:sz w:val="24"/>
          <w:szCs w:val="24"/>
        </w:rPr>
        <w:t>м</w:t>
      </w:r>
      <w:r w:rsidRPr="00DA29EC">
        <w:rPr>
          <w:rFonts w:ascii="Times New Roman" w:hAnsi="Times New Roman" w:cs="Times New Roman"/>
          <w:noProof/>
          <w:sz w:val="24"/>
          <w:szCs w:val="24"/>
        </w:rPr>
        <w:t xml:space="preserve">  доступа к грантовым средствам со стороны уязвимых групп</w:t>
      </w:r>
      <w:r>
        <w:rPr>
          <w:rFonts w:ascii="Times New Roman" w:hAnsi="Times New Roman" w:cs="Times New Roman"/>
          <w:noProof/>
          <w:sz w:val="24"/>
          <w:szCs w:val="24"/>
        </w:rPr>
        <w:t xml:space="preserve"> населения</w:t>
      </w:r>
      <w:r w:rsidRPr="00DA29EC">
        <w:rPr>
          <w:rFonts w:ascii="Times New Roman" w:eastAsia="Calibri" w:hAnsi="Times New Roman" w:cs="Times New Roman"/>
          <w:bCs/>
          <w:iCs/>
          <w:sz w:val="24"/>
          <w:szCs w:val="24"/>
        </w:rPr>
        <w:t xml:space="preserve">. </w:t>
      </w:r>
      <w:r>
        <w:rPr>
          <w:rFonts w:ascii="Times New Roman" w:eastAsia="Calibri" w:hAnsi="Times New Roman" w:cs="Times New Roman"/>
          <w:bCs/>
          <w:iCs/>
          <w:sz w:val="24"/>
          <w:szCs w:val="24"/>
        </w:rPr>
        <w:t xml:space="preserve">В целях предотвращения возникновения этих рисков, </w:t>
      </w:r>
      <w:r>
        <w:rPr>
          <w:rFonts w:ascii="Times New Roman" w:eastAsia="Calibri" w:hAnsi="Times New Roman" w:cs="Times New Roman"/>
          <w:color w:val="000000"/>
          <w:sz w:val="24"/>
          <w:szCs w:val="24"/>
        </w:rPr>
        <w:t>будет разрабатываться соответствующее руководство по управлению программой МГ, которое  будет включено в ОРП  в виде справочного документа.</w:t>
      </w:r>
    </w:p>
    <w:p w14:paraId="01A1CD5E" w14:textId="77777777" w:rsidR="000C520F" w:rsidRPr="00813FB4" w:rsidRDefault="000C520F" w:rsidP="000C520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Руководство имеет три цели: </w:t>
      </w:r>
    </w:p>
    <w:p w14:paraId="37503AE8" w14:textId="77777777" w:rsidR="000C520F" w:rsidRPr="00FC629D" w:rsidRDefault="000C520F"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 xml:space="preserve">Оно содержит необходимые инструкции для гарантирования выполнения гранта в соответствии с управленческими инструкциями  ЦУП и Всемирного Банка. </w:t>
      </w:r>
    </w:p>
    <w:p w14:paraId="1BF0B31F" w14:textId="77777777" w:rsidR="000C520F" w:rsidRPr="00FC629D" w:rsidRDefault="000C520F"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 xml:space="preserve">Оно служит справочным источником для получателей гранта по управлению программой малых грантов; </w:t>
      </w:r>
    </w:p>
    <w:p w14:paraId="7C146D39" w14:textId="77777777" w:rsidR="000C520F" w:rsidRDefault="000C520F"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Оно служит учебным документом для грантополучателя в подготовке и осуществлении малых   грантов.</w:t>
      </w:r>
    </w:p>
    <w:p w14:paraId="36AF100E" w14:textId="77777777" w:rsidR="000C520F" w:rsidRPr="004B3290" w:rsidRDefault="000C520F" w:rsidP="000C520F">
      <w:pPr>
        <w:spacing w:line="240" w:lineRule="auto"/>
        <w:jc w:val="both"/>
        <w:rPr>
          <w:rFonts w:ascii="Times New Roman" w:hAnsi="Times New Roman" w:cs="Times New Roman"/>
          <w:sz w:val="24"/>
          <w:szCs w:val="24"/>
        </w:rPr>
      </w:pPr>
      <w:r>
        <w:rPr>
          <w:rFonts w:ascii="Times New Roman" w:hAnsi="Times New Roman" w:cs="Times New Roman"/>
          <w:color w:val="000000"/>
        </w:rPr>
        <w:t xml:space="preserve">Для обеспечения открытости и прозрачности распределения грантовых средств, </w:t>
      </w:r>
      <w:r>
        <w:rPr>
          <w:rFonts w:ascii="Times New Roman" w:eastAsia="Calibri" w:hAnsi="Times New Roman" w:cs="Times New Roman"/>
          <w:color w:val="000000"/>
          <w:sz w:val="24"/>
          <w:szCs w:val="24"/>
        </w:rPr>
        <w:t xml:space="preserve">Проектом будет проводиться </w:t>
      </w:r>
      <w:r w:rsidRPr="00E2271B">
        <w:rPr>
          <w:rFonts w:ascii="Times New Roman" w:hAnsi="Times New Roman" w:cs="Times New Roman"/>
          <w:sz w:val="24"/>
          <w:szCs w:val="24"/>
        </w:rPr>
        <w:t>информационн</w:t>
      </w:r>
      <w:r>
        <w:rPr>
          <w:rFonts w:ascii="Times New Roman" w:hAnsi="Times New Roman" w:cs="Times New Roman"/>
          <w:sz w:val="24"/>
          <w:szCs w:val="24"/>
        </w:rPr>
        <w:t xml:space="preserve">ая компания </w:t>
      </w:r>
      <w:r w:rsidRPr="00E2271B">
        <w:rPr>
          <w:rFonts w:ascii="Times New Roman" w:hAnsi="Times New Roman" w:cs="Times New Roman"/>
          <w:sz w:val="24"/>
          <w:szCs w:val="24"/>
        </w:rPr>
        <w:t xml:space="preserve">по возможностям получения МГ </w:t>
      </w:r>
      <w:r>
        <w:rPr>
          <w:rFonts w:ascii="Times New Roman" w:hAnsi="Times New Roman" w:cs="Times New Roman"/>
          <w:sz w:val="24"/>
          <w:szCs w:val="24"/>
        </w:rPr>
        <w:t>и создаваться</w:t>
      </w:r>
      <w:r w:rsidRPr="0079667B">
        <w:rPr>
          <w:rFonts w:ascii="Times New Roman" w:hAnsi="Times New Roman" w:cs="Times New Roman"/>
          <w:sz w:val="24"/>
          <w:szCs w:val="24"/>
        </w:rPr>
        <w:t xml:space="preserve"> </w:t>
      </w:r>
      <w:r w:rsidRPr="004B3290">
        <w:rPr>
          <w:rFonts w:ascii="Times New Roman" w:hAnsi="Times New Roman" w:cs="Times New Roman"/>
          <w:sz w:val="24"/>
          <w:szCs w:val="24"/>
        </w:rPr>
        <w:t>специальная оценочная комиссия по отбору наиболее достойного получателя.</w:t>
      </w:r>
    </w:p>
    <w:p w14:paraId="7507B5BC" w14:textId="77777777" w:rsidR="000C520F" w:rsidRPr="004B3290" w:rsidRDefault="000C520F" w:rsidP="000C520F">
      <w:pPr>
        <w:autoSpaceDE w:val="0"/>
        <w:autoSpaceDN w:val="0"/>
        <w:adjustRightInd w:val="0"/>
        <w:spacing w:after="240" w:line="240" w:lineRule="auto"/>
        <w:jc w:val="both"/>
        <w:rPr>
          <w:rFonts w:ascii="Times New Roman" w:hAnsi="Times New Roman" w:cs="Times New Roman"/>
          <w:sz w:val="24"/>
          <w:szCs w:val="24"/>
        </w:rPr>
      </w:pPr>
      <w:r w:rsidRPr="004B3290">
        <w:rPr>
          <w:rFonts w:ascii="Times New Roman" w:hAnsi="Times New Roman" w:cs="Times New Roman"/>
          <w:b/>
          <w:sz w:val="24"/>
          <w:szCs w:val="24"/>
          <w:u w:val="single"/>
        </w:rPr>
        <w:t>Переселение и землеотвод.</w:t>
      </w:r>
      <w:r w:rsidRPr="004B3290">
        <w:rPr>
          <w:rFonts w:ascii="Times New Roman" w:hAnsi="Times New Roman" w:cs="Times New Roman"/>
          <w:b/>
          <w:sz w:val="24"/>
          <w:szCs w:val="24"/>
        </w:rPr>
        <w:t xml:space="preserve"> </w:t>
      </w:r>
      <w:r w:rsidRPr="004B3290">
        <w:rPr>
          <w:rFonts w:ascii="Times New Roman" w:hAnsi="Times New Roman" w:cs="Times New Roman"/>
          <w:sz w:val="24"/>
          <w:szCs w:val="24"/>
        </w:rPr>
        <w:t>Запланированные проектом мероприятия не приведут к вынужденному отводу земли или переселению т.к. восстановление ирригационных систем и необходимые строительные работы  будут проводиться на существующих объектах, т.е. на территории земель, которые находятся на балансе местной государственной водохозяйственной организации и используются как эксплуатационные участки для  ремонтных и обслуживающих работ. Проектом уже на этапе разработки дизайна не будут приниматься в рассмотрение объекты, где существует риск изъятия земель,  ограничений на их использование, или риск вынужденного переселения.</w:t>
      </w:r>
    </w:p>
    <w:p w14:paraId="43D3E688" w14:textId="77777777" w:rsidR="000C520F" w:rsidRPr="004B3290" w:rsidRDefault="000C520F" w:rsidP="00581E51">
      <w:pPr>
        <w:tabs>
          <w:tab w:val="left" w:pos="9214"/>
        </w:tabs>
        <w:spacing w:line="240" w:lineRule="auto"/>
        <w:jc w:val="both"/>
        <w:rPr>
          <w:rFonts w:ascii="Times New Roman" w:hAnsi="Times New Roman" w:cs="Times New Roman"/>
          <w:noProof/>
          <w:sz w:val="24"/>
          <w:szCs w:val="24"/>
        </w:rPr>
      </w:pPr>
      <w:r w:rsidRPr="004B3290">
        <w:rPr>
          <w:rFonts w:ascii="Times New Roman" w:hAnsi="Times New Roman" w:cs="Times New Roman"/>
          <w:sz w:val="24"/>
          <w:szCs w:val="24"/>
        </w:rPr>
        <w:lastRenderedPageBreak/>
        <w:t>В рамках подкомпонента 1.2. предусмотрено оказание поддержки АВП, в частности возможно строительство новых зданий-офисов АВП. Для предоставления земель под строительство зданий АВП будет в обязательном порядке получено разрешение (сертификат) со стороны местных органов государственной власти и комитета по землеустройству и геодезии Республики Таджикистан. Выделение таких земель проводится только из числа свободных государственных земель или же на территории администрации  джамоата. Тем не менее,  для непредвиденных обстоятельств в ходе реализации проектных мероприятий, связанных с каким-либо социальным или экономическим ущербом</w:t>
      </w:r>
      <w:r w:rsidRPr="004B3290">
        <w:rPr>
          <w:rFonts w:ascii="Times New Roman" w:hAnsi="Times New Roman" w:cs="Times New Roman"/>
          <w:noProof/>
          <w:color w:val="000000" w:themeColor="text1"/>
          <w:sz w:val="24"/>
          <w:szCs w:val="24"/>
        </w:rPr>
        <w:t xml:space="preserve"> для общины или отдельного лица</w:t>
      </w:r>
      <w:r w:rsidRPr="004B3290">
        <w:rPr>
          <w:rFonts w:ascii="Times New Roman" w:hAnsi="Times New Roman" w:cs="Times New Roman"/>
          <w:sz w:val="24"/>
          <w:szCs w:val="24"/>
        </w:rPr>
        <w:t xml:space="preserve">, ЦУП разработал «Рамочный документ по политике переселения» (РДПП). Настоящий документ подготовлен в соответствии Социально-экологическим стандартом 5, Всемирного Банка: </w:t>
      </w:r>
      <w:r w:rsidRPr="004B3290">
        <w:rPr>
          <w:rFonts w:ascii="Times New Roman" w:hAnsi="Times New Roman" w:cs="Times New Roman"/>
          <w:noProof/>
          <w:color w:val="000000" w:themeColor="text1"/>
          <w:sz w:val="24"/>
          <w:szCs w:val="24"/>
        </w:rPr>
        <w:t xml:space="preserve">«Отчуждение земельных участков, ограничение права землепользования и вынужденное переселение» (ЭСС5), </w:t>
      </w:r>
      <w:r w:rsidRPr="004B3290">
        <w:rPr>
          <w:rFonts w:ascii="Times New Roman" w:hAnsi="Times New Roman" w:cs="Times New Roman"/>
          <w:sz w:val="24"/>
          <w:szCs w:val="24"/>
        </w:rPr>
        <w:t xml:space="preserve">охватывает положения законодательства Республики Таджикистан  и </w:t>
      </w:r>
      <w:r w:rsidRPr="004B3290">
        <w:rPr>
          <w:rFonts w:ascii="Times New Roman" w:hAnsi="Times New Roman" w:cs="Times New Roman"/>
          <w:noProof/>
          <w:sz w:val="24"/>
          <w:szCs w:val="24"/>
        </w:rPr>
        <w:t xml:space="preserve">будет использован  Реализующими Агенствами в качестве руководства при необходимости. </w:t>
      </w:r>
    </w:p>
    <w:p w14:paraId="148F336E" w14:textId="77777777" w:rsidR="00981A8F" w:rsidRDefault="00981A8F" w:rsidP="004976C5">
      <w:pPr>
        <w:pStyle w:val="1"/>
        <w:shd w:val="clear" w:color="auto" w:fill="FFFFFF" w:themeFill="background1"/>
        <w:spacing w:before="120" w:after="120"/>
        <w:ind w:left="0"/>
        <w:jc w:val="right"/>
        <w:rPr>
          <w:rFonts w:eastAsia="Arial Unicode MS"/>
          <w:color w:val="0070C0"/>
          <w:lang w:val="ru-RU"/>
        </w:rPr>
      </w:pPr>
    </w:p>
    <w:p w14:paraId="7C8AA356" w14:textId="77777777" w:rsidR="00E37A60" w:rsidRPr="00E37A60" w:rsidRDefault="00E37A60" w:rsidP="00032AA2">
      <w:pPr>
        <w:pStyle w:val="1"/>
        <w:numPr>
          <w:ilvl w:val="0"/>
          <w:numId w:val="1"/>
        </w:numPr>
        <w:shd w:val="clear" w:color="auto" w:fill="FFFFFF" w:themeFill="background1"/>
        <w:spacing w:before="120" w:after="120"/>
        <w:ind w:left="567" w:hanging="567"/>
        <w:jc w:val="left"/>
        <w:rPr>
          <w:rFonts w:eastAsia="Arial Unicode MS"/>
          <w:color w:val="0070C0"/>
          <w:sz w:val="20"/>
          <w:szCs w:val="20"/>
          <w:lang w:val="ru-RU"/>
        </w:rPr>
      </w:pPr>
      <w:r w:rsidRPr="00E37A60">
        <w:rPr>
          <w:color w:val="0070C0"/>
          <w:sz w:val="20"/>
          <w:szCs w:val="20"/>
          <w:lang w:val="ru-RU"/>
        </w:rPr>
        <w:t>ОПЫТ   И  ДОСТИЖЕНИЯ  ЦУП .</w:t>
      </w:r>
    </w:p>
    <w:p w14:paraId="6DA9181F" w14:textId="68D03889" w:rsidR="00E37A60" w:rsidRDefault="00036311" w:rsidP="00E37A60">
      <w:pPr>
        <w:tabs>
          <w:tab w:val="left" w:pos="142"/>
        </w:tabs>
        <w:autoSpaceDE w:val="0"/>
        <w:autoSpaceDN w:val="0"/>
        <w:adjustRightInd w:val="0"/>
        <w:spacing w:after="80" w:line="240" w:lineRule="auto"/>
        <w:jc w:val="both"/>
        <w:rPr>
          <w:rFonts w:ascii="Times New Roman" w:hAnsi="Times New Roman" w:cs="Times New Roman"/>
          <w:sz w:val="24"/>
          <w:szCs w:val="24"/>
        </w:rPr>
      </w:pPr>
      <w:r>
        <w:rPr>
          <w:rFonts w:ascii="Times New Roman" w:hAnsi="Times New Roman" w:cs="Times New Roman"/>
          <w:sz w:val="24"/>
          <w:szCs w:val="24"/>
        </w:rPr>
        <w:t xml:space="preserve">Меры по управлению социальными и экологическими рисками будут </w:t>
      </w:r>
      <w:r w:rsidR="00E37A60" w:rsidRPr="003B42EA">
        <w:rPr>
          <w:rFonts w:ascii="Times New Roman" w:hAnsi="Times New Roman" w:cs="Times New Roman"/>
          <w:sz w:val="24"/>
          <w:szCs w:val="24"/>
        </w:rPr>
        <w:t>основываться на достижениях и уроках, извлечённых из реализации предыдущих проектов Всемирного банка, которые улучшили управление ирригацией посредством поддержки проведения институциональных реформ и работ по реабилитации ирригационных и коллекторных систем. ЦУП имеет достаточный опыт в управлении социальными и экологическими  рисками.  За весь период своей активной деятельности  было реализовано и по настоящее время реализуется 5 инвестиционных проектов.</w:t>
      </w:r>
    </w:p>
    <w:p w14:paraId="0B0F3D19" w14:textId="77777777" w:rsidR="00E37A60" w:rsidRPr="003B42EA" w:rsidRDefault="00940757" w:rsidP="00E37A60">
      <w:pPr>
        <w:tabs>
          <w:tab w:val="left" w:pos="142"/>
        </w:tabs>
        <w:autoSpaceDE w:val="0"/>
        <w:autoSpaceDN w:val="0"/>
        <w:adjustRightInd w:val="0"/>
        <w:spacing w:after="80" w:line="240" w:lineRule="auto"/>
        <w:jc w:val="both"/>
        <w:rPr>
          <w:rFonts w:ascii="Times New Roman" w:hAnsi="Times New Roman" w:cs="Times New Roman"/>
          <w:b/>
          <w:sz w:val="24"/>
          <w:szCs w:val="24"/>
        </w:rPr>
      </w:pPr>
      <w:r>
        <w:rPr>
          <w:rFonts w:ascii="Times New Roman" w:hAnsi="Times New Roman" w:cs="Times New Roman"/>
          <w:b/>
          <w:sz w:val="24"/>
          <w:szCs w:val="24"/>
          <w:u w:val="single"/>
        </w:rPr>
        <w:t xml:space="preserve">9.1. </w:t>
      </w:r>
      <w:r w:rsidR="00E37A60">
        <w:rPr>
          <w:rFonts w:ascii="Times New Roman" w:hAnsi="Times New Roman" w:cs="Times New Roman"/>
          <w:b/>
          <w:sz w:val="24"/>
          <w:szCs w:val="24"/>
          <w:u w:val="single"/>
        </w:rPr>
        <w:t>«</w:t>
      </w:r>
      <w:r w:rsidR="00E37A60" w:rsidRPr="003B42EA">
        <w:rPr>
          <w:rFonts w:ascii="Times New Roman" w:hAnsi="Times New Roman" w:cs="Times New Roman"/>
          <w:b/>
          <w:sz w:val="24"/>
          <w:szCs w:val="24"/>
          <w:u w:val="single"/>
        </w:rPr>
        <w:t>Проект управления водными ресурсами Ферганской долины» (ПУВРФД).</w:t>
      </w:r>
      <w:r w:rsidR="00E37A60" w:rsidRPr="003B42EA">
        <w:rPr>
          <w:rFonts w:ascii="Times New Roman" w:hAnsi="Times New Roman" w:cs="Times New Roman"/>
          <w:b/>
          <w:sz w:val="24"/>
          <w:szCs w:val="24"/>
        </w:rPr>
        <w:t xml:space="preserve"> </w:t>
      </w:r>
    </w:p>
    <w:p w14:paraId="62A7A7D8" w14:textId="77777777" w:rsidR="00E37A60" w:rsidRPr="003B42EA" w:rsidRDefault="00E37A60" w:rsidP="00E37A60">
      <w:pPr>
        <w:tabs>
          <w:tab w:val="left" w:pos="142"/>
        </w:tabs>
        <w:autoSpaceDE w:val="0"/>
        <w:autoSpaceDN w:val="0"/>
        <w:adjustRightInd w:val="0"/>
        <w:spacing w:after="80" w:line="240" w:lineRule="auto"/>
        <w:jc w:val="both"/>
        <w:rPr>
          <w:rFonts w:ascii="Times New Roman" w:hAnsi="Times New Roman" w:cs="Times New Roman"/>
          <w:b/>
          <w:sz w:val="24"/>
          <w:szCs w:val="24"/>
          <w:u w:val="single"/>
        </w:rPr>
      </w:pPr>
      <w:r w:rsidRPr="003B42EA">
        <w:rPr>
          <w:rFonts w:ascii="Times New Roman" w:hAnsi="Times New Roman" w:cs="Times New Roman"/>
          <w:sz w:val="24"/>
          <w:szCs w:val="24"/>
        </w:rPr>
        <w:t>(Статус: завершённый)</w:t>
      </w:r>
    </w:p>
    <w:p w14:paraId="54DEF969" w14:textId="77777777" w:rsidR="00E37A60" w:rsidRPr="003B42EA" w:rsidRDefault="00E37A60" w:rsidP="00E37A60">
      <w:pPr>
        <w:spacing w:after="80" w:line="240" w:lineRule="auto"/>
        <w:jc w:val="both"/>
        <w:rPr>
          <w:rFonts w:ascii="Times New Roman" w:hAnsi="Times New Roman" w:cs="Times New Roman"/>
          <w:i/>
          <w:sz w:val="24"/>
          <w:szCs w:val="24"/>
        </w:rPr>
      </w:pPr>
      <w:r w:rsidRPr="00AA7013">
        <w:rPr>
          <w:rFonts w:ascii="Times New Roman" w:hAnsi="Times New Roman" w:cs="Times New Roman"/>
          <w:b/>
          <w:sz w:val="24"/>
          <w:szCs w:val="24"/>
        </w:rPr>
        <w:t>Цель Проекта:</w:t>
      </w:r>
      <w:r w:rsidRPr="003B42EA">
        <w:rPr>
          <w:rFonts w:ascii="Times New Roman" w:hAnsi="Times New Roman" w:cs="Times New Roman"/>
          <w:b/>
          <w:sz w:val="24"/>
          <w:szCs w:val="24"/>
        </w:rPr>
        <w:t xml:space="preserve"> </w:t>
      </w:r>
      <w:r w:rsidRPr="003B42EA">
        <w:rPr>
          <w:rFonts w:ascii="Times New Roman" w:hAnsi="Times New Roman" w:cs="Times New Roman"/>
          <w:i/>
          <w:sz w:val="24"/>
          <w:szCs w:val="24"/>
        </w:rPr>
        <w:t>(</w:t>
      </w:r>
      <w:r w:rsidRPr="003B42EA">
        <w:rPr>
          <w:rFonts w:ascii="Times New Roman" w:hAnsi="Times New Roman" w:cs="Times New Roman"/>
          <w:i/>
          <w:sz w:val="24"/>
          <w:szCs w:val="24"/>
          <w:lang w:val="en-US"/>
        </w:rPr>
        <w:t>a</w:t>
      </w:r>
      <w:r w:rsidRPr="003B42EA">
        <w:rPr>
          <w:rFonts w:ascii="Times New Roman" w:hAnsi="Times New Roman" w:cs="Times New Roman"/>
          <w:i/>
          <w:sz w:val="24"/>
          <w:szCs w:val="24"/>
        </w:rPr>
        <w:t>)</w:t>
      </w:r>
      <w:r w:rsidRPr="003B42EA">
        <w:rPr>
          <w:rFonts w:ascii="Times New Roman" w:hAnsi="Times New Roman" w:cs="Times New Roman"/>
          <w:b/>
          <w:sz w:val="24"/>
          <w:szCs w:val="24"/>
        </w:rPr>
        <w:t xml:space="preserve"> </w:t>
      </w:r>
      <w:r w:rsidRPr="003B42EA">
        <w:rPr>
          <w:rFonts w:ascii="Times New Roman" w:hAnsi="Times New Roman" w:cs="Times New Roman"/>
          <w:i/>
          <w:sz w:val="24"/>
          <w:szCs w:val="24"/>
        </w:rPr>
        <w:t>повышение продуктивн</w:t>
      </w:r>
      <w:r>
        <w:rPr>
          <w:rFonts w:ascii="Times New Roman" w:hAnsi="Times New Roman" w:cs="Times New Roman"/>
          <w:i/>
          <w:sz w:val="24"/>
          <w:szCs w:val="24"/>
        </w:rPr>
        <w:t>о</w:t>
      </w:r>
      <w:r w:rsidRPr="003B42EA">
        <w:rPr>
          <w:rFonts w:ascii="Times New Roman" w:hAnsi="Times New Roman" w:cs="Times New Roman"/>
          <w:i/>
          <w:sz w:val="24"/>
          <w:szCs w:val="24"/>
        </w:rPr>
        <w:t>сти орошаемого земледелия и доход сельского населения в Таджикской части Ферганской долины путём улучшения управления земельными и водными ресурсами; (</w:t>
      </w:r>
      <w:r w:rsidRPr="003B42EA">
        <w:rPr>
          <w:rFonts w:ascii="Times New Roman" w:hAnsi="Times New Roman" w:cs="Times New Roman"/>
          <w:i/>
          <w:sz w:val="24"/>
          <w:szCs w:val="24"/>
          <w:lang w:val="en-US"/>
        </w:rPr>
        <w:t>b</w:t>
      </w:r>
      <w:r w:rsidRPr="003B42EA">
        <w:rPr>
          <w:rFonts w:ascii="Times New Roman" w:hAnsi="Times New Roman" w:cs="Times New Roman"/>
          <w:i/>
          <w:sz w:val="24"/>
          <w:szCs w:val="24"/>
        </w:rPr>
        <w:t>) улучшение безопасности и управления Кайраккумской плотиной и водохранилищем.</w:t>
      </w:r>
    </w:p>
    <w:p w14:paraId="09131939" w14:textId="77777777" w:rsidR="00E37A60" w:rsidRPr="003B42EA" w:rsidRDefault="00E37A60" w:rsidP="00032AA2">
      <w:pPr>
        <w:pStyle w:val="a6"/>
        <w:numPr>
          <w:ilvl w:val="0"/>
          <w:numId w:val="64"/>
        </w:numPr>
        <w:spacing w:after="80"/>
        <w:ind w:left="567" w:hanging="283"/>
        <w:jc w:val="both"/>
      </w:pPr>
      <w:r w:rsidRPr="003B42EA">
        <w:t xml:space="preserve">Срок реализации: 2006-2013 гг. </w:t>
      </w:r>
    </w:p>
    <w:p w14:paraId="3CBB5EA6" w14:textId="77777777" w:rsidR="00E37A60" w:rsidRPr="003B42EA" w:rsidRDefault="00E37A60" w:rsidP="00032AA2">
      <w:pPr>
        <w:pStyle w:val="a6"/>
        <w:numPr>
          <w:ilvl w:val="0"/>
          <w:numId w:val="64"/>
        </w:numPr>
        <w:spacing w:after="80"/>
        <w:ind w:left="567" w:hanging="283"/>
        <w:jc w:val="both"/>
      </w:pPr>
      <w:r w:rsidRPr="003B42EA">
        <w:t>Зона охвата Проекта: Районы Канибадам и Б. Гафуров Согдийской области РТ.</w:t>
      </w:r>
    </w:p>
    <w:p w14:paraId="7B2ACFF5" w14:textId="77777777" w:rsidR="00E37A60" w:rsidRPr="003B42EA" w:rsidRDefault="00E37A60" w:rsidP="00032AA2">
      <w:pPr>
        <w:pStyle w:val="a6"/>
        <w:numPr>
          <w:ilvl w:val="0"/>
          <w:numId w:val="64"/>
        </w:numPr>
        <w:spacing w:after="80"/>
        <w:ind w:left="567" w:hanging="283"/>
        <w:jc w:val="both"/>
      </w:pPr>
      <w:r w:rsidRPr="003B42EA">
        <w:t>Общая площадь проектной зоны 30 тысяч га.</w:t>
      </w:r>
    </w:p>
    <w:p w14:paraId="3478D90C" w14:textId="77777777" w:rsidR="00E37A60" w:rsidRPr="006F2287" w:rsidRDefault="00E37A60" w:rsidP="00E37A60">
      <w:pPr>
        <w:pStyle w:val="a6"/>
        <w:spacing w:after="80"/>
        <w:ind w:left="0"/>
        <w:jc w:val="both"/>
        <w:rPr>
          <w:b/>
        </w:rPr>
      </w:pPr>
      <w:r w:rsidRPr="006F2287">
        <w:rPr>
          <w:b/>
        </w:rPr>
        <w:t>Достижения проекта:</w:t>
      </w:r>
    </w:p>
    <w:p w14:paraId="1B2B82B2" w14:textId="77777777" w:rsidR="00E37A60" w:rsidRDefault="00E37A60" w:rsidP="00032AA2">
      <w:pPr>
        <w:pStyle w:val="a6"/>
        <w:numPr>
          <w:ilvl w:val="0"/>
          <w:numId w:val="63"/>
        </w:numPr>
        <w:spacing w:after="80"/>
        <w:ind w:left="426" w:hanging="284"/>
        <w:jc w:val="both"/>
      </w:pPr>
      <w:r w:rsidRPr="003B42EA">
        <w:t xml:space="preserve">Снижение уровня грунтовых вод на общей площади 6416 га, в том числе в Канибадмском районе -  на площади 4755 га, в Гафуровском районе – на площади 1661 га. </w:t>
      </w:r>
    </w:p>
    <w:p w14:paraId="6F419844" w14:textId="77777777" w:rsidR="00E37A60" w:rsidRDefault="00E37A60" w:rsidP="00032AA2">
      <w:pPr>
        <w:pStyle w:val="a6"/>
        <w:numPr>
          <w:ilvl w:val="0"/>
          <w:numId w:val="63"/>
        </w:numPr>
        <w:spacing w:after="80"/>
        <w:ind w:left="426" w:hanging="284"/>
        <w:jc w:val="both"/>
      </w:pPr>
      <w:r w:rsidRPr="003B42EA">
        <w:t xml:space="preserve">Защищены от заболачивания и подтопления прибережные земли на площади 3530 гектаров, в том числе в Канибадамском районе – 2330 га и в Гафуровском районе – 1200 га. </w:t>
      </w:r>
    </w:p>
    <w:p w14:paraId="427B4BFC" w14:textId="77777777" w:rsidR="00E37A60" w:rsidRDefault="00E37A60" w:rsidP="00032AA2">
      <w:pPr>
        <w:pStyle w:val="a6"/>
        <w:numPr>
          <w:ilvl w:val="0"/>
          <w:numId w:val="63"/>
        </w:numPr>
        <w:spacing w:after="80"/>
        <w:ind w:left="426" w:hanging="284"/>
        <w:jc w:val="both"/>
      </w:pPr>
      <w:r w:rsidRPr="003B42EA">
        <w:t xml:space="preserve">К эффективному орошению возвращены земли площадью 7349 га; </w:t>
      </w:r>
    </w:p>
    <w:p w14:paraId="0F1ECFF3" w14:textId="77777777" w:rsidR="00E37A60" w:rsidRPr="003B42EA" w:rsidRDefault="00E37A60" w:rsidP="00032AA2">
      <w:pPr>
        <w:pStyle w:val="a6"/>
        <w:numPr>
          <w:ilvl w:val="0"/>
          <w:numId w:val="63"/>
        </w:numPr>
        <w:spacing w:after="80"/>
        <w:ind w:left="426" w:hanging="284"/>
        <w:jc w:val="both"/>
      </w:pPr>
      <w:r w:rsidRPr="003B42EA">
        <w:t xml:space="preserve">Проведены первоочередные мероприятия по обеспечению безопасности Кайраккумской плотины; </w:t>
      </w:r>
    </w:p>
    <w:p w14:paraId="2C1C691B" w14:textId="77777777" w:rsidR="00E37A60" w:rsidRPr="003B42EA" w:rsidRDefault="00E37A60" w:rsidP="00032AA2">
      <w:pPr>
        <w:pStyle w:val="a6"/>
        <w:numPr>
          <w:ilvl w:val="0"/>
          <w:numId w:val="63"/>
        </w:numPr>
        <w:spacing w:after="80"/>
        <w:ind w:left="426" w:hanging="284"/>
        <w:jc w:val="both"/>
      </w:pPr>
      <w:r w:rsidRPr="003B42EA">
        <w:t>Улучшена система оповещения населения в случае возникновения чрезвычайных происшествий на Кайраккумской плотине;</w:t>
      </w:r>
    </w:p>
    <w:p w14:paraId="58F903C1" w14:textId="77777777" w:rsidR="00E37A60" w:rsidRPr="003B42EA" w:rsidRDefault="00E37A60" w:rsidP="00032AA2">
      <w:pPr>
        <w:pStyle w:val="a6"/>
        <w:numPr>
          <w:ilvl w:val="0"/>
          <w:numId w:val="63"/>
        </w:numPr>
        <w:spacing w:after="80"/>
        <w:ind w:left="426" w:hanging="284"/>
        <w:jc w:val="both"/>
      </w:pPr>
      <w:r w:rsidRPr="003B42EA">
        <w:t>Проведены  мероприятия по созданию, укреплению и устойчивости АВП;</w:t>
      </w:r>
    </w:p>
    <w:p w14:paraId="6411DFDF" w14:textId="77777777" w:rsidR="00E37A60" w:rsidRPr="003B42EA" w:rsidRDefault="00E37A60" w:rsidP="00032AA2">
      <w:pPr>
        <w:pStyle w:val="a6"/>
        <w:numPr>
          <w:ilvl w:val="0"/>
          <w:numId w:val="63"/>
        </w:numPr>
        <w:spacing w:after="80"/>
        <w:ind w:left="426" w:hanging="284"/>
        <w:jc w:val="both"/>
      </w:pPr>
      <w:r w:rsidRPr="003B42EA">
        <w:t xml:space="preserve">Наблюдается повышение урожая и уровень доходов местного населения от сельскохозяйственной деятельности на  72-107,6 %; </w:t>
      </w:r>
    </w:p>
    <w:p w14:paraId="1CC66945" w14:textId="77777777" w:rsidR="00E37A60" w:rsidRDefault="00E37A60" w:rsidP="00032AA2">
      <w:pPr>
        <w:pStyle w:val="a6"/>
        <w:numPr>
          <w:ilvl w:val="0"/>
          <w:numId w:val="63"/>
        </w:numPr>
        <w:spacing w:after="80"/>
        <w:ind w:left="426" w:hanging="284"/>
        <w:jc w:val="both"/>
      </w:pPr>
      <w:r w:rsidRPr="003B42EA">
        <w:t xml:space="preserve">Ремонтно-восстановительные работы способствовали обеспечению экологической устойчивости на проектных территориях. </w:t>
      </w:r>
    </w:p>
    <w:p w14:paraId="02C14E31" w14:textId="77777777" w:rsidR="00940757" w:rsidRPr="00CF102D" w:rsidRDefault="00940757" w:rsidP="00940757">
      <w:pPr>
        <w:tabs>
          <w:tab w:val="left" w:pos="142"/>
        </w:tabs>
        <w:autoSpaceDE w:val="0"/>
        <w:autoSpaceDN w:val="0"/>
        <w:adjustRightInd w:val="0"/>
        <w:spacing w:before="120" w:after="8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9.2. </w:t>
      </w:r>
      <w:r w:rsidRPr="00CF102D">
        <w:rPr>
          <w:rFonts w:ascii="Times New Roman" w:hAnsi="Times New Roman" w:cs="Times New Roman"/>
          <w:b/>
          <w:sz w:val="24"/>
          <w:szCs w:val="24"/>
          <w:u w:val="single"/>
        </w:rPr>
        <w:t>Проект обеспечения занятости населения для устойчивого сельского хозяйства и управления водными ресурсами (ПОЗН).</w:t>
      </w:r>
      <w:r w:rsidRPr="00CF102D">
        <w:rPr>
          <w:rFonts w:ascii="Times New Roman" w:hAnsi="Times New Roman" w:cs="Times New Roman"/>
          <w:sz w:val="24"/>
          <w:szCs w:val="24"/>
        </w:rPr>
        <w:t xml:space="preserve"> (Статус: завершённый)</w:t>
      </w:r>
    </w:p>
    <w:p w14:paraId="4CE16446" w14:textId="77777777" w:rsidR="00940757" w:rsidRPr="00CF102D" w:rsidRDefault="00940757" w:rsidP="00940757">
      <w:pPr>
        <w:spacing w:after="80" w:line="240" w:lineRule="auto"/>
        <w:contextualSpacing/>
        <w:jc w:val="both"/>
        <w:rPr>
          <w:rFonts w:ascii="Times New Roman" w:hAnsi="Times New Roman" w:cs="Times New Roman"/>
          <w:sz w:val="24"/>
          <w:szCs w:val="24"/>
        </w:rPr>
      </w:pPr>
      <w:r w:rsidRPr="006F2287">
        <w:rPr>
          <w:rFonts w:ascii="Times New Roman" w:hAnsi="Times New Roman" w:cs="Times New Roman"/>
          <w:b/>
          <w:sz w:val="24"/>
          <w:szCs w:val="24"/>
        </w:rPr>
        <w:t xml:space="preserve">Цель Проекта: </w:t>
      </w:r>
      <w:r w:rsidRPr="006F2287">
        <w:rPr>
          <w:rFonts w:ascii="Times New Roman" w:hAnsi="Times New Roman" w:cs="Times New Roman"/>
          <w:i/>
          <w:sz w:val="24"/>
          <w:szCs w:val="24"/>
        </w:rPr>
        <w:t>создание временных рабочих мест и восстановление ирригационно-дренажной инфраструктуры</w:t>
      </w:r>
      <w:r w:rsidRPr="00CF102D">
        <w:rPr>
          <w:rFonts w:ascii="Times New Roman" w:hAnsi="Times New Roman" w:cs="Times New Roman"/>
          <w:i/>
          <w:sz w:val="24"/>
          <w:szCs w:val="24"/>
        </w:rPr>
        <w:t xml:space="preserve"> в отдельных районах Хатлонской области, как средства для повышения продовольственной безопасности домашних хозяйств</w:t>
      </w:r>
      <w:r w:rsidRPr="00CF102D">
        <w:rPr>
          <w:rFonts w:ascii="Times New Roman" w:hAnsi="Times New Roman" w:cs="Times New Roman"/>
          <w:sz w:val="24"/>
          <w:szCs w:val="24"/>
        </w:rPr>
        <w:t xml:space="preserve">.  </w:t>
      </w:r>
    </w:p>
    <w:p w14:paraId="7DD0AD4A" w14:textId="77777777" w:rsidR="00940757" w:rsidRPr="00CF102D" w:rsidRDefault="00940757" w:rsidP="00032AA2">
      <w:pPr>
        <w:numPr>
          <w:ilvl w:val="0"/>
          <w:numId w:val="66"/>
        </w:numPr>
        <w:spacing w:after="80" w:line="240" w:lineRule="auto"/>
        <w:ind w:left="426" w:hanging="284"/>
        <w:contextualSpacing/>
        <w:jc w:val="both"/>
        <w:rPr>
          <w:rFonts w:ascii="Times New Roman" w:hAnsi="Times New Roman" w:cs="Times New Roman"/>
          <w:sz w:val="24"/>
          <w:szCs w:val="24"/>
        </w:rPr>
      </w:pPr>
      <w:r w:rsidRPr="00CF102D">
        <w:rPr>
          <w:rFonts w:ascii="Times New Roman" w:hAnsi="Times New Roman" w:cs="Times New Roman"/>
          <w:sz w:val="24"/>
          <w:szCs w:val="24"/>
        </w:rPr>
        <w:t xml:space="preserve">Срок реализации: 2010-2011 гг. </w:t>
      </w:r>
    </w:p>
    <w:p w14:paraId="4994FB40" w14:textId="77777777" w:rsidR="00940757" w:rsidRPr="00CF102D" w:rsidRDefault="00940757" w:rsidP="00032AA2">
      <w:pPr>
        <w:numPr>
          <w:ilvl w:val="0"/>
          <w:numId w:val="66"/>
        </w:numPr>
        <w:spacing w:after="80" w:line="240" w:lineRule="auto"/>
        <w:ind w:left="426" w:hanging="284"/>
        <w:contextualSpacing/>
        <w:jc w:val="both"/>
        <w:rPr>
          <w:rFonts w:ascii="Times New Roman" w:hAnsi="Times New Roman" w:cs="Times New Roman"/>
          <w:sz w:val="24"/>
          <w:szCs w:val="24"/>
        </w:rPr>
      </w:pPr>
      <w:r w:rsidRPr="00CF102D">
        <w:rPr>
          <w:rFonts w:ascii="Times New Roman" w:hAnsi="Times New Roman" w:cs="Times New Roman"/>
          <w:sz w:val="24"/>
          <w:szCs w:val="24"/>
        </w:rPr>
        <w:t xml:space="preserve">Зона охвата Проекта: Районы </w:t>
      </w:r>
      <w:r w:rsidRPr="00CF102D">
        <w:rPr>
          <w:rFonts w:ascii="Times New Roman" w:hAnsi="Times New Roman" w:cs="Times New Roman"/>
          <w:color w:val="000000"/>
          <w:sz w:val="24"/>
          <w:szCs w:val="24"/>
        </w:rPr>
        <w:t xml:space="preserve">Фархор, Кубодиян, Кумаснгир, Шахритуз и Вахш Хатлонской </w:t>
      </w:r>
      <w:r w:rsidRPr="00CF102D">
        <w:rPr>
          <w:rFonts w:ascii="Times New Roman" w:hAnsi="Times New Roman" w:cs="Times New Roman"/>
          <w:sz w:val="24"/>
          <w:szCs w:val="24"/>
        </w:rPr>
        <w:t>области РТ.</w:t>
      </w:r>
    </w:p>
    <w:p w14:paraId="73779A64" w14:textId="77777777" w:rsidR="00940757" w:rsidRPr="00CF102D" w:rsidRDefault="00940757" w:rsidP="00032AA2">
      <w:pPr>
        <w:numPr>
          <w:ilvl w:val="0"/>
          <w:numId w:val="66"/>
        </w:numPr>
        <w:spacing w:after="0" w:line="240" w:lineRule="auto"/>
        <w:ind w:left="426" w:hanging="284"/>
        <w:contextualSpacing/>
        <w:jc w:val="both"/>
        <w:rPr>
          <w:rFonts w:ascii="Times New Roman" w:hAnsi="Times New Roman" w:cs="Times New Roman"/>
          <w:sz w:val="24"/>
          <w:szCs w:val="24"/>
        </w:rPr>
      </w:pPr>
      <w:r w:rsidRPr="00CF102D">
        <w:rPr>
          <w:rFonts w:ascii="Times New Roman" w:hAnsi="Times New Roman" w:cs="Times New Roman"/>
          <w:sz w:val="24"/>
          <w:szCs w:val="24"/>
        </w:rPr>
        <w:t>Общая площадь проектной зоны 49 тысяч га.</w:t>
      </w:r>
    </w:p>
    <w:p w14:paraId="4E6AEDDB" w14:textId="77777777" w:rsidR="00940757" w:rsidRPr="006F2287" w:rsidRDefault="00940757" w:rsidP="00940757">
      <w:pPr>
        <w:spacing w:after="0" w:line="240" w:lineRule="auto"/>
        <w:jc w:val="both"/>
        <w:rPr>
          <w:rFonts w:ascii="Times New Roman" w:hAnsi="Times New Roman" w:cs="Times New Roman"/>
          <w:b/>
          <w:sz w:val="24"/>
          <w:szCs w:val="24"/>
        </w:rPr>
      </w:pPr>
      <w:r w:rsidRPr="006F2287">
        <w:rPr>
          <w:rFonts w:ascii="Times New Roman" w:hAnsi="Times New Roman" w:cs="Times New Roman"/>
          <w:b/>
          <w:sz w:val="24"/>
          <w:szCs w:val="24"/>
        </w:rPr>
        <w:t>Достижения проекта:</w:t>
      </w:r>
    </w:p>
    <w:p w14:paraId="7733CA64" w14:textId="77777777" w:rsidR="00940757" w:rsidRPr="00CF102D" w:rsidRDefault="00940757" w:rsidP="00940757">
      <w:pPr>
        <w:spacing w:after="80" w:line="240" w:lineRule="auto"/>
        <w:contextualSpacing/>
        <w:jc w:val="both"/>
        <w:rPr>
          <w:rFonts w:ascii="Times New Roman" w:hAnsi="Times New Roman" w:cs="Times New Roman"/>
          <w:sz w:val="24"/>
          <w:szCs w:val="24"/>
        </w:rPr>
      </w:pPr>
      <w:r w:rsidRPr="00CF102D">
        <w:rPr>
          <w:rFonts w:ascii="Times New Roman" w:hAnsi="Times New Roman" w:cs="Times New Roman"/>
          <w:sz w:val="24"/>
          <w:szCs w:val="24"/>
        </w:rPr>
        <w:t xml:space="preserve">Основным достижением проекта является превышенный на </w:t>
      </w:r>
      <w:r w:rsidRPr="00CF102D">
        <w:rPr>
          <w:rFonts w:ascii="Times New Roman" w:hAnsi="Times New Roman" w:cs="Times New Roman"/>
          <w:b/>
          <w:sz w:val="24"/>
          <w:szCs w:val="24"/>
        </w:rPr>
        <w:t>52%</w:t>
      </w:r>
      <w:r w:rsidRPr="00CF102D">
        <w:rPr>
          <w:rFonts w:ascii="Times New Roman" w:hAnsi="Times New Roman" w:cs="Times New Roman"/>
          <w:sz w:val="24"/>
          <w:szCs w:val="24"/>
        </w:rPr>
        <w:t xml:space="preserve"> фактический показатель главного индикатора  - создание рабочих мест для занятости местного населения, который составил  </w:t>
      </w:r>
      <w:r w:rsidRPr="00CF102D">
        <w:rPr>
          <w:rFonts w:ascii="Times New Roman" w:hAnsi="Times New Roman" w:cs="Times New Roman"/>
          <w:b/>
          <w:sz w:val="24"/>
          <w:szCs w:val="24"/>
        </w:rPr>
        <w:t xml:space="preserve">10590 </w:t>
      </w:r>
      <w:r w:rsidRPr="00CF102D">
        <w:rPr>
          <w:rFonts w:ascii="Times New Roman" w:hAnsi="Times New Roman" w:cs="Times New Roman"/>
          <w:sz w:val="24"/>
          <w:szCs w:val="24"/>
        </w:rPr>
        <w:t xml:space="preserve"> человек,  принимавших  участие  в  общественных  работах,  вместо  первоначально  запланированного  количества - </w:t>
      </w:r>
      <w:r w:rsidRPr="00CF102D">
        <w:rPr>
          <w:rFonts w:ascii="Times New Roman" w:hAnsi="Times New Roman" w:cs="Times New Roman"/>
          <w:b/>
          <w:sz w:val="24"/>
          <w:szCs w:val="24"/>
        </w:rPr>
        <w:t>6950</w:t>
      </w:r>
      <w:r w:rsidRPr="00CF102D">
        <w:rPr>
          <w:rFonts w:ascii="Times New Roman" w:hAnsi="Times New Roman" w:cs="Times New Roman"/>
          <w:sz w:val="24"/>
          <w:szCs w:val="24"/>
        </w:rPr>
        <w:t xml:space="preserve">  человек. Также, были достигнуты:</w:t>
      </w:r>
    </w:p>
    <w:p w14:paraId="18E84462" w14:textId="77777777" w:rsidR="00940757" w:rsidRPr="00CF102D" w:rsidRDefault="00940757" w:rsidP="00032AA2">
      <w:pPr>
        <w:pStyle w:val="a6"/>
        <w:numPr>
          <w:ilvl w:val="0"/>
          <w:numId w:val="65"/>
        </w:numPr>
        <w:spacing w:after="80"/>
        <w:ind w:left="426" w:hanging="284"/>
        <w:jc w:val="both"/>
      </w:pPr>
      <w:r w:rsidRPr="00CF102D">
        <w:t>Вручную очищены  1402  орошаемые  канала  протяжённостью  1861,5  км;</w:t>
      </w:r>
    </w:p>
    <w:p w14:paraId="2194265D" w14:textId="77777777" w:rsidR="00940757" w:rsidRPr="00CF102D" w:rsidRDefault="00940757" w:rsidP="00032AA2">
      <w:pPr>
        <w:pStyle w:val="a6"/>
        <w:numPr>
          <w:ilvl w:val="0"/>
          <w:numId w:val="65"/>
        </w:numPr>
        <w:spacing w:after="80"/>
        <w:ind w:left="426" w:hanging="284"/>
        <w:jc w:val="both"/>
      </w:pPr>
      <w:r w:rsidRPr="00CF102D">
        <w:t>77  очищенных  коллекторных  дрен  общей  протяжённостью 312,5  км;</w:t>
      </w:r>
    </w:p>
    <w:p w14:paraId="4B90918E" w14:textId="77777777" w:rsidR="00940757" w:rsidRPr="00CF102D" w:rsidRDefault="00940757" w:rsidP="00032AA2">
      <w:pPr>
        <w:pStyle w:val="a6"/>
        <w:numPr>
          <w:ilvl w:val="0"/>
          <w:numId w:val="65"/>
        </w:numPr>
        <w:spacing w:after="80"/>
        <w:ind w:left="426" w:hanging="284"/>
        <w:jc w:val="both"/>
      </w:pPr>
      <w:r w:rsidRPr="00CF102D">
        <w:t>305 восстановленных водовыпусков и пять  восстановленных  насосных  станций  с  закупкой оборудования.</w:t>
      </w:r>
    </w:p>
    <w:p w14:paraId="042CD147" w14:textId="77777777" w:rsidR="00940757" w:rsidRPr="00CF102D" w:rsidRDefault="00940757" w:rsidP="00032AA2">
      <w:pPr>
        <w:pStyle w:val="a6"/>
        <w:numPr>
          <w:ilvl w:val="0"/>
          <w:numId w:val="65"/>
        </w:numPr>
        <w:ind w:left="426" w:hanging="284"/>
        <w:jc w:val="both"/>
      </w:pPr>
      <w:r w:rsidRPr="00CF102D">
        <w:t>Улучшилось водообеспеченность  орошаемой  зоны  проекта  на 83 тыс. га, из которых 10% улучшения орошаемых площадей не снабжалось водой  до  проведённой  очистки  в  течение  нескольких  последних  лет;</w:t>
      </w:r>
    </w:p>
    <w:p w14:paraId="4665385B" w14:textId="77777777" w:rsidR="00940757" w:rsidRPr="00CF102D" w:rsidRDefault="00940757" w:rsidP="00032AA2">
      <w:pPr>
        <w:pStyle w:val="a6"/>
        <w:numPr>
          <w:ilvl w:val="0"/>
          <w:numId w:val="65"/>
        </w:numPr>
        <w:ind w:left="426" w:hanging="284"/>
        <w:jc w:val="both"/>
      </w:pPr>
      <w:r w:rsidRPr="00CF102D">
        <w:t>Улучшение мелиоративного  состояния  проектной  зоны, в результате механизированной  очистки  КДС  для  10,6  тыс. га орошаемых земель;</w:t>
      </w:r>
    </w:p>
    <w:p w14:paraId="342FD14D" w14:textId="77777777" w:rsidR="00940757" w:rsidRPr="00CF102D" w:rsidRDefault="00940757" w:rsidP="00032AA2">
      <w:pPr>
        <w:pStyle w:val="a6"/>
        <w:numPr>
          <w:ilvl w:val="0"/>
          <w:numId w:val="65"/>
        </w:numPr>
        <w:ind w:left="426" w:hanging="284"/>
        <w:jc w:val="both"/>
      </w:pPr>
      <w:r w:rsidRPr="00CF102D">
        <w:t>Увеличение урожайности основных сельскохозяйственных культур в 2011 году по сравнению с 2010 годом, в том числе: картофель на 5%, пшеница - 7%, овощи  -12%, рис- 21% и бахчевые культуры  - 26%.</w:t>
      </w:r>
    </w:p>
    <w:p w14:paraId="297D5370" w14:textId="77777777" w:rsidR="00940757" w:rsidRPr="007F7445" w:rsidRDefault="00940757" w:rsidP="00940757">
      <w:pPr>
        <w:spacing w:after="80" w:line="240" w:lineRule="auto"/>
        <w:ind w:left="426" w:hanging="284"/>
        <w:contextualSpacing/>
        <w:jc w:val="both"/>
        <w:rPr>
          <w:rFonts w:ascii="Times New Roman" w:hAnsi="Times New Roman" w:cs="Times New Roman"/>
        </w:rPr>
      </w:pPr>
    </w:p>
    <w:p w14:paraId="47F6A8B5" w14:textId="77777777" w:rsidR="00AB418A" w:rsidRPr="008A7B01" w:rsidRDefault="00AB418A" w:rsidP="00AB418A">
      <w:pPr>
        <w:tabs>
          <w:tab w:val="left" w:pos="142"/>
        </w:tabs>
        <w:autoSpaceDE w:val="0"/>
        <w:autoSpaceDN w:val="0"/>
        <w:adjustRightInd w:val="0"/>
        <w:spacing w:before="120" w:after="80"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t>9.3. «</w:t>
      </w:r>
      <w:r w:rsidRPr="008A7B01">
        <w:rPr>
          <w:rFonts w:ascii="Times New Roman" w:hAnsi="Times New Roman" w:cs="Times New Roman"/>
          <w:b/>
          <w:sz w:val="24"/>
          <w:szCs w:val="24"/>
          <w:u w:val="single"/>
        </w:rPr>
        <w:t>Второй проект обеспечения занятости населения для устойчивого сельского хозяйства и управления водными ресурсами</w:t>
      </w:r>
      <w:r>
        <w:rPr>
          <w:rFonts w:ascii="Times New Roman" w:hAnsi="Times New Roman" w:cs="Times New Roman"/>
          <w:b/>
          <w:sz w:val="24"/>
          <w:szCs w:val="24"/>
          <w:u w:val="single"/>
        </w:rPr>
        <w:t>»</w:t>
      </w:r>
      <w:r w:rsidRPr="008A7B01">
        <w:rPr>
          <w:rFonts w:ascii="Times New Roman" w:hAnsi="Times New Roman" w:cs="Times New Roman"/>
          <w:b/>
          <w:sz w:val="24"/>
          <w:szCs w:val="24"/>
          <w:u w:val="single"/>
        </w:rPr>
        <w:t xml:space="preserve">  (ПОЗН-2).</w:t>
      </w:r>
      <w:r w:rsidRPr="008A7B01">
        <w:rPr>
          <w:rFonts w:ascii="Times New Roman" w:hAnsi="Times New Roman" w:cs="Times New Roman"/>
          <w:sz w:val="24"/>
          <w:szCs w:val="24"/>
        </w:rPr>
        <w:t xml:space="preserve"> (Статус: завершённый)</w:t>
      </w:r>
    </w:p>
    <w:p w14:paraId="5CB30A5C" w14:textId="77777777" w:rsidR="00AB418A" w:rsidRPr="008A7B01" w:rsidRDefault="00AB418A" w:rsidP="00AB418A">
      <w:pPr>
        <w:spacing w:after="80" w:line="240" w:lineRule="auto"/>
        <w:contextualSpacing/>
        <w:jc w:val="both"/>
        <w:rPr>
          <w:rFonts w:ascii="Times New Roman" w:hAnsi="Times New Roman" w:cs="Times New Roman"/>
          <w:i/>
          <w:sz w:val="24"/>
          <w:szCs w:val="24"/>
        </w:rPr>
      </w:pPr>
      <w:r w:rsidRPr="00016B61">
        <w:rPr>
          <w:rFonts w:ascii="Times New Roman" w:hAnsi="Times New Roman" w:cs="Times New Roman"/>
          <w:b/>
          <w:sz w:val="24"/>
          <w:szCs w:val="24"/>
        </w:rPr>
        <w:t>Цель Проекта:</w:t>
      </w:r>
      <w:r w:rsidRPr="008A7B01">
        <w:rPr>
          <w:rFonts w:ascii="Times New Roman" w:hAnsi="Times New Roman" w:cs="Times New Roman"/>
          <w:b/>
          <w:sz w:val="24"/>
          <w:szCs w:val="24"/>
        </w:rPr>
        <w:t xml:space="preserve">  </w:t>
      </w:r>
      <w:r w:rsidRPr="008A7B01">
        <w:rPr>
          <w:rFonts w:ascii="Times New Roman" w:hAnsi="Times New Roman" w:cs="Times New Roman"/>
          <w:i/>
          <w:sz w:val="24"/>
          <w:szCs w:val="24"/>
        </w:rPr>
        <w:t>(</w:t>
      </w:r>
      <w:r w:rsidRPr="008A7B01">
        <w:rPr>
          <w:rFonts w:ascii="Times New Roman" w:hAnsi="Times New Roman" w:cs="Times New Roman"/>
          <w:i/>
          <w:sz w:val="24"/>
          <w:szCs w:val="24"/>
          <w:lang w:val="en-US"/>
        </w:rPr>
        <w:t>a</w:t>
      </w:r>
      <w:r w:rsidRPr="008A7B01">
        <w:rPr>
          <w:rFonts w:ascii="Times New Roman" w:hAnsi="Times New Roman" w:cs="Times New Roman"/>
          <w:i/>
          <w:sz w:val="24"/>
          <w:szCs w:val="24"/>
        </w:rPr>
        <w:t xml:space="preserve">) </w:t>
      </w:r>
      <w:r w:rsidRPr="008A7B01">
        <w:rPr>
          <w:rFonts w:ascii="Times New Roman" w:hAnsi="Times New Roman"/>
          <w:i/>
          <w:sz w:val="24"/>
          <w:szCs w:val="24"/>
        </w:rPr>
        <w:t>предоставление возможности для получения временной работы для малоимущих и уязвимых в продовольственном плане людей посредством восстановления ирригационной и дренажной инфраструктуры</w:t>
      </w:r>
      <w:r w:rsidRPr="008A7B01">
        <w:rPr>
          <w:rFonts w:ascii="Times New Roman" w:hAnsi="Times New Roman"/>
          <w:sz w:val="24"/>
          <w:szCs w:val="24"/>
        </w:rPr>
        <w:t xml:space="preserve">; </w:t>
      </w:r>
      <w:r w:rsidRPr="008A7B01">
        <w:rPr>
          <w:rFonts w:ascii="Times New Roman" w:hAnsi="Times New Roman" w:cs="Times New Roman"/>
          <w:i/>
          <w:sz w:val="24"/>
          <w:szCs w:val="24"/>
        </w:rPr>
        <w:t>(</w:t>
      </w:r>
      <w:r w:rsidRPr="008A7B01">
        <w:rPr>
          <w:rFonts w:ascii="Times New Roman" w:hAnsi="Times New Roman" w:cs="Times New Roman"/>
          <w:i/>
          <w:sz w:val="24"/>
          <w:szCs w:val="24"/>
          <w:lang w:val="en-US"/>
        </w:rPr>
        <w:t>b</w:t>
      </w:r>
      <w:r w:rsidRPr="008A7B01">
        <w:rPr>
          <w:rFonts w:ascii="Times New Roman" w:hAnsi="Times New Roman" w:cs="Times New Roman"/>
          <w:i/>
          <w:sz w:val="24"/>
          <w:szCs w:val="24"/>
        </w:rPr>
        <w:t xml:space="preserve">) </w:t>
      </w:r>
      <w:r w:rsidRPr="008A7B01">
        <w:rPr>
          <w:rFonts w:ascii="Times New Roman" w:hAnsi="Times New Roman"/>
          <w:i/>
          <w:sz w:val="24"/>
          <w:szCs w:val="24"/>
        </w:rPr>
        <w:t xml:space="preserve">повышение уровня производства сельскохозяйственных культур в результате улучшения ирригационной и дренажной инфраструктуры; (с) укрепление потенциала правительства для внедрения системы интегрированного управления водными ресурсами. </w:t>
      </w:r>
    </w:p>
    <w:p w14:paraId="5BA146C2" w14:textId="77777777" w:rsidR="00AB418A" w:rsidRPr="008A7B01" w:rsidRDefault="00AB418A" w:rsidP="00032AA2">
      <w:pPr>
        <w:numPr>
          <w:ilvl w:val="0"/>
          <w:numId w:val="68"/>
        </w:numPr>
        <w:spacing w:after="80" w:line="240" w:lineRule="auto"/>
        <w:ind w:left="567" w:hanging="283"/>
        <w:contextualSpacing/>
        <w:jc w:val="both"/>
        <w:rPr>
          <w:rFonts w:ascii="Times New Roman" w:hAnsi="Times New Roman" w:cs="Times New Roman"/>
          <w:sz w:val="24"/>
          <w:szCs w:val="24"/>
        </w:rPr>
      </w:pPr>
      <w:r w:rsidRPr="008A7B01">
        <w:rPr>
          <w:rFonts w:ascii="Times New Roman" w:hAnsi="Times New Roman" w:cs="Times New Roman"/>
          <w:sz w:val="24"/>
          <w:szCs w:val="24"/>
        </w:rPr>
        <w:t xml:space="preserve">Срок реализации: 2013-2020 гг. </w:t>
      </w:r>
    </w:p>
    <w:p w14:paraId="55246A6D" w14:textId="77777777" w:rsidR="00AB418A" w:rsidRPr="008A7B01" w:rsidRDefault="00AB418A" w:rsidP="00032AA2">
      <w:pPr>
        <w:numPr>
          <w:ilvl w:val="0"/>
          <w:numId w:val="68"/>
        </w:numPr>
        <w:spacing w:after="80" w:line="240" w:lineRule="auto"/>
        <w:ind w:left="567" w:hanging="283"/>
        <w:contextualSpacing/>
        <w:jc w:val="both"/>
        <w:rPr>
          <w:rFonts w:ascii="Times New Roman" w:hAnsi="Times New Roman" w:cs="Times New Roman"/>
          <w:sz w:val="24"/>
          <w:szCs w:val="24"/>
        </w:rPr>
      </w:pPr>
      <w:r w:rsidRPr="008A7B01">
        <w:rPr>
          <w:rFonts w:ascii="Times New Roman" w:hAnsi="Times New Roman" w:cs="Times New Roman"/>
          <w:sz w:val="24"/>
          <w:szCs w:val="24"/>
        </w:rPr>
        <w:t>Зона охвата Проекта: Районы Джоми, Яван, Балхи, Дусти, Пяндж, Восе, Хамадони, Хуросон, Дангара, Вахш, Джайхун, Кабадиян, Шахритуз и Н. Хисрав Хатлонской области и Рудаки, Гиссар и Вахдат РРП.</w:t>
      </w:r>
    </w:p>
    <w:p w14:paraId="7113AB4A" w14:textId="77777777" w:rsidR="00AB418A" w:rsidRDefault="00AB418A" w:rsidP="00032AA2">
      <w:pPr>
        <w:numPr>
          <w:ilvl w:val="0"/>
          <w:numId w:val="68"/>
        </w:numPr>
        <w:spacing w:after="80" w:line="240" w:lineRule="auto"/>
        <w:ind w:left="567" w:hanging="283"/>
        <w:contextualSpacing/>
        <w:jc w:val="both"/>
        <w:rPr>
          <w:rFonts w:ascii="Times New Roman" w:hAnsi="Times New Roman" w:cs="Times New Roman"/>
          <w:sz w:val="24"/>
          <w:szCs w:val="24"/>
        </w:rPr>
      </w:pPr>
      <w:r w:rsidRPr="008A7B01">
        <w:rPr>
          <w:rFonts w:ascii="Times New Roman" w:hAnsi="Times New Roman" w:cs="Times New Roman"/>
          <w:sz w:val="24"/>
          <w:szCs w:val="24"/>
        </w:rPr>
        <w:t>Общая площадь проектной зоны 250 тысяч га.</w:t>
      </w:r>
    </w:p>
    <w:p w14:paraId="1A9F31F7" w14:textId="77777777" w:rsidR="00AB418A" w:rsidRPr="00016B61" w:rsidRDefault="00AB418A" w:rsidP="00AB418A">
      <w:pPr>
        <w:tabs>
          <w:tab w:val="left" w:pos="284"/>
          <w:tab w:val="left" w:pos="709"/>
          <w:tab w:val="left" w:pos="1418"/>
        </w:tabs>
        <w:spacing w:after="0" w:line="240" w:lineRule="auto"/>
        <w:ind w:right="-1"/>
        <w:jc w:val="both"/>
        <w:rPr>
          <w:rFonts w:ascii="Times New Roman" w:eastAsia="Times New Roman" w:hAnsi="Times New Roman" w:cs="Times New Roman"/>
          <w:b/>
          <w:bCs/>
          <w:color w:val="000000"/>
          <w:sz w:val="24"/>
          <w:szCs w:val="24"/>
        </w:rPr>
      </w:pPr>
      <w:r w:rsidRPr="00016B61">
        <w:rPr>
          <w:rFonts w:ascii="Times New Roman" w:eastAsia="Times New Roman" w:hAnsi="Times New Roman" w:cs="Times New Roman"/>
          <w:b/>
          <w:bCs/>
          <w:color w:val="000000"/>
          <w:sz w:val="24"/>
          <w:szCs w:val="24"/>
        </w:rPr>
        <w:t>Достигнутые результаты:</w:t>
      </w:r>
    </w:p>
    <w:p w14:paraId="684CA2C6" w14:textId="77777777" w:rsidR="00AB418A" w:rsidRPr="008A7B01" w:rsidRDefault="00AB418A" w:rsidP="00032AA2">
      <w:pPr>
        <w:pStyle w:val="a6"/>
        <w:numPr>
          <w:ilvl w:val="0"/>
          <w:numId w:val="67"/>
        </w:numPr>
        <w:tabs>
          <w:tab w:val="left" w:pos="567"/>
          <w:tab w:val="left" w:pos="1418"/>
        </w:tabs>
        <w:ind w:left="426" w:right="-1" w:hanging="142"/>
        <w:jc w:val="both"/>
      </w:pPr>
      <w:r w:rsidRPr="008A7B01">
        <w:rPr>
          <w:rFonts w:eastAsia="Times New Roman"/>
          <w:bCs/>
          <w:color w:val="000000"/>
        </w:rPr>
        <w:t>восстановлены ирригационные каналы на протяжённости 350 км;</w:t>
      </w:r>
    </w:p>
    <w:p w14:paraId="5F0D8229"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восстановлена коллекторно-дренажная сеть  на протяжённости 1 112 км;</w:t>
      </w:r>
    </w:p>
    <w:p w14:paraId="24473EE1"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улучшена водообеспеченность на площади более 38 тысяч га пахотных земель;</w:t>
      </w:r>
    </w:p>
    <w:p w14:paraId="5C440B5D"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понижен уровень залегания грунтовых вод на площади 49 тысяч га;</w:t>
      </w:r>
    </w:p>
    <w:p w14:paraId="3974CF85"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отремонтированы и установлены 2 449 водовыпусков;</w:t>
      </w:r>
    </w:p>
    <w:p w14:paraId="5149E7E6"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 xml:space="preserve">восстановлено 16 насосных станций и 24 трубопроездов, которое  </w:t>
      </w:r>
      <w:r w:rsidRPr="008A7B01">
        <w:t>способствовали</w:t>
      </w:r>
    </w:p>
    <w:p w14:paraId="1B524071" w14:textId="77777777" w:rsidR="00AB418A" w:rsidRPr="008A7B01" w:rsidRDefault="00AB418A" w:rsidP="00032AA2">
      <w:pPr>
        <w:pStyle w:val="a6"/>
        <w:numPr>
          <w:ilvl w:val="0"/>
          <w:numId w:val="67"/>
        </w:numPr>
        <w:tabs>
          <w:tab w:val="left" w:pos="709"/>
          <w:tab w:val="left" w:pos="1418"/>
        </w:tabs>
        <w:ind w:left="567" w:right="-1" w:hanging="284"/>
        <w:jc w:val="both"/>
      </w:pPr>
      <w:r w:rsidRPr="008A7B01">
        <w:t>улучшению водообеспеченности на площади 20,9 тыс. га;</w:t>
      </w:r>
    </w:p>
    <w:p w14:paraId="3D7EF961"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установлены 585 наблюдательных скважин и 7 скважин вертикального дренажа;</w:t>
      </w:r>
    </w:p>
    <w:p w14:paraId="4B31DF45"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bCs/>
          <w:color w:val="000000"/>
        </w:rPr>
        <w:t xml:space="preserve">отремонтировано и установлено 685 водомерных сооружений и 1 658 гидрантов; </w:t>
      </w:r>
      <w:r w:rsidRPr="008A7B01">
        <w:rPr>
          <w:rFonts w:eastAsia="Times New Roman"/>
          <w:lang w:val="tg-Cyrl-TJ"/>
        </w:rPr>
        <w:t xml:space="preserve"> </w:t>
      </w:r>
    </w:p>
    <w:p w14:paraId="534F3C85" w14:textId="77777777" w:rsidR="00AB418A" w:rsidRPr="008A7B01" w:rsidRDefault="00AB418A" w:rsidP="00032AA2">
      <w:pPr>
        <w:pStyle w:val="a6"/>
        <w:numPr>
          <w:ilvl w:val="0"/>
          <w:numId w:val="67"/>
        </w:numPr>
        <w:tabs>
          <w:tab w:val="left" w:pos="709"/>
          <w:tab w:val="left" w:pos="1418"/>
        </w:tabs>
        <w:ind w:left="567" w:right="-1" w:hanging="284"/>
        <w:jc w:val="both"/>
      </w:pPr>
      <w:r w:rsidRPr="008A7B01">
        <w:rPr>
          <w:rFonts w:eastAsia="Times New Roman"/>
          <w:lang w:val="tg-Cyrl-TJ"/>
        </w:rPr>
        <w:lastRenderedPageBreak/>
        <w:t>построены 62 зданий офисов АВП,</w:t>
      </w:r>
      <w:r w:rsidRPr="008A7B01">
        <w:rPr>
          <w:lang w:val="tg-Cyrl-TJ"/>
        </w:rPr>
        <w:t xml:space="preserve"> в 21 из них проведен капитальный ремонт с благоустройством территории офисов АВП.</w:t>
      </w:r>
      <w:r w:rsidRPr="008A7B01">
        <w:rPr>
          <w:rFonts w:eastAsia="Times New Roman"/>
          <w:bCs/>
          <w:color w:val="000000"/>
        </w:rPr>
        <w:t xml:space="preserve"> </w:t>
      </w:r>
    </w:p>
    <w:p w14:paraId="04102776" w14:textId="5439329D" w:rsidR="00AB418A" w:rsidRPr="00AE1C6D" w:rsidRDefault="003D5541" w:rsidP="00AC0280">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всем проектным районам были подготовлены</w:t>
      </w:r>
      <w:r w:rsidR="00AB418A" w:rsidRPr="00AE1C6D">
        <w:rPr>
          <w:rFonts w:ascii="Times New Roman" w:eastAsia="Times New Roman" w:hAnsi="Times New Roman" w:cs="Times New Roman"/>
          <w:sz w:val="24"/>
          <w:szCs w:val="24"/>
          <w:lang w:eastAsia="ru-RU"/>
        </w:rPr>
        <w:t xml:space="preserve"> </w:t>
      </w:r>
      <w:r w:rsidRPr="00AE1C6D">
        <w:rPr>
          <w:rFonts w:ascii="Times New Roman" w:eastAsia="Times New Roman" w:hAnsi="Times New Roman" w:cs="Times New Roman"/>
          <w:sz w:val="24"/>
          <w:szCs w:val="24"/>
          <w:lang w:eastAsia="ru-RU"/>
        </w:rPr>
        <w:t>План</w:t>
      </w:r>
      <w:r>
        <w:rPr>
          <w:rFonts w:ascii="Times New Roman" w:eastAsia="Times New Roman" w:hAnsi="Times New Roman" w:cs="Times New Roman"/>
          <w:sz w:val="24"/>
          <w:szCs w:val="24"/>
          <w:lang w:eastAsia="ru-RU"/>
        </w:rPr>
        <w:t>ы</w:t>
      </w:r>
      <w:r w:rsidRPr="00AE1C6D">
        <w:rPr>
          <w:rFonts w:ascii="Times New Roman" w:eastAsia="Times New Roman" w:hAnsi="Times New Roman" w:cs="Times New Roman"/>
          <w:sz w:val="24"/>
          <w:szCs w:val="24"/>
          <w:lang w:eastAsia="ru-RU"/>
        </w:rPr>
        <w:t xml:space="preserve"> </w:t>
      </w:r>
      <w:r w:rsidR="00AB418A" w:rsidRPr="00AE1C6D">
        <w:rPr>
          <w:rFonts w:ascii="Times New Roman" w:eastAsia="Times New Roman" w:hAnsi="Times New Roman" w:cs="Times New Roman"/>
          <w:sz w:val="24"/>
          <w:szCs w:val="24"/>
          <w:lang w:eastAsia="ru-RU"/>
        </w:rPr>
        <w:t xml:space="preserve">по Управлению окружающей и социальной среды (ПУОСС) для восстановительных объектов ирригационных систем, насосных станций, зданий АВП, берегоукрепительных работ и других проектных мероприятий. На этапе реализации проекта бенефициарии проекта пользовались ПУОСС, проводились мероприятия по смягчению и </w:t>
      </w:r>
      <w:r w:rsidRPr="00AE1C6D">
        <w:rPr>
          <w:rFonts w:ascii="Times New Roman" w:eastAsia="Times New Roman" w:hAnsi="Times New Roman" w:cs="Times New Roman"/>
          <w:sz w:val="24"/>
          <w:szCs w:val="24"/>
          <w:lang w:eastAsia="ru-RU"/>
        </w:rPr>
        <w:t>мониторинг</w:t>
      </w:r>
      <w:r>
        <w:rPr>
          <w:rFonts w:ascii="Times New Roman" w:eastAsia="Times New Roman" w:hAnsi="Times New Roman" w:cs="Times New Roman"/>
          <w:sz w:val="24"/>
          <w:szCs w:val="24"/>
          <w:lang w:eastAsia="ru-RU"/>
        </w:rPr>
        <w:t>у</w:t>
      </w:r>
      <w:r w:rsidR="00AB418A" w:rsidRPr="00AE1C6D">
        <w:rPr>
          <w:rFonts w:ascii="Times New Roman" w:eastAsia="Times New Roman" w:hAnsi="Times New Roman" w:cs="Times New Roman"/>
          <w:sz w:val="24"/>
          <w:szCs w:val="24"/>
          <w:lang w:eastAsia="ru-RU"/>
        </w:rPr>
        <w:t xml:space="preserve">. </w:t>
      </w:r>
    </w:p>
    <w:p w14:paraId="2D20C68A" w14:textId="0CC71CEC" w:rsidR="00E37A60" w:rsidRPr="0070213C" w:rsidRDefault="00AB418A" w:rsidP="0070213C">
      <w:pPr>
        <w:tabs>
          <w:tab w:val="left" w:pos="9214"/>
        </w:tabs>
        <w:spacing w:after="0" w:line="240" w:lineRule="auto"/>
        <w:contextualSpacing/>
        <w:jc w:val="both"/>
        <w:rPr>
          <w:rFonts w:cs="Times New Roman"/>
          <w:b/>
          <w:color w:val="0070C0"/>
          <w:sz w:val="24"/>
          <w:szCs w:val="24"/>
        </w:rPr>
      </w:pPr>
      <w:r w:rsidRPr="00AE1C6D">
        <w:rPr>
          <w:rFonts w:ascii="Times New Roman" w:eastAsia="Times New Roman" w:hAnsi="Times New Roman" w:cs="Times New Roman"/>
          <w:sz w:val="24"/>
          <w:szCs w:val="24"/>
          <w:lang w:eastAsia="ru-RU"/>
        </w:rPr>
        <w:t xml:space="preserve"> </w:t>
      </w:r>
      <w:r w:rsidR="003D5541">
        <w:rPr>
          <w:rFonts w:ascii="Times New Roman" w:hAnsi="Times New Roman" w:cs="Times New Roman"/>
          <w:sz w:val="24"/>
          <w:szCs w:val="24"/>
          <w:lang w:eastAsia="ru-RU"/>
        </w:rPr>
        <w:t>В рамках проекта</w:t>
      </w:r>
      <w:r w:rsidRPr="0070213C">
        <w:rPr>
          <w:rFonts w:ascii="Times New Roman" w:hAnsi="Times New Roman" w:cs="Times New Roman"/>
          <w:sz w:val="24"/>
          <w:szCs w:val="24"/>
          <w:lang w:eastAsia="ru-RU"/>
        </w:rPr>
        <w:t xml:space="preserve"> проведено 4- круглых столов с участием представителей соответствующих заинтересованных сторон проектных районов о ходе реализации проекта по аспектам охраны окружающей среды.   </w:t>
      </w:r>
      <w:r w:rsidRPr="0070213C">
        <w:rPr>
          <w:rFonts w:ascii="Times New Roman" w:eastAsia="Calibri" w:hAnsi="Times New Roman" w:cs="Times New Roman"/>
          <w:sz w:val="24"/>
          <w:szCs w:val="24"/>
        </w:rPr>
        <w:t xml:space="preserve">проектных районов. За проектный период проведено более 60 обучений с участием 1600 чел. Выпущено 6 тематических буклетов, 1 учебная книга «Научно-практические основы гидромелиорации», более 80 информационных баннеров на различные проектные объекты.    </w:t>
      </w:r>
    </w:p>
    <w:p w14:paraId="5D6D712D" w14:textId="77777777" w:rsidR="00D713FA" w:rsidRPr="00D713FA" w:rsidRDefault="00D713FA" w:rsidP="00D713FA">
      <w:pPr>
        <w:tabs>
          <w:tab w:val="left" w:pos="142"/>
        </w:tabs>
        <w:autoSpaceDE w:val="0"/>
        <w:autoSpaceDN w:val="0"/>
        <w:adjustRightInd w:val="0"/>
        <w:spacing w:before="120" w:after="80" w:line="240" w:lineRule="auto"/>
        <w:jc w:val="both"/>
        <w:rPr>
          <w:rFonts w:ascii="Times New Roman" w:hAnsi="Times New Roman" w:cs="Times New Roman"/>
          <w:b/>
          <w:sz w:val="24"/>
          <w:szCs w:val="24"/>
          <w:u w:val="single"/>
        </w:rPr>
      </w:pPr>
      <w:r w:rsidRPr="003D5541">
        <w:rPr>
          <w:rFonts w:ascii="Times New Roman" w:eastAsia="Times New Roman" w:hAnsi="Times New Roman" w:cs="Times New Roman"/>
          <w:b/>
          <w:sz w:val="24"/>
          <w:szCs w:val="24"/>
          <w:u w:val="single"/>
        </w:rPr>
        <w:t>9.4. «Проект</w:t>
      </w:r>
      <w:r w:rsidRPr="00D713FA">
        <w:rPr>
          <w:rFonts w:ascii="Times New Roman" w:eastAsia="Times New Roman" w:hAnsi="Times New Roman" w:cs="Times New Roman"/>
          <w:b/>
          <w:sz w:val="24"/>
          <w:szCs w:val="24"/>
          <w:u w:val="single"/>
        </w:rPr>
        <w:t xml:space="preserve"> по реабилитации  системы орошения и улучшения ее управления в Зерафшанской долине» (ПРИЗ).</w:t>
      </w:r>
      <w:r w:rsidRPr="00D713FA">
        <w:rPr>
          <w:rFonts w:ascii="Times New Roman" w:hAnsi="Times New Roman" w:cs="Times New Roman"/>
          <w:sz w:val="24"/>
          <w:szCs w:val="24"/>
        </w:rPr>
        <w:t xml:space="preserve"> (Статус: завершённый)</w:t>
      </w:r>
    </w:p>
    <w:p w14:paraId="4A9BAB68" w14:textId="77777777" w:rsidR="00D713FA" w:rsidRPr="00D713FA" w:rsidRDefault="00D713FA" w:rsidP="00D713FA">
      <w:pPr>
        <w:spacing w:after="80" w:line="240" w:lineRule="auto"/>
        <w:contextualSpacing/>
        <w:jc w:val="both"/>
        <w:rPr>
          <w:rFonts w:ascii="Times New Roman" w:eastAsia="Times New Roman" w:hAnsi="Times New Roman" w:cs="Times New Roman"/>
          <w:i/>
          <w:sz w:val="24"/>
          <w:szCs w:val="24"/>
        </w:rPr>
      </w:pPr>
      <w:r w:rsidRPr="00D713FA">
        <w:rPr>
          <w:rFonts w:ascii="Times New Roman" w:hAnsi="Times New Roman" w:cs="Times New Roman"/>
          <w:b/>
          <w:sz w:val="24"/>
          <w:szCs w:val="24"/>
        </w:rPr>
        <w:t>Цель Проекта:</w:t>
      </w:r>
      <w:r w:rsidRPr="00D713FA">
        <w:rPr>
          <w:rFonts w:ascii="Times New Roman" w:hAnsi="Times New Roman" w:cs="Times New Roman"/>
          <w:i/>
          <w:sz w:val="24"/>
          <w:szCs w:val="24"/>
        </w:rPr>
        <w:t xml:space="preserve"> (</w:t>
      </w:r>
      <w:r w:rsidRPr="00D713FA">
        <w:rPr>
          <w:rFonts w:ascii="Times New Roman" w:hAnsi="Times New Roman" w:cs="Times New Roman"/>
          <w:i/>
          <w:sz w:val="24"/>
          <w:szCs w:val="24"/>
          <w:lang w:val="en-US"/>
        </w:rPr>
        <w:t>a</w:t>
      </w:r>
      <w:r w:rsidRPr="00D713FA">
        <w:rPr>
          <w:rFonts w:ascii="Times New Roman" w:hAnsi="Times New Roman" w:cs="Times New Roman"/>
          <w:i/>
          <w:sz w:val="24"/>
          <w:szCs w:val="24"/>
        </w:rPr>
        <w:t>)</w:t>
      </w:r>
      <w:r w:rsidRPr="00D713FA">
        <w:rPr>
          <w:rFonts w:ascii="Times New Roman" w:eastAsia="Times New Roman" w:hAnsi="Times New Roman" w:cs="Times New Roman"/>
          <w:bCs/>
          <w:i/>
          <w:sz w:val="24"/>
          <w:szCs w:val="24"/>
        </w:rPr>
        <w:t>укрепить институциональную базу планирования орошения и управления им в бассейне реки Зерафшан; улучшить состояние и управление ирригационно-дренажной инфраструктуры в бассейне реки Зерафшан и в прилегающих районах в бассейне реки Сырдарья</w:t>
      </w:r>
      <w:r w:rsidRPr="00D713FA">
        <w:rPr>
          <w:rFonts w:ascii="Times New Roman" w:eastAsia="Times New Roman" w:hAnsi="Times New Roman" w:cs="Times New Roman"/>
          <w:i/>
          <w:sz w:val="24"/>
          <w:szCs w:val="24"/>
        </w:rPr>
        <w:t>.</w:t>
      </w:r>
    </w:p>
    <w:p w14:paraId="510B8960" w14:textId="77777777" w:rsidR="00D713FA" w:rsidRPr="00D713FA" w:rsidRDefault="00D713FA" w:rsidP="00162585">
      <w:pPr>
        <w:numPr>
          <w:ilvl w:val="0"/>
          <w:numId w:val="71"/>
        </w:numPr>
        <w:tabs>
          <w:tab w:val="left" w:pos="284"/>
        </w:tabs>
        <w:spacing w:after="80" w:line="240" w:lineRule="auto"/>
        <w:ind w:left="426"/>
        <w:contextualSpacing/>
        <w:jc w:val="both"/>
        <w:rPr>
          <w:rFonts w:ascii="Times New Roman" w:hAnsi="Times New Roman" w:cs="Times New Roman"/>
          <w:sz w:val="24"/>
          <w:szCs w:val="24"/>
        </w:rPr>
      </w:pPr>
      <w:r w:rsidRPr="00D713FA">
        <w:rPr>
          <w:rFonts w:ascii="Times New Roman" w:hAnsi="Times New Roman" w:cs="Times New Roman"/>
          <w:sz w:val="24"/>
          <w:szCs w:val="24"/>
        </w:rPr>
        <w:t xml:space="preserve">Срок реализации: 2018-2020 гг. </w:t>
      </w:r>
    </w:p>
    <w:p w14:paraId="42A2047D" w14:textId="77777777" w:rsidR="00D713FA" w:rsidRPr="00D713FA" w:rsidRDefault="00D713FA" w:rsidP="00032AA2">
      <w:pPr>
        <w:numPr>
          <w:ilvl w:val="0"/>
          <w:numId w:val="71"/>
        </w:numPr>
        <w:spacing w:after="80" w:line="240" w:lineRule="auto"/>
        <w:ind w:left="426"/>
        <w:contextualSpacing/>
        <w:jc w:val="both"/>
        <w:rPr>
          <w:rFonts w:ascii="Times New Roman" w:hAnsi="Times New Roman" w:cs="Times New Roman"/>
          <w:sz w:val="24"/>
          <w:szCs w:val="24"/>
        </w:rPr>
      </w:pPr>
      <w:r w:rsidRPr="00D713FA">
        <w:rPr>
          <w:rFonts w:ascii="Times New Roman" w:hAnsi="Times New Roman" w:cs="Times New Roman"/>
          <w:sz w:val="24"/>
          <w:szCs w:val="24"/>
        </w:rPr>
        <w:t>Зона охвата Проекта: г. Пенджикент, районы Айни, Кухистони Мастчох, Деваштич и Шахристон.</w:t>
      </w:r>
    </w:p>
    <w:p w14:paraId="5C92F65E" w14:textId="77777777" w:rsidR="00D713FA" w:rsidRDefault="00D713FA" w:rsidP="00032AA2">
      <w:pPr>
        <w:numPr>
          <w:ilvl w:val="0"/>
          <w:numId w:val="71"/>
        </w:numPr>
        <w:tabs>
          <w:tab w:val="left" w:pos="426"/>
        </w:tabs>
        <w:spacing w:before="240" w:after="80" w:line="240" w:lineRule="auto"/>
        <w:ind w:left="426"/>
        <w:contextualSpacing/>
        <w:jc w:val="both"/>
        <w:rPr>
          <w:rFonts w:ascii="Times New Roman" w:hAnsi="Times New Roman" w:cs="Times New Roman"/>
          <w:sz w:val="24"/>
          <w:szCs w:val="24"/>
        </w:rPr>
      </w:pPr>
      <w:r w:rsidRPr="00D713FA">
        <w:rPr>
          <w:rFonts w:ascii="Times New Roman" w:hAnsi="Times New Roman" w:cs="Times New Roman"/>
          <w:sz w:val="24"/>
          <w:szCs w:val="24"/>
        </w:rPr>
        <w:t>Общая площадь проектной зоны 30 тысяч га.</w:t>
      </w:r>
    </w:p>
    <w:p w14:paraId="6CBCC329" w14:textId="2097ECBD" w:rsidR="00162585" w:rsidRDefault="00162585" w:rsidP="00162585">
      <w:pPr>
        <w:spacing w:before="240" w:after="80" w:line="240" w:lineRule="auto"/>
        <w:ind w:firstLine="284"/>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ru-RU"/>
        </w:rPr>
        <w:t>По всем проектным районам были подготовлены</w:t>
      </w:r>
      <w:r w:rsidRPr="00AE1C6D">
        <w:rPr>
          <w:rFonts w:ascii="Times New Roman" w:eastAsia="Times New Roman" w:hAnsi="Times New Roman" w:cs="Times New Roman"/>
          <w:sz w:val="24"/>
          <w:szCs w:val="24"/>
          <w:lang w:eastAsia="ru-RU"/>
        </w:rPr>
        <w:t xml:space="preserve"> План</w:t>
      </w:r>
      <w:r>
        <w:rPr>
          <w:rFonts w:ascii="Times New Roman" w:eastAsia="Times New Roman" w:hAnsi="Times New Roman" w:cs="Times New Roman"/>
          <w:sz w:val="24"/>
          <w:szCs w:val="24"/>
          <w:lang w:eastAsia="ru-RU"/>
        </w:rPr>
        <w:t>ы</w:t>
      </w:r>
      <w:r w:rsidRPr="00AE1C6D">
        <w:rPr>
          <w:rFonts w:ascii="Times New Roman" w:eastAsia="Times New Roman" w:hAnsi="Times New Roman" w:cs="Times New Roman"/>
          <w:sz w:val="24"/>
          <w:szCs w:val="24"/>
          <w:lang w:eastAsia="ru-RU"/>
        </w:rPr>
        <w:t xml:space="preserve"> по Управлению окружающей и социальной среды (ПУОСС) для восстановительных объектов ирригационных систем, насосных станций, зданий АВП, берегоукрепительных работ и других проектных мероприятий. На этапе реализации проекта бенефициарии проекта пользовались ПУОСС, проводились мероприятия по смягчению и мониторинг</w:t>
      </w:r>
      <w:r>
        <w:rPr>
          <w:rFonts w:ascii="Times New Roman" w:eastAsia="Times New Roman" w:hAnsi="Times New Roman" w:cs="Times New Roman"/>
          <w:sz w:val="24"/>
          <w:szCs w:val="24"/>
          <w:lang w:eastAsia="ru-RU"/>
        </w:rPr>
        <w:t>у</w:t>
      </w:r>
    </w:p>
    <w:p w14:paraId="511CA8D5" w14:textId="77777777" w:rsidR="00D713FA" w:rsidRPr="00D713FA" w:rsidRDefault="00D713FA" w:rsidP="00D713FA">
      <w:pPr>
        <w:tabs>
          <w:tab w:val="left" w:pos="426"/>
        </w:tabs>
        <w:spacing w:before="240" w:after="80" w:line="240" w:lineRule="auto"/>
        <w:ind w:left="426"/>
        <w:contextualSpacing/>
        <w:jc w:val="both"/>
        <w:rPr>
          <w:rFonts w:ascii="Times New Roman" w:hAnsi="Times New Roman" w:cs="Times New Roman"/>
          <w:sz w:val="24"/>
          <w:szCs w:val="24"/>
        </w:rPr>
      </w:pPr>
    </w:p>
    <w:p w14:paraId="5385C892" w14:textId="77777777" w:rsidR="00D713FA" w:rsidRPr="00D713FA" w:rsidRDefault="00D713FA" w:rsidP="00D713FA">
      <w:pPr>
        <w:tabs>
          <w:tab w:val="left" w:pos="0"/>
        </w:tabs>
        <w:spacing w:after="0" w:line="240" w:lineRule="auto"/>
        <w:contextualSpacing/>
        <w:rPr>
          <w:rFonts w:ascii="Times New Roman" w:hAnsi="Times New Roman" w:cs="Times New Roman"/>
          <w:b/>
        </w:rPr>
      </w:pPr>
      <w:r w:rsidRPr="00D713FA">
        <w:rPr>
          <w:rFonts w:ascii="Times New Roman" w:hAnsi="Times New Roman" w:cs="Times New Roman"/>
          <w:b/>
        </w:rPr>
        <w:t>Достигнутые результаты</w:t>
      </w:r>
    </w:p>
    <w:tbl>
      <w:tblPr>
        <w:tblStyle w:val="8"/>
        <w:tblW w:w="0" w:type="auto"/>
        <w:jc w:val="center"/>
        <w:tblLook w:val="04A0" w:firstRow="1" w:lastRow="0" w:firstColumn="1" w:lastColumn="0" w:noHBand="0" w:noVBand="1"/>
      </w:tblPr>
      <w:tblGrid>
        <w:gridCol w:w="5593"/>
        <w:gridCol w:w="1944"/>
        <w:gridCol w:w="1985"/>
      </w:tblGrid>
      <w:tr w:rsidR="00D713FA" w:rsidRPr="00D713FA" w14:paraId="0E2E388B" w14:textId="77777777" w:rsidTr="00C8301F">
        <w:trPr>
          <w:jc w:val="center"/>
        </w:trPr>
        <w:tc>
          <w:tcPr>
            <w:tcW w:w="5593" w:type="dxa"/>
            <w:tcBorders>
              <w:right w:val="single" w:sz="4" w:space="0" w:color="auto"/>
            </w:tcBorders>
          </w:tcPr>
          <w:p w14:paraId="4E6C7709" w14:textId="77777777" w:rsidR="00D713FA" w:rsidRPr="00D713FA" w:rsidRDefault="00D713FA" w:rsidP="00D713FA">
            <w:pPr>
              <w:tabs>
                <w:tab w:val="left" w:pos="0"/>
              </w:tabs>
              <w:spacing w:after="80"/>
              <w:contextualSpacing/>
              <w:jc w:val="center"/>
              <w:rPr>
                <w:b/>
              </w:rPr>
            </w:pPr>
            <w:r w:rsidRPr="00D713FA">
              <w:rPr>
                <w:b/>
              </w:rPr>
              <w:t>Наименование индикатора</w:t>
            </w:r>
          </w:p>
        </w:tc>
        <w:tc>
          <w:tcPr>
            <w:tcW w:w="1944" w:type="dxa"/>
            <w:tcBorders>
              <w:left w:val="single" w:sz="4" w:space="0" w:color="auto"/>
            </w:tcBorders>
          </w:tcPr>
          <w:p w14:paraId="321F609F" w14:textId="77777777" w:rsidR="00D713FA" w:rsidRPr="00D713FA" w:rsidRDefault="00D713FA" w:rsidP="00D713FA">
            <w:pPr>
              <w:tabs>
                <w:tab w:val="left" w:pos="0"/>
              </w:tabs>
              <w:spacing w:after="80"/>
              <w:contextualSpacing/>
              <w:jc w:val="center"/>
              <w:rPr>
                <w:b/>
              </w:rPr>
            </w:pPr>
            <w:r w:rsidRPr="00D713FA">
              <w:rPr>
                <w:b/>
              </w:rPr>
              <w:t>Целевое  значение</w:t>
            </w:r>
          </w:p>
        </w:tc>
        <w:tc>
          <w:tcPr>
            <w:tcW w:w="1985" w:type="dxa"/>
          </w:tcPr>
          <w:p w14:paraId="78CA911F" w14:textId="77777777" w:rsidR="00D713FA" w:rsidRPr="00D713FA" w:rsidRDefault="00D713FA" w:rsidP="00D713FA">
            <w:pPr>
              <w:tabs>
                <w:tab w:val="left" w:pos="0"/>
              </w:tabs>
              <w:spacing w:after="80"/>
              <w:contextualSpacing/>
              <w:jc w:val="center"/>
              <w:rPr>
                <w:b/>
              </w:rPr>
            </w:pPr>
            <w:r w:rsidRPr="00D713FA">
              <w:rPr>
                <w:b/>
              </w:rPr>
              <w:t>Достигнутые результаты</w:t>
            </w:r>
          </w:p>
        </w:tc>
      </w:tr>
      <w:tr w:rsidR="00D713FA" w:rsidRPr="00D713FA" w14:paraId="731CFAC8" w14:textId="77777777" w:rsidTr="00C8301F">
        <w:trPr>
          <w:jc w:val="center"/>
        </w:trPr>
        <w:tc>
          <w:tcPr>
            <w:tcW w:w="5593" w:type="dxa"/>
            <w:tcBorders>
              <w:right w:val="single" w:sz="4" w:space="0" w:color="auto"/>
            </w:tcBorders>
          </w:tcPr>
          <w:p w14:paraId="1E3BDDBA" w14:textId="77777777" w:rsidR="00D713FA" w:rsidRPr="00D713FA" w:rsidRDefault="00D713FA" w:rsidP="00D713FA">
            <w:pPr>
              <w:tabs>
                <w:tab w:val="left" w:pos="0"/>
              </w:tabs>
              <w:spacing w:after="80"/>
              <w:contextualSpacing/>
              <w:jc w:val="both"/>
              <w:rPr>
                <w:color w:val="000000" w:themeColor="text1"/>
              </w:rPr>
            </w:pPr>
            <w:r w:rsidRPr="00D713FA">
              <w:rPr>
                <w:color w:val="000000" w:themeColor="text1"/>
                <w:lang w:eastAsia="ru-RU"/>
              </w:rPr>
              <w:t>Территория, обслуживаемая улучшенной ирригационной инфраструктурой (га).</w:t>
            </w:r>
          </w:p>
        </w:tc>
        <w:tc>
          <w:tcPr>
            <w:tcW w:w="1944" w:type="dxa"/>
            <w:tcBorders>
              <w:left w:val="single" w:sz="4" w:space="0" w:color="auto"/>
            </w:tcBorders>
          </w:tcPr>
          <w:p w14:paraId="79B5E901" w14:textId="77777777" w:rsidR="00D713FA" w:rsidRPr="00D713FA" w:rsidRDefault="00D713FA" w:rsidP="00D713FA">
            <w:pPr>
              <w:jc w:val="center"/>
            </w:pPr>
            <w:r w:rsidRPr="00D713FA">
              <w:rPr>
                <w:bCs/>
                <w:color w:val="000000"/>
                <w:lang w:eastAsia="ru-RU"/>
              </w:rPr>
              <w:t>30 000,00</w:t>
            </w:r>
          </w:p>
          <w:p w14:paraId="52B8D3A8" w14:textId="77777777" w:rsidR="00D713FA" w:rsidRPr="00D713FA" w:rsidRDefault="00D713FA" w:rsidP="00D713FA">
            <w:pPr>
              <w:tabs>
                <w:tab w:val="left" w:pos="0"/>
              </w:tabs>
              <w:spacing w:after="80"/>
              <w:contextualSpacing/>
              <w:jc w:val="center"/>
            </w:pPr>
          </w:p>
        </w:tc>
        <w:tc>
          <w:tcPr>
            <w:tcW w:w="1985" w:type="dxa"/>
          </w:tcPr>
          <w:p w14:paraId="179CBD75" w14:textId="77777777" w:rsidR="00D713FA" w:rsidRPr="00D713FA" w:rsidRDefault="00D713FA" w:rsidP="00D713FA">
            <w:pPr>
              <w:tabs>
                <w:tab w:val="left" w:pos="0"/>
              </w:tabs>
              <w:spacing w:after="80"/>
              <w:contextualSpacing/>
              <w:jc w:val="center"/>
            </w:pPr>
            <w:r w:rsidRPr="00D713FA">
              <w:t>29 716,00</w:t>
            </w:r>
          </w:p>
        </w:tc>
      </w:tr>
      <w:tr w:rsidR="00D713FA" w:rsidRPr="00D713FA" w14:paraId="570776E2" w14:textId="77777777" w:rsidTr="00C8301F">
        <w:trPr>
          <w:jc w:val="center"/>
        </w:trPr>
        <w:tc>
          <w:tcPr>
            <w:tcW w:w="5593" w:type="dxa"/>
            <w:tcBorders>
              <w:right w:val="single" w:sz="4" w:space="0" w:color="auto"/>
            </w:tcBorders>
          </w:tcPr>
          <w:p w14:paraId="39CDBD39" w14:textId="77777777" w:rsidR="00D713FA" w:rsidRPr="00D713FA" w:rsidRDefault="00D713FA" w:rsidP="00D713FA">
            <w:pPr>
              <w:tabs>
                <w:tab w:val="left" w:pos="0"/>
              </w:tabs>
              <w:spacing w:after="80"/>
              <w:contextualSpacing/>
              <w:jc w:val="both"/>
              <w:rPr>
                <w:color w:val="000000" w:themeColor="text1"/>
                <w:lang w:eastAsia="ru-RU"/>
              </w:rPr>
            </w:pPr>
            <w:r w:rsidRPr="00D713FA">
              <w:rPr>
                <w:color w:val="000000" w:themeColor="text1"/>
                <w:lang w:eastAsia="ru-RU"/>
              </w:rPr>
              <w:t>Орошаемая площадь, охваченная водомерными системами управления (га).</w:t>
            </w:r>
          </w:p>
        </w:tc>
        <w:tc>
          <w:tcPr>
            <w:tcW w:w="1944" w:type="dxa"/>
            <w:tcBorders>
              <w:left w:val="single" w:sz="4" w:space="0" w:color="auto"/>
            </w:tcBorders>
          </w:tcPr>
          <w:p w14:paraId="24E10335" w14:textId="77777777" w:rsidR="00D713FA" w:rsidRPr="00D713FA" w:rsidRDefault="00D713FA" w:rsidP="00D713FA">
            <w:pPr>
              <w:jc w:val="center"/>
              <w:rPr>
                <w:bCs/>
                <w:color w:val="000000"/>
                <w:lang w:eastAsia="ru-RU"/>
              </w:rPr>
            </w:pPr>
            <w:r w:rsidRPr="00D713FA">
              <w:rPr>
                <w:bCs/>
                <w:color w:val="000000"/>
                <w:lang w:eastAsia="ru-RU"/>
              </w:rPr>
              <w:t>21 000</w:t>
            </w:r>
          </w:p>
        </w:tc>
        <w:tc>
          <w:tcPr>
            <w:tcW w:w="1985" w:type="dxa"/>
          </w:tcPr>
          <w:p w14:paraId="6744D760" w14:textId="77777777" w:rsidR="00D713FA" w:rsidRPr="00D713FA" w:rsidRDefault="00D713FA" w:rsidP="00D713FA">
            <w:pPr>
              <w:tabs>
                <w:tab w:val="left" w:pos="0"/>
              </w:tabs>
              <w:spacing w:after="80"/>
              <w:contextualSpacing/>
              <w:jc w:val="center"/>
            </w:pPr>
            <w:r w:rsidRPr="00D713FA">
              <w:rPr>
                <w:color w:val="000000"/>
                <w:lang w:eastAsia="ru-RU"/>
              </w:rPr>
              <w:t>16 651</w:t>
            </w:r>
          </w:p>
        </w:tc>
      </w:tr>
      <w:tr w:rsidR="00D713FA" w:rsidRPr="00D713FA" w14:paraId="615B859A" w14:textId="77777777" w:rsidTr="00C8301F">
        <w:trPr>
          <w:jc w:val="center"/>
        </w:trPr>
        <w:tc>
          <w:tcPr>
            <w:tcW w:w="5593" w:type="dxa"/>
            <w:tcBorders>
              <w:right w:val="single" w:sz="4" w:space="0" w:color="auto"/>
            </w:tcBorders>
          </w:tcPr>
          <w:p w14:paraId="5468A35A" w14:textId="77777777" w:rsidR="00D713FA" w:rsidRPr="00D713FA" w:rsidRDefault="00D713FA" w:rsidP="00D713FA">
            <w:pPr>
              <w:tabs>
                <w:tab w:val="left" w:pos="0"/>
              </w:tabs>
              <w:spacing w:after="80"/>
              <w:contextualSpacing/>
              <w:jc w:val="both"/>
              <w:rPr>
                <w:color w:val="000000" w:themeColor="text1"/>
                <w:lang w:eastAsia="ru-RU"/>
              </w:rPr>
            </w:pPr>
            <w:r w:rsidRPr="00D713FA">
              <w:rPr>
                <w:color w:val="000000" w:themeColor="text1"/>
                <w:lang w:eastAsia="ru-RU"/>
              </w:rPr>
              <w:t>Повышение урожайности отдельных зерновых и продовольственных культур на восстановленных орошаемых землях (%).</w:t>
            </w:r>
          </w:p>
        </w:tc>
        <w:tc>
          <w:tcPr>
            <w:tcW w:w="1944" w:type="dxa"/>
            <w:tcBorders>
              <w:left w:val="single" w:sz="4" w:space="0" w:color="auto"/>
            </w:tcBorders>
          </w:tcPr>
          <w:p w14:paraId="4D4F9913" w14:textId="77777777" w:rsidR="00D713FA" w:rsidRPr="00D713FA" w:rsidRDefault="00D713FA" w:rsidP="00D713FA">
            <w:pPr>
              <w:jc w:val="center"/>
              <w:rPr>
                <w:bCs/>
                <w:color w:val="000000"/>
                <w:lang w:eastAsia="ru-RU"/>
              </w:rPr>
            </w:pPr>
            <w:r w:rsidRPr="00D713FA">
              <w:rPr>
                <w:bCs/>
                <w:color w:val="000000"/>
                <w:lang w:eastAsia="ru-RU"/>
              </w:rPr>
              <w:t>10</w:t>
            </w:r>
          </w:p>
        </w:tc>
        <w:tc>
          <w:tcPr>
            <w:tcW w:w="1985" w:type="dxa"/>
          </w:tcPr>
          <w:p w14:paraId="01B03E88" w14:textId="77777777" w:rsidR="00D713FA" w:rsidRPr="00D713FA" w:rsidRDefault="00D713FA" w:rsidP="00D713FA">
            <w:pPr>
              <w:tabs>
                <w:tab w:val="left" w:pos="0"/>
              </w:tabs>
              <w:spacing w:after="80"/>
              <w:contextualSpacing/>
              <w:jc w:val="center"/>
              <w:rPr>
                <w:color w:val="000000"/>
                <w:lang w:eastAsia="ru-RU"/>
              </w:rPr>
            </w:pPr>
          </w:p>
        </w:tc>
      </w:tr>
      <w:tr w:rsidR="00D713FA" w:rsidRPr="00D713FA" w14:paraId="0F96450E" w14:textId="77777777" w:rsidTr="00C8301F">
        <w:trPr>
          <w:trHeight w:val="450"/>
          <w:jc w:val="center"/>
        </w:trPr>
        <w:tc>
          <w:tcPr>
            <w:tcW w:w="5593" w:type="dxa"/>
            <w:vMerge w:val="restart"/>
            <w:tcBorders>
              <w:right w:val="single" w:sz="4" w:space="0" w:color="auto"/>
            </w:tcBorders>
            <w:vAlign w:val="center"/>
          </w:tcPr>
          <w:p w14:paraId="0F214682" w14:textId="77777777" w:rsidR="00D713FA" w:rsidRPr="00D713FA" w:rsidRDefault="00D713FA" w:rsidP="00D713FA">
            <w:pPr>
              <w:tabs>
                <w:tab w:val="left" w:pos="0"/>
              </w:tabs>
              <w:spacing w:after="80"/>
              <w:contextualSpacing/>
              <w:jc w:val="both"/>
              <w:rPr>
                <w:color w:val="000000" w:themeColor="text1"/>
                <w:lang w:eastAsia="ru-RU"/>
              </w:rPr>
            </w:pPr>
            <w:r w:rsidRPr="00D713FA">
              <w:rPr>
                <w:color w:val="000000" w:themeColor="text1"/>
                <w:lang w:eastAsia="ru-RU"/>
              </w:rPr>
              <w:t xml:space="preserve">Прямые бенефициары по программе общественных работ (кол-во), из них: </w:t>
            </w:r>
          </w:p>
          <w:p w14:paraId="0A9AA061" w14:textId="77777777" w:rsidR="00D713FA" w:rsidRPr="00D713FA" w:rsidRDefault="00D713FA" w:rsidP="00D713FA">
            <w:pPr>
              <w:tabs>
                <w:tab w:val="left" w:pos="0"/>
              </w:tabs>
              <w:spacing w:after="80"/>
              <w:contextualSpacing/>
              <w:jc w:val="both"/>
              <w:rPr>
                <w:color w:val="000000" w:themeColor="text1"/>
                <w:lang w:eastAsia="ru-RU"/>
              </w:rPr>
            </w:pPr>
            <w:r w:rsidRPr="00D713FA">
              <w:rPr>
                <w:i/>
                <w:iCs/>
                <w:color w:val="000000" w:themeColor="text1"/>
                <w:lang w:eastAsia="ru-RU"/>
              </w:rPr>
              <w:t>Женщины-бенефициары по программе общественных работ</w:t>
            </w:r>
          </w:p>
        </w:tc>
        <w:tc>
          <w:tcPr>
            <w:tcW w:w="1944" w:type="dxa"/>
            <w:tcBorders>
              <w:left w:val="single" w:sz="4" w:space="0" w:color="auto"/>
              <w:bottom w:val="single" w:sz="4" w:space="0" w:color="auto"/>
            </w:tcBorders>
          </w:tcPr>
          <w:p w14:paraId="690750B9" w14:textId="77777777" w:rsidR="00D713FA" w:rsidRPr="00D713FA" w:rsidRDefault="00D713FA" w:rsidP="00D713FA">
            <w:pPr>
              <w:jc w:val="center"/>
              <w:rPr>
                <w:bCs/>
                <w:color w:val="000000"/>
                <w:lang w:eastAsia="ru-RU"/>
              </w:rPr>
            </w:pPr>
            <w:r w:rsidRPr="00D713FA">
              <w:rPr>
                <w:bCs/>
                <w:color w:val="000000"/>
                <w:lang w:eastAsia="ru-RU"/>
              </w:rPr>
              <w:t>3 500</w:t>
            </w:r>
          </w:p>
        </w:tc>
        <w:tc>
          <w:tcPr>
            <w:tcW w:w="1985" w:type="dxa"/>
            <w:tcBorders>
              <w:bottom w:val="single" w:sz="4" w:space="0" w:color="auto"/>
            </w:tcBorders>
          </w:tcPr>
          <w:p w14:paraId="58B0BED8"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3737</w:t>
            </w:r>
          </w:p>
        </w:tc>
      </w:tr>
      <w:tr w:rsidR="00D713FA" w:rsidRPr="00D713FA" w14:paraId="7AFAAD66" w14:textId="77777777" w:rsidTr="00C8301F">
        <w:trPr>
          <w:trHeight w:val="555"/>
          <w:jc w:val="center"/>
        </w:trPr>
        <w:tc>
          <w:tcPr>
            <w:tcW w:w="5593" w:type="dxa"/>
            <w:vMerge/>
            <w:tcBorders>
              <w:right w:val="single" w:sz="4" w:space="0" w:color="auto"/>
            </w:tcBorders>
            <w:vAlign w:val="center"/>
          </w:tcPr>
          <w:p w14:paraId="12E3E2BC" w14:textId="77777777" w:rsidR="00D713FA" w:rsidRPr="00D713FA" w:rsidRDefault="00D713FA" w:rsidP="00D713FA">
            <w:pPr>
              <w:tabs>
                <w:tab w:val="left" w:pos="0"/>
              </w:tabs>
              <w:spacing w:after="80"/>
              <w:contextualSpacing/>
              <w:jc w:val="both"/>
              <w:rPr>
                <w:color w:val="000000" w:themeColor="text1"/>
                <w:lang w:eastAsia="ru-RU"/>
              </w:rPr>
            </w:pPr>
          </w:p>
        </w:tc>
        <w:tc>
          <w:tcPr>
            <w:tcW w:w="1944" w:type="dxa"/>
            <w:tcBorders>
              <w:top w:val="single" w:sz="4" w:space="0" w:color="auto"/>
              <w:left w:val="single" w:sz="4" w:space="0" w:color="auto"/>
            </w:tcBorders>
          </w:tcPr>
          <w:p w14:paraId="4B7E060F" w14:textId="77777777" w:rsidR="00D713FA" w:rsidRPr="00D713FA" w:rsidRDefault="00D713FA" w:rsidP="00D713FA">
            <w:pPr>
              <w:jc w:val="center"/>
              <w:rPr>
                <w:bCs/>
                <w:i/>
                <w:color w:val="000000"/>
                <w:lang w:eastAsia="ru-RU"/>
              </w:rPr>
            </w:pPr>
            <w:r w:rsidRPr="00D713FA">
              <w:rPr>
                <w:bCs/>
                <w:i/>
                <w:color w:val="000000"/>
                <w:lang w:eastAsia="ru-RU"/>
              </w:rPr>
              <w:t>700</w:t>
            </w:r>
          </w:p>
        </w:tc>
        <w:tc>
          <w:tcPr>
            <w:tcW w:w="1985" w:type="dxa"/>
            <w:tcBorders>
              <w:top w:val="single" w:sz="4" w:space="0" w:color="auto"/>
            </w:tcBorders>
          </w:tcPr>
          <w:p w14:paraId="3CBB5D65" w14:textId="77777777" w:rsidR="00D713FA" w:rsidRPr="00D713FA" w:rsidRDefault="00D713FA" w:rsidP="00D713FA">
            <w:pPr>
              <w:tabs>
                <w:tab w:val="left" w:pos="0"/>
              </w:tabs>
              <w:spacing w:after="80"/>
              <w:contextualSpacing/>
              <w:jc w:val="center"/>
              <w:rPr>
                <w:i/>
                <w:color w:val="000000"/>
                <w:lang w:eastAsia="ru-RU"/>
              </w:rPr>
            </w:pPr>
            <w:r w:rsidRPr="00D713FA">
              <w:rPr>
                <w:i/>
                <w:color w:val="000000"/>
                <w:lang w:eastAsia="ru-RU"/>
              </w:rPr>
              <w:t>1038</w:t>
            </w:r>
          </w:p>
        </w:tc>
      </w:tr>
      <w:tr w:rsidR="00D713FA" w:rsidRPr="00D713FA" w14:paraId="21A970FF" w14:textId="77777777" w:rsidTr="00C8301F">
        <w:trPr>
          <w:trHeight w:val="470"/>
          <w:jc w:val="center"/>
        </w:trPr>
        <w:tc>
          <w:tcPr>
            <w:tcW w:w="5593" w:type="dxa"/>
            <w:vMerge w:val="restart"/>
            <w:tcBorders>
              <w:right w:val="single" w:sz="4" w:space="0" w:color="auto"/>
            </w:tcBorders>
            <w:vAlign w:val="center"/>
          </w:tcPr>
          <w:p w14:paraId="7DDB2DB8" w14:textId="77777777" w:rsidR="00D713FA" w:rsidRPr="00D713FA" w:rsidRDefault="00D713FA" w:rsidP="00D713FA">
            <w:pPr>
              <w:tabs>
                <w:tab w:val="left" w:pos="0"/>
              </w:tabs>
              <w:contextualSpacing/>
              <w:jc w:val="both"/>
              <w:rPr>
                <w:bCs/>
                <w:color w:val="000000" w:themeColor="text1"/>
                <w:lang w:eastAsia="ru-RU"/>
              </w:rPr>
            </w:pPr>
            <w:r w:rsidRPr="00D713FA">
              <w:rPr>
                <w:color w:val="000000" w:themeColor="text1"/>
                <w:lang w:eastAsia="ru-RU"/>
              </w:rPr>
              <w:t>Протяжённость восстановленных ирригационных каналов (км), из них:</w:t>
            </w:r>
          </w:p>
          <w:p w14:paraId="5C75DBDC" w14:textId="77777777" w:rsidR="00D713FA" w:rsidRPr="00D713FA" w:rsidRDefault="00D713FA" w:rsidP="00032AA2">
            <w:pPr>
              <w:numPr>
                <w:ilvl w:val="0"/>
                <w:numId w:val="69"/>
              </w:numPr>
              <w:tabs>
                <w:tab w:val="left" w:pos="0"/>
              </w:tabs>
              <w:spacing w:after="80"/>
              <w:ind w:left="239" w:hanging="283"/>
              <w:contextualSpacing/>
              <w:jc w:val="both"/>
              <w:rPr>
                <w:bCs/>
                <w:color w:val="000000" w:themeColor="text1"/>
                <w:lang w:eastAsia="ru-RU"/>
              </w:rPr>
            </w:pPr>
            <w:r w:rsidRPr="00D713FA">
              <w:rPr>
                <w:i/>
                <w:iCs/>
                <w:color w:val="000000" w:themeColor="text1"/>
                <w:lang w:eastAsia="ru-RU"/>
              </w:rPr>
              <w:t xml:space="preserve">восстановленные вручную, </w:t>
            </w:r>
          </w:p>
          <w:p w14:paraId="3080760B" w14:textId="77777777" w:rsidR="00D713FA" w:rsidRPr="00D713FA" w:rsidRDefault="00D713FA" w:rsidP="00032AA2">
            <w:pPr>
              <w:numPr>
                <w:ilvl w:val="0"/>
                <w:numId w:val="69"/>
              </w:numPr>
              <w:tabs>
                <w:tab w:val="left" w:pos="0"/>
              </w:tabs>
              <w:spacing w:after="80"/>
              <w:ind w:left="239" w:hanging="283"/>
              <w:contextualSpacing/>
              <w:jc w:val="both"/>
              <w:rPr>
                <w:bCs/>
                <w:color w:val="000000" w:themeColor="text1"/>
                <w:lang w:eastAsia="ru-RU"/>
              </w:rPr>
            </w:pPr>
            <w:r w:rsidRPr="00D713FA">
              <w:rPr>
                <w:i/>
                <w:iCs/>
                <w:color w:val="000000" w:themeColor="text1"/>
                <w:lang w:eastAsia="ru-RU"/>
              </w:rPr>
              <w:t>восстановленные, механизированным способом.</w:t>
            </w:r>
          </w:p>
        </w:tc>
        <w:tc>
          <w:tcPr>
            <w:tcW w:w="1944" w:type="dxa"/>
            <w:tcBorders>
              <w:left w:val="single" w:sz="4" w:space="0" w:color="auto"/>
            </w:tcBorders>
          </w:tcPr>
          <w:p w14:paraId="4B3D45C8" w14:textId="77777777" w:rsidR="00D713FA" w:rsidRPr="00D713FA" w:rsidRDefault="00D713FA" w:rsidP="00D713FA">
            <w:pPr>
              <w:jc w:val="center"/>
              <w:rPr>
                <w:bCs/>
                <w:color w:val="000000"/>
                <w:lang w:eastAsia="ru-RU"/>
              </w:rPr>
            </w:pPr>
            <w:r w:rsidRPr="00D713FA">
              <w:rPr>
                <w:bCs/>
                <w:color w:val="000000"/>
                <w:lang w:eastAsia="ru-RU"/>
              </w:rPr>
              <w:t>1 100</w:t>
            </w:r>
          </w:p>
        </w:tc>
        <w:tc>
          <w:tcPr>
            <w:tcW w:w="1985" w:type="dxa"/>
          </w:tcPr>
          <w:p w14:paraId="08AAF5EE" w14:textId="77777777" w:rsidR="00D713FA" w:rsidRPr="00D713FA" w:rsidRDefault="00D713FA" w:rsidP="00D713FA">
            <w:pPr>
              <w:tabs>
                <w:tab w:val="left" w:pos="0"/>
              </w:tabs>
              <w:spacing w:after="80"/>
              <w:contextualSpacing/>
              <w:jc w:val="center"/>
              <w:rPr>
                <w:color w:val="000000"/>
                <w:lang w:eastAsia="ru-RU"/>
              </w:rPr>
            </w:pPr>
            <w:r w:rsidRPr="00D713FA">
              <w:rPr>
                <w:bCs/>
                <w:color w:val="000000"/>
                <w:lang w:eastAsia="ru-RU"/>
              </w:rPr>
              <w:t>1 162</w:t>
            </w:r>
          </w:p>
        </w:tc>
      </w:tr>
      <w:tr w:rsidR="00D713FA" w:rsidRPr="00D713FA" w14:paraId="543DE04E" w14:textId="77777777" w:rsidTr="00C8301F">
        <w:trPr>
          <w:trHeight w:val="315"/>
          <w:jc w:val="center"/>
        </w:trPr>
        <w:tc>
          <w:tcPr>
            <w:tcW w:w="5593" w:type="dxa"/>
            <w:vMerge/>
            <w:tcBorders>
              <w:right w:val="single" w:sz="4" w:space="0" w:color="auto"/>
            </w:tcBorders>
            <w:vAlign w:val="center"/>
          </w:tcPr>
          <w:p w14:paraId="7C60AFB0" w14:textId="77777777" w:rsidR="00D713FA" w:rsidRPr="00D713FA" w:rsidRDefault="00D713FA" w:rsidP="00D713FA">
            <w:pPr>
              <w:tabs>
                <w:tab w:val="left" w:pos="0"/>
              </w:tabs>
              <w:spacing w:after="80"/>
              <w:contextualSpacing/>
              <w:jc w:val="both"/>
              <w:rPr>
                <w:bCs/>
                <w:i/>
                <w:iCs/>
                <w:color w:val="000000"/>
                <w:lang w:eastAsia="ru-RU"/>
              </w:rPr>
            </w:pPr>
          </w:p>
        </w:tc>
        <w:tc>
          <w:tcPr>
            <w:tcW w:w="1944" w:type="dxa"/>
            <w:tcBorders>
              <w:left w:val="single" w:sz="4" w:space="0" w:color="auto"/>
              <w:bottom w:val="single" w:sz="4" w:space="0" w:color="auto"/>
            </w:tcBorders>
          </w:tcPr>
          <w:p w14:paraId="2440F6F7" w14:textId="77777777" w:rsidR="00D713FA" w:rsidRPr="00D713FA" w:rsidRDefault="00D713FA" w:rsidP="00D713FA">
            <w:pPr>
              <w:jc w:val="center"/>
              <w:rPr>
                <w:bCs/>
                <w:i/>
                <w:color w:val="000000"/>
                <w:lang w:eastAsia="ru-RU"/>
              </w:rPr>
            </w:pPr>
            <w:r w:rsidRPr="00D713FA">
              <w:rPr>
                <w:bCs/>
                <w:i/>
                <w:iCs/>
                <w:color w:val="000000"/>
                <w:lang w:eastAsia="ru-RU"/>
              </w:rPr>
              <w:t>985</w:t>
            </w:r>
          </w:p>
        </w:tc>
        <w:tc>
          <w:tcPr>
            <w:tcW w:w="1985" w:type="dxa"/>
            <w:tcBorders>
              <w:bottom w:val="single" w:sz="4" w:space="0" w:color="auto"/>
            </w:tcBorders>
          </w:tcPr>
          <w:p w14:paraId="6B4F174D" w14:textId="77777777" w:rsidR="00D713FA" w:rsidRPr="00D713FA" w:rsidRDefault="00D713FA" w:rsidP="00D713FA">
            <w:pPr>
              <w:tabs>
                <w:tab w:val="left" w:pos="0"/>
              </w:tabs>
              <w:spacing w:after="80"/>
              <w:contextualSpacing/>
              <w:jc w:val="center"/>
              <w:rPr>
                <w:i/>
                <w:color w:val="000000"/>
                <w:lang w:eastAsia="ru-RU"/>
              </w:rPr>
            </w:pPr>
            <w:r w:rsidRPr="00D713FA">
              <w:rPr>
                <w:i/>
                <w:color w:val="000000"/>
                <w:lang w:eastAsia="ru-RU"/>
              </w:rPr>
              <w:t>1031</w:t>
            </w:r>
          </w:p>
        </w:tc>
      </w:tr>
      <w:tr w:rsidR="00D713FA" w:rsidRPr="00D713FA" w14:paraId="19F374DC" w14:textId="77777777" w:rsidTr="00C8301F">
        <w:trPr>
          <w:trHeight w:val="318"/>
          <w:jc w:val="center"/>
        </w:trPr>
        <w:tc>
          <w:tcPr>
            <w:tcW w:w="5593" w:type="dxa"/>
            <w:vMerge/>
            <w:tcBorders>
              <w:right w:val="single" w:sz="4" w:space="0" w:color="auto"/>
            </w:tcBorders>
            <w:vAlign w:val="center"/>
          </w:tcPr>
          <w:p w14:paraId="64D2E993" w14:textId="77777777" w:rsidR="00D713FA" w:rsidRPr="00D713FA" w:rsidRDefault="00D713FA" w:rsidP="00D713FA">
            <w:pPr>
              <w:tabs>
                <w:tab w:val="left" w:pos="0"/>
              </w:tabs>
              <w:spacing w:after="80"/>
              <w:contextualSpacing/>
              <w:jc w:val="both"/>
              <w:rPr>
                <w:bCs/>
                <w:i/>
                <w:iCs/>
                <w:color w:val="000000"/>
                <w:lang w:eastAsia="ru-RU"/>
              </w:rPr>
            </w:pPr>
          </w:p>
        </w:tc>
        <w:tc>
          <w:tcPr>
            <w:tcW w:w="1944" w:type="dxa"/>
            <w:tcBorders>
              <w:top w:val="single" w:sz="4" w:space="0" w:color="auto"/>
              <w:left w:val="single" w:sz="4" w:space="0" w:color="auto"/>
              <w:bottom w:val="single" w:sz="4" w:space="0" w:color="auto"/>
            </w:tcBorders>
          </w:tcPr>
          <w:p w14:paraId="0A57930F" w14:textId="77777777" w:rsidR="00D713FA" w:rsidRPr="00D713FA" w:rsidRDefault="00D713FA" w:rsidP="00D713FA">
            <w:pPr>
              <w:jc w:val="center"/>
              <w:rPr>
                <w:bCs/>
                <w:i/>
                <w:color w:val="000000"/>
                <w:lang w:eastAsia="ru-RU"/>
              </w:rPr>
            </w:pPr>
            <w:r w:rsidRPr="00D713FA">
              <w:rPr>
                <w:bCs/>
                <w:i/>
                <w:iCs/>
                <w:color w:val="000000"/>
                <w:lang w:eastAsia="ru-RU"/>
              </w:rPr>
              <w:t>115</w:t>
            </w:r>
          </w:p>
        </w:tc>
        <w:tc>
          <w:tcPr>
            <w:tcW w:w="1985" w:type="dxa"/>
            <w:tcBorders>
              <w:top w:val="single" w:sz="4" w:space="0" w:color="auto"/>
              <w:bottom w:val="single" w:sz="4" w:space="0" w:color="auto"/>
            </w:tcBorders>
          </w:tcPr>
          <w:p w14:paraId="5CB15414" w14:textId="77777777" w:rsidR="00D713FA" w:rsidRPr="00D713FA" w:rsidRDefault="00D713FA" w:rsidP="00D713FA">
            <w:pPr>
              <w:tabs>
                <w:tab w:val="left" w:pos="0"/>
              </w:tabs>
              <w:spacing w:after="80"/>
              <w:contextualSpacing/>
              <w:jc w:val="center"/>
              <w:rPr>
                <w:i/>
                <w:color w:val="000000"/>
                <w:lang w:eastAsia="ru-RU"/>
              </w:rPr>
            </w:pPr>
            <w:r w:rsidRPr="00D713FA">
              <w:rPr>
                <w:i/>
                <w:color w:val="000000"/>
                <w:lang w:eastAsia="ru-RU"/>
              </w:rPr>
              <w:t>131</w:t>
            </w:r>
          </w:p>
        </w:tc>
      </w:tr>
      <w:tr w:rsidR="00D713FA" w:rsidRPr="00D713FA" w14:paraId="2883DECA" w14:textId="77777777" w:rsidTr="00C8301F">
        <w:trPr>
          <w:trHeight w:val="318"/>
          <w:jc w:val="center"/>
        </w:trPr>
        <w:tc>
          <w:tcPr>
            <w:tcW w:w="5593" w:type="dxa"/>
            <w:tcBorders>
              <w:right w:val="single" w:sz="4" w:space="0" w:color="auto"/>
            </w:tcBorders>
            <w:vAlign w:val="center"/>
          </w:tcPr>
          <w:p w14:paraId="2BD6DD7C" w14:textId="77777777" w:rsidR="00D713FA" w:rsidRPr="00D713FA" w:rsidRDefault="00D713FA" w:rsidP="00D713FA">
            <w:pPr>
              <w:tabs>
                <w:tab w:val="left" w:pos="0"/>
              </w:tabs>
              <w:spacing w:after="80"/>
              <w:contextualSpacing/>
              <w:jc w:val="both"/>
              <w:rPr>
                <w:bCs/>
                <w:i/>
                <w:iCs/>
                <w:color w:val="000000"/>
                <w:lang w:eastAsia="ru-RU"/>
              </w:rPr>
            </w:pPr>
            <w:r w:rsidRPr="00D713FA">
              <w:rPr>
                <w:color w:val="000000"/>
                <w:lang w:eastAsia="ru-RU"/>
              </w:rPr>
              <w:t>Количество установленных/отремонтированных щитов-затворов</w:t>
            </w:r>
          </w:p>
        </w:tc>
        <w:tc>
          <w:tcPr>
            <w:tcW w:w="1944" w:type="dxa"/>
            <w:tcBorders>
              <w:top w:val="single" w:sz="4" w:space="0" w:color="auto"/>
              <w:left w:val="single" w:sz="4" w:space="0" w:color="auto"/>
              <w:bottom w:val="single" w:sz="4" w:space="0" w:color="auto"/>
            </w:tcBorders>
          </w:tcPr>
          <w:p w14:paraId="6CFBB569" w14:textId="77777777" w:rsidR="00D713FA" w:rsidRPr="00D713FA" w:rsidRDefault="00D713FA" w:rsidP="00D713FA">
            <w:pPr>
              <w:jc w:val="center"/>
              <w:rPr>
                <w:bCs/>
                <w:iCs/>
                <w:color w:val="000000"/>
                <w:lang w:eastAsia="ru-RU"/>
              </w:rPr>
            </w:pPr>
            <w:r w:rsidRPr="00D713FA">
              <w:rPr>
                <w:bCs/>
                <w:iCs/>
                <w:color w:val="000000"/>
                <w:lang w:eastAsia="ru-RU"/>
              </w:rPr>
              <w:t>500</w:t>
            </w:r>
          </w:p>
        </w:tc>
        <w:tc>
          <w:tcPr>
            <w:tcW w:w="1985" w:type="dxa"/>
            <w:tcBorders>
              <w:top w:val="single" w:sz="4" w:space="0" w:color="auto"/>
              <w:bottom w:val="single" w:sz="4" w:space="0" w:color="auto"/>
            </w:tcBorders>
          </w:tcPr>
          <w:p w14:paraId="0F6B7568"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529</w:t>
            </w:r>
          </w:p>
        </w:tc>
      </w:tr>
      <w:tr w:rsidR="00D713FA" w:rsidRPr="00D713FA" w14:paraId="1CDA4404" w14:textId="77777777" w:rsidTr="00C8301F">
        <w:trPr>
          <w:trHeight w:val="318"/>
          <w:jc w:val="center"/>
        </w:trPr>
        <w:tc>
          <w:tcPr>
            <w:tcW w:w="5593" w:type="dxa"/>
            <w:vMerge w:val="restart"/>
            <w:tcBorders>
              <w:right w:val="single" w:sz="4" w:space="0" w:color="auto"/>
            </w:tcBorders>
            <w:vAlign w:val="center"/>
          </w:tcPr>
          <w:p w14:paraId="6606B436" w14:textId="77777777" w:rsidR="00D713FA" w:rsidRPr="00D713FA" w:rsidRDefault="00D713FA" w:rsidP="00D713FA">
            <w:pPr>
              <w:tabs>
                <w:tab w:val="left" w:pos="0"/>
              </w:tabs>
              <w:spacing w:after="80"/>
              <w:contextualSpacing/>
              <w:jc w:val="both"/>
              <w:rPr>
                <w:color w:val="000000"/>
                <w:lang w:eastAsia="ru-RU"/>
              </w:rPr>
            </w:pPr>
            <w:r w:rsidRPr="00D713FA">
              <w:rPr>
                <w:color w:val="000000"/>
                <w:lang w:eastAsia="ru-RU"/>
              </w:rPr>
              <w:t xml:space="preserve">Количество восстановленных основных гидравлических регулирующих, водопроводящих и защитных сооружений, из них: </w:t>
            </w:r>
          </w:p>
          <w:p w14:paraId="2A3C6ABD" w14:textId="77777777" w:rsidR="00D713FA" w:rsidRPr="00D713FA" w:rsidRDefault="00D713FA" w:rsidP="00032AA2">
            <w:pPr>
              <w:numPr>
                <w:ilvl w:val="0"/>
                <w:numId w:val="70"/>
              </w:numPr>
              <w:tabs>
                <w:tab w:val="left" w:pos="0"/>
              </w:tabs>
              <w:spacing w:after="80"/>
              <w:ind w:left="239" w:hanging="239"/>
              <w:contextualSpacing/>
              <w:jc w:val="both"/>
              <w:rPr>
                <w:b/>
                <w:bCs/>
                <w:color w:val="000000" w:themeColor="text1"/>
                <w:lang w:eastAsia="ru-RU"/>
              </w:rPr>
            </w:pPr>
            <w:r w:rsidRPr="00D713FA">
              <w:rPr>
                <w:b/>
                <w:bCs/>
                <w:i/>
                <w:iCs/>
                <w:color w:val="000000" w:themeColor="text1"/>
                <w:lang w:eastAsia="ru-RU"/>
              </w:rPr>
              <w:t xml:space="preserve"> </w:t>
            </w:r>
            <w:r w:rsidRPr="00D713FA">
              <w:rPr>
                <w:i/>
                <w:iCs/>
                <w:color w:val="000000" w:themeColor="text1"/>
                <w:lang w:eastAsia="ru-RU"/>
              </w:rPr>
              <w:t xml:space="preserve">насосные станции  </w:t>
            </w:r>
          </w:p>
          <w:p w14:paraId="6AD79672" w14:textId="77777777" w:rsidR="00D713FA" w:rsidRPr="00D713FA" w:rsidRDefault="00D713FA" w:rsidP="00032AA2">
            <w:pPr>
              <w:numPr>
                <w:ilvl w:val="0"/>
                <w:numId w:val="70"/>
              </w:numPr>
              <w:tabs>
                <w:tab w:val="left" w:pos="0"/>
              </w:tabs>
              <w:spacing w:after="80"/>
              <w:ind w:left="239" w:hanging="239"/>
              <w:contextualSpacing/>
              <w:jc w:val="both"/>
              <w:rPr>
                <w:b/>
                <w:bCs/>
                <w:i/>
                <w:iCs/>
                <w:color w:val="000000" w:themeColor="text1"/>
                <w:lang w:eastAsia="ru-RU"/>
              </w:rPr>
            </w:pPr>
            <w:r w:rsidRPr="00D713FA">
              <w:rPr>
                <w:i/>
                <w:iCs/>
                <w:color w:val="000000" w:themeColor="text1"/>
                <w:lang w:eastAsia="ru-RU"/>
              </w:rPr>
              <w:lastRenderedPageBreak/>
              <w:t xml:space="preserve"> вертикальные скважины</w:t>
            </w:r>
          </w:p>
          <w:p w14:paraId="6BB37FAF" w14:textId="77777777" w:rsidR="00D713FA" w:rsidRPr="00D713FA" w:rsidRDefault="00D713FA" w:rsidP="00032AA2">
            <w:pPr>
              <w:numPr>
                <w:ilvl w:val="0"/>
                <w:numId w:val="70"/>
              </w:numPr>
              <w:tabs>
                <w:tab w:val="left" w:pos="0"/>
              </w:tabs>
              <w:spacing w:after="80"/>
              <w:ind w:left="239" w:hanging="239"/>
              <w:contextualSpacing/>
              <w:jc w:val="both"/>
              <w:rPr>
                <w:i/>
                <w:iCs/>
                <w:color w:val="000000" w:themeColor="text1"/>
                <w:lang w:eastAsia="ru-RU"/>
              </w:rPr>
            </w:pPr>
            <w:r w:rsidRPr="00D713FA">
              <w:rPr>
                <w:i/>
                <w:iCs/>
                <w:color w:val="000000" w:themeColor="text1"/>
                <w:lang w:eastAsia="ru-RU"/>
              </w:rPr>
              <w:t>системы и сооружения каналов</w:t>
            </w:r>
          </w:p>
          <w:p w14:paraId="6036488B" w14:textId="77777777" w:rsidR="00D713FA" w:rsidRPr="00D713FA" w:rsidRDefault="00D713FA" w:rsidP="00032AA2">
            <w:pPr>
              <w:numPr>
                <w:ilvl w:val="0"/>
                <w:numId w:val="70"/>
              </w:numPr>
              <w:tabs>
                <w:tab w:val="left" w:pos="0"/>
              </w:tabs>
              <w:spacing w:after="80"/>
              <w:ind w:left="239" w:hanging="239"/>
              <w:contextualSpacing/>
              <w:jc w:val="both"/>
              <w:rPr>
                <w:b/>
                <w:bCs/>
                <w:i/>
                <w:iCs/>
                <w:color w:val="000000" w:themeColor="text1"/>
                <w:lang w:eastAsia="ru-RU"/>
              </w:rPr>
            </w:pPr>
            <w:r w:rsidRPr="00D713FA">
              <w:rPr>
                <w:i/>
                <w:iCs/>
                <w:color w:val="000000" w:themeColor="text1"/>
                <w:lang w:eastAsia="ru-RU"/>
              </w:rPr>
              <w:t xml:space="preserve">системы трубопроводов </w:t>
            </w:r>
          </w:p>
          <w:p w14:paraId="1D89F2F6" w14:textId="77777777" w:rsidR="00D713FA" w:rsidRPr="00D713FA" w:rsidRDefault="00D713FA" w:rsidP="00032AA2">
            <w:pPr>
              <w:numPr>
                <w:ilvl w:val="0"/>
                <w:numId w:val="70"/>
              </w:numPr>
              <w:tabs>
                <w:tab w:val="left" w:pos="0"/>
              </w:tabs>
              <w:spacing w:after="80"/>
              <w:ind w:left="239" w:hanging="239"/>
              <w:contextualSpacing/>
              <w:jc w:val="both"/>
              <w:rPr>
                <w:b/>
                <w:bCs/>
                <w:i/>
                <w:iCs/>
                <w:color w:val="000000" w:themeColor="text1"/>
                <w:lang w:eastAsia="ru-RU"/>
              </w:rPr>
            </w:pPr>
            <w:r w:rsidRPr="00D713FA">
              <w:rPr>
                <w:i/>
                <w:iCs/>
                <w:color w:val="000000" w:themeColor="text1"/>
                <w:lang w:eastAsia="ru-RU"/>
              </w:rPr>
              <w:t xml:space="preserve">комплекты устройств для измерения расхода воды </w:t>
            </w:r>
          </w:p>
          <w:p w14:paraId="503A8183" w14:textId="77777777" w:rsidR="00D713FA" w:rsidRPr="00D713FA" w:rsidRDefault="00D713FA" w:rsidP="00032AA2">
            <w:pPr>
              <w:numPr>
                <w:ilvl w:val="0"/>
                <w:numId w:val="70"/>
              </w:numPr>
              <w:tabs>
                <w:tab w:val="left" w:pos="0"/>
              </w:tabs>
              <w:spacing w:after="80"/>
              <w:ind w:left="239" w:hanging="239"/>
              <w:contextualSpacing/>
              <w:jc w:val="both"/>
              <w:rPr>
                <w:rFonts w:eastAsia="Calibri"/>
                <w:color w:val="000000"/>
                <w:lang w:eastAsia="ru-RU"/>
              </w:rPr>
            </w:pPr>
            <w:r w:rsidRPr="00D713FA">
              <w:rPr>
                <w:i/>
                <w:iCs/>
                <w:color w:val="000000" w:themeColor="text1"/>
                <w:lang w:eastAsia="ru-RU"/>
              </w:rPr>
              <w:t xml:space="preserve">количество берегоукрепительных сооружений </w:t>
            </w:r>
          </w:p>
        </w:tc>
        <w:tc>
          <w:tcPr>
            <w:tcW w:w="1944" w:type="dxa"/>
            <w:tcBorders>
              <w:top w:val="single" w:sz="4" w:space="0" w:color="auto"/>
              <w:left w:val="single" w:sz="4" w:space="0" w:color="auto"/>
            </w:tcBorders>
          </w:tcPr>
          <w:p w14:paraId="6F8756A1" w14:textId="77777777" w:rsidR="00D713FA" w:rsidRPr="00D713FA" w:rsidRDefault="00D713FA" w:rsidP="00D713FA">
            <w:pPr>
              <w:jc w:val="center"/>
              <w:rPr>
                <w:bCs/>
                <w:iCs/>
                <w:color w:val="000000"/>
                <w:lang w:eastAsia="ru-RU"/>
              </w:rPr>
            </w:pPr>
            <w:r w:rsidRPr="00D713FA">
              <w:rPr>
                <w:bCs/>
                <w:iCs/>
                <w:color w:val="000000"/>
                <w:lang w:eastAsia="ru-RU"/>
              </w:rPr>
              <w:lastRenderedPageBreak/>
              <w:t>115</w:t>
            </w:r>
          </w:p>
        </w:tc>
        <w:tc>
          <w:tcPr>
            <w:tcW w:w="1985" w:type="dxa"/>
            <w:tcBorders>
              <w:top w:val="single" w:sz="4" w:space="0" w:color="auto"/>
            </w:tcBorders>
          </w:tcPr>
          <w:p w14:paraId="361348BD"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118</w:t>
            </w:r>
          </w:p>
        </w:tc>
      </w:tr>
      <w:tr w:rsidR="00D713FA" w:rsidRPr="00D713FA" w14:paraId="245C95F7" w14:textId="77777777" w:rsidTr="00C8301F">
        <w:trPr>
          <w:trHeight w:val="318"/>
          <w:jc w:val="center"/>
        </w:trPr>
        <w:tc>
          <w:tcPr>
            <w:tcW w:w="5593" w:type="dxa"/>
            <w:vMerge/>
            <w:tcBorders>
              <w:right w:val="single" w:sz="4" w:space="0" w:color="auto"/>
            </w:tcBorders>
            <w:vAlign w:val="center"/>
          </w:tcPr>
          <w:p w14:paraId="7C70209F" w14:textId="77777777" w:rsidR="00D713FA" w:rsidRPr="00D713FA" w:rsidRDefault="00D713FA" w:rsidP="00032AA2">
            <w:pPr>
              <w:numPr>
                <w:ilvl w:val="0"/>
                <w:numId w:val="70"/>
              </w:numPr>
              <w:tabs>
                <w:tab w:val="left" w:pos="0"/>
              </w:tabs>
              <w:spacing w:after="80"/>
              <w:ind w:left="239" w:hanging="239"/>
              <w:contextualSpacing/>
              <w:jc w:val="both"/>
              <w:rPr>
                <w:b/>
                <w:bCs/>
                <w:color w:val="000000" w:themeColor="text1"/>
                <w:lang w:eastAsia="ru-RU"/>
              </w:rPr>
            </w:pPr>
          </w:p>
        </w:tc>
        <w:tc>
          <w:tcPr>
            <w:tcW w:w="1944" w:type="dxa"/>
            <w:tcBorders>
              <w:top w:val="single" w:sz="4" w:space="0" w:color="auto"/>
              <w:left w:val="single" w:sz="4" w:space="0" w:color="auto"/>
            </w:tcBorders>
          </w:tcPr>
          <w:p w14:paraId="74A0656D" w14:textId="77777777" w:rsidR="00D713FA" w:rsidRPr="00D713FA" w:rsidRDefault="00D713FA" w:rsidP="00D713FA">
            <w:pPr>
              <w:jc w:val="center"/>
              <w:rPr>
                <w:bCs/>
                <w:iCs/>
                <w:color w:val="000000"/>
                <w:lang w:eastAsia="ru-RU"/>
              </w:rPr>
            </w:pPr>
            <w:r w:rsidRPr="00D713FA">
              <w:rPr>
                <w:bCs/>
                <w:iCs/>
                <w:color w:val="000000"/>
                <w:lang w:eastAsia="ru-RU"/>
              </w:rPr>
              <w:t>10</w:t>
            </w:r>
          </w:p>
        </w:tc>
        <w:tc>
          <w:tcPr>
            <w:tcW w:w="1985" w:type="dxa"/>
            <w:tcBorders>
              <w:top w:val="single" w:sz="4" w:space="0" w:color="auto"/>
            </w:tcBorders>
          </w:tcPr>
          <w:p w14:paraId="485FF591"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14</w:t>
            </w:r>
          </w:p>
        </w:tc>
      </w:tr>
      <w:tr w:rsidR="00D713FA" w:rsidRPr="00D713FA" w14:paraId="0A5787D5" w14:textId="77777777" w:rsidTr="00C8301F">
        <w:trPr>
          <w:trHeight w:val="318"/>
          <w:jc w:val="center"/>
        </w:trPr>
        <w:tc>
          <w:tcPr>
            <w:tcW w:w="5593" w:type="dxa"/>
            <w:vMerge/>
            <w:tcBorders>
              <w:right w:val="single" w:sz="4" w:space="0" w:color="auto"/>
            </w:tcBorders>
            <w:vAlign w:val="center"/>
          </w:tcPr>
          <w:p w14:paraId="0EF1F9DA" w14:textId="77777777" w:rsidR="00D713FA" w:rsidRPr="00D713FA" w:rsidRDefault="00D713FA" w:rsidP="00D713FA">
            <w:pPr>
              <w:tabs>
                <w:tab w:val="left" w:pos="0"/>
              </w:tabs>
              <w:spacing w:after="80"/>
              <w:contextualSpacing/>
              <w:jc w:val="both"/>
              <w:rPr>
                <w:b/>
                <w:bCs/>
                <w:i/>
                <w:iCs/>
                <w:color w:val="000000"/>
                <w:lang w:eastAsia="ru-RU"/>
              </w:rPr>
            </w:pPr>
          </w:p>
        </w:tc>
        <w:tc>
          <w:tcPr>
            <w:tcW w:w="1944" w:type="dxa"/>
            <w:tcBorders>
              <w:top w:val="single" w:sz="4" w:space="0" w:color="auto"/>
              <w:left w:val="single" w:sz="4" w:space="0" w:color="auto"/>
            </w:tcBorders>
          </w:tcPr>
          <w:p w14:paraId="740AE0DB" w14:textId="77777777" w:rsidR="00D713FA" w:rsidRPr="00D713FA" w:rsidRDefault="00D713FA" w:rsidP="00D713FA">
            <w:pPr>
              <w:jc w:val="center"/>
              <w:rPr>
                <w:bCs/>
                <w:iCs/>
                <w:color w:val="000000"/>
                <w:lang w:eastAsia="ru-RU"/>
              </w:rPr>
            </w:pPr>
            <w:r w:rsidRPr="00D713FA">
              <w:rPr>
                <w:bCs/>
                <w:iCs/>
                <w:color w:val="000000"/>
                <w:lang w:eastAsia="ru-RU"/>
              </w:rPr>
              <w:t>28</w:t>
            </w:r>
          </w:p>
        </w:tc>
        <w:tc>
          <w:tcPr>
            <w:tcW w:w="1985" w:type="dxa"/>
            <w:tcBorders>
              <w:top w:val="single" w:sz="4" w:space="0" w:color="auto"/>
            </w:tcBorders>
          </w:tcPr>
          <w:p w14:paraId="60612865"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20</w:t>
            </w:r>
          </w:p>
        </w:tc>
      </w:tr>
      <w:tr w:rsidR="00D713FA" w:rsidRPr="00D713FA" w14:paraId="00BF3DF8" w14:textId="77777777" w:rsidTr="00C8301F">
        <w:trPr>
          <w:trHeight w:val="318"/>
          <w:jc w:val="center"/>
        </w:trPr>
        <w:tc>
          <w:tcPr>
            <w:tcW w:w="5593" w:type="dxa"/>
            <w:vMerge/>
            <w:tcBorders>
              <w:right w:val="single" w:sz="4" w:space="0" w:color="auto"/>
            </w:tcBorders>
            <w:vAlign w:val="center"/>
          </w:tcPr>
          <w:p w14:paraId="5B02A163" w14:textId="77777777" w:rsidR="00D713FA" w:rsidRPr="00D713FA" w:rsidRDefault="00D713FA" w:rsidP="00D713FA">
            <w:pPr>
              <w:tabs>
                <w:tab w:val="left" w:pos="0"/>
              </w:tabs>
              <w:spacing w:after="80"/>
              <w:contextualSpacing/>
              <w:jc w:val="both"/>
              <w:rPr>
                <w:i/>
                <w:iCs/>
                <w:color w:val="000000"/>
                <w:lang w:eastAsia="ru-RU"/>
              </w:rPr>
            </w:pPr>
          </w:p>
        </w:tc>
        <w:tc>
          <w:tcPr>
            <w:tcW w:w="1944" w:type="dxa"/>
            <w:tcBorders>
              <w:top w:val="single" w:sz="4" w:space="0" w:color="auto"/>
              <w:left w:val="single" w:sz="4" w:space="0" w:color="auto"/>
            </w:tcBorders>
          </w:tcPr>
          <w:p w14:paraId="0EF636D9" w14:textId="77777777" w:rsidR="00D713FA" w:rsidRPr="00D713FA" w:rsidRDefault="00D713FA" w:rsidP="00D713FA">
            <w:pPr>
              <w:jc w:val="center"/>
              <w:rPr>
                <w:bCs/>
                <w:iCs/>
                <w:color w:val="000000"/>
                <w:lang w:eastAsia="ru-RU"/>
              </w:rPr>
            </w:pPr>
            <w:r w:rsidRPr="00D713FA">
              <w:rPr>
                <w:bCs/>
                <w:iCs/>
                <w:color w:val="000000"/>
                <w:lang w:eastAsia="ru-RU"/>
              </w:rPr>
              <w:t>58</w:t>
            </w:r>
          </w:p>
        </w:tc>
        <w:tc>
          <w:tcPr>
            <w:tcW w:w="1985" w:type="dxa"/>
            <w:tcBorders>
              <w:top w:val="single" w:sz="4" w:space="0" w:color="auto"/>
            </w:tcBorders>
          </w:tcPr>
          <w:p w14:paraId="16A2DB2E"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32</w:t>
            </w:r>
          </w:p>
        </w:tc>
      </w:tr>
      <w:tr w:rsidR="00D713FA" w:rsidRPr="00D713FA" w14:paraId="03DF2947" w14:textId="77777777" w:rsidTr="00C8301F">
        <w:trPr>
          <w:trHeight w:val="318"/>
          <w:jc w:val="center"/>
        </w:trPr>
        <w:tc>
          <w:tcPr>
            <w:tcW w:w="5593" w:type="dxa"/>
            <w:vMerge/>
            <w:tcBorders>
              <w:right w:val="single" w:sz="4" w:space="0" w:color="auto"/>
            </w:tcBorders>
            <w:vAlign w:val="center"/>
          </w:tcPr>
          <w:p w14:paraId="43B906CB" w14:textId="77777777" w:rsidR="00D713FA" w:rsidRPr="00D713FA" w:rsidRDefault="00D713FA" w:rsidP="00D713FA">
            <w:pPr>
              <w:tabs>
                <w:tab w:val="left" w:pos="0"/>
              </w:tabs>
              <w:spacing w:after="80"/>
              <w:contextualSpacing/>
              <w:jc w:val="both"/>
              <w:rPr>
                <w:b/>
                <w:bCs/>
                <w:i/>
                <w:iCs/>
                <w:color w:val="000000"/>
                <w:lang w:eastAsia="ru-RU"/>
              </w:rPr>
            </w:pPr>
          </w:p>
        </w:tc>
        <w:tc>
          <w:tcPr>
            <w:tcW w:w="1944" w:type="dxa"/>
            <w:tcBorders>
              <w:top w:val="single" w:sz="4" w:space="0" w:color="auto"/>
              <w:left w:val="single" w:sz="4" w:space="0" w:color="auto"/>
            </w:tcBorders>
          </w:tcPr>
          <w:p w14:paraId="2C468053" w14:textId="77777777" w:rsidR="00D713FA" w:rsidRPr="00D713FA" w:rsidRDefault="00D713FA" w:rsidP="00D713FA">
            <w:pPr>
              <w:jc w:val="center"/>
              <w:rPr>
                <w:bCs/>
                <w:iCs/>
                <w:color w:val="000000"/>
                <w:lang w:eastAsia="ru-RU"/>
              </w:rPr>
            </w:pPr>
            <w:r w:rsidRPr="00D713FA">
              <w:rPr>
                <w:bCs/>
                <w:iCs/>
                <w:color w:val="000000"/>
                <w:lang w:eastAsia="ru-RU"/>
              </w:rPr>
              <w:t>5</w:t>
            </w:r>
          </w:p>
        </w:tc>
        <w:tc>
          <w:tcPr>
            <w:tcW w:w="1985" w:type="dxa"/>
            <w:tcBorders>
              <w:top w:val="single" w:sz="4" w:space="0" w:color="auto"/>
            </w:tcBorders>
          </w:tcPr>
          <w:p w14:paraId="27B5C8A5"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4</w:t>
            </w:r>
          </w:p>
        </w:tc>
      </w:tr>
      <w:tr w:rsidR="00D713FA" w:rsidRPr="00D713FA" w14:paraId="5271C8D6" w14:textId="77777777" w:rsidTr="00C8301F">
        <w:trPr>
          <w:trHeight w:val="318"/>
          <w:jc w:val="center"/>
        </w:trPr>
        <w:tc>
          <w:tcPr>
            <w:tcW w:w="5593" w:type="dxa"/>
            <w:vMerge/>
            <w:tcBorders>
              <w:right w:val="single" w:sz="4" w:space="0" w:color="auto"/>
            </w:tcBorders>
            <w:vAlign w:val="center"/>
          </w:tcPr>
          <w:p w14:paraId="233F3946" w14:textId="77777777" w:rsidR="00D713FA" w:rsidRPr="00D713FA" w:rsidRDefault="00D713FA" w:rsidP="00D713FA">
            <w:pPr>
              <w:tabs>
                <w:tab w:val="left" w:pos="0"/>
              </w:tabs>
              <w:spacing w:after="80"/>
              <w:contextualSpacing/>
              <w:jc w:val="both"/>
              <w:rPr>
                <w:b/>
                <w:bCs/>
                <w:i/>
                <w:iCs/>
                <w:color w:val="000000"/>
                <w:lang w:eastAsia="ru-RU"/>
              </w:rPr>
            </w:pPr>
          </w:p>
        </w:tc>
        <w:tc>
          <w:tcPr>
            <w:tcW w:w="1944" w:type="dxa"/>
            <w:tcBorders>
              <w:top w:val="single" w:sz="4" w:space="0" w:color="auto"/>
              <w:left w:val="single" w:sz="4" w:space="0" w:color="auto"/>
            </w:tcBorders>
          </w:tcPr>
          <w:p w14:paraId="4B84F9E9" w14:textId="77777777" w:rsidR="00D713FA" w:rsidRPr="00D713FA" w:rsidRDefault="00D713FA" w:rsidP="00D713FA">
            <w:pPr>
              <w:jc w:val="center"/>
              <w:rPr>
                <w:bCs/>
                <w:iCs/>
                <w:color w:val="000000"/>
                <w:lang w:eastAsia="ru-RU"/>
              </w:rPr>
            </w:pPr>
            <w:r w:rsidRPr="00D713FA">
              <w:rPr>
                <w:bCs/>
                <w:iCs/>
                <w:color w:val="000000"/>
                <w:lang w:eastAsia="ru-RU"/>
              </w:rPr>
              <w:t>10</w:t>
            </w:r>
          </w:p>
        </w:tc>
        <w:tc>
          <w:tcPr>
            <w:tcW w:w="1985" w:type="dxa"/>
            <w:tcBorders>
              <w:top w:val="single" w:sz="4" w:space="0" w:color="auto"/>
            </w:tcBorders>
          </w:tcPr>
          <w:p w14:paraId="4774446C"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25</w:t>
            </w:r>
          </w:p>
        </w:tc>
      </w:tr>
      <w:tr w:rsidR="00D713FA" w:rsidRPr="00D713FA" w14:paraId="36CC24E2" w14:textId="77777777" w:rsidTr="00C8301F">
        <w:trPr>
          <w:trHeight w:val="318"/>
          <w:jc w:val="center"/>
        </w:trPr>
        <w:tc>
          <w:tcPr>
            <w:tcW w:w="5593" w:type="dxa"/>
            <w:vMerge/>
            <w:tcBorders>
              <w:right w:val="single" w:sz="4" w:space="0" w:color="auto"/>
            </w:tcBorders>
            <w:vAlign w:val="center"/>
          </w:tcPr>
          <w:p w14:paraId="72329F44" w14:textId="77777777" w:rsidR="00D713FA" w:rsidRPr="00D713FA" w:rsidRDefault="00D713FA" w:rsidP="00D713FA">
            <w:pPr>
              <w:tabs>
                <w:tab w:val="left" w:pos="0"/>
              </w:tabs>
              <w:spacing w:after="80"/>
              <w:contextualSpacing/>
              <w:jc w:val="both"/>
              <w:rPr>
                <w:i/>
                <w:iCs/>
                <w:color w:val="000000"/>
                <w:lang w:eastAsia="ru-RU"/>
              </w:rPr>
            </w:pPr>
          </w:p>
        </w:tc>
        <w:tc>
          <w:tcPr>
            <w:tcW w:w="1944" w:type="dxa"/>
            <w:tcBorders>
              <w:top w:val="single" w:sz="4" w:space="0" w:color="auto"/>
              <w:left w:val="single" w:sz="4" w:space="0" w:color="auto"/>
            </w:tcBorders>
          </w:tcPr>
          <w:p w14:paraId="1B14F8A1" w14:textId="77777777" w:rsidR="00D713FA" w:rsidRPr="00D713FA" w:rsidRDefault="00D713FA" w:rsidP="00D713FA">
            <w:pPr>
              <w:jc w:val="center"/>
              <w:rPr>
                <w:bCs/>
                <w:iCs/>
                <w:color w:val="000000"/>
                <w:lang w:eastAsia="ru-RU"/>
              </w:rPr>
            </w:pPr>
            <w:r w:rsidRPr="00D713FA">
              <w:rPr>
                <w:bCs/>
                <w:iCs/>
                <w:color w:val="000000"/>
                <w:lang w:eastAsia="ru-RU"/>
              </w:rPr>
              <w:t>4</w:t>
            </w:r>
          </w:p>
        </w:tc>
        <w:tc>
          <w:tcPr>
            <w:tcW w:w="1985" w:type="dxa"/>
            <w:tcBorders>
              <w:top w:val="single" w:sz="4" w:space="0" w:color="auto"/>
            </w:tcBorders>
          </w:tcPr>
          <w:p w14:paraId="0E92F4F5" w14:textId="77777777" w:rsidR="00D713FA" w:rsidRPr="00D713FA" w:rsidRDefault="00D713FA" w:rsidP="00D713FA">
            <w:pPr>
              <w:tabs>
                <w:tab w:val="left" w:pos="0"/>
              </w:tabs>
              <w:spacing w:after="80"/>
              <w:contextualSpacing/>
              <w:jc w:val="center"/>
              <w:rPr>
                <w:color w:val="000000"/>
                <w:lang w:eastAsia="ru-RU"/>
              </w:rPr>
            </w:pPr>
            <w:r w:rsidRPr="00D713FA">
              <w:rPr>
                <w:color w:val="000000"/>
                <w:lang w:eastAsia="ru-RU"/>
              </w:rPr>
              <w:t>3</w:t>
            </w:r>
          </w:p>
        </w:tc>
      </w:tr>
    </w:tbl>
    <w:p w14:paraId="50AFCFB0" w14:textId="77777777" w:rsidR="00D713FA" w:rsidRPr="00D713FA" w:rsidRDefault="00D713FA" w:rsidP="00D713FA">
      <w:pPr>
        <w:tabs>
          <w:tab w:val="left" w:pos="426"/>
        </w:tabs>
        <w:spacing w:after="80" w:line="240" w:lineRule="auto"/>
        <w:contextualSpacing/>
        <w:jc w:val="both"/>
        <w:rPr>
          <w:rFonts w:ascii="Times New Roman" w:hAnsi="Times New Roman" w:cs="Times New Roman"/>
          <w:b/>
          <w:bCs/>
          <w:color w:val="000000" w:themeColor="text1"/>
          <w:sz w:val="24"/>
          <w:szCs w:val="24"/>
          <w:u w:val="single"/>
        </w:rPr>
      </w:pPr>
    </w:p>
    <w:p w14:paraId="1CA7D071" w14:textId="0EC13689" w:rsidR="00D713FA" w:rsidRPr="00D713FA" w:rsidRDefault="00D713FA" w:rsidP="00D713FA">
      <w:pPr>
        <w:spacing w:after="0" w:line="240" w:lineRule="auto"/>
        <w:contextualSpacing/>
        <w:jc w:val="both"/>
        <w:rPr>
          <w:rFonts w:ascii="Times New Roman" w:eastAsia="Times New Roman" w:hAnsi="Times New Roman" w:cs="Times New Roman"/>
          <w:sz w:val="24"/>
          <w:szCs w:val="24"/>
          <w:lang w:eastAsia="ru-RU"/>
        </w:rPr>
      </w:pPr>
      <w:r w:rsidRPr="00D713FA">
        <w:rPr>
          <w:rFonts w:ascii="Times New Roman" w:eastAsia="Calibri" w:hAnsi="Times New Roman" w:cs="Times New Roman"/>
          <w:sz w:val="24"/>
          <w:szCs w:val="24"/>
        </w:rPr>
        <w:t xml:space="preserve">За проектный период проведено 20 обучений с участием 384 чел. Выпущено 5 тематических буклетов, более 10 информационных баннеров  на различных  проектных объектов.     </w:t>
      </w:r>
    </w:p>
    <w:p w14:paraId="6CF44A80" w14:textId="77777777" w:rsidR="00D713FA" w:rsidRPr="00D713FA" w:rsidRDefault="00D713FA" w:rsidP="00D713FA">
      <w:pPr>
        <w:spacing w:after="0" w:line="240" w:lineRule="auto"/>
        <w:jc w:val="both"/>
        <w:rPr>
          <w:rFonts w:ascii="Times New Roman" w:eastAsia="Calibri" w:hAnsi="Times New Roman" w:cs="Times New Roman"/>
          <w:noProof/>
          <w:sz w:val="24"/>
          <w:szCs w:val="24"/>
          <w:lang w:eastAsia="ru-RU"/>
        </w:rPr>
      </w:pPr>
      <w:r w:rsidRPr="00D713FA">
        <w:rPr>
          <w:rFonts w:ascii="Times New Roman" w:eastAsia="Times New Roman" w:hAnsi="Times New Roman" w:cs="Times New Roman"/>
          <w:sz w:val="24"/>
          <w:szCs w:val="24"/>
          <w:lang w:val="tg-Cyrl-TJ" w:eastAsia="ru-RU"/>
        </w:rPr>
        <w:t xml:space="preserve">Согласно рекомендации Миссии Всемирного Банка, Консультативной компанией,  на основе разработанной методологии, проведена оценка экологической устойчивости Проекта по </w:t>
      </w:r>
      <w:r w:rsidRPr="00D713FA">
        <w:rPr>
          <w:rFonts w:ascii="Times New Roman" w:eastAsia="Calibri" w:hAnsi="Times New Roman" w:cs="Times New Roman"/>
          <w:sz w:val="24"/>
          <w:szCs w:val="24"/>
        </w:rPr>
        <w:t>реабилитации ирригационной системы Заравшана и улучшению её управления</w:t>
      </w:r>
      <w:r w:rsidRPr="00D713FA">
        <w:rPr>
          <w:rFonts w:ascii="Times New Roman" w:eastAsia="Times New Roman" w:hAnsi="Times New Roman" w:cs="Times New Roman"/>
          <w:sz w:val="24"/>
          <w:szCs w:val="24"/>
          <w:lang w:val="tg-Cyrl-TJ" w:eastAsia="ru-RU"/>
        </w:rPr>
        <w:t>. Экспертами компании совместно с консультантом по охране окружающей среды ЦУП проведена оценка состояния восстановленных объектов для определения экологической устойчивости проекта. Было осмотрено более 20 проектных объектов: ирригационная система, вертикальные скважины, насосные станции, берегоукрепительные объекты, здание АВП в проектных районов Пенджикент, Айни, К. Мастчох, Деваштич и Шахристан.  Кроме того, проведены  встречи на уровне руководящего состава администрации проектных районов, должностных лиц, курирующих сектор сельского хозяйства, управлений мелиорации и ирригации, охраны окружающей среды, проведены встречи и опрос местных представителей сельских джамоатов, АВП и дехканских/фермерских хозяйств. Результаты визуального осмотра, проведеных встреч и опроса всех участников были отражены  в чек- листах по которым был проведен анализ и оценка данных. Проведеный</w:t>
      </w:r>
      <w:r w:rsidRPr="00D713FA">
        <w:rPr>
          <w:rFonts w:ascii="Times New Roman" w:eastAsia="Calibri" w:hAnsi="Times New Roman" w:cs="Times New Roman"/>
          <w:noProof/>
          <w:sz w:val="24"/>
          <w:szCs w:val="24"/>
          <w:lang w:eastAsia="ru-RU"/>
        </w:rPr>
        <w:t xml:space="preserve"> </w:t>
      </w:r>
      <w:r w:rsidRPr="00D713FA">
        <w:rPr>
          <w:rFonts w:ascii="Times New Roman" w:eastAsia="Times New Roman" w:hAnsi="Times New Roman" w:cs="Times New Roman"/>
          <w:sz w:val="24"/>
          <w:szCs w:val="24"/>
          <w:lang w:val="tg-Cyrl-TJ" w:eastAsia="ru-RU"/>
        </w:rPr>
        <w:t>оценка экологической устойчивости проекта показало, что</w:t>
      </w:r>
      <w:r w:rsidRPr="00D713FA">
        <w:rPr>
          <w:rFonts w:ascii="Times New Roman" w:eastAsia="Calibri" w:hAnsi="Times New Roman" w:cs="Times New Roman"/>
          <w:noProof/>
          <w:sz w:val="24"/>
          <w:szCs w:val="24"/>
          <w:lang w:eastAsia="ru-RU"/>
        </w:rPr>
        <w:t xml:space="preserve"> проектные мероприятия  по улучшению управления водой на основе внешних показателей благоприятно повлияли на окружающую среду. Очистка оросительной сети, восстановление гидротехнических сооружений, развитие и</w:t>
      </w:r>
      <w:r w:rsidRPr="00D713FA">
        <w:rPr>
          <w:rFonts w:ascii="Times New Roman" w:eastAsia="Calibri" w:hAnsi="Times New Roman" w:cs="Times New Roman"/>
          <w:sz w:val="24"/>
          <w:szCs w:val="24"/>
        </w:rPr>
        <w:t xml:space="preserve"> укрепление потенциала институтов по управлению ирригацией на внешне хозяйственном (АМИ/УМИ) и внутрихозяйственном уровне (АВП) посредством проведения специализированного обучения и технического оснащения, позволили производить правильное </w:t>
      </w:r>
      <w:r w:rsidRPr="00D713FA">
        <w:rPr>
          <w:rFonts w:ascii="Times New Roman" w:eastAsia="Calibri" w:hAnsi="Times New Roman" w:cs="Times New Roman"/>
          <w:noProof/>
          <w:sz w:val="24"/>
          <w:szCs w:val="24"/>
          <w:lang w:eastAsia="ru-RU"/>
        </w:rPr>
        <w:t xml:space="preserve">водораспределение на основе измерение расходов воды, что соответственно привело к снижению уровня  заболачивания и засоления, предотвращению образования глубинной фильтрации на территории проектной зоны.  Также, к обучению были привлечены специалисты районных подразделений КООС, которые по завершению Проекта до настоящего времени инспектируют и проводят мониторинг экологичкеского состояния ирригационной инфраструктуры. </w:t>
      </w:r>
    </w:p>
    <w:p w14:paraId="72DB0D54" w14:textId="77777777" w:rsidR="00D713FA" w:rsidRPr="00D713FA" w:rsidRDefault="00D713FA" w:rsidP="000016A0">
      <w:pPr>
        <w:spacing w:line="240" w:lineRule="auto"/>
        <w:jc w:val="both"/>
        <w:rPr>
          <w:rFonts w:ascii="Times New Roman" w:eastAsia="Times New Roman" w:hAnsi="Times New Roman" w:cs="Times New Roman"/>
          <w:sz w:val="24"/>
          <w:szCs w:val="24"/>
          <w:lang w:val="tg-Cyrl-TJ" w:eastAsia="ru-RU"/>
        </w:rPr>
      </w:pPr>
      <w:r w:rsidRPr="00D713FA">
        <w:rPr>
          <w:rFonts w:ascii="Times New Roman" w:eastAsia="Calibri" w:hAnsi="Times New Roman" w:cs="Times New Roman"/>
          <w:sz w:val="24"/>
          <w:szCs w:val="24"/>
        </w:rPr>
        <w:t>Кроме того, разработано экологическое требования в этапе эксплуатации ирригационных систем после проведения реабилитационных мероприятий в рамках проекта, которое является частью процесса обеспечения соответствия ПУОСС в этапе эксплуатации с целью обеспечения экологической устойчивости проекта в проектных зонах. По данному документу издан приказ Агентства мелиорации и ирригации при Правительства республики Таджикистан для дальнейшего соблюдение экологических требований со стороны региональных ГУМИ.</w:t>
      </w:r>
    </w:p>
    <w:p w14:paraId="589B4108" w14:textId="77777777" w:rsidR="000016A0" w:rsidRPr="0018727F" w:rsidRDefault="000016A0" w:rsidP="000016A0">
      <w:pPr>
        <w:tabs>
          <w:tab w:val="left" w:pos="426"/>
        </w:tabs>
        <w:spacing w:after="80" w:line="240" w:lineRule="auto"/>
        <w:contextualSpacing/>
        <w:jc w:val="both"/>
        <w:rPr>
          <w:sz w:val="24"/>
          <w:szCs w:val="24"/>
        </w:rPr>
      </w:pPr>
      <w:r>
        <w:rPr>
          <w:rFonts w:ascii="Times New Roman" w:hAnsi="Times New Roman" w:cs="Times New Roman"/>
          <w:b/>
          <w:bCs/>
          <w:color w:val="000000" w:themeColor="text1"/>
          <w:sz w:val="24"/>
          <w:szCs w:val="24"/>
          <w:u w:val="single"/>
        </w:rPr>
        <w:t>9.5. «</w:t>
      </w:r>
      <w:r w:rsidRPr="0018727F">
        <w:rPr>
          <w:rFonts w:ascii="Times New Roman" w:hAnsi="Times New Roman" w:cs="Times New Roman"/>
          <w:b/>
          <w:bCs/>
          <w:color w:val="000000" w:themeColor="text1"/>
          <w:sz w:val="24"/>
          <w:szCs w:val="24"/>
          <w:u w:val="single"/>
        </w:rPr>
        <w:t>Укрепление противопаводковой и речной берегоукрепительной инфраструктуры</w:t>
      </w:r>
      <w:r>
        <w:rPr>
          <w:rFonts w:ascii="Times New Roman" w:hAnsi="Times New Roman" w:cs="Times New Roman"/>
          <w:b/>
          <w:bCs/>
          <w:color w:val="000000" w:themeColor="text1"/>
          <w:sz w:val="24"/>
          <w:szCs w:val="24"/>
          <w:u w:val="single"/>
        </w:rPr>
        <w:t>»</w:t>
      </w:r>
      <w:r w:rsidRPr="0018727F">
        <w:rPr>
          <w:rFonts w:ascii="Times New Roman" w:hAnsi="Times New Roman" w:cs="Times New Roman"/>
          <w:b/>
          <w:bCs/>
          <w:color w:val="000000" w:themeColor="text1"/>
          <w:sz w:val="24"/>
          <w:szCs w:val="24"/>
          <w:u w:val="single"/>
        </w:rPr>
        <w:t>.</w:t>
      </w:r>
      <w:r w:rsidRPr="0018727F">
        <w:rPr>
          <w:rFonts w:ascii="Times New Roman" w:hAnsi="Times New Roman" w:cs="Times New Roman"/>
          <w:b/>
          <w:bCs/>
          <w:i/>
          <w:color w:val="000000" w:themeColor="text1"/>
          <w:sz w:val="24"/>
          <w:szCs w:val="24"/>
        </w:rPr>
        <w:t xml:space="preserve"> </w:t>
      </w:r>
      <w:r w:rsidRPr="0018727F">
        <w:rPr>
          <w:rFonts w:ascii="Times New Roman" w:hAnsi="Times New Roman" w:cs="Times New Roman"/>
          <w:bCs/>
          <w:color w:val="000000" w:themeColor="text1"/>
          <w:sz w:val="24"/>
          <w:szCs w:val="24"/>
        </w:rPr>
        <w:t xml:space="preserve">Подкомпонент 2.2. «Укрепление противопаводковой и речной берегоукрепительной       инфраструктуры. </w:t>
      </w:r>
      <w:r w:rsidRPr="0018727F">
        <w:rPr>
          <w:rFonts w:ascii="Times New Roman" w:hAnsi="Times New Roman" w:cs="Times New Roman"/>
          <w:sz w:val="24"/>
          <w:szCs w:val="24"/>
        </w:rPr>
        <w:t>(Статус: продолжающийся</w:t>
      </w:r>
      <w:r w:rsidRPr="0018727F">
        <w:rPr>
          <w:sz w:val="24"/>
          <w:szCs w:val="24"/>
        </w:rPr>
        <w:t>).</w:t>
      </w:r>
    </w:p>
    <w:p w14:paraId="571AB0F0" w14:textId="77777777" w:rsidR="000016A0" w:rsidRPr="008D18EF" w:rsidRDefault="000016A0" w:rsidP="000016A0">
      <w:pPr>
        <w:spacing w:after="80" w:line="240" w:lineRule="auto"/>
        <w:contextualSpacing/>
        <w:jc w:val="both"/>
        <w:rPr>
          <w:rFonts w:ascii="Times New Roman" w:hAnsi="Times New Roman" w:cs="Times New Roman"/>
          <w:b/>
          <w:sz w:val="24"/>
          <w:szCs w:val="24"/>
        </w:rPr>
      </w:pPr>
      <w:r w:rsidRPr="008D18EF">
        <w:rPr>
          <w:rFonts w:ascii="Times New Roman" w:hAnsi="Times New Roman" w:cs="Times New Roman"/>
          <w:b/>
          <w:sz w:val="24"/>
          <w:szCs w:val="24"/>
        </w:rPr>
        <w:t xml:space="preserve">Цель Подкомпонента: </w:t>
      </w:r>
    </w:p>
    <w:p w14:paraId="3602C9A5" w14:textId="77777777" w:rsidR="000016A0" w:rsidRPr="0018727F" w:rsidRDefault="000016A0" w:rsidP="000016A0">
      <w:pPr>
        <w:spacing w:after="80" w:line="240" w:lineRule="auto"/>
        <w:contextualSpacing/>
        <w:jc w:val="both"/>
        <w:rPr>
          <w:rFonts w:ascii="Times New Roman" w:hAnsi="Times New Roman"/>
          <w:bCs/>
          <w:sz w:val="24"/>
          <w:szCs w:val="24"/>
        </w:rPr>
      </w:pPr>
      <w:r w:rsidRPr="0018727F">
        <w:rPr>
          <w:rFonts w:ascii="Times New Roman" w:hAnsi="Times New Roman"/>
          <w:i/>
          <w:sz w:val="24"/>
          <w:szCs w:val="24"/>
        </w:rPr>
        <w:t xml:space="preserve">Проведение восстановительных работ по укреплению противопаводковой инфраструктуры на берегах рек Кафирниган, Яхсу, Кызыл-су, </w:t>
      </w:r>
      <w:r w:rsidRPr="0018727F">
        <w:rPr>
          <w:rFonts w:ascii="Times New Roman" w:hAnsi="Times New Roman"/>
          <w:bCs/>
          <w:i/>
          <w:sz w:val="24"/>
          <w:szCs w:val="24"/>
        </w:rPr>
        <w:t>Сурхоб  и сае Дахана.</w:t>
      </w:r>
      <w:r w:rsidRPr="0018727F">
        <w:rPr>
          <w:rFonts w:ascii="Times New Roman" w:hAnsi="Times New Roman"/>
          <w:bCs/>
          <w:sz w:val="24"/>
          <w:szCs w:val="24"/>
        </w:rPr>
        <w:t xml:space="preserve"> </w:t>
      </w:r>
    </w:p>
    <w:p w14:paraId="23FE8C58" w14:textId="77777777" w:rsidR="000016A0" w:rsidRPr="0018727F" w:rsidRDefault="000016A0" w:rsidP="00032AA2">
      <w:pPr>
        <w:numPr>
          <w:ilvl w:val="0"/>
          <w:numId w:val="72"/>
        </w:numPr>
        <w:spacing w:after="80" w:line="240" w:lineRule="auto"/>
        <w:ind w:left="426"/>
        <w:contextualSpacing/>
        <w:jc w:val="both"/>
        <w:rPr>
          <w:rFonts w:ascii="Times New Roman" w:hAnsi="Times New Roman" w:cs="Times New Roman"/>
          <w:sz w:val="24"/>
          <w:szCs w:val="24"/>
        </w:rPr>
      </w:pPr>
      <w:r w:rsidRPr="0018727F">
        <w:rPr>
          <w:rFonts w:ascii="Times New Roman" w:hAnsi="Times New Roman" w:cs="Times New Roman"/>
          <w:sz w:val="24"/>
          <w:szCs w:val="24"/>
        </w:rPr>
        <w:t xml:space="preserve">Срок реализации: 2018-2023 гг. </w:t>
      </w:r>
    </w:p>
    <w:p w14:paraId="775AD7CB" w14:textId="77777777" w:rsidR="000016A0" w:rsidRPr="0018727F" w:rsidRDefault="000016A0" w:rsidP="00032AA2">
      <w:pPr>
        <w:numPr>
          <w:ilvl w:val="0"/>
          <w:numId w:val="72"/>
        </w:numPr>
        <w:spacing w:after="80" w:line="240" w:lineRule="auto"/>
        <w:ind w:left="426"/>
        <w:contextualSpacing/>
        <w:jc w:val="both"/>
        <w:rPr>
          <w:rFonts w:ascii="Times New Roman" w:hAnsi="Times New Roman" w:cs="Times New Roman"/>
          <w:sz w:val="24"/>
          <w:szCs w:val="24"/>
        </w:rPr>
      </w:pPr>
      <w:r w:rsidRPr="0018727F">
        <w:rPr>
          <w:rFonts w:ascii="Times New Roman" w:hAnsi="Times New Roman" w:cs="Times New Roman"/>
          <w:sz w:val="24"/>
          <w:szCs w:val="24"/>
        </w:rPr>
        <w:t xml:space="preserve">Зона охвата Проекта: г. </w:t>
      </w:r>
      <w:r w:rsidRPr="0018727F">
        <w:rPr>
          <w:rFonts w:ascii="Times New Roman" w:hAnsi="Times New Roman"/>
          <w:bCs/>
          <w:sz w:val="24"/>
          <w:szCs w:val="24"/>
        </w:rPr>
        <w:t>Куляб, районы Восе, Кабадиян и Шаартуз.</w:t>
      </w:r>
    </w:p>
    <w:p w14:paraId="7315800D" w14:textId="77777777" w:rsidR="000016A0" w:rsidRPr="0018727F" w:rsidRDefault="000016A0" w:rsidP="00032AA2">
      <w:pPr>
        <w:pStyle w:val="a6"/>
        <w:numPr>
          <w:ilvl w:val="0"/>
          <w:numId w:val="72"/>
        </w:numPr>
        <w:spacing w:after="80"/>
        <w:ind w:left="426"/>
        <w:jc w:val="both"/>
      </w:pPr>
      <w:r w:rsidRPr="0018727F">
        <w:lastRenderedPageBreak/>
        <w:t xml:space="preserve">Общая протяжённость берегозащитных сооружений подлежащих восстановлению составляет </w:t>
      </w:r>
      <w:r w:rsidRPr="0018727F">
        <w:rPr>
          <w:b/>
          <w:bCs/>
        </w:rPr>
        <w:t xml:space="preserve">L = 28,7 км, </w:t>
      </w:r>
      <w:r w:rsidRPr="0018727F">
        <w:t>в том числе:</w:t>
      </w:r>
    </w:p>
    <w:p w14:paraId="1ADE75ED" w14:textId="77777777" w:rsidR="000016A0" w:rsidRPr="0018727F" w:rsidRDefault="000016A0" w:rsidP="00032AA2">
      <w:pPr>
        <w:numPr>
          <w:ilvl w:val="0"/>
          <w:numId w:val="73"/>
        </w:numPr>
        <w:spacing w:after="80" w:line="240" w:lineRule="auto"/>
        <w:contextualSpacing/>
        <w:jc w:val="both"/>
        <w:rPr>
          <w:rFonts w:ascii="Times New Roman" w:hAnsi="Times New Roman" w:cs="Times New Roman"/>
          <w:sz w:val="24"/>
          <w:szCs w:val="24"/>
        </w:rPr>
      </w:pPr>
      <w:r w:rsidRPr="0018727F">
        <w:rPr>
          <w:rFonts w:ascii="Times New Roman" w:hAnsi="Times New Roman" w:cs="Times New Roman"/>
          <w:i/>
          <w:iCs/>
          <w:sz w:val="24"/>
          <w:szCs w:val="24"/>
        </w:rPr>
        <w:t xml:space="preserve">Кулябская  зона  - </w:t>
      </w:r>
      <w:r w:rsidRPr="0018727F">
        <w:rPr>
          <w:rFonts w:ascii="Times New Roman" w:hAnsi="Times New Roman" w:cs="Times New Roman"/>
          <w:b/>
          <w:bCs/>
          <w:i/>
          <w:iCs/>
          <w:sz w:val="24"/>
          <w:szCs w:val="24"/>
          <w:lang w:val="en-US"/>
        </w:rPr>
        <w:t>L</w:t>
      </w:r>
      <w:r w:rsidRPr="0018727F">
        <w:rPr>
          <w:rFonts w:ascii="Times New Roman" w:hAnsi="Times New Roman" w:cs="Times New Roman"/>
          <w:b/>
          <w:bCs/>
          <w:i/>
          <w:iCs/>
          <w:sz w:val="24"/>
          <w:szCs w:val="24"/>
        </w:rPr>
        <w:t>= 11,8 км;</w:t>
      </w:r>
    </w:p>
    <w:p w14:paraId="635EBAAB" w14:textId="77777777" w:rsidR="000016A0" w:rsidRPr="0018727F" w:rsidRDefault="000016A0" w:rsidP="00032AA2">
      <w:pPr>
        <w:numPr>
          <w:ilvl w:val="0"/>
          <w:numId w:val="73"/>
        </w:numPr>
        <w:spacing w:after="80" w:line="240" w:lineRule="auto"/>
        <w:contextualSpacing/>
        <w:jc w:val="both"/>
        <w:rPr>
          <w:rFonts w:ascii="Times New Roman" w:hAnsi="Times New Roman" w:cs="Times New Roman"/>
          <w:sz w:val="24"/>
          <w:szCs w:val="24"/>
        </w:rPr>
      </w:pPr>
      <w:r w:rsidRPr="0018727F">
        <w:rPr>
          <w:rFonts w:ascii="Times New Roman" w:hAnsi="Times New Roman" w:cs="Times New Roman"/>
          <w:i/>
          <w:iCs/>
          <w:sz w:val="24"/>
          <w:szCs w:val="24"/>
        </w:rPr>
        <w:t xml:space="preserve">Бохтарская зона - </w:t>
      </w:r>
      <w:r w:rsidRPr="0018727F">
        <w:rPr>
          <w:rFonts w:ascii="Times New Roman" w:hAnsi="Times New Roman" w:cs="Times New Roman"/>
          <w:b/>
          <w:bCs/>
          <w:i/>
          <w:iCs/>
          <w:sz w:val="24"/>
          <w:szCs w:val="24"/>
          <w:lang w:val="en-US"/>
        </w:rPr>
        <w:t>L</w:t>
      </w:r>
      <w:r w:rsidRPr="0018727F">
        <w:rPr>
          <w:rFonts w:ascii="Times New Roman" w:hAnsi="Times New Roman" w:cs="Times New Roman"/>
          <w:b/>
          <w:bCs/>
          <w:i/>
          <w:iCs/>
          <w:sz w:val="24"/>
          <w:szCs w:val="24"/>
        </w:rPr>
        <w:t>=16,9 км</w:t>
      </w:r>
      <w:r w:rsidRPr="0018727F">
        <w:rPr>
          <w:rFonts w:ascii="Times New Roman" w:hAnsi="Times New Roman" w:cs="Times New Roman"/>
          <w:i/>
          <w:iCs/>
          <w:sz w:val="24"/>
          <w:szCs w:val="24"/>
        </w:rPr>
        <w:t>.</w:t>
      </w:r>
    </w:p>
    <w:p w14:paraId="442C2D74" w14:textId="77777777" w:rsidR="000016A0" w:rsidRPr="008D18EF" w:rsidRDefault="000016A0" w:rsidP="000016A0">
      <w:pPr>
        <w:tabs>
          <w:tab w:val="num" w:pos="709"/>
        </w:tabs>
        <w:spacing w:after="80" w:line="240" w:lineRule="auto"/>
        <w:contextualSpacing/>
        <w:jc w:val="both"/>
        <w:rPr>
          <w:rFonts w:ascii="Times New Roman" w:hAnsi="Times New Roman" w:cs="Times New Roman"/>
          <w:b/>
          <w:sz w:val="24"/>
          <w:szCs w:val="24"/>
        </w:rPr>
      </w:pPr>
      <w:r w:rsidRPr="008D18EF">
        <w:rPr>
          <w:rFonts w:ascii="Times New Roman" w:hAnsi="Times New Roman" w:cs="Times New Roman"/>
          <w:b/>
          <w:bCs/>
          <w:sz w:val="24"/>
          <w:szCs w:val="24"/>
        </w:rPr>
        <w:t>Завершённые мероприятия:</w:t>
      </w:r>
    </w:p>
    <w:p w14:paraId="6DD8943A" w14:textId="77777777" w:rsidR="000016A0" w:rsidRDefault="000016A0" w:rsidP="000016A0">
      <w:pPr>
        <w:spacing w:after="80" w:line="240" w:lineRule="auto"/>
        <w:contextualSpacing/>
        <w:jc w:val="both"/>
        <w:rPr>
          <w:rFonts w:ascii="Times New Roman" w:hAnsi="Times New Roman" w:cs="Times New Roman"/>
          <w:b/>
          <w:bCs/>
          <w:i/>
          <w:iCs/>
          <w:sz w:val="24"/>
          <w:szCs w:val="24"/>
        </w:rPr>
      </w:pPr>
      <w:r w:rsidRPr="00224FC3">
        <w:rPr>
          <w:rFonts w:ascii="Times New Roman" w:hAnsi="Times New Roman" w:cs="Times New Roman"/>
          <w:sz w:val="24"/>
          <w:szCs w:val="24"/>
        </w:rPr>
        <w:t xml:space="preserve">Завершены берегоукрепительные строительно-восстановительные работы на объектах №1(Куляб), №2, №6(Восе), на дополнительном объекте в Восейском районе, что рядом с селением Кафтархона. По Кулябской зоне, на </w:t>
      </w:r>
      <w:r w:rsidRPr="00224FC3">
        <w:rPr>
          <w:rFonts w:ascii="Times New Roman" w:hAnsi="Times New Roman" w:cs="Times New Roman"/>
          <w:sz w:val="24"/>
          <w:szCs w:val="24"/>
          <w:lang w:val="tg-Cyrl-TJ"/>
        </w:rPr>
        <w:t xml:space="preserve">протяжении </w:t>
      </w:r>
      <w:r w:rsidRPr="00224FC3">
        <w:rPr>
          <w:rFonts w:ascii="Times New Roman" w:hAnsi="Times New Roman" w:cs="Times New Roman"/>
          <w:b/>
          <w:bCs/>
          <w:sz w:val="24"/>
          <w:szCs w:val="24"/>
          <w:lang w:val="tg-Cyrl-TJ"/>
        </w:rPr>
        <w:t>11,78 км</w:t>
      </w:r>
      <w:r w:rsidRPr="00224FC3">
        <w:rPr>
          <w:rFonts w:ascii="Times New Roman" w:hAnsi="Times New Roman" w:cs="Times New Roman"/>
          <w:b/>
          <w:bCs/>
          <w:i/>
          <w:iCs/>
          <w:sz w:val="24"/>
          <w:szCs w:val="24"/>
          <w:lang w:val="tg-Cyrl-TJ"/>
        </w:rPr>
        <w:t xml:space="preserve"> </w:t>
      </w:r>
      <w:r w:rsidRPr="00224FC3">
        <w:rPr>
          <w:rFonts w:ascii="Times New Roman" w:hAnsi="Times New Roman" w:cs="Times New Roman"/>
          <w:sz w:val="24"/>
          <w:szCs w:val="24"/>
          <w:lang w:val="tg-Cyrl-TJ"/>
        </w:rPr>
        <w:t xml:space="preserve">восстановлена инфраструктура противопаводковой системы, из них в районе Восе – </w:t>
      </w:r>
      <w:r w:rsidRPr="00224FC3">
        <w:rPr>
          <w:rFonts w:ascii="Times New Roman" w:hAnsi="Times New Roman" w:cs="Times New Roman"/>
          <w:b/>
          <w:bCs/>
          <w:i/>
          <w:iCs/>
          <w:sz w:val="24"/>
          <w:szCs w:val="24"/>
          <w:lang w:val="tg-Cyrl-TJ"/>
        </w:rPr>
        <w:t xml:space="preserve">7,25 км </w:t>
      </w:r>
      <w:r w:rsidRPr="00224FC3">
        <w:rPr>
          <w:rFonts w:ascii="Times New Roman" w:hAnsi="Times New Roman" w:cs="Times New Roman"/>
          <w:i/>
          <w:iCs/>
          <w:sz w:val="24"/>
          <w:szCs w:val="24"/>
          <w:lang w:val="tg-Cyrl-TJ"/>
        </w:rPr>
        <w:t>(строительство новых дамб)</w:t>
      </w:r>
      <w:r w:rsidRPr="00224FC3">
        <w:rPr>
          <w:rFonts w:ascii="Times New Roman" w:hAnsi="Times New Roman" w:cs="Times New Roman"/>
          <w:b/>
          <w:bCs/>
          <w:i/>
          <w:iCs/>
          <w:sz w:val="24"/>
          <w:szCs w:val="24"/>
          <w:lang w:val="tg-Cyrl-TJ"/>
        </w:rPr>
        <w:t xml:space="preserve"> </w:t>
      </w:r>
      <w:r w:rsidRPr="00224FC3">
        <w:rPr>
          <w:rFonts w:ascii="Times New Roman" w:hAnsi="Times New Roman" w:cs="Times New Roman"/>
          <w:sz w:val="24"/>
          <w:szCs w:val="24"/>
          <w:lang w:val="tg-Cyrl-TJ"/>
        </w:rPr>
        <w:t xml:space="preserve">и г.Куляб – </w:t>
      </w:r>
      <w:r w:rsidRPr="00224FC3">
        <w:rPr>
          <w:rFonts w:ascii="Times New Roman" w:hAnsi="Times New Roman" w:cs="Times New Roman"/>
          <w:b/>
          <w:bCs/>
          <w:i/>
          <w:iCs/>
          <w:sz w:val="24"/>
          <w:szCs w:val="24"/>
          <w:lang w:val="tg-Cyrl-TJ"/>
        </w:rPr>
        <w:t xml:space="preserve">4,53 км </w:t>
      </w:r>
      <w:r w:rsidRPr="00224FC3">
        <w:rPr>
          <w:rFonts w:ascii="Times New Roman" w:hAnsi="Times New Roman" w:cs="Times New Roman"/>
          <w:i/>
          <w:iCs/>
          <w:sz w:val="24"/>
          <w:szCs w:val="24"/>
          <w:lang w:val="tg-Cyrl-TJ"/>
        </w:rPr>
        <w:t>(1,7-реконструируемые дамбы, 2,83-новые дамбы)</w:t>
      </w:r>
      <w:r w:rsidRPr="00224FC3">
        <w:rPr>
          <w:rFonts w:ascii="Times New Roman" w:hAnsi="Times New Roman" w:cs="Times New Roman"/>
          <w:sz w:val="24"/>
          <w:szCs w:val="24"/>
          <w:lang w:val="tg-Cyrl-TJ"/>
        </w:rPr>
        <w:t xml:space="preserve">. </w:t>
      </w:r>
      <w:r w:rsidRPr="00224FC3">
        <w:rPr>
          <w:rFonts w:ascii="Times New Roman" w:hAnsi="Times New Roman" w:cs="Times New Roman"/>
          <w:sz w:val="24"/>
          <w:szCs w:val="24"/>
        </w:rPr>
        <w:t xml:space="preserve">Объем выполненных работ по Кулябской зоне составил  </w:t>
      </w:r>
      <w:r w:rsidRPr="00224FC3">
        <w:rPr>
          <w:rFonts w:ascii="Times New Roman" w:hAnsi="Times New Roman" w:cs="Times New Roman"/>
          <w:b/>
          <w:bCs/>
          <w:i/>
          <w:iCs/>
          <w:sz w:val="24"/>
          <w:szCs w:val="24"/>
        </w:rPr>
        <w:t xml:space="preserve">100%.  </w:t>
      </w:r>
    </w:p>
    <w:p w14:paraId="453E76B7" w14:textId="77777777" w:rsidR="0066224C" w:rsidRDefault="0066224C" w:rsidP="000016A0">
      <w:pPr>
        <w:spacing w:after="80" w:line="240" w:lineRule="auto"/>
        <w:contextualSpacing/>
        <w:jc w:val="both"/>
        <w:rPr>
          <w:rFonts w:ascii="Times New Roman" w:hAnsi="Times New Roman" w:cs="Times New Roman"/>
          <w:b/>
          <w:bCs/>
          <w:i/>
          <w:iCs/>
          <w:sz w:val="24"/>
          <w:szCs w:val="24"/>
        </w:rPr>
      </w:pPr>
    </w:p>
    <w:p w14:paraId="2A806DA3" w14:textId="29E429ED" w:rsidR="0066224C" w:rsidRPr="002C13CD" w:rsidRDefault="000016A0" w:rsidP="0070213C">
      <w:pPr>
        <w:spacing w:after="0" w:line="240" w:lineRule="auto"/>
        <w:jc w:val="both"/>
        <w:rPr>
          <w:rFonts w:ascii="Times New Roman" w:eastAsia="Times New Roman" w:hAnsi="Times New Roman" w:cs="Times New Roman"/>
          <w:sz w:val="24"/>
          <w:szCs w:val="24"/>
          <w:lang w:eastAsia="ru-RU"/>
        </w:rPr>
      </w:pPr>
      <w:r w:rsidRPr="00997F9E">
        <w:rPr>
          <w:rFonts w:ascii="Times New Roman" w:eastAsia="Times New Roman" w:hAnsi="Times New Roman" w:cs="Times New Roman"/>
          <w:sz w:val="24"/>
          <w:szCs w:val="24"/>
          <w:lang w:eastAsia="ru-RU"/>
        </w:rPr>
        <w:t>В рамках подведения итогов по Подкомпоненту 2.2. на завершённых объектах, проведён обзор по достижению социально-экологической эффективности Проекта</w:t>
      </w:r>
      <w:r w:rsidR="0066224C">
        <w:rPr>
          <w:rFonts w:ascii="Times New Roman" w:eastAsia="Times New Roman" w:hAnsi="Times New Roman" w:cs="Times New Roman"/>
          <w:sz w:val="24"/>
          <w:szCs w:val="24"/>
          <w:lang w:eastAsia="ru-RU"/>
        </w:rPr>
        <w:t>.</w:t>
      </w:r>
      <w:r w:rsidR="0066224C" w:rsidRPr="00997F9E">
        <w:rPr>
          <w:rFonts w:ascii="Times New Roman" w:eastAsia="Times New Roman" w:hAnsi="Times New Roman" w:cs="Times New Roman"/>
          <w:sz w:val="24"/>
          <w:szCs w:val="24"/>
          <w:lang w:eastAsia="ru-RU"/>
        </w:rPr>
        <w:t xml:space="preserve"> </w:t>
      </w:r>
      <w:r w:rsidR="0066224C" w:rsidRPr="002C13CD">
        <w:rPr>
          <w:rFonts w:ascii="Times New Roman" w:eastAsia="Times New Roman" w:hAnsi="Times New Roman" w:cs="Times New Roman"/>
          <w:bCs/>
          <w:sz w:val="24"/>
          <w:szCs w:val="24"/>
        </w:rPr>
        <w:t>Мониторинг</w:t>
      </w:r>
      <w:r w:rsidR="0066224C">
        <w:rPr>
          <w:rFonts w:ascii="Times New Roman" w:eastAsia="Times New Roman" w:hAnsi="Times New Roman" w:cs="Times New Roman"/>
          <w:sz w:val="24"/>
          <w:szCs w:val="24"/>
          <w:lang w:eastAsia="ru-RU"/>
        </w:rPr>
        <w:t xml:space="preserve"> </w:t>
      </w:r>
      <w:r w:rsidR="0066224C" w:rsidRPr="002C13CD">
        <w:rPr>
          <w:rFonts w:ascii="Times New Roman" w:eastAsia="Times New Roman" w:hAnsi="Times New Roman" w:cs="Times New Roman"/>
          <w:bCs/>
          <w:sz w:val="24"/>
          <w:szCs w:val="24"/>
        </w:rPr>
        <w:t xml:space="preserve"> </w:t>
      </w:r>
      <w:r w:rsidR="0066224C">
        <w:rPr>
          <w:rFonts w:ascii="Times New Roman" w:eastAsia="Times New Roman" w:hAnsi="Times New Roman" w:cs="Times New Roman"/>
          <w:bCs/>
          <w:sz w:val="24"/>
          <w:szCs w:val="24"/>
        </w:rPr>
        <w:t>показал, что в</w:t>
      </w:r>
      <w:r w:rsidR="0066224C">
        <w:rPr>
          <w:rFonts w:ascii="Times New Roman" w:eastAsia="Times New Roman" w:hAnsi="Times New Roman" w:cs="Times New Roman"/>
          <w:sz w:val="24"/>
          <w:szCs w:val="24"/>
          <w:lang w:eastAsia="ru-RU"/>
        </w:rPr>
        <w:t xml:space="preserve">осстановленные противопаводковые объекты в районах Восе и Куляб </w:t>
      </w:r>
      <w:r w:rsidR="0066224C" w:rsidRPr="002C13CD">
        <w:rPr>
          <w:rFonts w:ascii="Times New Roman" w:eastAsia="Times New Roman" w:hAnsi="Times New Roman" w:cs="Times New Roman"/>
          <w:sz w:val="24"/>
          <w:szCs w:val="24"/>
          <w:lang w:eastAsia="ru-RU"/>
        </w:rPr>
        <w:t>произвели позитивные изменения на хозяйствующие объекты экономики и социальный сектор. Предотвращая дальнейшее разрушение паводковыми водами территории прилегающих орошаемых земель и населённых пунктов, снизился риск потери крова и нажитого имущества, выхода из строя земель сельскохозяйственного назначения,  риск повторного затопления и повреждения общественной инфраструктуры, производственных (асфальтно-бетонный завод) и стратегических (аэропорт) объектов. Появилась возможность остаться на своих обжитых территориях, тем самым, исключая затратное мероприятие по переселению, что с социально-психологической точки зрения,  могло негативно сказаться на переселяемом и адаптированным к местным условиям населении. Дополнительно, появились  следующие возможности:</w:t>
      </w:r>
    </w:p>
    <w:p w14:paraId="1BFAC382" w14:textId="77777777" w:rsidR="0066224C" w:rsidRPr="002C13CD" w:rsidRDefault="0066224C" w:rsidP="0066224C">
      <w:pPr>
        <w:numPr>
          <w:ilvl w:val="0"/>
          <w:numId w:val="78"/>
        </w:numPr>
        <w:tabs>
          <w:tab w:val="clear" w:pos="720"/>
          <w:tab w:val="num" w:pos="284"/>
          <w:tab w:val="left" w:pos="709"/>
          <w:tab w:val="left" w:pos="2449"/>
        </w:tabs>
        <w:spacing w:after="0" w:line="240" w:lineRule="auto"/>
        <w:ind w:left="709" w:hanging="284"/>
        <w:contextualSpacing/>
        <w:jc w:val="both"/>
        <w:rPr>
          <w:rFonts w:ascii="Times New Roman" w:eastAsia="Times New Roman" w:hAnsi="Times New Roman" w:cs="Times New Roman"/>
          <w:sz w:val="24"/>
          <w:szCs w:val="24"/>
          <w:lang w:eastAsia="ru-RU"/>
        </w:rPr>
      </w:pPr>
      <w:r w:rsidRPr="002C13CD">
        <w:rPr>
          <w:rFonts w:ascii="Times New Roman" w:eastAsia="+mn-ea" w:hAnsi="Times New Roman" w:cs="Times New Roman"/>
          <w:i/>
          <w:iCs/>
          <w:color w:val="000000"/>
          <w:kern w:val="24"/>
          <w:sz w:val="24"/>
          <w:szCs w:val="24"/>
          <w:lang w:eastAsia="ru-RU"/>
        </w:rPr>
        <w:t>Использовать  дамбу  в качестве проездной дороги для местного населения;</w:t>
      </w:r>
    </w:p>
    <w:p w14:paraId="7E2B1C07" w14:textId="77777777" w:rsidR="0066224C" w:rsidRPr="002C13CD" w:rsidRDefault="0066224C" w:rsidP="0066224C">
      <w:pPr>
        <w:numPr>
          <w:ilvl w:val="0"/>
          <w:numId w:val="78"/>
        </w:numPr>
        <w:tabs>
          <w:tab w:val="clear" w:pos="720"/>
          <w:tab w:val="num" w:pos="284"/>
          <w:tab w:val="left" w:pos="709"/>
          <w:tab w:val="left" w:pos="2449"/>
        </w:tabs>
        <w:spacing w:after="0" w:line="240" w:lineRule="auto"/>
        <w:ind w:left="709" w:hanging="284"/>
        <w:contextualSpacing/>
        <w:jc w:val="both"/>
        <w:rPr>
          <w:rFonts w:ascii="Times New Roman" w:eastAsia="Times New Roman" w:hAnsi="Times New Roman" w:cs="Times New Roman"/>
          <w:sz w:val="24"/>
          <w:szCs w:val="24"/>
          <w:lang w:eastAsia="ru-RU"/>
        </w:rPr>
      </w:pPr>
      <w:r w:rsidRPr="002C13CD">
        <w:rPr>
          <w:rFonts w:ascii="Times New Roman" w:eastAsia="+mn-ea" w:hAnsi="Times New Roman" w:cs="Times New Roman"/>
          <w:i/>
          <w:iCs/>
          <w:color w:val="000000"/>
          <w:kern w:val="24"/>
          <w:sz w:val="24"/>
          <w:szCs w:val="24"/>
          <w:lang w:eastAsia="ru-RU"/>
        </w:rPr>
        <w:t>Формировать на заиленных участках новые земли, пригодные для выращивания сельскохозяйственной продукции, формировать новые сады;</w:t>
      </w:r>
    </w:p>
    <w:p w14:paraId="56DF3586" w14:textId="77777777" w:rsidR="0066224C" w:rsidRPr="002C13CD" w:rsidRDefault="0066224C" w:rsidP="0066224C">
      <w:pPr>
        <w:numPr>
          <w:ilvl w:val="0"/>
          <w:numId w:val="78"/>
        </w:numPr>
        <w:tabs>
          <w:tab w:val="clear" w:pos="720"/>
          <w:tab w:val="num" w:pos="284"/>
          <w:tab w:val="left" w:pos="709"/>
          <w:tab w:val="left" w:pos="2449"/>
        </w:tabs>
        <w:spacing w:after="0" w:line="240" w:lineRule="auto"/>
        <w:ind w:left="709" w:hanging="284"/>
        <w:contextualSpacing/>
        <w:jc w:val="both"/>
        <w:rPr>
          <w:rFonts w:ascii="Times New Roman" w:eastAsia="Times New Roman" w:hAnsi="Times New Roman" w:cs="Times New Roman"/>
          <w:sz w:val="24"/>
          <w:szCs w:val="24"/>
          <w:lang w:eastAsia="ru-RU"/>
        </w:rPr>
      </w:pPr>
      <w:r w:rsidRPr="002C13CD">
        <w:rPr>
          <w:rFonts w:ascii="Times New Roman" w:eastAsia="+mn-ea" w:hAnsi="Times New Roman" w:cs="Times New Roman"/>
          <w:i/>
          <w:iCs/>
          <w:color w:val="000000"/>
          <w:kern w:val="24"/>
          <w:sz w:val="24"/>
          <w:szCs w:val="24"/>
          <w:lang w:eastAsia="ru-RU"/>
        </w:rPr>
        <w:t>Сократить расходы местных государственных структур на проведение ежегодных эксплуатационных и защитных мероприятий по укреплению повреждённой инфраструктуры до наступления сезона выпадения обильных осадков.</w:t>
      </w:r>
    </w:p>
    <w:p w14:paraId="4C152E9F" w14:textId="77777777" w:rsidR="0066224C" w:rsidRPr="002C13CD" w:rsidRDefault="0066224C" w:rsidP="0066224C">
      <w:pPr>
        <w:numPr>
          <w:ilvl w:val="0"/>
          <w:numId w:val="78"/>
        </w:numPr>
        <w:tabs>
          <w:tab w:val="clear" w:pos="720"/>
          <w:tab w:val="num" w:pos="284"/>
          <w:tab w:val="left" w:pos="709"/>
          <w:tab w:val="left" w:pos="2449"/>
        </w:tabs>
        <w:spacing w:after="0" w:line="240" w:lineRule="auto"/>
        <w:ind w:left="709" w:hanging="284"/>
        <w:contextualSpacing/>
        <w:jc w:val="both"/>
        <w:rPr>
          <w:rFonts w:ascii="Times New Roman" w:eastAsia="Times New Roman" w:hAnsi="Times New Roman" w:cs="Times New Roman"/>
          <w:sz w:val="24"/>
          <w:szCs w:val="24"/>
          <w:lang w:eastAsia="ru-RU"/>
        </w:rPr>
      </w:pPr>
      <w:r w:rsidRPr="002C13CD">
        <w:rPr>
          <w:rFonts w:ascii="Times New Roman" w:eastAsia="+mn-ea" w:hAnsi="Times New Roman" w:cs="Times New Roman"/>
          <w:i/>
          <w:iCs/>
          <w:color w:val="000000"/>
          <w:kern w:val="24"/>
          <w:sz w:val="24"/>
          <w:szCs w:val="24"/>
          <w:lang w:eastAsia="ru-RU"/>
        </w:rPr>
        <w:t xml:space="preserve">Возродилась  уверенность  фермеров в завтрашнем дне  и возможность  увеличения площади посева; </w:t>
      </w:r>
    </w:p>
    <w:p w14:paraId="63AA548A" w14:textId="77777777" w:rsidR="0066224C" w:rsidRPr="002C13CD" w:rsidRDefault="0066224C" w:rsidP="0066224C">
      <w:pPr>
        <w:numPr>
          <w:ilvl w:val="0"/>
          <w:numId w:val="78"/>
        </w:numPr>
        <w:tabs>
          <w:tab w:val="clear" w:pos="720"/>
          <w:tab w:val="num" w:pos="284"/>
          <w:tab w:val="left" w:pos="709"/>
          <w:tab w:val="left" w:pos="2449"/>
        </w:tabs>
        <w:spacing w:after="0" w:line="240" w:lineRule="auto"/>
        <w:ind w:left="709" w:hanging="284"/>
        <w:contextualSpacing/>
        <w:jc w:val="both"/>
        <w:rPr>
          <w:rFonts w:ascii="Times New Roman" w:eastAsia="Times New Roman" w:hAnsi="Times New Roman" w:cs="Times New Roman"/>
          <w:sz w:val="24"/>
          <w:szCs w:val="24"/>
          <w:lang w:eastAsia="ru-RU"/>
        </w:rPr>
      </w:pPr>
      <w:r w:rsidRPr="002C13CD">
        <w:rPr>
          <w:rFonts w:ascii="Times New Roman" w:eastAsia="+mn-ea" w:hAnsi="Times New Roman" w:cs="Times New Roman"/>
          <w:i/>
          <w:iCs/>
          <w:color w:val="000000"/>
          <w:kern w:val="24"/>
          <w:sz w:val="24"/>
          <w:szCs w:val="24"/>
          <w:lang w:eastAsia="ru-RU"/>
        </w:rPr>
        <w:t xml:space="preserve">Появилась надежда и спокойствие  местного населения на сохранение своих жизней,  жизни своих близких, приусадебных участков и нажитого имущества. </w:t>
      </w:r>
    </w:p>
    <w:p w14:paraId="11777D8B" w14:textId="4D2E7B20" w:rsidR="000016A0" w:rsidRDefault="0066224C" w:rsidP="007148C4">
      <w:pPr>
        <w:spacing w:before="24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Также, по </w:t>
      </w:r>
      <w:r w:rsidRPr="00997F9E">
        <w:rPr>
          <w:rFonts w:ascii="Times New Roman" w:eastAsia="Times New Roman" w:hAnsi="Times New Roman" w:cs="Times New Roman"/>
          <w:sz w:val="24"/>
          <w:szCs w:val="24"/>
          <w:lang w:eastAsia="ru-RU"/>
        </w:rPr>
        <w:t xml:space="preserve">результатам </w:t>
      </w:r>
      <w:r w:rsidR="000016A0" w:rsidRPr="00997F9E">
        <w:rPr>
          <w:rFonts w:ascii="Times New Roman" w:eastAsia="Times New Roman" w:hAnsi="Times New Roman" w:cs="Times New Roman"/>
          <w:sz w:val="24"/>
          <w:szCs w:val="24"/>
          <w:lang w:eastAsia="ru-RU"/>
        </w:rPr>
        <w:t>мониторинг</w:t>
      </w:r>
      <w:r>
        <w:rPr>
          <w:rFonts w:ascii="Times New Roman" w:eastAsia="Times New Roman" w:hAnsi="Times New Roman" w:cs="Times New Roman"/>
          <w:sz w:val="24"/>
          <w:szCs w:val="24"/>
          <w:lang w:eastAsia="ru-RU"/>
        </w:rPr>
        <w:t>а</w:t>
      </w:r>
      <w:r w:rsidR="000016A0" w:rsidRPr="00997F9E">
        <w:rPr>
          <w:rFonts w:ascii="Times New Roman" w:eastAsia="Times New Roman" w:hAnsi="Times New Roman" w:cs="Times New Roman"/>
          <w:sz w:val="24"/>
          <w:szCs w:val="24"/>
          <w:lang w:eastAsia="ru-RU"/>
        </w:rPr>
        <w:t xml:space="preserve"> социального воздействия Проекта на общинном уровне составлены</w:t>
      </w:r>
      <w:r>
        <w:rPr>
          <w:rFonts w:ascii="Times New Roman" w:eastAsia="Times New Roman" w:hAnsi="Times New Roman" w:cs="Times New Roman"/>
          <w:sz w:val="24"/>
          <w:szCs w:val="24"/>
          <w:lang w:eastAsia="ru-RU"/>
        </w:rPr>
        <w:t xml:space="preserve"> «</w:t>
      </w:r>
      <w:r w:rsidR="000016A0" w:rsidRPr="00997F9E">
        <w:rPr>
          <w:rFonts w:ascii="Times New Roman" w:eastAsia="Times New Roman" w:hAnsi="Times New Roman" w:cs="Times New Roman"/>
          <w:sz w:val="24"/>
          <w:szCs w:val="24"/>
          <w:lang w:eastAsia="ru-RU"/>
        </w:rPr>
        <w:t>Истории успехов бенефициариев Проекта</w:t>
      </w:r>
      <w:r>
        <w:rPr>
          <w:rFonts w:ascii="Times New Roman" w:eastAsia="Times New Roman" w:hAnsi="Times New Roman" w:cs="Times New Roman"/>
          <w:sz w:val="24"/>
          <w:szCs w:val="24"/>
          <w:lang w:eastAsia="ru-RU"/>
        </w:rPr>
        <w:t>» и  «</w:t>
      </w:r>
      <w:r w:rsidRPr="00997F9E">
        <w:rPr>
          <w:rFonts w:ascii="Times New Roman" w:eastAsia="Times New Roman" w:hAnsi="Times New Roman" w:cs="Times New Roman"/>
          <w:sz w:val="24"/>
          <w:szCs w:val="24"/>
          <w:lang w:eastAsia="ru-RU"/>
        </w:rPr>
        <w:t>Признательность местного  сообщества Проекту УКВИУПО</w:t>
      </w:r>
      <w:r w:rsidR="007148C4">
        <w:rPr>
          <w:rFonts w:ascii="Times New Roman" w:eastAsia="Times New Roman" w:hAnsi="Times New Roman" w:cs="Times New Roman"/>
          <w:sz w:val="24"/>
          <w:szCs w:val="24"/>
          <w:lang w:eastAsia="ru-RU"/>
        </w:rPr>
        <w:t xml:space="preserve">». На вебсайте АМИ опубликованы достижения  Подкомпонента 2.2.  </w:t>
      </w:r>
    </w:p>
    <w:p w14:paraId="2AAB3F35" w14:textId="77777777" w:rsidR="0048449B" w:rsidRPr="00283AFF" w:rsidRDefault="00AF32B9" w:rsidP="00277B87">
      <w:pPr>
        <w:spacing w:after="160" w:line="259" w:lineRule="auto"/>
        <w:jc w:val="both"/>
        <w:rPr>
          <w:rFonts w:ascii="Times New Roman" w:eastAsia="Times New Roman" w:hAnsi="Times New Roman" w:cs="Times New Roman"/>
          <w:bCs/>
          <w:color w:val="000000" w:themeColor="text1"/>
          <w:sz w:val="24"/>
          <w:szCs w:val="24"/>
        </w:rPr>
      </w:pPr>
      <w:r w:rsidRPr="00283AFF">
        <w:rPr>
          <w:rFonts w:ascii="Times New Roman" w:eastAsia="Times New Roman" w:hAnsi="Times New Roman" w:cs="Times New Roman"/>
          <w:color w:val="000000" w:themeColor="text1"/>
          <w:sz w:val="24"/>
          <w:szCs w:val="24"/>
        </w:rPr>
        <w:t>В заключени</w:t>
      </w:r>
      <w:r w:rsidR="006F6B6C" w:rsidRPr="00283AFF">
        <w:rPr>
          <w:rFonts w:ascii="Times New Roman" w:eastAsia="Times New Roman" w:hAnsi="Times New Roman" w:cs="Times New Roman"/>
          <w:color w:val="000000" w:themeColor="text1"/>
          <w:sz w:val="24"/>
          <w:szCs w:val="24"/>
        </w:rPr>
        <w:t>и</w:t>
      </w:r>
      <w:r w:rsidRPr="00283AFF">
        <w:rPr>
          <w:rFonts w:ascii="Times New Roman" w:eastAsia="Times New Roman" w:hAnsi="Times New Roman" w:cs="Times New Roman"/>
          <w:color w:val="000000" w:themeColor="text1"/>
          <w:sz w:val="24"/>
          <w:szCs w:val="24"/>
        </w:rPr>
        <w:t xml:space="preserve"> необходимо отметить, что в данном проекте планируется использовать опыт, полученн</w:t>
      </w:r>
      <w:r w:rsidR="006F6B6C" w:rsidRPr="00283AFF">
        <w:rPr>
          <w:rFonts w:ascii="Times New Roman" w:eastAsia="Times New Roman" w:hAnsi="Times New Roman" w:cs="Times New Roman"/>
          <w:color w:val="000000" w:themeColor="text1"/>
          <w:sz w:val="24"/>
          <w:szCs w:val="24"/>
        </w:rPr>
        <w:t>ый</w:t>
      </w:r>
      <w:r w:rsidRPr="00283AFF">
        <w:rPr>
          <w:rFonts w:ascii="Times New Roman" w:eastAsia="Times New Roman" w:hAnsi="Times New Roman" w:cs="Times New Roman"/>
          <w:color w:val="000000" w:themeColor="text1"/>
          <w:sz w:val="24"/>
          <w:szCs w:val="24"/>
        </w:rPr>
        <w:t xml:space="preserve"> в ходе реализации предыдущих проектов их успешные результаты, подходы и инструменты. В частности, при подготовке ПУОСС для конкретного подпроекта проводились многочисленные беседы и встречи с бенефициарами проекта, где были выявлены возможные экологические и социальные воздействия и риски при проведение строительных и восстановительных работ. ПУООС, которые рассматривались как неотъемлемая часть контрактов, были применены эффективно, и не было зафиксировано ни одного несчастного случая или инцидента</w:t>
      </w:r>
      <w:r w:rsidRPr="00283AFF">
        <w:rPr>
          <w:rFonts w:ascii="Times New Roman" w:eastAsia="Times New Roman" w:hAnsi="Times New Roman" w:cs="Times New Roman"/>
          <w:bCs/>
          <w:color w:val="000000" w:themeColor="text1"/>
          <w:sz w:val="24"/>
          <w:szCs w:val="24"/>
        </w:rPr>
        <w:t>.</w:t>
      </w:r>
      <w:r w:rsidR="00277B87" w:rsidRPr="00283AFF">
        <w:rPr>
          <w:rFonts w:ascii="Times New Roman" w:eastAsia="Times New Roman" w:hAnsi="Times New Roman" w:cs="Times New Roman"/>
          <w:bCs/>
          <w:color w:val="000000" w:themeColor="text1"/>
          <w:sz w:val="24"/>
          <w:szCs w:val="24"/>
        </w:rPr>
        <w:t xml:space="preserve"> </w:t>
      </w:r>
    </w:p>
    <w:p w14:paraId="46285EFA" w14:textId="77D6873E" w:rsidR="00AF32B9" w:rsidRPr="00283AFF" w:rsidRDefault="0048449B" w:rsidP="00277B87">
      <w:pPr>
        <w:spacing w:after="160" w:line="259" w:lineRule="auto"/>
        <w:jc w:val="both"/>
        <w:rPr>
          <w:rFonts w:ascii="Times New Roman" w:eastAsia="Times New Roman" w:hAnsi="Times New Roman" w:cs="Times New Roman"/>
          <w:color w:val="000000" w:themeColor="text1"/>
          <w:sz w:val="24"/>
          <w:szCs w:val="24"/>
          <w:lang w:eastAsia="ru-RU"/>
        </w:rPr>
      </w:pPr>
      <w:proofErr w:type="gramStart"/>
      <w:r w:rsidRPr="00283AFF">
        <w:rPr>
          <w:rFonts w:ascii="Times New Roman" w:hAnsi="Times New Roman" w:cs="Times New Roman"/>
          <w:color w:val="000000" w:themeColor="text1"/>
          <w:sz w:val="24"/>
          <w:szCs w:val="24"/>
        </w:rPr>
        <w:lastRenderedPageBreak/>
        <w:t>Проект ПУОТ будет применять достижения и уроки, извлечённые из реализации предыдущих проектов Всемирного банка, включа</w:t>
      </w:r>
      <w:r w:rsidRPr="00283AFF">
        <w:rPr>
          <w:rFonts w:ascii="Times New Roman" w:eastAsia="Times New Roman" w:hAnsi="Times New Roman" w:cs="Times New Roman"/>
          <w:bCs/>
          <w:color w:val="000000" w:themeColor="text1"/>
          <w:sz w:val="24"/>
          <w:szCs w:val="24"/>
        </w:rPr>
        <w:t xml:space="preserve">я обучение по </w:t>
      </w:r>
      <w:r w:rsidR="00AF32B9" w:rsidRPr="00283AFF">
        <w:rPr>
          <w:rFonts w:ascii="Times New Roman" w:eastAsia="Times New Roman" w:hAnsi="Times New Roman" w:cs="Times New Roman"/>
          <w:bCs/>
          <w:color w:val="000000" w:themeColor="text1"/>
          <w:sz w:val="24"/>
          <w:szCs w:val="24"/>
        </w:rPr>
        <w:t xml:space="preserve"> экологическим </w:t>
      </w:r>
      <w:r w:rsidR="006F6B6C" w:rsidRPr="00283AFF">
        <w:rPr>
          <w:rFonts w:ascii="Times New Roman" w:eastAsia="Times New Roman" w:hAnsi="Times New Roman" w:cs="Times New Roman"/>
          <w:bCs/>
          <w:color w:val="000000" w:themeColor="text1"/>
          <w:sz w:val="24"/>
          <w:szCs w:val="24"/>
        </w:rPr>
        <w:t xml:space="preserve"> и социальным </w:t>
      </w:r>
      <w:r w:rsidRPr="00283AFF">
        <w:rPr>
          <w:rFonts w:ascii="Times New Roman" w:eastAsia="Times New Roman" w:hAnsi="Times New Roman" w:cs="Times New Roman"/>
          <w:bCs/>
          <w:color w:val="000000" w:themeColor="text1"/>
          <w:sz w:val="24"/>
          <w:szCs w:val="24"/>
        </w:rPr>
        <w:t>аспектам</w:t>
      </w:r>
      <w:r w:rsidR="00AF32B9" w:rsidRPr="00283AFF">
        <w:rPr>
          <w:rFonts w:ascii="Times New Roman" w:eastAsia="Times New Roman" w:hAnsi="Times New Roman" w:cs="Times New Roman"/>
          <w:bCs/>
          <w:color w:val="000000" w:themeColor="text1"/>
          <w:sz w:val="24"/>
          <w:szCs w:val="24"/>
        </w:rPr>
        <w:t>, эффективно</w:t>
      </w:r>
      <w:r w:rsidRPr="00283AFF">
        <w:rPr>
          <w:rFonts w:ascii="Times New Roman" w:eastAsia="Times New Roman" w:hAnsi="Times New Roman" w:cs="Times New Roman"/>
          <w:bCs/>
          <w:color w:val="000000" w:themeColor="text1"/>
          <w:sz w:val="24"/>
          <w:szCs w:val="24"/>
        </w:rPr>
        <w:t>й</w:t>
      </w:r>
      <w:r w:rsidR="00AF32B9" w:rsidRPr="00283AFF">
        <w:rPr>
          <w:rFonts w:ascii="Times New Roman" w:eastAsia="Times New Roman" w:hAnsi="Times New Roman" w:cs="Times New Roman"/>
          <w:bCs/>
          <w:color w:val="000000" w:themeColor="text1"/>
          <w:sz w:val="24"/>
          <w:szCs w:val="24"/>
        </w:rPr>
        <w:t xml:space="preserve"> и безопасной эксплуатации ирригационных сооружений для </w:t>
      </w:r>
      <w:r w:rsidRPr="00283AFF">
        <w:rPr>
          <w:rFonts w:ascii="Times New Roman" w:eastAsia="Times New Roman" w:hAnsi="Times New Roman" w:cs="Times New Roman"/>
          <w:bCs/>
          <w:color w:val="000000" w:themeColor="text1"/>
          <w:sz w:val="24"/>
          <w:szCs w:val="24"/>
        </w:rPr>
        <w:t xml:space="preserve">соответствующих </w:t>
      </w:r>
      <w:r w:rsidR="00AF32B9" w:rsidRPr="00283AFF">
        <w:rPr>
          <w:rFonts w:ascii="Times New Roman" w:eastAsia="Times New Roman" w:hAnsi="Times New Roman" w:cs="Times New Roman"/>
          <w:bCs/>
          <w:color w:val="000000" w:themeColor="text1"/>
          <w:sz w:val="24"/>
          <w:szCs w:val="24"/>
        </w:rPr>
        <w:t>специалистов</w:t>
      </w:r>
      <w:r w:rsidRPr="00283AFF">
        <w:rPr>
          <w:rFonts w:ascii="Times New Roman" w:eastAsia="Times New Roman" w:hAnsi="Times New Roman" w:cs="Times New Roman"/>
          <w:bCs/>
          <w:color w:val="000000" w:themeColor="text1"/>
          <w:sz w:val="24"/>
          <w:szCs w:val="24"/>
        </w:rPr>
        <w:t xml:space="preserve">, разрабатывать рекомендации </w:t>
      </w:r>
      <w:r w:rsidR="00AF32B9" w:rsidRPr="00283AFF">
        <w:rPr>
          <w:rFonts w:ascii="Times New Roman" w:eastAsia="Times New Roman" w:hAnsi="Times New Roman" w:cs="Times New Roman"/>
          <w:bCs/>
          <w:color w:val="000000" w:themeColor="text1"/>
          <w:sz w:val="24"/>
          <w:szCs w:val="24"/>
        </w:rPr>
        <w:t xml:space="preserve"> по охране окружающей среды </w:t>
      </w:r>
      <w:r w:rsidRPr="00283AFF">
        <w:rPr>
          <w:rFonts w:ascii="Times New Roman" w:eastAsia="Times New Roman" w:hAnsi="Times New Roman" w:cs="Times New Roman"/>
          <w:bCs/>
          <w:color w:val="000000" w:themeColor="text1"/>
          <w:sz w:val="24"/>
          <w:szCs w:val="24"/>
        </w:rPr>
        <w:t>в</w:t>
      </w:r>
      <w:r w:rsidR="00AF32B9" w:rsidRPr="00283AFF">
        <w:rPr>
          <w:rFonts w:ascii="Times New Roman" w:eastAsia="Times New Roman" w:hAnsi="Times New Roman" w:cs="Times New Roman"/>
          <w:bCs/>
          <w:color w:val="000000" w:themeColor="text1"/>
          <w:sz w:val="24"/>
          <w:szCs w:val="24"/>
        </w:rPr>
        <w:t xml:space="preserve"> период эксплуатации</w:t>
      </w:r>
      <w:r w:rsidRPr="00283AFF">
        <w:rPr>
          <w:rFonts w:ascii="Times New Roman" w:eastAsia="Times New Roman" w:hAnsi="Times New Roman" w:cs="Times New Roman"/>
          <w:bCs/>
          <w:color w:val="000000" w:themeColor="text1"/>
          <w:sz w:val="24"/>
          <w:szCs w:val="24"/>
        </w:rPr>
        <w:t>,</w:t>
      </w:r>
      <w:r w:rsidR="00AF32B9" w:rsidRPr="00283AFF">
        <w:rPr>
          <w:rFonts w:ascii="Times New Roman" w:eastAsia="Times New Roman" w:hAnsi="Times New Roman" w:cs="Times New Roman"/>
          <w:bCs/>
          <w:color w:val="000000" w:themeColor="text1"/>
          <w:sz w:val="24"/>
          <w:szCs w:val="24"/>
        </w:rPr>
        <w:t xml:space="preserve"> и </w:t>
      </w:r>
      <w:r w:rsidRPr="00283AFF">
        <w:rPr>
          <w:rFonts w:ascii="Times New Roman" w:eastAsia="Times New Roman" w:hAnsi="Times New Roman" w:cs="Times New Roman"/>
          <w:bCs/>
          <w:color w:val="000000" w:themeColor="text1"/>
          <w:sz w:val="24"/>
          <w:szCs w:val="24"/>
        </w:rPr>
        <w:t>проводить</w:t>
      </w:r>
      <w:r w:rsidR="00AF32B9" w:rsidRPr="00283AFF">
        <w:rPr>
          <w:rFonts w:ascii="Times New Roman" w:eastAsia="Times New Roman" w:hAnsi="Times New Roman" w:cs="Times New Roman"/>
          <w:bCs/>
          <w:color w:val="000000" w:themeColor="text1"/>
          <w:sz w:val="24"/>
          <w:szCs w:val="24"/>
        </w:rPr>
        <w:t xml:space="preserve"> </w:t>
      </w:r>
      <w:r w:rsidR="00277B87" w:rsidRPr="00283AFF">
        <w:rPr>
          <w:rFonts w:ascii="Times New Roman" w:eastAsia="Times New Roman" w:hAnsi="Times New Roman" w:cs="Times New Roman"/>
          <w:bCs/>
          <w:color w:val="000000" w:themeColor="text1"/>
          <w:sz w:val="24"/>
          <w:szCs w:val="24"/>
        </w:rPr>
        <w:t>оценк</w:t>
      </w:r>
      <w:r w:rsidRPr="00283AFF">
        <w:rPr>
          <w:rFonts w:ascii="Times New Roman" w:eastAsia="Times New Roman" w:hAnsi="Times New Roman" w:cs="Times New Roman"/>
          <w:bCs/>
          <w:color w:val="000000" w:themeColor="text1"/>
          <w:sz w:val="24"/>
          <w:szCs w:val="24"/>
        </w:rPr>
        <w:t>у</w:t>
      </w:r>
      <w:r w:rsidR="00277B87" w:rsidRPr="00283AFF">
        <w:rPr>
          <w:rFonts w:ascii="Times New Roman" w:eastAsia="Times New Roman" w:hAnsi="Times New Roman" w:cs="Times New Roman"/>
          <w:bCs/>
          <w:color w:val="000000" w:themeColor="text1"/>
          <w:sz w:val="24"/>
          <w:szCs w:val="24"/>
        </w:rPr>
        <w:t xml:space="preserve"> </w:t>
      </w:r>
      <w:r w:rsidR="00AF32B9" w:rsidRPr="00283AFF">
        <w:rPr>
          <w:rFonts w:ascii="Times New Roman" w:eastAsia="Times New Roman" w:hAnsi="Times New Roman" w:cs="Times New Roman"/>
          <w:bCs/>
          <w:color w:val="000000" w:themeColor="text1"/>
          <w:sz w:val="24"/>
          <w:szCs w:val="24"/>
        </w:rPr>
        <w:t xml:space="preserve">экологической </w:t>
      </w:r>
      <w:r w:rsidRPr="00283AFF">
        <w:rPr>
          <w:rFonts w:ascii="Times New Roman" w:eastAsia="Times New Roman" w:hAnsi="Times New Roman" w:cs="Times New Roman"/>
          <w:bCs/>
          <w:color w:val="000000" w:themeColor="text1"/>
          <w:sz w:val="24"/>
          <w:szCs w:val="24"/>
        </w:rPr>
        <w:t xml:space="preserve">и социальной </w:t>
      </w:r>
      <w:r w:rsidR="00277B87" w:rsidRPr="00283AFF">
        <w:rPr>
          <w:rFonts w:ascii="Times New Roman" w:eastAsia="Times New Roman" w:hAnsi="Times New Roman" w:cs="Times New Roman"/>
          <w:bCs/>
          <w:color w:val="000000" w:themeColor="text1"/>
          <w:sz w:val="24"/>
          <w:szCs w:val="24"/>
        </w:rPr>
        <w:t>эффективности проекта</w:t>
      </w:r>
      <w:r w:rsidRPr="00283AFF">
        <w:rPr>
          <w:rFonts w:ascii="Times New Roman" w:eastAsia="Times New Roman" w:hAnsi="Times New Roman" w:cs="Times New Roman"/>
          <w:bCs/>
          <w:color w:val="000000" w:themeColor="text1"/>
          <w:sz w:val="24"/>
          <w:szCs w:val="24"/>
        </w:rPr>
        <w:t xml:space="preserve"> в завершающем его периоде</w:t>
      </w:r>
      <w:r w:rsidR="00277B87" w:rsidRPr="00283AFF">
        <w:rPr>
          <w:rFonts w:ascii="Times New Roman" w:eastAsia="Times New Roman" w:hAnsi="Times New Roman" w:cs="Times New Roman"/>
          <w:bCs/>
          <w:color w:val="000000" w:themeColor="text1"/>
          <w:sz w:val="24"/>
          <w:szCs w:val="24"/>
        </w:rPr>
        <w:t xml:space="preserve">. </w:t>
      </w:r>
      <w:proofErr w:type="gramEnd"/>
    </w:p>
    <w:p w14:paraId="6F25B9CA" w14:textId="77777777" w:rsidR="0066224C" w:rsidRDefault="0066224C" w:rsidP="00E37A60">
      <w:pPr>
        <w:pStyle w:val="1"/>
        <w:shd w:val="clear" w:color="auto" w:fill="FFFFFF" w:themeFill="background1"/>
        <w:spacing w:before="120" w:after="120"/>
        <w:jc w:val="right"/>
        <w:rPr>
          <w:color w:val="0070C0"/>
          <w:sz w:val="20"/>
          <w:szCs w:val="20"/>
          <w:lang w:val="ru-RU"/>
        </w:rPr>
      </w:pPr>
    </w:p>
    <w:p w14:paraId="10E671A4" w14:textId="77777777" w:rsidR="00C7550F" w:rsidRPr="00E37A60" w:rsidRDefault="00C7550F" w:rsidP="00032AA2">
      <w:pPr>
        <w:pStyle w:val="1"/>
        <w:numPr>
          <w:ilvl w:val="0"/>
          <w:numId w:val="1"/>
        </w:numPr>
        <w:shd w:val="clear" w:color="auto" w:fill="FFFFFF" w:themeFill="background1"/>
        <w:spacing w:before="120" w:after="120"/>
        <w:ind w:left="567" w:hanging="567"/>
        <w:jc w:val="left"/>
        <w:rPr>
          <w:rFonts w:eastAsia="Arial Unicode MS"/>
          <w:color w:val="0070C0"/>
          <w:sz w:val="20"/>
          <w:szCs w:val="20"/>
          <w:lang w:val="ru-RU"/>
        </w:rPr>
      </w:pPr>
      <w:r w:rsidRPr="00E37A60">
        <w:rPr>
          <w:rFonts w:eastAsia="Arial Unicode MS"/>
          <w:color w:val="0070C0"/>
          <w:sz w:val="20"/>
          <w:szCs w:val="20"/>
          <w:lang w:val="ru-RU"/>
        </w:rPr>
        <w:t>ВЗАИМОДЕЙСТВИЕ  ЗАИНТЕРЕСОВАННЫХ  СТОРОН</w:t>
      </w:r>
    </w:p>
    <w:p w14:paraId="73A2557A" w14:textId="77777777" w:rsidR="00C7550F" w:rsidRPr="008D659D" w:rsidRDefault="00C7550F" w:rsidP="00B322AF">
      <w:pPr>
        <w:spacing w:line="240" w:lineRule="auto"/>
        <w:ind w:right="118"/>
        <w:jc w:val="both"/>
        <w:rPr>
          <w:rFonts w:ascii="Times New Roman" w:hAnsi="Times New Roman" w:cs="Times New Roman"/>
          <w:b/>
          <w:i/>
          <w:sz w:val="24"/>
          <w:szCs w:val="24"/>
        </w:rPr>
      </w:pPr>
      <w:r w:rsidRPr="008D659D">
        <w:rPr>
          <w:rFonts w:ascii="Times New Roman" w:hAnsi="Times New Roman" w:cs="Times New Roman"/>
          <w:b/>
          <w:i/>
          <w:sz w:val="24"/>
          <w:szCs w:val="24"/>
        </w:rPr>
        <w:t>Ключевым элементом успеха каждого проекта является установление взаимодействия  с заинтересованными сторонами, налаживание конструктивных взаимоотношений на протяжении всего жизненного цикла проекта, начиная с его ранней стадии -  разработки.</w:t>
      </w:r>
      <w:r w:rsidRPr="008D659D">
        <w:rPr>
          <w:rFonts w:ascii="Times New Roman" w:hAnsi="Times New Roman" w:cs="Times New Roman"/>
          <w:sz w:val="24"/>
          <w:szCs w:val="24"/>
          <w:vertAlign w:val="superscript"/>
        </w:rPr>
        <w:footnoteReference w:id="4"/>
      </w:r>
    </w:p>
    <w:p w14:paraId="35B60C4D" w14:textId="77777777" w:rsidR="00C7550F" w:rsidRPr="008D659D" w:rsidRDefault="00C7550F" w:rsidP="00B322AF">
      <w:pPr>
        <w:autoSpaceDE w:val="0"/>
        <w:autoSpaceDN w:val="0"/>
        <w:adjustRightInd w:val="0"/>
        <w:spacing w:after="120" w:line="240" w:lineRule="auto"/>
        <w:jc w:val="both"/>
        <w:rPr>
          <w:rFonts w:ascii="Times New Roman" w:eastAsia="Calibri" w:hAnsi="Times New Roman" w:cs="Times New Roman"/>
          <w:color w:val="000000"/>
          <w:sz w:val="24"/>
          <w:szCs w:val="24"/>
        </w:rPr>
      </w:pPr>
      <w:r w:rsidRPr="008D659D">
        <w:rPr>
          <w:rFonts w:ascii="Times New Roman" w:hAnsi="Times New Roman" w:cs="Times New Roman"/>
          <w:sz w:val="24"/>
          <w:szCs w:val="24"/>
        </w:rPr>
        <w:t xml:space="preserve">Одной из основных целей проекта является выявление Заинтересованных Сторон (ЗС), на которых проект может оказать  своё  положительное или отрицательное воздействие.   </w:t>
      </w:r>
    </w:p>
    <w:p w14:paraId="2402BDDE" w14:textId="77777777" w:rsidR="00C7550F" w:rsidRPr="00414E59" w:rsidRDefault="00C7550F" w:rsidP="00B322AF">
      <w:pPr>
        <w:autoSpaceDE w:val="0"/>
        <w:autoSpaceDN w:val="0"/>
        <w:adjustRightInd w:val="0"/>
        <w:spacing w:before="120" w:after="120" w:line="240" w:lineRule="auto"/>
        <w:jc w:val="both"/>
        <w:rPr>
          <w:rFonts w:ascii="Times New Roman" w:hAnsi="Times New Roman" w:cs="Times New Roman"/>
          <w:sz w:val="24"/>
          <w:szCs w:val="24"/>
        </w:rPr>
      </w:pPr>
      <w:r w:rsidRPr="00414E59">
        <w:rPr>
          <w:rFonts w:ascii="Times New Roman" w:hAnsi="Times New Roman" w:cs="Times New Roman"/>
          <w:sz w:val="24"/>
          <w:szCs w:val="24"/>
        </w:rPr>
        <w:t xml:space="preserve">Для отображения всех З/С начиная с государственных и негосударственных структур, задействованных в управлении водными ресурсами,  включая  затрагиваемые сообщества, местные,  районные  и  региональные  органы  власти, выявления их ожиданий и опасений, а также планирования  мероприятий  по взаимодействию, со стороны ЦУП разработан  </w:t>
      </w:r>
      <w:r>
        <w:rPr>
          <w:rFonts w:ascii="Times New Roman" w:hAnsi="Times New Roman" w:cs="Times New Roman"/>
          <w:sz w:val="24"/>
          <w:szCs w:val="24"/>
        </w:rPr>
        <w:t>«</w:t>
      </w:r>
      <w:r w:rsidRPr="00414E59">
        <w:rPr>
          <w:rFonts w:ascii="Times New Roman" w:hAnsi="Times New Roman" w:cs="Times New Roman"/>
          <w:sz w:val="24"/>
          <w:szCs w:val="24"/>
        </w:rPr>
        <w:t>План взаимодействия с заинтересованными сторонами</w:t>
      </w:r>
      <w:r>
        <w:rPr>
          <w:rFonts w:ascii="Times New Roman" w:hAnsi="Times New Roman" w:cs="Times New Roman"/>
          <w:sz w:val="24"/>
          <w:szCs w:val="24"/>
        </w:rPr>
        <w:t>»</w:t>
      </w:r>
      <w:r w:rsidRPr="00414E59">
        <w:rPr>
          <w:rFonts w:ascii="Times New Roman" w:hAnsi="Times New Roman" w:cs="Times New Roman"/>
          <w:sz w:val="24"/>
          <w:szCs w:val="24"/>
        </w:rPr>
        <w:t xml:space="preserve"> (ПВЗС).  Документ позволяет проекту определить различные заинтересованные стороны и разработать соответствующий подход</w:t>
      </w:r>
      <w:r>
        <w:rPr>
          <w:rFonts w:ascii="Times New Roman" w:hAnsi="Times New Roman" w:cs="Times New Roman"/>
          <w:sz w:val="24"/>
          <w:szCs w:val="24"/>
        </w:rPr>
        <w:t>.</w:t>
      </w:r>
    </w:p>
    <w:p w14:paraId="183AA399" w14:textId="77777777" w:rsidR="00C7550F" w:rsidRPr="00414E59" w:rsidRDefault="00C7550F" w:rsidP="00B322AF">
      <w:pPr>
        <w:spacing w:line="240" w:lineRule="auto"/>
        <w:ind w:right="118"/>
        <w:jc w:val="both"/>
        <w:rPr>
          <w:rFonts w:ascii="Times New Roman" w:eastAsia="Times New Roman" w:hAnsi="Times New Roman" w:cs="Times New Roman"/>
          <w:bCs/>
          <w:color w:val="000000"/>
          <w:sz w:val="24"/>
          <w:szCs w:val="24"/>
          <w:u w:color="000000"/>
          <w:bdr w:val="nil"/>
        </w:rPr>
      </w:pPr>
      <w:r w:rsidRPr="00414E59">
        <w:rPr>
          <w:rFonts w:ascii="Times New Roman" w:hAnsi="Times New Roman" w:cs="Times New Roman"/>
          <w:sz w:val="24"/>
          <w:szCs w:val="24"/>
        </w:rPr>
        <w:t xml:space="preserve">ПВЗС подготовлен в соответствии </w:t>
      </w:r>
      <w:r w:rsidRPr="00BA06D5">
        <w:rPr>
          <w:rFonts w:ascii="Times New Roman" w:eastAsia="Times New Roman" w:hAnsi="Times New Roman" w:cs="Times New Roman"/>
          <w:bCs/>
          <w:color w:val="000000"/>
          <w:sz w:val="24"/>
          <w:szCs w:val="24"/>
          <w:u w:color="000000"/>
          <w:bdr w:val="nil"/>
        </w:rPr>
        <w:t>требованиями Социального и Экологического Стандарта (СЭС) 10 Всемирного Банка</w:t>
      </w:r>
      <w:r w:rsidRPr="00414E59">
        <w:rPr>
          <w:rFonts w:ascii="Times New Roman" w:eastAsia="Times New Roman" w:hAnsi="Times New Roman" w:cs="Times New Roman"/>
          <w:b/>
          <w:bCs/>
          <w:color w:val="000000"/>
          <w:sz w:val="24"/>
          <w:szCs w:val="24"/>
          <w:u w:color="000000"/>
          <w:bdr w:val="nil"/>
        </w:rPr>
        <w:t xml:space="preserve"> «Взаимодействие с заинтересованными сторонами и раскрытие информации»</w:t>
      </w:r>
      <w:r>
        <w:rPr>
          <w:rFonts w:ascii="Times New Roman" w:eastAsia="Times New Roman" w:hAnsi="Times New Roman" w:cs="Times New Roman"/>
          <w:b/>
          <w:bCs/>
          <w:color w:val="000000"/>
          <w:sz w:val="24"/>
          <w:szCs w:val="24"/>
          <w:u w:color="000000"/>
          <w:bdr w:val="nil"/>
        </w:rPr>
        <w:t xml:space="preserve"> </w:t>
      </w:r>
      <w:r w:rsidRPr="00BA06D5">
        <w:rPr>
          <w:rFonts w:ascii="Times New Roman" w:eastAsia="Times New Roman" w:hAnsi="Times New Roman" w:cs="Times New Roman"/>
          <w:bCs/>
          <w:color w:val="000000"/>
          <w:sz w:val="24"/>
          <w:szCs w:val="24"/>
          <w:u w:color="000000"/>
          <w:bdr w:val="nil"/>
        </w:rPr>
        <w:t>и</w:t>
      </w:r>
      <w:r>
        <w:rPr>
          <w:rFonts w:ascii="Times New Roman" w:eastAsia="Times New Roman" w:hAnsi="Times New Roman" w:cs="Times New Roman"/>
          <w:bCs/>
          <w:color w:val="000000"/>
          <w:sz w:val="24"/>
          <w:szCs w:val="24"/>
          <w:u w:color="000000"/>
          <w:bdr w:val="nil"/>
        </w:rPr>
        <w:t xml:space="preserve"> охватывает положения</w:t>
      </w:r>
      <w:r w:rsidRPr="00414E59">
        <w:rPr>
          <w:rFonts w:ascii="Times New Roman" w:eastAsia="Times New Roman" w:hAnsi="Times New Roman" w:cs="Times New Roman"/>
          <w:bCs/>
          <w:color w:val="000000"/>
          <w:sz w:val="24"/>
          <w:szCs w:val="24"/>
          <w:u w:color="000000"/>
          <w:bdr w:val="nil"/>
        </w:rPr>
        <w:t xml:space="preserve"> </w:t>
      </w:r>
      <w:r w:rsidRPr="00414E59">
        <w:rPr>
          <w:rFonts w:ascii="Times New Roman" w:hAnsi="Times New Roman" w:cs="Times New Roman"/>
          <w:sz w:val="24"/>
          <w:szCs w:val="24"/>
        </w:rPr>
        <w:t>законодательств</w:t>
      </w:r>
      <w:r>
        <w:rPr>
          <w:rFonts w:ascii="Times New Roman" w:hAnsi="Times New Roman" w:cs="Times New Roman"/>
          <w:sz w:val="24"/>
          <w:szCs w:val="24"/>
        </w:rPr>
        <w:t>а</w:t>
      </w:r>
      <w:r w:rsidRPr="00414E59">
        <w:rPr>
          <w:rFonts w:ascii="Times New Roman" w:hAnsi="Times New Roman" w:cs="Times New Roman"/>
          <w:sz w:val="24"/>
          <w:szCs w:val="24"/>
        </w:rPr>
        <w:t xml:space="preserve"> Республики Таджикистан</w:t>
      </w:r>
    </w:p>
    <w:p w14:paraId="1CA2F608" w14:textId="77777777" w:rsidR="00C7550F" w:rsidRPr="00BA06D5" w:rsidRDefault="00C7550F" w:rsidP="00B322AF">
      <w:pPr>
        <w:spacing w:after="0" w:line="240" w:lineRule="auto"/>
        <w:ind w:right="118"/>
        <w:jc w:val="both"/>
        <w:rPr>
          <w:rFonts w:ascii="Times New Roman" w:eastAsia="Times New Roman" w:hAnsi="Times New Roman" w:cs="Times New Roman"/>
          <w:bCs/>
          <w:i/>
          <w:color w:val="000000"/>
          <w:sz w:val="24"/>
          <w:szCs w:val="24"/>
          <w:u w:color="000000"/>
          <w:bdr w:val="nil"/>
        </w:rPr>
      </w:pPr>
      <w:r w:rsidRPr="00414E59">
        <w:rPr>
          <w:rFonts w:ascii="Times New Roman" w:eastAsia="Times New Roman" w:hAnsi="Times New Roman" w:cs="Times New Roman"/>
          <w:b/>
          <w:bCs/>
          <w:color w:val="000000"/>
          <w:sz w:val="24"/>
          <w:szCs w:val="24"/>
          <w:u w:color="000000"/>
          <w:bdr w:val="nil"/>
        </w:rPr>
        <w:t>Цель</w:t>
      </w:r>
      <w:r w:rsidRPr="00414E59">
        <w:rPr>
          <w:rFonts w:ascii="Times New Roman" w:eastAsia="Times New Roman" w:hAnsi="Times New Roman" w:cs="Times New Roman"/>
          <w:bCs/>
          <w:color w:val="000000"/>
          <w:sz w:val="24"/>
          <w:szCs w:val="24"/>
          <w:u w:color="000000"/>
          <w:bdr w:val="nil"/>
        </w:rPr>
        <w:t xml:space="preserve"> –  </w:t>
      </w:r>
      <w:r w:rsidRPr="00BA06D5">
        <w:rPr>
          <w:rFonts w:ascii="Times New Roman" w:eastAsia="Times New Roman" w:hAnsi="Times New Roman" w:cs="Times New Roman"/>
          <w:bCs/>
          <w:i/>
          <w:color w:val="000000"/>
          <w:sz w:val="24"/>
          <w:szCs w:val="24"/>
          <w:u w:color="000000"/>
          <w:bdr w:val="nil"/>
        </w:rPr>
        <w:t>активное вовлечение лиц, затронутых проектом, и других заинтересованных сторон, путём консультаций и предоставления возможности каждой группе высказать своё мнение.</w:t>
      </w:r>
    </w:p>
    <w:p w14:paraId="32C55564" w14:textId="77777777" w:rsidR="00C7550F" w:rsidRPr="00FF341C" w:rsidRDefault="00C7550F" w:rsidP="00B322AF">
      <w:pPr>
        <w:spacing w:before="200" w:after="0" w:line="240" w:lineRule="auto"/>
        <w:rPr>
          <w:rFonts w:ascii="Times New Roman" w:eastAsia="Times New Roman" w:hAnsi="Times New Roman" w:cs="Times New Roman"/>
          <w:sz w:val="24"/>
          <w:szCs w:val="24"/>
          <w:lang w:eastAsia="ru-RU"/>
        </w:rPr>
      </w:pPr>
      <w:r w:rsidRPr="00FF341C">
        <w:rPr>
          <w:rFonts w:ascii="Times New Roman" w:eastAsiaTheme="minorEastAsia" w:hAnsi="Times New Roman" w:cs="Times New Roman"/>
          <w:color w:val="000000" w:themeColor="text1"/>
          <w:kern w:val="24"/>
          <w:sz w:val="24"/>
          <w:szCs w:val="24"/>
          <w:lang w:eastAsia="ru-RU"/>
        </w:rPr>
        <w:t>В документе:</w:t>
      </w:r>
    </w:p>
    <w:p w14:paraId="5769B7EA" w14:textId="77777777" w:rsidR="00C7550F" w:rsidRPr="00FF341C" w:rsidRDefault="00C7550F" w:rsidP="00032AA2">
      <w:pPr>
        <w:numPr>
          <w:ilvl w:val="0"/>
          <w:numId w:val="21"/>
        </w:numPr>
        <w:spacing w:after="0" w:line="240" w:lineRule="auto"/>
        <w:ind w:left="1080"/>
        <w:contextualSpacing/>
        <w:rPr>
          <w:rFonts w:ascii="Times New Roman" w:eastAsia="Times New Roman" w:hAnsi="Times New Roman" w:cs="Times New Roman"/>
          <w:sz w:val="24"/>
          <w:szCs w:val="24"/>
          <w:lang w:eastAsia="ru-RU"/>
        </w:rPr>
      </w:pPr>
      <w:r w:rsidRPr="00FF341C">
        <w:rPr>
          <w:rFonts w:ascii="Times New Roman" w:eastAsiaTheme="minorEastAsia" w:hAnsi="Times New Roman" w:cs="Times New Roman"/>
          <w:color w:val="000000" w:themeColor="text1"/>
          <w:kern w:val="24"/>
          <w:sz w:val="24"/>
          <w:szCs w:val="24"/>
          <w:lang w:eastAsia="ru-RU"/>
        </w:rPr>
        <w:t xml:space="preserve">Определены различные заинтересованные стороны; </w:t>
      </w:r>
    </w:p>
    <w:p w14:paraId="0DC17D01" w14:textId="77777777" w:rsidR="00C7550F" w:rsidRPr="00FF341C" w:rsidRDefault="00C7550F" w:rsidP="00032AA2">
      <w:pPr>
        <w:numPr>
          <w:ilvl w:val="0"/>
          <w:numId w:val="21"/>
        </w:numPr>
        <w:spacing w:after="0" w:line="240" w:lineRule="auto"/>
        <w:ind w:left="1080"/>
        <w:contextualSpacing/>
        <w:rPr>
          <w:rFonts w:ascii="Times New Roman" w:eastAsia="Times New Roman" w:hAnsi="Times New Roman" w:cs="Times New Roman"/>
          <w:sz w:val="24"/>
          <w:szCs w:val="24"/>
          <w:lang w:eastAsia="ru-RU"/>
        </w:rPr>
      </w:pPr>
      <w:r w:rsidRPr="00FF341C">
        <w:rPr>
          <w:rFonts w:ascii="Times New Roman" w:eastAsiaTheme="minorEastAsia" w:hAnsi="Times New Roman" w:cs="Times New Roman"/>
          <w:color w:val="000000" w:themeColor="text1"/>
          <w:kern w:val="24"/>
          <w:sz w:val="24"/>
          <w:szCs w:val="24"/>
          <w:lang w:eastAsia="ru-RU"/>
        </w:rPr>
        <w:t>Разработаны механизмы взаимодействия с различными группами;</w:t>
      </w:r>
    </w:p>
    <w:p w14:paraId="52E53F8B" w14:textId="77777777" w:rsidR="00C7550F" w:rsidRPr="00FF341C" w:rsidRDefault="00C7550F" w:rsidP="00032AA2">
      <w:pPr>
        <w:numPr>
          <w:ilvl w:val="0"/>
          <w:numId w:val="21"/>
        </w:numPr>
        <w:spacing w:after="0" w:line="240" w:lineRule="auto"/>
        <w:ind w:left="1080"/>
        <w:contextualSpacing/>
        <w:rPr>
          <w:rFonts w:ascii="Times New Roman" w:eastAsia="Times New Roman" w:hAnsi="Times New Roman" w:cs="Times New Roman"/>
          <w:sz w:val="24"/>
          <w:szCs w:val="24"/>
          <w:lang w:eastAsia="ru-RU"/>
        </w:rPr>
      </w:pPr>
      <w:r w:rsidRPr="00FF341C">
        <w:rPr>
          <w:rFonts w:ascii="Times New Roman" w:eastAsiaTheme="minorEastAsia" w:hAnsi="Times New Roman" w:cs="Times New Roman"/>
          <w:color w:val="000000" w:themeColor="text1"/>
          <w:kern w:val="24"/>
          <w:sz w:val="24"/>
          <w:szCs w:val="24"/>
          <w:lang w:eastAsia="ru-RU"/>
        </w:rPr>
        <w:t xml:space="preserve">Прописаны методы для консультаций и раскрытия информации. </w:t>
      </w:r>
    </w:p>
    <w:p w14:paraId="3FC38978" w14:textId="77777777" w:rsidR="00C7550F" w:rsidRPr="00FF341C" w:rsidRDefault="00C7550F" w:rsidP="00B322AF">
      <w:pPr>
        <w:spacing w:before="240" w:after="0" w:line="240" w:lineRule="auto"/>
        <w:jc w:val="both"/>
        <w:rPr>
          <w:rFonts w:ascii="Times New Roman" w:hAnsi="Times New Roman" w:cs="Times New Roman"/>
          <w:sz w:val="24"/>
          <w:szCs w:val="24"/>
          <w:u w:val="single"/>
        </w:rPr>
      </w:pPr>
      <w:r w:rsidRPr="00FF341C">
        <w:rPr>
          <w:rFonts w:ascii="Times New Roman" w:hAnsi="Times New Roman" w:cs="Times New Roman"/>
          <w:sz w:val="24"/>
          <w:szCs w:val="24"/>
          <w:u w:val="single"/>
        </w:rPr>
        <w:t xml:space="preserve">СЭС  10  выделяет  две  широкие  категории  заинтересованных  сторон:  </w:t>
      </w:r>
    </w:p>
    <w:p w14:paraId="4B7D8F7E" w14:textId="77777777" w:rsidR="00C7550F" w:rsidRPr="00FF341C" w:rsidRDefault="00C7550F" w:rsidP="00032AA2">
      <w:pPr>
        <w:numPr>
          <w:ilvl w:val="0"/>
          <w:numId w:val="22"/>
        </w:numPr>
        <w:spacing w:after="0" w:line="240" w:lineRule="auto"/>
        <w:ind w:left="426"/>
        <w:contextualSpacing/>
        <w:jc w:val="both"/>
        <w:rPr>
          <w:rFonts w:ascii="Times New Roman" w:hAnsi="Times New Roman" w:cs="Times New Roman"/>
          <w:sz w:val="24"/>
          <w:szCs w:val="24"/>
        </w:rPr>
      </w:pPr>
      <w:r w:rsidRPr="00FF341C">
        <w:rPr>
          <w:rFonts w:ascii="Times New Roman" w:hAnsi="Times New Roman" w:cs="Times New Roman"/>
          <w:b/>
          <w:sz w:val="24"/>
          <w:szCs w:val="24"/>
        </w:rPr>
        <w:t>Затрагиваемые  стороны</w:t>
      </w:r>
      <w:r w:rsidRPr="00FF341C">
        <w:rPr>
          <w:rFonts w:ascii="Times New Roman" w:hAnsi="Times New Roman" w:cs="Times New Roman"/>
          <w:sz w:val="24"/>
          <w:szCs w:val="24"/>
        </w:rPr>
        <w:t xml:space="preserve"> </w:t>
      </w:r>
      <w:r w:rsidRPr="00FF341C">
        <w:rPr>
          <w:rFonts w:ascii="Times New Roman" w:hAnsi="Times New Roman" w:cs="Times New Roman"/>
          <w:b/>
          <w:sz w:val="24"/>
          <w:szCs w:val="24"/>
        </w:rPr>
        <w:t>проектом</w:t>
      </w:r>
      <w:r w:rsidRPr="00FF341C">
        <w:rPr>
          <w:rFonts w:ascii="Times New Roman" w:hAnsi="Times New Roman" w:cs="Times New Roman"/>
          <w:sz w:val="24"/>
          <w:szCs w:val="24"/>
        </w:rPr>
        <w:t xml:space="preserve"> это лица и группы, включая  местные  сообщества, которые могут быть затронуты проектом из-за фактических воздействий или потенциальных рисков для их физической среды, здоровья, безопасности, культурных обычаев, благосостояния или средств к существованию </w:t>
      </w:r>
      <w:r w:rsidRPr="00414E59">
        <w:rPr>
          <w:rFonts w:ascii="Times New Roman" w:hAnsi="Times New Roman" w:cs="Times New Roman"/>
          <w:b/>
          <w:sz w:val="24"/>
          <w:szCs w:val="24"/>
          <w:vertAlign w:val="superscript"/>
        </w:rPr>
        <w:footnoteReference w:id="5"/>
      </w:r>
      <w:r w:rsidRPr="00FF341C">
        <w:rPr>
          <w:rFonts w:ascii="Times New Roman" w:hAnsi="Times New Roman" w:cs="Times New Roman"/>
          <w:sz w:val="24"/>
          <w:szCs w:val="24"/>
        </w:rPr>
        <w:t xml:space="preserve">.  </w:t>
      </w:r>
    </w:p>
    <w:p w14:paraId="2AF6B8E1" w14:textId="77777777" w:rsidR="00C7550F" w:rsidRPr="00FF341C" w:rsidRDefault="00C7550F" w:rsidP="00032AA2">
      <w:pPr>
        <w:numPr>
          <w:ilvl w:val="0"/>
          <w:numId w:val="22"/>
        </w:numPr>
        <w:tabs>
          <w:tab w:val="left" w:pos="0"/>
        </w:tabs>
        <w:spacing w:line="240" w:lineRule="auto"/>
        <w:ind w:left="426" w:hanging="284"/>
        <w:contextualSpacing/>
        <w:jc w:val="both"/>
        <w:rPr>
          <w:rFonts w:ascii="Times New Roman" w:hAnsi="Times New Roman" w:cs="Times New Roman"/>
          <w:sz w:val="24"/>
          <w:szCs w:val="24"/>
        </w:rPr>
      </w:pPr>
      <w:r w:rsidRPr="00FF341C">
        <w:rPr>
          <w:rFonts w:ascii="Times New Roman" w:hAnsi="Times New Roman" w:cs="Times New Roman"/>
          <w:sz w:val="24"/>
          <w:szCs w:val="24"/>
        </w:rPr>
        <w:t>«</w:t>
      </w:r>
      <w:r w:rsidRPr="00FF341C">
        <w:rPr>
          <w:rFonts w:ascii="Times New Roman" w:hAnsi="Times New Roman" w:cs="Times New Roman"/>
          <w:b/>
          <w:sz w:val="24"/>
          <w:szCs w:val="24"/>
        </w:rPr>
        <w:t>Прочие  заинтересованные стороны</w:t>
      </w:r>
      <w:r w:rsidRPr="00FF341C">
        <w:rPr>
          <w:rFonts w:ascii="Times New Roman" w:hAnsi="Times New Roman" w:cs="Times New Roman"/>
          <w:sz w:val="24"/>
          <w:szCs w:val="24"/>
        </w:rPr>
        <w:t xml:space="preserve">» </w:t>
      </w:r>
      <w:r w:rsidRPr="00414E59">
        <w:rPr>
          <w:rFonts w:ascii="Times New Roman" w:hAnsi="Times New Roman" w:cs="Times New Roman"/>
          <w:sz w:val="24"/>
          <w:szCs w:val="24"/>
        </w:rPr>
        <w:t>это</w:t>
      </w:r>
      <w:r w:rsidRPr="00FF341C">
        <w:rPr>
          <w:rFonts w:ascii="Times New Roman" w:hAnsi="Times New Roman" w:cs="Times New Roman"/>
          <w:sz w:val="24"/>
          <w:szCs w:val="24"/>
        </w:rPr>
        <w:t xml:space="preserve"> лица, группы или организации, проявляющие к проекту интерес, который может быть обусловлен местоположением проекта, его характеристиками, воздействиями или вопросами, касающимися общественных интересов. Например, это могут быть регулирующие структуры, представители органов власти, частного сектора, научного сообщества, </w:t>
      </w:r>
      <w:r w:rsidRPr="00FF341C">
        <w:rPr>
          <w:rFonts w:ascii="Times New Roman" w:hAnsi="Times New Roman" w:cs="Times New Roman"/>
          <w:sz w:val="24"/>
          <w:szCs w:val="24"/>
        </w:rPr>
        <w:lastRenderedPageBreak/>
        <w:t>академических кругов, профессиональные объединения, женские организации, другие организации гражданского общества и культурные группы;</w:t>
      </w:r>
    </w:p>
    <w:p w14:paraId="561F5CFD" w14:textId="77777777" w:rsidR="00C7550F" w:rsidRPr="00FF341C" w:rsidRDefault="00C7550F" w:rsidP="00B322AF">
      <w:pPr>
        <w:spacing w:after="0" w:line="240" w:lineRule="auto"/>
        <w:ind w:left="142"/>
        <w:jc w:val="both"/>
        <w:rPr>
          <w:rFonts w:ascii="Times New Roman" w:hAnsi="Times New Roman" w:cs="Times New Roman"/>
          <w:sz w:val="24"/>
          <w:szCs w:val="24"/>
        </w:rPr>
      </w:pPr>
      <w:r w:rsidRPr="00FF341C">
        <w:rPr>
          <w:rFonts w:ascii="Times New Roman" w:hAnsi="Times New Roman" w:cs="Times New Roman"/>
          <w:sz w:val="24"/>
          <w:szCs w:val="24"/>
        </w:rPr>
        <w:t xml:space="preserve">Также, необходимо выделить ещё одну категорию  - </w:t>
      </w:r>
      <w:r w:rsidRPr="00FF341C">
        <w:rPr>
          <w:rFonts w:ascii="Times New Roman" w:hAnsi="Times New Roman" w:cs="Times New Roman"/>
          <w:b/>
          <w:sz w:val="24"/>
          <w:szCs w:val="24"/>
        </w:rPr>
        <w:t>Уязвимые группы населения и этнические меньшинства</w:t>
      </w:r>
      <w:r w:rsidRPr="00FF341C">
        <w:rPr>
          <w:rFonts w:ascii="Times New Roman" w:hAnsi="Times New Roman" w:cs="Times New Roman"/>
          <w:sz w:val="24"/>
          <w:szCs w:val="24"/>
        </w:rPr>
        <w:t xml:space="preserve">, которые  могут быть подвержены    непропорциональному  воздействию Проекта или в дальнейшем оказаться в более неблагоприятном положении по  сравнению  с  другими  группами  общественности  в  силу  своего  уязвимого  положения. Так как проектные мероприятия, в основном, будут реализованы в сельской местности, могут быть рассмотрены следующие малообеспеченные и уязвимые группы населения: </w:t>
      </w:r>
    </w:p>
    <w:p w14:paraId="0C3F3A2B"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sz w:val="24"/>
          <w:szCs w:val="24"/>
        </w:rPr>
        <w:t>малообеспеченные семьи;</w:t>
      </w:r>
    </w:p>
    <w:p w14:paraId="70A73871" w14:textId="77777777" w:rsidR="00C7550F" w:rsidRPr="00FF341C" w:rsidRDefault="00C7550F" w:rsidP="00032AA2">
      <w:pPr>
        <w:widowControl w:val="0"/>
        <w:numPr>
          <w:ilvl w:val="0"/>
          <w:numId w:val="23"/>
        </w:numPr>
        <w:shd w:val="clear" w:color="auto" w:fill="FFFFFF"/>
        <w:tabs>
          <w:tab w:val="left" w:pos="567"/>
        </w:tabs>
        <w:spacing w:after="0" w:line="240" w:lineRule="auto"/>
        <w:ind w:left="851" w:right="20" w:hanging="284"/>
        <w:jc w:val="both"/>
        <w:rPr>
          <w:rFonts w:ascii="Times New Roman" w:eastAsia="Times New Roman" w:hAnsi="Times New Roman" w:cs="Times New Roman"/>
          <w:color w:val="000000" w:themeColor="text1"/>
          <w:sz w:val="24"/>
          <w:szCs w:val="24"/>
        </w:rPr>
      </w:pPr>
      <w:r w:rsidRPr="00FF341C">
        <w:rPr>
          <w:rFonts w:ascii="Times New Roman" w:eastAsia="Times New Roman" w:hAnsi="Times New Roman" w:cs="Times New Roman"/>
          <w:sz w:val="24"/>
          <w:szCs w:val="24"/>
        </w:rPr>
        <w:t>домашние хозяйства, возглавляемые женщинами</w:t>
      </w:r>
      <w:r w:rsidRPr="00FF341C">
        <w:rPr>
          <w:rFonts w:ascii="Times New Roman" w:eastAsia="Times New Roman" w:hAnsi="Times New Roman" w:cs="Times New Roman"/>
          <w:color w:val="000000"/>
          <w:sz w:val="24"/>
          <w:szCs w:val="24"/>
          <w:lang w:eastAsia="ru-RU"/>
        </w:rPr>
        <w:t xml:space="preserve"> </w:t>
      </w:r>
      <w:r w:rsidRPr="00FF341C">
        <w:rPr>
          <w:rFonts w:ascii="Times New Roman" w:eastAsia="Times New Roman" w:hAnsi="Times New Roman" w:cs="Times New Roman"/>
          <w:color w:val="000000" w:themeColor="text1"/>
          <w:sz w:val="24"/>
          <w:szCs w:val="24"/>
        </w:rPr>
        <w:t xml:space="preserve">или одинокие матери, имеющие несовершеннолетних детей; </w:t>
      </w:r>
    </w:p>
    <w:p w14:paraId="5A2D496D"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sz w:val="24"/>
          <w:szCs w:val="24"/>
        </w:rPr>
        <w:t>женщины, занятые на сезонных сельскохозяйственных работах;</w:t>
      </w:r>
    </w:p>
    <w:p w14:paraId="1666B68A"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sz w:val="24"/>
          <w:szCs w:val="24"/>
        </w:rPr>
        <w:t>домохозяйства с участием лиц с инвалидностью;</w:t>
      </w:r>
    </w:p>
    <w:p w14:paraId="7D757ABC"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sz w:val="24"/>
          <w:szCs w:val="24"/>
        </w:rPr>
        <w:t>безземельные домохозяйства;</w:t>
      </w:r>
    </w:p>
    <w:p w14:paraId="1EF27DC1"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sz w:val="24"/>
          <w:szCs w:val="24"/>
        </w:rPr>
        <w:t xml:space="preserve">этнические / языковые меньшинства; </w:t>
      </w:r>
    </w:p>
    <w:p w14:paraId="57CF078A" w14:textId="77777777" w:rsidR="00C7550F" w:rsidRPr="00FF341C" w:rsidRDefault="00C7550F" w:rsidP="00032AA2">
      <w:pPr>
        <w:widowControl w:val="0"/>
        <w:numPr>
          <w:ilvl w:val="0"/>
          <w:numId w:val="23"/>
        </w:numPr>
        <w:tabs>
          <w:tab w:val="left" w:pos="0"/>
        </w:tabs>
        <w:spacing w:after="0"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color w:val="000000"/>
          <w:sz w:val="24"/>
          <w:szCs w:val="24"/>
          <w:lang w:eastAsia="ru-RU"/>
        </w:rPr>
        <w:t>нет членов семьи за границей, отправляющих денежные переводы;</w:t>
      </w:r>
    </w:p>
    <w:p w14:paraId="3C611C57" w14:textId="77777777" w:rsidR="00C7550F" w:rsidRPr="00F61F02" w:rsidRDefault="00C7550F" w:rsidP="00032AA2">
      <w:pPr>
        <w:widowControl w:val="0"/>
        <w:numPr>
          <w:ilvl w:val="0"/>
          <w:numId w:val="23"/>
        </w:numPr>
        <w:tabs>
          <w:tab w:val="left" w:pos="0"/>
        </w:tabs>
        <w:spacing w:line="240" w:lineRule="auto"/>
        <w:ind w:left="851" w:hanging="284"/>
        <w:jc w:val="both"/>
        <w:rPr>
          <w:rFonts w:ascii="Times New Roman" w:eastAsia="Times New Roman" w:hAnsi="Times New Roman" w:cs="Times New Roman"/>
          <w:sz w:val="24"/>
          <w:szCs w:val="24"/>
        </w:rPr>
      </w:pPr>
      <w:r w:rsidRPr="00FF341C">
        <w:rPr>
          <w:rFonts w:ascii="Times New Roman" w:eastAsia="Times New Roman" w:hAnsi="Times New Roman" w:cs="Times New Roman"/>
          <w:color w:val="000000"/>
          <w:sz w:val="24"/>
          <w:szCs w:val="24"/>
          <w:lang w:eastAsia="ru-RU"/>
        </w:rPr>
        <w:t>многочисленные семьи, не имеющие взрослых детей.</w:t>
      </w:r>
    </w:p>
    <w:p w14:paraId="7488FBF6" w14:textId="77777777" w:rsidR="00C7550F" w:rsidRPr="00892EB8" w:rsidRDefault="00C7550F" w:rsidP="00B322AF">
      <w:pPr>
        <w:widowControl w:val="0"/>
        <w:tabs>
          <w:tab w:val="left" w:pos="0"/>
        </w:tabs>
        <w:spacing w:after="240" w:line="240" w:lineRule="auto"/>
        <w:jc w:val="both"/>
        <w:rPr>
          <w:rFonts w:ascii="Times New Roman" w:eastAsia="Times New Roman" w:hAnsi="Times New Roman" w:cs="Times New Roman"/>
          <w:sz w:val="24"/>
          <w:szCs w:val="24"/>
        </w:rPr>
      </w:pPr>
      <w:r w:rsidRPr="00B21765">
        <w:rPr>
          <w:rFonts w:ascii="Times New Roman" w:hAnsi="Times New Roman" w:cs="Times New Roman"/>
          <w:sz w:val="24"/>
          <w:szCs w:val="24"/>
        </w:rPr>
        <w:t>В документе</w:t>
      </w:r>
      <w:r>
        <w:rPr>
          <w:rFonts w:ascii="Times New Roman" w:hAnsi="Times New Roman" w:cs="Times New Roman"/>
          <w:sz w:val="24"/>
          <w:szCs w:val="24"/>
        </w:rPr>
        <w:t>, также,</w:t>
      </w:r>
      <w:r w:rsidRPr="00B21765">
        <w:rPr>
          <w:rFonts w:ascii="Times New Roman" w:hAnsi="Times New Roman" w:cs="Times New Roman"/>
          <w:sz w:val="24"/>
          <w:szCs w:val="24"/>
        </w:rPr>
        <w:t xml:space="preserve"> отражается информация о встречах и консультациях с ключевыми З/С и приводится обзор их потребностей</w:t>
      </w:r>
      <w:r w:rsidRPr="00CB70F3">
        <w:t>.</w:t>
      </w:r>
      <w:r w:rsidRPr="00942F3E">
        <w:rPr>
          <w:rFonts w:ascii="Times New Roman" w:eastAsia="Times New Roman" w:hAnsi="Times New Roman" w:cs="Times New Roman"/>
          <w:bCs/>
          <w:color w:val="000000"/>
          <w:sz w:val="24"/>
          <w:szCs w:val="24"/>
          <w:u w:color="000000"/>
          <w:bdr w:val="nil"/>
        </w:rPr>
        <w:t xml:space="preserve"> </w:t>
      </w:r>
      <w:r>
        <w:rPr>
          <w:rFonts w:ascii="Times New Roman" w:eastAsia="Times New Roman" w:hAnsi="Times New Roman" w:cs="Times New Roman"/>
          <w:bCs/>
          <w:color w:val="000000"/>
          <w:sz w:val="24"/>
          <w:szCs w:val="24"/>
          <w:u w:color="000000"/>
          <w:bdr w:val="nil"/>
        </w:rPr>
        <w:t>На основе программы взаимодействия</w:t>
      </w:r>
      <w:r w:rsidRPr="00414E59">
        <w:rPr>
          <w:rFonts w:ascii="Times New Roman" w:eastAsia="Times New Roman" w:hAnsi="Times New Roman" w:cs="Times New Roman"/>
          <w:bCs/>
          <w:color w:val="000000"/>
          <w:sz w:val="24"/>
          <w:szCs w:val="24"/>
          <w:u w:color="000000"/>
          <w:bdr w:val="nil"/>
        </w:rPr>
        <w:t xml:space="preserve"> </w:t>
      </w:r>
      <w:r>
        <w:rPr>
          <w:rFonts w:ascii="Times New Roman" w:eastAsia="Times New Roman" w:hAnsi="Times New Roman" w:cs="Times New Roman"/>
          <w:bCs/>
          <w:color w:val="000000"/>
          <w:sz w:val="24"/>
          <w:szCs w:val="24"/>
          <w:u w:color="000000"/>
          <w:bdr w:val="nil"/>
        </w:rPr>
        <w:t xml:space="preserve">планируются  мероприятия с ЗС, которые будут проводиться на протяжении всего жизненного цикла проекта. ПВЗС раскрывает методы распространения информации для общественности, включая </w:t>
      </w:r>
      <w:r w:rsidRPr="00892EB8">
        <w:rPr>
          <w:rFonts w:ascii="Times New Roman" w:hAnsi="Times New Roman" w:cs="Times New Roman"/>
          <w:sz w:val="24"/>
          <w:szCs w:val="24"/>
        </w:rPr>
        <w:t>методы взаимодействия  при обострении ситуации с COVID-19.</w:t>
      </w:r>
    </w:p>
    <w:p w14:paraId="4636FBB6" w14:textId="77777777" w:rsidR="00C7550F" w:rsidRDefault="00C7550F" w:rsidP="00B322AF">
      <w:pPr>
        <w:spacing w:line="240" w:lineRule="auto"/>
        <w:ind w:right="118"/>
        <w:jc w:val="both"/>
        <w:rPr>
          <w:rFonts w:ascii="Times New Roman" w:hAnsi="Times New Roman" w:cs="Times New Roman"/>
          <w:sz w:val="24"/>
          <w:szCs w:val="24"/>
        </w:rPr>
      </w:pPr>
      <w:r w:rsidRPr="009D0A9F">
        <w:rPr>
          <w:rFonts w:ascii="Times New Roman" w:hAnsi="Times New Roman" w:cs="Times New Roman"/>
          <w:sz w:val="24"/>
          <w:szCs w:val="24"/>
        </w:rPr>
        <w:t xml:space="preserve">Ожидается, что мероприятия по взаимодействию с заинтересованными сторонами создадут атмосферу понимания, в котором лица, затронутые проектом и другие заинтересованные стороны, смогут высказать своё мнение и проблемы в отношении возможных социально-экологических рисков и воздействий, которые могут возникнуть в ходе реализации проекта и </w:t>
      </w:r>
      <w:r w:rsidRPr="008F66EA">
        <w:rPr>
          <w:rFonts w:ascii="Times New Roman" w:hAnsi="Times New Roman" w:cs="Times New Roman"/>
          <w:sz w:val="24"/>
          <w:szCs w:val="24"/>
        </w:rPr>
        <w:t xml:space="preserve">методов  управления ими. </w:t>
      </w:r>
    </w:p>
    <w:p w14:paraId="46634BF6" w14:textId="77777777" w:rsidR="00C7550F" w:rsidRPr="008F66EA" w:rsidRDefault="00C7550F" w:rsidP="00B322AF">
      <w:pPr>
        <w:spacing w:line="240" w:lineRule="auto"/>
        <w:jc w:val="both"/>
        <w:rPr>
          <w:rFonts w:ascii="Times New Roman" w:hAnsi="Times New Roman" w:cs="Times New Roman"/>
          <w:sz w:val="24"/>
          <w:szCs w:val="24"/>
        </w:rPr>
      </w:pPr>
      <w:r w:rsidRPr="009D0A9F">
        <w:rPr>
          <w:rFonts w:ascii="Times New Roman" w:eastAsia="Calibri" w:hAnsi="Times New Roman" w:cs="Times New Roman"/>
          <w:color w:val="000000"/>
          <w:kern w:val="24"/>
          <w:sz w:val="24"/>
          <w:szCs w:val="24"/>
          <w:lang w:eastAsia="ru-RU"/>
        </w:rPr>
        <w:t>В соответствии с требованиями СЭС №10 Всемирного банка, Проект будет внедрять Механизм подачи и рассмотрения жалоб и других видов обращений.  Проектом предусматривается трёхуровневое внедрение МРЖ</w:t>
      </w:r>
      <w:r>
        <w:rPr>
          <w:rFonts w:ascii="Times New Roman" w:eastAsia="Calibri" w:hAnsi="Times New Roman" w:cs="Times New Roman"/>
          <w:color w:val="000000"/>
          <w:kern w:val="24"/>
          <w:sz w:val="24"/>
          <w:szCs w:val="24"/>
          <w:lang w:eastAsia="ru-RU"/>
        </w:rPr>
        <w:t xml:space="preserve"> на местном,</w:t>
      </w:r>
      <w:r w:rsidRPr="009D0A9F">
        <w:rPr>
          <w:rFonts w:ascii="Times New Roman" w:eastAsia="Calibri" w:hAnsi="Times New Roman" w:cs="Times New Roman"/>
          <w:color w:val="000000"/>
          <w:kern w:val="24"/>
          <w:sz w:val="24"/>
          <w:szCs w:val="24"/>
          <w:lang w:eastAsia="ru-RU"/>
        </w:rPr>
        <w:t xml:space="preserve"> национальном и бассейновом уровнях</w:t>
      </w:r>
      <w:r>
        <w:rPr>
          <w:rFonts w:ascii="Times New Roman" w:eastAsia="Calibri" w:hAnsi="Times New Roman" w:cs="Times New Roman"/>
          <w:color w:val="000000"/>
          <w:kern w:val="24"/>
          <w:sz w:val="24"/>
          <w:szCs w:val="24"/>
          <w:lang w:eastAsia="ru-RU"/>
        </w:rPr>
        <w:t>.</w:t>
      </w:r>
      <w:r w:rsidRPr="009D0A9F">
        <w:rPr>
          <w:rFonts w:ascii="Times New Roman" w:eastAsiaTheme="minorEastAsia" w:hAnsi="Times New Roman" w:cs="Times New Roman"/>
          <w:color w:val="000000" w:themeColor="text1"/>
          <w:kern w:val="24"/>
          <w:sz w:val="24"/>
          <w:szCs w:val="24"/>
          <w:lang w:eastAsia="ru-RU"/>
        </w:rPr>
        <w:t xml:space="preserve"> </w:t>
      </w:r>
      <w:r w:rsidRPr="009D0A9F">
        <w:rPr>
          <w:rFonts w:ascii="Times New Roman" w:eastAsia="Calibri" w:hAnsi="Times New Roman" w:cs="Times New Roman"/>
          <w:color w:val="000000"/>
          <w:kern w:val="24"/>
          <w:sz w:val="24"/>
          <w:szCs w:val="24"/>
          <w:lang w:eastAsia="ru-RU"/>
        </w:rPr>
        <w:t>Ожидается, что участие пользователей в планировании водных ресурсов и их распределении повысит уровень прозрачности и подотч</w:t>
      </w:r>
      <w:r>
        <w:rPr>
          <w:rFonts w:ascii="Times New Roman" w:eastAsia="Calibri" w:hAnsi="Times New Roman" w:cs="Times New Roman"/>
          <w:color w:val="000000"/>
          <w:kern w:val="24"/>
          <w:sz w:val="24"/>
          <w:szCs w:val="24"/>
          <w:lang w:eastAsia="ru-RU"/>
        </w:rPr>
        <w:t>ё</w:t>
      </w:r>
      <w:r w:rsidRPr="009D0A9F">
        <w:rPr>
          <w:rFonts w:ascii="Times New Roman" w:eastAsia="Calibri" w:hAnsi="Times New Roman" w:cs="Times New Roman"/>
          <w:color w:val="000000"/>
          <w:kern w:val="24"/>
          <w:sz w:val="24"/>
          <w:szCs w:val="24"/>
          <w:lang w:eastAsia="ru-RU"/>
        </w:rPr>
        <w:t xml:space="preserve">тности в секторе.  </w:t>
      </w:r>
    </w:p>
    <w:p w14:paraId="6A65E3D9" w14:textId="77777777" w:rsidR="00C7550F" w:rsidRPr="008F66EA" w:rsidRDefault="00C7550F" w:rsidP="00B322AF">
      <w:pPr>
        <w:spacing w:line="240" w:lineRule="auto"/>
        <w:jc w:val="both"/>
        <w:rPr>
          <w:rFonts w:ascii="Times New Roman" w:hAnsi="Times New Roman" w:cs="Times New Roman"/>
          <w:sz w:val="24"/>
          <w:szCs w:val="24"/>
        </w:rPr>
      </w:pPr>
      <w:r w:rsidRPr="008F66EA">
        <w:rPr>
          <w:rFonts w:ascii="Times New Roman" w:hAnsi="Times New Roman" w:cs="Times New Roman"/>
          <w:sz w:val="24"/>
          <w:szCs w:val="24"/>
        </w:rPr>
        <w:t>Мероприятия ПВЗС будут финансироваться в рамках Компонента 3 предлагаемого проекта. Основываясь на потребностях ПВЗС, бюджет взаимодействия с заинтересованными сторонами будет охватывать следующие мероприятия: укомплектование персоналом, командировки, разработка стратегии информирования, опрос бенефициаров, расходы на освещение в СМИ; печатные информационные материалы; производство видео (клипов); семинары/сессии/мероприятия, обучение, МРЖ и т.д.</w:t>
      </w:r>
    </w:p>
    <w:p w14:paraId="61E2E09C" w14:textId="77777777" w:rsidR="00C7550F" w:rsidRPr="00892EB8" w:rsidRDefault="00C7550F" w:rsidP="00B322AF">
      <w:pPr>
        <w:tabs>
          <w:tab w:val="left" w:pos="0"/>
        </w:tabs>
        <w:spacing w:before="240" w:line="240" w:lineRule="auto"/>
        <w:jc w:val="both"/>
        <w:rPr>
          <w:b/>
        </w:rPr>
      </w:pPr>
      <w:r>
        <w:rPr>
          <w:rFonts w:ascii="Times New Roman" w:eastAsia="Times New Roman" w:hAnsi="Times New Roman" w:cs="Times New Roman"/>
          <w:bCs/>
          <w:color w:val="000000"/>
          <w:sz w:val="24"/>
          <w:szCs w:val="24"/>
          <w:u w:color="000000"/>
          <w:bdr w:val="nil"/>
          <w:lang w:eastAsia="ru-RU"/>
        </w:rPr>
        <w:t xml:space="preserve">ПВЗС </w:t>
      </w:r>
      <w:r w:rsidRPr="009D0A9F">
        <w:rPr>
          <w:rFonts w:ascii="Times New Roman" w:eastAsia="Times New Roman" w:hAnsi="Times New Roman" w:cs="Times New Roman"/>
          <w:bCs/>
          <w:color w:val="000000"/>
          <w:sz w:val="24"/>
          <w:szCs w:val="24"/>
          <w:u w:color="000000"/>
          <w:bdr w:val="nil"/>
          <w:lang w:eastAsia="ru-RU"/>
        </w:rPr>
        <w:t xml:space="preserve">будет  обновляться по мере развития проекта  и останется в общественном доступе на веб-сайтах </w:t>
      </w:r>
      <w:r>
        <w:rPr>
          <w:rFonts w:ascii="Times New Roman" w:eastAsia="Times New Roman" w:hAnsi="Times New Roman" w:cs="Times New Roman"/>
          <w:bCs/>
          <w:color w:val="000000"/>
          <w:sz w:val="24"/>
          <w:szCs w:val="24"/>
          <w:u w:color="000000"/>
          <w:bdr w:val="nil"/>
          <w:lang w:eastAsia="ru-RU"/>
        </w:rPr>
        <w:t xml:space="preserve"> исполнительных и </w:t>
      </w:r>
      <w:r w:rsidRPr="009D0A9F">
        <w:rPr>
          <w:rFonts w:ascii="Times New Roman" w:eastAsia="Times New Roman" w:hAnsi="Times New Roman" w:cs="Times New Roman"/>
          <w:bCs/>
          <w:color w:val="000000"/>
          <w:sz w:val="24"/>
          <w:szCs w:val="24"/>
          <w:u w:color="000000"/>
          <w:bdr w:val="nil"/>
          <w:lang w:eastAsia="ru-RU"/>
        </w:rPr>
        <w:t xml:space="preserve">реализующих агентств.  </w:t>
      </w:r>
      <w:r>
        <w:rPr>
          <w:rFonts w:ascii="Times New Roman" w:eastAsia="Times New Roman" w:hAnsi="Times New Roman" w:cs="Times New Roman"/>
          <w:bCs/>
          <w:color w:val="000000"/>
          <w:sz w:val="24"/>
          <w:szCs w:val="24"/>
          <w:u w:color="000000"/>
          <w:bdr w:val="nil"/>
          <w:lang w:eastAsia="ru-RU"/>
        </w:rPr>
        <w:t>Детализированная информация отражена в «Плане взаимодействия с заинтересованными сторонами».</w:t>
      </w:r>
    </w:p>
    <w:p w14:paraId="126C674B" w14:textId="77777777" w:rsidR="00C7550F" w:rsidRDefault="00C7550F" w:rsidP="00A828C8">
      <w:pPr>
        <w:pStyle w:val="22"/>
        <w:rPr>
          <w:rStyle w:val="ad"/>
          <w:color w:val="000000" w:themeColor="text1"/>
        </w:rPr>
      </w:pPr>
    </w:p>
    <w:p w14:paraId="63C35414" w14:textId="77777777" w:rsidR="00C7550F" w:rsidRDefault="00C7550F" w:rsidP="00A828C8">
      <w:pPr>
        <w:pStyle w:val="22"/>
        <w:rPr>
          <w:rStyle w:val="ad"/>
          <w:color w:val="000000" w:themeColor="text1"/>
        </w:rPr>
        <w:sectPr w:rsidR="00C7550F" w:rsidSect="0078455D">
          <w:headerReference w:type="even" r:id="rId62"/>
          <w:headerReference w:type="default" r:id="rId63"/>
          <w:footerReference w:type="even" r:id="rId64"/>
          <w:footerReference w:type="default" r:id="rId65"/>
          <w:headerReference w:type="first" r:id="rId66"/>
          <w:footerReference w:type="first" r:id="rId67"/>
          <w:pgSz w:w="11906" w:h="16838"/>
          <w:pgMar w:top="1134" w:right="850" w:bottom="1134" w:left="1701" w:header="709" w:footer="709" w:gutter="0"/>
          <w:cols w:space="708"/>
          <w:docGrid w:linePitch="360"/>
        </w:sectPr>
      </w:pPr>
    </w:p>
    <w:p w14:paraId="577D6712" w14:textId="77777777" w:rsidR="00C7550F" w:rsidRPr="009D0A9F" w:rsidRDefault="00C7550F" w:rsidP="00C7550F">
      <w:pPr>
        <w:spacing w:after="0" w:line="240" w:lineRule="auto"/>
        <w:jc w:val="center"/>
        <w:rPr>
          <w:rFonts w:ascii="Times New Roman" w:hAnsi="Times New Roman" w:cs="Times New Roman"/>
          <w:b/>
          <w:sz w:val="24"/>
          <w:szCs w:val="24"/>
        </w:rPr>
      </w:pPr>
      <w:r w:rsidRPr="009D0A9F">
        <w:rPr>
          <w:rFonts w:ascii="Times New Roman" w:hAnsi="Times New Roman" w:cs="Times New Roman"/>
          <w:b/>
          <w:sz w:val="24"/>
          <w:szCs w:val="24"/>
        </w:rPr>
        <w:lastRenderedPageBreak/>
        <w:t xml:space="preserve">Таблица </w:t>
      </w:r>
      <w:r w:rsidR="00F70734">
        <w:rPr>
          <w:rFonts w:ascii="Times New Roman" w:hAnsi="Times New Roman" w:cs="Times New Roman"/>
          <w:b/>
          <w:sz w:val="24"/>
          <w:szCs w:val="24"/>
        </w:rPr>
        <w:t>13</w:t>
      </w:r>
      <w:r w:rsidR="005E757E">
        <w:rPr>
          <w:rFonts w:ascii="Times New Roman" w:hAnsi="Times New Roman" w:cs="Times New Roman"/>
          <w:b/>
          <w:sz w:val="24"/>
          <w:szCs w:val="24"/>
        </w:rPr>
        <w:t xml:space="preserve">. </w:t>
      </w:r>
      <w:r w:rsidRPr="009D0A9F">
        <w:rPr>
          <w:rFonts w:ascii="Times New Roman" w:hAnsi="Times New Roman" w:cs="Times New Roman"/>
          <w:b/>
          <w:sz w:val="24"/>
          <w:szCs w:val="24"/>
        </w:rPr>
        <w:t xml:space="preserve"> Программа взаимодействия с заинтересованными сторонами</w:t>
      </w:r>
    </w:p>
    <w:tbl>
      <w:tblPr>
        <w:tblStyle w:val="60"/>
        <w:tblpPr w:leftFromText="180" w:rightFromText="180" w:vertAnchor="text" w:horzAnchor="margin" w:tblpY="56"/>
        <w:tblW w:w="15593"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615"/>
        <w:gridCol w:w="3544"/>
        <w:gridCol w:w="4205"/>
        <w:gridCol w:w="2835"/>
        <w:gridCol w:w="2410"/>
        <w:gridCol w:w="1984"/>
      </w:tblGrid>
      <w:tr w:rsidR="00C7550F" w:rsidRPr="008F66EA" w14:paraId="0F34EB6C" w14:textId="77777777" w:rsidTr="00C85996">
        <w:tc>
          <w:tcPr>
            <w:tcW w:w="615" w:type="dxa"/>
          </w:tcPr>
          <w:p w14:paraId="00E7F549" w14:textId="77777777" w:rsidR="00C7550F" w:rsidRPr="008F66EA" w:rsidRDefault="00C7550F" w:rsidP="00C85996">
            <w:pPr>
              <w:rPr>
                <w:rFonts w:ascii="Times New Roman" w:hAnsi="Times New Roman" w:cs="Times New Roman"/>
                <w:b/>
                <w:sz w:val="20"/>
                <w:szCs w:val="20"/>
              </w:rPr>
            </w:pPr>
          </w:p>
        </w:tc>
        <w:tc>
          <w:tcPr>
            <w:tcW w:w="3544" w:type="dxa"/>
            <w:vAlign w:val="center"/>
          </w:tcPr>
          <w:p w14:paraId="5DB99988" w14:textId="77777777" w:rsidR="00C7550F" w:rsidRPr="008F66EA" w:rsidRDefault="00C7550F" w:rsidP="00C85996">
            <w:pPr>
              <w:jc w:val="center"/>
              <w:rPr>
                <w:rFonts w:ascii="Times New Roman" w:hAnsi="Times New Roman" w:cs="Times New Roman"/>
                <w:b/>
                <w:sz w:val="24"/>
                <w:szCs w:val="24"/>
              </w:rPr>
            </w:pPr>
            <w:r w:rsidRPr="008F66EA">
              <w:rPr>
                <w:rFonts w:ascii="Times New Roman" w:hAnsi="Times New Roman" w:cs="Times New Roman"/>
                <w:b/>
                <w:sz w:val="24"/>
                <w:szCs w:val="24"/>
              </w:rPr>
              <w:t>Мероприятие</w:t>
            </w:r>
          </w:p>
        </w:tc>
        <w:tc>
          <w:tcPr>
            <w:tcW w:w="4205" w:type="dxa"/>
            <w:vAlign w:val="center"/>
          </w:tcPr>
          <w:p w14:paraId="3443D019" w14:textId="77777777" w:rsidR="00C7550F" w:rsidRPr="008F66EA" w:rsidRDefault="00C7550F" w:rsidP="00C85996">
            <w:pPr>
              <w:jc w:val="center"/>
              <w:rPr>
                <w:rFonts w:ascii="Times New Roman" w:hAnsi="Times New Roman" w:cs="Times New Roman"/>
                <w:b/>
                <w:sz w:val="24"/>
                <w:szCs w:val="24"/>
              </w:rPr>
            </w:pPr>
            <w:r w:rsidRPr="008F66EA">
              <w:rPr>
                <w:rFonts w:ascii="Times New Roman" w:hAnsi="Times New Roman" w:cs="Times New Roman"/>
                <w:b/>
                <w:sz w:val="24"/>
                <w:szCs w:val="24"/>
              </w:rPr>
              <w:t>Цель</w:t>
            </w:r>
          </w:p>
        </w:tc>
        <w:tc>
          <w:tcPr>
            <w:tcW w:w="2835" w:type="dxa"/>
            <w:vAlign w:val="center"/>
          </w:tcPr>
          <w:p w14:paraId="28931E48" w14:textId="77777777" w:rsidR="00C7550F" w:rsidRPr="008F66EA" w:rsidRDefault="00C7550F" w:rsidP="00C85996">
            <w:pPr>
              <w:jc w:val="center"/>
              <w:rPr>
                <w:rFonts w:ascii="Times New Roman" w:hAnsi="Times New Roman" w:cs="Times New Roman"/>
                <w:b/>
                <w:sz w:val="24"/>
                <w:szCs w:val="24"/>
              </w:rPr>
            </w:pPr>
            <w:r w:rsidRPr="008F66EA">
              <w:rPr>
                <w:rFonts w:ascii="Times New Roman" w:hAnsi="Times New Roman" w:cs="Times New Roman"/>
                <w:b/>
                <w:sz w:val="24"/>
                <w:szCs w:val="24"/>
              </w:rPr>
              <w:t>Заинтересованные стороны</w:t>
            </w:r>
          </w:p>
        </w:tc>
        <w:tc>
          <w:tcPr>
            <w:tcW w:w="2410" w:type="dxa"/>
            <w:vAlign w:val="center"/>
          </w:tcPr>
          <w:p w14:paraId="2EFD89C6" w14:textId="77777777" w:rsidR="00C7550F" w:rsidRPr="008F66EA" w:rsidRDefault="00C7550F" w:rsidP="00C85996">
            <w:pPr>
              <w:jc w:val="center"/>
              <w:rPr>
                <w:rFonts w:ascii="Times New Roman" w:hAnsi="Times New Roman" w:cs="Times New Roman"/>
                <w:b/>
                <w:sz w:val="24"/>
                <w:szCs w:val="24"/>
              </w:rPr>
            </w:pPr>
            <w:r w:rsidRPr="008F66EA">
              <w:rPr>
                <w:rFonts w:ascii="Times New Roman" w:hAnsi="Times New Roman" w:cs="Times New Roman"/>
                <w:b/>
                <w:sz w:val="24"/>
                <w:szCs w:val="24"/>
              </w:rPr>
              <w:t>Ответственность</w:t>
            </w:r>
          </w:p>
        </w:tc>
        <w:tc>
          <w:tcPr>
            <w:tcW w:w="1984" w:type="dxa"/>
            <w:vAlign w:val="center"/>
          </w:tcPr>
          <w:p w14:paraId="4F9B2DB2" w14:textId="77777777" w:rsidR="00C7550F" w:rsidRPr="008F66EA" w:rsidRDefault="00C7550F" w:rsidP="00C85996">
            <w:pPr>
              <w:jc w:val="center"/>
              <w:rPr>
                <w:rFonts w:ascii="Times New Roman" w:hAnsi="Times New Roman" w:cs="Times New Roman"/>
                <w:b/>
                <w:sz w:val="24"/>
                <w:szCs w:val="24"/>
              </w:rPr>
            </w:pPr>
            <w:r w:rsidRPr="008F66EA">
              <w:rPr>
                <w:rFonts w:ascii="Times New Roman" w:hAnsi="Times New Roman" w:cs="Times New Roman"/>
                <w:b/>
                <w:sz w:val="24"/>
                <w:szCs w:val="24"/>
              </w:rPr>
              <w:t>Периодичность</w:t>
            </w:r>
          </w:p>
        </w:tc>
      </w:tr>
      <w:tr w:rsidR="00C7550F" w:rsidRPr="008F66EA" w14:paraId="727BB8C2" w14:textId="77777777" w:rsidTr="00C85996">
        <w:tc>
          <w:tcPr>
            <w:tcW w:w="615" w:type="dxa"/>
            <w:vMerge w:val="restart"/>
            <w:textDirection w:val="btLr"/>
          </w:tcPr>
          <w:p w14:paraId="7C3834F8" w14:textId="77777777" w:rsidR="00C7550F" w:rsidRPr="008F66EA" w:rsidRDefault="00C7550F" w:rsidP="00C85996">
            <w:pPr>
              <w:ind w:left="113" w:right="113"/>
              <w:jc w:val="center"/>
              <w:rPr>
                <w:rFonts w:ascii="Times New Roman" w:hAnsi="Times New Roman" w:cs="Times New Roman"/>
                <w:b/>
                <w:sz w:val="20"/>
                <w:szCs w:val="20"/>
              </w:rPr>
            </w:pPr>
            <w:r w:rsidRPr="008F66EA">
              <w:rPr>
                <w:rFonts w:ascii="Times New Roman" w:hAnsi="Times New Roman" w:cs="Times New Roman"/>
                <w:b/>
                <w:sz w:val="20"/>
                <w:szCs w:val="20"/>
              </w:rPr>
              <w:t>ЭТАП ПЛАНИРОВАНИЯ ПРОЕКТА</w:t>
            </w:r>
          </w:p>
        </w:tc>
        <w:tc>
          <w:tcPr>
            <w:tcW w:w="3544" w:type="dxa"/>
          </w:tcPr>
          <w:p w14:paraId="13550AC7"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Совместные рабочие  встречи реализующих  и финансирующих сторон</w:t>
            </w:r>
          </w:p>
        </w:tc>
        <w:tc>
          <w:tcPr>
            <w:tcW w:w="4205" w:type="dxa"/>
          </w:tcPr>
          <w:p w14:paraId="408B315C" w14:textId="77777777" w:rsidR="00C7550F" w:rsidRPr="008F66EA" w:rsidRDefault="00C7550F" w:rsidP="00C85996">
            <w:pPr>
              <w:jc w:val="both"/>
              <w:rPr>
                <w:rFonts w:ascii="Times New Roman" w:hAnsi="Times New Roman" w:cs="Times New Roman"/>
                <w:bCs/>
              </w:rPr>
            </w:pPr>
            <w:r w:rsidRPr="008F66EA">
              <w:rPr>
                <w:rFonts w:ascii="Times New Roman" w:hAnsi="Times New Roman" w:cs="Times New Roman"/>
              </w:rPr>
              <w:t>Обсуждение и согласование проектной документации. Планирование мероприятий.</w:t>
            </w:r>
          </w:p>
        </w:tc>
        <w:tc>
          <w:tcPr>
            <w:tcW w:w="2835" w:type="dxa"/>
            <w:vAlign w:val="center"/>
          </w:tcPr>
          <w:p w14:paraId="36F171AF"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ВБ/АМИ/МЭВР/ЦУП</w:t>
            </w:r>
          </w:p>
        </w:tc>
        <w:tc>
          <w:tcPr>
            <w:tcW w:w="2410" w:type="dxa"/>
            <w:vAlign w:val="center"/>
          </w:tcPr>
          <w:p w14:paraId="67A3298D"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ВБ/ЦУП/АМИ/МЭВР</w:t>
            </w:r>
          </w:p>
        </w:tc>
        <w:tc>
          <w:tcPr>
            <w:tcW w:w="1984" w:type="dxa"/>
            <w:vAlign w:val="center"/>
          </w:tcPr>
          <w:p w14:paraId="797E0466"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Постоянно,  в период планирования проекта</w:t>
            </w:r>
          </w:p>
        </w:tc>
      </w:tr>
      <w:tr w:rsidR="00C7550F" w:rsidRPr="008F66EA" w14:paraId="64AECA7D" w14:textId="77777777" w:rsidTr="00C85996">
        <w:trPr>
          <w:trHeight w:val="3024"/>
        </w:trPr>
        <w:tc>
          <w:tcPr>
            <w:tcW w:w="615" w:type="dxa"/>
            <w:vMerge/>
          </w:tcPr>
          <w:p w14:paraId="0F6BE67C" w14:textId="77777777" w:rsidR="00C7550F" w:rsidRPr="008F66EA" w:rsidRDefault="00C7550F" w:rsidP="00C85996">
            <w:pPr>
              <w:jc w:val="center"/>
              <w:rPr>
                <w:rFonts w:ascii="Times New Roman" w:hAnsi="Times New Roman" w:cs="Times New Roman"/>
                <w:sz w:val="20"/>
                <w:szCs w:val="20"/>
              </w:rPr>
            </w:pPr>
          </w:p>
        </w:tc>
        <w:tc>
          <w:tcPr>
            <w:tcW w:w="3544" w:type="dxa"/>
          </w:tcPr>
          <w:p w14:paraId="3975EE33"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 xml:space="preserve">Общественные консультации. </w:t>
            </w:r>
          </w:p>
        </w:tc>
        <w:tc>
          <w:tcPr>
            <w:tcW w:w="4205" w:type="dxa"/>
          </w:tcPr>
          <w:p w14:paraId="7C3FFB7B" w14:textId="77777777" w:rsidR="00C7550F" w:rsidRPr="008F66EA" w:rsidRDefault="00C7550F" w:rsidP="00032AA2">
            <w:pPr>
              <w:numPr>
                <w:ilvl w:val="0"/>
                <w:numId w:val="24"/>
              </w:numPr>
              <w:ind w:left="175" w:hanging="175"/>
              <w:contextualSpacing/>
              <w:jc w:val="both"/>
              <w:rPr>
                <w:rFonts w:ascii="Times New Roman" w:hAnsi="Times New Roman" w:cs="Times New Roman"/>
              </w:rPr>
            </w:pPr>
            <w:r w:rsidRPr="008F66EA">
              <w:rPr>
                <w:rFonts w:ascii="Times New Roman" w:hAnsi="Times New Roman" w:cs="Times New Roman"/>
              </w:rPr>
              <w:t>Проведение ознакомительно-информационных  встреч  на местном  уровне, налаживание конструктивных взаимоотношений с ЗС;</w:t>
            </w:r>
          </w:p>
          <w:p w14:paraId="3D9F9F89" w14:textId="77777777" w:rsidR="00C7550F" w:rsidRPr="008F66EA" w:rsidRDefault="00C7550F" w:rsidP="00032AA2">
            <w:pPr>
              <w:numPr>
                <w:ilvl w:val="0"/>
                <w:numId w:val="24"/>
              </w:numPr>
              <w:ind w:left="175" w:hanging="175"/>
              <w:contextualSpacing/>
              <w:jc w:val="both"/>
              <w:rPr>
                <w:rFonts w:ascii="Times New Roman" w:hAnsi="Times New Roman" w:cs="Times New Roman"/>
              </w:rPr>
            </w:pPr>
            <w:r w:rsidRPr="008F66EA">
              <w:rPr>
                <w:rFonts w:ascii="Times New Roman" w:hAnsi="Times New Roman" w:cs="Times New Roman"/>
              </w:rPr>
              <w:t>Предоставление информации о проекте;</w:t>
            </w:r>
          </w:p>
          <w:p w14:paraId="2FB81C5E" w14:textId="77777777" w:rsidR="00C7550F" w:rsidRPr="008F66EA" w:rsidRDefault="00C7550F" w:rsidP="00032AA2">
            <w:pPr>
              <w:numPr>
                <w:ilvl w:val="0"/>
                <w:numId w:val="24"/>
              </w:numPr>
              <w:ind w:left="175" w:hanging="175"/>
              <w:contextualSpacing/>
              <w:jc w:val="both"/>
              <w:rPr>
                <w:rFonts w:ascii="Times New Roman" w:hAnsi="Times New Roman" w:cs="Times New Roman"/>
              </w:rPr>
            </w:pPr>
            <w:r w:rsidRPr="008F66EA">
              <w:rPr>
                <w:rFonts w:ascii="Times New Roman" w:hAnsi="Times New Roman" w:cs="Times New Roman"/>
              </w:rPr>
              <w:t>Выявление возможных рисков и воздействий;</w:t>
            </w:r>
          </w:p>
          <w:p w14:paraId="45251492" w14:textId="77777777" w:rsidR="00C7550F" w:rsidRPr="008F66EA" w:rsidRDefault="00C7550F" w:rsidP="00032AA2">
            <w:pPr>
              <w:numPr>
                <w:ilvl w:val="0"/>
                <w:numId w:val="24"/>
              </w:numPr>
              <w:ind w:left="175" w:hanging="175"/>
              <w:contextualSpacing/>
              <w:jc w:val="both"/>
              <w:rPr>
                <w:rFonts w:ascii="Times New Roman" w:hAnsi="Times New Roman" w:cs="Times New Roman"/>
              </w:rPr>
            </w:pPr>
            <w:r w:rsidRPr="008F66EA">
              <w:rPr>
                <w:rFonts w:ascii="Times New Roman" w:hAnsi="Times New Roman" w:cs="Times New Roman"/>
              </w:rPr>
              <w:t>Определение потребностей и учёт мнений ЗС при составлении проектной документации.</w:t>
            </w:r>
          </w:p>
        </w:tc>
        <w:tc>
          <w:tcPr>
            <w:tcW w:w="2835" w:type="dxa"/>
            <w:vAlign w:val="center"/>
          </w:tcPr>
          <w:p w14:paraId="3A92F763"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Местные сообщества,</w:t>
            </w:r>
          </w:p>
          <w:p w14:paraId="33295C58"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региональные органы власти,  районные административные подразделения (водохозяйственные и экологические), АВП, АДФХ</w:t>
            </w:r>
          </w:p>
        </w:tc>
        <w:tc>
          <w:tcPr>
            <w:tcW w:w="2410" w:type="dxa"/>
            <w:vAlign w:val="center"/>
          </w:tcPr>
          <w:p w14:paraId="54C86B77"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ЦУП</w:t>
            </w:r>
          </w:p>
        </w:tc>
        <w:tc>
          <w:tcPr>
            <w:tcW w:w="1984" w:type="dxa"/>
            <w:vAlign w:val="center"/>
          </w:tcPr>
          <w:p w14:paraId="27CFA9B8"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В ходе полевых выездов</w:t>
            </w:r>
          </w:p>
        </w:tc>
      </w:tr>
      <w:tr w:rsidR="00C7550F" w:rsidRPr="008F66EA" w14:paraId="6E52F17C" w14:textId="77777777" w:rsidTr="00C85996">
        <w:trPr>
          <w:trHeight w:val="1028"/>
        </w:trPr>
        <w:tc>
          <w:tcPr>
            <w:tcW w:w="615" w:type="dxa"/>
            <w:vMerge/>
          </w:tcPr>
          <w:p w14:paraId="209B04AA" w14:textId="77777777" w:rsidR="00C7550F" w:rsidRPr="008F66EA" w:rsidRDefault="00C7550F" w:rsidP="00C85996">
            <w:pPr>
              <w:jc w:val="center"/>
              <w:rPr>
                <w:rFonts w:ascii="Times New Roman" w:hAnsi="Times New Roman" w:cs="Times New Roman"/>
                <w:sz w:val="20"/>
                <w:szCs w:val="20"/>
              </w:rPr>
            </w:pPr>
          </w:p>
        </w:tc>
        <w:tc>
          <w:tcPr>
            <w:tcW w:w="3544" w:type="dxa"/>
          </w:tcPr>
          <w:p w14:paraId="760EACC5" w14:textId="77777777" w:rsidR="00C7550F" w:rsidRPr="008F66EA" w:rsidRDefault="00C7550F" w:rsidP="00C85996">
            <w:pPr>
              <w:rPr>
                <w:rFonts w:ascii="Times New Roman" w:hAnsi="Times New Roman" w:cs="Times New Roman"/>
              </w:rPr>
            </w:pPr>
          </w:p>
          <w:p w14:paraId="2C06F88E"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Раскрытие информации. (</w:t>
            </w:r>
            <w:r w:rsidRPr="008F66EA">
              <w:rPr>
                <w:rFonts w:ascii="Times New Roman" w:hAnsi="Times New Roman" w:cs="Times New Roman"/>
                <w:lang w:val="en-US"/>
              </w:rPr>
              <w:t>I</w:t>
            </w:r>
            <w:r w:rsidRPr="008F66EA">
              <w:rPr>
                <w:rFonts w:ascii="Times New Roman" w:hAnsi="Times New Roman" w:cs="Times New Roman"/>
              </w:rPr>
              <w:t xml:space="preserve"> этап)</w:t>
            </w:r>
          </w:p>
        </w:tc>
        <w:tc>
          <w:tcPr>
            <w:tcW w:w="4205" w:type="dxa"/>
            <w:vMerge w:val="restart"/>
            <w:vAlign w:val="center"/>
          </w:tcPr>
          <w:p w14:paraId="227A2426" w14:textId="77777777" w:rsidR="00C7550F" w:rsidRPr="008F66EA" w:rsidRDefault="00C7550F" w:rsidP="00032AA2">
            <w:pPr>
              <w:numPr>
                <w:ilvl w:val="0"/>
                <w:numId w:val="26"/>
              </w:numPr>
              <w:ind w:left="175" w:hanging="218"/>
              <w:contextualSpacing/>
              <w:jc w:val="both"/>
              <w:rPr>
                <w:rFonts w:ascii="Times New Roman" w:hAnsi="Times New Roman" w:cs="Times New Roman"/>
              </w:rPr>
            </w:pPr>
            <w:r w:rsidRPr="008F66EA">
              <w:rPr>
                <w:rFonts w:ascii="Times New Roman" w:hAnsi="Times New Roman" w:cs="Times New Roman"/>
              </w:rPr>
              <w:t>Публикация предварительной версии охранных документов  на веб-сайтах реализующих агентств. Раскрытие информации ЗС о проекте, его рисках и воздействиях, а также потенциальных возможностях.</w:t>
            </w:r>
          </w:p>
          <w:p w14:paraId="42C98100" w14:textId="77777777" w:rsidR="00C7550F" w:rsidRPr="008F66EA" w:rsidRDefault="00C7550F" w:rsidP="00032AA2">
            <w:pPr>
              <w:numPr>
                <w:ilvl w:val="0"/>
                <w:numId w:val="26"/>
              </w:numPr>
              <w:ind w:left="175" w:hanging="218"/>
              <w:contextualSpacing/>
              <w:jc w:val="both"/>
              <w:rPr>
                <w:rFonts w:ascii="Times New Roman" w:hAnsi="Times New Roman" w:cs="Times New Roman"/>
              </w:rPr>
            </w:pPr>
            <w:r w:rsidRPr="008F66EA">
              <w:rPr>
                <w:rFonts w:ascii="Times New Roman" w:hAnsi="Times New Roman" w:cs="Times New Roman"/>
              </w:rPr>
              <w:t>Сбор комментариев ЗС.</w:t>
            </w:r>
          </w:p>
        </w:tc>
        <w:tc>
          <w:tcPr>
            <w:tcW w:w="2835" w:type="dxa"/>
            <w:vMerge w:val="restart"/>
            <w:vAlign w:val="center"/>
          </w:tcPr>
          <w:p w14:paraId="4766A382"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Все ЗС</w:t>
            </w:r>
          </w:p>
        </w:tc>
        <w:tc>
          <w:tcPr>
            <w:tcW w:w="2410" w:type="dxa"/>
            <w:vMerge w:val="restart"/>
            <w:vAlign w:val="center"/>
          </w:tcPr>
          <w:p w14:paraId="479B8925"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ЦУП</w:t>
            </w:r>
          </w:p>
        </w:tc>
        <w:tc>
          <w:tcPr>
            <w:tcW w:w="1984" w:type="dxa"/>
            <w:vMerge w:val="restart"/>
            <w:vAlign w:val="center"/>
          </w:tcPr>
          <w:p w14:paraId="34E91EE4"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В период планирования проекта</w:t>
            </w:r>
          </w:p>
        </w:tc>
      </w:tr>
      <w:tr w:rsidR="00C7550F" w:rsidRPr="008F66EA" w14:paraId="7D2A145E" w14:textId="77777777" w:rsidTr="00C85996">
        <w:trPr>
          <w:trHeight w:val="885"/>
        </w:trPr>
        <w:tc>
          <w:tcPr>
            <w:tcW w:w="615" w:type="dxa"/>
            <w:vMerge/>
          </w:tcPr>
          <w:p w14:paraId="7F070805" w14:textId="77777777" w:rsidR="00C7550F" w:rsidRPr="008F66EA" w:rsidRDefault="00C7550F" w:rsidP="00C85996">
            <w:pPr>
              <w:jc w:val="center"/>
              <w:rPr>
                <w:rFonts w:ascii="Times New Roman" w:hAnsi="Times New Roman" w:cs="Times New Roman"/>
                <w:sz w:val="20"/>
                <w:szCs w:val="20"/>
              </w:rPr>
            </w:pPr>
          </w:p>
        </w:tc>
        <w:tc>
          <w:tcPr>
            <w:tcW w:w="3544" w:type="dxa"/>
            <w:vAlign w:val="center"/>
          </w:tcPr>
          <w:p w14:paraId="4BCBB043"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Проведение общественных</w:t>
            </w:r>
          </w:p>
          <w:p w14:paraId="6035CB56"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слушаний</w:t>
            </w:r>
          </w:p>
        </w:tc>
        <w:tc>
          <w:tcPr>
            <w:tcW w:w="4205" w:type="dxa"/>
            <w:vMerge/>
            <w:vAlign w:val="center"/>
          </w:tcPr>
          <w:p w14:paraId="0AC689A6" w14:textId="77777777" w:rsidR="00C7550F" w:rsidRPr="008F66EA" w:rsidRDefault="00C7550F" w:rsidP="00032AA2">
            <w:pPr>
              <w:numPr>
                <w:ilvl w:val="0"/>
                <w:numId w:val="26"/>
              </w:numPr>
              <w:contextualSpacing/>
              <w:jc w:val="both"/>
              <w:rPr>
                <w:rFonts w:ascii="Times New Roman" w:hAnsi="Times New Roman" w:cs="Times New Roman"/>
              </w:rPr>
            </w:pPr>
          </w:p>
        </w:tc>
        <w:tc>
          <w:tcPr>
            <w:tcW w:w="2835" w:type="dxa"/>
            <w:vMerge/>
            <w:vAlign w:val="center"/>
          </w:tcPr>
          <w:p w14:paraId="7D9B4BE4" w14:textId="77777777" w:rsidR="00C7550F" w:rsidRPr="008F66EA" w:rsidRDefault="00C7550F" w:rsidP="00C85996">
            <w:pPr>
              <w:jc w:val="center"/>
              <w:rPr>
                <w:rFonts w:ascii="Times New Roman" w:hAnsi="Times New Roman" w:cs="Times New Roman"/>
                <w:bCs/>
              </w:rPr>
            </w:pPr>
          </w:p>
        </w:tc>
        <w:tc>
          <w:tcPr>
            <w:tcW w:w="2410" w:type="dxa"/>
            <w:vMerge/>
            <w:vAlign w:val="center"/>
          </w:tcPr>
          <w:p w14:paraId="49BB5892" w14:textId="77777777" w:rsidR="00C7550F" w:rsidRPr="008F66EA" w:rsidRDefault="00C7550F" w:rsidP="00C85996">
            <w:pPr>
              <w:jc w:val="center"/>
              <w:rPr>
                <w:rFonts w:ascii="Times New Roman" w:hAnsi="Times New Roman" w:cs="Times New Roman"/>
              </w:rPr>
            </w:pPr>
          </w:p>
        </w:tc>
        <w:tc>
          <w:tcPr>
            <w:tcW w:w="1984" w:type="dxa"/>
            <w:vMerge/>
            <w:vAlign w:val="center"/>
          </w:tcPr>
          <w:p w14:paraId="3341C4DD" w14:textId="77777777" w:rsidR="00C7550F" w:rsidRPr="008F66EA" w:rsidRDefault="00C7550F" w:rsidP="00C85996">
            <w:pPr>
              <w:jc w:val="center"/>
              <w:rPr>
                <w:rFonts w:ascii="Times New Roman" w:hAnsi="Times New Roman" w:cs="Times New Roman"/>
              </w:rPr>
            </w:pPr>
          </w:p>
        </w:tc>
      </w:tr>
      <w:tr w:rsidR="00C7550F" w:rsidRPr="008F66EA" w14:paraId="572C5A85" w14:textId="77777777" w:rsidTr="00C85996">
        <w:trPr>
          <w:trHeight w:val="893"/>
        </w:trPr>
        <w:tc>
          <w:tcPr>
            <w:tcW w:w="615" w:type="dxa"/>
            <w:vMerge/>
          </w:tcPr>
          <w:p w14:paraId="525C624B" w14:textId="77777777" w:rsidR="00C7550F" w:rsidRPr="008F66EA" w:rsidRDefault="00C7550F" w:rsidP="00C85996">
            <w:pPr>
              <w:jc w:val="center"/>
              <w:rPr>
                <w:rFonts w:ascii="Times New Roman" w:hAnsi="Times New Roman" w:cs="Times New Roman"/>
                <w:sz w:val="20"/>
                <w:szCs w:val="20"/>
              </w:rPr>
            </w:pPr>
          </w:p>
        </w:tc>
        <w:tc>
          <w:tcPr>
            <w:tcW w:w="3544" w:type="dxa"/>
          </w:tcPr>
          <w:p w14:paraId="3D33B2BC"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Раскрытие информации. (</w:t>
            </w:r>
            <w:r w:rsidRPr="008F66EA">
              <w:rPr>
                <w:rFonts w:ascii="Times New Roman" w:hAnsi="Times New Roman" w:cs="Times New Roman"/>
                <w:lang w:val="en-US"/>
              </w:rPr>
              <w:t>II</w:t>
            </w:r>
            <w:r w:rsidRPr="008F66EA">
              <w:rPr>
                <w:rFonts w:ascii="Times New Roman" w:hAnsi="Times New Roman" w:cs="Times New Roman"/>
              </w:rPr>
              <w:t xml:space="preserve"> этап).</w:t>
            </w:r>
          </w:p>
          <w:p w14:paraId="035CA7D3"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Широкое информирование всех ЗС.</w:t>
            </w:r>
          </w:p>
        </w:tc>
        <w:tc>
          <w:tcPr>
            <w:tcW w:w="4205" w:type="dxa"/>
            <w:vAlign w:val="center"/>
          </w:tcPr>
          <w:p w14:paraId="149EEEBF" w14:textId="77777777" w:rsidR="00C7550F" w:rsidRPr="008F66EA" w:rsidRDefault="00C7550F" w:rsidP="00C85996">
            <w:pPr>
              <w:jc w:val="both"/>
              <w:rPr>
                <w:rFonts w:ascii="Times New Roman" w:hAnsi="Times New Roman" w:cs="Times New Roman"/>
              </w:rPr>
            </w:pPr>
            <w:r w:rsidRPr="008F66EA">
              <w:rPr>
                <w:rFonts w:ascii="Times New Roman" w:hAnsi="Times New Roman" w:cs="Times New Roman"/>
              </w:rPr>
              <w:t>Публикация  окончательной  версии  охранных документов на веб-сайтах реализующих агентств</w:t>
            </w:r>
          </w:p>
          <w:p w14:paraId="3039C57E" w14:textId="77777777" w:rsidR="00C7550F" w:rsidRPr="008F66EA" w:rsidRDefault="00C7550F" w:rsidP="00C85996">
            <w:pPr>
              <w:jc w:val="both"/>
              <w:rPr>
                <w:rFonts w:ascii="Times New Roman" w:hAnsi="Times New Roman" w:cs="Times New Roman"/>
              </w:rPr>
            </w:pPr>
          </w:p>
        </w:tc>
        <w:tc>
          <w:tcPr>
            <w:tcW w:w="2835" w:type="dxa"/>
            <w:vMerge/>
            <w:vAlign w:val="center"/>
          </w:tcPr>
          <w:p w14:paraId="335A3DC7" w14:textId="77777777" w:rsidR="00C7550F" w:rsidRPr="008F66EA" w:rsidRDefault="00C7550F" w:rsidP="00C85996">
            <w:pPr>
              <w:jc w:val="center"/>
              <w:rPr>
                <w:rFonts w:ascii="Times New Roman" w:hAnsi="Times New Roman" w:cs="Times New Roman"/>
                <w:bCs/>
              </w:rPr>
            </w:pPr>
          </w:p>
        </w:tc>
        <w:tc>
          <w:tcPr>
            <w:tcW w:w="2410" w:type="dxa"/>
            <w:vMerge/>
            <w:vAlign w:val="center"/>
          </w:tcPr>
          <w:p w14:paraId="2800CE51" w14:textId="77777777" w:rsidR="00C7550F" w:rsidRPr="008F66EA" w:rsidRDefault="00C7550F" w:rsidP="00C85996">
            <w:pPr>
              <w:jc w:val="center"/>
              <w:rPr>
                <w:rFonts w:ascii="Times New Roman" w:hAnsi="Times New Roman" w:cs="Times New Roman"/>
              </w:rPr>
            </w:pPr>
          </w:p>
        </w:tc>
        <w:tc>
          <w:tcPr>
            <w:tcW w:w="1984" w:type="dxa"/>
            <w:vMerge/>
            <w:vAlign w:val="center"/>
          </w:tcPr>
          <w:p w14:paraId="41F7B6CB" w14:textId="77777777" w:rsidR="00C7550F" w:rsidRPr="008F66EA" w:rsidRDefault="00C7550F" w:rsidP="00C85996">
            <w:pPr>
              <w:jc w:val="center"/>
              <w:rPr>
                <w:rFonts w:ascii="Times New Roman" w:hAnsi="Times New Roman" w:cs="Times New Roman"/>
              </w:rPr>
            </w:pPr>
          </w:p>
        </w:tc>
      </w:tr>
      <w:tr w:rsidR="00C7550F" w:rsidRPr="008F66EA" w14:paraId="09E6E705" w14:textId="77777777" w:rsidTr="00C85996">
        <w:trPr>
          <w:cantSplit/>
          <w:trHeight w:val="1111"/>
        </w:trPr>
        <w:tc>
          <w:tcPr>
            <w:tcW w:w="615" w:type="dxa"/>
            <w:vMerge w:val="restart"/>
            <w:textDirection w:val="btLr"/>
          </w:tcPr>
          <w:p w14:paraId="5B9972D0" w14:textId="77777777" w:rsidR="00C7550F" w:rsidRPr="008F66EA" w:rsidRDefault="00C7550F" w:rsidP="00C85996">
            <w:pPr>
              <w:ind w:right="113"/>
              <w:jc w:val="center"/>
              <w:rPr>
                <w:rFonts w:ascii="Times New Roman" w:hAnsi="Times New Roman" w:cs="Times New Roman"/>
                <w:sz w:val="20"/>
                <w:szCs w:val="20"/>
              </w:rPr>
            </w:pPr>
            <w:r w:rsidRPr="008F66EA">
              <w:rPr>
                <w:rFonts w:ascii="Times New Roman" w:hAnsi="Times New Roman" w:cs="Times New Roman"/>
                <w:b/>
                <w:sz w:val="20"/>
                <w:szCs w:val="20"/>
              </w:rPr>
              <w:t>ЭТАП  РЕАЛИЗАЦИИ ПРОЕКТА</w:t>
            </w:r>
          </w:p>
        </w:tc>
        <w:tc>
          <w:tcPr>
            <w:tcW w:w="3544" w:type="dxa"/>
          </w:tcPr>
          <w:p w14:paraId="28D66EE1"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Кампании по запуску Проекта</w:t>
            </w:r>
          </w:p>
        </w:tc>
        <w:tc>
          <w:tcPr>
            <w:tcW w:w="4205" w:type="dxa"/>
          </w:tcPr>
          <w:p w14:paraId="456874FF" w14:textId="77777777" w:rsidR="00C7550F" w:rsidRPr="008F66EA" w:rsidRDefault="00C7550F" w:rsidP="00C85996">
            <w:pPr>
              <w:ind w:right="33"/>
              <w:jc w:val="both"/>
              <w:rPr>
                <w:rFonts w:ascii="Times New Roman" w:hAnsi="Times New Roman" w:cs="Times New Roman"/>
              </w:rPr>
            </w:pPr>
            <w:r w:rsidRPr="008F66EA">
              <w:rPr>
                <w:rFonts w:ascii="Times New Roman" w:hAnsi="Times New Roman" w:cs="Times New Roman"/>
              </w:rPr>
              <w:t>Проведение круглых столов и пресс-конференций для информирования всех ЗС  о начале реализации проекта.</w:t>
            </w:r>
          </w:p>
        </w:tc>
        <w:tc>
          <w:tcPr>
            <w:tcW w:w="2835" w:type="dxa"/>
            <w:vAlign w:val="center"/>
          </w:tcPr>
          <w:p w14:paraId="535D2A82"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Все ЗС</w:t>
            </w:r>
          </w:p>
        </w:tc>
        <w:tc>
          <w:tcPr>
            <w:tcW w:w="2410" w:type="dxa"/>
            <w:vAlign w:val="center"/>
          </w:tcPr>
          <w:p w14:paraId="3834AF31"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ЦУП/ГРП</w:t>
            </w:r>
          </w:p>
        </w:tc>
        <w:tc>
          <w:tcPr>
            <w:tcW w:w="1984" w:type="dxa"/>
            <w:vAlign w:val="center"/>
          </w:tcPr>
          <w:p w14:paraId="5831CF34" w14:textId="77777777" w:rsidR="00C7550F" w:rsidRPr="008F66EA" w:rsidRDefault="00C7550F" w:rsidP="00C85996">
            <w:pPr>
              <w:jc w:val="center"/>
              <w:rPr>
                <w:rFonts w:ascii="Times New Roman" w:hAnsi="Times New Roman" w:cs="Times New Roman"/>
              </w:rPr>
            </w:pPr>
          </w:p>
        </w:tc>
      </w:tr>
      <w:tr w:rsidR="00C7550F" w:rsidRPr="008F66EA" w14:paraId="5671641F" w14:textId="77777777" w:rsidTr="00C85996">
        <w:trPr>
          <w:cantSplit/>
          <w:trHeight w:val="1134"/>
        </w:trPr>
        <w:tc>
          <w:tcPr>
            <w:tcW w:w="615" w:type="dxa"/>
            <w:vMerge/>
            <w:textDirection w:val="btLr"/>
          </w:tcPr>
          <w:p w14:paraId="7A395838" w14:textId="77777777" w:rsidR="00C7550F" w:rsidRPr="008F66EA" w:rsidRDefault="00C7550F" w:rsidP="00C85996">
            <w:pPr>
              <w:ind w:left="113" w:right="113"/>
              <w:jc w:val="center"/>
              <w:rPr>
                <w:rFonts w:ascii="Times New Roman" w:hAnsi="Times New Roman" w:cs="Times New Roman"/>
                <w:b/>
                <w:sz w:val="20"/>
                <w:szCs w:val="20"/>
              </w:rPr>
            </w:pPr>
          </w:p>
        </w:tc>
        <w:tc>
          <w:tcPr>
            <w:tcW w:w="3544" w:type="dxa"/>
          </w:tcPr>
          <w:p w14:paraId="04FA5F66"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Разработка и внедрение МРЖ</w:t>
            </w:r>
          </w:p>
        </w:tc>
        <w:tc>
          <w:tcPr>
            <w:tcW w:w="4205" w:type="dxa"/>
          </w:tcPr>
          <w:p w14:paraId="142A73B2" w14:textId="77777777" w:rsidR="00C7550F" w:rsidRPr="008F66EA" w:rsidRDefault="00C7550F" w:rsidP="00C85996">
            <w:pPr>
              <w:ind w:right="33"/>
              <w:jc w:val="both"/>
            </w:pPr>
            <w:r w:rsidRPr="008F66EA">
              <w:rPr>
                <w:rFonts w:ascii="Times New Roman" w:hAnsi="Times New Roman" w:cs="Times New Roman"/>
              </w:rPr>
              <w:t>Обеспечить работу  МРЖ для широкой общественности, в том числе:</w:t>
            </w:r>
            <w:r w:rsidRPr="008F66EA">
              <w:t xml:space="preserve"> </w:t>
            </w:r>
          </w:p>
          <w:p w14:paraId="3BA52A83" w14:textId="4978C5E5" w:rsidR="00C7550F" w:rsidRPr="008F66EA" w:rsidRDefault="00C7550F" w:rsidP="00032AA2">
            <w:pPr>
              <w:numPr>
                <w:ilvl w:val="0"/>
                <w:numId w:val="25"/>
              </w:numPr>
              <w:ind w:left="317" w:right="33" w:hanging="283"/>
              <w:contextualSpacing/>
              <w:jc w:val="both"/>
              <w:rPr>
                <w:rFonts w:ascii="Times New Roman" w:hAnsi="Times New Roman" w:cs="Times New Roman"/>
              </w:rPr>
            </w:pPr>
            <w:r w:rsidRPr="008F66EA">
              <w:rPr>
                <w:rFonts w:ascii="Times New Roman" w:hAnsi="Times New Roman" w:cs="Times New Roman"/>
              </w:rPr>
              <w:t>организация формы обратной  связи  на сайт</w:t>
            </w:r>
            <w:r w:rsidR="006B41E8">
              <w:rPr>
                <w:rFonts w:ascii="Times New Roman" w:hAnsi="Times New Roman" w:cs="Times New Roman"/>
              </w:rPr>
              <w:t>ах ЦУП/ГРП</w:t>
            </w:r>
            <w:r w:rsidRPr="008F66EA">
              <w:rPr>
                <w:rFonts w:ascii="Times New Roman" w:hAnsi="Times New Roman" w:cs="Times New Roman"/>
              </w:rPr>
              <w:t>;</w:t>
            </w:r>
          </w:p>
          <w:p w14:paraId="4A5CBBEE" w14:textId="47C2079E" w:rsidR="00C7550F" w:rsidRPr="008F66EA" w:rsidRDefault="00C7550F" w:rsidP="00B12968">
            <w:pPr>
              <w:numPr>
                <w:ilvl w:val="0"/>
                <w:numId w:val="25"/>
              </w:numPr>
              <w:ind w:left="317" w:right="33" w:hanging="283"/>
              <w:contextualSpacing/>
              <w:jc w:val="both"/>
              <w:rPr>
                <w:rFonts w:ascii="Times New Roman" w:hAnsi="Times New Roman" w:cs="Times New Roman"/>
              </w:rPr>
            </w:pPr>
            <w:r w:rsidRPr="008F66EA">
              <w:rPr>
                <w:rFonts w:ascii="Times New Roman" w:hAnsi="Times New Roman" w:cs="Times New Roman"/>
              </w:rPr>
              <w:t>установка ящика  для жалоб, отзывов  и  предложений в каждом джамоате.</w:t>
            </w:r>
          </w:p>
        </w:tc>
        <w:tc>
          <w:tcPr>
            <w:tcW w:w="2835" w:type="dxa"/>
            <w:vAlign w:val="center"/>
          </w:tcPr>
          <w:p w14:paraId="62A27938"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Все ЗС</w:t>
            </w:r>
          </w:p>
        </w:tc>
        <w:tc>
          <w:tcPr>
            <w:tcW w:w="2410" w:type="dxa"/>
            <w:vAlign w:val="center"/>
          </w:tcPr>
          <w:p w14:paraId="453FFB9A" w14:textId="77777777" w:rsidR="00C7550F" w:rsidRDefault="00C7550F" w:rsidP="00C85996">
            <w:pPr>
              <w:jc w:val="center"/>
              <w:rPr>
                <w:rFonts w:ascii="Times New Roman" w:hAnsi="Times New Roman" w:cs="Times New Roman"/>
                <w:bCs/>
              </w:rPr>
            </w:pPr>
            <w:r w:rsidRPr="008F66EA">
              <w:rPr>
                <w:rFonts w:ascii="Times New Roman" w:hAnsi="Times New Roman" w:cs="Times New Roman"/>
                <w:bCs/>
              </w:rPr>
              <w:t>ЦУП/ГРП</w:t>
            </w:r>
          </w:p>
          <w:p w14:paraId="0E11386E" w14:textId="77777777" w:rsidR="003D5767" w:rsidRPr="008F66EA" w:rsidRDefault="003D5767" w:rsidP="00C85996">
            <w:pPr>
              <w:jc w:val="center"/>
              <w:rPr>
                <w:rFonts w:ascii="Times New Roman" w:hAnsi="Times New Roman" w:cs="Times New Roman"/>
              </w:rPr>
            </w:pPr>
          </w:p>
        </w:tc>
        <w:tc>
          <w:tcPr>
            <w:tcW w:w="1984" w:type="dxa"/>
            <w:vAlign w:val="center"/>
          </w:tcPr>
          <w:p w14:paraId="45AE9AB1"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начальных этапах реализации проекта</w:t>
            </w:r>
          </w:p>
        </w:tc>
      </w:tr>
      <w:tr w:rsidR="00C7550F" w:rsidRPr="008F66EA" w14:paraId="1E4723FB" w14:textId="77777777" w:rsidTr="00C85996">
        <w:trPr>
          <w:cantSplit/>
          <w:trHeight w:val="932"/>
        </w:trPr>
        <w:tc>
          <w:tcPr>
            <w:tcW w:w="615" w:type="dxa"/>
            <w:vMerge/>
            <w:textDirection w:val="btLr"/>
          </w:tcPr>
          <w:p w14:paraId="571AE1B6" w14:textId="77777777" w:rsidR="00C7550F" w:rsidRPr="008F66EA" w:rsidRDefault="00C7550F" w:rsidP="00C85996">
            <w:pPr>
              <w:ind w:left="113" w:right="113"/>
              <w:jc w:val="center"/>
              <w:rPr>
                <w:rFonts w:ascii="Times New Roman" w:hAnsi="Times New Roman" w:cs="Times New Roman"/>
                <w:b/>
                <w:sz w:val="20"/>
                <w:szCs w:val="20"/>
              </w:rPr>
            </w:pPr>
          </w:p>
        </w:tc>
        <w:tc>
          <w:tcPr>
            <w:tcW w:w="3544" w:type="dxa"/>
          </w:tcPr>
          <w:p w14:paraId="3D51E4E6"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 xml:space="preserve">Кампании по информированию </w:t>
            </w:r>
          </w:p>
        </w:tc>
        <w:tc>
          <w:tcPr>
            <w:tcW w:w="4205" w:type="dxa"/>
          </w:tcPr>
          <w:p w14:paraId="09C726F9" w14:textId="77777777" w:rsidR="00C7550F" w:rsidRPr="008F66EA" w:rsidRDefault="00C7550F" w:rsidP="00C85996">
            <w:pPr>
              <w:spacing w:line="259" w:lineRule="auto"/>
              <w:jc w:val="both"/>
              <w:rPr>
                <w:rFonts w:ascii="Times New Roman" w:hAnsi="Times New Roman" w:cs="Times New Roman"/>
              </w:rPr>
            </w:pPr>
            <w:r w:rsidRPr="008F66EA">
              <w:rPr>
                <w:rFonts w:ascii="Times New Roman" w:hAnsi="Times New Roman" w:cs="Times New Roman"/>
              </w:rPr>
              <w:t>Повышение осведомлённости ЗС о проектных мероприятиях. Поэтапное информирование о  достижениях проекта.</w:t>
            </w:r>
          </w:p>
        </w:tc>
        <w:tc>
          <w:tcPr>
            <w:tcW w:w="2835" w:type="dxa"/>
            <w:vAlign w:val="center"/>
          </w:tcPr>
          <w:p w14:paraId="382EC2A6"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Бенефициарии Проекта</w:t>
            </w:r>
          </w:p>
        </w:tc>
        <w:tc>
          <w:tcPr>
            <w:tcW w:w="2410" w:type="dxa"/>
            <w:vAlign w:val="center"/>
          </w:tcPr>
          <w:p w14:paraId="74EE29E0"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ЦУП/ГРП</w:t>
            </w:r>
          </w:p>
        </w:tc>
        <w:tc>
          <w:tcPr>
            <w:tcW w:w="1984" w:type="dxa"/>
            <w:vAlign w:val="center"/>
          </w:tcPr>
          <w:p w14:paraId="6FC972D4"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всех этапах реализации проекта</w:t>
            </w:r>
          </w:p>
        </w:tc>
      </w:tr>
      <w:tr w:rsidR="003D5767" w:rsidRPr="008F66EA" w14:paraId="475B293C" w14:textId="77777777" w:rsidTr="00C85996">
        <w:trPr>
          <w:cantSplit/>
          <w:trHeight w:val="932"/>
        </w:trPr>
        <w:tc>
          <w:tcPr>
            <w:tcW w:w="615" w:type="dxa"/>
            <w:vMerge/>
            <w:textDirection w:val="btLr"/>
          </w:tcPr>
          <w:p w14:paraId="73D49152" w14:textId="77777777" w:rsidR="003D5767" w:rsidRPr="008F66EA" w:rsidRDefault="003D5767" w:rsidP="00C85996">
            <w:pPr>
              <w:ind w:left="113" w:right="113"/>
              <w:jc w:val="center"/>
              <w:rPr>
                <w:rFonts w:ascii="Times New Roman" w:hAnsi="Times New Roman" w:cs="Times New Roman"/>
                <w:b/>
                <w:sz w:val="20"/>
                <w:szCs w:val="20"/>
              </w:rPr>
            </w:pPr>
          </w:p>
        </w:tc>
        <w:tc>
          <w:tcPr>
            <w:tcW w:w="3544" w:type="dxa"/>
          </w:tcPr>
          <w:p w14:paraId="3CD7F21F" w14:textId="0E0F6BEE" w:rsidR="003D5767" w:rsidRPr="008F66EA" w:rsidRDefault="003D5767" w:rsidP="003D5767">
            <w:pPr>
              <w:rPr>
                <w:rFonts w:ascii="Times New Roman" w:hAnsi="Times New Roman" w:cs="Times New Roman"/>
              </w:rPr>
            </w:pPr>
            <w:r>
              <w:rPr>
                <w:rFonts w:ascii="Times New Roman" w:hAnsi="Times New Roman" w:cs="Times New Roman"/>
              </w:rPr>
              <w:t>Общественные консультации и обнародование дополнительных экологических и социальных инструментов (ПУОСС)</w:t>
            </w:r>
          </w:p>
        </w:tc>
        <w:tc>
          <w:tcPr>
            <w:tcW w:w="4205" w:type="dxa"/>
          </w:tcPr>
          <w:p w14:paraId="3D3CE9B4" w14:textId="79AB1D8C" w:rsidR="00F962CD" w:rsidRPr="008F66EA" w:rsidRDefault="00F962CD" w:rsidP="00B12968">
            <w:pPr>
              <w:contextualSpacing/>
              <w:jc w:val="both"/>
              <w:rPr>
                <w:rFonts w:ascii="Times New Roman" w:hAnsi="Times New Roman" w:cs="Times New Roman"/>
              </w:rPr>
            </w:pPr>
            <w:r w:rsidRPr="008F66EA">
              <w:rPr>
                <w:rFonts w:ascii="Times New Roman" w:hAnsi="Times New Roman" w:cs="Times New Roman"/>
              </w:rPr>
              <w:t>Раскрытие информации о проекте, его рисках и воздействиях, а также потенциальных возможностях.</w:t>
            </w:r>
            <w:r w:rsidR="00B12968">
              <w:rPr>
                <w:rFonts w:ascii="Times New Roman" w:hAnsi="Times New Roman" w:cs="Times New Roman"/>
              </w:rPr>
              <w:t xml:space="preserve"> </w:t>
            </w:r>
          </w:p>
          <w:p w14:paraId="4370685A" w14:textId="64DE601A" w:rsidR="003D5767" w:rsidRPr="00B12968" w:rsidRDefault="00F962CD" w:rsidP="00B12968">
            <w:pPr>
              <w:spacing w:line="259" w:lineRule="auto"/>
              <w:jc w:val="both"/>
              <w:rPr>
                <w:rFonts w:ascii="Times New Roman" w:hAnsi="Times New Roman" w:cs="Times New Roman"/>
              </w:rPr>
            </w:pPr>
            <w:r w:rsidRPr="00B12968">
              <w:rPr>
                <w:rFonts w:ascii="Times New Roman" w:hAnsi="Times New Roman" w:cs="Times New Roman"/>
              </w:rPr>
              <w:t>Сбор комментариев ЗС.</w:t>
            </w:r>
          </w:p>
        </w:tc>
        <w:tc>
          <w:tcPr>
            <w:tcW w:w="2835" w:type="dxa"/>
            <w:vAlign w:val="center"/>
          </w:tcPr>
          <w:p w14:paraId="4A601D69" w14:textId="4461D61E" w:rsidR="003D5767" w:rsidRPr="008F66EA" w:rsidRDefault="009A00D1" w:rsidP="00C85996">
            <w:pPr>
              <w:jc w:val="center"/>
              <w:rPr>
                <w:rFonts w:ascii="Times New Roman" w:hAnsi="Times New Roman" w:cs="Times New Roman"/>
                <w:bCs/>
              </w:rPr>
            </w:pPr>
            <w:r w:rsidRPr="008F66EA">
              <w:rPr>
                <w:rFonts w:ascii="Times New Roman" w:hAnsi="Times New Roman" w:cs="Times New Roman"/>
                <w:bCs/>
              </w:rPr>
              <w:t>Все ЗС</w:t>
            </w:r>
          </w:p>
        </w:tc>
        <w:tc>
          <w:tcPr>
            <w:tcW w:w="2410" w:type="dxa"/>
            <w:vAlign w:val="center"/>
          </w:tcPr>
          <w:p w14:paraId="64552161" w14:textId="05B4B8E0" w:rsidR="003D5767" w:rsidRPr="008F66EA" w:rsidRDefault="009A00D1" w:rsidP="00F817C1">
            <w:pPr>
              <w:jc w:val="center"/>
              <w:rPr>
                <w:rFonts w:ascii="Times New Roman" w:hAnsi="Times New Roman" w:cs="Times New Roman"/>
                <w:bCs/>
              </w:rPr>
            </w:pPr>
            <w:r w:rsidRPr="008F66EA">
              <w:rPr>
                <w:rFonts w:ascii="Times New Roman" w:hAnsi="Times New Roman" w:cs="Times New Roman"/>
                <w:bCs/>
              </w:rPr>
              <w:t>ЦУП</w:t>
            </w:r>
          </w:p>
        </w:tc>
        <w:tc>
          <w:tcPr>
            <w:tcW w:w="1984" w:type="dxa"/>
            <w:vAlign w:val="center"/>
          </w:tcPr>
          <w:p w14:paraId="30EE7715" w14:textId="261BF889" w:rsidR="003D5767" w:rsidRPr="008F66EA" w:rsidRDefault="009A00D1" w:rsidP="009A00D1">
            <w:pPr>
              <w:jc w:val="center"/>
              <w:rPr>
                <w:rFonts w:ascii="Times New Roman" w:hAnsi="Times New Roman" w:cs="Times New Roman"/>
              </w:rPr>
            </w:pPr>
            <w:r w:rsidRPr="008F66EA">
              <w:rPr>
                <w:rFonts w:ascii="Times New Roman" w:hAnsi="Times New Roman" w:cs="Times New Roman"/>
              </w:rPr>
              <w:t>На этап</w:t>
            </w:r>
            <w:r>
              <w:rPr>
                <w:rFonts w:ascii="Times New Roman" w:hAnsi="Times New Roman" w:cs="Times New Roman"/>
              </w:rPr>
              <w:t>е</w:t>
            </w:r>
            <w:r w:rsidRPr="008F66EA">
              <w:rPr>
                <w:rFonts w:ascii="Times New Roman" w:hAnsi="Times New Roman" w:cs="Times New Roman"/>
              </w:rPr>
              <w:t xml:space="preserve"> реализации проекта</w:t>
            </w:r>
          </w:p>
        </w:tc>
      </w:tr>
      <w:tr w:rsidR="00F817C1" w:rsidRPr="008F66EA" w14:paraId="226EED3D" w14:textId="77777777" w:rsidTr="00F817C1">
        <w:trPr>
          <w:cantSplit/>
          <w:trHeight w:val="810"/>
        </w:trPr>
        <w:tc>
          <w:tcPr>
            <w:tcW w:w="615" w:type="dxa"/>
            <w:vMerge/>
            <w:textDirection w:val="btLr"/>
          </w:tcPr>
          <w:p w14:paraId="1AEB47A0" w14:textId="77777777" w:rsidR="00F817C1" w:rsidRPr="008F66EA" w:rsidRDefault="00F817C1" w:rsidP="00F817C1">
            <w:pPr>
              <w:ind w:left="113" w:right="113"/>
              <w:jc w:val="center"/>
              <w:rPr>
                <w:rFonts w:ascii="Times New Roman" w:hAnsi="Times New Roman" w:cs="Times New Roman"/>
                <w:b/>
                <w:sz w:val="20"/>
                <w:szCs w:val="20"/>
              </w:rPr>
            </w:pPr>
          </w:p>
        </w:tc>
        <w:tc>
          <w:tcPr>
            <w:tcW w:w="3544" w:type="dxa"/>
          </w:tcPr>
          <w:p w14:paraId="4F278749" w14:textId="7A704C5C" w:rsidR="00F817C1" w:rsidRDefault="00F817C1" w:rsidP="00F817C1">
            <w:pPr>
              <w:rPr>
                <w:rFonts w:ascii="Times New Roman" w:hAnsi="Times New Roman" w:cs="Times New Roman"/>
              </w:rPr>
            </w:pPr>
            <w:r>
              <w:rPr>
                <w:rFonts w:ascii="Times New Roman" w:hAnsi="Times New Roman" w:cs="Times New Roman"/>
              </w:rPr>
              <w:t xml:space="preserve">Проведение </w:t>
            </w:r>
            <w:proofErr w:type="gramStart"/>
            <w:r>
              <w:rPr>
                <w:rFonts w:ascii="Times New Roman" w:hAnsi="Times New Roman" w:cs="Times New Roman"/>
              </w:rPr>
              <w:t>обучения по применению</w:t>
            </w:r>
            <w:proofErr w:type="gramEnd"/>
            <w:r>
              <w:rPr>
                <w:rFonts w:ascii="Times New Roman" w:hAnsi="Times New Roman" w:cs="Times New Roman"/>
              </w:rPr>
              <w:t xml:space="preserve"> экологических и социальных стандартов ВБ</w:t>
            </w:r>
          </w:p>
        </w:tc>
        <w:tc>
          <w:tcPr>
            <w:tcW w:w="4205" w:type="dxa"/>
          </w:tcPr>
          <w:p w14:paraId="3A7DE445" w14:textId="7AC36E05" w:rsidR="00F817C1" w:rsidRPr="008F66EA" w:rsidRDefault="00F817C1" w:rsidP="007A26CB">
            <w:pPr>
              <w:spacing w:line="259" w:lineRule="auto"/>
              <w:jc w:val="both"/>
              <w:rPr>
                <w:rFonts w:ascii="Times New Roman" w:hAnsi="Times New Roman" w:cs="Times New Roman"/>
              </w:rPr>
            </w:pPr>
            <w:r w:rsidRPr="008F66EA">
              <w:rPr>
                <w:rFonts w:ascii="Times New Roman" w:hAnsi="Times New Roman" w:cs="Times New Roman"/>
              </w:rPr>
              <w:t>Наращивание потенциала</w:t>
            </w:r>
            <w:r w:rsidR="007A26CB">
              <w:rPr>
                <w:rFonts w:ascii="Times New Roman" w:hAnsi="Times New Roman" w:cs="Times New Roman"/>
              </w:rPr>
              <w:t xml:space="preserve"> специалистов реализующих и исполнительных </w:t>
            </w:r>
            <w:r w:rsidR="00EC4E0C">
              <w:rPr>
                <w:rFonts w:ascii="Times New Roman" w:hAnsi="Times New Roman" w:cs="Times New Roman"/>
              </w:rPr>
              <w:t>агентств</w:t>
            </w:r>
            <w:r w:rsidR="007A26CB">
              <w:rPr>
                <w:rFonts w:ascii="Times New Roman" w:hAnsi="Times New Roman" w:cs="Times New Roman"/>
              </w:rPr>
              <w:t>.</w:t>
            </w:r>
          </w:p>
        </w:tc>
        <w:tc>
          <w:tcPr>
            <w:tcW w:w="2835" w:type="dxa"/>
            <w:vAlign w:val="center"/>
          </w:tcPr>
          <w:p w14:paraId="0AAB025D" w14:textId="4A4E8748" w:rsidR="00F817C1" w:rsidRPr="008F66EA" w:rsidRDefault="007A26CB" w:rsidP="00F817C1">
            <w:pPr>
              <w:jc w:val="center"/>
              <w:rPr>
                <w:rFonts w:ascii="Times New Roman" w:hAnsi="Times New Roman" w:cs="Times New Roman"/>
                <w:bCs/>
              </w:rPr>
            </w:pPr>
            <w:r>
              <w:rPr>
                <w:rFonts w:ascii="Times New Roman" w:hAnsi="Times New Roman" w:cs="Times New Roman"/>
                <w:bCs/>
              </w:rPr>
              <w:t>ЦУП/ГРП, АМИ/МЭВР</w:t>
            </w:r>
          </w:p>
        </w:tc>
        <w:tc>
          <w:tcPr>
            <w:tcW w:w="2410" w:type="dxa"/>
            <w:vAlign w:val="center"/>
          </w:tcPr>
          <w:p w14:paraId="5D864E59" w14:textId="6988A292" w:rsidR="00F817C1" w:rsidRPr="008F66EA" w:rsidRDefault="00F817C1" w:rsidP="00F817C1">
            <w:pPr>
              <w:jc w:val="center"/>
              <w:rPr>
                <w:rFonts w:ascii="Times New Roman" w:hAnsi="Times New Roman" w:cs="Times New Roman"/>
                <w:bCs/>
              </w:rPr>
            </w:pPr>
            <w:r w:rsidRPr="008F66EA">
              <w:rPr>
                <w:rFonts w:ascii="Times New Roman" w:hAnsi="Times New Roman" w:cs="Times New Roman"/>
                <w:bCs/>
              </w:rPr>
              <w:t>ЦУП</w:t>
            </w:r>
          </w:p>
        </w:tc>
        <w:tc>
          <w:tcPr>
            <w:tcW w:w="1984" w:type="dxa"/>
            <w:vAlign w:val="center"/>
          </w:tcPr>
          <w:p w14:paraId="04789EC0" w14:textId="39D197F3" w:rsidR="00F817C1" w:rsidRPr="008F66EA" w:rsidRDefault="00F817C1" w:rsidP="00F817C1">
            <w:pPr>
              <w:jc w:val="center"/>
              <w:rPr>
                <w:rFonts w:ascii="Times New Roman" w:hAnsi="Times New Roman" w:cs="Times New Roman"/>
              </w:rPr>
            </w:pPr>
            <w:r w:rsidRPr="008F66EA">
              <w:rPr>
                <w:rFonts w:ascii="Times New Roman" w:hAnsi="Times New Roman" w:cs="Times New Roman"/>
              </w:rPr>
              <w:t>На этап</w:t>
            </w:r>
            <w:r>
              <w:rPr>
                <w:rFonts w:ascii="Times New Roman" w:hAnsi="Times New Roman" w:cs="Times New Roman"/>
              </w:rPr>
              <w:t>е</w:t>
            </w:r>
            <w:r w:rsidRPr="008F66EA">
              <w:rPr>
                <w:rFonts w:ascii="Times New Roman" w:hAnsi="Times New Roman" w:cs="Times New Roman"/>
              </w:rPr>
              <w:t xml:space="preserve"> реализации проекта</w:t>
            </w:r>
          </w:p>
        </w:tc>
      </w:tr>
      <w:tr w:rsidR="00C7550F" w:rsidRPr="008F66EA" w14:paraId="613EC2B0" w14:textId="77777777" w:rsidTr="00C85996">
        <w:trPr>
          <w:trHeight w:val="976"/>
        </w:trPr>
        <w:tc>
          <w:tcPr>
            <w:tcW w:w="615" w:type="dxa"/>
            <w:vMerge/>
          </w:tcPr>
          <w:p w14:paraId="2A3C1C7E" w14:textId="77777777" w:rsidR="00C7550F" w:rsidRPr="008F66EA" w:rsidRDefault="00C7550F" w:rsidP="00C85996">
            <w:pPr>
              <w:rPr>
                <w:rFonts w:ascii="Times New Roman" w:hAnsi="Times New Roman" w:cs="Times New Roman"/>
                <w:sz w:val="20"/>
                <w:szCs w:val="20"/>
              </w:rPr>
            </w:pPr>
          </w:p>
        </w:tc>
        <w:tc>
          <w:tcPr>
            <w:tcW w:w="3544" w:type="dxa"/>
          </w:tcPr>
          <w:p w14:paraId="5F1DCC1D"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 xml:space="preserve">Наращивание потенциала </w:t>
            </w:r>
          </w:p>
        </w:tc>
        <w:tc>
          <w:tcPr>
            <w:tcW w:w="4205" w:type="dxa"/>
          </w:tcPr>
          <w:p w14:paraId="152C532C" w14:textId="48798486" w:rsidR="00C7550F" w:rsidRPr="008F66EA" w:rsidRDefault="00C7550F" w:rsidP="00B12968">
            <w:pPr>
              <w:spacing w:line="259" w:lineRule="auto"/>
              <w:jc w:val="both"/>
              <w:rPr>
                <w:rFonts w:ascii="Times New Roman" w:hAnsi="Times New Roman" w:cs="Times New Roman"/>
              </w:rPr>
            </w:pPr>
            <w:r w:rsidRPr="008F66EA">
              <w:rPr>
                <w:rFonts w:ascii="Times New Roman" w:hAnsi="Times New Roman" w:cs="Times New Roman"/>
              </w:rPr>
              <w:t>Проведение   обучения бенефициариев, задействованных в планировании, учёту  и управлении водными ресурсами, эффективное использование земельных и водных ресурсов с учётом экологических требований</w:t>
            </w:r>
          </w:p>
        </w:tc>
        <w:tc>
          <w:tcPr>
            <w:tcW w:w="2835" w:type="dxa"/>
            <w:vAlign w:val="center"/>
          </w:tcPr>
          <w:p w14:paraId="607F8245"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АВП, фермерские хозяйства, местные ВХО, местные органы КООС, комитета по управлению земельными ресурсами</w:t>
            </w:r>
          </w:p>
        </w:tc>
        <w:tc>
          <w:tcPr>
            <w:tcW w:w="2410" w:type="dxa"/>
            <w:vAlign w:val="center"/>
          </w:tcPr>
          <w:p w14:paraId="16B56F41"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ЦУП</w:t>
            </w:r>
          </w:p>
        </w:tc>
        <w:tc>
          <w:tcPr>
            <w:tcW w:w="1984" w:type="dxa"/>
            <w:vAlign w:val="center"/>
          </w:tcPr>
          <w:p w14:paraId="4979D074"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промежуточных этапах реализации проекта</w:t>
            </w:r>
          </w:p>
        </w:tc>
      </w:tr>
      <w:tr w:rsidR="00C7550F" w:rsidRPr="008F66EA" w14:paraId="09F19B89" w14:textId="77777777" w:rsidTr="00C85996">
        <w:trPr>
          <w:trHeight w:val="234"/>
        </w:trPr>
        <w:tc>
          <w:tcPr>
            <w:tcW w:w="615" w:type="dxa"/>
            <w:vMerge/>
          </w:tcPr>
          <w:p w14:paraId="3FBFBDE4" w14:textId="77777777" w:rsidR="00C7550F" w:rsidRPr="008F66EA" w:rsidRDefault="00C7550F" w:rsidP="00C85996">
            <w:pPr>
              <w:rPr>
                <w:rFonts w:ascii="Times New Roman" w:hAnsi="Times New Roman" w:cs="Times New Roman"/>
                <w:sz w:val="20"/>
                <w:szCs w:val="20"/>
              </w:rPr>
            </w:pPr>
          </w:p>
        </w:tc>
        <w:tc>
          <w:tcPr>
            <w:tcW w:w="3544" w:type="dxa"/>
          </w:tcPr>
          <w:p w14:paraId="39E4B982"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Гендерное включение</w:t>
            </w:r>
          </w:p>
        </w:tc>
        <w:tc>
          <w:tcPr>
            <w:tcW w:w="4205" w:type="dxa"/>
          </w:tcPr>
          <w:p w14:paraId="16AD765D" w14:textId="77777777" w:rsidR="00C7550F" w:rsidRPr="008F66EA" w:rsidRDefault="00C7550F" w:rsidP="00C85996">
            <w:pPr>
              <w:tabs>
                <w:tab w:val="left" w:pos="175"/>
              </w:tabs>
              <w:spacing w:line="259" w:lineRule="auto"/>
              <w:ind w:left="34"/>
              <w:jc w:val="both"/>
              <w:rPr>
                <w:rFonts w:ascii="Times New Roman" w:hAnsi="Times New Roman" w:cs="Times New Roman"/>
              </w:rPr>
            </w:pPr>
            <w:r w:rsidRPr="008F66EA">
              <w:rPr>
                <w:rFonts w:ascii="Times New Roman" w:hAnsi="Times New Roman" w:cs="Times New Roman"/>
              </w:rPr>
              <w:t>Проведение консультаций  с женскими советами и АВП, возглавляемыми женщинами  для обеспечения учёта гендерных аспектов;</w:t>
            </w:r>
          </w:p>
        </w:tc>
        <w:tc>
          <w:tcPr>
            <w:tcW w:w="2835" w:type="dxa"/>
            <w:vAlign w:val="center"/>
          </w:tcPr>
          <w:p w14:paraId="17A281DD"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Женщины сельской местности проектной зоны, включая женщин занятых проектных структурах</w:t>
            </w:r>
          </w:p>
        </w:tc>
        <w:tc>
          <w:tcPr>
            <w:tcW w:w="2410" w:type="dxa"/>
            <w:vAlign w:val="center"/>
          </w:tcPr>
          <w:p w14:paraId="505CB7FA"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bCs/>
              </w:rPr>
              <w:t>ЦУП</w:t>
            </w:r>
          </w:p>
        </w:tc>
        <w:tc>
          <w:tcPr>
            <w:tcW w:w="1984" w:type="dxa"/>
          </w:tcPr>
          <w:p w14:paraId="100AD09C"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начальных  и промежуточных этапах реализации проекта</w:t>
            </w:r>
          </w:p>
        </w:tc>
      </w:tr>
      <w:tr w:rsidR="00C7550F" w:rsidRPr="008F66EA" w14:paraId="4AFDD592" w14:textId="77777777" w:rsidTr="00C85996">
        <w:trPr>
          <w:trHeight w:val="460"/>
        </w:trPr>
        <w:tc>
          <w:tcPr>
            <w:tcW w:w="615" w:type="dxa"/>
            <w:vMerge w:val="restart"/>
            <w:textDirection w:val="btLr"/>
          </w:tcPr>
          <w:p w14:paraId="14E8865A" w14:textId="77777777" w:rsidR="00C7550F" w:rsidRPr="008F66EA" w:rsidRDefault="00C7550F" w:rsidP="00C85996">
            <w:pPr>
              <w:ind w:left="113" w:right="113"/>
              <w:jc w:val="center"/>
              <w:rPr>
                <w:rFonts w:ascii="Times New Roman" w:hAnsi="Times New Roman" w:cs="Times New Roman"/>
                <w:b/>
                <w:sz w:val="20"/>
                <w:szCs w:val="20"/>
              </w:rPr>
            </w:pPr>
            <w:r w:rsidRPr="008F66EA">
              <w:rPr>
                <w:rFonts w:ascii="Times New Roman" w:hAnsi="Times New Roman" w:cs="Times New Roman"/>
                <w:b/>
                <w:sz w:val="20"/>
                <w:szCs w:val="20"/>
              </w:rPr>
              <w:t>ЭТАП  ЗАВЕРШЕНИЯ</w:t>
            </w:r>
          </w:p>
        </w:tc>
        <w:tc>
          <w:tcPr>
            <w:tcW w:w="3544" w:type="dxa"/>
          </w:tcPr>
          <w:p w14:paraId="3776EB49"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Опрос и анкетирование</w:t>
            </w:r>
            <w:r w:rsidRPr="008F66EA">
              <w:rPr>
                <w:rFonts w:ascii="Times New Roman" w:eastAsia="Times New Roman" w:hAnsi="Times New Roman" w:cs="Times New Roman"/>
                <w:lang w:val="tg-Cyrl-TJ" w:eastAsia="ru-RU"/>
              </w:rPr>
              <w:t xml:space="preserve"> </w:t>
            </w:r>
          </w:p>
        </w:tc>
        <w:tc>
          <w:tcPr>
            <w:tcW w:w="4205" w:type="dxa"/>
          </w:tcPr>
          <w:p w14:paraId="682D1906" w14:textId="77777777" w:rsidR="00C7550F" w:rsidRPr="008F66EA" w:rsidRDefault="00C7550F" w:rsidP="00032AA2">
            <w:pPr>
              <w:numPr>
                <w:ilvl w:val="0"/>
                <w:numId w:val="27"/>
              </w:numPr>
              <w:ind w:left="317" w:right="33" w:hanging="283"/>
              <w:contextualSpacing/>
              <w:jc w:val="both"/>
              <w:rPr>
                <w:rFonts w:ascii="Times New Roman" w:eastAsia="Times New Roman" w:hAnsi="Times New Roman" w:cs="Times New Roman"/>
                <w:lang w:val="tg-Cyrl-TJ" w:eastAsia="ru-RU"/>
              </w:rPr>
            </w:pPr>
            <w:r w:rsidRPr="008F66EA">
              <w:rPr>
                <w:rFonts w:ascii="Times New Roman" w:hAnsi="Times New Roman" w:cs="Times New Roman"/>
              </w:rPr>
              <w:t>Оценка уровня удовлетворённости бенефициариев проекта на завершающем этапе.</w:t>
            </w:r>
            <w:r w:rsidRPr="008F66EA">
              <w:rPr>
                <w:rFonts w:ascii="Times New Roman" w:eastAsia="Times New Roman" w:hAnsi="Times New Roman" w:cs="Times New Roman"/>
                <w:lang w:val="tg-Cyrl-TJ" w:eastAsia="ru-RU"/>
              </w:rPr>
              <w:t xml:space="preserve"> </w:t>
            </w:r>
          </w:p>
          <w:p w14:paraId="2525DC4A" w14:textId="77777777" w:rsidR="00C7550F" w:rsidRPr="008F66EA" w:rsidRDefault="00C7550F" w:rsidP="00032AA2">
            <w:pPr>
              <w:numPr>
                <w:ilvl w:val="0"/>
                <w:numId w:val="27"/>
              </w:numPr>
              <w:ind w:left="317" w:right="33" w:hanging="283"/>
              <w:contextualSpacing/>
              <w:jc w:val="both"/>
              <w:rPr>
                <w:rFonts w:ascii="Times New Roman" w:hAnsi="Times New Roman" w:cs="Times New Roman"/>
              </w:rPr>
            </w:pPr>
            <w:r w:rsidRPr="008F66EA">
              <w:rPr>
                <w:rFonts w:ascii="Times New Roman" w:eastAsia="Times New Roman" w:hAnsi="Times New Roman" w:cs="Times New Roman"/>
                <w:lang w:val="tg-Cyrl-TJ" w:eastAsia="ru-RU"/>
              </w:rPr>
              <w:t>Определение социально-экологической устойчивости проекта.</w:t>
            </w:r>
          </w:p>
        </w:tc>
        <w:tc>
          <w:tcPr>
            <w:tcW w:w="2835" w:type="dxa"/>
            <w:vAlign w:val="center"/>
          </w:tcPr>
          <w:p w14:paraId="3880C5F2"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Местные ВХО, АВП, АДФХ, фермеры, домохозяйства</w:t>
            </w:r>
          </w:p>
        </w:tc>
        <w:tc>
          <w:tcPr>
            <w:tcW w:w="2410" w:type="dxa"/>
            <w:vAlign w:val="center"/>
          </w:tcPr>
          <w:p w14:paraId="3F369E32"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ЦУП/ГРП</w:t>
            </w:r>
          </w:p>
        </w:tc>
        <w:tc>
          <w:tcPr>
            <w:tcW w:w="1984" w:type="dxa"/>
          </w:tcPr>
          <w:p w14:paraId="2D5FB05E"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промежуточных этапах и на стадии завершения проекта</w:t>
            </w:r>
          </w:p>
        </w:tc>
      </w:tr>
      <w:tr w:rsidR="00C7550F" w:rsidRPr="008F66EA" w14:paraId="1ADFBBDA" w14:textId="77777777" w:rsidTr="00C85996">
        <w:tc>
          <w:tcPr>
            <w:tcW w:w="615" w:type="dxa"/>
            <w:vMerge/>
          </w:tcPr>
          <w:p w14:paraId="06F73090" w14:textId="77777777" w:rsidR="00C7550F" w:rsidRPr="008F66EA" w:rsidRDefault="00C7550F" w:rsidP="00C85996">
            <w:pPr>
              <w:rPr>
                <w:rFonts w:ascii="Times New Roman" w:hAnsi="Times New Roman" w:cs="Times New Roman"/>
                <w:sz w:val="20"/>
                <w:szCs w:val="20"/>
              </w:rPr>
            </w:pPr>
          </w:p>
        </w:tc>
        <w:tc>
          <w:tcPr>
            <w:tcW w:w="3544" w:type="dxa"/>
          </w:tcPr>
          <w:p w14:paraId="540EB4B7" w14:textId="77777777" w:rsidR="00C7550F" w:rsidRPr="008F66EA" w:rsidRDefault="00C7550F" w:rsidP="00C85996">
            <w:pPr>
              <w:rPr>
                <w:rFonts w:ascii="Times New Roman" w:hAnsi="Times New Roman" w:cs="Times New Roman"/>
              </w:rPr>
            </w:pPr>
            <w:r w:rsidRPr="008F66EA">
              <w:rPr>
                <w:rFonts w:ascii="Times New Roman" w:hAnsi="Times New Roman" w:cs="Times New Roman"/>
              </w:rPr>
              <w:t>Кампании по завершению Проекта</w:t>
            </w:r>
          </w:p>
        </w:tc>
        <w:tc>
          <w:tcPr>
            <w:tcW w:w="4205" w:type="dxa"/>
          </w:tcPr>
          <w:p w14:paraId="5337B75B" w14:textId="77777777" w:rsidR="00C7550F" w:rsidRPr="008F66EA" w:rsidRDefault="00C7550F" w:rsidP="00C85996">
            <w:pPr>
              <w:ind w:right="33"/>
              <w:jc w:val="both"/>
              <w:rPr>
                <w:rFonts w:ascii="Times New Roman" w:hAnsi="Times New Roman" w:cs="Times New Roman"/>
              </w:rPr>
            </w:pPr>
            <w:r w:rsidRPr="008F66EA">
              <w:rPr>
                <w:rFonts w:ascii="Times New Roman" w:hAnsi="Times New Roman" w:cs="Times New Roman"/>
              </w:rPr>
              <w:t xml:space="preserve">Проведение круглых столов и пресс-конференций для всех ЗС  для подведения итогов проекта </w:t>
            </w:r>
          </w:p>
        </w:tc>
        <w:tc>
          <w:tcPr>
            <w:tcW w:w="2835" w:type="dxa"/>
            <w:vAlign w:val="center"/>
          </w:tcPr>
          <w:p w14:paraId="1B8206F6"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Все ЗС</w:t>
            </w:r>
          </w:p>
        </w:tc>
        <w:tc>
          <w:tcPr>
            <w:tcW w:w="2410" w:type="dxa"/>
            <w:vAlign w:val="center"/>
          </w:tcPr>
          <w:p w14:paraId="6651CA3B" w14:textId="77777777" w:rsidR="00C7550F" w:rsidRPr="008F66EA" w:rsidRDefault="00C7550F" w:rsidP="00C85996">
            <w:pPr>
              <w:jc w:val="center"/>
              <w:rPr>
                <w:rFonts w:ascii="Times New Roman" w:hAnsi="Times New Roman" w:cs="Times New Roman"/>
                <w:bCs/>
              </w:rPr>
            </w:pPr>
            <w:r w:rsidRPr="008F66EA">
              <w:rPr>
                <w:rFonts w:ascii="Times New Roman" w:hAnsi="Times New Roman" w:cs="Times New Roman"/>
                <w:bCs/>
              </w:rPr>
              <w:t>ЦУП/ГРП</w:t>
            </w:r>
          </w:p>
        </w:tc>
        <w:tc>
          <w:tcPr>
            <w:tcW w:w="1984" w:type="dxa"/>
          </w:tcPr>
          <w:p w14:paraId="6AC8227B" w14:textId="77777777" w:rsidR="00C7550F" w:rsidRPr="008F66EA" w:rsidRDefault="00C7550F" w:rsidP="00C85996">
            <w:pPr>
              <w:jc w:val="center"/>
              <w:rPr>
                <w:rFonts w:ascii="Times New Roman" w:hAnsi="Times New Roman" w:cs="Times New Roman"/>
              </w:rPr>
            </w:pPr>
            <w:r w:rsidRPr="008F66EA">
              <w:rPr>
                <w:rFonts w:ascii="Times New Roman" w:hAnsi="Times New Roman" w:cs="Times New Roman"/>
              </w:rPr>
              <w:t>На этапе завершения</w:t>
            </w:r>
          </w:p>
        </w:tc>
      </w:tr>
    </w:tbl>
    <w:p w14:paraId="143654B8" w14:textId="77777777" w:rsidR="00C7550F" w:rsidRDefault="00C7550F" w:rsidP="00A828C8">
      <w:pPr>
        <w:pStyle w:val="22"/>
        <w:rPr>
          <w:rStyle w:val="ad"/>
          <w:color w:val="000000" w:themeColor="text1"/>
        </w:rPr>
        <w:sectPr w:rsidR="00C7550F" w:rsidSect="00C85996">
          <w:pgSz w:w="16838" w:h="11906" w:orient="landscape"/>
          <w:pgMar w:top="1134" w:right="1134" w:bottom="851" w:left="992" w:header="709" w:footer="709" w:gutter="0"/>
          <w:cols w:space="708"/>
          <w:docGrid w:linePitch="360"/>
        </w:sectPr>
      </w:pPr>
    </w:p>
    <w:p w14:paraId="035CC501" w14:textId="77777777" w:rsidR="008B6883" w:rsidRDefault="008B6883" w:rsidP="00032AA2">
      <w:pPr>
        <w:pStyle w:val="1"/>
        <w:numPr>
          <w:ilvl w:val="0"/>
          <w:numId w:val="1"/>
        </w:numPr>
        <w:shd w:val="clear" w:color="auto" w:fill="FFFFFF" w:themeFill="background1"/>
        <w:spacing w:before="120" w:after="120"/>
        <w:ind w:left="426" w:hanging="426"/>
        <w:jc w:val="left"/>
        <w:rPr>
          <w:rFonts w:eastAsia="Arial Unicode MS"/>
          <w:color w:val="0070C0"/>
          <w:sz w:val="20"/>
          <w:szCs w:val="20"/>
          <w:lang w:val="ru-RU"/>
        </w:rPr>
      </w:pPr>
      <w:r w:rsidRPr="002058FB">
        <w:rPr>
          <w:rFonts w:eastAsia="Arial Unicode MS"/>
          <w:color w:val="0070C0"/>
          <w:sz w:val="20"/>
          <w:szCs w:val="20"/>
          <w:lang w:val="ru-RU"/>
        </w:rPr>
        <w:lastRenderedPageBreak/>
        <w:t>ГЕНДЕР И ТРУД</w:t>
      </w:r>
    </w:p>
    <w:p w14:paraId="18FE66A5" w14:textId="6F50F7B3" w:rsidR="008B6883" w:rsidRPr="007F2C87" w:rsidRDefault="008B6883" w:rsidP="00032AA2">
      <w:pPr>
        <w:pStyle w:val="2"/>
        <w:keepNext w:val="0"/>
        <w:keepLines w:val="0"/>
        <w:widowControl w:val="0"/>
        <w:numPr>
          <w:ilvl w:val="1"/>
          <w:numId w:val="32"/>
        </w:numPr>
        <w:spacing w:before="120" w:after="120" w:line="240" w:lineRule="auto"/>
        <w:ind w:left="426" w:hanging="349"/>
        <w:rPr>
          <w:rFonts w:ascii="Times New Roman" w:hAnsi="Times New Roman" w:cs="Times New Roman"/>
          <w:i/>
          <w:color w:val="000000" w:themeColor="text1"/>
          <w:spacing w:val="-1"/>
          <w:sz w:val="24"/>
          <w:szCs w:val="24"/>
        </w:rPr>
      </w:pPr>
      <w:bookmarkStart w:id="14" w:name="_Toc29513062"/>
      <w:r w:rsidRPr="007F2C87">
        <w:rPr>
          <w:rFonts w:ascii="Times New Roman" w:hAnsi="Times New Roman" w:cs="Times New Roman"/>
          <w:color w:val="000000" w:themeColor="text1"/>
          <w:spacing w:val="-1"/>
          <w:sz w:val="24"/>
          <w:szCs w:val="24"/>
        </w:rPr>
        <w:t>Гендер</w:t>
      </w:r>
      <w:bookmarkEnd w:id="14"/>
    </w:p>
    <w:p w14:paraId="72B49304" w14:textId="77777777" w:rsidR="008B6883" w:rsidRPr="00073645" w:rsidRDefault="008B6883" w:rsidP="006C7B28">
      <w:pPr>
        <w:spacing w:line="240" w:lineRule="auto"/>
        <w:jc w:val="both"/>
        <w:rPr>
          <w:rFonts w:ascii="Times New Roman" w:hAnsi="Times New Roman" w:cs="Times New Roman"/>
          <w:sz w:val="24"/>
          <w:szCs w:val="24"/>
        </w:rPr>
      </w:pPr>
      <w:r w:rsidRPr="007F2C87">
        <w:rPr>
          <w:rFonts w:ascii="Times New Roman" w:hAnsi="Times New Roman" w:cs="Times New Roman"/>
          <w:sz w:val="24"/>
          <w:szCs w:val="24"/>
        </w:rPr>
        <w:t xml:space="preserve">В  рамках проекта будут приняты меры, обеспечивающие равные возможности для всех правомочных бенефициаров проекта. </w:t>
      </w:r>
      <w:r w:rsidRPr="00073645">
        <w:rPr>
          <w:rFonts w:ascii="Times New Roman" w:hAnsi="Times New Roman" w:cs="Times New Roman"/>
          <w:sz w:val="24"/>
          <w:szCs w:val="24"/>
        </w:rPr>
        <w:t xml:space="preserve">Предполагается, что женщины будут составлять около 5-10 процентов рабочей силы, и это, скорее всего работники финансового отдела,  специалисты по закупкам, защитным мерам, мониторингу и оценке, вспомогательный персонал, работающий в офисах ЦУП и ЦКП. </w:t>
      </w:r>
      <w:proofErr w:type="gramStart"/>
      <w:r w:rsidRPr="00073645">
        <w:rPr>
          <w:rFonts w:ascii="Times New Roman" w:hAnsi="Times New Roman" w:cs="Times New Roman"/>
          <w:sz w:val="24"/>
          <w:szCs w:val="24"/>
        </w:rPr>
        <w:t>В целях преемственности, специалисты АМИ на национальном и бассейновом уровнях будут вовлечены в проект в качестве экспертов</w:t>
      </w:r>
      <w:r>
        <w:rPr>
          <w:rFonts w:ascii="Times New Roman" w:hAnsi="Times New Roman" w:cs="Times New Roman"/>
          <w:sz w:val="24"/>
          <w:szCs w:val="24"/>
        </w:rPr>
        <w:t>, преимущество будет предоставляться женщинам, задействованным в секторе ирригации.</w:t>
      </w:r>
      <w:proofErr w:type="gramEnd"/>
    </w:p>
    <w:p w14:paraId="147900CF" w14:textId="77777777" w:rsidR="008B6883" w:rsidRPr="007F2C87" w:rsidRDefault="008B6883" w:rsidP="006C7B28">
      <w:pPr>
        <w:widowControl w:val="0"/>
        <w:spacing w:before="120" w:after="120" w:line="240" w:lineRule="auto"/>
        <w:jc w:val="both"/>
        <w:rPr>
          <w:rFonts w:ascii="Times New Roman" w:hAnsi="Times New Roman" w:cs="Times New Roman"/>
          <w:sz w:val="24"/>
          <w:szCs w:val="24"/>
        </w:rPr>
      </w:pPr>
      <w:r w:rsidRPr="007F2C87">
        <w:rPr>
          <w:rFonts w:ascii="Times New Roman" w:hAnsi="Times New Roman" w:cs="Times New Roman"/>
          <w:sz w:val="24"/>
          <w:szCs w:val="24"/>
        </w:rPr>
        <w:t>Женщины составляют больше половины населения в районах, охватываемых проектом. Так как основная часть запланированных мероприятий акцентируется на проведении строительно-восстановительных работах в сельской местности, женщины, в строительных мероприятиях проекта, будут представлены в ограниченном количестве на лёгкие виды работ (уборка территории объекта, приготовление пищи для рабочих, мойка посуды и т.д.), так как, строительные работы являются механизированными и трудоёмкими</w:t>
      </w:r>
      <w:r w:rsidRPr="007F2C87">
        <w:rPr>
          <w:rFonts w:ascii="Times New Roman" w:hAnsi="Times New Roman" w:cs="Times New Roman"/>
          <w:sz w:val="24"/>
          <w:szCs w:val="24"/>
          <w:vertAlign w:val="superscript"/>
        </w:rPr>
        <w:footnoteReference w:id="6"/>
      </w:r>
      <w:r w:rsidRPr="007F2C87">
        <w:rPr>
          <w:rFonts w:ascii="Times New Roman" w:hAnsi="Times New Roman" w:cs="Times New Roman"/>
          <w:sz w:val="24"/>
          <w:szCs w:val="24"/>
        </w:rPr>
        <w:t xml:space="preserve">. </w:t>
      </w:r>
    </w:p>
    <w:p w14:paraId="0120BE86" w14:textId="77777777" w:rsidR="006C7B28" w:rsidRDefault="006C7B28" w:rsidP="006C7B28">
      <w:pPr>
        <w:spacing w:line="240" w:lineRule="auto"/>
        <w:jc w:val="both"/>
        <w:rPr>
          <w:rFonts w:ascii="Times New Roman" w:hAnsi="Times New Roman" w:cs="Times New Roman"/>
          <w:sz w:val="24"/>
          <w:szCs w:val="24"/>
        </w:rPr>
      </w:pPr>
      <w:r w:rsidRPr="007F2C87">
        <w:rPr>
          <w:rFonts w:ascii="Times New Roman" w:hAnsi="Times New Roman" w:cs="Times New Roman"/>
          <w:sz w:val="24"/>
          <w:szCs w:val="24"/>
        </w:rPr>
        <w:t xml:space="preserve">Для расширения гендерных возможностей, т.е. большего привлечения женщин к проектным мероприятиям и получению ими соответствующих выгод, будут проводиться специализированные тренинги, направленные на  повышение потенциала женщин, задействованных в ирригационном секторе. </w:t>
      </w:r>
    </w:p>
    <w:p w14:paraId="6039CC6E" w14:textId="77777777" w:rsidR="008B6883" w:rsidRPr="0011174E" w:rsidRDefault="008B6883" w:rsidP="006C7B28">
      <w:pPr>
        <w:widowControl w:val="0"/>
        <w:spacing w:before="120" w:after="120" w:line="240" w:lineRule="auto"/>
        <w:jc w:val="both"/>
        <w:rPr>
          <w:rFonts w:ascii="Times New Roman" w:eastAsia="Calibri" w:hAnsi="Times New Roman" w:cs="Times New Roman"/>
          <w:sz w:val="24"/>
          <w:szCs w:val="24"/>
        </w:rPr>
      </w:pPr>
      <w:r w:rsidRPr="0011174E">
        <w:rPr>
          <w:rFonts w:ascii="Times New Roman" w:eastAsia="Calibri" w:hAnsi="Times New Roman" w:cs="Times New Roman"/>
          <w:sz w:val="24"/>
          <w:szCs w:val="24"/>
        </w:rPr>
        <w:t>Что касается гендерных риско</w:t>
      </w:r>
      <w:r w:rsidRPr="007F2C87">
        <w:rPr>
          <w:rFonts w:ascii="Times New Roman" w:eastAsia="Calibri" w:hAnsi="Times New Roman" w:cs="Times New Roman"/>
          <w:sz w:val="24"/>
          <w:szCs w:val="24"/>
        </w:rPr>
        <w:t>в в сфере занятости, то Проект</w:t>
      </w:r>
      <w:r w:rsidRPr="0011174E">
        <w:rPr>
          <w:rFonts w:ascii="Times New Roman" w:eastAsia="Calibri" w:hAnsi="Times New Roman" w:cs="Times New Roman"/>
          <w:sz w:val="24"/>
          <w:szCs w:val="24"/>
        </w:rPr>
        <w:t xml:space="preserve"> будет способствовать укреплению практики управления трудовыми ресурсами, следуя положениям ЭСС2</w:t>
      </w:r>
      <w:r w:rsidRPr="007F2C87">
        <w:rPr>
          <w:rFonts w:ascii="Times New Roman" w:eastAsia="Calibri" w:hAnsi="Times New Roman" w:cs="Times New Roman"/>
          <w:sz w:val="24"/>
          <w:szCs w:val="24"/>
        </w:rPr>
        <w:t xml:space="preserve"> </w:t>
      </w:r>
      <w:r w:rsidRPr="0011174E">
        <w:rPr>
          <w:rFonts w:ascii="Times New Roman" w:eastAsia="Calibri" w:hAnsi="Times New Roman" w:cs="Times New Roman"/>
          <w:sz w:val="24"/>
          <w:szCs w:val="24"/>
        </w:rPr>
        <w:t xml:space="preserve"> и </w:t>
      </w:r>
      <w:r w:rsidRPr="007F2C87">
        <w:rPr>
          <w:rFonts w:ascii="Times New Roman" w:eastAsia="Calibri" w:hAnsi="Times New Roman" w:cs="Times New Roman"/>
          <w:sz w:val="24"/>
          <w:szCs w:val="24"/>
        </w:rPr>
        <w:t>ПРТО</w:t>
      </w:r>
      <w:r w:rsidRPr="0011174E">
        <w:rPr>
          <w:rFonts w:ascii="Times New Roman" w:eastAsia="Calibri" w:hAnsi="Times New Roman" w:cs="Times New Roman"/>
          <w:sz w:val="24"/>
          <w:szCs w:val="24"/>
        </w:rPr>
        <w:t>, а именно требованию о том, чтобы все работники имели письменные контракты с условиями, соответствующими национальному законодательству, равенству и не</w:t>
      </w:r>
      <w:r w:rsidRPr="007F2C87">
        <w:rPr>
          <w:rFonts w:ascii="Times New Roman" w:eastAsia="Calibri" w:hAnsi="Times New Roman" w:cs="Times New Roman"/>
          <w:sz w:val="24"/>
          <w:szCs w:val="24"/>
        </w:rPr>
        <w:t xml:space="preserve"> </w:t>
      </w:r>
      <w:r w:rsidRPr="0011174E">
        <w:rPr>
          <w:rFonts w:ascii="Times New Roman" w:eastAsia="Calibri" w:hAnsi="Times New Roman" w:cs="Times New Roman"/>
          <w:sz w:val="24"/>
          <w:szCs w:val="24"/>
        </w:rPr>
        <w:t xml:space="preserve">дискриминации при найме и оплате труда, достойным условиям труда и нормам гигиены и безопасности труда с </w:t>
      </w:r>
      <w:r w:rsidRPr="007F2C87">
        <w:rPr>
          <w:rFonts w:ascii="Times New Roman" w:eastAsia="Calibri" w:hAnsi="Times New Roman" w:cs="Times New Roman"/>
          <w:sz w:val="24"/>
          <w:szCs w:val="24"/>
        </w:rPr>
        <w:t>учётом</w:t>
      </w:r>
      <w:r w:rsidRPr="0011174E">
        <w:rPr>
          <w:rFonts w:ascii="Times New Roman" w:eastAsia="Calibri" w:hAnsi="Times New Roman" w:cs="Times New Roman"/>
          <w:sz w:val="24"/>
          <w:szCs w:val="24"/>
        </w:rPr>
        <w:t xml:space="preserve"> потребностей женщин и мужчин.</w:t>
      </w:r>
    </w:p>
    <w:p w14:paraId="2464892E" w14:textId="77777777" w:rsidR="008B6883" w:rsidRPr="007F2C87" w:rsidRDefault="008B6883" w:rsidP="008B6883">
      <w:pPr>
        <w:spacing w:line="240" w:lineRule="auto"/>
        <w:jc w:val="both"/>
        <w:rPr>
          <w:rFonts w:ascii="Times New Roman" w:hAnsi="Times New Roman" w:cs="Times New Roman"/>
          <w:sz w:val="24"/>
          <w:szCs w:val="24"/>
        </w:rPr>
      </w:pPr>
      <w:r w:rsidRPr="007F2C87">
        <w:rPr>
          <w:rFonts w:ascii="Times New Roman" w:hAnsi="Times New Roman" w:cs="Times New Roman"/>
          <w:sz w:val="24"/>
          <w:szCs w:val="24"/>
        </w:rPr>
        <w:t xml:space="preserve">Риски, связанные с гендерной эксплуатацией и домогательством оцениваются как умеренные, в основном из-за статуса национального законодательства, гендерных норм жителей сельской местности, основанных на уважении к местным правилам и традициям. Тем не менее, подрядчик будет обязан в договоре принять обязательство против использования какого-либо насилия, а Кодекс Поведения (КП) должен чётко регламентировать, что подрядчик и его персонал должны уважать и соблюдать местные обычаи и традиции, уважать местных женщин, женщин, привлечённых к восстановительным мероприятиям проекта и их частную жизнь. </w:t>
      </w:r>
    </w:p>
    <w:p w14:paraId="3FEF7A42" w14:textId="77777777" w:rsidR="008B6883" w:rsidRPr="007F2C87" w:rsidRDefault="008B6883" w:rsidP="00032AA2">
      <w:pPr>
        <w:pStyle w:val="2"/>
        <w:keepNext w:val="0"/>
        <w:keepLines w:val="0"/>
        <w:widowControl w:val="0"/>
        <w:numPr>
          <w:ilvl w:val="1"/>
          <w:numId w:val="32"/>
        </w:numPr>
        <w:spacing w:before="120" w:after="120" w:line="240" w:lineRule="auto"/>
        <w:ind w:left="567" w:hanging="567"/>
        <w:rPr>
          <w:rFonts w:ascii="Times New Roman" w:hAnsi="Times New Roman" w:cs="Times New Roman"/>
          <w:color w:val="000000" w:themeColor="text1"/>
          <w:spacing w:val="-1"/>
          <w:sz w:val="24"/>
          <w:szCs w:val="24"/>
        </w:rPr>
      </w:pPr>
      <w:r w:rsidRPr="007F2C87">
        <w:rPr>
          <w:rFonts w:ascii="Times New Roman" w:hAnsi="Times New Roman" w:cs="Times New Roman"/>
          <w:color w:val="000000" w:themeColor="text1"/>
          <w:spacing w:val="-1"/>
          <w:sz w:val="24"/>
          <w:szCs w:val="24"/>
        </w:rPr>
        <w:t xml:space="preserve"> Управление трудовыми отношениями</w:t>
      </w:r>
    </w:p>
    <w:p w14:paraId="613219EE" w14:textId="7B4DF50C" w:rsidR="008B6883" w:rsidRPr="003C73AA" w:rsidRDefault="008B6883" w:rsidP="008B6883">
      <w:pPr>
        <w:spacing w:after="0" w:line="240" w:lineRule="auto"/>
        <w:jc w:val="both"/>
        <w:rPr>
          <w:rFonts w:ascii="Times New Roman" w:hAnsi="Times New Roman" w:cs="Times New Roman"/>
          <w:sz w:val="24"/>
          <w:szCs w:val="24"/>
        </w:rPr>
      </w:pPr>
      <w:r w:rsidRPr="007F2C87">
        <w:rPr>
          <w:rFonts w:ascii="Times New Roman" w:hAnsi="Times New Roman" w:cs="Times New Roman"/>
          <w:sz w:val="24"/>
          <w:szCs w:val="24"/>
        </w:rPr>
        <w:t xml:space="preserve">Для управления рисками, которые могут возникнуть в отношении  найма и условий труда работников проекта, ЦУП,  как  агентство  по реализации  Проекта, разработал  документ  </w:t>
      </w:r>
      <w:r w:rsidRPr="007F2C87">
        <w:rPr>
          <w:rFonts w:ascii="Times New Roman" w:hAnsi="Times New Roman" w:cs="Times New Roman"/>
          <w:b/>
          <w:sz w:val="24"/>
          <w:szCs w:val="24"/>
          <w:u w:val="single"/>
        </w:rPr>
        <w:t>«Процедуры  регулирования  трудовых отношений» (ПРТО)</w:t>
      </w:r>
      <w:r w:rsidRPr="007F2C87">
        <w:rPr>
          <w:rFonts w:ascii="Times New Roman" w:hAnsi="Times New Roman" w:cs="Times New Roman"/>
          <w:sz w:val="24"/>
          <w:szCs w:val="24"/>
          <w:u w:val="single"/>
        </w:rPr>
        <w:t>.</w:t>
      </w:r>
      <w:r w:rsidRPr="007F2C87">
        <w:rPr>
          <w:rFonts w:ascii="Times New Roman" w:hAnsi="Times New Roman" w:cs="Times New Roman"/>
          <w:b/>
          <w:sz w:val="24"/>
          <w:szCs w:val="24"/>
        </w:rPr>
        <w:t xml:space="preserve">  </w:t>
      </w:r>
      <w:r w:rsidRPr="007F2C87">
        <w:rPr>
          <w:rFonts w:ascii="Times New Roman" w:hAnsi="Times New Roman" w:cs="Times New Roman"/>
          <w:sz w:val="24"/>
          <w:szCs w:val="24"/>
        </w:rPr>
        <w:t xml:space="preserve">Настоящий документ подготовлен в соответствии с  законодательством Республики Таджикистан  и охватывает положения Социально-экологического стандарта 2, Всемирного Банка: </w:t>
      </w:r>
      <w:r w:rsidRPr="007F2C87">
        <w:rPr>
          <w:rFonts w:ascii="Times New Roman" w:hAnsi="Times New Roman" w:cs="Times New Roman"/>
          <w:b/>
          <w:sz w:val="24"/>
          <w:szCs w:val="24"/>
          <w:u w:val="single"/>
        </w:rPr>
        <w:t>«Рабочий персонал и условия труда» (ЭС</w:t>
      </w:r>
      <w:r w:rsidR="00F80670" w:rsidRPr="007F2C87">
        <w:rPr>
          <w:rFonts w:ascii="Times New Roman" w:hAnsi="Times New Roman" w:cs="Times New Roman"/>
          <w:b/>
          <w:sz w:val="24"/>
          <w:szCs w:val="24"/>
          <w:u w:val="single"/>
        </w:rPr>
        <w:t>С</w:t>
      </w:r>
      <w:proofErr w:type="gramStart"/>
      <w:r w:rsidRPr="007F2C87">
        <w:rPr>
          <w:rFonts w:ascii="Times New Roman" w:hAnsi="Times New Roman" w:cs="Times New Roman"/>
          <w:b/>
          <w:sz w:val="24"/>
          <w:szCs w:val="24"/>
          <w:u w:val="single"/>
        </w:rPr>
        <w:t>2</w:t>
      </w:r>
      <w:proofErr w:type="gramEnd"/>
      <w:r w:rsidRPr="007F2C87">
        <w:rPr>
          <w:rFonts w:ascii="Times New Roman" w:hAnsi="Times New Roman" w:cs="Times New Roman"/>
          <w:b/>
          <w:sz w:val="24"/>
          <w:szCs w:val="24"/>
          <w:u w:val="single"/>
        </w:rPr>
        <w:t>).</w:t>
      </w:r>
      <w:r w:rsidRPr="007F2C87">
        <w:rPr>
          <w:rFonts w:ascii="Times New Roman" w:hAnsi="Times New Roman" w:cs="Times New Roman"/>
          <w:b/>
          <w:sz w:val="24"/>
          <w:szCs w:val="24"/>
        </w:rPr>
        <w:t xml:space="preserve"> </w:t>
      </w:r>
      <w:r w:rsidRPr="007F2C87">
        <w:rPr>
          <w:rFonts w:ascii="Times New Roman" w:hAnsi="Times New Roman" w:cs="Times New Roman"/>
          <w:sz w:val="24"/>
          <w:szCs w:val="24"/>
        </w:rPr>
        <w:t xml:space="preserve">Документ определяет основные аспекты планирования и регулирования трудовых отношений, помогает </w:t>
      </w:r>
      <w:r w:rsidR="00434698" w:rsidRPr="007F2C87">
        <w:rPr>
          <w:rFonts w:ascii="Times New Roman" w:hAnsi="Times New Roman" w:cs="Times New Roman"/>
          <w:sz w:val="24"/>
          <w:szCs w:val="24"/>
        </w:rPr>
        <w:t>реализующ</w:t>
      </w:r>
      <w:r w:rsidR="00434698">
        <w:rPr>
          <w:rFonts w:ascii="Times New Roman" w:hAnsi="Times New Roman" w:cs="Times New Roman"/>
          <w:sz w:val="24"/>
          <w:szCs w:val="24"/>
        </w:rPr>
        <w:t xml:space="preserve">им </w:t>
      </w:r>
      <w:r w:rsidR="00434698" w:rsidRPr="007F2C87">
        <w:rPr>
          <w:rFonts w:ascii="Times New Roman" w:hAnsi="Times New Roman" w:cs="Times New Roman"/>
          <w:sz w:val="24"/>
          <w:szCs w:val="24"/>
        </w:rPr>
        <w:t xml:space="preserve"> агентств</w:t>
      </w:r>
      <w:r w:rsidR="00434698">
        <w:rPr>
          <w:rFonts w:ascii="Times New Roman" w:hAnsi="Times New Roman" w:cs="Times New Roman"/>
          <w:sz w:val="24"/>
          <w:szCs w:val="24"/>
        </w:rPr>
        <w:t>ам</w:t>
      </w:r>
      <w:r w:rsidR="00434698" w:rsidRPr="007F2C87">
        <w:rPr>
          <w:rFonts w:ascii="Times New Roman" w:hAnsi="Times New Roman" w:cs="Times New Roman"/>
          <w:sz w:val="24"/>
          <w:szCs w:val="24"/>
        </w:rPr>
        <w:t xml:space="preserve"> </w:t>
      </w:r>
      <w:r w:rsidRPr="007F2C87">
        <w:rPr>
          <w:rFonts w:ascii="Times New Roman" w:hAnsi="Times New Roman" w:cs="Times New Roman"/>
          <w:sz w:val="24"/>
          <w:szCs w:val="24"/>
        </w:rPr>
        <w:t xml:space="preserve">(Р/А) </w:t>
      </w:r>
      <w:r w:rsidR="00434698">
        <w:rPr>
          <w:rFonts w:ascii="Times New Roman" w:hAnsi="Times New Roman" w:cs="Times New Roman"/>
          <w:sz w:val="24"/>
          <w:szCs w:val="24"/>
        </w:rPr>
        <w:t xml:space="preserve"> ЦУП и ГРП </w:t>
      </w:r>
      <w:r w:rsidRPr="007F2C87">
        <w:rPr>
          <w:rFonts w:ascii="Times New Roman" w:hAnsi="Times New Roman" w:cs="Times New Roman"/>
          <w:sz w:val="24"/>
          <w:szCs w:val="24"/>
        </w:rPr>
        <w:t xml:space="preserve">определить предварительный объём ресурсов, необходимых для </w:t>
      </w:r>
      <w:r w:rsidRPr="007F2C87">
        <w:rPr>
          <w:rFonts w:ascii="Times New Roman" w:hAnsi="Times New Roman" w:cs="Times New Roman"/>
          <w:sz w:val="24"/>
          <w:szCs w:val="24"/>
        </w:rPr>
        <w:lastRenderedPageBreak/>
        <w:t xml:space="preserve">решения вопросов, связанных с </w:t>
      </w:r>
      <w:r w:rsidRPr="003C73AA">
        <w:rPr>
          <w:rFonts w:ascii="Times New Roman" w:hAnsi="Times New Roman" w:cs="Times New Roman"/>
          <w:sz w:val="24"/>
          <w:szCs w:val="24"/>
        </w:rPr>
        <w:t>персоналом и устанавливает основные требования к персоналу и риски, связанные с проектом.</w:t>
      </w:r>
    </w:p>
    <w:p w14:paraId="5A19A523" w14:textId="77777777" w:rsidR="008B6883" w:rsidRPr="00E72B4B" w:rsidRDefault="008B6883" w:rsidP="008B6883">
      <w:pPr>
        <w:spacing w:before="240" w:after="0" w:line="240" w:lineRule="auto"/>
        <w:jc w:val="both"/>
        <w:rPr>
          <w:rFonts w:ascii="Times New Roman" w:hAnsi="Times New Roman" w:cs="Times New Roman"/>
          <w:sz w:val="24"/>
          <w:szCs w:val="24"/>
        </w:rPr>
      </w:pPr>
      <w:r w:rsidRPr="00E72B4B">
        <w:rPr>
          <w:rFonts w:ascii="Times New Roman" w:hAnsi="Times New Roman" w:cs="Times New Roman"/>
          <w:sz w:val="24"/>
          <w:szCs w:val="24"/>
        </w:rPr>
        <w:t xml:space="preserve">Согласно положениям </w:t>
      </w:r>
      <w:r w:rsidRPr="00E72B4B">
        <w:rPr>
          <w:rFonts w:ascii="Times New Roman" w:hAnsi="Times New Roman" w:cs="Times New Roman"/>
          <w:b/>
          <w:sz w:val="24"/>
          <w:szCs w:val="24"/>
          <w:u w:val="single"/>
        </w:rPr>
        <w:t>СЭС 2 «Рабочий персонал и условия труда»</w:t>
      </w:r>
      <w:r w:rsidRPr="00E72B4B">
        <w:rPr>
          <w:rFonts w:ascii="Times New Roman" w:hAnsi="Times New Roman" w:cs="Times New Roman"/>
          <w:b/>
          <w:sz w:val="24"/>
          <w:szCs w:val="24"/>
        </w:rPr>
        <w:t>,</w:t>
      </w:r>
      <w:r w:rsidRPr="00E72B4B">
        <w:rPr>
          <w:rFonts w:ascii="Times New Roman" w:hAnsi="Times New Roman" w:cs="Times New Roman"/>
          <w:sz w:val="24"/>
          <w:szCs w:val="24"/>
        </w:rPr>
        <w:t xml:space="preserve"> работники проекта делятся следующие категории:</w:t>
      </w:r>
    </w:p>
    <w:p w14:paraId="24E11C37" w14:textId="77777777" w:rsidR="008B6883" w:rsidRPr="00E72B4B" w:rsidRDefault="008B6883" w:rsidP="00032AA2">
      <w:pPr>
        <w:numPr>
          <w:ilvl w:val="0"/>
          <w:numId w:val="29"/>
        </w:numPr>
        <w:spacing w:after="120" w:line="240" w:lineRule="auto"/>
        <w:contextualSpacing/>
        <w:jc w:val="both"/>
        <w:rPr>
          <w:rFonts w:ascii="Times New Roman" w:eastAsia="Times New Roman" w:hAnsi="Times New Roman" w:cs="Times New Roman"/>
          <w:sz w:val="24"/>
          <w:szCs w:val="24"/>
        </w:rPr>
      </w:pPr>
      <w:r w:rsidRPr="00E72B4B">
        <w:rPr>
          <w:rFonts w:ascii="Times New Roman" w:eastAsia="Times New Roman" w:hAnsi="Times New Roman" w:cs="Times New Roman"/>
          <w:b/>
          <w:sz w:val="24"/>
          <w:szCs w:val="24"/>
        </w:rPr>
        <w:t>Основные работники,</w:t>
      </w:r>
      <w:r w:rsidRPr="00E72B4B">
        <w:rPr>
          <w:rFonts w:ascii="Times New Roman" w:eastAsia="Times New Roman" w:hAnsi="Times New Roman" w:cs="Times New Roman"/>
          <w:i/>
          <w:sz w:val="24"/>
          <w:szCs w:val="24"/>
        </w:rPr>
        <w:t xml:space="preserve"> лица, занятые или привлечённые  непосредственно заёмщиком и  задействованные в выполнении проектных работ; </w:t>
      </w:r>
    </w:p>
    <w:p w14:paraId="6B041E0E" w14:textId="77777777" w:rsidR="008B6883" w:rsidRPr="00E72B4B" w:rsidRDefault="008B6883" w:rsidP="00032AA2">
      <w:pPr>
        <w:numPr>
          <w:ilvl w:val="0"/>
          <w:numId w:val="29"/>
        </w:numPr>
        <w:spacing w:after="120" w:line="240" w:lineRule="auto"/>
        <w:contextualSpacing/>
        <w:jc w:val="both"/>
        <w:rPr>
          <w:rFonts w:ascii="Times New Roman" w:eastAsia="Times New Roman" w:hAnsi="Times New Roman" w:cs="Times New Roman"/>
          <w:i/>
          <w:sz w:val="24"/>
          <w:szCs w:val="24"/>
        </w:rPr>
      </w:pPr>
      <w:r w:rsidRPr="00E72B4B">
        <w:rPr>
          <w:rFonts w:ascii="Times New Roman" w:eastAsia="Times New Roman" w:hAnsi="Times New Roman" w:cs="Times New Roman"/>
          <w:b/>
          <w:sz w:val="24"/>
          <w:szCs w:val="24"/>
        </w:rPr>
        <w:t xml:space="preserve">Контрактные  работники, </w:t>
      </w:r>
      <w:r w:rsidRPr="00E72B4B">
        <w:rPr>
          <w:rFonts w:ascii="Times New Roman" w:eastAsia="Times New Roman" w:hAnsi="Times New Roman" w:cs="Times New Roman"/>
          <w:i/>
          <w:sz w:val="24"/>
          <w:szCs w:val="24"/>
        </w:rPr>
        <w:t>т.е. нанятые и привлечённые третьей стороной (подрядчики, субподрядчики и т.д.)  для выполнения работ, связанных с основными  функциями проекта, независимо от места его реализации;</w:t>
      </w:r>
    </w:p>
    <w:p w14:paraId="1801E225" w14:textId="77777777" w:rsidR="008B6883" w:rsidRPr="00E72B4B" w:rsidRDefault="008B6883" w:rsidP="00032AA2">
      <w:pPr>
        <w:numPr>
          <w:ilvl w:val="0"/>
          <w:numId w:val="29"/>
        </w:numPr>
        <w:spacing w:after="120" w:line="240" w:lineRule="auto"/>
        <w:contextualSpacing/>
        <w:jc w:val="both"/>
        <w:rPr>
          <w:rFonts w:ascii="Times New Roman" w:eastAsia="Times New Roman" w:hAnsi="Times New Roman" w:cs="Times New Roman"/>
          <w:i/>
          <w:sz w:val="24"/>
          <w:szCs w:val="24"/>
        </w:rPr>
      </w:pPr>
      <w:r w:rsidRPr="00E72B4B">
        <w:rPr>
          <w:rFonts w:ascii="Times New Roman" w:eastAsia="Times New Roman" w:hAnsi="Times New Roman" w:cs="Times New Roman"/>
          <w:b/>
          <w:sz w:val="24"/>
          <w:szCs w:val="24"/>
        </w:rPr>
        <w:t xml:space="preserve">Работники  основных  поставщиков, </w:t>
      </w:r>
      <w:r w:rsidRPr="00E72B4B">
        <w:rPr>
          <w:rFonts w:ascii="Times New Roman" w:eastAsia="Times New Roman" w:hAnsi="Times New Roman" w:cs="Times New Roman"/>
          <w:i/>
          <w:sz w:val="24"/>
          <w:szCs w:val="24"/>
        </w:rPr>
        <w:t>т.е.</w:t>
      </w:r>
      <w:r w:rsidRPr="00E72B4B">
        <w:rPr>
          <w:rFonts w:ascii="Times New Roman" w:eastAsia="Times New Roman" w:hAnsi="Times New Roman" w:cs="Times New Roman"/>
          <w:b/>
          <w:sz w:val="24"/>
          <w:szCs w:val="24"/>
        </w:rPr>
        <w:t xml:space="preserve"> </w:t>
      </w:r>
      <w:r w:rsidRPr="00E72B4B">
        <w:rPr>
          <w:rFonts w:ascii="Times New Roman" w:eastAsia="Times New Roman" w:hAnsi="Times New Roman" w:cs="Times New Roman"/>
          <w:i/>
          <w:sz w:val="24"/>
          <w:szCs w:val="24"/>
        </w:rPr>
        <w:t>нанятые или привлечённые основными поставщиками заёмщика, которые  на  регулярной  основе  напрямую  поставляют  товары  и материалы, необходимые для осуществления основных функций проекта;</w:t>
      </w:r>
    </w:p>
    <w:p w14:paraId="1B4D5E04" w14:textId="77777777" w:rsidR="008B6883" w:rsidRPr="00E72B4B" w:rsidRDefault="008B6883" w:rsidP="00032AA2">
      <w:pPr>
        <w:numPr>
          <w:ilvl w:val="0"/>
          <w:numId w:val="29"/>
        </w:numPr>
        <w:spacing w:after="120" w:line="240" w:lineRule="auto"/>
        <w:contextualSpacing/>
        <w:jc w:val="both"/>
        <w:rPr>
          <w:rFonts w:ascii="Times New Roman" w:eastAsia="Times New Roman" w:hAnsi="Times New Roman" w:cs="Times New Roman"/>
          <w:i/>
          <w:sz w:val="24"/>
          <w:szCs w:val="24"/>
        </w:rPr>
      </w:pPr>
      <w:r w:rsidRPr="00E72B4B">
        <w:rPr>
          <w:rFonts w:ascii="Times New Roman" w:eastAsia="Times New Roman" w:hAnsi="Times New Roman" w:cs="Times New Roman"/>
          <w:b/>
          <w:sz w:val="24"/>
          <w:szCs w:val="24"/>
        </w:rPr>
        <w:t xml:space="preserve">Общинные работники, </w:t>
      </w:r>
      <w:r w:rsidRPr="00E72B4B">
        <w:rPr>
          <w:rFonts w:ascii="Times New Roman" w:eastAsia="Times New Roman" w:hAnsi="Times New Roman" w:cs="Times New Roman"/>
          <w:i/>
          <w:sz w:val="24"/>
          <w:szCs w:val="24"/>
        </w:rPr>
        <w:t xml:space="preserve">лица, нанятые или привлечённые для выполнения общественных работ. </w:t>
      </w:r>
    </w:p>
    <w:p w14:paraId="021C7841" w14:textId="26C2CB25" w:rsidR="008B6883" w:rsidRPr="003C73AA" w:rsidRDefault="008B6883" w:rsidP="008B6883">
      <w:pPr>
        <w:spacing w:before="120" w:after="160" w:line="240" w:lineRule="auto"/>
        <w:jc w:val="both"/>
        <w:rPr>
          <w:rFonts w:ascii="Times New Roman" w:hAnsi="Times New Roman" w:cs="Times New Roman"/>
          <w:sz w:val="24"/>
          <w:szCs w:val="24"/>
        </w:rPr>
      </w:pPr>
      <w:r w:rsidRPr="00E72B4B">
        <w:rPr>
          <w:rFonts w:ascii="Times New Roman" w:hAnsi="Times New Roman" w:cs="Times New Roman"/>
          <w:sz w:val="24"/>
          <w:szCs w:val="24"/>
        </w:rPr>
        <w:t xml:space="preserve">Основное внимание в </w:t>
      </w:r>
      <w:r w:rsidRPr="003C73AA">
        <w:rPr>
          <w:rFonts w:ascii="Times New Roman" w:hAnsi="Times New Roman" w:cs="Times New Roman"/>
          <w:sz w:val="24"/>
          <w:szCs w:val="24"/>
        </w:rPr>
        <w:t>проекте будет</w:t>
      </w:r>
      <w:r w:rsidRPr="00E72B4B">
        <w:rPr>
          <w:rFonts w:ascii="Times New Roman" w:hAnsi="Times New Roman" w:cs="Times New Roman"/>
          <w:sz w:val="24"/>
          <w:szCs w:val="24"/>
        </w:rPr>
        <w:t xml:space="preserve"> уделят</w:t>
      </w:r>
      <w:r w:rsidRPr="003C73AA">
        <w:rPr>
          <w:rFonts w:ascii="Times New Roman" w:hAnsi="Times New Roman" w:cs="Times New Roman"/>
          <w:sz w:val="24"/>
          <w:szCs w:val="24"/>
        </w:rPr>
        <w:t>ь</w:t>
      </w:r>
      <w:r w:rsidRPr="00E72B4B">
        <w:rPr>
          <w:rFonts w:ascii="Times New Roman" w:hAnsi="Times New Roman" w:cs="Times New Roman"/>
          <w:sz w:val="24"/>
          <w:szCs w:val="24"/>
        </w:rPr>
        <w:t xml:space="preserve">ся </w:t>
      </w:r>
      <w:r w:rsidRPr="00E72B4B">
        <w:rPr>
          <w:rFonts w:ascii="Times New Roman" w:hAnsi="Times New Roman" w:cs="Times New Roman"/>
          <w:sz w:val="24"/>
          <w:szCs w:val="24"/>
          <w:u w:val="single"/>
        </w:rPr>
        <w:t>основным работникам</w:t>
      </w:r>
      <w:r w:rsidRPr="00E72B4B">
        <w:rPr>
          <w:rFonts w:ascii="Times New Roman" w:hAnsi="Times New Roman" w:cs="Times New Roman"/>
          <w:sz w:val="24"/>
          <w:szCs w:val="24"/>
        </w:rPr>
        <w:t xml:space="preserve">, непосредственно нанятых </w:t>
      </w:r>
      <w:r w:rsidR="005675D2">
        <w:rPr>
          <w:rFonts w:ascii="Times New Roman" w:hAnsi="Times New Roman" w:cs="Times New Roman"/>
          <w:sz w:val="24"/>
          <w:szCs w:val="24"/>
        </w:rPr>
        <w:t>ЦУП/ГРП</w:t>
      </w:r>
      <w:r w:rsidRPr="00E72B4B">
        <w:rPr>
          <w:rFonts w:ascii="Times New Roman" w:hAnsi="Times New Roman" w:cs="Times New Roman"/>
          <w:sz w:val="24"/>
          <w:szCs w:val="24"/>
        </w:rPr>
        <w:t xml:space="preserve"> для выполнения задач, связанных с проектом и </w:t>
      </w:r>
      <w:r w:rsidRPr="00E72B4B">
        <w:rPr>
          <w:rFonts w:ascii="Times New Roman" w:hAnsi="Times New Roman" w:cs="Times New Roman"/>
          <w:sz w:val="24"/>
          <w:szCs w:val="24"/>
          <w:u w:val="single"/>
        </w:rPr>
        <w:t>контрактным работникам</w:t>
      </w:r>
      <w:r w:rsidRPr="00E72B4B">
        <w:rPr>
          <w:rFonts w:ascii="Times New Roman" w:hAnsi="Times New Roman" w:cs="Times New Roman"/>
          <w:sz w:val="24"/>
          <w:szCs w:val="24"/>
        </w:rPr>
        <w:t xml:space="preserve">, т.е. занятые в проекте работники, которые нанимаются подрядчиком или иной третьей стороной.  Роль общинных работников будет определяться по мере развития проекта, в рамках реализации программы Малых Грантов. Так как основные работы Проекта строительно-восстановительные и будут проводиться в сельской местности, члены  местной  общины  могут  быть  наняты  в качестве рабочей силы подрядчика. Категория работников  основных  поставщиков не будет применена т.к. проектом не предусматриваются  услуги одного постоянного поставщика. Закупка услуг будет осуществляться на основе конкурсных торгов в соответствии с требованиями Всемирного банка. </w:t>
      </w:r>
    </w:p>
    <w:p w14:paraId="193DFCF4" w14:textId="77777777" w:rsidR="008B6883" w:rsidRPr="003C73AA" w:rsidRDefault="00F70734" w:rsidP="008B6883">
      <w:pPr>
        <w:pStyle w:val="a6"/>
        <w:spacing w:before="240"/>
        <w:ind w:left="0"/>
        <w:jc w:val="both"/>
        <w:rPr>
          <w:rFonts w:eastAsia="MS Mincho"/>
        </w:rPr>
      </w:pPr>
      <w:r>
        <w:rPr>
          <w:rFonts w:eastAsia="MS Mincho"/>
          <w:u w:val="single"/>
        </w:rPr>
        <w:t>11</w:t>
      </w:r>
      <w:r w:rsidR="008B6883" w:rsidRPr="003C73AA">
        <w:rPr>
          <w:rFonts w:eastAsia="MS Mincho"/>
          <w:u w:val="single"/>
        </w:rPr>
        <w:t>.2.1. Основные работники</w:t>
      </w:r>
      <w:r w:rsidR="008B6883" w:rsidRPr="003C73AA">
        <w:rPr>
          <w:rFonts w:eastAsia="MS Mincho"/>
        </w:rPr>
        <w:t>.</w:t>
      </w:r>
    </w:p>
    <w:p w14:paraId="7A1DDDFA" w14:textId="77777777" w:rsidR="008B6883" w:rsidRPr="003C73AA" w:rsidRDefault="008B6883" w:rsidP="008B6883">
      <w:pPr>
        <w:pStyle w:val="a6"/>
        <w:spacing w:before="240"/>
        <w:ind w:left="0"/>
        <w:jc w:val="both"/>
      </w:pPr>
      <w:r w:rsidRPr="003C73AA">
        <w:rPr>
          <w:rFonts w:eastAsia="MS Mincho"/>
        </w:rPr>
        <w:t>Основная ответственность  за реализацию проекта будет возложена на существующий ЦУП.</w:t>
      </w:r>
      <w:r w:rsidRPr="003C73AA">
        <w:rPr>
          <w:rStyle w:val="ae"/>
          <w:rFonts w:eastAsia="MS Mincho"/>
        </w:rPr>
        <w:footnoteReference w:id="7"/>
      </w:r>
      <w:r w:rsidRPr="003C73AA">
        <w:rPr>
          <w:rFonts w:eastAsia="MS Mincho"/>
        </w:rPr>
        <w:t xml:space="preserve"> </w:t>
      </w:r>
      <w:r w:rsidRPr="003C73AA">
        <w:t xml:space="preserve">ЦУП будет обеспечен ключевым персоналом, который будет непосредственно вовлечён в реализацию Проекта ПУОТ.  Параллельно с этим, Группа реализации проекта (ГРП), которая будет создана в рамках МЭВР, возьмёт на себя ответственность за реализацию отдельных мероприятий по Компонентам 1.1.   </w:t>
      </w:r>
      <w:r w:rsidRPr="003C73AA">
        <w:rPr>
          <w:rFonts w:eastAsia="MS Mincho"/>
        </w:rPr>
        <w:t xml:space="preserve">На региональном уровне будет создан Центр координации проектом (ЦКП) в Нижнем подбассейне реки Вахш, который обеспечит  </w:t>
      </w:r>
      <w:r w:rsidRPr="003C73AA">
        <w:rPr>
          <w:color w:val="000000"/>
        </w:rPr>
        <w:t xml:space="preserve">надлежащую  и планомерную реализацию  </w:t>
      </w:r>
      <w:r w:rsidRPr="003C73AA">
        <w:t>мероприятий Проекта в проектных районах. Категория</w:t>
      </w:r>
      <w:r w:rsidRPr="003C73AA">
        <w:rPr>
          <w:b/>
          <w:i/>
        </w:rPr>
        <w:t xml:space="preserve"> </w:t>
      </w:r>
      <w:r w:rsidRPr="003C73AA">
        <w:t xml:space="preserve">основных работников предусматривает наём и/или привлечение штатных специалистов и  консультантов для офисов ЦУП/ГРП/ЦКП, отношения с которыми будут  регулироваться на основании заключённого  контракта и технического задания. В соответствии с Законом Республики Таджикистан «О государственной службе» от 05 марта 2007 года №233, сотрудники ЦУП/ЦКП (за исключением директора центра) не являются государственными служащими, так как их нанимают на контрактной основе для реализации широкого спектра проектов по развитию.  Штатные специалисты Р/А отбираются  для осуществления деятельности проектного центра в соответствии процедурами найма персонала, регулируемыми правовыми положениями Республики Таджикистан, при условии что они проверены Банком и считаются для него приемлемыми. Отбор консультантов производится через открытый конкурс в соответствии правилами закупок ВБ.   </w:t>
      </w:r>
    </w:p>
    <w:p w14:paraId="66D9BFA5" w14:textId="77777777" w:rsidR="008B6883" w:rsidRPr="007F2C87" w:rsidRDefault="008B6883" w:rsidP="008B6883">
      <w:pPr>
        <w:spacing w:after="160" w:line="240" w:lineRule="auto"/>
        <w:jc w:val="both"/>
        <w:rPr>
          <w:rFonts w:ascii="Times New Roman" w:eastAsia="Times New Roman" w:hAnsi="Times New Roman" w:cs="Times New Roman"/>
          <w:sz w:val="24"/>
          <w:szCs w:val="24"/>
          <w:lang w:eastAsia="ru-RU"/>
        </w:rPr>
      </w:pPr>
      <w:r w:rsidRPr="003C73AA">
        <w:rPr>
          <w:rFonts w:ascii="Times New Roman" w:hAnsi="Times New Roman" w:cs="Times New Roman"/>
          <w:sz w:val="24"/>
          <w:szCs w:val="24"/>
        </w:rPr>
        <w:t xml:space="preserve">Точное количество работников, которые будут задействованы в проекте, пока не известно. Так как, ГРП при МЭВР ещё не создан, предварительное  количество сотрудников может </w:t>
      </w:r>
      <w:r w:rsidRPr="003C73AA">
        <w:rPr>
          <w:rFonts w:ascii="Times New Roman" w:hAnsi="Times New Roman" w:cs="Times New Roman"/>
          <w:sz w:val="24"/>
          <w:szCs w:val="24"/>
        </w:rPr>
        <w:lastRenderedPageBreak/>
        <w:t xml:space="preserve">составить 15 человек, это будет ключевой персонал и консультанты, нанятые для реализации мероприятий, запланированных Подкомпонентом 1.1. По опыту функционирующего реализующего агентства ЦУП и учитывая специфику проектных, работ, </w:t>
      </w:r>
      <w:r w:rsidRPr="007F2C87">
        <w:rPr>
          <w:rFonts w:ascii="Times New Roman" w:eastAsia="Times New Roman" w:hAnsi="Times New Roman" w:cs="Times New Roman"/>
          <w:sz w:val="24"/>
          <w:szCs w:val="24"/>
          <w:lang w:eastAsia="ru-RU"/>
        </w:rPr>
        <w:t>предварительная численность  основных работников занятых в данном проекте на уровне офисов ЦУП и ЦКП состав</w:t>
      </w:r>
      <w:r w:rsidRPr="003C73AA">
        <w:rPr>
          <w:rFonts w:ascii="Times New Roman" w:eastAsia="Times New Roman" w:hAnsi="Times New Roman" w:cs="Times New Roman"/>
          <w:sz w:val="24"/>
          <w:szCs w:val="24"/>
        </w:rPr>
        <w:t>ит</w:t>
      </w:r>
      <w:r w:rsidRPr="007F2C87">
        <w:rPr>
          <w:rFonts w:ascii="Times New Roman" w:eastAsia="Times New Roman" w:hAnsi="Times New Roman" w:cs="Times New Roman"/>
          <w:sz w:val="24"/>
          <w:szCs w:val="24"/>
          <w:lang w:eastAsia="ru-RU"/>
        </w:rPr>
        <w:t xml:space="preserve"> 40 человек.</w:t>
      </w:r>
      <w:r w:rsidRPr="003C73AA">
        <w:rPr>
          <w:rFonts w:ascii="Times New Roman" w:eastAsia="Times New Roman" w:hAnsi="Times New Roman" w:cs="Times New Roman"/>
          <w:sz w:val="24"/>
          <w:szCs w:val="24"/>
          <w:lang w:eastAsia="ru-RU"/>
        </w:rPr>
        <w:t xml:space="preserve"> Общее предварительное количество</w:t>
      </w:r>
      <w:r w:rsidRPr="007F2C87">
        <w:rPr>
          <w:rFonts w:ascii="Times New Roman" w:eastAsia="Times New Roman" w:hAnsi="Times New Roman" w:cs="Times New Roman"/>
          <w:sz w:val="24"/>
          <w:szCs w:val="24"/>
          <w:lang w:eastAsia="ru-RU"/>
        </w:rPr>
        <w:t xml:space="preserve"> основных работников проекта офисов ЦУП, ГРП</w:t>
      </w:r>
      <w:r w:rsidR="009D4A43">
        <w:rPr>
          <w:rFonts w:ascii="Times New Roman" w:eastAsia="Times New Roman" w:hAnsi="Times New Roman" w:cs="Times New Roman"/>
          <w:sz w:val="24"/>
          <w:szCs w:val="24"/>
          <w:lang w:eastAsia="ru-RU"/>
        </w:rPr>
        <w:t xml:space="preserve"> </w:t>
      </w:r>
      <w:r w:rsidRPr="007F2C87">
        <w:rPr>
          <w:rFonts w:ascii="Times New Roman" w:eastAsia="Times New Roman" w:hAnsi="Times New Roman" w:cs="Times New Roman"/>
          <w:sz w:val="24"/>
          <w:szCs w:val="24"/>
          <w:lang w:eastAsia="ru-RU"/>
        </w:rPr>
        <w:t xml:space="preserve"> и ЦКП </w:t>
      </w:r>
      <w:r w:rsidRPr="003C73AA">
        <w:rPr>
          <w:rFonts w:ascii="Times New Roman" w:eastAsia="Times New Roman" w:hAnsi="Times New Roman" w:cs="Times New Roman"/>
          <w:sz w:val="24"/>
          <w:szCs w:val="24"/>
          <w:lang w:eastAsia="ru-RU"/>
        </w:rPr>
        <w:t xml:space="preserve">могут составить </w:t>
      </w:r>
      <w:r w:rsidRPr="007F2C87">
        <w:rPr>
          <w:rFonts w:ascii="Times New Roman" w:eastAsia="Times New Roman" w:hAnsi="Times New Roman" w:cs="Times New Roman"/>
          <w:sz w:val="24"/>
          <w:szCs w:val="24"/>
          <w:lang w:eastAsia="ru-RU"/>
        </w:rPr>
        <w:t>55 человек.</w:t>
      </w:r>
    </w:p>
    <w:p w14:paraId="4A9A18A6" w14:textId="77777777" w:rsidR="008B6883" w:rsidRPr="00E72B4B" w:rsidRDefault="00F70734" w:rsidP="00FF7083">
      <w:pPr>
        <w:spacing w:before="120" w:after="0" w:line="240" w:lineRule="auto"/>
        <w:jc w:val="both"/>
        <w:rPr>
          <w:rFonts w:ascii="Times New Roman" w:hAnsi="Times New Roman" w:cs="Times New Roman"/>
          <w:sz w:val="24"/>
          <w:szCs w:val="24"/>
          <w:u w:val="single"/>
        </w:rPr>
      </w:pPr>
      <w:r>
        <w:rPr>
          <w:rFonts w:ascii="Times New Roman" w:hAnsi="Times New Roman" w:cs="Times New Roman"/>
          <w:sz w:val="24"/>
          <w:szCs w:val="24"/>
          <w:u w:val="single"/>
        </w:rPr>
        <w:t>11</w:t>
      </w:r>
      <w:r w:rsidR="008B6883" w:rsidRPr="003C73AA">
        <w:rPr>
          <w:rFonts w:ascii="Times New Roman" w:hAnsi="Times New Roman" w:cs="Times New Roman"/>
          <w:sz w:val="24"/>
          <w:szCs w:val="24"/>
          <w:u w:val="single"/>
        </w:rPr>
        <w:t>.2.2. Контрактные работники.</w:t>
      </w:r>
    </w:p>
    <w:p w14:paraId="14B06DE0" w14:textId="77777777" w:rsidR="008B6883" w:rsidRPr="003C73AA" w:rsidRDefault="008B6883" w:rsidP="00F96CF8">
      <w:pPr>
        <w:spacing w:after="0" w:line="240" w:lineRule="auto"/>
        <w:jc w:val="both"/>
        <w:rPr>
          <w:rFonts w:ascii="Times New Roman" w:eastAsia="Times New Roman" w:hAnsi="Times New Roman" w:cs="Times New Roman"/>
          <w:sz w:val="24"/>
          <w:szCs w:val="24"/>
          <w:lang w:eastAsia="ru-RU"/>
        </w:rPr>
      </w:pPr>
      <w:r w:rsidRPr="003C73AA">
        <w:rPr>
          <w:rFonts w:ascii="Times New Roman" w:eastAsia="Times New Roman" w:hAnsi="Times New Roman" w:cs="Times New Roman"/>
          <w:sz w:val="24"/>
          <w:szCs w:val="24"/>
          <w:lang w:eastAsia="ru-RU"/>
        </w:rPr>
        <w:t xml:space="preserve">Ожидаются  две   широкие  категории   работающих   по контракту, это: </w:t>
      </w:r>
      <w:r w:rsidRPr="003C73AA">
        <w:rPr>
          <w:rFonts w:ascii="Times New Roman" w:hAnsi="Times New Roman" w:cs="Times New Roman"/>
          <w:sz w:val="24"/>
          <w:szCs w:val="24"/>
        </w:rPr>
        <w:t xml:space="preserve">(i) </w:t>
      </w:r>
      <w:r w:rsidRPr="003C73AA">
        <w:rPr>
          <w:rFonts w:ascii="Times New Roman" w:eastAsia="Times New Roman" w:hAnsi="Times New Roman" w:cs="Times New Roman"/>
          <w:sz w:val="24"/>
          <w:szCs w:val="24"/>
          <w:lang w:eastAsia="ru-RU"/>
        </w:rPr>
        <w:t xml:space="preserve"> </w:t>
      </w:r>
      <w:r w:rsidRPr="003C73AA">
        <w:rPr>
          <w:rFonts w:ascii="Times New Roman" w:hAnsi="Times New Roman" w:cs="Times New Roman"/>
          <w:sz w:val="24"/>
          <w:szCs w:val="24"/>
        </w:rPr>
        <w:t>работники, которые будут наняты консультативными компаниями, включая проектные организации и (ii) работники подрядных и субподрядных организаций</w:t>
      </w:r>
      <w:r w:rsidRPr="003C73AA">
        <w:rPr>
          <w:rFonts w:ascii="Times New Roman" w:eastAsia="Times New Roman" w:hAnsi="Times New Roman" w:cs="Times New Roman"/>
          <w:sz w:val="24"/>
          <w:szCs w:val="24"/>
          <w:lang w:eastAsia="ru-RU"/>
        </w:rPr>
        <w:t>.</w:t>
      </w:r>
      <w:r w:rsidRPr="003C73AA">
        <w:rPr>
          <w:rFonts w:ascii="Times New Roman" w:hAnsi="Times New Roman" w:cs="Times New Roman"/>
          <w:sz w:val="24"/>
          <w:szCs w:val="24"/>
        </w:rPr>
        <w:t xml:space="preserve"> </w:t>
      </w:r>
    </w:p>
    <w:p w14:paraId="4F73EE7C" w14:textId="77777777" w:rsidR="008B6883" w:rsidRPr="003C73AA" w:rsidRDefault="008B6883" w:rsidP="00F96CF8">
      <w:pPr>
        <w:spacing w:after="0" w:line="240" w:lineRule="auto"/>
        <w:jc w:val="both"/>
        <w:rPr>
          <w:rFonts w:ascii="Times New Roman" w:hAnsi="Times New Roman" w:cs="Times New Roman"/>
          <w:sz w:val="24"/>
          <w:szCs w:val="24"/>
        </w:rPr>
      </w:pPr>
      <w:r w:rsidRPr="003C73AA">
        <w:rPr>
          <w:rFonts w:ascii="Times New Roman" w:hAnsi="Times New Roman" w:cs="Times New Roman"/>
          <w:sz w:val="24"/>
          <w:szCs w:val="24"/>
        </w:rPr>
        <w:t>По Компоненту 1 планируются мероприятия по наращиванию потенциала  МЭВР и АМИ на национальном и бассейновом уровнях, в рамках которых будут наниматься консультативные компании по институциональному развитию, включая неправительственные организации по поддержке АВП и внедрению биллинговой системы.</w:t>
      </w:r>
    </w:p>
    <w:p w14:paraId="2D90E929" w14:textId="77777777" w:rsidR="008B6883" w:rsidRPr="003C73AA" w:rsidRDefault="008B6883" w:rsidP="00F96CF8">
      <w:pPr>
        <w:pStyle w:val="Default"/>
        <w:jc w:val="both"/>
        <w:rPr>
          <w:rFonts w:ascii="Times New Roman" w:hAnsi="Times New Roman" w:cs="Times New Roman"/>
          <w:lang w:val="ru-RU"/>
        </w:rPr>
      </w:pPr>
      <w:r w:rsidRPr="003C73AA">
        <w:rPr>
          <w:rFonts w:ascii="Times New Roman" w:hAnsi="Times New Roman" w:cs="Times New Roman"/>
          <w:lang w:val="ru-RU"/>
        </w:rPr>
        <w:t xml:space="preserve">В рамках Компонента 2 предусматриваются строительно-восстановительные мероприятия ирригационных инфраструктурных объектов. К строительным мероприятиям будут привлекаться подрядные и субподрядные компании. Так как мероприятия будут проводиться в основном в сельской местности, большая часть контрактных работников будут жители сельских общин.  Также, в рамках данного компонента будут оказаны консультационные услуги </w:t>
      </w:r>
      <w:r w:rsidRPr="003C73AA">
        <w:rPr>
          <w:rFonts w:ascii="Times New Roman" w:hAnsi="Times New Roman" w:cs="Times New Roman"/>
          <w:color w:val="auto"/>
          <w:lang w:val="ru-RU"/>
        </w:rPr>
        <w:t xml:space="preserve">по проектированию и авторскому надзору восстанавливаемых объектов. </w:t>
      </w:r>
    </w:p>
    <w:p w14:paraId="2B4D82C4" w14:textId="77777777" w:rsidR="008B6883" w:rsidRPr="003C73AA" w:rsidRDefault="008B6883" w:rsidP="00F96CF8">
      <w:pPr>
        <w:spacing w:line="240" w:lineRule="auto"/>
        <w:jc w:val="both"/>
        <w:rPr>
          <w:rFonts w:ascii="Times New Roman" w:hAnsi="Times New Roman" w:cs="Times New Roman"/>
          <w:sz w:val="24"/>
          <w:szCs w:val="24"/>
        </w:rPr>
      </w:pPr>
      <w:r w:rsidRPr="003C73AA">
        <w:rPr>
          <w:rFonts w:ascii="Times New Roman" w:hAnsi="Times New Roman" w:cs="Times New Roman"/>
          <w:sz w:val="24"/>
          <w:szCs w:val="24"/>
        </w:rPr>
        <w:t xml:space="preserve">Количество контрактных работников, которые будут наняты консультационными компаниями, подрядными и субподрядными организациями на данный момент неизвестно и произвести предварительный подсчёт является затруднительным.  Их число будет известно только в ходе реализация проекта.  </w:t>
      </w:r>
    </w:p>
    <w:p w14:paraId="579E6DDF" w14:textId="77777777" w:rsidR="008B6883" w:rsidRPr="003C73AA" w:rsidRDefault="00F70734" w:rsidP="00FF7083">
      <w:pPr>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11</w:t>
      </w:r>
      <w:r w:rsidR="008B6883" w:rsidRPr="003C73AA">
        <w:rPr>
          <w:rFonts w:ascii="Times New Roman" w:hAnsi="Times New Roman" w:cs="Times New Roman"/>
          <w:sz w:val="24"/>
          <w:szCs w:val="24"/>
          <w:u w:val="single"/>
        </w:rPr>
        <w:t>.2.3.Кадровое обеспечение  офиса ЦУП</w:t>
      </w:r>
      <w:r w:rsidR="008B6883" w:rsidRPr="003C73AA">
        <w:rPr>
          <w:rFonts w:ascii="Times New Roman" w:hAnsi="Times New Roman" w:cs="Times New Roman"/>
          <w:sz w:val="24"/>
          <w:szCs w:val="24"/>
        </w:rPr>
        <w:t xml:space="preserve">. </w:t>
      </w:r>
    </w:p>
    <w:p w14:paraId="73E9E797" w14:textId="77777777" w:rsidR="008B6883" w:rsidRPr="003C73AA" w:rsidRDefault="008B6883" w:rsidP="00FF7083">
      <w:pPr>
        <w:spacing w:line="240" w:lineRule="auto"/>
        <w:jc w:val="both"/>
        <w:rPr>
          <w:rFonts w:ascii="Times New Roman" w:hAnsi="Times New Roman" w:cs="Times New Roman"/>
          <w:sz w:val="24"/>
          <w:szCs w:val="24"/>
        </w:rPr>
      </w:pPr>
      <w:r w:rsidRPr="003C73AA">
        <w:rPr>
          <w:rFonts w:ascii="Times New Roman" w:hAnsi="Times New Roman" w:cs="Times New Roman"/>
          <w:sz w:val="24"/>
          <w:szCs w:val="24"/>
        </w:rPr>
        <w:t>ЦУП уже обеспечен ключевым персоналом, штатными специалистами и консультантами, которые участвуют в успешной реализации мероприятий Подкомпонента 2.2. Проекта «Укрепление критически важной инфраструктуры устойчивой к природным опасностям» (УКВИУПО), поддерживаемый Всемирным Банком.  Имеются резервные консультанты, которые ранее были привлечены в реализацию завершённых ирригационных проектов. Кроме того, в поддержку ключевому персоналу ЦУП практикуется наём местных и международных консультантов в соответствующих областях, с которыми заключаются контракты или трудовые соглашения на период, необходимый для осуществления конкретных мероприятий по проекту.</w:t>
      </w:r>
    </w:p>
    <w:p w14:paraId="6F66750D" w14:textId="77777777" w:rsidR="008B6883" w:rsidRPr="003C73AA" w:rsidRDefault="00F70734" w:rsidP="00FF7083">
      <w:pPr>
        <w:pStyle w:val="a6"/>
        <w:spacing w:before="240"/>
        <w:ind w:left="0"/>
        <w:jc w:val="both"/>
        <w:rPr>
          <w:u w:val="single"/>
        </w:rPr>
      </w:pPr>
      <w:r>
        <w:rPr>
          <w:u w:val="single"/>
        </w:rPr>
        <w:t>11</w:t>
      </w:r>
      <w:r w:rsidR="008B6883" w:rsidRPr="003C73AA">
        <w:rPr>
          <w:u w:val="single"/>
        </w:rPr>
        <w:t>.2.4. Кадровое обеспечение подрядчика/субподрядчика.</w:t>
      </w:r>
    </w:p>
    <w:p w14:paraId="48A574D3" w14:textId="77777777" w:rsidR="008B6883" w:rsidRPr="003C73AA" w:rsidRDefault="008B6883" w:rsidP="00FF7083">
      <w:pPr>
        <w:pStyle w:val="a6"/>
        <w:spacing w:before="240" w:after="240"/>
        <w:ind w:left="0"/>
        <w:jc w:val="both"/>
      </w:pPr>
      <w:r w:rsidRPr="003C73AA">
        <w:t xml:space="preserve">Как показывает практика и опыт ЦУП, основными участники строительно-восстановительных работ будут граждане Таджикистана. Привлеченная к проектным работам сельская рабочая сила может состоять из возвратившихся трудовых мигрантов, имеющих достаточный опыт в строительстве, часть из них может быть без особых строительных квалификационных навыков, с которыми будет проведено соответствующее обучение. Технический состав, скорее всего, будет представлен постоянным персоналом подрядчика. </w:t>
      </w:r>
    </w:p>
    <w:p w14:paraId="0E7F9B4C" w14:textId="77777777" w:rsidR="00F96CF8" w:rsidRPr="003C73AA" w:rsidRDefault="00F96CF8" w:rsidP="00FF7083">
      <w:pPr>
        <w:pStyle w:val="a6"/>
        <w:spacing w:before="240" w:after="240"/>
        <w:ind w:left="0"/>
        <w:jc w:val="both"/>
      </w:pPr>
    </w:p>
    <w:p w14:paraId="50756184" w14:textId="77777777" w:rsidR="008B6883" w:rsidRPr="003C73AA" w:rsidRDefault="00F70734" w:rsidP="00FF7083">
      <w:pPr>
        <w:pStyle w:val="a6"/>
        <w:spacing w:before="240" w:after="240"/>
        <w:ind w:left="0"/>
        <w:jc w:val="both"/>
        <w:rPr>
          <w:u w:val="single"/>
        </w:rPr>
      </w:pPr>
      <w:r>
        <w:rPr>
          <w:u w:val="single"/>
        </w:rPr>
        <w:t>11</w:t>
      </w:r>
      <w:r w:rsidR="008B6883" w:rsidRPr="003C73AA">
        <w:rPr>
          <w:u w:val="single"/>
        </w:rPr>
        <w:t>.2.5. Сроки трудовых отношений.</w:t>
      </w:r>
    </w:p>
    <w:p w14:paraId="422AD38E" w14:textId="77777777" w:rsidR="008B6883" w:rsidRDefault="008B6883" w:rsidP="00FF7083">
      <w:pPr>
        <w:pStyle w:val="a6"/>
        <w:spacing w:before="240" w:after="240"/>
        <w:ind w:left="0"/>
        <w:jc w:val="both"/>
      </w:pPr>
      <w:r w:rsidRPr="003C73AA">
        <w:t>Основные работники центрального офиса, как правило, будут нуждаться в полной занятости, на</w:t>
      </w:r>
      <w:r w:rsidR="008B2058">
        <w:t xml:space="preserve"> </w:t>
      </w:r>
      <w:r w:rsidRPr="003C73AA">
        <w:t>полный рабочий день и на протяжении всего периода  реализации проекта.</w:t>
      </w:r>
      <w:r w:rsidR="008B2058">
        <w:t xml:space="preserve"> </w:t>
      </w:r>
      <w:r w:rsidRPr="003C73AA">
        <w:t xml:space="preserve">В помощь к основным работникам, будут наниматься специалисты на сроки, отражённые в трудовых соглашениях.  </w:t>
      </w:r>
      <w:r w:rsidR="008B2058">
        <w:t xml:space="preserve"> </w:t>
      </w:r>
      <w:r w:rsidRPr="003C73AA">
        <w:t xml:space="preserve">Работники консультативных компаний могут быть заняты на </w:t>
      </w:r>
      <w:r w:rsidRPr="003C73AA">
        <w:lastRenderedPageBreak/>
        <w:t>протяжении всего проекта или же на какой-то определённый срок. Сроки по выполнению задач будут отражены в контрактной документации и технических заданиях организаций.</w:t>
      </w:r>
      <w:r w:rsidR="008B2058">
        <w:t xml:space="preserve"> </w:t>
      </w:r>
      <w:r w:rsidRPr="003C73AA">
        <w:t xml:space="preserve">Контрактные работники, занятые на строительных работах будут задействованы на период от 12 до 18 месяцев. На мелкомасштабные ремонтные работы сроки трудовых отношений могут быть заключены от 2 до 3-х месяцев в зависимости от объёма работ.  </w:t>
      </w:r>
    </w:p>
    <w:p w14:paraId="0002B6D2" w14:textId="77777777" w:rsidR="008B6883" w:rsidRPr="003C73AA" w:rsidRDefault="00F70734" w:rsidP="00FF7083">
      <w:pPr>
        <w:pStyle w:val="1"/>
        <w:shd w:val="clear" w:color="auto" w:fill="FFFFFF" w:themeFill="background1"/>
        <w:spacing w:before="120"/>
        <w:ind w:left="0"/>
        <w:jc w:val="both"/>
        <w:rPr>
          <w:rFonts w:eastAsia="Arial Unicode MS" w:cs="Times New Roman"/>
          <w:b w:val="0"/>
          <w:color w:val="000000" w:themeColor="text1"/>
          <w:u w:val="single"/>
          <w:lang w:val="ru-RU"/>
        </w:rPr>
      </w:pPr>
      <w:r>
        <w:rPr>
          <w:rFonts w:eastAsia="Arial Unicode MS" w:cs="Times New Roman"/>
          <w:b w:val="0"/>
          <w:color w:val="000000" w:themeColor="text1"/>
          <w:u w:val="single"/>
          <w:lang w:val="ru-RU"/>
        </w:rPr>
        <w:t>11</w:t>
      </w:r>
      <w:r w:rsidR="008B6883" w:rsidRPr="003C73AA">
        <w:rPr>
          <w:rFonts w:eastAsia="Arial Unicode MS" w:cs="Times New Roman"/>
          <w:b w:val="0"/>
          <w:color w:val="000000" w:themeColor="text1"/>
          <w:u w:val="single"/>
          <w:lang w:val="ru-RU"/>
        </w:rPr>
        <w:t>.2.6. Возможные риски, связанные с персоналом.</w:t>
      </w:r>
    </w:p>
    <w:p w14:paraId="032C4DAA" w14:textId="77777777" w:rsidR="008B6883" w:rsidRPr="003C73AA" w:rsidRDefault="008B6883" w:rsidP="00FF7083">
      <w:pPr>
        <w:spacing w:after="0" w:line="240" w:lineRule="auto"/>
        <w:jc w:val="both"/>
        <w:rPr>
          <w:rFonts w:ascii="Times New Roman" w:hAnsi="Times New Roman" w:cs="Times New Roman"/>
          <w:iCs/>
          <w:sz w:val="24"/>
          <w:szCs w:val="24"/>
          <w:u w:val="single"/>
        </w:rPr>
      </w:pPr>
      <w:r w:rsidRPr="003C73AA">
        <w:rPr>
          <w:rFonts w:ascii="Times New Roman" w:hAnsi="Times New Roman" w:cs="Times New Roman"/>
          <w:sz w:val="24"/>
          <w:szCs w:val="24"/>
        </w:rPr>
        <w:t>Основные риски  для проектных работников могут возникнуть при  выполнении строительных работ  и распространением  неконтролируемой  коронавирусной инфекцией COVID-19. Ниже перечисляются риски, которые могут возникнуть в рамках реализации проекта.</w:t>
      </w:r>
    </w:p>
    <w:p w14:paraId="55AC2F27" w14:textId="77777777" w:rsidR="008B6883" w:rsidRPr="003C73AA" w:rsidRDefault="008B6883" w:rsidP="00032AA2">
      <w:pPr>
        <w:pStyle w:val="a6"/>
        <w:numPr>
          <w:ilvl w:val="0"/>
          <w:numId w:val="30"/>
        </w:numPr>
        <w:jc w:val="both"/>
        <w:rPr>
          <w:i/>
        </w:rPr>
      </w:pPr>
      <w:r w:rsidRPr="003C73AA">
        <w:rPr>
          <w:i/>
          <w:iCs/>
        </w:rPr>
        <w:t xml:space="preserve">Трудовые риски, связанные с подрядными работниками на уровне подпроекта. </w:t>
      </w:r>
      <w:r w:rsidRPr="003C73AA">
        <w:rPr>
          <w:i/>
        </w:rPr>
        <w:t>Этап строительства может привести к целому ряду неблагоприятных последствий для здоровья и безопасности строителей;</w:t>
      </w:r>
    </w:p>
    <w:p w14:paraId="4999BBEA" w14:textId="77777777" w:rsidR="008B6883" w:rsidRPr="003C73AA" w:rsidRDefault="008B6883" w:rsidP="00032AA2">
      <w:pPr>
        <w:pStyle w:val="a6"/>
        <w:numPr>
          <w:ilvl w:val="0"/>
          <w:numId w:val="30"/>
        </w:numPr>
        <w:jc w:val="both"/>
        <w:rPr>
          <w:i/>
        </w:rPr>
      </w:pPr>
      <w:r w:rsidRPr="003C73AA">
        <w:rPr>
          <w:i/>
        </w:rPr>
        <w:t>Риски, связанные с гендерной эксплуатацией и домогательством;</w:t>
      </w:r>
    </w:p>
    <w:p w14:paraId="29CAE217" w14:textId="77777777" w:rsidR="008B6883" w:rsidRPr="003C73AA" w:rsidRDefault="008B6883" w:rsidP="00032AA2">
      <w:pPr>
        <w:pStyle w:val="a6"/>
        <w:numPr>
          <w:ilvl w:val="0"/>
          <w:numId w:val="30"/>
        </w:numPr>
        <w:jc w:val="both"/>
        <w:rPr>
          <w:i/>
        </w:rPr>
      </w:pPr>
      <w:r w:rsidRPr="003C73AA">
        <w:rPr>
          <w:i/>
        </w:rPr>
        <w:t>Риски, связанные с принудительным трудом и детским трудом;</w:t>
      </w:r>
    </w:p>
    <w:p w14:paraId="67505D47" w14:textId="77777777" w:rsidR="008B6883" w:rsidRPr="003C73AA" w:rsidRDefault="008B6883" w:rsidP="00032AA2">
      <w:pPr>
        <w:pStyle w:val="a6"/>
        <w:numPr>
          <w:ilvl w:val="0"/>
          <w:numId w:val="30"/>
        </w:numPr>
        <w:jc w:val="both"/>
        <w:rPr>
          <w:i/>
        </w:rPr>
      </w:pPr>
      <w:r w:rsidRPr="003C73AA">
        <w:rPr>
          <w:i/>
          <w:iCs/>
        </w:rPr>
        <w:t>Трудовые риски на уровне ЦУП;</w:t>
      </w:r>
    </w:p>
    <w:p w14:paraId="11174D3B" w14:textId="77777777" w:rsidR="008B6883" w:rsidRPr="003C73AA" w:rsidRDefault="008B6883" w:rsidP="00032AA2">
      <w:pPr>
        <w:pStyle w:val="a6"/>
        <w:numPr>
          <w:ilvl w:val="0"/>
          <w:numId w:val="30"/>
        </w:numPr>
        <w:spacing w:after="240"/>
        <w:jc w:val="both"/>
        <w:rPr>
          <w:i/>
        </w:rPr>
      </w:pPr>
      <w:r w:rsidRPr="003C73AA">
        <w:rPr>
          <w:i/>
        </w:rPr>
        <w:t>Риски, связанные со здоровьем работников проекта</w:t>
      </w:r>
    </w:p>
    <w:p w14:paraId="45FA7B25" w14:textId="77777777" w:rsidR="008B6883" w:rsidRDefault="008B6883" w:rsidP="00FF7083">
      <w:pPr>
        <w:spacing w:line="240" w:lineRule="auto"/>
        <w:jc w:val="both"/>
        <w:rPr>
          <w:rFonts w:ascii="Times New Roman" w:hAnsi="Times New Roman" w:cs="Times New Roman"/>
          <w:bCs/>
          <w:sz w:val="24"/>
          <w:szCs w:val="24"/>
        </w:rPr>
      </w:pPr>
      <w:r w:rsidRPr="00942708">
        <w:rPr>
          <w:rFonts w:ascii="Times New Roman" w:hAnsi="Times New Roman" w:cs="Times New Roman"/>
          <w:bCs/>
          <w:sz w:val="24"/>
          <w:szCs w:val="24"/>
        </w:rPr>
        <w:t xml:space="preserve"> Более подробная информация о социальных и экологических риска, </w:t>
      </w:r>
      <w:r>
        <w:rPr>
          <w:rFonts w:ascii="Times New Roman" w:hAnsi="Times New Roman" w:cs="Times New Roman"/>
          <w:bCs/>
          <w:sz w:val="24"/>
          <w:szCs w:val="24"/>
        </w:rPr>
        <w:t>в</w:t>
      </w:r>
      <w:r w:rsidRPr="00942708">
        <w:rPr>
          <w:rFonts w:ascii="Times New Roman" w:hAnsi="Times New Roman" w:cs="Times New Roman"/>
          <w:bCs/>
          <w:sz w:val="24"/>
          <w:szCs w:val="24"/>
        </w:rPr>
        <w:t xml:space="preserve">ключая риски, связанные с персоналом проекта описаны </w:t>
      </w:r>
      <w:r>
        <w:rPr>
          <w:rFonts w:ascii="Times New Roman" w:hAnsi="Times New Roman" w:cs="Times New Roman"/>
          <w:bCs/>
          <w:sz w:val="24"/>
          <w:szCs w:val="24"/>
        </w:rPr>
        <w:t xml:space="preserve">выше, </w:t>
      </w:r>
      <w:r w:rsidRPr="00942708">
        <w:rPr>
          <w:rFonts w:ascii="Times New Roman" w:hAnsi="Times New Roman" w:cs="Times New Roman"/>
          <w:bCs/>
          <w:sz w:val="24"/>
          <w:szCs w:val="24"/>
        </w:rPr>
        <w:t xml:space="preserve">в разделе 8 «Оценка социальных и экологических рисков и воздействий». </w:t>
      </w:r>
      <w:r>
        <w:rPr>
          <w:rFonts w:ascii="Times New Roman" w:hAnsi="Times New Roman" w:cs="Times New Roman"/>
          <w:bCs/>
          <w:sz w:val="24"/>
          <w:szCs w:val="24"/>
        </w:rPr>
        <w:t xml:space="preserve"> </w:t>
      </w:r>
    </w:p>
    <w:p w14:paraId="35530273" w14:textId="77777777" w:rsidR="008B6883" w:rsidRDefault="008B6883" w:rsidP="00FF7083">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ЦУП нарастил достаточный опыт по управлению </w:t>
      </w:r>
      <w:r w:rsidR="008B2058">
        <w:rPr>
          <w:rFonts w:ascii="Times New Roman" w:hAnsi="Times New Roman" w:cs="Times New Roman"/>
          <w:bCs/>
          <w:sz w:val="24"/>
          <w:szCs w:val="24"/>
        </w:rPr>
        <w:t xml:space="preserve"> трудовыми </w:t>
      </w:r>
      <w:r>
        <w:rPr>
          <w:rFonts w:ascii="Times New Roman" w:hAnsi="Times New Roman" w:cs="Times New Roman"/>
          <w:bCs/>
          <w:sz w:val="24"/>
          <w:szCs w:val="24"/>
        </w:rPr>
        <w:t>рисками, которые могут возникнуть в ходе реализации проектных мероприятий, данная п</w:t>
      </w:r>
      <w:r w:rsidRPr="00942708">
        <w:rPr>
          <w:rFonts w:ascii="Times New Roman" w:hAnsi="Times New Roman" w:cs="Times New Roman"/>
          <w:bCs/>
          <w:sz w:val="24"/>
          <w:szCs w:val="24"/>
        </w:rPr>
        <w:t>рактика будет продолжена</w:t>
      </w:r>
      <w:r>
        <w:rPr>
          <w:rFonts w:ascii="Times New Roman" w:hAnsi="Times New Roman" w:cs="Times New Roman"/>
          <w:bCs/>
          <w:sz w:val="24"/>
          <w:szCs w:val="24"/>
        </w:rPr>
        <w:t>.</w:t>
      </w:r>
    </w:p>
    <w:p w14:paraId="4C91BE9B" w14:textId="77777777" w:rsidR="008B6883" w:rsidRPr="00E12703" w:rsidRDefault="00F70734" w:rsidP="00FF7083">
      <w:pPr>
        <w:spacing w:after="0" w:line="240" w:lineRule="auto"/>
        <w:jc w:val="both"/>
        <w:rPr>
          <w:rFonts w:ascii="Times New Roman" w:hAnsi="Times New Roman" w:cs="Times New Roman"/>
          <w:color w:val="000000" w:themeColor="text1"/>
          <w:sz w:val="24"/>
          <w:szCs w:val="24"/>
          <w:u w:val="single"/>
        </w:rPr>
      </w:pPr>
      <w:r>
        <w:rPr>
          <w:rFonts w:ascii="Times New Roman" w:hAnsi="Times New Roman" w:cs="Times New Roman"/>
          <w:bCs/>
          <w:sz w:val="24"/>
          <w:szCs w:val="24"/>
          <w:u w:val="single"/>
        </w:rPr>
        <w:t>11</w:t>
      </w:r>
      <w:r w:rsidR="008B6883" w:rsidRPr="00E12703">
        <w:rPr>
          <w:rFonts w:ascii="Times New Roman" w:hAnsi="Times New Roman" w:cs="Times New Roman"/>
          <w:bCs/>
          <w:sz w:val="24"/>
          <w:szCs w:val="24"/>
          <w:u w:val="single"/>
        </w:rPr>
        <w:t>.2.7.</w:t>
      </w:r>
      <w:r w:rsidR="008B6883" w:rsidRPr="00E12703">
        <w:rPr>
          <w:rFonts w:ascii="Times New Roman" w:hAnsi="Times New Roman" w:cs="Times New Roman"/>
          <w:color w:val="000000" w:themeColor="text1"/>
          <w:sz w:val="24"/>
          <w:szCs w:val="24"/>
          <w:u w:val="single"/>
        </w:rPr>
        <w:t xml:space="preserve"> Механизм рассмотрения жалоб.</w:t>
      </w:r>
    </w:p>
    <w:p w14:paraId="0E4A2F6E" w14:textId="77777777" w:rsidR="008B6883" w:rsidRDefault="008B6883" w:rsidP="00FF7083">
      <w:pPr>
        <w:spacing w:line="240" w:lineRule="auto"/>
        <w:jc w:val="both"/>
        <w:rPr>
          <w:rFonts w:ascii="Times New Roman" w:hAnsi="Times New Roman" w:cs="Times New Roman"/>
          <w:color w:val="000000" w:themeColor="text1"/>
          <w:sz w:val="24"/>
          <w:szCs w:val="24"/>
        </w:rPr>
      </w:pPr>
      <w:r w:rsidRPr="00E12703">
        <w:rPr>
          <w:rFonts w:ascii="Times New Roman" w:hAnsi="Times New Roman" w:cs="Times New Roman"/>
          <w:color w:val="000000" w:themeColor="text1"/>
          <w:sz w:val="24"/>
          <w:szCs w:val="24"/>
        </w:rPr>
        <w:t>Проект создаст Механизм рассмотрения жалоб для работников проекта в соответствии с СЭС 2 до начала вступления в силу проекта. МРЖ будет основан на существующем национальном механизме, где согласно</w:t>
      </w:r>
      <w:r w:rsidRPr="00E12703">
        <w:rPr>
          <w:rFonts w:ascii="Times New Roman" w:eastAsia="Calibri" w:hAnsi="Times New Roman" w:cs="Times New Roman"/>
          <w:b/>
          <w:i/>
          <w:color w:val="000000" w:themeColor="text1"/>
          <w:sz w:val="24"/>
          <w:szCs w:val="24"/>
        </w:rPr>
        <w:t xml:space="preserve"> </w:t>
      </w:r>
      <w:r w:rsidRPr="00E12703">
        <w:rPr>
          <w:rFonts w:ascii="Times New Roman" w:eastAsia="Calibri" w:hAnsi="Times New Roman" w:cs="Times New Roman"/>
          <w:color w:val="000000" w:themeColor="text1"/>
          <w:sz w:val="24"/>
          <w:szCs w:val="24"/>
        </w:rPr>
        <w:t>законодательству Республики Таджикистан, используются правовые положения, отражённые в «</w:t>
      </w:r>
      <w:r w:rsidRPr="00E12703">
        <w:rPr>
          <w:rFonts w:ascii="Times New Roman" w:eastAsia="Calibri" w:hAnsi="Times New Roman" w:cs="Times New Roman"/>
          <w:iCs/>
          <w:color w:val="000000" w:themeColor="text1"/>
          <w:sz w:val="24"/>
          <w:szCs w:val="24"/>
        </w:rPr>
        <w:t xml:space="preserve">Законе Республики Таджикистан об обращениях физических и юридических лиц».  </w:t>
      </w:r>
      <w:r w:rsidRPr="00E12703">
        <w:rPr>
          <w:rFonts w:ascii="Times New Roman" w:hAnsi="Times New Roman" w:cs="Times New Roman"/>
          <w:color w:val="000000" w:themeColor="text1"/>
          <w:sz w:val="24"/>
          <w:szCs w:val="24"/>
        </w:rPr>
        <w:t>По сущности, он будет функционировать на двух уровнях – первый на центральном уровне для работников офисов ГРП и ЦУП, и другой, на региональном уровне, для работников ЦКП, подрядных и консультационных организаций. Второй уровень предусматривает подачу жалоб и других видов обращений в основном со стороны работников подрядных организаций. Жалобы можно подавать на действия или решения работодателей, которые, по мнению заявителя, не были выполнены или выполняются несправедливым образом</w:t>
      </w:r>
      <w:r w:rsidR="006856CB">
        <w:rPr>
          <w:rFonts w:ascii="Times New Roman" w:hAnsi="Times New Roman" w:cs="Times New Roman"/>
          <w:color w:val="000000" w:themeColor="text1"/>
          <w:sz w:val="24"/>
          <w:szCs w:val="24"/>
        </w:rPr>
        <w:t>.</w:t>
      </w:r>
    </w:p>
    <w:p w14:paraId="4F0A50BF" w14:textId="77777777" w:rsidR="0018598D" w:rsidRDefault="0018598D" w:rsidP="00FF7083">
      <w:pPr>
        <w:spacing w:line="240" w:lineRule="auto"/>
        <w:jc w:val="both"/>
        <w:rPr>
          <w:rFonts w:ascii="Times New Roman" w:hAnsi="Times New Roman" w:cs="Times New Roman"/>
          <w:color w:val="000000" w:themeColor="text1"/>
          <w:sz w:val="24"/>
          <w:szCs w:val="24"/>
        </w:rPr>
      </w:pPr>
    </w:p>
    <w:p w14:paraId="7A0D8526" w14:textId="77777777" w:rsidR="008B6883" w:rsidRDefault="008B6883" w:rsidP="00032AA2">
      <w:pPr>
        <w:pStyle w:val="1"/>
        <w:numPr>
          <w:ilvl w:val="0"/>
          <w:numId w:val="1"/>
        </w:numPr>
        <w:shd w:val="clear" w:color="auto" w:fill="FFFFFF" w:themeFill="background1"/>
        <w:spacing w:before="120" w:after="120" w:line="276" w:lineRule="auto"/>
        <w:ind w:left="567" w:hanging="567"/>
        <w:jc w:val="left"/>
        <w:rPr>
          <w:rFonts w:eastAsia="Arial Unicode MS"/>
          <w:color w:val="0070C0"/>
          <w:sz w:val="20"/>
          <w:szCs w:val="20"/>
          <w:lang w:val="ru-RU"/>
        </w:rPr>
      </w:pPr>
      <w:r>
        <w:rPr>
          <w:rFonts w:eastAsia="Arial Unicode MS"/>
          <w:color w:val="0070C0"/>
          <w:sz w:val="20"/>
          <w:szCs w:val="20"/>
          <w:lang w:val="ru-RU"/>
        </w:rPr>
        <w:t>ОТВОД ЗЕМЕЛЬ И ВЫНУЖДЕННОЕ ПЕРЕСЕЛЕНИЕ</w:t>
      </w:r>
    </w:p>
    <w:p w14:paraId="73B9F152" w14:textId="77777777" w:rsidR="008B6883" w:rsidRPr="007A443B" w:rsidRDefault="008B6883" w:rsidP="008B6883">
      <w:pPr>
        <w:spacing w:before="120" w:after="120" w:line="240" w:lineRule="auto"/>
        <w:jc w:val="both"/>
        <w:rPr>
          <w:rFonts w:ascii="Times New Roman" w:hAnsi="Times New Roman" w:cs="Times New Roman"/>
          <w:noProof/>
          <w:sz w:val="24"/>
          <w:szCs w:val="24"/>
        </w:rPr>
      </w:pPr>
      <w:r w:rsidRPr="007A443B">
        <w:rPr>
          <w:rFonts w:ascii="Times New Roman" w:hAnsi="Times New Roman" w:cs="Times New Roman"/>
          <w:noProof/>
          <w:color w:val="000000" w:themeColor="text1"/>
          <w:sz w:val="24"/>
          <w:szCs w:val="24"/>
        </w:rPr>
        <w:t xml:space="preserve">Реализации инвестиционных проектов, может быть связана с вопросами переселения и вынужденного отчуждения земель, которая может оказать негативное воздействие на сообщества и отдельные лица.  Для управления рисками и негативными воздействиями, которые могут возникнуть вследствии экономического и физического вытеснения, связанные с проектом </w:t>
      </w:r>
      <w:r w:rsidR="00007D53">
        <w:rPr>
          <w:rFonts w:ascii="Times New Roman" w:hAnsi="Times New Roman" w:cs="Times New Roman"/>
          <w:sz w:val="24"/>
          <w:szCs w:val="24"/>
        </w:rPr>
        <w:t>для местного сообщества, ЦУП</w:t>
      </w:r>
      <w:r w:rsidRPr="007A443B">
        <w:rPr>
          <w:rFonts w:ascii="Times New Roman" w:hAnsi="Times New Roman" w:cs="Times New Roman"/>
          <w:sz w:val="24"/>
          <w:szCs w:val="24"/>
        </w:rPr>
        <w:t xml:space="preserve"> разработал «Рамочный документ по политике переселения» (РДПП). Настоящий документ подготовлен в соответствии с  законодательством Республики Таджикистан  и охватывает положения Социально-экологического стандарта 5, Всемирного Банка: </w:t>
      </w:r>
      <w:r w:rsidRPr="007A443B">
        <w:rPr>
          <w:rFonts w:ascii="Times New Roman" w:hAnsi="Times New Roman" w:cs="Times New Roman"/>
          <w:b/>
          <w:noProof/>
          <w:color w:val="000000" w:themeColor="text1"/>
          <w:sz w:val="24"/>
          <w:szCs w:val="24"/>
          <w:u w:val="single"/>
        </w:rPr>
        <w:t>«Отчуждение земельных участков, ограничение права землепользования и вынужденное переселение» (ЭСС5).</w:t>
      </w:r>
      <w:r w:rsidRPr="007A443B">
        <w:rPr>
          <w:rFonts w:ascii="Times New Roman" w:hAnsi="Times New Roman" w:cs="Times New Roman"/>
          <w:b/>
          <w:noProof/>
          <w:color w:val="000000" w:themeColor="text1"/>
          <w:sz w:val="24"/>
          <w:szCs w:val="24"/>
        </w:rPr>
        <w:t xml:space="preserve"> </w:t>
      </w:r>
      <w:r w:rsidRPr="007A443B">
        <w:rPr>
          <w:rFonts w:ascii="Times New Roman" w:hAnsi="Times New Roman" w:cs="Times New Roman"/>
          <w:noProof/>
          <w:sz w:val="24"/>
          <w:szCs w:val="24"/>
        </w:rPr>
        <w:t xml:space="preserve"> </w:t>
      </w:r>
    </w:p>
    <w:p w14:paraId="3F6BD3FF" w14:textId="77777777" w:rsidR="008B6883" w:rsidRDefault="008B6883" w:rsidP="008B6883">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lastRenderedPageBreak/>
        <w:t>В целом предполагается, что предлагаемые мероприятия не окажут серьёзного негативного воздействия на здоровье человека и социальную среду. Проект «Повышение устойчивого орошения Таджикистана» будет направлен на модернизацию крупномасштабных ирригационных систем  и поддержку малой ирригационной инфраструктуры, управляемой фермерами. Проектная деятельность не приведёт к вынужденному отводу земли или переселению, так как все мероприятия будут проводиться на существующих объектах, т.е. на территории земель, которые находятся на балансе местной государственной водохозяйственной организации и используются как эксплуатационные участки для  ремонтных и обслуживающих работ. Планируется восстановление уже существующих объектов ирригационной инфраструктуры.  Водный  Кодекс Республики Таджикистан, статья 84. указывает, что на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r>
        <w:rPr>
          <w:rFonts w:ascii="Times New Roman" w:eastAsiaTheme="minorEastAsia" w:hAnsi="Times New Roman" w:cs="Times New Roman"/>
          <w:sz w:val="24"/>
          <w:szCs w:val="24"/>
          <w:lang w:eastAsia="ru-RU"/>
        </w:rPr>
        <w:t>:</w:t>
      </w:r>
    </w:p>
    <w:p w14:paraId="26B0A532" w14:textId="77777777" w:rsidR="008B6883" w:rsidRPr="00AA27C3" w:rsidRDefault="008B6883" w:rsidP="00032AA2">
      <w:pPr>
        <w:pStyle w:val="a6"/>
        <w:numPr>
          <w:ilvl w:val="0"/>
          <w:numId w:val="28"/>
        </w:numPr>
        <w:tabs>
          <w:tab w:val="left" w:pos="9214"/>
        </w:tabs>
        <w:ind w:left="426" w:hanging="284"/>
        <w:jc w:val="both"/>
        <w:rPr>
          <w:i/>
        </w:rPr>
      </w:pPr>
      <w:r w:rsidRPr="00AA27C3">
        <w:rPr>
          <w:i/>
        </w:rPr>
        <w:t xml:space="preserve">Водоохранными  зонами  являются  территории,  которые примыкают к береговой линии (границам водного объекта) рек, ручьев,  каналов,  озёр,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61BE348C" w14:textId="77777777" w:rsidR="008B6883" w:rsidRPr="008D659D" w:rsidRDefault="008B6883" w:rsidP="00032AA2">
      <w:pPr>
        <w:pStyle w:val="a6"/>
        <w:numPr>
          <w:ilvl w:val="0"/>
          <w:numId w:val="28"/>
        </w:numPr>
        <w:tabs>
          <w:tab w:val="left" w:pos="9214"/>
        </w:tabs>
        <w:ind w:left="426" w:hanging="284"/>
        <w:jc w:val="both"/>
        <w:rPr>
          <w:b/>
          <w:i/>
        </w:rPr>
      </w:pPr>
      <w:r w:rsidRPr="00AA27C3">
        <w:rPr>
          <w:i/>
        </w:rPr>
        <w:t xml:space="preserve">В границах водоохранных зон устанавливаются прибрежные защитные  полосы,  на  территориях  которых  вводятся дополнительные  ограничения  </w:t>
      </w:r>
      <w:r w:rsidRPr="008D659D">
        <w:rPr>
          <w:i/>
        </w:rPr>
        <w:t>хозяйственной  и  иной деятельности.</w:t>
      </w:r>
    </w:p>
    <w:p w14:paraId="58F2C057" w14:textId="77777777" w:rsidR="008B6883" w:rsidRPr="007A443B" w:rsidRDefault="008B6883" w:rsidP="008B6883">
      <w:pPr>
        <w:autoSpaceDE w:val="0"/>
        <w:autoSpaceDN w:val="0"/>
        <w:adjustRightInd w:val="0"/>
        <w:spacing w:after="240" w:line="240" w:lineRule="auto"/>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Учитывая, что детализированная информация о подпроектах, связанные с ними воздействия будут известны только после того, как будут подготовлены детальные технические проекты, в документе применяется рамочный подход. На этапе разработки проекта в целом, когда  ведётся предварительная работа по отбору объектов и определение их соответствия по критериям приемлемости, возможна только общая оценка предполагаемых рисков.  В ходе дальнейшего детального обследования проектной территории будет, проводится оценка текущего состояния объектов, включая выявление возможных построек</w:t>
      </w:r>
      <w:r w:rsidRPr="007A443B">
        <w:rPr>
          <w:rFonts w:ascii="Times New Roman" w:eastAsia="Calibri" w:hAnsi="Times New Roman" w:cs="Times New Roman"/>
          <w:bCs/>
          <w:iCs/>
          <w:sz w:val="24"/>
          <w:szCs w:val="24"/>
          <w:lang w:eastAsia="ru-RU"/>
        </w:rPr>
        <w:t xml:space="preserve">, посевов, древесных насаждений и т.д. </w:t>
      </w:r>
      <w:r w:rsidRPr="007A443B">
        <w:rPr>
          <w:rFonts w:ascii="Times New Roman" w:eastAsiaTheme="minorEastAsia" w:hAnsi="Times New Roman" w:cs="Times New Roman"/>
          <w:sz w:val="24"/>
          <w:szCs w:val="24"/>
          <w:lang w:eastAsia="ru-RU"/>
        </w:rPr>
        <w:t xml:space="preserve">При выявлении перечисленных рисков на этапе разработки дизайна подпроектов не будут приниматься в рассмотрение и дальнейшую разработку объекты, где существует риск изъятия земель,  ограничений на их использование, или риск вынужденного переселения. Все такие вопросы должны решаться до начала разработки дизайна в соответствии с местным и национальным законодательством, иначе  данные объекты не будут включены в проектную поддержку. </w:t>
      </w:r>
    </w:p>
    <w:p w14:paraId="73C9AF81" w14:textId="77777777" w:rsidR="008B6883" w:rsidRPr="007A443B" w:rsidRDefault="008B6883" w:rsidP="0018598D">
      <w:pPr>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Примеры возможного решения таких вопросов с учетом опыта предыдущих проектов Всемирного Банка по улучшению ирригационной и инфраструктуры  приведены ниже:</w:t>
      </w:r>
    </w:p>
    <w:p w14:paraId="1B5EE944" w14:textId="77777777" w:rsidR="008B6883" w:rsidRPr="007A443B" w:rsidRDefault="008B6883" w:rsidP="00A828C8">
      <w:pPr>
        <w:numPr>
          <w:ilvl w:val="0"/>
          <w:numId w:val="31"/>
        </w:numPr>
        <w:tabs>
          <w:tab w:val="left" w:pos="9214"/>
        </w:tabs>
        <w:spacing w:after="0" w:line="240" w:lineRule="auto"/>
        <w:ind w:hanging="720"/>
        <w:contextualSpacing/>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 xml:space="preserve">Возможно, что на проектных ирригационных каналах будут отмечены какие-либо постройки. Как показывает практика, данные объекты не мешают проектным мероприятиям т.к. в их сертификатах имеются примечания, что все ремонтно-восстановительные и эксплуатационные мероприятия водохозяйственных систем и сооружений проводятся за счёт владельцев данных построек. </w:t>
      </w:r>
    </w:p>
    <w:p w14:paraId="2327A3DB" w14:textId="77777777" w:rsidR="008B6883" w:rsidRPr="007A443B" w:rsidRDefault="008B6883" w:rsidP="00A828C8">
      <w:pPr>
        <w:numPr>
          <w:ilvl w:val="0"/>
          <w:numId w:val="31"/>
        </w:numPr>
        <w:tabs>
          <w:tab w:val="left" w:pos="9214"/>
        </w:tabs>
        <w:spacing w:after="0" w:line="240" w:lineRule="auto"/>
        <w:ind w:hanging="720"/>
        <w:contextualSpacing/>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 xml:space="preserve">Возможно, что часть водоохранных зон используется под пашню, что  является временным препятствием для проведения строительно-ремонтных работ. В этом случае, будут проводиться переговоры с заинтересованными лицами/сторонами для  достижения взаимовыгодного и приемлемого решения и заключения соответствующего договора на добровольной основе. Так, например, механизированная очистка канала, может быть перенесена на сроки, исключающие </w:t>
      </w:r>
      <w:r w:rsidRPr="007A443B">
        <w:rPr>
          <w:rFonts w:ascii="Times New Roman" w:eastAsiaTheme="minorEastAsia" w:hAnsi="Times New Roman" w:cs="Times New Roman"/>
          <w:sz w:val="24"/>
          <w:szCs w:val="24"/>
          <w:lang w:eastAsia="ru-RU"/>
        </w:rPr>
        <w:lastRenderedPageBreak/>
        <w:t>повреждение посевов или наносящие вред урожаю. Также, плодородные наносы из канала могут быть предоставлены фермеру  как удобрение.</w:t>
      </w:r>
    </w:p>
    <w:p w14:paraId="42C5CD58" w14:textId="77777777" w:rsidR="008B6883" w:rsidRPr="007A443B" w:rsidRDefault="008B6883" w:rsidP="00A828C8">
      <w:pPr>
        <w:numPr>
          <w:ilvl w:val="0"/>
          <w:numId w:val="31"/>
        </w:numPr>
        <w:tabs>
          <w:tab w:val="left" w:pos="9214"/>
        </w:tabs>
        <w:spacing w:after="0" w:line="240" w:lineRule="auto"/>
        <w:ind w:hanging="720"/>
        <w:contextualSpacing/>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Могут быть случаи, когда в водоохранной зоне канала, произрастают дикорастущие кустарники или небольшие деревья. Выкорчеванные кустарники по письменной договорённости с местными муниципалитетами могут быть предоставлены для нужд местного населения, например в качестве топлива. В случае, если выкорчевыванию подлежат ценные породы деревьев, также по договоренности с местными муниципалитетами и органами охраны природы, могут быть предоставлены площадки для проведения компенсационного озеленения за счет подрядчика. Объем и место таких посадок оговаривается в дополнительном акте, составленном всеми сторонами, который должен являться неотъемлемым приложением к плану управления окружающей и социальной средой (ПУОСС) и контракту с подрядчиком.</w:t>
      </w:r>
    </w:p>
    <w:p w14:paraId="39637911" w14:textId="77777777" w:rsidR="008B6883" w:rsidRPr="007A443B" w:rsidRDefault="008B6883" w:rsidP="00A828C8">
      <w:pPr>
        <w:numPr>
          <w:ilvl w:val="0"/>
          <w:numId w:val="31"/>
        </w:numPr>
        <w:spacing w:after="0" w:line="240" w:lineRule="auto"/>
        <w:ind w:hanging="720"/>
        <w:contextualSpacing/>
        <w:jc w:val="both"/>
        <w:rPr>
          <w:rFonts w:ascii="Times New Roman" w:eastAsiaTheme="minorEastAsia" w:hAnsi="Times New Roman" w:cs="Times New Roman"/>
          <w:sz w:val="24"/>
          <w:szCs w:val="24"/>
          <w:lang w:eastAsia="ru-RU"/>
        </w:rPr>
      </w:pPr>
      <w:r w:rsidRPr="007A443B">
        <w:rPr>
          <w:rFonts w:ascii="Times New Roman" w:eastAsia="Calibri" w:hAnsi="Times New Roman" w:cs="Times New Roman"/>
          <w:bCs/>
          <w:iCs/>
          <w:sz w:val="24"/>
          <w:szCs w:val="24"/>
          <w:lang w:eastAsia="ru-RU"/>
        </w:rPr>
        <w:t xml:space="preserve">Возможно,  некоторые  свободные земельные  участки  будут предоставлены  во  временное  пользование подрядчикам на  период строительства со стороны местных органов власти или дехканскими хозяйствами. Данные аспекты будут регулироваться договорными отношениями. После  проведения строительно-восстановительных мероприятий все земельные  участки, предоставленные  во  временное  пользование,  будут  приведены  в первоначальное состояние, а при необходимости на подъездных дорогах к объекту </w:t>
      </w:r>
      <w:r w:rsidRPr="007A443B">
        <w:rPr>
          <w:rFonts w:ascii="Times New Roman" w:eastAsiaTheme="minorEastAsia" w:hAnsi="Times New Roman" w:cs="Times New Roman"/>
          <w:sz w:val="24"/>
          <w:szCs w:val="24"/>
          <w:lang w:eastAsia="ru-RU"/>
        </w:rPr>
        <w:t>будут организованы мероприятия  по её улучшению. Все указанные мероприятия включаются в ПУОСС и ведомость объемов работ подрядчика.</w:t>
      </w:r>
    </w:p>
    <w:p w14:paraId="382861AF" w14:textId="561577EE" w:rsidR="008B6883" w:rsidRPr="007A443B" w:rsidRDefault="008B6883" w:rsidP="00A828C8">
      <w:pPr>
        <w:numPr>
          <w:ilvl w:val="0"/>
          <w:numId w:val="31"/>
        </w:numPr>
        <w:tabs>
          <w:tab w:val="left" w:pos="9214"/>
        </w:tabs>
        <w:spacing w:after="0" w:line="240" w:lineRule="auto"/>
        <w:ind w:hanging="720"/>
        <w:contextualSpacing/>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sz w:val="24"/>
          <w:szCs w:val="24"/>
          <w:lang w:eastAsia="ru-RU"/>
        </w:rPr>
        <w:t>В рамках подкомпонента 1.2. предусмотрено оказание поддержки АВП, в частности возможно строительство новых зданий-офисов АВП. Для предоставления земель под строительство зданий АВП будет в обязательном порядке получено разрешение (сертификат) со стороны местных органов государственной власти и комитета по землеустройству и геодезии Республики Таджикистан. Выделение таких земель проводится только из числа свободных государственных земель или же на территории администрации  джамоата.</w:t>
      </w:r>
      <w:r w:rsidR="00325DB3">
        <w:rPr>
          <w:rStyle w:val="ae"/>
          <w:rFonts w:ascii="Times New Roman" w:eastAsiaTheme="minorEastAsia" w:hAnsi="Times New Roman"/>
          <w:sz w:val="24"/>
          <w:szCs w:val="24"/>
          <w:lang w:eastAsia="ru-RU"/>
        </w:rPr>
        <w:footnoteReference w:id="8"/>
      </w:r>
      <w:r w:rsidRPr="007A443B">
        <w:rPr>
          <w:rFonts w:ascii="Times New Roman" w:eastAsiaTheme="minorEastAsia" w:hAnsi="Times New Roman" w:cs="Times New Roman"/>
          <w:sz w:val="24"/>
          <w:szCs w:val="24"/>
          <w:lang w:eastAsia="ru-RU"/>
        </w:rPr>
        <w:t xml:space="preserve"> </w:t>
      </w:r>
    </w:p>
    <w:p w14:paraId="00384E9F" w14:textId="77777777" w:rsidR="008B6883" w:rsidRPr="007A443B" w:rsidRDefault="008B6883" w:rsidP="0018598D">
      <w:pPr>
        <w:spacing w:after="0" w:line="240" w:lineRule="auto"/>
        <w:jc w:val="both"/>
        <w:rPr>
          <w:rFonts w:ascii="Times New Roman" w:eastAsiaTheme="minorEastAsia" w:hAnsi="Times New Roman" w:cs="Times New Roman"/>
          <w:noProof/>
          <w:sz w:val="24"/>
          <w:szCs w:val="24"/>
          <w:lang w:eastAsia="ru-RU"/>
        </w:rPr>
      </w:pPr>
      <w:r w:rsidRPr="007A443B">
        <w:rPr>
          <w:rFonts w:ascii="Times New Roman" w:eastAsiaTheme="minorEastAsia" w:hAnsi="Times New Roman" w:cs="Times New Roman"/>
          <w:sz w:val="24"/>
          <w:szCs w:val="24"/>
          <w:lang w:eastAsia="ru-RU"/>
        </w:rPr>
        <w:t xml:space="preserve">С учётом вышесказанного, Проект позволит избежать, насколько это возможно, любые неблагоприятные воздействия, связанные с ограничением землепользования. Тем не менее,  в случае возникновения непредвиденных обстоятельств в ходе реализации проектных мероприятий, приводящие к экономическому ущербу для местного сообщества или отдельного лица, </w:t>
      </w:r>
      <w:r w:rsidRPr="007A443B">
        <w:rPr>
          <w:rFonts w:ascii="Times New Roman" w:eastAsia="Calibri" w:hAnsi="Times New Roman" w:cs="Times New Roman"/>
          <w:bCs/>
          <w:iCs/>
          <w:sz w:val="24"/>
          <w:szCs w:val="24"/>
          <w:lang w:eastAsia="ru-RU"/>
        </w:rPr>
        <w:t xml:space="preserve">будут применяться положения, отражённые </w:t>
      </w:r>
      <w:r w:rsidRPr="007A443B">
        <w:rPr>
          <w:rFonts w:ascii="Times New Roman" w:eastAsiaTheme="minorEastAsia" w:hAnsi="Times New Roman" w:cs="Times New Roman"/>
          <w:sz w:val="24"/>
          <w:szCs w:val="24"/>
          <w:lang w:eastAsia="ru-RU"/>
        </w:rPr>
        <w:t>в Рамочном документе по политике переселения.</w:t>
      </w:r>
      <w:r w:rsidRPr="007A443B">
        <w:rPr>
          <w:rFonts w:ascii="Times New Roman" w:eastAsiaTheme="minorEastAsia" w:hAnsi="Times New Roman" w:cs="Times New Roman"/>
          <w:noProof/>
          <w:sz w:val="24"/>
          <w:szCs w:val="24"/>
          <w:lang w:eastAsia="ru-RU"/>
        </w:rPr>
        <w:t xml:space="preserve"> </w:t>
      </w:r>
    </w:p>
    <w:p w14:paraId="0B2CC749" w14:textId="0F926FF3" w:rsidR="008B6883" w:rsidRDefault="008B6883" w:rsidP="008B6883">
      <w:pPr>
        <w:spacing w:before="120" w:after="120" w:line="240" w:lineRule="auto"/>
        <w:jc w:val="both"/>
        <w:rPr>
          <w:rFonts w:ascii="Times New Roman" w:eastAsiaTheme="minorEastAsia" w:hAnsi="Times New Roman" w:cs="Times New Roman"/>
          <w:sz w:val="24"/>
          <w:szCs w:val="24"/>
          <w:lang w:eastAsia="ru-RU"/>
        </w:rPr>
      </w:pPr>
      <w:r w:rsidRPr="007A443B">
        <w:rPr>
          <w:rFonts w:ascii="Times New Roman" w:eastAsiaTheme="minorEastAsia" w:hAnsi="Times New Roman" w:cs="Times New Roman"/>
          <w:noProof/>
          <w:sz w:val="24"/>
          <w:szCs w:val="24"/>
          <w:lang w:eastAsia="ru-RU"/>
        </w:rPr>
        <w:t xml:space="preserve">Рамочный документ будет использован как руководство  для Реализующих Агенств при необходимости. </w:t>
      </w:r>
      <w:r w:rsidRPr="007A443B">
        <w:rPr>
          <w:rFonts w:ascii="Times New Roman" w:eastAsiaTheme="minorEastAsia" w:hAnsi="Times New Roman" w:cs="Times New Roman"/>
          <w:sz w:val="24"/>
          <w:szCs w:val="24"/>
          <w:lang w:eastAsia="ru-RU"/>
        </w:rPr>
        <w:t>В РДП излагаются последовательные шаги по подготовке и реализации планов переселения (ПП), принципы переселения, организационные механизмы и критерии разработки дизайна, которые должны применяться к подпроектам или компонентам проекта, которые должны быть подготовлены в ходе реализации проекта. Как только подпроект или отдельные компоненты проекта будут определены, и необходимая информация станет доступной, рамочные подходы будут детализированы и расширены</w:t>
      </w:r>
      <w:proofErr w:type="gramStart"/>
      <w:r w:rsidR="006F47AC">
        <w:rPr>
          <w:rFonts w:ascii="Times New Roman" w:eastAsiaTheme="minorEastAsia" w:hAnsi="Times New Roman" w:cs="Times New Roman"/>
          <w:sz w:val="24"/>
          <w:szCs w:val="24"/>
          <w:lang w:eastAsia="ru-RU"/>
        </w:rPr>
        <w:t>.</w:t>
      </w:r>
      <w:proofErr w:type="gramEnd"/>
      <w:r w:rsidR="006F47AC">
        <w:rPr>
          <w:rFonts w:ascii="Times New Roman" w:eastAsiaTheme="minorEastAsia" w:hAnsi="Times New Roman" w:cs="Times New Roman"/>
          <w:sz w:val="24"/>
          <w:szCs w:val="24"/>
          <w:lang w:eastAsia="ru-RU"/>
        </w:rPr>
        <w:t xml:space="preserve"> При необходимости будут </w:t>
      </w:r>
      <w:r w:rsidRPr="007A443B">
        <w:rPr>
          <w:rFonts w:ascii="Times New Roman" w:eastAsiaTheme="minorEastAsia" w:hAnsi="Times New Roman" w:cs="Times New Roman"/>
          <w:sz w:val="24"/>
          <w:szCs w:val="24"/>
          <w:lang w:eastAsia="ru-RU"/>
        </w:rPr>
        <w:t>разработа</w:t>
      </w:r>
      <w:r w:rsidR="006F47AC">
        <w:rPr>
          <w:rFonts w:ascii="Times New Roman" w:eastAsiaTheme="minorEastAsia" w:hAnsi="Times New Roman" w:cs="Times New Roman"/>
          <w:sz w:val="24"/>
          <w:szCs w:val="24"/>
          <w:lang w:eastAsia="ru-RU"/>
        </w:rPr>
        <w:t>ны</w:t>
      </w:r>
      <w:r w:rsidRPr="007A443B">
        <w:rPr>
          <w:rFonts w:ascii="Times New Roman" w:eastAsiaTheme="minorEastAsia" w:hAnsi="Times New Roman" w:cs="Times New Roman"/>
          <w:sz w:val="24"/>
          <w:szCs w:val="24"/>
          <w:lang w:eastAsia="ru-RU"/>
        </w:rPr>
        <w:t xml:space="preserve"> конкретны</w:t>
      </w:r>
      <w:r w:rsidR="006F47AC">
        <w:rPr>
          <w:rFonts w:ascii="Times New Roman" w:eastAsiaTheme="minorEastAsia" w:hAnsi="Times New Roman" w:cs="Times New Roman"/>
          <w:sz w:val="24"/>
          <w:szCs w:val="24"/>
          <w:lang w:eastAsia="ru-RU"/>
        </w:rPr>
        <w:t>е</w:t>
      </w:r>
      <w:r w:rsidRPr="007A443B">
        <w:rPr>
          <w:rFonts w:ascii="Times New Roman" w:eastAsiaTheme="minorEastAsia" w:hAnsi="Times New Roman" w:cs="Times New Roman"/>
          <w:sz w:val="24"/>
          <w:szCs w:val="24"/>
          <w:lang w:eastAsia="ru-RU"/>
        </w:rPr>
        <w:t xml:space="preserve"> план</w:t>
      </w:r>
      <w:r w:rsidR="006F47AC">
        <w:rPr>
          <w:rFonts w:ascii="Times New Roman" w:eastAsiaTheme="minorEastAsia" w:hAnsi="Times New Roman" w:cs="Times New Roman"/>
          <w:sz w:val="24"/>
          <w:szCs w:val="24"/>
          <w:lang w:eastAsia="ru-RU"/>
        </w:rPr>
        <w:t>ы</w:t>
      </w:r>
      <w:r w:rsidRPr="007A443B">
        <w:rPr>
          <w:rFonts w:ascii="Times New Roman" w:eastAsiaTheme="minorEastAsia" w:hAnsi="Times New Roman" w:cs="Times New Roman"/>
          <w:sz w:val="24"/>
          <w:szCs w:val="24"/>
          <w:lang w:eastAsia="ru-RU"/>
        </w:rPr>
        <w:t xml:space="preserve"> действий</w:t>
      </w:r>
      <w:r w:rsidR="006F47AC">
        <w:rPr>
          <w:rFonts w:ascii="Times New Roman" w:eastAsiaTheme="minorEastAsia" w:hAnsi="Times New Roman" w:cs="Times New Roman"/>
          <w:sz w:val="24"/>
          <w:szCs w:val="24"/>
          <w:lang w:eastAsia="ru-RU"/>
        </w:rPr>
        <w:t xml:space="preserve"> </w:t>
      </w:r>
      <w:r w:rsidRPr="007A443B">
        <w:rPr>
          <w:rFonts w:ascii="Times New Roman" w:eastAsiaTheme="minorEastAsia" w:hAnsi="Times New Roman" w:cs="Times New Roman"/>
          <w:sz w:val="24"/>
          <w:szCs w:val="24"/>
          <w:lang w:eastAsia="ru-RU"/>
        </w:rPr>
        <w:t>для соответствующего объекта. Проектная деятельность, которая привед</w:t>
      </w:r>
      <w:r w:rsidR="006F47AC">
        <w:rPr>
          <w:rFonts w:ascii="Times New Roman" w:eastAsiaTheme="minorEastAsia" w:hAnsi="Times New Roman" w:cs="Times New Roman"/>
          <w:sz w:val="24"/>
          <w:szCs w:val="24"/>
          <w:lang w:eastAsia="ru-RU"/>
        </w:rPr>
        <w:t>ё</w:t>
      </w:r>
      <w:r w:rsidRPr="007A443B">
        <w:rPr>
          <w:rFonts w:ascii="Times New Roman" w:eastAsiaTheme="minorEastAsia" w:hAnsi="Times New Roman" w:cs="Times New Roman"/>
          <w:sz w:val="24"/>
          <w:szCs w:val="24"/>
          <w:lang w:eastAsia="ru-RU"/>
        </w:rPr>
        <w:t>т к физическому и/или экономическому перемещению, не начн</w:t>
      </w:r>
      <w:r w:rsidR="006F47AC">
        <w:rPr>
          <w:rFonts w:ascii="Times New Roman" w:eastAsiaTheme="minorEastAsia" w:hAnsi="Times New Roman" w:cs="Times New Roman"/>
          <w:sz w:val="24"/>
          <w:szCs w:val="24"/>
          <w:lang w:eastAsia="ru-RU"/>
        </w:rPr>
        <w:t>ё</w:t>
      </w:r>
      <w:r w:rsidRPr="007A443B">
        <w:rPr>
          <w:rFonts w:ascii="Times New Roman" w:eastAsiaTheme="minorEastAsia" w:hAnsi="Times New Roman" w:cs="Times New Roman"/>
          <w:sz w:val="24"/>
          <w:szCs w:val="24"/>
          <w:lang w:eastAsia="ru-RU"/>
        </w:rPr>
        <w:t>тся до тех пор, пока такие конкретные планы не будут окончательно доработаны и утверждены Банком.</w:t>
      </w:r>
    </w:p>
    <w:p w14:paraId="4650272E" w14:textId="77777777" w:rsidR="00545286" w:rsidRPr="002E0E69" w:rsidRDefault="00545286" w:rsidP="00032AA2">
      <w:pPr>
        <w:pStyle w:val="1"/>
        <w:numPr>
          <w:ilvl w:val="0"/>
          <w:numId w:val="1"/>
        </w:numPr>
        <w:spacing w:before="120" w:after="120" w:line="276" w:lineRule="auto"/>
        <w:ind w:left="426" w:hanging="426"/>
        <w:jc w:val="left"/>
        <w:rPr>
          <w:rFonts w:cs="Times New Roman"/>
          <w:color w:val="0070C0"/>
          <w:spacing w:val="-1"/>
          <w:sz w:val="20"/>
          <w:szCs w:val="20"/>
          <w:lang w:val="ru-RU"/>
        </w:rPr>
      </w:pPr>
      <w:r w:rsidRPr="002E0E69">
        <w:rPr>
          <w:rFonts w:cs="Times New Roman"/>
          <w:color w:val="0070C0"/>
          <w:spacing w:val="-1"/>
          <w:sz w:val="20"/>
          <w:szCs w:val="20"/>
          <w:lang w:val="ru-RU"/>
        </w:rPr>
        <w:lastRenderedPageBreak/>
        <w:t>ПРАВИЛА И ПРОЦЕДУРЫ ЭКОЛОГИЧЕСКОЙ И СОЦИАЛЬНОЙ ОЦЕНКИ</w:t>
      </w:r>
    </w:p>
    <w:p w14:paraId="2C33D1E3" w14:textId="62CB2EE9" w:rsidR="00AB3C4B" w:rsidRDefault="00AB3C4B" w:rsidP="00AB3C4B">
      <w:pPr>
        <w:widowControl w:val="0"/>
        <w:spacing w:before="120" w:after="120" w:line="240" w:lineRule="auto"/>
        <w:jc w:val="both"/>
        <w:rPr>
          <w:rFonts w:ascii="Times New Roman" w:eastAsia="Calibri" w:hAnsi="Times New Roman" w:cs="Times New Roman"/>
          <w:b/>
          <w:bCs/>
          <w:sz w:val="24"/>
          <w:szCs w:val="24"/>
        </w:rPr>
      </w:pPr>
      <w:r w:rsidRPr="00106623">
        <w:rPr>
          <w:rFonts w:ascii="Times New Roman" w:eastAsia="Calibri" w:hAnsi="Times New Roman" w:cs="Times New Roman"/>
          <w:sz w:val="24"/>
          <w:szCs w:val="24"/>
        </w:rPr>
        <w:t>Согласно экологическим и социальным принципам Всемирного банка, каждый проект должен соответствовать национальной экологической и социальной нормативной базе, и экологическим и социальным стандартам (ЭСС) Всемирного банка. В данном разделе содержатся руководящие указания в отношении действий, необходимых для проведения экологической и социальной оценки в соответствии с национальным законодательством и ЭСС ВБ.</w:t>
      </w:r>
    </w:p>
    <w:p w14:paraId="4E0E7291" w14:textId="046EDD7E" w:rsidR="00AB3C4B" w:rsidRPr="0070213C" w:rsidRDefault="00AB3C4B" w:rsidP="00AB3C4B">
      <w:pPr>
        <w:widowControl w:val="0"/>
        <w:spacing w:before="120" w:after="120" w:line="240" w:lineRule="auto"/>
        <w:jc w:val="both"/>
        <w:rPr>
          <w:rFonts w:ascii="Times New Roman" w:eastAsia="Calibri" w:hAnsi="Times New Roman" w:cs="Times New Roman"/>
          <w:b/>
          <w:bCs/>
          <w:sz w:val="24"/>
          <w:szCs w:val="24"/>
        </w:rPr>
      </w:pPr>
      <w:r w:rsidRPr="0070213C">
        <w:rPr>
          <w:rFonts w:ascii="Times New Roman" w:eastAsia="Calibri" w:hAnsi="Times New Roman" w:cs="Times New Roman"/>
          <w:b/>
          <w:bCs/>
          <w:sz w:val="24"/>
          <w:szCs w:val="24"/>
        </w:rPr>
        <w:t>Рамочные подходы к проведению социально-экологической оценки</w:t>
      </w:r>
    </w:p>
    <w:p w14:paraId="5F6054D3" w14:textId="5AD8E678" w:rsidR="00AB3C4B" w:rsidRPr="00AB3C4B" w:rsidRDefault="00AB3C4B" w:rsidP="00AB3C4B">
      <w:pPr>
        <w:widowControl w:val="0"/>
        <w:spacing w:before="120" w:after="120" w:line="240" w:lineRule="auto"/>
        <w:jc w:val="both"/>
        <w:rPr>
          <w:rFonts w:ascii="Times New Roman" w:eastAsia="Calibri" w:hAnsi="Times New Roman" w:cs="Times New Roman"/>
          <w:sz w:val="24"/>
          <w:szCs w:val="24"/>
        </w:rPr>
      </w:pPr>
      <w:r w:rsidRPr="00AB3C4B">
        <w:rPr>
          <w:rFonts w:ascii="Times New Roman" w:eastAsia="Calibri" w:hAnsi="Times New Roman" w:cs="Times New Roman"/>
          <w:sz w:val="24"/>
          <w:szCs w:val="24"/>
        </w:rPr>
        <w:t xml:space="preserve">Социально-экологическое сопровождение подготовки и выполнения подпроектов, с учетом опыта ЦУП при выполнении предыдущих проектов в области ирригации, будет организовано ЦУП двумя способами. </w:t>
      </w:r>
    </w:p>
    <w:p w14:paraId="0DA319F1" w14:textId="1FD27235" w:rsidR="00AB3C4B" w:rsidRPr="00AB3C4B" w:rsidRDefault="00AB3C4B" w:rsidP="00AB3C4B">
      <w:pPr>
        <w:widowControl w:val="0"/>
        <w:spacing w:before="120" w:after="120" w:line="240" w:lineRule="auto"/>
        <w:jc w:val="both"/>
        <w:rPr>
          <w:rFonts w:ascii="Times New Roman" w:eastAsia="Calibri" w:hAnsi="Times New Roman" w:cs="Times New Roman"/>
          <w:sz w:val="24"/>
          <w:szCs w:val="24"/>
        </w:rPr>
      </w:pPr>
      <w:r w:rsidRPr="00AB3C4B">
        <w:rPr>
          <w:rFonts w:ascii="Times New Roman" w:eastAsia="Calibri" w:hAnsi="Times New Roman" w:cs="Times New Roman"/>
          <w:sz w:val="24"/>
          <w:szCs w:val="24"/>
        </w:rPr>
        <w:t xml:space="preserve">Первый способ – </w:t>
      </w:r>
      <w:r w:rsidR="00145166" w:rsidRPr="00AB3C4B">
        <w:rPr>
          <w:rFonts w:ascii="Times New Roman" w:eastAsia="Calibri" w:hAnsi="Times New Roman" w:cs="Times New Roman"/>
          <w:sz w:val="24"/>
          <w:szCs w:val="24"/>
        </w:rPr>
        <w:t>найма</w:t>
      </w:r>
      <w:r w:rsidRPr="00AB3C4B">
        <w:rPr>
          <w:rFonts w:ascii="Times New Roman" w:eastAsia="Calibri" w:hAnsi="Times New Roman" w:cs="Times New Roman"/>
          <w:sz w:val="24"/>
          <w:szCs w:val="24"/>
        </w:rPr>
        <w:t xml:space="preserve"> двух специалистов в состав ЦУП – специалиста по </w:t>
      </w:r>
      <w:r w:rsidRPr="00145166">
        <w:rPr>
          <w:rFonts w:ascii="Times New Roman" w:eastAsia="Calibri" w:hAnsi="Times New Roman" w:cs="Times New Roman"/>
          <w:sz w:val="24"/>
          <w:szCs w:val="24"/>
        </w:rPr>
        <w:t xml:space="preserve">окружающей </w:t>
      </w:r>
      <w:r w:rsidRPr="00AB3C4B">
        <w:rPr>
          <w:rFonts w:ascii="Times New Roman" w:eastAsia="Calibri" w:hAnsi="Times New Roman" w:cs="Times New Roman"/>
          <w:sz w:val="24"/>
          <w:szCs w:val="24"/>
        </w:rPr>
        <w:t>среде и специалиста по социальным м</w:t>
      </w:r>
      <w:r w:rsidR="00145166">
        <w:rPr>
          <w:rFonts w:ascii="Times New Roman" w:eastAsia="Calibri" w:hAnsi="Times New Roman" w:cs="Times New Roman"/>
          <w:sz w:val="24"/>
          <w:szCs w:val="24"/>
        </w:rPr>
        <w:t>ерам</w:t>
      </w:r>
      <w:r w:rsidRPr="00AB3C4B">
        <w:rPr>
          <w:rFonts w:ascii="Times New Roman" w:eastAsia="Calibri" w:hAnsi="Times New Roman" w:cs="Times New Roman"/>
          <w:sz w:val="24"/>
          <w:szCs w:val="24"/>
        </w:rPr>
        <w:t>, которые будут нести ответственность за соблюдение социально-экологических принципов Всемирного Банка и соблюдение национального законодательства, и находится в постоянном тесном контакте как с соответствующими специалистами Банка, отвечающими за данный проект, так и национальными органами в области защиты окружающей среды, соблюдения мер трудового законодательства и социальной защиты, и др.</w:t>
      </w:r>
    </w:p>
    <w:p w14:paraId="333D3BAE" w14:textId="545F838E" w:rsidR="00AB3C4B" w:rsidRDefault="00161AEB" w:rsidP="00AB3C4B">
      <w:pPr>
        <w:widowControl w:val="0"/>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Второй способ заключается в том, что о</w:t>
      </w:r>
      <w:r w:rsidR="00AB3C4B" w:rsidRPr="00AB3C4B">
        <w:rPr>
          <w:rFonts w:ascii="Times New Roman" w:eastAsia="Calibri" w:hAnsi="Times New Roman" w:cs="Times New Roman"/>
          <w:sz w:val="24"/>
          <w:szCs w:val="24"/>
        </w:rPr>
        <w:t>дновременно</w:t>
      </w:r>
      <w:r>
        <w:rPr>
          <w:rFonts w:ascii="Times New Roman" w:eastAsia="Calibri" w:hAnsi="Times New Roman" w:cs="Times New Roman"/>
          <w:sz w:val="24"/>
          <w:szCs w:val="24"/>
        </w:rPr>
        <w:t xml:space="preserve"> со специалистами в составе ЦУП</w:t>
      </w:r>
      <w:r w:rsidR="00AB3C4B" w:rsidRPr="00AB3C4B">
        <w:rPr>
          <w:rFonts w:ascii="Times New Roman" w:eastAsia="Calibri" w:hAnsi="Times New Roman" w:cs="Times New Roman"/>
          <w:sz w:val="24"/>
          <w:szCs w:val="24"/>
        </w:rPr>
        <w:t xml:space="preserve">, на конкурсной основе ЦУП наймёт экологическую консультативную компанию (экологическая компания), имеющую соответствующую лицензию и достаточный опыт участия в реализации аналогичных проектов. Эта компания будет работать одновременно с компанией, нанятой для проектирования  объектов, которая совместно с экологической компанией проведёт полевые исследования и оценку  предлагаемых объектов. Экологическая компания под руководством специалист (ов) ЦУП по </w:t>
      </w:r>
      <w:r w:rsidR="00145166">
        <w:rPr>
          <w:rFonts w:ascii="Times New Roman" w:eastAsia="Calibri" w:hAnsi="Times New Roman" w:cs="Times New Roman"/>
          <w:sz w:val="24"/>
          <w:szCs w:val="24"/>
        </w:rPr>
        <w:t>окружающей среде</w:t>
      </w:r>
      <w:r w:rsidR="00AB3C4B" w:rsidRPr="00AB3C4B">
        <w:rPr>
          <w:rFonts w:ascii="Times New Roman" w:eastAsia="Calibri" w:hAnsi="Times New Roman" w:cs="Times New Roman"/>
          <w:sz w:val="24"/>
          <w:szCs w:val="24"/>
        </w:rPr>
        <w:t xml:space="preserve"> и социальным мерам  проведет полный цикл работ по обеспечению выполнения социально-экологических принципов Всемирного Банка и мер экологической безопасности в соответствии с национальным законодательство</w:t>
      </w:r>
      <w:r>
        <w:rPr>
          <w:rFonts w:ascii="Times New Roman" w:eastAsia="Calibri" w:hAnsi="Times New Roman" w:cs="Times New Roman"/>
          <w:sz w:val="24"/>
          <w:szCs w:val="24"/>
        </w:rPr>
        <w:t>м</w:t>
      </w:r>
      <w:r w:rsidR="00AB3C4B" w:rsidRPr="00AB3C4B">
        <w:rPr>
          <w:rFonts w:ascii="Times New Roman" w:eastAsia="Calibri" w:hAnsi="Times New Roman" w:cs="Times New Roman"/>
          <w:sz w:val="24"/>
          <w:szCs w:val="24"/>
        </w:rPr>
        <w:t xml:space="preserve"> и их гармонизации: экологическую и социальную проверку (скрининг) предлагаемых к выполнению подпроектов, определит необходимые инструменты ЭСО, проведёт детализированную оценку экологических и социальных воздействий, составит соответствующие документы по защитным мерам, требуемые на основе социально-экологических принципов Банка и национального законодательства, проведёт информационно-разъяснительную компанию и общественные консультации с ЗС, обучение подрядчиков и населения по вопросам социально-экологическим мерам безопасности, а во время выполнения подпроектов будет проводить контроль и мониторинг социально-экологических рисков и результатов предложенных мер на местах. На завершающем этапе экологическая компания разработает критерии и проведет оценку и оценку социально-экологической эффективности и устойчивости каждого подпроекта, а также проекта в целом.</w:t>
      </w:r>
    </w:p>
    <w:p w14:paraId="10488ADA" w14:textId="54AC4FBF" w:rsidR="00AB3C4B" w:rsidRPr="0070213C" w:rsidRDefault="00AB3C4B" w:rsidP="00545286">
      <w:pPr>
        <w:widowControl w:val="0"/>
        <w:spacing w:before="120" w:after="120" w:line="240" w:lineRule="auto"/>
        <w:jc w:val="both"/>
        <w:rPr>
          <w:rFonts w:ascii="Times New Roman" w:eastAsia="Calibri" w:hAnsi="Times New Roman" w:cs="Times New Roman"/>
          <w:b/>
          <w:bCs/>
          <w:sz w:val="24"/>
          <w:szCs w:val="24"/>
        </w:rPr>
      </w:pPr>
      <w:r w:rsidRPr="0070213C">
        <w:rPr>
          <w:rFonts w:ascii="Times New Roman" w:eastAsia="Calibri" w:hAnsi="Times New Roman" w:cs="Times New Roman"/>
          <w:b/>
          <w:bCs/>
          <w:sz w:val="24"/>
          <w:szCs w:val="24"/>
        </w:rPr>
        <w:t>Инструменты Всемирного Банка</w:t>
      </w:r>
    </w:p>
    <w:p w14:paraId="0BFBF58B" w14:textId="7A49EAA8" w:rsidR="00545286" w:rsidRPr="00106623" w:rsidRDefault="00161AEB" w:rsidP="00545286">
      <w:pPr>
        <w:widowControl w:val="0"/>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данном проекте б</w:t>
      </w:r>
      <w:r w:rsidR="003A5E68">
        <w:rPr>
          <w:rFonts w:ascii="Times New Roman" w:eastAsia="Calibri" w:hAnsi="Times New Roman" w:cs="Times New Roman"/>
          <w:sz w:val="24"/>
          <w:szCs w:val="24"/>
        </w:rPr>
        <w:t xml:space="preserve">удут </w:t>
      </w:r>
      <w:r w:rsidR="00545286" w:rsidRPr="00106623">
        <w:rPr>
          <w:rFonts w:ascii="Times New Roman" w:eastAsia="Calibri" w:hAnsi="Times New Roman" w:cs="Times New Roman"/>
          <w:sz w:val="24"/>
          <w:szCs w:val="24"/>
        </w:rPr>
        <w:t>применены следующие инструменты</w:t>
      </w:r>
      <w:r w:rsidR="003A5E68">
        <w:rPr>
          <w:rFonts w:ascii="Times New Roman" w:eastAsia="Calibri" w:hAnsi="Times New Roman" w:cs="Times New Roman"/>
          <w:sz w:val="24"/>
          <w:szCs w:val="24"/>
        </w:rPr>
        <w:t xml:space="preserve"> социальной и экологической оценки подпроектов, рекомендуемых мер и действий по предотвращению и снижению рисков</w:t>
      </w:r>
      <w:r w:rsidR="00545286" w:rsidRPr="00106623">
        <w:rPr>
          <w:rFonts w:ascii="Times New Roman" w:eastAsia="Calibri" w:hAnsi="Times New Roman" w:cs="Times New Roman"/>
          <w:sz w:val="24"/>
          <w:szCs w:val="24"/>
        </w:rPr>
        <w:t>:</w:t>
      </w:r>
    </w:p>
    <w:p w14:paraId="4745D587" w14:textId="30331FCC" w:rsidR="003A5E68" w:rsidRPr="003A5E68" w:rsidRDefault="003A5E68" w:rsidP="00545286">
      <w:pPr>
        <w:widowControl w:val="0"/>
        <w:spacing w:before="120" w:after="120" w:line="240" w:lineRule="auto"/>
        <w:jc w:val="both"/>
        <w:rPr>
          <w:rFonts w:ascii="Times New Roman" w:eastAsia="Calibri" w:hAnsi="Times New Roman" w:cs="Times New Roman"/>
          <w:bCs/>
          <w:sz w:val="24"/>
          <w:szCs w:val="24"/>
        </w:rPr>
      </w:pPr>
      <w:r>
        <w:rPr>
          <w:rFonts w:ascii="Times New Roman" w:eastAsia="Calibri" w:hAnsi="Times New Roman" w:cs="Times New Roman"/>
          <w:b/>
          <w:i/>
          <w:iCs/>
          <w:sz w:val="24"/>
          <w:szCs w:val="24"/>
        </w:rPr>
        <w:t xml:space="preserve">Социально-экологический скрининг </w:t>
      </w:r>
      <w:r>
        <w:rPr>
          <w:rFonts w:ascii="Times New Roman" w:eastAsia="Calibri" w:hAnsi="Times New Roman" w:cs="Times New Roman"/>
          <w:bCs/>
          <w:sz w:val="24"/>
          <w:szCs w:val="24"/>
        </w:rPr>
        <w:t>– проводится с целью выявления рисков подпроектов, их потенциального воздействия на окружающую природную и социальную среду, отнесения подпроекта к какой-либо из категорий риска или опасности в соответствии с социально-экологическими принципами Всемирного Банка и/или национального законодательства</w:t>
      </w:r>
      <w:r w:rsidR="00A2695F">
        <w:rPr>
          <w:rFonts w:ascii="Times New Roman" w:eastAsia="Calibri" w:hAnsi="Times New Roman" w:cs="Times New Roman"/>
          <w:bCs/>
          <w:sz w:val="24"/>
          <w:szCs w:val="24"/>
        </w:rPr>
        <w:t>, для определения соответствующих и необходимых процедур, документов и инструментов.</w:t>
      </w:r>
    </w:p>
    <w:p w14:paraId="27413417" w14:textId="401847D4" w:rsidR="00545286" w:rsidRPr="00106623" w:rsidRDefault="00545286" w:rsidP="00545286">
      <w:pPr>
        <w:widowControl w:val="0"/>
        <w:spacing w:before="120" w:after="120" w:line="240" w:lineRule="auto"/>
        <w:jc w:val="both"/>
        <w:rPr>
          <w:rFonts w:ascii="Times New Roman" w:eastAsia="Calibri" w:hAnsi="Times New Roman" w:cs="Times New Roman"/>
          <w:sz w:val="24"/>
          <w:szCs w:val="24"/>
        </w:rPr>
      </w:pPr>
      <w:r w:rsidRPr="00B553BA">
        <w:rPr>
          <w:rFonts w:ascii="Times New Roman" w:eastAsia="Calibri" w:hAnsi="Times New Roman" w:cs="Times New Roman"/>
          <w:b/>
          <w:i/>
          <w:iCs/>
          <w:sz w:val="24"/>
          <w:szCs w:val="24"/>
        </w:rPr>
        <w:lastRenderedPageBreak/>
        <w:t>План управления окружающей и социальной средой (ПУОСС)</w:t>
      </w:r>
      <w:r w:rsidRPr="00106623">
        <w:rPr>
          <w:rFonts w:ascii="Times New Roman" w:eastAsia="Calibri" w:hAnsi="Times New Roman" w:cs="Times New Roman"/>
          <w:sz w:val="24"/>
          <w:szCs w:val="24"/>
        </w:rPr>
        <w:t xml:space="preserve"> – это инструмент, который детализирует (а) меры, которые должны быть предприняты </w:t>
      </w:r>
      <w:r w:rsidR="00D92038">
        <w:rPr>
          <w:rFonts w:ascii="Times New Roman" w:eastAsia="Calibri" w:hAnsi="Times New Roman" w:cs="Times New Roman"/>
          <w:sz w:val="24"/>
          <w:szCs w:val="24"/>
        </w:rPr>
        <w:t xml:space="preserve">на конкретном объекте </w:t>
      </w:r>
      <w:r w:rsidRPr="00106623">
        <w:rPr>
          <w:rFonts w:ascii="Times New Roman" w:eastAsia="Calibri" w:hAnsi="Times New Roman" w:cs="Times New Roman"/>
          <w:sz w:val="24"/>
          <w:szCs w:val="24"/>
        </w:rPr>
        <w:t>в ходе реализации и функционирования проекта для устранения или компенсации неблагоприятных экологических и социальных воздействий или снижения их до приемлемого уровня; (b) действия, необходимые для осуществления этих мер. Пример ПУОСС представлен в Приложении</w:t>
      </w:r>
      <w:r w:rsidR="005C7B91">
        <w:rPr>
          <w:rFonts w:ascii="Times New Roman" w:eastAsia="Calibri" w:hAnsi="Times New Roman" w:cs="Times New Roman"/>
          <w:sz w:val="24"/>
          <w:szCs w:val="24"/>
        </w:rPr>
        <w:t xml:space="preserve"> 1</w:t>
      </w:r>
      <w:r w:rsidRPr="00106623">
        <w:rPr>
          <w:rFonts w:ascii="Times New Roman" w:eastAsia="Calibri" w:hAnsi="Times New Roman" w:cs="Times New Roman"/>
          <w:sz w:val="24"/>
          <w:szCs w:val="24"/>
        </w:rPr>
        <w:t>.</w:t>
      </w:r>
      <w:r w:rsidR="009C3109">
        <w:rPr>
          <w:rFonts w:ascii="Times New Roman" w:eastAsia="Calibri" w:hAnsi="Times New Roman" w:cs="Times New Roman"/>
          <w:sz w:val="24"/>
          <w:szCs w:val="24"/>
        </w:rPr>
        <w:t xml:space="preserve"> ПУОСС готовится ЦУП и является неотъемлемой частью конкурсной документации и контракта с подрядчиками на проведение любых строительных и ремонтных работ.</w:t>
      </w:r>
    </w:p>
    <w:p w14:paraId="0B7813CD" w14:textId="0268A28F" w:rsidR="00545286" w:rsidRPr="00106623" w:rsidRDefault="00545286" w:rsidP="00545286">
      <w:pPr>
        <w:widowControl w:val="0"/>
        <w:spacing w:before="120" w:after="120" w:line="240" w:lineRule="auto"/>
        <w:jc w:val="both"/>
        <w:rPr>
          <w:rFonts w:ascii="Times New Roman" w:eastAsia="Calibri" w:hAnsi="Times New Roman" w:cs="Times New Roman"/>
          <w:sz w:val="24"/>
          <w:szCs w:val="24"/>
        </w:rPr>
      </w:pPr>
      <w:r w:rsidRPr="0070213C">
        <w:rPr>
          <w:rFonts w:ascii="Times New Roman" w:eastAsia="Calibri" w:hAnsi="Times New Roman" w:cs="Times New Roman"/>
          <w:b/>
          <w:i/>
          <w:iCs/>
          <w:sz w:val="24"/>
          <w:szCs w:val="24"/>
        </w:rPr>
        <w:t>Контрольный чек-лист</w:t>
      </w:r>
      <w:r w:rsidRPr="0070213C">
        <w:rPr>
          <w:rFonts w:ascii="Times New Roman" w:eastAsia="Calibri" w:hAnsi="Times New Roman" w:cs="Times New Roman"/>
          <w:i/>
          <w:iCs/>
          <w:sz w:val="24"/>
          <w:szCs w:val="24"/>
        </w:rPr>
        <w:t xml:space="preserve"> </w:t>
      </w:r>
      <w:r w:rsidRPr="00106623">
        <w:rPr>
          <w:rFonts w:ascii="Times New Roman" w:eastAsia="Calibri" w:hAnsi="Times New Roman" w:cs="Times New Roman"/>
          <w:sz w:val="24"/>
          <w:szCs w:val="24"/>
        </w:rPr>
        <w:t xml:space="preserve">- упрощённый ПУОСС, который, как правило, используется для строительных и реконструкционных работ с типовыми </w:t>
      </w:r>
      <w:r w:rsidR="00D92038">
        <w:rPr>
          <w:rFonts w:ascii="Times New Roman" w:eastAsia="Calibri" w:hAnsi="Times New Roman" w:cs="Times New Roman"/>
          <w:sz w:val="24"/>
          <w:szCs w:val="24"/>
        </w:rPr>
        <w:t xml:space="preserve">и </w:t>
      </w:r>
      <w:r w:rsidR="009C3109">
        <w:rPr>
          <w:rFonts w:ascii="Times New Roman" w:eastAsia="Calibri" w:hAnsi="Times New Roman" w:cs="Times New Roman"/>
          <w:sz w:val="24"/>
          <w:szCs w:val="24"/>
        </w:rPr>
        <w:t xml:space="preserve">относительно </w:t>
      </w:r>
      <w:r w:rsidR="00D92038">
        <w:rPr>
          <w:rFonts w:ascii="Times New Roman" w:eastAsia="Calibri" w:hAnsi="Times New Roman" w:cs="Times New Roman"/>
          <w:sz w:val="24"/>
          <w:szCs w:val="24"/>
        </w:rPr>
        <w:t xml:space="preserve">незначительными </w:t>
      </w:r>
      <w:r w:rsidRPr="00106623">
        <w:rPr>
          <w:rFonts w:ascii="Times New Roman" w:eastAsia="Calibri" w:hAnsi="Times New Roman" w:cs="Times New Roman"/>
          <w:sz w:val="24"/>
          <w:szCs w:val="24"/>
        </w:rPr>
        <w:t xml:space="preserve">воздействиями. Пример </w:t>
      </w:r>
      <w:r w:rsidR="00906368">
        <w:rPr>
          <w:rFonts w:ascii="Times New Roman" w:eastAsia="Calibri" w:hAnsi="Times New Roman" w:cs="Times New Roman"/>
          <w:sz w:val="24"/>
          <w:szCs w:val="24"/>
        </w:rPr>
        <w:t xml:space="preserve">контрольного </w:t>
      </w:r>
      <w:r w:rsidR="007C0321">
        <w:rPr>
          <w:rFonts w:ascii="Times New Roman" w:eastAsia="Calibri" w:hAnsi="Times New Roman" w:cs="Times New Roman"/>
          <w:sz w:val="24"/>
          <w:szCs w:val="24"/>
        </w:rPr>
        <w:t xml:space="preserve">чек-лист </w:t>
      </w:r>
      <w:r w:rsidRPr="00106623">
        <w:rPr>
          <w:rFonts w:ascii="Times New Roman" w:eastAsia="Calibri" w:hAnsi="Times New Roman" w:cs="Times New Roman"/>
          <w:sz w:val="24"/>
          <w:szCs w:val="24"/>
        </w:rPr>
        <w:t>ПУОСС представлен в Приложении 8.</w:t>
      </w:r>
    </w:p>
    <w:p w14:paraId="384E6D0E" w14:textId="17BF08C6" w:rsidR="00E53B98" w:rsidRPr="0070213C" w:rsidRDefault="00E53B98" w:rsidP="00545286">
      <w:pPr>
        <w:widowControl w:val="0"/>
        <w:spacing w:before="120" w:after="120" w:line="240" w:lineRule="auto"/>
        <w:jc w:val="both"/>
        <w:rPr>
          <w:rFonts w:ascii="Times New Roman" w:eastAsia="Calibri" w:hAnsi="Times New Roman" w:cs="Times New Roman"/>
          <w:b/>
          <w:bCs/>
          <w:sz w:val="24"/>
          <w:szCs w:val="24"/>
        </w:rPr>
      </w:pPr>
      <w:r w:rsidRPr="0070213C">
        <w:rPr>
          <w:rFonts w:ascii="Times New Roman" w:eastAsia="Calibri" w:hAnsi="Times New Roman" w:cs="Times New Roman"/>
          <w:b/>
          <w:bCs/>
          <w:sz w:val="24"/>
          <w:szCs w:val="24"/>
        </w:rPr>
        <w:t>Инструменты в соответствии с национальным законодательством РТ</w:t>
      </w:r>
    </w:p>
    <w:p w14:paraId="75088FC0" w14:textId="11DB9B87" w:rsidR="009F15FA" w:rsidRDefault="00545286" w:rsidP="00545286">
      <w:pPr>
        <w:widowControl w:val="0"/>
        <w:spacing w:before="120" w:after="120" w:line="240" w:lineRule="auto"/>
        <w:jc w:val="both"/>
        <w:rPr>
          <w:rFonts w:ascii="Times New Roman" w:eastAsia="Calibri" w:hAnsi="Times New Roman" w:cs="Times New Roman"/>
          <w:sz w:val="24"/>
          <w:szCs w:val="24"/>
        </w:rPr>
      </w:pPr>
      <w:r w:rsidRPr="00106623">
        <w:rPr>
          <w:rFonts w:ascii="Times New Roman" w:eastAsia="Calibri" w:hAnsi="Times New Roman" w:cs="Times New Roman"/>
          <w:sz w:val="24"/>
          <w:szCs w:val="24"/>
        </w:rPr>
        <w:t xml:space="preserve">Помимо этих инструментов Всемирного банка, в рамках Национальной оценки воздействия на окружающую среду </w:t>
      </w:r>
      <w:r w:rsidR="009C3109">
        <w:rPr>
          <w:rFonts w:ascii="Times New Roman" w:eastAsia="Calibri" w:hAnsi="Times New Roman" w:cs="Times New Roman"/>
          <w:sz w:val="24"/>
          <w:szCs w:val="24"/>
        </w:rPr>
        <w:t xml:space="preserve">одновременно с разработкой ПУОСС </w:t>
      </w:r>
      <w:r w:rsidRPr="00106623">
        <w:rPr>
          <w:rFonts w:ascii="Times New Roman" w:eastAsia="Calibri" w:hAnsi="Times New Roman" w:cs="Times New Roman"/>
          <w:sz w:val="24"/>
          <w:szCs w:val="24"/>
        </w:rPr>
        <w:t>должна быть подготовлена Национальная экологическая документация</w:t>
      </w:r>
      <w:r w:rsidR="009C3109">
        <w:rPr>
          <w:rFonts w:ascii="Times New Roman" w:eastAsia="Calibri" w:hAnsi="Times New Roman" w:cs="Times New Roman"/>
          <w:sz w:val="24"/>
          <w:szCs w:val="24"/>
        </w:rPr>
        <w:t xml:space="preserve"> на основании требований национального законодательства</w:t>
      </w:r>
      <w:r w:rsidRPr="00106623">
        <w:rPr>
          <w:rFonts w:ascii="Times New Roman" w:eastAsia="Calibri" w:hAnsi="Times New Roman" w:cs="Times New Roman"/>
          <w:sz w:val="24"/>
          <w:szCs w:val="24"/>
        </w:rPr>
        <w:t xml:space="preserve">. </w:t>
      </w:r>
      <w:r w:rsidR="009C3109">
        <w:rPr>
          <w:rFonts w:ascii="Times New Roman" w:eastAsia="Calibri" w:hAnsi="Times New Roman" w:cs="Times New Roman"/>
          <w:sz w:val="24"/>
          <w:szCs w:val="24"/>
        </w:rPr>
        <w:t xml:space="preserve">Подходы законодательства РТ сходны по существу с подходами и принципами Всемирного Банка, но отличаются в деталях. Например, национальные процедуры не подразумевают оценки социальных </w:t>
      </w:r>
      <w:r w:rsidR="005369EC">
        <w:rPr>
          <w:rFonts w:ascii="Times New Roman" w:eastAsia="Calibri" w:hAnsi="Times New Roman" w:cs="Times New Roman"/>
          <w:sz w:val="24"/>
          <w:szCs w:val="24"/>
        </w:rPr>
        <w:t xml:space="preserve">рисков, а только экологические риски и потенциальные негативные воздействия. Поэтому эти две процедуры будут применяться параллельно. При планировании и выполнении работ подрядчик должен будет руководствоваться обоими документами, а в случае их противоречий применять те, где изложены более строгие требования по конкретным вопросам. </w:t>
      </w:r>
      <w:r w:rsidRPr="00106623">
        <w:rPr>
          <w:rFonts w:ascii="Times New Roman" w:eastAsia="Calibri" w:hAnsi="Times New Roman" w:cs="Times New Roman"/>
          <w:sz w:val="24"/>
          <w:szCs w:val="24"/>
        </w:rPr>
        <w:t xml:space="preserve">Содержание национальной экологической документации представлено в последующих пунктах.    </w:t>
      </w:r>
    </w:p>
    <w:p w14:paraId="39C5C4AA" w14:textId="690DF64C" w:rsidR="00545286" w:rsidRPr="00106623" w:rsidRDefault="00545286" w:rsidP="00545286">
      <w:pPr>
        <w:widowControl w:val="0"/>
        <w:spacing w:after="0" w:line="240" w:lineRule="auto"/>
        <w:ind w:left="720"/>
        <w:outlineLvl w:val="2"/>
        <w:rPr>
          <w:rFonts w:ascii="Times New Roman" w:eastAsia="Times New Roman" w:hAnsi="Times New Roman" w:cs="Times New Roman"/>
          <w:b/>
          <w:color w:val="000000"/>
          <w:spacing w:val="-1"/>
          <w:sz w:val="24"/>
          <w:szCs w:val="24"/>
        </w:rPr>
      </w:pPr>
      <w:bookmarkStart w:id="15" w:name="_Toc23805566"/>
      <w:bookmarkStart w:id="16" w:name="_Toc24159816"/>
      <w:bookmarkStart w:id="17" w:name="_Toc24159909"/>
      <w:bookmarkStart w:id="18" w:name="_Toc24465588"/>
      <w:bookmarkStart w:id="19" w:name="_Toc24467195"/>
      <w:bookmarkStart w:id="20" w:name="_Toc28698579"/>
      <w:bookmarkStart w:id="21" w:name="_Toc28872914"/>
      <w:bookmarkStart w:id="22" w:name="_Toc28950004"/>
      <w:bookmarkStart w:id="23" w:name="_Toc29512976"/>
      <w:bookmarkStart w:id="24" w:name="_Toc29513074"/>
      <w:bookmarkStart w:id="25" w:name="_Toc24159817"/>
      <w:bookmarkStart w:id="26" w:name="_Toc24159910"/>
      <w:bookmarkStart w:id="27" w:name="_Toc24465589"/>
      <w:bookmarkStart w:id="28" w:name="_Toc24467196"/>
      <w:bookmarkStart w:id="29" w:name="_Toc28698580"/>
      <w:bookmarkStart w:id="30" w:name="_Toc28872915"/>
      <w:bookmarkStart w:id="31" w:name="_Toc28950005"/>
      <w:bookmarkStart w:id="32" w:name="_Toc29512977"/>
      <w:bookmarkStart w:id="33" w:name="_Toc29513075"/>
      <w:bookmarkStart w:id="34" w:name="_Toc24159818"/>
      <w:bookmarkStart w:id="35" w:name="_Toc24159911"/>
      <w:bookmarkStart w:id="36" w:name="_Toc24465590"/>
      <w:bookmarkStart w:id="37" w:name="_Toc24467197"/>
      <w:bookmarkStart w:id="38" w:name="_Toc28698581"/>
      <w:bookmarkStart w:id="39" w:name="_Toc28872916"/>
      <w:bookmarkStart w:id="40" w:name="_Toc28950006"/>
      <w:bookmarkStart w:id="41" w:name="_Toc29512978"/>
      <w:bookmarkStart w:id="42" w:name="_Toc29513076"/>
      <w:bookmarkStart w:id="43" w:name="_Toc24159819"/>
      <w:bookmarkStart w:id="44" w:name="_Toc24159912"/>
      <w:bookmarkStart w:id="45" w:name="_Toc24465591"/>
      <w:bookmarkStart w:id="46" w:name="_Toc24467198"/>
      <w:bookmarkStart w:id="47" w:name="_Toc28698582"/>
      <w:bookmarkStart w:id="48" w:name="_Toc28872917"/>
      <w:bookmarkStart w:id="49" w:name="_Toc28950007"/>
      <w:bookmarkStart w:id="50" w:name="_Toc29512979"/>
      <w:bookmarkStart w:id="51" w:name="_Toc29513077"/>
      <w:bookmarkStart w:id="52" w:name="_Toc24159820"/>
      <w:bookmarkStart w:id="53" w:name="_Toc24159913"/>
      <w:bookmarkStart w:id="54" w:name="_Toc24465592"/>
      <w:bookmarkStart w:id="55" w:name="_Toc24467199"/>
      <w:bookmarkStart w:id="56" w:name="_Toc28698583"/>
      <w:bookmarkStart w:id="57" w:name="_Toc28872918"/>
      <w:bookmarkStart w:id="58" w:name="_Toc28950008"/>
      <w:bookmarkStart w:id="59" w:name="_Toc29512980"/>
      <w:bookmarkStart w:id="60" w:name="_Toc29513078"/>
      <w:bookmarkStart w:id="61" w:name="_Toc24159821"/>
      <w:bookmarkStart w:id="62" w:name="_Toc24159914"/>
      <w:bookmarkStart w:id="63" w:name="_Toc24465593"/>
      <w:bookmarkStart w:id="64" w:name="_Toc24467200"/>
      <w:bookmarkStart w:id="65" w:name="_Toc28698584"/>
      <w:bookmarkStart w:id="66" w:name="_Toc28872919"/>
      <w:bookmarkStart w:id="67" w:name="_Toc28950009"/>
      <w:bookmarkStart w:id="68" w:name="_Toc29512981"/>
      <w:bookmarkStart w:id="69" w:name="_Toc29513079"/>
      <w:bookmarkStart w:id="70" w:name="_Toc24159822"/>
      <w:bookmarkStart w:id="71" w:name="_Toc24159915"/>
      <w:bookmarkStart w:id="72" w:name="_Toc24465594"/>
      <w:bookmarkStart w:id="73" w:name="_Toc24467201"/>
      <w:bookmarkStart w:id="74" w:name="_Toc28698585"/>
      <w:bookmarkStart w:id="75" w:name="_Toc28872920"/>
      <w:bookmarkStart w:id="76" w:name="_Toc28950010"/>
      <w:bookmarkStart w:id="77" w:name="_Toc29512982"/>
      <w:bookmarkStart w:id="78" w:name="_Toc29513080"/>
      <w:bookmarkStart w:id="79" w:name="_Toc24159823"/>
      <w:bookmarkStart w:id="80" w:name="_Toc24159916"/>
      <w:bookmarkStart w:id="81" w:name="_Toc24465595"/>
      <w:bookmarkStart w:id="82" w:name="_Toc24467202"/>
      <w:bookmarkStart w:id="83" w:name="_Toc28698586"/>
      <w:bookmarkStart w:id="84" w:name="_Toc28872921"/>
      <w:bookmarkStart w:id="85" w:name="_Toc28950011"/>
      <w:bookmarkStart w:id="86" w:name="_Toc29512983"/>
      <w:bookmarkStart w:id="87" w:name="_Toc29513081"/>
      <w:bookmarkStart w:id="88" w:name="_Toc24159824"/>
      <w:bookmarkStart w:id="89" w:name="_Toc24159917"/>
      <w:bookmarkStart w:id="90" w:name="_Toc24465596"/>
      <w:bookmarkStart w:id="91" w:name="_Toc24467203"/>
      <w:bookmarkStart w:id="92" w:name="_Toc28698587"/>
      <w:bookmarkStart w:id="93" w:name="_Toc28872922"/>
      <w:bookmarkStart w:id="94" w:name="_Toc28950012"/>
      <w:bookmarkStart w:id="95" w:name="_Toc29512984"/>
      <w:bookmarkStart w:id="96" w:name="_Toc29513082"/>
      <w:bookmarkStart w:id="97" w:name="_Toc2951308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Pr="00106623">
        <w:rPr>
          <w:rFonts w:ascii="Times New Roman" w:eastAsia="Times New Roman" w:hAnsi="Times New Roman" w:cs="Times New Roman"/>
          <w:b/>
          <w:color w:val="000000"/>
          <w:spacing w:val="-1"/>
          <w:sz w:val="24"/>
          <w:szCs w:val="24"/>
        </w:rPr>
        <w:t>Основные этапы национальной процедуры ЭО</w:t>
      </w:r>
      <w:bookmarkEnd w:id="97"/>
      <w:r w:rsidR="009C3109">
        <w:rPr>
          <w:rFonts w:ascii="Times New Roman" w:eastAsia="Times New Roman" w:hAnsi="Times New Roman" w:cs="Times New Roman"/>
          <w:b/>
          <w:color w:val="000000"/>
          <w:spacing w:val="-1"/>
          <w:sz w:val="24"/>
          <w:szCs w:val="24"/>
        </w:rPr>
        <w:t xml:space="preserve"> </w:t>
      </w:r>
    </w:p>
    <w:p w14:paraId="73167EFB" w14:textId="2D1BB90F" w:rsidR="00545286" w:rsidRPr="00106623" w:rsidRDefault="00545286" w:rsidP="00545286">
      <w:pPr>
        <w:spacing w:after="0" w:line="240" w:lineRule="auto"/>
        <w:jc w:val="both"/>
        <w:rPr>
          <w:rFonts w:ascii="Times New Roman" w:eastAsia="Times New Roman" w:hAnsi="Times New Roman" w:cs="Times New Roman"/>
          <w:sz w:val="24"/>
          <w:szCs w:val="24"/>
          <w:lang w:eastAsia="ru-RU"/>
        </w:rPr>
      </w:pPr>
      <w:r w:rsidRPr="00106623">
        <w:rPr>
          <w:rFonts w:ascii="Times New Roman" w:eastAsia="Calibri" w:hAnsi="Times New Roman" w:cs="Times New Roman"/>
          <w:sz w:val="24"/>
          <w:szCs w:val="24"/>
        </w:rPr>
        <w:t xml:space="preserve">Принимая во внимание требования экологической оценки, указанные в национальном законе Республики Таджикистан «Об </w:t>
      </w:r>
      <w:r w:rsidR="00B553BA" w:rsidRPr="00106623">
        <w:rPr>
          <w:rFonts w:ascii="Times New Roman" w:eastAsia="Calibri" w:hAnsi="Times New Roman" w:cs="Times New Roman"/>
          <w:sz w:val="24"/>
          <w:szCs w:val="24"/>
        </w:rPr>
        <w:t>оценке</w:t>
      </w:r>
      <w:r w:rsidR="00724D08">
        <w:rPr>
          <w:rFonts w:ascii="Times New Roman" w:eastAsia="Calibri" w:hAnsi="Times New Roman" w:cs="Times New Roman"/>
          <w:sz w:val="24"/>
          <w:szCs w:val="24"/>
        </w:rPr>
        <w:t xml:space="preserve"> </w:t>
      </w:r>
      <w:r w:rsidRPr="00106623">
        <w:rPr>
          <w:rFonts w:ascii="Times New Roman" w:eastAsia="Calibri" w:hAnsi="Times New Roman" w:cs="Times New Roman"/>
          <w:sz w:val="24"/>
          <w:szCs w:val="24"/>
        </w:rPr>
        <w:t>воздействия на окружающую среду»  процесс ЭО для выбранных подпроектов включает</w:t>
      </w:r>
      <w:r w:rsidRPr="00106623">
        <w:rPr>
          <w:rFonts w:ascii="Times New Roman" w:eastAsia="Times New Roman" w:hAnsi="Times New Roman" w:cs="Times New Roman"/>
          <w:sz w:val="24"/>
          <w:szCs w:val="24"/>
          <w:lang w:eastAsia="ru-RU"/>
        </w:rPr>
        <w:t xml:space="preserve"> следующие стадии:</w:t>
      </w:r>
    </w:p>
    <w:p w14:paraId="41125021" w14:textId="77777777" w:rsidR="00545286" w:rsidRPr="00106623" w:rsidRDefault="00545286" w:rsidP="00032AA2">
      <w:pPr>
        <w:pStyle w:val="a6"/>
        <w:numPr>
          <w:ilvl w:val="0"/>
          <w:numId w:val="8"/>
        </w:numPr>
        <w:spacing w:after="160"/>
        <w:jc w:val="both"/>
        <w:rPr>
          <w:rFonts w:eastAsia="Times New Roman"/>
        </w:rPr>
      </w:pPr>
      <w:r w:rsidRPr="00106623">
        <w:rPr>
          <w:rFonts w:eastAsia="Times New Roman"/>
        </w:rPr>
        <w:t>обзор и оценка состояния окружающей среды территории, выполняемая с целью обоснования оптимального выбора соответствующего участка земли для размещения объекта;</w:t>
      </w:r>
    </w:p>
    <w:p w14:paraId="7698E005" w14:textId="77777777" w:rsidR="00545286" w:rsidRPr="00106623" w:rsidRDefault="00545286" w:rsidP="00032AA2">
      <w:pPr>
        <w:pStyle w:val="a6"/>
        <w:numPr>
          <w:ilvl w:val="0"/>
          <w:numId w:val="8"/>
        </w:numPr>
        <w:spacing w:after="160"/>
        <w:jc w:val="both"/>
        <w:rPr>
          <w:rFonts w:eastAsia="Times New Roman"/>
        </w:rPr>
      </w:pPr>
      <w:r w:rsidRPr="00106623">
        <w:rPr>
          <w:rFonts w:eastAsia="Times New Roman"/>
        </w:rPr>
        <w:t xml:space="preserve">предварительная оценка воздействия на окружающую среду одновременно сопровождающаяся технико-экономическим обоснованием проекта и оформляемая в виде заявления об оценке воздействия на окружающую среду; </w:t>
      </w:r>
    </w:p>
    <w:p w14:paraId="61D71E72" w14:textId="77777777" w:rsidR="00545286" w:rsidRPr="00106623" w:rsidRDefault="00545286" w:rsidP="00032AA2">
      <w:pPr>
        <w:pStyle w:val="a6"/>
        <w:numPr>
          <w:ilvl w:val="0"/>
          <w:numId w:val="8"/>
        </w:numPr>
        <w:spacing w:after="160"/>
        <w:jc w:val="both"/>
        <w:rPr>
          <w:rFonts w:eastAsia="Times New Roman"/>
        </w:rPr>
      </w:pPr>
      <w:r w:rsidRPr="00106623">
        <w:rPr>
          <w:rFonts w:eastAsia="Times New Roman"/>
        </w:rPr>
        <w:t xml:space="preserve">оценка воздействия, выполняемая в целях полного и комплексного анализа возможных последствий реализации проекта хозяйственной и иной деятельности, обоснования альтернативных вариантов и разработки плана (программы) управления охраной окружающей среды. Отчёт об оценке воздействия на окружающую среду должен содержать описание технического решения по предотвращению отрицательных воздействий на окружающую среду. На этой стадии разрабатываются нормативы выбросов в атмосферный воздух и сбросов в водные объекты, образования, накопления и размещения твёрдых и жидких отходов; </w:t>
      </w:r>
    </w:p>
    <w:p w14:paraId="14B7D45B" w14:textId="77777777" w:rsidR="00545286" w:rsidRPr="00106623" w:rsidRDefault="00545286" w:rsidP="00032AA2">
      <w:pPr>
        <w:pStyle w:val="a6"/>
        <w:numPr>
          <w:ilvl w:val="0"/>
          <w:numId w:val="8"/>
        </w:numPr>
        <w:spacing w:after="160"/>
        <w:jc w:val="both"/>
        <w:rPr>
          <w:rFonts w:eastAsia="Times New Roman"/>
        </w:rPr>
      </w:pPr>
      <w:r w:rsidRPr="00106623">
        <w:rPr>
          <w:rFonts w:eastAsia="Times New Roman"/>
        </w:rPr>
        <w:t>постпроектный анализ, проводимый через год после ввода в эксплуатацию объекта (начала осуществления хозяйственной или иной деятельности) с целью подтверждения безопасности для окружающей среды и корректировки плана (программы) управления охраной окружающей среды.</w:t>
      </w:r>
    </w:p>
    <w:p w14:paraId="6B5A71D6" w14:textId="77777777" w:rsidR="00545286" w:rsidRPr="00106623" w:rsidRDefault="00545286" w:rsidP="00545286">
      <w:pPr>
        <w:spacing w:after="160" w:line="240" w:lineRule="auto"/>
        <w:jc w:val="both"/>
        <w:rPr>
          <w:rFonts w:ascii="Times New Roman" w:eastAsia="Times New Roman" w:hAnsi="Times New Roman" w:cs="Times New Roman"/>
          <w:sz w:val="24"/>
          <w:szCs w:val="24"/>
          <w:lang w:eastAsia="ru-RU"/>
        </w:rPr>
      </w:pPr>
      <w:r w:rsidRPr="00106623">
        <w:rPr>
          <w:rFonts w:ascii="Times New Roman" w:eastAsia="Times New Roman" w:hAnsi="Times New Roman" w:cs="Times New Roman"/>
          <w:sz w:val="24"/>
          <w:szCs w:val="24"/>
          <w:lang w:eastAsia="ru-RU"/>
        </w:rPr>
        <w:t>Все объекты, оказывающие негативное воздействие на окружающую среду, в зависимости от уровня такого воздействия согласно пункт 1 статья 12 Закона Республики Таджикистан «</w:t>
      </w:r>
      <w:r w:rsidRPr="00106623">
        <w:rPr>
          <w:rFonts w:ascii="Times New Roman" w:eastAsia="Times New Roman" w:hAnsi="Times New Roman" w:cs="Times New Roman"/>
          <w:bCs/>
          <w:sz w:val="24"/>
          <w:szCs w:val="24"/>
          <w:lang w:eastAsia="ru-RU"/>
        </w:rPr>
        <w:t>Об оценке воздействия на окружающую среду</w:t>
      </w:r>
      <w:r w:rsidRPr="00106623">
        <w:rPr>
          <w:rFonts w:ascii="Times New Roman" w:eastAsia="Times New Roman" w:hAnsi="Times New Roman" w:cs="Times New Roman"/>
          <w:sz w:val="24"/>
          <w:szCs w:val="24"/>
          <w:lang w:eastAsia="ru-RU"/>
        </w:rPr>
        <w:t>» делятся на 4 категории.</w:t>
      </w:r>
    </w:p>
    <w:p w14:paraId="07CE033A" w14:textId="77777777" w:rsidR="00545286" w:rsidRPr="00106623" w:rsidRDefault="00545286" w:rsidP="00032AA2">
      <w:pPr>
        <w:pStyle w:val="af0"/>
        <w:numPr>
          <w:ilvl w:val="0"/>
          <w:numId w:val="9"/>
        </w:numPr>
        <w:shd w:val="clear" w:color="auto" w:fill="FFFFFF"/>
        <w:spacing w:before="0" w:beforeAutospacing="0" w:after="0" w:afterAutospacing="0"/>
        <w:ind w:left="851"/>
        <w:jc w:val="both"/>
      </w:pPr>
      <w:r w:rsidRPr="00106623">
        <w:lastRenderedPageBreak/>
        <w:t xml:space="preserve">Объекты, оказывающие значительное негативное воздействие на окружающую среду и относящиеся к областям применения наилучших доступных технологий, и при условии наличия в  сбросах и выбросах вредных (загрязняющих) веществ в окружающую среду, веществ 1 и (или) 2 класса опасности (согласно санитарными нормами), относится к объектам категории «А»; </w:t>
      </w:r>
    </w:p>
    <w:p w14:paraId="055E6B84" w14:textId="77777777" w:rsidR="00545286" w:rsidRPr="00106623" w:rsidRDefault="00545286" w:rsidP="00032AA2">
      <w:pPr>
        <w:pStyle w:val="a6"/>
        <w:numPr>
          <w:ilvl w:val="0"/>
          <w:numId w:val="9"/>
        </w:numPr>
        <w:tabs>
          <w:tab w:val="left" w:pos="993"/>
        </w:tabs>
        <w:ind w:left="851"/>
        <w:jc w:val="both"/>
      </w:pPr>
      <w:r w:rsidRPr="00106623">
        <w:t>объекты, оказывающие умеренное негативное воздействие на окружающую среду и при условии наличия в  сбросах и выбросах вредных (загрязняющих) веществ в окружающую среду, веществ 3 класса опасности, объект относится к объектам категории «Б»;</w:t>
      </w:r>
    </w:p>
    <w:p w14:paraId="124F5736" w14:textId="77777777" w:rsidR="00545286" w:rsidRPr="00106623" w:rsidRDefault="00545286" w:rsidP="00032AA2">
      <w:pPr>
        <w:pStyle w:val="af0"/>
        <w:numPr>
          <w:ilvl w:val="0"/>
          <w:numId w:val="9"/>
        </w:numPr>
        <w:shd w:val="clear" w:color="auto" w:fill="FFFFFF"/>
        <w:spacing w:before="0" w:beforeAutospacing="0" w:after="0" w:afterAutospacing="0"/>
        <w:ind w:left="851"/>
        <w:jc w:val="both"/>
      </w:pPr>
      <w:r w:rsidRPr="00106623">
        <w:t>объекты, оказывающие незначительное негативное воздействие на окружающую среду и при условии наличия в  сбросах и выбросах вредных (загрязняющих) веществ в окружающую среду веществ 4 и (или) 5 класса опасности, объект относится к объектам категории «В»;</w:t>
      </w:r>
    </w:p>
    <w:p w14:paraId="08D16533" w14:textId="77777777" w:rsidR="00545286" w:rsidRPr="00106623" w:rsidRDefault="00545286" w:rsidP="00032AA2">
      <w:pPr>
        <w:pStyle w:val="a6"/>
        <w:numPr>
          <w:ilvl w:val="0"/>
          <w:numId w:val="9"/>
        </w:numPr>
        <w:tabs>
          <w:tab w:val="left" w:pos="993"/>
        </w:tabs>
        <w:ind w:left="851"/>
        <w:jc w:val="both"/>
      </w:pPr>
      <w:r w:rsidRPr="00106623">
        <w:t>объекты, оказывающие минимальное негативное воздействие на окружающую среду и при условии имеющих незначительные выбросов и сбросов относится к объектам категории «Г».</w:t>
      </w:r>
    </w:p>
    <w:p w14:paraId="6423F9F1" w14:textId="77777777" w:rsidR="00545286" w:rsidRPr="00106623" w:rsidRDefault="00545286" w:rsidP="00545286">
      <w:pPr>
        <w:pStyle w:val="af0"/>
        <w:shd w:val="clear" w:color="auto" w:fill="FFFFFF"/>
        <w:spacing w:before="0" w:beforeAutospacing="0" w:after="0" w:afterAutospacing="0"/>
        <w:ind w:left="1211"/>
        <w:jc w:val="both"/>
      </w:pPr>
    </w:p>
    <w:p w14:paraId="53387707" w14:textId="77777777" w:rsidR="00545286" w:rsidRPr="00106623" w:rsidRDefault="00545286" w:rsidP="00545286">
      <w:pPr>
        <w:spacing w:after="160" w:line="240" w:lineRule="auto"/>
        <w:jc w:val="both"/>
        <w:rPr>
          <w:rFonts w:ascii="Times New Roman" w:eastAsia="Times New Roman" w:hAnsi="Times New Roman" w:cs="Times New Roman"/>
          <w:sz w:val="24"/>
          <w:szCs w:val="24"/>
          <w:lang w:eastAsia="ru-RU"/>
        </w:rPr>
      </w:pPr>
      <w:r w:rsidRPr="00106623">
        <w:rPr>
          <w:rFonts w:ascii="Times New Roman" w:eastAsia="Times New Roman" w:hAnsi="Times New Roman" w:cs="Times New Roman"/>
          <w:iCs/>
          <w:sz w:val="24"/>
          <w:szCs w:val="24"/>
          <w:lang w:eastAsia="cs-CZ"/>
        </w:rPr>
        <w:t>Для проектов категории «А» и «Б» необходима оценка воздействия на окружающую среду (ОВОС). Виды деятельности, не включённые в категорию «А» или «Б», требуют предоставления заявления об оценке воздействия на окружающую среду и декларирования обязательств по реализации установленных и предлагаемых мер по охране окружающей среды.</w:t>
      </w:r>
      <w:r w:rsidRPr="00106623">
        <w:rPr>
          <w:rFonts w:ascii="Times New Roman" w:eastAsia="Times New Roman" w:hAnsi="Times New Roman" w:cs="Times New Roman"/>
          <w:sz w:val="24"/>
          <w:szCs w:val="24"/>
          <w:lang w:eastAsia="ru-RU"/>
        </w:rPr>
        <w:t xml:space="preserve"> Заявление об оценке воздействия на окружающую среду представляется также в том случае, когда планируемая деятельность не оказывает отрицательного воздействия на окружающую среду или оказывает положительное воздействие на неё.</w:t>
      </w:r>
    </w:p>
    <w:p w14:paraId="383B37A3" w14:textId="1B9740E1" w:rsidR="00545286" w:rsidRPr="00106623" w:rsidRDefault="00545286" w:rsidP="00221D7B">
      <w:pPr>
        <w:spacing w:after="0" w:line="240" w:lineRule="auto"/>
        <w:jc w:val="both"/>
        <w:rPr>
          <w:rFonts w:ascii="Times New Roman" w:eastAsia="Times New Roman" w:hAnsi="Times New Roman" w:cs="Times New Roman"/>
          <w:sz w:val="24"/>
          <w:szCs w:val="24"/>
          <w:lang w:eastAsia="ru-RU"/>
        </w:rPr>
      </w:pPr>
      <w:r w:rsidRPr="00E90E58">
        <w:rPr>
          <w:rFonts w:ascii="Times New Roman" w:eastAsia="Calibri" w:hAnsi="Times New Roman" w:cs="Times New Roman"/>
          <w:b/>
          <w:bCs/>
          <w:sz w:val="24"/>
          <w:szCs w:val="24"/>
        </w:rPr>
        <w:t>Первый этап</w:t>
      </w:r>
      <w:r w:rsidRPr="00F76FD9">
        <w:rPr>
          <w:rFonts w:ascii="Times New Roman" w:eastAsia="Calibri" w:hAnsi="Times New Roman" w:cs="Times New Roman"/>
          <w:bCs/>
          <w:sz w:val="24"/>
          <w:szCs w:val="24"/>
        </w:rPr>
        <w:t xml:space="preserve"> - Проект заявления</w:t>
      </w:r>
      <w:r w:rsidRPr="00340000">
        <w:rPr>
          <w:rFonts w:ascii="Times New Roman" w:eastAsia="Calibri" w:hAnsi="Times New Roman" w:cs="Times New Roman"/>
          <w:sz w:val="24"/>
          <w:szCs w:val="24"/>
        </w:rPr>
        <w:t xml:space="preserve"> о воздействии на окружающую среду (ПЗВОС). Этот документ должен быть подготовлен </w:t>
      </w:r>
      <w:r w:rsidRPr="00340000">
        <w:rPr>
          <w:rFonts w:ascii="Times New Roman" w:eastAsia="Times New Roman" w:hAnsi="Times New Roman" w:cs="Times New Roman"/>
          <w:iCs/>
          <w:sz w:val="24"/>
          <w:szCs w:val="24"/>
          <w:lang w:eastAsia="cs-CZ"/>
        </w:rPr>
        <w:t xml:space="preserve"> заказчиком данной деятельности,</w:t>
      </w:r>
      <w:r w:rsidRPr="00340000">
        <w:rPr>
          <w:rFonts w:ascii="Times New Roman" w:eastAsia="Calibri" w:hAnsi="Times New Roman" w:cs="Times New Roman"/>
          <w:sz w:val="24"/>
          <w:szCs w:val="24"/>
        </w:rPr>
        <w:t xml:space="preserve"> </w:t>
      </w:r>
      <w:r w:rsidRPr="00340000">
        <w:rPr>
          <w:rFonts w:ascii="Times New Roman" w:eastAsia="Calibri" w:hAnsi="Times New Roman" w:cs="Times New Roman"/>
          <w:color w:val="000000"/>
          <w:sz w:val="24"/>
          <w:szCs w:val="24"/>
        </w:rPr>
        <w:t xml:space="preserve">который </w:t>
      </w:r>
      <w:r w:rsidRPr="00340000">
        <w:rPr>
          <w:rFonts w:ascii="Times New Roman" w:eastAsia="Calibri" w:hAnsi="Times New Roman" w:cs="Times New Roman"/>
          <w:sz w:val="24"/>
          <w:szCs w:val="24"/>
        </w:rPr>
        <w:t>определяет содержание ПЗВОС</w:t>
      </w:r>
      <w:r w:rsidR="002753D9">
        <w:rPr>
          <w:rFonts w:ascii="Times New Roman" w:eastAsia="Calibri" w:hAnsi="Times New Roman" w:cs="Times New Roman"/>
          <w:sz w:val="24"/>
          <w:szCs w:val="24"/>
        </w:rPr>
        <w:t xml:space="preserve">. </w:t>
      </w:r>
      <w:r w:rsidR="00221D7B" w:rsidRPr="00221D7B">
        <w:rPr>
          <w:rFonts w:ascii="Times New Roman" w:eastAsia="Calibri" w:hAnsi="Times New Roman" w:cs="Times New Roman"/>
          <w:sz w:val="24"/>
          <w:szCs w:val="24"/>
        </w:rPr>
        <w:t>Заявление об оценке воздействия на окружающую среду представляется также в том случае, когда планируемая деятельность не оказывает отрицательного воздействия на окружающую среду или оказывает положительное воздействие на неё.</w:t>
      </w:r>
      <w:r w:rsidR="00221D7B">
        <w:rPr>
          <w:rFonts w:ascii="Times New Roman" w:eastAsia="Calibri" w:hAnsi="Times New Roman" w:cs="Times New Roman"/>
          <w:sz w:val="24"/>
          <w:szCs w:val="24"/>
        </w:rPr>
        <w:t xml:space="preserve"> </w:t>
      </w:r>
      <w:r w:rsidRPr="00340000">
        <w:rPr>
          <w:rFonts w:ascii="Times New Roman" w:eastAsia="Calibri" w:hAnsi="Times New Roman" w:cs="Times New Roman"/>
          <w:sz w:val="24"/>
          <w:szCs w:val="24"/>
        </w:rPr>
        <w:t xml:space="preserve">Содержание ПЗВОС для проектов категории </w:t>
      </w:r>
      <w:r w:rsidR="00F2777E">
        <w:rPr>
          <w:rFonts w:ascii="Times New Roman" w:eastAsia="Calibri" w:hAnsi="Times New Roman" w:cs="Times New Roman"/>
          <w:sz w:val="24"/>
          <w:szCs w:val="24"/>
        </w:rPr>
        <w:t xml:space="preserve">«В» и </w:t>
      </w:r>
      <w:r w:rsidRPr="00340000">
        <w:rPr>
          <w:rFonts w:ascii="Times New Roman" w:eastAsia="Calibri" w:hAnsi="Times New Roman" w:cs="Times New Roman"/>
          <w:sz w:val="24"/>
          <w:szCs w:val="24"/>
        </w:rPr>
        <w:t>«Г» более упрощено, чем для проектов категорий «А», «Б». Полный ПЗВОС должен указать широкий спектр</w:t>
      </w:r>
      <w:r w:rsidRPr="00106623">
        <w:rPr>
          <w:rFonts w:ascii="Times New Roman" w:eastAsia="Calibri" w:hAnsi="Times New Roman" w:cs="Times New Roman"/>
          <w:sz w:val="24"/>
          <w:szCs w:val="24"/>
        </w:rPr>
        <w:t xml:space="preserve"> экологических и социальных вопросов, основанных на технико-экономическом обосновании подпроекта, и, в частности, следующее: </w:t>
      </w:r>
      <w:r w:rsidRPr="00106623">
        <w:rPr>
          <w:rFonts w:ascii="Times New Roman" w:eastAsia="Times New Roman" w:hAnsi="Times New Roman" w:cs="Times New Roman"/>
          <w:sz w:val="24"/>
          <w:szCs w:val="24"/>
          <w:lang w:eastAsia="ru-RU"/>
        </w:rPr>
        <w:t xml:space="preserve">деятельность, относимая к объектам категории "А", должна отвечать одному из следующих критериев: </w:t>
      </w:r>
    </w:p>
    <w:p w14:paraId="52D237DD" w14:textId="77777777" w:rsidR="00545286" w:rsidRPr="00106623" w:rsidRDefault="00545286" w:rsidP="00032AA2">
      <w:pPr>
        <w:pStyle w:val="a6"/>
        <w:numPr>
          <w:ilvl w:val="0"/>
          <w:numId w:val="79"/>
        </w:numPr>
        <w:spacing w:after="160"/>
        <w:ind w:left="709"/>
        <w:jc w:val="both"/>
        <w:rPr>
          <w:rFonts w:eastAsia="Times New Roman"/>
          <w:b/>
          <w:bCs/>
        </w:rPr>
      </w:pPr>
      <w:r w:rsidRPr="00106623">
        <w:rPr>
          <w:rFonts w:eastAsia="Times New Roman"/>
        </w:rPr>
        <w:t>объект оценки оказывает отрицательное и масштабное воздействие на окружающую среду и (или) санитарно-гигиеническое благополучие населения;</w:t>
      </w:r>
    </w:p>
    <w:p w14:paraId="65B5F658" w14:textId="77777777" w:rsidR="00545286" w:rsidRPr="00106623" w:rsidRDefault="00545286" w:rsidP="00032AA2">
      <w:pPr>
        <w:pStyle w:val="a6"/>
        <w:numPr>
          <w:ilvl w:val="0"/>
          <w:numId w:val="79"/>
        </w:numPr>
        <w:spacing w:after="160"/>
        <w:ind w:left="709"/>
        <w:jc w:val="both"/>
        <w:rPr>
          <w:rFonts w:eastAsia="Times New Roman"/>
          <w:b/>
          <w:bCs/>
        </w:rPr>
      </w:pPr>
      <w:r w:rsidRPr="00106623">
        <w:rPr>
          <w:rFonts w:eastAsia="Times New Roman"/>
        </w:rPr>
        <w:t xml:space="preserve">объект оценки оказывает прямое воздействие на особо охраняемые природные территории, охраняемые экологическими конвенциями и другими международными соглашениями или имеющие иной международный статус; </w:t>
      </w:r>
    </w:p>
    <w:p w14:paraId="10B87EBD" w14:textId="77777777" w:rsidR="00545286" w:rsidRPr="00106623" w:rsidRDefault="00545286" w:rsidP="00032AA2">
      <w:pPr>
        <w:pStyle w:val="a6"/>
        <w:numPr>
          <w:ilvl w:val="0"/>
          <w:numId w:val="79"/>
        </w:numPr>
        <w:spacing w:after="160"/>
        <w:ind w:left="709"/>
        <w:jc w:val="both"/>
        <w:rPr>
          <w:rFonts w:eastAsia="Times New Roman"/>
          <w:b/>
          <w:bCs/>
        </w:rPr>
      </w:pPr>
      <w:r w:rsidRPr="00106623">
        <w:rPr>
          <w:rFonts w:eastAsia="Times New Roman"/>
        </w:rPr>
        <w:t xml:space="preserve">объект оценки оказывает прямое воздействие на объекты историко-культурного наследия; </w:t>
      </w:r>
    </w:p>
    <w:p w14:paraId="10E2DA4D" w14:textId="77777777" w:rsidR="00545286" w:rsidRPr="00106623" w:rsidRDefault="00545286" w:rsidP="00032AA2">
      <w:pPr>
        <w:pStyle w:val="a6"/>
        <w:numPr>
          <w:ilvl w:val="0"/>
          <w:numId w:val="79"/>
        </w:numPr>
        <w:spacing w:after="240"/>
        <w:ind w:left="709"/>
        <w:jc w:val="both"/>
        <w:rPr>
          <w:rFonts w:eastAsia="Times New Roman"/>
          <w:b/>
          <w:bCs/>
        </w:rPr>
      </w:pPr>
      <w:r w:rsidRPr="00106623">
        <w:rPr>
          <w:rFonts w:eastAsia="Times New Roman"/>
        </w:rPr>
        <w:t xml:space="preserve">объект оценки имеет трансграничное воздействие. </w:t>
      </w:r>
    </w:p>
    <w:p w14:paraId="69DD73F1" w14:textId="77777777" w:rsidR="00545286" w:rsidRPr="00106623" w:rsidRDefault="00545286" w:rsidP="00545286">
      <w:pPr>
        <w:spacing w:after="0" w:line="240" w:lineRule="auto"/>
        <w:jc w:val="both"/>
        <w:rPr>
          <w:rFonts w:ascii="Times New Roman" w:eastAsia="Times New Roman" w:hAnsi="Times New Roman" w:cs="Times New Roman"/>
          <w:b/>
          <w:bCs/>
          <w:sz w:val="24"/>
          <w:szCs w:val="24"/>
        </w:rPr>
      </w:pPr>
      <w:r w:rsidRPr="00106623">
        <w:rPr>
          <w:rFonts w:ascii="Times New Roman" w:eastAsia="Times New Roman" w:hAnsi="Times New Roman" w:cs="Times New Roman"/>
          <w:sz w:val="24"/>
          <w:szCs w:val="24"/>
        </w:rPr>
        <w:t>Объекты оценки, относящиеся к категории "А", подлежат полномасштабной оценке воздействия на окружающую среду. Отч</w:t>
      </w:r>
      <w:r>
        <w:rPr>
          <w:rFonts w:ascii="Times New Roman" w:eastAsia="Times New Roman" w:hAnsi="Times New Roman" w:cs="Times New Roman"/>
          <w:sz w:val="24"/>
          <w:szCs w:val="24"/>
        </w:rPr>
        <w:t>ё</w:t>
      </w:r>
      <w:r w:rsidRPr="00106623">
        <w:rPr>
          <w:rFonts w:ascii="Times New Roman" w:eastAsia="Times New Roman" w:hAnsi="Times New Roman" w:cs="Times New Roman"/>
          <w:sz w:val="24"/>
          <w:szCs w:val="24"/>
        </w:rPr>
        <w:t>т об оценке воздействия на окружающую среду в составе проектной документации представляется в обязательном порядке в государственную экологическую экспертизу в соответствии с законодательством Республики Таджикистан. Техническое регулирование вопросов обеспечения экологической безопасности объектов оценки, относящихся к категории "А", осуществляется в соответствии с принципами:</w:t>
      </w:r>
    </w:p>
    <w:p w14:paraId="6FB5D8B0" w14:textId="77777777" w:rsidR="00545286" w:rsidRPr="00106623" w:rsidRDefault="00545286" w:rsidP="00032AA2">
      <w:pPr>
        <w:pStyle w:val="a6"/>
        <w:numPr>
          <w:ilvl w:val="0"/>
          <w:numId w:val="80"/>
        </w:numPr>
        <w:spacing w:after="160"/>
        <w:ind w:left="709"/>
        <w:jc w:val="both"/>
        <w:rPr>
          <w:rFonts w:eastAsia="Times New Roman"/>
          <w:b/>
          <w:bCs/>
        </w:rPr>
      </w:pPr>
      <w:r w:rsidRPr="00106623">
        <w:rPr>
          <w:rFonts w:eastAsia="Times New Roman"/>
        </w:rPr>
        <w:lastRenderedPageBreak/>
        <w:t>обязательности оценки воздействия на окружающую среду при принятии решений об осуществлении хозяйственной и иной деятельности, включая принятие решений об отказе от хозяйственной и иной планируемой деятельности;</w:t>
      </w:r>
    </w:p>
    <w:p w14:paraId="2E46C69C" w14:textId="77777777" w:rsidR="00545286" w:rsidRPr="00106623" w:rsidRDefault="00545286" w:rsidP="00032AA2">
      <w:pPr>
        <w:pStyle w:val="a6"/>
        <w:numPr>
          <w:ilvl w:val="0"/>
          <w:numId w:val="80"/>
        </w:numPr>
        <w:spacing w:after="160"/>
        <w:ind w:left="709"/>
        <w:jc w:val="both"/>
        <w:rPr>
          <w:rFonts w:eastAsia="Times New Roman"/>
          <w:b/>
          <w:bCs/>
        </w:rPr>
      </w:pPr>
      <w:r w:rsidRPr="00106623">
        <w:rPr>
          <w:rFonts w:eastAsia="Times New Roman"/>
        </w:rPr>
        <w:t>допустимости отрицательного воздействия хозяйственной и иной планируемой деятельности на окружающую среду, исходя из нормативных требований по обеспечению экологической безопасности, установленных в технических регламентах;</w:t>
      </w:r>
    </w:p>
    <w:p w14:paraId="6C3E0D16" w14:textId="77777777" w:rsidR="00545286" w:rsidRPr="00106623" w:rsidRDefault="00545286" w:rsidP="00032AA2">
      <w:pPr>
        <w:pStyle w:val="a6"/>
        <w:numPr>
          <w:ilvl w:val="0"/>
          <w:numId w:val="80"/>
        </w:numPr>
        <w:spacing w:after="160"/>
        <w:ind w:left="709"/>
        <w:jc w:val="both"/>
        <w:rPr>
          <w:rFonts w:eastAsia="Times New Roman"/>
          <w:b/>
          <w:bCs/>
        </w:rPr>
      </w:pPr>
      <w:r w:rsidRPr="00106623">
        <w:rPr>
          <w:rFonts w:eastAsia="Times New Roman"/>
        </w:rPr>
        <w:t>обеспечения снижения отрицательного воздействия хозяйственной и иной планируемой деятельности на основе использования наилучших доступных технологий с уч</w:t>
      </w:r>
      <w:r>
        <w:rPr>
          <w:rFonts w:eastAsia="Times New Roman"/>
        </w:rPr>
        <w:t>ё</w:t>
      </w:r>
      <w:r w:rsidRPr="00106623">
        <w:rPr>
          <w:rFonts w:eastAsia="Times New Roman"/>
        </w:rPr>
        <w:t xml:space="preserve">том экономической целесообразности их внедрения, рационального использования природных ресурсов и соблюдения технических регламентов в области охраны окружающей среды. </w:t>
      </w:r>
    </w:p>
    <w:p w14:paraId="2388EA99" w14:textId="77777777" w:rsidR="00545286" w:rsidRDefault="00545286" w:rsidP="00545286">
      <w:pPr>
        <w:spacing w:after="0" w:line="240" w:lineRule="auto"/>
        <w:ind w:left="142"/>
        <w:jc w:val="both"/>
        <w:rPr>
          <w:rFonts w:ascii="Times New Roman" w:eastAsia="Times New Roman" w:hAnsi="Times New Roman" w:cs="Times New Roman"/>
          <w:sz w:val="24"/>
          <w:szCs w:val="24"/>
        </w:rPr>
      </w:pPr>
      <w:r w:rsidRPr="00106623">
        <w:rPr>
          <w:rFonts w:ascii="Times New Roman" w:eastAsia="Times New Roman" w:hAnsi="Times New Roman" w:cs="Times New Roman"/>
          <w:sz w:val="24"/>
          <w:szCs w:val="24"/>
        </w:rPr>
        <w:t>К объектам категории "Б" относится хозяйственная и иная планируемая деятельность, оказывающая предсказуемое воздействие на окружающую среду и это подтверждено результатами ранее провед</w:t>
      </w:r>
      <w:r>
        <w:rPr>
          <w:rFonts w:ascii="Times New Roman" w:eastAsia="Times New Roman" w:hAnsi="Times New Roman" w:cs="Times New Roman"/>
          <w:sz w:val="24"/>
          <w:szCs w:val="24"/>
        </w:rPr>
        <w:t>ё</w:t>
      </w:r>
      <w:r w:rsidRPr="00106623">
        <w:rPr>
          <w:rFonts w:ascii="Times New Roman" w:eastAsia="Times New Roman" w:hAnsi="Times New Roman" w:cs="Times New Roman"/>
          <w:sz w:val="24"/>
          <w:szCs w:val="24"/>
        </w:rPr>
        <w:t>нных экспертиз. При оценке воздействия на окружающую среду объектов, относящихся к категории "Б" учитываются:</w:t>
      </w:r>
    </w:p>
    <w:p w14:paraId="569CAEBF" w14:textId="77777777" w:rsidR="00545286" w:rsidRPr="00846FF7" w:rsidRDefault="00545286" w:rsidP="00032AA2">
      <w:pPr>
        <w:pStyle w:val="a6"/>
        <w:numPr>
          <w:ilvl w:val="0"/>
          <w:numId w:val="81"/>
        </w:numPr>
        <w:spacing w:after="160"/>
        <w:ind w:left="709"/>
        <w:jc w:val="both"/>
        <w:rPr>
          <w:rFonts w:eastAsia="Times New Roman"/>
          <w:b/>
          <w:bCs/>
        </w:rPr>
      </w:pPr>
      <w:r w:rsidRPr="00846FF7">
        <w:rPr>
          <w:rFonts w:eastAsia="Times New Roman"/>
        </w:rPr>
        <w:t>основные показатели хозяйственной и иной деятельности (сведения об объёмах выпускаемой продукции или мощность, наличие долгосрочных кумулятивных эффектов, объем использования природных ресурсов, образование отходов, загрязнений и рисков для окружающей среды);</w:t>
      </w:r>
    </w:p>
    <w:p w14:paraId="53E8B3F2" w14:textId="77777777" w:rsidR="00545286" w:rsidRPr="00846FF7" w:rsidRDefault="00545286" w:rsidP="00032AA2">
      <w:pPr>
        <w:pStyle w:val="a6"/>
        <w:numPr>
          <w:ilvl w:val="0"/>
          <w:numId w:val="81"/>
        </w:numPr>
        <w:spacing w:after="160"/>
        <w:ind w:left="709"/>
        <w:jc w:val="both"/>
        <w:rPr>
          <w:rFonts w:eastAsia="Times New Roman"/>
          <w:b/>
          <w:bCs/>
        </w:rPr>
      </w:pPr>
      <w:r w:rsidRPr="00846FF7">
        <w:rPr>
          <w:rFonts w:eastAsia="Times New Roman"/>
        </w:rPr>
        <w:t>местоположение объекта, с учётом наличия и степени уязвимости прибрежных зон, заповедников и других охраняемых территорий и объектов историко - культурного наследия, значимость экологического воздействия, его географическое распространение, продолжительность и обратность.</w:t>
      </w:r>
      <w:r w:rsidRPr="00846FF7">
        <w:rPr>
          <w:rFonts w:eastAsia="Times New Roman"/>
          <w:b/>
          <w:bCs/>
        </w:rPr>
        <w:t xml:space="preserve"> </w:t>
      </w:r>
    </w:p>
    <w:p w14:paraId="214C2D99" w14:textId="77777777" w:rsidR="00545286" w:rsidRPr="00106623" w:rsidRDefault="00545286" w:rsidP="0054528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6623">
        <w:rPr>
          <w:rFonts w:ascii="Times New Roman" w:eastAsia="Times New Roman" w:hAnsi="Times New Roman" w:cs="Times New Roman"/>
          <w:sz w:val="24"/>
          <w:szCs w:val="24"/>
          <w:lang w:eastAsia="ru-RU"/>
        </w:rPr>
        <w:t xml:space="preserve">К объектам категории "В" относится хозяйственная и иная планируемая деятельность, оказывающая предсказуемое воздействие на окружающую среду и степень такого воздействия подтверждена результатами ранее проведённых экспертиз. В документации, сопровождающей заявление о воздействии на окружающую среду объектов категории "В" приводится оценка видов воздействия на окружающую среду (выбросы в атмосферу и сбросы в водные источники, образование и размещение твёрдых и жидких отходов, шумы и другие виды влияния), характерных для данной хозяйственной и иной деятельности. </w:t>
      </w:r>
    </w:p>
    <w:p w14:paraId="027E0287" w14:textId="77777777" w:rsidR="00545286" w:rsidRPr="00106623" w:rsidRDefault="00545286" w:rsidP="00545286">
      <w:pPr>
        <w:spacing w:before="100" w:beforeAutospacing="1" w:after="100" w:afterAutospacing="1" w:line="240" w:lineRule="auto"/>
        <w:jc w:val="both"/>
        <w:rPr>
          <w:rFonts w:ascii="Times New Roman" w:eastAsia="Times New Roman" w:hAnsi="Times New Roman" w:cs="Times New Roman"/>
          <w:sz w:val="24"/>
          <w:szCs w:val="24"/>
          <w:lang w:eastAsia="ru-RU"/>
        </w:rPr>
      </w:pPr>
      <w:r w:rsidRPr="00106623">
        <w:rPr>
          <w:rFonts w:ascii="Times New Roman" w:eastAsia="Times New Roman" w:hAnsi="Times New Roman" w:cs="Times New Roman"/>
          <w:sz w:val="24"/>
          <w:szCs w:val="24"/>
          <w:lang w:eastAsia="ru-RU"/>
        </w:rPr>
        <w:t xml:space="preserve">К объектам категории "Г" относится хозяйственная и иная планируемая деятельность, имеющая незначительное отрицательное воздействие на окружающую среду и вопросы снижения этого воздействия решены мерами инженерно-технического характера. Обязательным условием для объектов оценки категории "Г" является соответствие профиля деятельности назначению генплана территории. </w:t>
      </w:r>
    </w:p>
    <w:p w14:paraId="3AD03F92" w14:textId="08424A49" w:rsidR="00234E59" w:rsidRDefault="00545286" w:rsidP="00234E59">
      <w:pPr>
        <w:widowControl w:val="0"/>
        <w:spacing w:before="120" w:after="120" w:line="240" w:lineRule="auto"/>
        <w:jc w:val="both"/>
        <w:rPr>
          <w:rFonts w:ascii="Times New Roman" w:eastAsia="Calibri" w:hAnsi="Times New Roman" w:cs="Times New Roman"/>
          <w:sz w:val="24"/>
          <w:szCs w:val="24"/>
        </w:rPr>
      </w:pPr>
      <w:r w:rsidRPr="00106623">
        <w:rPr>
          <w:rFonts w:ascii="Times New Roman" w:eastAsia="Calibri" w:hAnsi="Times New Roman" w:cs="Times New Roman"/>
          <w:sz w:val="24"/>
          <w:szCs w:val="24"/>
        </w:rPr>
        <w:t xml:space="preserve">ПЗВОС должен быть рассмотрен и одобрен на национальном уровне Государственной экологической экспертизы для проектов, которые относятся к Категории «А», «Б» </w:t>
      </w:r>
      <w:r w:rsidR="00A21654">
        <w:rPr>
          <w:rFonts w:ascii="Times New Roman" w:eastAsia="Calibri" w:hAnsi="Times New Roman" w:cs="Times New Roman"/>
          <w:sz w:val="24"/>
          <w:szCs w:val="24"/>
        </w:rPr>
        <w:t xml:space="preserve">«В» </w:t>
      </w:r>
      <w:r w:rsidR="000543FE">
        <w:rPr>
          <w:rFonts w:ascii="Times New Roman" w:eastAsia="Calibri" w:hAnsi="Times New Roman" w:cs="Times New Roman"/>
          <w:sz w:val="24"/>
          <w:szCs w:val="24"/>
        </w:rPr>
        <w:t xml:space="preserve">или на региональном уровне, </w:t>
      </w:r>
      <w:r w:rsidRPr="00106623">
        <w:rPr>
          <w:rFonts w:ascii="Times New Roman" w:eastAsia="Calibri" w:hAnsi="Times New Roman" w:cs="Times New Roman"/>
          <w:sz w:val="24"/>
          <w:szCs w:val="24"/>
        </w:rPr>
        <w:t xml:space="preserve">для проектов, которые относятся к  Категории </w:t>
      </w:r>
      <w:r w:rsidRPr="00106623">
        <w:rPr>
          <w:rFonts w:ascii="Times New Roman" w:eastAsia="Times New Roman" w:hAnsi="Times New Roman" w:cs="Times New Roman"/>
          <w:sz w:val="24"/>
          <w:szCs w:val="24"/>
          <w:lang w:eastAsia="ru-RU"/>
        </w:rPr>
        <w:t xml:space="preserve">"Г" </w:t>
      </w:r>
      <w:r w:rsidRPr="00106623">
        <w:rPr>
          <w:rFonts w:ascii="Times New Roman" w:eastAsia="Calibri" w:hAnsi="Times New Roman" w:cs="Times New Roman"/>
          <w:sz w:val="24"/>
          <w:szCs w:val="24"/>
        </w:rPr>
        <w:t xml:space="preserve">областным управлением по охране окружающей среды. </w:t>
      </w:r>
      <w:r w:rsidR="00234E59" w:rsidRPr="00371ACB">
        <w:rPr>
          <w:rFonts w:ascii="Times New Roman" w:eastAsia="Calibri" w:hAnsi="Times New Roman" w:cs="Times New Roman"/>
          <w:color w:val="000000" w:themeColor="text1"/>
          <w:sz w:val="24"/>
          <w:szCs w:val="24"/>
        </w:rPr>
        <w:t>Для подпроектов, отнесённых к Категории «В», «Г» со стороны консультативной компани</w:t>
      </w:r>
      <w:r w:rsidR="00234E59">
        <w:rPr>
          <w:rFonts w:ascii="Times New Roman" w:eastAsia="Calibri" w:hAnsi="Times New Roman" w:cs="Times New Roman"/>
          <w:color w:val="000000" w:themeColor="text1"/>
          <w:sz w:val="24"/>
          <w:szCs w:val="24"/>
        </w:rPr>
        <w:t>и, в соответствии</w:t>
      </w:r>
      <w:r w:rsidR="00234E59" w:rsidRPr="00371ACB">
        <w:rPr>
          <w:rFonts w:ascii="Times New Roman" w:eastAsia="Calibri" w:hAnsi="Times New Roman" w:cs="Times New Roman"/>
          <w:color w:val="000000" w:themeColor="text1"/>
          <w:sz w:val="24"/>
          <w:szCs w:val="24"/>
        </w:rPr>
        <w:t xml:space="preserve"> </w:t>
      </w:r>
      <w:r w:rsidR="00234E59">
        <w:rPr>
          <w:rFonts w:ascii="Times New Roman" w:eastAsia="Calibri" w:hAnsi="Times New Roman" w:cs="Times New Roman"/>
          <w:color w:val="000000" w:themeColor="text1"/>
          <w:sz w:val="24"/>
          <w:szCs w:val="24"/>
        </w:rPr>
        <w:t xml:space="preserve">с требованиями национального законодательства, </w:t>
      </w:r>
      <w:r w:rsidR="00234E59" w:rsidRPr="00371ACB">
        <w:rPr>
          <w:rFonts w:ascii="Times New Roman" w:eastAsia="Calibri" w:hAnsi="Times New Roman" w:cs="Times New Roman"/>
          <w:color w:val="000000" w:themeColor="text1"/>
          <w:sz w:val="24"/>
          <w:szCs w:val="24"/>
        </w:rPr>
        <w:t xml:space="preserve">будет подготовлено </w:t>
      </w:r>
      <w:r w:rsidR="00234E59">
        <w:rPr>
          <w:rFonts w:ascii="Times New Roman" w:eastAsia="Calibri" w:hAnsi="Times New Roman" w:cs="Times New Roman"/>
          <w:color w:val="000000" w:themeColor="text1"/>
          <w:sz w:val="24"/>
          <w:szCs w:val="24"/>
        </w:rPr>
        <w:t>З</w:t>
      </w:r>
      <w:r w:rsidR="00234E59" w:rsidRPr="00371ACB">
        <w:rPr>
          <w:rFonts w:ascii="Times New Roman" w:eastAsia="Calibri" w:hAnsi="Times New Roman" w:cs="Times New Roman"/>
          <w:color w:val="000000" w:themeColor="text1"/>
          <w:sz w:val="24"/>
          <w:szCs w:val="24"/>
        </w:rPr>
        <w:t xml:space="preserve">аявление о  воздействии на окружающую среду (ЗВОС), </w:t>
      </w:r>
      <w:r w:rsidR="00234E59" w:rsidRPr="00FD4345">
        <w:rPr>
          <w:rFonts w:ascii="Times New Roman" w:eastAsia="Calibri" w:hAnsi="Times New Roman" w:cs="Times New Roman"/>
          <w:color w:val="000000" w:themeColor="text1"/>
          <w:sz w:val="24"/>
          <w:szCs w:val="24"/>
        </w:rPr>
        <w:t>окончательн</w:t>
      </w:r>
      <w:r w:rsidR="00234E59">
        <w:rPr>
          <w:rFonts w:ascii="Times New Roman" w:eastAsia="Calibri" w:hAnsi="Times New Roman" w:cs="Times New Roman"/>
          <w:color w:val="000000" w:themeColor="text1"/>
          <w:sz w:val="24"/>
          <w:szCs w:val="24"/>
        </w:rPr>
        <w:t>ый отчёт</w:t>
      </w:r>
      <w:r w:rsidR="00234E59" w:rsidRPr="00FD4345">
        <w:rPr>
          <w:rFonts w:ascii="Times New Roman" w:eastAsia="Calibri" w:hAnsi="Times New Roman" w:cs="Times New Roman"/>
          <w:color w:val="000000" w:themeColor="text1"/>
          <w:sz w:val="24"/>
          <w:szCs w:val="24"/>
        </w:rPr>
        <w:t xml:space="preserve"> переда</w:t>
      </w:r>
      <w:r w:rsidR="00234E59">
        <w:rPr>
          <w:rFonts w:ascii="Times New Roman" w:eastAsia="Calibri" w:hAnsi="Times New Roman" w:cs="Times New Roman"/>
          <w:color w:val="000000" w:themeColor="text1"/>
          <w:sz w:val="24"/>
          <w:szCs w:val="24"/>
        </w:rPr>
        <w:t>ё</w:t>
      </w:r>
      <w:r w:rsidR="00234E59" w:rsidRPr="00FD4345">
        <w:rPr>
          <w:rFonts w:ascii="Times New Roman" w:eastAsia="Calibri" w:hAnsi="Times New Roman" w:cs="Times New Roman"/>
          <w:color w:val="000000" w:themeColor="text1"/>
          <w:sz w:val="24"/>
          <w:szCs w:val="24"/>
        </w:rPr>
        <w:t xml:space="preserve">тся </w:t>
      </w:r>
      <w:r w:rsidR="00234E59">
        <w:rPr>
          <w:rFonts w:ascii="Times New Roman" w:eastAsia="Calibri" w:hAnsi="Times New Roman" w:cs="Times New Roman"/>
          <w:color w:val="000000" w:themeColor="text1"/>
          <w:sz w:val="24"/>
          <w:szCs w:val="24"/>
        </w:rPr>
        <w:t xml:space="preserve">на согласование </w:t>
      </w:r>
      <w:r w:rsidR="00234E59" w:rsidRPr="00FD4345">
        <w:rPr>
          <w:rFonts w:ascii="Times New Roman" w:eastAsia="Calibri" w:hAnsi="Times New Roman" w:cs="Times New Roman"/>
          <w:color w:val="000000" w:themeColor="text1"/>
          <w:sz w:val="24"/>
          <w:szCs w:val="24"/>
        </w:rPr>
        <w:t>Государственн</w:t>
      </w:r>
      <w:r w:rsidR="00234E59">
        <w:rPr>
          <w:rFonts w:ascii="Times New Roman" w:eastAsia="Calibri" w:hAnsi="Times New Roman" w:cs="Times New Roman"/>
          <w:color w:val="000000" w:themeColor="text1"/>
          <w:sz w:val="24"/>
          <w:szCs w:val="24"/>
        </w:rPr>
        <w:t xml:space="preserve">ой </w:t>
      </w:r>
      <w:r w:rsidR="00234E59" w:rsidRPr="00FD4345">
        <w:rPr>
          <w:rFonts w:ascii="Times New Roman" w:eastAsia="Calibri" w:hAnsi="Times New Roman" w:cs="Times New Roman"/>
          <w:color w:val="000000" w:themeColor="text1"/>
          <w:sz w:val="24"/>
          <w:szCs w:val="24"/>
        </w:rPr>
        <w:t>экологическ</w:t>
      </w:r>
      <w:r w:rsidR="00234E59">
        <w:rPr>
          <w:rFonts w:ascii="Times New Roman" w:eastAsia="Calibri" w:hAnsi="Times New Roman" w:cs="Times New Roman"/>
          <w:color w:val="000000" w:themeColor="text1"/>
          <w:sz w:val="24"/>
          <w:szCs w:val="24"/>
        </w:rPr>
        <w:t xml:space="preserve">ой </w:t>
      </w:r>
      <w:r w:rsidR="00234E59" w:rsidRPr="00FD4345">
        <w:rPr>
          <w:rFonts w:ascii="Times New Roman" w:eastAsia="Calibri" w:hAnsi="Times New Roman" w:cs="Times New Roman"/>
          <w:color w:val="000000" w:themeColor="text1"/>
          <w:sz w:val="24"/>
          <w:szCs w:val="24"/>
        </w:rPr>
        <w:t>экспертиз</w:t>
      </w:r>
      <w:r w:rsidR="00234E59">
        <w:rPr>
          <w:rFonts w:ascii="Times New Roman" w:eastAsia="Calibri" w:hAnsi="Times New Roman" w:cs="Times New Roman"/>
          <w:color w:val="000000" w:themeColor="text1"/>
          <w:sz w:val="24"/>
          <w:szCs w:val="24"/>
        </w:rPr>
        <w:t>е. ЗВОС</w:t>
      </w:r>
      <w:r w:rsidR="00234E59" w:rsidRPr="00371ACB">
        <w:rPr>
          <w:rFonts w:ascii="Times New Roman" w:eastAsia="Calibri" w:hAnsi="Times New Roman" w:cs="Times New Roman"/>
          <w:color w:val="000000" w:themeColor="text1"/>
          <w:sz w:val="24"/>
          <w:szCs w:val="24"/>
        </w:rPr>
        <w:t xml:space="preserve">  будет содержать информацию о мерах по смягчению </w:t>
      </w:r>
      <w:r w:rsidR="00234E59">
        <w:rPr>
          <w:rFonts w:ascii="Times New Roman" w:eastAsia="Calibri" w:hAnsi="Times New Roman" w:cs="Times New Roman"/>
          <w:color w:val="000000" w:themeColor="text1"/>
          <w:sz w:val="24"/>
          <w:szCs w:val="24"/>
        </w:rPr>
        <w:t xml:space="preserve">экологических </w:t>
      </w:r>
      <w:r w:rsidR="00234E59" w:rsidRPr="00371ACB">
        <w:rPr>
          <w:rFonts w:ascii="Times New Roman" w:eastAsia="Calibri" w:hAnsi="Times New Roman" w:cs="Times New Roman"/>
          <w:color w:val="000000" w:themeColor="text1"/>
          <w:sz w:val="24"/>
          <w:szCs w:val="24"/>
        </w:rPr>
        <w:t>последствий, но</w:t>
      </w:r>
      <w:r w:rsidR="00234E59">
        <w:rPr>
          <w:rFonts w:ascii="Times New Roman" w:eastAsia="Calibri" w:hAnsi="Times New Roman" w:cs="Times New Roman"/>
          <w:color w:val="000000" w:themeColor="text1"/>
          <w:sz w:val="24"/>
          <w:szCs w:val="24"/>
        </w:rPr>
        <w:t>, в отличие от ПУОСС, готовящихся согласно требованиям Банка,</w:t>
      </w:r>
      <w:r w:rsidR="00234E59" w:rsidRPr="00371ACB">
        <w:rPr>
          <w:rFonts w:ascii="Times New Roman" w:eastAsia="Calibri" w:hAnsi="Times New Roman" w:cs="Times New Roman"/>
          <w:color w:val="000000" w:themeColor="text1"/>
          <w:sz w:val="24"/>
          <w:szCs w:val="24"/>
        </w:rPr>
        <w:t xml:space="preserve"> не будет содержать подробных сведений об их расходах и учреждениях, назначенных для их реализации, или подробного плана мониторинга</w:t>
      </w:r>
      <w:r w:rsidR="00234E59">
        <w:rPr>
          <w:rFonts w:ascii="Times New Roman" w:eastAsia="Calibri" w:hAnsi="Times New Roman" w:cs="Times New Roman"/>
          <w:color w:val="000000" w:themeColor="text1"/>
          <w:sz w:val="24"/>
          <w:szCs w:val="24"/>
        </w:rPr>
        <w:t>, а также не будет содержать оценки социальных рисков</w:t>
      </w:r>
      <w:r w:rsidR="007B292E">
        <w:rPr>
          <w:rFonts w:ascii="Times New Roman" w:eastAsia="Calibri" w:hAnsi="Times New Roman" w:cs="Times New Roman"/>
          <w:color w:val="000000" w:themeColor="text1"/>
          <w:sz w:val="24"/>
          <w:szCs w:val="24"/>
        </w:rPr>
        <w:t>.</w:t>
      </w:r>
      <w:r w:rsidR="00234E59" w:rsidRPr="00234E59">
        <w:rPr>
          <w:rFonts w:ascii="Times New Roman" w:eastAsia="Calibri" w:hAnsi="Times New Roman" w:cs="Times New Roman"/>
          <w:sz w:val="24"/>
          <w:szCs w:val="24"/>
        </w:rPr>
        <w:t xml:space="preserve"> </w:t>
      </w:r>
      <w:r w:rsidR="00234E59" w:rsidRPr="00106623">
        <w:rPr>
          <w:rFonts w:ascii="Times New Roman" w:eastAsia="Calibri" w:hAnsi="Times New Roman" w:cs="Times New Roman"/>
          <w:sz w:val="24"/>
          <w:szCs w:val="24"/>
        </w:rPr>
        <w:t xml:space="preserve">ГЭЭ подтверждает </w:t>
      </w:r>
      <w:r w:rsidR="00234E59" w:rsidRPr="00106623">
        <w:rPr>
          <w:rFonts w:ascii="Times New Roman" w:eastAsia="Calibri" w:hAnsi="Times New Roman" w:cs="Times New Roman"/>
          <w:sz w:val="24"/>
          <w:szCs w:val="24"/>
        </w:rPr>
        <w:lastRenderedPageBreak/>
        <w:t>категорию проекта и определяет основные вопросы о том, на что бенефициар проекта должен быть сфокусирован на следующих этапах процесса Экологической оценки и в ходе реализации проекта (строительные или восстановительные работы).</w:t>
      </w:r>
    </w:p>
    <w:p w14:paraId="110B53D0" w14:textId="15F4F90A" w:rsidR="00545286" w:rsidRPr="00F76FD9" w:rsidRDefault="005022E6" w:rsidP="00545286">
      <w:pPr>
        <w:widowControl w:val="0"/>
        <w:spacing w:before="120" w:after="120" w:line="240" w:lineRule="auto"/>
        <w:jc w:val="both"/>
        <w:rPr>
          <w:rFonts w:ascii="Times New Roman" w:eastAsia="Calibri" w:hAnsi="Times New Roman" w:cs="Times New Roman"/>
          <w:bCs/>
          <w:sz w:val="24"/>
          <w:szCs w:val="24"/>
        </w:rPr>
      </w:pPr>
      <w:r w:rsidRPr="00E90E58">
        <w:rPr>
          <w:rFonts w:ascii="Times New Roman" w:eastAsia="Calibri" w:hAnsi="Times New Roman" w:cs="Times New Roman"/>
          <w:b/>
          <w:bCs/>
          <w:sz w:val="24"/>
          <w:szCs w:val="24"/>
        </w:rPr>
        <w:t xml:space="preserve">Второй </w:t>
      </w:r>
      <w:r w:rsidR="00545286" w:rsidRPr="00E90E58">
        <w:rPr>
          <w:rFonts w:ascii="Times New Roman" w:eastAsia="Calibri" w:hAnsi="Times New Roman" w:cs="Times New Roman"/>
          <w:b/>
          <w:bCs/>
          <w:sz w:val="24"/>
          <w:szCs w:val="24"/>
        </w:rPr>
        <w:t>этап</w:t>
      </w:r>
      <w:r w:rsidR="00545286" w:rsidRPr="00F76FD9">
        <w:rPr>
          <w:rFonts w:ascii="Times New Roman" w:eastAsia="Calibri" w:hAnsi="Times New Roman" w:cs="Times New Roman"/>
          <w:bCs/>
          <w:sz w:val="24"/>
          <w:szCs w:val="24"/>
        </w:rPr>
        <w:t xml:space="preserve"> – разработка </w:t>
      </w:r>
      <w:r w:rsidRPr="00F76FD9">
        <w:rPr>
          <w:rFonts w:ascii="Times New Roman" w:eastAsia="Calibri" w:hAnsi="Times New Roman" w:cs="Times New Roman"/>
          <w:bCs/>
          <w:sz w:val="24"/>
          <w:szCs w:val="24"/>
        </w:rPr>
        <w:t>заявления о воздействии на окружающую среду (</w:t>
      </w:r>
      <w:r w:rsidR="00545286" w:rsidRPr="00F76FD9">
        <w:rPr>
          <w:rFonts w:ascii="Times New Roman" w:eastAsia="Calibri" w:hAnsi="Times New Roman" w:cs="Times New Roman"/>
          <w:bCs/>
          <w:sz w:val="24"/>
          <w:szCs w:val="24"/>
        </w:rPr>
        <w:t>ЗВОС</w:t>
      </w:r>
      <w:r w:rsidRPr="00F76FD9">
        <w:rPr>
          <w:rFonts w:ascii="Times New Roman" w:eastAsia="Calibri" w:hAnsi="Times New Roman" w:cs="Times New Roman"/>
          <w:bCs/>
          <w:sz w:val="24"/>
          <w:szCs w:val="24"/>
        </w:rPr>
        <w:t>)</w:t>
      </w:r>
      <w:r w:rsidR="00545286" w:rsidRPr="00F76FD9">
        <w:rPr>
          <w:rFonts w:ascii="Times New Roman" w:eastAsia="Calibri" w:hAnsi="Times New Roman" w:cs="Times New Roman"/>
          <w:bCs/>
          <w:sz w:val="24"/>
          <w:szCs w:val="24"/>
        </w:rPr>
        <w:t>. Этот этап должен быть реализован, если это требуется в Экологическом заключении, выпущенном ПЗВОС. Обычно такие документы разрабатываются для выполнения информации, предоставляемой в ПЗВОС, или для проведения исследования по указанным параметрам. ЗВОС необходимо разработать до начала строительных работ.</w:t>
      </w:r>
    </w:p>
    <w:p w14:paraId="7A9B06EF" w14:textId="7202B1FF" w:rsidR="00545286" w:rsidRDefault="005022E6" w:rsidP="00545286">
      <w:pPr>
        <w:widowControl w:val="0"/>
        <w:spacing w:before="120" w:after="120" w:line="240" w:lineRule="auto"/>
        <w:jc w:val="both"/>
        <w:rPr>
          <w:rFonts w:ascii="Times New Roman" w:eastAsia="Calibri" w:hAnsi="Times New Roman" w:cs="Times New Roman"/>
          <w:sz w:val="24"/>
          <w:szCs w:val="24"/>
        </w:rPr>
      </w:pPr>
      <w:r w:rsidRPr="008B3D75">
        <w:rPr>
          <w:rFonts w:ascii="Times New Roman" w:eastAsia="Calibri" w:hAnsi="Times New Roman" w:cs="Times New Roman"/>
          <w:b/>
          <w:sz w:val="24"/>
          <w:szCs w:val="24"/>
        </w:rPr>
        <w:t xml:space="preserve">Третий </w:t>
      </w:r>
      <w:r w:rsidR="00545286" w:rsidRPr="008B3D75">
        <w:rPr>
          <w:rFonts w:ascii="Times New Roman" w:eastAsia="Calibri" w:hAnsi="Times New Roman" w:cs="Times New Roman"/>
          <w:b/>
          <w:sz w:val="24"/>
          <w:szCs w:val="24"/>
        </w:rPr>
        <w:t>этап</w:t>
      </w:r>
      <w:r w:rsidR="00545286" w:rsidRPr="00F76FD9">
        <w:rPr>
          <w:rFonts w:ascii="Times New Roman" w:eastAsia="Calibri" w:hAnsi="Times New Roman" w:cs="Times New Roman"/>
          <w:bCs/>
          <w:sz w:val="24"/>
          <w:szCs w:val="24"/>
        </w:rPr>
        <w:t xml:space="preserve"> – разработка</w:t>
      </w:r>
      <w:r w:rsidR="00545286" w:rsidRPr="00106623">
        <w:rPr>
          <w:rFonts w:ascii="Times New Roman" w:eastAsia="Calibri" w:hAnsi="Times New Roman" w:cs="Times New Roman"/>
          <w:sz w:val="24"/>
          <w:szCs w:val="24"/>
        </w:rPr>
        <w:t xml:space="preserve"> Заявлени</w:t>
      </w:r>
      <w:r w:rsidR="005C735E">
        <w:rPr>
          <w:rFonts w:ascii="Times New Roman" w:eastAsia="Calibri" w:hAnsi="Times New Roman" w:cs="Times New Roman"/>
          <w:sz w:val="24"/>
          <w:szCs w:val="24"/>
        </w:rPr>
        <w:t xml:space="preserve">я </w:t>
      </w:r>
      <w:r w:rsidR="00545286" w:rsidRPr="00106623">
        <w:rPr>
          <w:rFonts w:ascii="Times New Roman" w:eastAsia="Calibri" w:hAnsi="Times New Roman" w:cs="Times New Roman"/>
          <w:sz w:val="24"/>
          <w:szCs w:val="24"/>
        </w:rPr>
        <w:t>об экологических воздействиях для подпроектов, о</w:t>
      </w:r>
      <w:r w:rsidR="005C735E">
        <w:rPr>
          <w:rFonts w:ascii="Times New Roman" w:eastAsia="Calibri" w:hAnsi="Times New Roman" w:cs="Times New Roman"/>
          <w:sz w:val="24"/>
          <w:szCs w:val="24"/>
        </w:rPr>
        <w:t>тносящихся к Категориям «В» и «Г»</w:t>
      </w:r>
      <w:r w:rsidR="00545286" w:rsidRPr="00106623">
        <w:rPr>
          <w:rFonts w:ascii="Times New Roman" w:eastAsia="Calibri" w:hAnsi="Times New Roman" w:cs="Times New Roman"/>
          <w:sz w:val="24"/>
          <w:szCs w:val="24"/>
        </w:rPr>
        <w:t>, необходимо будет разработать его до того, как выбранные подпроекты начнут работать. Для подпроектов, не</w:t>
      </w:r>
      <w:r w:rsidR="005C735E">
        <w:rPr>
          <w:rFonts w:ascii="Times New Roman" w:eastAsia="Calibri" w:hAnsi="Times New Roman" w:cs="Times New Roman"/>
          <w:sz w:val="24"/>
          <w:szCs w:val="24"/>
        </w:rPr>
        <w:t xml:space="preserve"> </w:t>
      </w:r>
      <w:r w:rsidR="00545286" w:rsidRPr="00106623">
        <w:rPr>
          <w:rFonts w:ascii="Times New Roman" w:eastAsia="Calibri" w:hAnsi="Times New Roman" w:cs="Times New Roman"/>
          <w:sz w:val="24"/>
          <w:szCs w:val="24"/>
        </w:rPr>
        <w:t>включ</w:t>
      </w:r>
      <w:r w:rsidR="005C735E">
        <w:rPr>
          <w:rFonts w:ascii="Times New Roman" w:eastAsia="Calibri" w:hAnsi="Times New Roman" w:cs="Times New Roman"/>
          <w:sz w:val="24"/>
          <w:szCs w:val="24"/>
        </w:rPr>
        <w:t>ё</w:t>
      </w:r>
      <w:r w:rsidR="00545286" w:rsidRPr="00106623">
        <w:rPr>
          <w:rFonts w:ascii="Times New Roman" w:eastAsia="Calibri" w:hAnsi="Times New Roman" w:cs="Times New Roman"/>
          <w:sz w:val="24"/>
          <w:szCs w:val="24"/>
        </w:rPr>
        <w:t>нных в перечень с видами деятельности, являющимися объектом национальной ЭО, нет необходимости проводить оценку воздействия.</w:t>
      </w:r>
    </w:p>
    <w:p w14:paraId="2C68DD22" w14:textId="77777777" w:rsidR="009F15FA" w:rsidRPr="00106623" w:rsidRDefault="009F15FA" w:rsidP="00545286">
      <w:pPr>
        <w:widowControl w:val="0"/>
        <w:spacing w:before="120" w:after="120" w:line="240" w:lineRule="auto"/>
        <w:jc w:val="both"/>
        <w:rPr>
          <w:rFonts w:ascii="Times New Roman" w:eastAsia="Calibri" w:hAnsi="Times New Roman" w:cs="Times New Roman"/>
          <w:sz w:val="24"/>
          <w:szCs w:val="24"/>
        </w:rPr>
      </w:pPr>
    </w:p>
    <w:p w14:paraId="2865FDC1" w14:textId="07EB5497" w:rsidR="00545286" w:rsidRPr="00106623" w:rsidRDefault="00545286" w:rsidP="00545286">
      <w:pPr>
        <w:widowControl w:val="0"/>
        <w:spacing w:after="0" w:line="240" w:lineRule="auto"/>
        <w:outlineLvl w:val="2"/>
        <w:rPr>
          <w:rFonts w:ascii="Times New Roman" w:eastAsia="Times New Roman" w:hAnsi="Times New Roman" w:cs="Times New Roman"/>
          <w:b/>
          <w:color w:val="000000"/>
          <w:spacing w:val="-1"/>
          <w:sz w:val="24"/>
          <w:szCs w:val="24"/>
        </w:rPr>
      </w:pPr>
      <w:bookmarkStart w:id="98" w:name="_Toc29513084"/>
      <w:r w:rsidRPr="00106623">
        <w:rPr>
          <w:rFonts w:ascii="Times New Roman" w:eastAsia="Times New Roman" w:hAnsi="Times New Roman" w:cs="Times New Roman"/>
          <w:b/>
          <w:color w:val="000000"/>
          <w:spacing w:val="-1"/>
          <w:sz w:val="24"/>
          <w:szCs w:val="24"/>
        </w:rPr>
        <w:t xml:space="preserve">Процесс ЭСО для </w:t>
      </w:r>
      <w:bookmarkEnd w:id="98"/>
      <w:r w:rsidRPr="00106623">
        <w:rPr>
          <w:rFonts w:ascii="Times New Roman" w:eastAsia="Times New Roman" w:hAnsi="Times New Roman" w:cs="Times New Roman"/>
          <w:b/>
          <w:color w:val="000000"/>
          <w:spacing w:val="-1"/>
          <w:sz w:val="24"/>
          <w:szCs w:val="24"/>
        </w:rPr>
        <w:t xml:space="preserve">Проекта устойчивого орошения </w:t>
      </w:r>
      <w:r>
        <w:rPr>
          <w:rFonts w:ascii="Times New Roman" w:eastAsia="Times New Roman" w:hAnsi="Times New Roman" w:cs="Times New Roman"/>
          <w:b/>
          <w:color w:val="000000"/>
          <w:spacing w:val="-1"/>
          <w:sz w:val="24"/>
          <w:szCs w:val="24"/>
        </w:rPr>
        <w:t xml:space="preserve">в </w:t>
      </w:r>
      <w:r w:rsidRPr="00106623">
        <w:rPr>
          <w:rFonts w:ascii="Times New Roman" w:eastAsia="Times New Roman" w:hAnsi="Times New Roman" w:cs="Times New Roman"/>
          <w:b/>
          <w:color w:val="000000"/>
          <w:spacing w:val="-1"/>
          <w:sz w:val="24"/>
          <w:szCs w:val="24"/>
        </w:rPr>
        <w:t xml:space="preserve">Таджикистане. </w:t>
      </w:r>
    </w:p>
    <w:p w14:paraId="6BC4A390" w14:textId="2F2787B6" w:rsidR="00545286" w:rsidRPr="00106623" w:rsidRDefault="007B292E" w:rsidP="00545286">
      <w:pPr>
        <w:widowControl w:val="0"/>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 учетом этапов </w:t>
      </w:r>
      <w:r w:rsidR="008B3D75">
        <w:rPr>
          <w:rFonts w:ascii="Times New Roman" w:eastAsia="Calibri" w:hAnsi="Times New Roman" w:cs="Times New Roman"/>
          <w:sz w:val="24"/>
          <w:szCs w:val="24"/>
        </w:rPr>
        <w:t>экологической оценки, проводимой в соответствии с законозательством РТ, п</w:t>
      </w:r>
      <w:r w:rsidR="00545286" w:rsidRPr="00106623">
        <w:rPr>
          <w:rFonts w:ascii="Times New Roman" w:eastAsia="Calibri" w:hAnsi="Times New Roman" w:cs="Times New Roman"/>
          <w:sz w:val="24"/>
          <w:szCs w:val="24"/>
        </w:rPr>
        <w:t xml:space="preserve">роведение </w:t>
      </w:r>
      <w:r w:rsidR="008B3D75">
        <w:rPr>
          <w:rFonts w:ascii="Times New Roman" w:eastAsia="Calibri" w:hAnsi="Times New Roman" w:cs="Times New Roman"/>
          <w:sz w:val="24"/>
          <w:szCs w:val="24"/>
        </w:rPr>
        <w:t>э</w:t>
      </w:r>
      <w:r w:rsidR="00545286" w:rsidRPr="00106623">
        <w:rPr>
          <w:rFonts w:ascii="Times New Roman" w:eastAsia="Calibri" w:hAnsi="Times New Roman" w:cs="Times New Roman"/>
          <w:sz w:val="24"/>
          <w:szCs w:val="24"/>
        </w:rPr>
        <w:t xml:space="preserve">кологической и социальной оценки подпроектов </w:t>
      </w:r>
      <w:r w:rsidR="008B3D75">
        <w:rPr>
          <w:rFonts w:ascii="Times New Roman" w:eastAsia="Calibri" w:hAnsi="Times New Roman" w:cs="Times New Roman"/>
          <w:sz w:val="24"/>
          <w:szCs w:val="24"/>
        </w:rPr>
        <w:t xml:space="preserve">в рамках данного проекта </w:t>
      </w:r>
      <w:r>
        <w:rPr>
          <w:rFonts w:ascii="Times New Roman" w:eastAsia="Calibri" w:hAnsi="Times New Roman" w:cs="Times New Roman"/>
          <w:sz w:val="24"/>
          <w:szCs w:val="24"/>
        </w:rPr>
        <w:t>будет проводиться в следующей последовательности</w:t>
      </w:r>
      <w:r w:rsidR="00545286" w:rsidRPr="00106623">
        <w:rPr>
          <w:rFonts w:ascii="Times New Roman" w:eastAsia="Calibri" w:hAnsi="Times New Roman" w:cs="Times New Roman"/>
          <w:sz w:val="24"/>
          <w:szCs w:val="24"/>
        </w:rPr>
        <w:t>:</w:t>
      </w:r>
    </w:p>
    <w:p w14:paraId="1BF98B11" w14:textId="6A1D23D0" w:rsidR="005022E6" w:rsidRDefault="00545286" w:rsidP="00545286">
      <w:pPr>
        <w:pStyle w:val="11"/>
        <w:autoSpaceDE w:val="0"/>
        <w:autoSpaceDN w:val="0"/>
        <w:adjustRightInd w:val="0"/>
        <w:spacing w:before="120" w:after="0" w:line="240" w:lineRule="auto"/>
        <w:ind w:left="0"/>
        <w:jc w:val="both"/>
        <w:rPr>
          <w:rFonts w:ascii="Times New Roman" w:eastAsia="Calibri" w:hAnsi="Times New Roman"/>
          <w:b/>
          <w:sz w:val="24"/>
          <w:szCs w:val="24"/>
          <w:lang w:val="ru-RU"/>
        </w:rPr>
      </w:pPr>
      <w:r w:rsidRPr="00FD175D">
        <w:rPr>
          <w:rFonts w:ascii="Times New Roman" w:eastAsia="Calibri" w:hAnsi="Times New Roman"/>
          <w:b/>
          <w:sz w:val="24"/>
          <w:szCs w:val="24"/>
          <w:lang w:val="ru-RU"/>
        </w:rPr>
        <w:t>Этап 1: Предварительная проверка</w:t>
      </w:r>
      <w:r w:rsidR="005022E6">
        <w:rPr>
          <w:rFonts w:ascii="Times New Roman" w:eastAsia="Calibri" w:hAnsi="Times New Roman"/>
          <w:b/>
          <w:sz w:val="24"/>
          <w:szCs w:val="24"/>
          <w:lang w:val="ru-RU"/>
        </w:rPr>
        <w:t xml:space="preserve"> </w:t>
      </w:r>
      <w:r w:rsidR="00FD0703">
        <w:rPr>
          <w:rFonts w:ascii="Times New Roman" w:eastAsia="Calibri" w:hAnsi="Times New Roman"/>
          <w:b/>
          <w:sz w:val="24"/>
          <w:szCs w:val="24"/>
          <w:lang w:val="ru-RU"/>
        </w:rPr>
        <w:t xml:space="preserve">– скрининг </w:t>
      </w:r>
      <w:r w:rsidR="005022E6">
        <w:rPr>
          <w:rFonts w:ascii="Times New Roman" w:eastAsia="Calibri" w:hAnsi="Times New Roman"/>
          <w:b/>
          <w:sz w:val="24"/>
          <w:szCs w:val="24"/>
          <w:lang w:val="ru-RU"/>
        </w:rPr>
        <w:t>(в соответствии с требованиями Банка и национальным законодательством РТ)</w:t>
      </w:r>
    </w:p>
    <w:p w14:paraId="71C3ABF8" w14:textId="554F9B8D" w:rsidR="00545286" w:rsidRDefault="00545286" w:rsidP="008B3D75">
      <w:pPr>
        <w:pStyle w:val="11"/>
        <w:autoSpaceDE w:val="0"/>
        <w:autoSpaceDN w:val="0"/>
        <w:adjustRightInd w:val="0"/>
        <w:spacing w:before="120" w:after="120" w:line="240" w:lineRule="auto"/>
        <w:ind w:left="0"/>
        <w:jc w:val="both"/>
        <w:rPr>
          <w:rFonts w:ascii="Times New Roman" w:eastAsia="Calibri" w:hAnsi="Times New Roman"/>
          <w:color w:val="000000" w:themeColor="text1"/>
          <w:sz w:val="24"/>
          <w:szCs w:val="24"/>
          <w:lang w:val="ru-RU"/>
        </w:rPr>
      </w:pPr>
      <w:r w:rsidRPr="00393A8C">
        <w:rPr>
          <w:rFonts w:ascii="Times New Roman" w:eastAsia="Calibri" w:hAnsi="Times New Roman"/>
          <w:color w:val="000000" w:themeColor="text1"/>
          <w:sz w:val="24"/>
          <w:szCs w:val="24"/>
          <w:lang w:val="ru-RU"/>
        </w:rPr>
        <w:t xml:space="preserve">На </w:t>
      </w:r>
      <w:r w:rsidR="008B3D75">
        <w:rPr>
          <w:rFonts w:ascii="Times New Roman" w:eastAsia="Calibri" w:hAnsi="Times New Roman"/>
          <w:color w:val="000000" w:themeColor="text1"/>
          <w:sz w:val="24"/>
          <w:szCs w:val="24"/>
          <w:lang w:val="ru-RU"/>
        </w:rPr>
        <w:t xml:space="preserve">этом </w:t>
      </w:r>
      <w:r w:rsidRPr="00393A8C">
        <w:rPr>
          <w:rFonts w:ascii="Times New Roman" w:eastAsia="Calibri" w:hAnsi="Times New Roman"/>
          <w:color w:val="000000" w:themeColor="text1"/>
          <w:sz w:val="24"/>
          <w:szCs w:val="24"/>
          <w:lang w:val="ru-RU"/>
        </w:rPr>
        <w:t xml:space="preserve">первоначальном этапе реализации проекта, ЦУП </w:t>
      </w:r>
      <w:r w:rsidRPr="00393A8C">
        <w:rPr>
          <w:rFonts w:ascii="Times New Roman" w:hAnsi="Times New Roman"/>
          <w:color w:val="000000" w:themeColor="text1"/>
          <w:sz w:val="24"/>
          <w:szCs w:val="24"/>
          <w:lang w:val="ru-RU"/>
        </w:rPr>
        <w:t xml:space="preserve"> проведёт предварительную проверку подпроектов</w:t>
      </w:r>
      <w:r w:rsidR="005022E6">
        <w:rPr>
          <w:rFonts w:ascii="Times New Roman" w:hAnsi="Times New Roman"/>
          <w:color w:val="000000" w:themeColor="text1"/>
          <w:sz w:val="24"/>
          <w:szCs w:val="24"/>
          <w:lang w:val="ru-RU"/>
        </w:rPr>
        <w:t xml:space="preserve">, в том числе для определения уровня </w:t>
      </w:r>
      <w:r w:rsidR="00FD0703">
        <w:rPr>
          <w:rFonts w:ascii="Times New Roman" w:hAnsi="Times New Roman"/>
          <w:color w:val="000000" w:themeColor="text1"/>
          <w:sz w:val="24"/>
          <w:szCs w:val="24"/>
          <w:lang w:val="ru-RU"/>
        </w:rPr>
        <w:t xml:space="preserve">социально-экономического </w:t>
      </w:r>
      <w:r w:rsidR="005022E6">
        <w:rPr>
          <w:rFonts w:ascii="Times New Roman" w:hAnsi="Times New Roman"/>
          <w:color w:val="000000" w:themeColor="text1"/>
          <w:sz w:val="24"/>
          <w:szCs w:val="24"/>
          <w:lang w:val="ru-RU"/>
        </w:rPr>
        <w:t xml:space="preserve">риска в соответствии с требованиями ВБ и отнесения к </w:t>
      </w:r>
      <w:r w:rsidR="00FD0703">
        <w:rPr>
          <w:rFonts w:ascii="Times New Roman" w:hAnsi="Times New Roman"/>
          <w:color w:val="000000" w:themeColor="text1"/>
          <w:sz w:val="24"/>
          <w:szCs w:val="24"/>
          <w:lang w:val="ru-RU"/>
        </w:rPr>
        <w:t xml:space="preserve">экологическим </w:t>
      </w:r>
      <w:r w:rsidR="005022E6">
        <w:rPr>
          <w:rFonts w:ascii="Times New Roman" w:hAnsi="Times New Roman"/>
          <w:color w:val="000000" w:themeColor="text1"/>
          <w:sz w:val="24"/>
          <w:szCs w:val="24"/>
          <w:lang w:val="ru-RU"/>
        </w:rPr>
        <w:t xml:space="preserve">категориям </w:t>
      </w:r>
      <w:r w:rsidR="006E155B">
        <w:rPr>
          <w:rFonts w:ascii="Times New Roman" w:hAnsi="Times New Roman"/>
          <w:color w:val="000000" w:themeColor="text1"/>
          <w:sz w:val="24"/>
          <w:szCs w:val="24"/>
          <w:lang w:val="ru-RU"/>
        </w:rPr>
        <w:t>А, Б, В и Г</w:t>
      </w:r>
      <w:r w:rsidR="005022E6">
        <w:rPr>
          <w:rFonts w:ascii="Times New Roman" w:hAnsi="Times New Roman"/>
          <w:color w:val="000000" w:themeColor="text1"/>
          <w:sz w:val="24"/>
          <w:szCs w:val="24"/>
          <w:lang w:val="ru-RU"/>
        </w:rPr>
        <w:t xml:space="preserve"> в соответствии с требованиями национального законодательства</w:t>
      </w:r>
      <w:r w:rsidRPr="00393A8C">
        <w:rPr>
          <w:rFonts w:ascii="Times New Roman" w:eastAsia="Calibri" w:hAnsi="Times New Roman"/>
          <w:color w:val="000000" w:themeColor="text1"/>
          <w:sz w:val="24"/>
          <w:szCs w:val="24"/>
          <w:lang w:val="ru-RU"/>
        </w:rPr>
        <w:t xml:space="preserve">. </w:t>
      </w:r>
    </w:p>
    <w:p w14:paraId="7AA92F38" w14:textId="3DF309CD" w:rsidR="00545286" w:rsidRDefault="00545286" w:rsidP="009573A6">
      <w:pPr>
        <w:pStyle w:val="13"/>
        <w:rPr>
          <w:lang w:eastAsia="ru-RU"/>
        </w:rPr>
      </w:pPr>
      <w:r>
        <w:rPr>
          <w:color w:val="000000" w:themeColor="text1"/>
        </w:rPr>
        <w:t>В соответствии с опытом ЦУП</w:t>
      </w:r>
      <w:r w:rsidR="00724D08">
        <w:rPr>
          <w:color w:val="000000" w:themeColor="text1"/>
        </w:rPr>
        <w:t xml:space="preserve"> по выполнению предыдущих проектов в области ирригации</w:t>
      </w:r>
      <w:r>
        <w:rPr>
          <w:color w:val="000000" w:themeColor="text1"/>
        </w:rPr>
        <w:t>, о</w:t>
      </w:r>
      <w:r w:rsidRPr="005B0A94">
        <w:t xml:space="preserve">жидается, что все </w:t>
      </w:r>
      <w:r w:rsidR="009573A6">
        <w:t xml:space="preserve">предполагаемые </w:t>
      </w:r>
      <w:r w:rsidRPr="005B0A94">
        <w:t xml:space="preserve">подпроекты </w:t>
      </w:r>
      <w:r w:rsidR="00724D08">
        <w:t xml:space="preserve">в рамках данного проекта </w:t>
      </w:r>
      <w:r w:rsidRPr="005B0A94">
        <w:t xml:space="preserve">будут </w:t>
      </w:r>
      <w:r w:rsidR="009573A6">
        <w:t xml:space="preserve">иметь </w:t>
      </w:r>
      <w:r w:rsidR="009573A6" w:rsidRPr="009573A6">
        <w:t>существенный, умеренный или</w:t>
      </w:r>
      <w:r w:rsidR="009573A6">
        <w:t xml:space="preserve"> </w:t>
      </w:r>
      <w:r w:rsidR="009573A6" w:rsidRPr="009573A6">
        <w:rPr>
          <w:rFonts w:eastAsia="Calibri"/>
        </w:rPr>
        <w:t xml:space="preserve">низкий </w:t>
      </w:r>
      <w:r w:rsidR="009573A6">
        <w:rPr>
          <w:rFonts w:eastAsia="Calibri"/>
        </w:rPr>
        <w:t xml:space="preserve">риски по классификации Банка, </w:t>
      </w:r>
      <w:r w:rsidR="00724D08">
        <w:rPr>
          <w:rFonts w:eastAsia="Calibri"/>
        </w:rPr>
        <w:t>а согласно национальной классификации -</w:t>
      </w:r>
      <w:r w:rsidR="009573A6">
        <w:rPr>
          <w:rFonts w:eastAsia="Calibri"/>
        </w:rPr>
        <w:t xml:space="preserve"> относится </w:t>
      </w:r>
      <w:r w:rsidRPr="005B0A94">
        <w:rPr>
          <w:rFonts w:eastAsia="Calibri"/>
        </w:rPr>
        <w:t xml:space="preserve">к категориям </w:t>
      </w:r>
      <w:r>
        <w:rPr>
          <w:rFonts w:eastAsia="Calibri"/>
        </w:rPr>
        <w:t>«В»</w:t>
      </w:r>
      <w:r w:rsidR="009573A6">
        <w:rPr>
          <w:rFonts w:eastAsia="Calibri"/>
        </w:rPr>
        <w:t xml:space="preserve"> </w:t>
      </w:r>
      <w:r>
        <w:rPr>
          <w:rFonts w:eastAsia="Calibri"/>
        </w:rPr>
        <w:t>или «Г»</w:t>
      </w:r>
      <w:r w:rsidR="009573A6">
        <w:rPr>
          <w:rFonts w:eastAsia="Calibri"/>
        </w:rPr>
        <w:t xml:space="preserve"> экологических рисков</w:t>
      </w:r>
      <w:r w:rsidR="00605E2F">
        <w:rPr>
          <w:rFonts w:eastAsia="Calibri"/>
        </w:rPr>
        <w:t>.</w:t>
      </w:r>
      <w:r w:rsidRPr="005B0A94">
        <w:rPr>
          <w:rFonts w:eastAsia="Calibri"/>
        </w:rPr>
        <w:t xml:space="preserve"> </w:t>
      </w:r>
      <w:r w:rsidR="00605E2F">
        <w:rPr>
          <w:rFonts w:eastAsia="Calibri"/>
        </w:rPr>
        <w:t xml:space="preserve"> Е</w:t>
      </w:r>
      <w:r w:rsidRPr="005B0A94">
        <w:rPr>
          <w:rFonts w:eastAsia="Calibri"/>
        </w:rPr>
        <w:t>сли</w:t>
      </w:r>
      <w:r w:rsidR="00724D08">
        <w:rPr>
          <w:rFonts w:eastAsia="Calibri"/>
        </w:rPr>
        <w:t xml:space="preserve"> по результатам скрининга</w:t>
      </w:r>
      <w:r w:rsidR="00605E2F">
        <w:rPr>
          <w:rFonts w:eastAsia="Calibri"/>
        </w:rPr>
        <w:t xml:space="preserve"> </w:t>
      </w:r>
      <w:r w:rsidR="009573A6">
        <w:rPr>
          <w:rFonts w:eastAsia="Calibri"/>
        </w:rPr>
        <w:t xml:space="preserve">окажется, что </w:t>
      </w:r>
      <w:r w:rsidR="009573A6" w:rsidRPr="005B0A94">
        <w:rPr>
          <w:rFonts w:eastAsia="Calibri"/>
        </w:rPr>
        <w:t xml:space="preserve"> </w:t>
      </w:r>
      <w:r w:rsidRPr="005B0A94">
        <w:rPr>
          <w:rFonts w:eastAsia="Calibri"/>
        </w:rPr>
        <w:t xml:space="preserve">подпроект имеет </w:t>
      </w:r>
      <w:r w:rsidR="009573A6">
        <w:rPr>
          <w:rFonts w:eastAsia="Calibri"/>
        </w:rPr>
        <w:t xml:space="preserve">высокий риск </w:t>
      </w:r>
      <w:r w:rsidR="00A321B4" w:rsidRPr="00A321B4">
        <w:rPr>
          <w:rFonts w:eastAsia="Calibri"/>
        </w:rPr>
        <w:t>(</w:t>
      </w:r>
      <w:r w:rsidR="009573A6">
        <w:rPr>
          <w:rFonts w:eastAsia="Calibri"/>
        </w:rPr>
        <w:t xml:space="preserve">согласно </w:t>
      </w:r>
      <w:r w:rsidR="00A321B4">
        <w:rPr>
          <w:rFonts w:eastAsia="Calibri"/>
        </w:rPr>
        <w:t>социально-экологическим принципам Всемирного Банка</w:t>
      </w:r>
      <w:r w:rsidR="00A321B4" w:rsidRPr="00A321B4">
        <w:rPr>
          <w:rFonts w:eastAsia="Calibri"/>
        </w:rPr>
        <w:t>)</w:t>
      </w:r>
      <w:r w:rsidR="009573A6">
        <w:rPr>
          <w:rFonts w:eastAsia="Calibri"/>
        </w:rPr>
        <w:t xml:space="preserve"> или категорию А или Б </w:t>
      </w:r>
      <w:r w:rsidR="00A321B4" w:rsidRPr="00A321B4">
        <w:rPr>
          <w:rFonts w:eastAsia="Calibri"/>
        </w:rPr>
        <w:t>(</w:t>
      </w:r>
      <w:r w:rsidR="009573A6">
        <w:rPr>
          <w:rFonts w:eastAsia="Calibri"/>
        </w:rPr>
        <w:t>согласно национальному законодательству</w:t>
      </w:r>
      <w:r w:rsidR="00A321B4" w:rsidRPr="00A321B4">
        <w:rPr>
          <w:rFonts w:eastAsia="Calibri"/>
        </w:rPr>
        <w:t>)</w:t>
      </w:r>
      <w:r w:rsidR="00724D08">
        <w:rPr>
          <w:rStyle w:val="ae"/>
          <w:rFonts w:eastAsia="Calibri"/>
        </w:rPr>
        <w:footnoteReference w:id="9"/>
      </w:r>
      <w:r w:rsidR="009573A6">
        <w:rPr>
          <w:rFonts w:eastAsia="Calibri"/>
        </w:rPr>
        <w:t>, то он будет исключен из финансирования</w:t>
      </w:r>
      <w:r w:rsidRPr="00572C9F">
        <w:rPr>
          <w:bCs/>
          <w:lang w:eastAsia="ru-RU"/>
        </w:rPr>
        <w:t>.</w:t>
      </w:r>
      <w:r w:rsidRPr="00572C9F">
        <w:rPr>
          <w:lang w:eastAsia="ru-RU"/>
        </w:rPr>
        <w:t xml:space="preserve"> </w:t>
      </w:r>
    </w:p>
    <w:p w14:paraId="4FC8C657" w14:textId="77777777" w:rsidR="00314C5B" w:rsidRDefault="00314C5B" w:rsidP="00314C5B">
      <w:pPr>
        <w:widowControl w:val="0"/>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Для проектов, которые не будут исключены их финансирования, на этапе скрининга применяются следующие рамочные подходы:</w:t>
      </w:r>
    </w:p>
    <w:p w14:paraId="55C5CAB3" w14:textId="22BC6B62" w:rsidR="00314C5B" w:rsidRDefault="00314C5B" w:rsidP="009573A6">
      <w:pPr>
        <w:pStyle w:val="13"/>
        <w:rPr>
          <w:lang w:eastAsia="ru-RU"/>
        </w:rPr>
      </w:pPr>
      <w:r>
        <w:rPr>
          <w:lang w:eastAsia="ru-RU"/>
        </w:rPr>
        <w:t>1. Для проведения скрининга ЦУП при поддержке консультативной компании разрабатывает критерии, которые впоследствии утверждаются Банком.</w:t>
      </w:r>
    </w:p>
    <w:p w14:paraId="401CFDB6" w14:textId="5B5806FB" w:rsidR="00314C5B" w:rsidRDefault="00314C5B" w:rsidP="009573A6">
      <w:pPr>
        <w:pStyle w:val="13"/>
        <w:rPr>
          <w:lang w:eastAsia="ru-RU"/>
        </w:rPr>
      </w:pPr>
      <w:r>
        <w:rPr>
          <w:lang w:eastAsia="ru-RU"/>
        </w:rPr>
        <w:t xml:space="preserve">2. По результатам скрининга составляется отчет, в котором для каждого из подпроектов, принятых к финансированию, указывается экологическая категория (по законодательству РТ) и уровень риска (в соответствии с </w:t>
      </w:r>
      <w:r>
        <w:rPr>
          <w:rFonts w:eastAsia="Calibri"/>
        </w:rPr>
        <w:t>ЭСС1</w:t>
      </w:r>
      <w:r w:rsidRPr="00106623">
        <w:rPr>
          <w:rFonts w:eastAsia="Calibri"/>
        </w:rPr>
        <w:t xml:space="preserve"> Всемирного банка</w:t>
      </w:r>
      <w:r>
        <w:rPr>
          <w:lang w:eastAsia="ru-RU"/>
        </w:rPr>
        <w:t>), перечень основных рисков экологического и социального характера, выявленных на предварительном этапе, и рекомендации по применяемым инструментам и необходимой документации, требующей подготовки.</w:t>
      </w:r>
    </w:p>
    <w:p w14:paraId="79A8DA65" w14:textId="4F41AA97" w:rsidR="00EC7553" w:rsidRDefault="00314C5B" w:rsidP="00962F52">
      <w:pPr>
        <w:pStyle w:val="13"/>
        <w:rPr>
          <w:lang w:eastAsia="ru-RU"/>
        </w:rPr>
      </w:pPr>
      <w:r>
        <w:rPr>
          <w:lang w:eastAsia="ru-RU"/>
        </w:rPr>
        <w:t xml:space="preserve">3. </w:t>
      </w:r>
      <w:r w:rsidR="00962F52">
        <w:rPr>
          <w:lang w:eastAsia="ru-RU"/>
        </w:rPr>
        <w:t xml:space="preserve">В дальнейшем для соблюдения национальных процедур применяется порядок, описанный выше, а для соблюдения требований Банка применяются следующие рамочные </w:t>
      </w:r>
      <w:r w:rsidR="00962F52">
        <w:rPr>
          <w:lang w:eastAsia="ru-RU"/>
        </w:rPr>
        <w:lastRenderedPageBreak/>
        <w:t xml:space="preserve">подходы. При присвоении категории риска </w:t>
      </w:r>
      <w:r w:rsidR="00EC7553">
        <w:rPr>
          <w:lang w:eastAsia="ru-RU"/>
        </w:rPr>
        <w:t xml:space="preserve">и выборе соответствующих инструментов </w:t>
      </w:r>
      <w:r w:rsidR="00962F52">
        <w:rPr>
          <w:lang w:eastAsia="ru-RU"/>
        </w:rPr>
        <w:t xml:space="preserve">учитываются соответствующие факторы, такие как тип подпроекта, место осуществления, чувствительность и масштаб подпроекта; характер и степень потенциальных социально-экологических рисков и воздействий; а также материально-техническая база </w:t>
      </w:r>
      <w:r w:rsidR="00EC7553">
        <w:rPr>
          <w:lang w:eastAsia="ru-RU"/>
        </w:rPr>
        <w:t>потенциального Исполнителя</w:t>
      </w:r>
      <w:r w:rsidR="00962F52">
        <w:rPr>
          <w:lang w:eastAsia="ru-RU"/>
        </w:rPr>
        <w:t xml:space="preserve"> и его </w:t>
      </w:r>
      <w:r w:rsidR="00EC7553">
        <w:rPr>
          <w:lang w:eastAsia="ru-RU"/>
        </w:rPr>
        <w:t xml:space="preserve">возможность </w:t>
      </w:r>
      <w:r w:rsidR="00962F52">
        <w:rPr>
          <w:lang w:eastAsia="ru-RU"/>
        </w:rPr>
        <w:t>управлять социально-экологическими рисками и воздействиями</w:t>
      </w:r>
      <w:r w:rsidR="00EC7553">
        <w:rPr>
          <w:lang w:eastAsia="ru-RU"/>
        </w:rPr>
        <w:t xml:space="preserve">, определенными на этапе скрининга. </w:t>
      </w:r>
      <w:r w:rsidR="00962F52">
        <w:rPr>
          <w:lang w:eastAsia="ru-RU"/>
        </w:rPr>
        <w:t xml:space="preserve"> В зависимости от характера</w:t>
      </w:r>
      <w:r w:rsidR="00EC7553">
        <w:rPr>
          <w:lang w:eastAsia="ru-RU"/>
        </w:rPr>
        <w:t xml:space="preserve"> под</w:t>
      </w:r>
      <w:r w:rsidR="00962F52">
        <w:rPr>
          <w:lang w:eastAsia="ru-RU"/>
        </w:rPr>
        <w:t>проекта и контекста, в котором он разрабатывается, другие факторы риска также могут ставить под угрозу реализацию мер по смягчению социально-экологических</w:t>
      </w:r>
      <w:r w:rsidR="00EC7553">
        <w:rPr>
          <w:lang w:eastAsia="ru-RU"/>
        </w:rPr>
        <w:t xml:space="preserve"> </w:t>
      </w:r>
      <w:r w:rsidR="00962F52">
        <w:rPr>
          <w:lang w:eastAsia="ru-RU"/>
        </w:rPr>
        <w:t>последствий К их числу могут относиться правовые и</w:t>
      </w:r>
      <w:r w:rsidR="00EC7553">
        <w:rPr>
          <w:lang w:eastAsia="ru-RU"/>
        </w:rPr>
        <w:t xml:space="preserve"> </w:t>
      </w:r>
      <w:r w:rsidR="00962F52">
        <w:rPr>
          <w:lang w:eastAsia="ru-RU"/>
        </w:rPr>
        <w:t>институциональные аспекты; характер предлагаемых мер</w:t>
      </w:r>
      <w:r w:rsidR="00EC7553">
        <w:rPr>
          <w:lang w:eastAsia="ru-RU"/>
        </w:rPr>
        <w:t xml:space="preserve"> </w:t>
      </w:r>
      <w:r w:rsidR="00962F52">
        <w:rPr>
          <w:lang w:eastAsia="ru-RU"/>
        </w:rPr>
        <w:t>и технологий; структуры управления и законодательные</w:t>
      </w:r>
      <w:r w:rsidR="00EC7553">
        <w:rPr>
          <w:lang w:eastAsia="ru-RU"/>
        </w:rPr>
        <w:t xml:space="preserve"> </w:t>
      </w:r>
      <w:r w:rsidR="00962F52">
        <w:rPr>
          <w:lang w:eastAsia="ru-RU"/>
        </w:rPr>
        <w:t>акты; а также факторы, имеющие отношение к стабильности, конфликтам или безопасности</w:t>
      </w:r>
      <w:r w:rsidR="00EC7553">
        <w:rPr>
          <w:lang w:eastAsia="ru-RU"/>
        </w:rPr>
        <w:t>. В итоге:</w:t>
      </w:r>
    </w:p>
    <w:p w14:paraId="202356D8" w14:textId="0C3C5C70" w:rsidR="00962F52" w:rsidRDefault="00EC7553" w:rsidP="009573A6">
      <w:pPr>
        <w:pStyle w:val="13"/>
        <w:rPr>
          <w:lang w:eastAsia="ru-RU"/>
        </w:rPr>
      </w:pPr>
      <w:r>
        <w:rPr>
          <w:lang w:eastAsia="ru-RU"/>
        </w:rPr>
        <w:t xml:space="preserve">- </w:t>
      </w:r>
      <w:r w:rsidR="00962F52">
        <w:rPr>
          <w:lang w:eastAsia="ru-RU"/>
        </w:rPr>
        <w:t xml:space="preserve">для подпроектов </w:t>
      </w:r>
      <w:r>
        <w:rPr>
          <w:lang w:eastAsia="ru-RU"/>
        </w:rPr>
        <w:t>с существенным риском и подпроектов с умеренным риском, но являющимися уникальными по своей природе или месту осуществления, или воздействиям на окружающую природную и социальную среду – предлагается разработать инструмент ПУОСС в полном объеме</w:t>
      </w:r>
      <w:r w:rsidR="008B3D75">
        <w:rPr>
          <w:lang w:eastAsia="ru-RU"/>
        </w:rPr>
        <w:t>, включая план социально-экологических обязательств (ПСЭО)</w:t>
      </w:r>
      <w:r w:rsidR="003052C2">
        <w:rPr>
          <w:lang w:eastAsia="ru-RU"/>
        </w:rPr>
        <w:t>.</w:t>
      </w:r>
      <w:r>
        <w:rPr>
          <w:lang w:eastAsia="ru-RU"/>
        </w:rPr>
        <w:t xml:space="preserve"> </w:t>
      </w:r>
    </w:p>
    <w:p w14:paraId="7686A5F0" w14:textId="76077D19" w:rsidR="00F973E5" w:rsidRDefault="00F973E5" w:rsidP="009573A6">
      <w:pPr>
        <w:pStyle w:val="13"/>
        <w:rPr>
          <w:lang w:eastAsia="ru-RU"/>
        </w:rPr>
      </w:pPr>
      <w:r>
        <w:rPr>
          <w:lang w:eastAsia="ru-RU"/>
        </w:rPr>
        <w:t>- для типовых подпроектов с умеренным риском (например, строительство и ремонт зданий АВП, механизированная чистка внутрихозяйственных каналов, и т.п.) применяется инструмен</w:t>
      </w:r>
      <w:r w:rsidR="00E91B0A">
        <w:rPr>
          <w:lang w:eastAsia="ru-RU"/>
        </w:rPr>
        <w:t>т</w:t>
      </w:r>
      <w:r>
        <w:rPr>
          <w:lang w:eastAsia="ru-RU"/>
        </w:rPr>
        <w:t xml:space="preserve"> ПУОСС в сокращенном виде – в формате контрольного </w:t>
      </w:r>
      <w:r w:rsidR="00906368">
        <w:rPr>
          <w:lang w:eastAsia="ru-RU"/>
        </w:rPr>
        <w:t>чек-листа</w:t>
      </w:r>
      <w:r w:rsidR="001A6651">
        <w:rPr>
          <w:lang w:eastAsia="ru-RU"/>
        </w:rPr>
        <w:t xml:space="preserve">; в этом случае социально-экологические обязательства интегрируются в таблицу данного контрольного </w:t>
      </w:r>
      <w:r w:rsidR="00906368">
        <w:rPr>
          <w:lang w:eastAsia="ru-RU"/>
        </w:rPr>
        <w:t>чек-листа</w:t>
      </w:r>
      <w:r w:rsidR="001A6651">
        <w:rPr>
          <w:lang w:eastAsia="ru-RU"/>
        </w:rPr>
        <w:t>.</w:t>
      </w:r>
    </w:p>
    <w:p w14:paraId="732D57AD" w14:textId="7872F9F7" w:rsidR="00F973E5" w:rsidRPr="00572C9F" w:rsidRDefault="00F973E5" w:rsidP="0070213C">
      <w:pPr>
        <w:pStyle w:val="13"/>
        <w:rPr>
          <w:lang w:eastAsia="ru-RU"/>
        </w:rPr>
      </w:pPr>
      <w:r>
        <w:rPr>
          <w:lang w:eastAsia="ru-RU"/>
        </w:rPr>
        <w:t>- для подпроектов с низким риском письменные ПУОСС не разрабатываются, однако эти подпроекты оцениваются в отчете по скринингу с точки зрения потенциальной возможности повышения прямых или косвенных рисков в ходе выполнения подпроекта, и эти подпроекты включаются в план регулярного социально-экологического мониторинга с тем, чтобы в случае повышения категории риска вовремя принять соответствующие меры и разработать необходимые документы.</w:t>
      </w:r>
    </w:p>
    <w:p w14:paraId="42B86AC2" w14:textId="603C2332" w:rsidR="00C34EFC" w:rsidRDefault="00C34EFC" w:rsidP="00C34EFC">
      <w:pPr>
        <w:widowControl w:val="0"/>
        <w:spacing w:before="120" w:after="12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Примеры выбора </w:t>
      </w:r>
      <w:r w:rsidR="00643458">
        <w:rPr>
          <w:rFonts w:ascii="Times New Roman" w:eastAsia="Calibri" w:hAnsi="Times New Roman" w:cs="Times New Roman"/>
          <w:sz w:val="24"/>
          <w:szCs w:val="24"/>
        </w:rPr>
        <w:t xml:space="preserve">социально-экологических инструментов </w:t>
      </w:r>
      <w:r w:rsidRPr="00106623">
        <w:rPr>
          <w:rFonts w:ascii="Times New Roman" w:eastAsia="Calibri" w:hAnsi="Times New Roman" w:cs="Times New Roman"/>
          <w:sz w:val="24"/>
          <w:szCs w:val="24"/>
        </w:rPr>
        <w:t xml:space="preserve">и необходимые действия для мероприятий  </w:t>
      </w:r>
      <w:r>
        <w:rPr>
          <w:rFonts w:ascii="Times New Roman" w:eastAsia="Calibri" w:hAnsi="Times New Roman" w:cs="Times New Roman"/>
          <w:sz w:val="24"/>
          <w:szCs w:val="24"/>
        </w:rPr>
        <w:t xml:space="preserve">для подпроектов </w:t>
      </w:r>
      <w:r w:rsidRPr="00106623">
        <w:rPr>
          <w:rFonts w:ascii="Times New Roman" w:eastAsia="Calibri" w:hAnsi="Times New Roman" w:cs="Times New Roman"/>
          <w:sz w:val="24"/>
          <w:szCs w:val="24"/>
        </w:rPr>
        <w:t xml:space="preserve">Проекта </w:t>
      </w:r>
      <w:r>
        <w:rPr>
          <w:rFonts w:ascii="Times New Roman" w:eastAsia="Calibri" w:hAnsi="Times New Roman" w:cs="Times New Roman"/>
          <w:sz w:val="24"/>
          <w:szCs w:val="24"/>
        </w:rPr>
        <w:t>приведены в таблице ниже.</w:t>
      </w:r>
    </w:p>
    <w:p w14:paraId="37E46DCB" w14:textId="3E938F33" w:rsidR="00C34EFC" w:rsidRPr="00F330D8" w:rsidRDefault="00C34EFC" w:rsidP="00C34EFC">
      <w:pPr>
        <w:widowControl w:val="0"/>
        <w:spacing w:before="120" w:after="120" w:line="240" w:lineRule="auto"/>
        <w:jc w:val="both"/>
        <w:rPr>
          <w:rFonts w:ascii="Times New Roman" w:eastAsia="Times New Roman" w:hAnsi="Times New Roman" w:cs="Times New Roman"/>
          <w:b/>
          <w:bCs/>
          <w:color w:val="000000"/>
          <w:spacing w:val="-1"/>
          <w:sz w:val="24"/>
          <w:szCs w:val="24"/>
        </w:rPr>
      </w:pPr>
      <w:r w:rsidRPr="00F330D8">
        <w:rPr>
          <w:rFonts w:ascii="Times New Roman" w:eastAsia="Times New Roman" w:hAnsi="Times New Roman" w:cs="Times New Roman"/>
          <w:b/>
          <w:bCs/>
          <w:color w:val="000000"/>
          <w:spacing w:val="-1"/>
          <w:sz w:val="24"/>
          <w:szCs w:val="24"/>
        </w:rPr>
        <w:t>Таблица 14. Отбор категорий для предлагаемых типов подпроектов и предлагаемого инструмента ЭО</w:t>
      </w:r>
      <w:r w:rsidR="00643458">
        <w:rPr>
          <w:rFonts w:ascii="Times New Roman" w:eastAsia="Times New Roman" w:hAnsi="Times New Roman" w:cs="Times New Roman"/>
          <w:b/>
          <w:bCs/>
          <w:color w:val="000000"/>
          <w:spacing w:val="-1"/>
          <w:sz w:val="24"/>
          <w:szCs w:val="24"/>
        </w:rPr>
        <w:t xml:space="preserve"> (НР – низкий риск, УР – умеренный риск, СР – существенный риск</w:t>
      </w:r>
    </w:p>
    <w:tbl>
      <w:tblPr>
        <w:tblStyle w:val="-511"/>
        <w:tblW w:w="5000" w:type="pct"/>
        <w:tblLayout w:type="fixed"/>
        <w:tblLook w:val="04A0" w:firstRow="1" w:lastRow="0" w:firstColumn="1" w:lastColumn="0" w:noHBand="0" w:noVBand="1"/>
      </w:tblPr>
      <w:tblGrid>
        <w:gridCol w:w="658"/>
        <w:gridCol w:w="435"/>
        <w:gridCol w:w="2860"/>
        <w:gridCol w:w="11"/>
        <w:gridCol w:w="802"/>
        <w:gridCol w:w="172"/>
        <w:gridCol w:w="1235"/>
        <w:gridCol w:w="1675"/>
        <w:gridCol w:w="1723"/>
      </w:tblGrid>
      <w:tr w:rsidR="008C0471" w:rsidRPr="00492942" w14:paraId="01CA7EBE" w14:textId="77777777" w:rsidTr="005D0CC6">
        <w:trPr>
          <w:cnfStyle w:val="100000000000" w:firstRow="1" w:lastRow="0" w:firstColumn="0" w:lastColumn="0" w:oddVBand="0" w:evenVBand="0" w:oddHBand="0" w:evenHBand="0" w:firstRowFirstColumn="0" w:firstRowLastColumn="0" w:lastRowFirstColumn="0" w:lastRowLastColumn="0"/>
          <w:trHeight w:val="377"/>
          <w:tblHeader/>
        </w:trPr>
        <w:tc>
          <w:tcPr>
            <w:cnfStyle w:val="001000000000" w:firstRow="0" w:lastRow="0" w:firstColumn="1" w:lastColumn="0" w:oddVBand="0" w:evenVBand="0" w:oddHBand="0" w:evenHBand="0" w:firstRowFirstColumn="0" w:firstRowLastColumn="0" w:lastRowFirstColumn="0" w:lastRowLastColumn="0"/>
            <w:tcW w:w="571" w:type="pct"/>
            <w:gridSpan w:val="2"/>
            <w:shd w:val="clear" w:color="auto" w:fill="365F91"/>
          </w:tcPr>
          <w:p w14:paraId="5154CC01" w14:textId="77777777" w:rsidR="00C34EFC" w:rsidRPr="00F330D8" w:rsidRDefault="00C34EFC" w:rsidP="005D0CC6">
            <w:pPr>
              <w:spacing w:before="120" w:after="120"/>
              <w:jc w:val="center"/>
              <w:rPr>
                <w:rFonts w:ascii="Times New Roman" w:hAnsi="Times New Roman"/>
              </w:rPr>
            </w:pPr>
            <w:r w:rsidRPr="00492942">
              <w:rPr>
                <w:rFonts w:ascii="Times New Roman" w:hAnsi="Times New Roman"/>
              </w:rPr>
              <w:t>№</w:t>
            </w:r>
          </w:p>
        </w:tc>
        <w:tc>
          <w:tcPr>
            <w:tcW w:w="1494" w:type="pct"/>
            <w:shd w:val="clear" w:color="auto" w:fill="365F91"/>
          </w:tcPr>
          <w:p w14:paraId="3D23123D" w14:textId="77777777" w:rsidR="00C34EFC" w:rsidRPr="00492942" w:rsidRDefault="00C34EFC" w:rsidP="005D0CC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КОМПОНЕНТЫ И МЕРОПРИЯТИЯ ПРОЕКТА</w:t>
            </w:r>
          </w:p>
        </w:tc>
        <w:tc>
          <w:tcPr>
            <w:tcW w:w="425" w:type="pct"/>
            <w:gridSpan w:val="2"/>
            <w:shd w:val="clear" w:color="auto" w:fill="365F91"/>
          </w:tcPr>
          <w:p w14:paraId="057F79C4" w14:textId="77777777" w:rsidR="00C34EFC" w:rsidRPr="00492942" w:rsidRDefault="00C34EFC" w:rsidP="005D0CC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ВБ</w:t>
            </w:r>
          </w:p>
        </w:tc>
        <w:tc>
          <w:tcPr>
            <w:tcW w:w="735" w:type="pct"/>
            <w:gridSpan w:val="2"/>
            <w:shd w:val="clear" w:color="auto" w:fill="365F91"/>
          </w:tcPr>
          <w:p w14:paraId="066F123F" w14:textId="77777777" w:rsidR="00C34EFC" w:rsidRPr="00492942" w:rsidRDefault="00C34EFC" w:rsidP="005D0CC6">
            <w:pPr>
              <w:spacing w:before="120" w:after="120"/>
              <w:ind w:left="64" w:hanging="6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Таджикистан</w:t>
            </w:r>
          </w:p>
        </w:tc>
        <w:tc>
          <w:tcPr>
            <w:tcW w:w="875" w:type="pct"/>
            <w:shd w:val="clear" w:color="auto" w:fill="365F91"/>
          </w:tcPr>
          <w:p w14:paraId="6E1BBDA5" w14:textId="77777777" w:rsidR="00C34EFC" w:rsidRPr="00492942" w:rsidRDefault="00C34EFC" w:rsidP="005D0CC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ЗАМЕТКИ</w:t>
            </w:r>
          </w:p>
        </w:tc>
        <w:tc>
          <w:tcPr>
            <w:tcW w:w="900" w:type="pct"/>
            <w:shd w:val="clear" w:color="auto" w:fill="365F91"/>
          </w:tcPr>
          <w:p w14:paraId="39475D13" w14:textId="77777777" w:rsidR="00C34EFC" w:rsidRPr="00492942" w:rsidRDefault="00C34EFC" w:rsidP="005D0CC6">
            <w:pPr>
              <w:spacing w:before="12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ТРЕБУЕМОЕ ДЕЙСТВИЕ</w:t>
            </w:r>
          </w:p>
        </w:tc>
      </w:tr>
      <w:tr w:rsidR="00C34EFC" w:rsidRPr="00FF22EB" w14:paraId="7EED86AE" w14:textId="77777777" w:rsidTr="005D0C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9"/>
            <w:shd w:val="clear" w:color="auto" w:fill="BFBFBF"/>
          </w:tcPr>
          <w:p w14:paraId="506CF486" w14:textId="77777777" w:rsidR="00C34EFC" w:rsidRPr="00FF22EB" w:rsidRDefault="00C34EFC" w:rsidP="005D0CC6">
            <w:pPr>
              <w:spacing w:before="120" w:after="120"/>
              <w:jc w:val="center"/>
              <w:rPr>
                <w:rFonts w:ascii="Times New Roman" w:hAnsi="Times New Roman"/>
                <w:color w:val="000000" w:themeColor="text1"/>
                <w:sz w:val="18"/>
                <w:szCs w:val="18"/>
              </w:rPr>
            </w:pPr>
            <w:r w:rsidRPr="00FF22EB">
              <w:rPr>
                <w:rFonts w:ascii="Times New Roman" w:hAnsi="Times New Roman"/>
                <w:color w:val="000000" w:themeColor="text1"/>
                <w:sz w:val="18"/>
                <w:szCs w:val="18"/>
              </w:rPr>
              <w:t>КОМПОНЕНТ 1: РЕФОРМА ВОДНОГО СЕКТОРА И ИНСТИТУЦИОНАЛЬНОЕ УКРЕПЛЕНИЕ.</w:t>
            </w:r>
          </w:p>
        </w:tc>
      </w:tr>
      <w:tr w:rsidR="008C0471" w:rsidRPr="00492942" w14:paraId="6E050C85" w14:textId="77777777" w:rsidTr="005D0CC6">
        <w:trPr>
          <w:trHeight w:val="1329"/>
        </w:trPr>
        <w:tc>
          <w:tcPr>
            <w:cnfStyle w:val="001000000000" w:firstRow="0" w:lastRow="0" w:firstColumn="1" w:lastColumn="0" w:oddVBand="0" w:evenVBand="0" w:oddHBand="0" w:evenHBand="0" w:firstRowFirstColumn="0" w:firstRowLastColumn="0" w:lastRowFirstColumn="0" w:lastRowLastColumn="0"/>
            <w:tcW w:w="344" w:type="pct"/>
            <w:tcBorders>
              <w:bottom w:val="single" w:sz="2" w:space="0" w:color="FFFFFF" w:themeColor="background1"/>
            </w:tcBorders>
            <w:shd w:val="clear" w:color="auto" w:fill="BFBFBF"/>
          </w:tcPr>
          <w:p w14:paraId="7954B56C" w14:textId="77777777" w:rsidR="00C34EFC" w:rsidRPr="009D7037" w:rsidRDefault="00C34EFC" w:rsidP="005D0CC6">
            <w:pPr>
              <w:jc w:val="center"/>
              <w:rPr>
                <w:rFonts w:ascii="Times New Roman" w:hAnsi="Times New Roman"/>
              </w:rPr>
            </w:pPr>
            <w:r w:rsidRPr="00492942">
              <w:rPr>
                <w:rFonts w:ascii="Times New Roman" w:hAnsi="Times New Roman"/>
                <w:lang w:val="en-US"/>
              </w:rPr>
              <w:t>1</w:t>
            </w:r>
            <w:r>
              <w:rPr>
                <w:rFonts w:ascii="Times New Roman" w:hAnsi="Times New Roman"/>
              </w:rPr>
              <w:t>.</w:t>
            </w:r>
          </w:p>
        </w:tc>
        <w:tc>
          <w:tcPr>
            <w:tcW w:w="1721" w:type="pct"/>
            <w:gridSpan w:val="2"/>
            <w:tcBorders>
              <w:bottom w:val="single" w:sz="2" w:space="0" w:color="FFFFFF" w:themeColor="background1"/>
            </w:tcBorders>
            <w:shd w:val="clear" w:color="auto" w:fill="F2F2F2"/>
          </w:tcPr>
          <w:p w14:paraId="41C0E5F2" w14:textId="77777777" w:rsidR="00C34EFC" w:rsidRPr="00492942" w:rsidRDefault="00C34EFC" w:rsidP="005D0CC6">
            <w:pPr>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rPr>
            </w:pPr>
            <w:r w:rsidRPr="00492942">
              <w:rPr>
                <w:rFonts w:ascii="Times New Roman" w:eastAsia="Calibri" w:hAnsi="Times New Roman"/>
                <w:b/>
              </w:rPr>
              <w:t>Подкомпонент 1.1: Совершенствование политики и планирования в области водных ресурсов на национальном и бассейновом уровнях</w:t>
            </w:r>
          </w:p>
          <w:p w14:paraId="20425C8B" w14:textId="77777777" w:rsidR="00C34EFC" w:rsidRPr="00492942" w:rsidRDefault="00C34EFC" w:rsidP="005D0C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Calibri" w:hAnsi="Times New Roman"/>
                <w:color w:val="000000"/>
              </w:rPr>
              <w:t>ремонт и оснащение офиса БОР</w:t>
            </w:r>
            <w:r w:rsidRPr="00492942">
              <w:rPr>
                <w:rFonts w:ascii="Times New Roman" w:eastAsia="Calibri" w:hAnsi="Times New Roman"/>
                <w:color w:val="000000"/>
              </w:rPr>
              <w:t xml:space="preserve"> </w:t>
            </w:r>
          </w:p>
        </w:tc>
        <w:tc>
          <w:tcPr>
            <w:tcW w:w="515" w:type="pct"/>
            <w:gridSpan w:val="3"/>
            <w:tcBorders>
              <w:bottom w:val="single" w:sz="2" w:space="0" w:color="FFFFFF" w:themeColor="background1"/>
            </w:tcBorders>
            <w:shd w:val="clear" w:color="auto" w:fill="F2F2F2"/>
          </w:tcPr>
          <w:p w14:paraId="2CE4FBFE"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7A3FB4A"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8EC32AE"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8610D29"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E42B076"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F78A583" w14:textId="601A6E0E" w:rsidR="00C34EFC" w:rsidRPr="00366248" w:rsidRDefault="00643458"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У</w:t>
            </w:r>
            <w:r w:rsidR="00C34EFC" w:rsidRPr="00492942">
              <w:rPr>
                <w:rFonts w:ascii="Times New Roman" w:hAnsi="Times New Roman"/>
              </w:rPr>
              <w:t>Р</w:t>
            </w:r>
          </w:p>
        </w:tc>
        <w:tc>
          <w:tcPr>
            <w:tcW w:w="645" w:type="pct"/>
            <w:tcBorders>
              <w:bottom w:val="single" w:sz="2" w:space="0" w:color="FFFFFF" w:themeColor="background1"/>
            </w:tcBorders>
            <w:shd w:val="clear" w:color="auto" w:fill="F2F2F2"/>
          </w:tcPr>
          <w:p w14:paraId="32727C2A"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D122E79"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D8DC247"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2631467"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E12A1F0"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BDB4B08"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«Г»</w:t>
            </w:r>
          </w:p>
        </w:tc>
        <w:tc>
          <w:tcPr>
            <w:tcW w:w="875" w:type="pct"/>
            <w:tcBorders>
              <w:bottom w:val="single" w:sz="2" w:space="0" w:color="FFFFFF" w:themeColor="background1"/>
            </w:tcBorders>
            <w:shd w:val="clear" w:color="auto" w:fill="F2F2F2"/>
          </w:tcPr>
          <w:p w14:paraId="76DA3963" w14:textId="77777777" w:rsidR="00C34EFC" w:rsidRPr="00492942"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CD86FBF" w14:textId="77777777" w:rsidR="00C34EFC" w:rsidRPr="00492942" w:rsidRDefault="00C34EFC" w:rsidP="005D0C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 xml:space="preserve">Ремонтные работы будут осуществляться </w:t>
            </w:r>
            <w:r>
              <w:rPr>
                <w:rFonts w:ascii="Times New Roman" w:hAnsi="Times New Roman"/>
              </w:rPr>
              <w:t>для</w:t>
            </w:r>
            <w:r w:rsidRPr="00492942">
              <w:rPr>
                <w:rFonts w:ascii="Times New Roman" w:hAnsi="Times New Roman"/>
              </w:rPr>
              <w:t xml:space="preserve"> офисов БОР</w:t>
            </w:r>
          </w:p>
        </w:tc>
        <w:tc>
          <w:tcPr>
            <w:tcW w:w="900" w:type="pct"/>
            <w:tcBorders>
              <w:bottom w:val="single" w:sz="2" w:space="0" w:color="FFFFFF" w:themeColor="background1"/>
            </w:tcBorders>
            <w:shd w:val="clear" w:color="auto" w:fill="F2F2F2"/>
          </w:tcPr>
          <w:p w14:paraId="0643B1B4" w14:textId="77777777" w:rsidR="00C34EFC" w:rsidRPr="00492942" w:rsidRDefault="00C34EFC" w:rsidP="005D0CC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FF22EB">
              <w:rPr>
                <w:rFonts w:ascii="Times New Roman" w:hAnsi="Times New Roman"/>
                <w:u w:val="single"/>
              </w:rPr>
              <w:t>Существующие объекты</w:t>
            </w:r>
            <w:r w:rsidRPr="00492942">
              <w:rPr>
                <w:rFonts w:ascii="Times New Roman" w:hAnsi="Times New Roman"/>
              </w:rPr>
              <w:t xml:space="preserve"> </w:t>
            </w:r>
            <w:r>
              <w:rPr>
                <w:rFonts w:ascii="Times New Roman" w:hAnsi="Times New Roman"/>
              </w:rPr>
              <w:t>Экологическая компания подготовит</w:t>
            </w:r>
            <w:r w:rsidRPr="00492942">
              <w:rPr>
                <w:rFonts w:ascii="Times New Roman" w:hAnsi="Times New Roman"/>
              </w:rPr>
              <w:t xml:space="preserve"> Контрольный список ПУОС</w:t>
            </w:r>
            <w:r>
              <w:rPr>
                <w:rFonts w:ascii="Times New Roman" w:hAnsi="Times New Roman"/>
              </w:rPr>
              <w:t>С</w:t>
            </w:r>
          </w:p>
        </w:tc>
      </w:tr>
      <w:tr w:rsidR="008C0471" w:rsidRPr="00492942" w14:paraId="65D17880" w14:textId="77777777" w:rsidTr="005D0CC6">
        <w:trPr>
          <w:cnfStyle w:val="000000100000" w:firstRow="0" w:lastRow="0" w:firstColumn="0" w:lastColumn="0" w:oddVBand="0" w:evenVBand="0" w:oddHBand="1" w:evenHBand="0" w:firstRowFirstColumn="0" w:firstRowLastColumn="0" w:lastRowFirstColumn="0" w:lastRowLastColumn="0"/>
          <w:trHeight w:val="1628"/>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52BE4B1E" w14:textId="77777777" w:rsidR="00C34EFC" w:rsidRPr="00FF22EB" w:rsidRDefault="00C34EFC" w:rsidP="005D0CC6">
            <w:pPr>
              <w:jc w:val="center"/>
              <w:rPr>
                <w:rFonts w:ascii="Times New Roman" w:hAnsi="Times New Roman"/>
              </w:rPr>
            </w:pPr>
            <w:r>
              <w:rPr>
                <w:rFonts w:ascii="Times New Roman" w:hAnsi="Times New Roman"/>
              </w:rPr>
              <w:t>2.</w:t>
            </w:r>
          </w:p>
        </w:tc>
        <w:tc>
          <w:tcPr>
            <w:tcW w:w="1721" w:type="pct"/>
            <w:gridSpan w:val="2"/>
            <w:tcBorders>
              <w:top w:val="single" w:sz="2" w:space="0" w:color="FFFFFF" w:themeColor="background1"/>
              <w:bottom w:val="single" w:sz="2" w:space="0" w:color="FFFFFF" w:themeColor="background1"/>
            </w:tcBorders>
            <w:shd w:val="clear" w:color="auto" w:fill="F2F2F2"/>
          </w:tcPr>
          <w:p w14:paraId="6954A107"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492942">
              <w:rPr>
                <w:rFonts w:ascii="Times New Roman" w:eastAsia="Calibri" w:hAnsi="Times New Roman"/>
                <w:b/>
              </w:rPr>
              <w:t>Подкомпонент 1.2: Усовершенствование управления сектором ирригации и процесса оказания услуг.</w:t>
            </w:r>
            <w:r w:rsidRPr="00492942">
              <w:rPr>
                <w:rFonts w:ascii="Times New Roman" w:eastAsia="Calibri" w:hAnsi="Times New Roman"/>
              </w:rPr>
              <w:t xml:space="preserve"> </w:t>
            </w:r>
          </w:p>
          <w:p w14:paraId="6EB26F4B"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b/>
              </w:rPr>
            </w:pPr>
            <w:r w:rsidRPr="00492942">
              <w:rPr>
                <w:rFonts w:ascii="Times New Roman" w:eastAsia="Calibri" w:hAnsi="Times New Roman"/>
              </w:rPr>
              <w:t xml:space="preserve">(i) ремонт и оснащение зданий АМИ на территории целевых систем; </w:t>
            </w:r>
          </w:p>
        </w:tc>
        <w:tc>
          <w:tcPr>
            <w:tcW w:w="515" w:type="pct"/>
            <w:gridSpan w:val="3"/>
            <w:tcBorders>
              <w:top w:val="single" w:sz="2" w:space="0" w:color="FFFFFF" w:themeColor="background1"/>
              <w:bottom w:val="single" w:sz="2" w:space="0" w:color="FFFFFF" w:themeColor="background1"/>
            </w:tcBorders>
            <w:shd w:val="clear" w:color="auto" w:fill="F2F2F2"/>
          </w:tcPr>
          <w:p w14:paraId="4E6483B6"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11DB384"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B7C6C9F"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1F600D45"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42E9D8AC" w14:textId="70FCE6AD" w:rsidR="00C34EFC" w:rsidRPr="00492942" w:rsidRDefault="00643458"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w:t>
            </w:r>
            <w:r w:rsidR="00C34EFC" w:rsidRPr="00492942">
              <w:rPr>
                <w:rFonts w:ascii="Times New Roman" w:hAnsi="Times New Roman"/>
              </w:rPr>
              <w:t>Р</w:t>
            </w:r>
          </w:p>
          <w:p w14:paraId="202A18B3"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A02592E"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1723FE7F"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AE71E3C"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F7FC44D"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139ABC61"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2399933"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«Г»</w:t>
            </w:r>
          </w:p>
          <w:p w14:paraId="66B709B3"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16FBFF82"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875" w:type="pct"/>
            <w:tcBorders>
              <w:top w:val="single" w:sz="2" w:space="0" w:color="FFFFFF" w:themeColor="background1"/>
              <w:bottom w:val="single" w:sz="2" w:space="0" w:color="FFFFFF" w:themeColor="background1"/>
            </w:tcBorders>
            <w:shd w:val="clear" w:color="auto" w:fill="F2F2F2"/>
          </w:tcPr>
          <w:p w14:paraId="5C85CBC8"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b/>
                <w:bCs/>
                <w:color w:val="000000"/>
              </w:rPr>
            </w:pPr>
            <w:r w:rsidRPr="00492942">
              <w:rPr>
                <w:rFonts w:ascii="Times New Roman" w:hAnsi="Times New Roman"/>
              </w:rPr>
              <w:t xml:space="preserve"> </w:t>
            </w:r>
          </w:p>
          <w:p w14:paraId="13E7A248"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 xml:space="preserve">Ремонтные работы будут осуществляться </w:t>
            </w:r>
            <w:r>
              <w:rPr>
                <w:rFonts w:ascii="Times New Roman" w:hAnsi="Times New Roman"/>
              </w:rPr>
              <w:t>для</w:t>
            </w:r>
            <w:r w:rsidRPr="00492942">
              <w:rPr>
                <w:rFonts w:ascii="Times New Roman" w:hAnsi="Times New Roman"/>
              </w:rPr>
              <w:t xml:space="preserve"> зданий АМИ</w:t>
            </w:r>
          </w:p>
        </w:tc>
        <w:tc>
          <w:tcPr>
            <w:tcW w:w="900" w:type="pct"/>
            <w:tcBorders>
              <w:top w:val="single" w:sz="2" w:space="0" w:color="FFFFFF" w:themeColor="background1"/>
              <w:bottom w:val="single" w:sz="2" w:space="0" w:color="FFFFFF" w:themeColor="background1"/>
            </w:tcBorders>
            <w:shd w:val="clear" w:color="auto" w:fill="F2F2F2"/>
          </w:tcPr>
          <w:p w14:paraId="384969D7"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36E3418" w14:textId="4B252A55" w:rsidR="00C34EFC" w:rsidRPr="00492942"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 xml:space="preserve">Потребуется </w:t>
            </w:r>
            <w:r w:rsidRPr="00492942">
              <w:rPr>
                <w:rFonts w:ascii="Times New Roman" w:hAnsi="Times New Roman"/>
              </w:rPr>
              <w:t>Контрольный список ПУОС</w:t>
            </w:r>
            <w:r w:rsidR="00643458">
              <w:rPr>
                <w:rFonts w:ascii="Times New Roman" w:hAnsi="Times New Roman"/>
              </w:rPr>
              <w:t>С</w:t>
            </w:r>
          </w:p>
        </w:tc>
      </w:tr>
      <w:tr w:rsidR="008C0471" w:rsidRPr="00492942" w14:paraId="46E24BB7" w14:textId="77777777" w:rsidTr="005D0CC6">
        <w:trPr>
          <w:trHeight w:val="982"/>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3008A30A" w14:textId="77777777" w:rsidR="00C34EFC" w:rsidRDefault="00C34EFC" w:rsidP="005D0CC6">
            <w:pPr>
              <w:jc w:val="center"/>
              <w:rPr>
                <w:rFonts w:ascii="Times New Roman" w:hAnsi="Times New Roman"/>
              </w:rPr>
            </w:pPr>
            <w:r>
              <w:rPr>
                <w:rFonts w:ascii="Times New Roman" w:hAnsi="Times New Roman"/>
              </w:rPr>
              <w:lastRenderedPageBreak/>
              <w:t>3</w:t>
            </w:r>
          </w:p>
        </w:tc>
        <w:tc>
          <w:tcPr>
            <w:tcW w:w="1721" w:type="pct"/>
            <w:gridSpan w:val="2"/>
            <w:tcBorders>
              <w:top w:val="single" w:sz="2" w:space="0" w:color="FFFFFF" w:themeColor="background1"/>
              <w:bottom w:val="single" w:sz="2" w:space="0" w:color="FFFFFF" w:themeColor="background1"/>
            </w:tcBorders>
            <w:shd w:val="clear" w:color="auto" w:fill="F2F2F2"/>
          </w:tcPr>
          <w:p w14:paraId="5663769F" w14:textId="77777777" w:rsidR="00C34EFC" w:rsidRDefault="00C34EFC" w:rsidP="005D0CC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000000"/>
              </w:rPr>
            </w:pPr>
            <w:r w:rsidRPr="00492942">
              <w:rPr>
                <w:rFonts w:ascii="Times New Roman" w:eastAsia="Calibri" w:hAnsi="Times New Roman"/>
              </w:rPr>
              <w:t>(ii) модернизация мастерских для улучшения качества обслуживания ирригационных насосных станций</w:t>
            </w:r>
          </w:p>
          <w:p w14:paraId="40CA903F" w14:textId="77777777" w:rsidR="00C34EFC" w:rsidRPr="00492942"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b/>
              </w:rPr>
            </w:pPr>
          </w:p>
        </w:tc>
        <w:tc>
          <w:tcPr>
            <w:tcW w:w="515" w:type="pct"/>
            <w:gridSpan w:val="3"/>
            <w:tcBorders>
              <w:top w:val="single" w:sz="2" w:space="0" w:color="FFFFFF" w:themeColor="background1"/>
              <w:bottom w:val="single" w:sz="2" w:space="0" w:color="FFFFFF" w:themeColor="background1"/>
            </w:tcBorders>
            <w:shd w:val="clear" w:color="auto" w:fill="F2F2F2"/>
          </w:tcPr>
          <w:p w14:paraId="360C9C9A"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НР</w:t>
            </w:r>
          </w:p>
          <w:p w14:paraId="1CE08003"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6B9BB22D"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4F0F664D"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«Г»</w:t>
            </w:r>
          </w:p>
          <w:p w14:paraId="1CD47EDA"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F1333BC"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75" w:type="pct"/>
            <w:tcBorders>
              <w:top w:val="single" w:sz="2" w:space="0" w:color="FFFFFF" w:themeColor="background1"/>
              <w:bottom w:val="single" w:sz="2" w:space="0" w:color="FFFFFF" w:themeColor="background1"/>
            </w:tcBorders>
            <w:shd w:val="clear" w:color="auto" w:fill="F2F2F2"/>
          </w:tcPr>
          <w:p w14:paraId="3EB4722A" w14:textId="77777777" w:rsidR="00C34EFC" w:rsidRPr="00492942"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eastAsia="Calibri" w:hAnsi="Times New Roman"/>
              </w:rPr>
              <w:t xml:space="preserve">Замена оборудования и ремонт зданий </w:t>
            </w:r>
            <w:r w:rsidRPr="00492942">
              <w:rPr>
                <w:rFonts w:ascii="Times New Roman" w:eastAsia="Calibri" w:hAnsi="Times New Roman"/>
              </w:rPr>
              <w:t>существующих мастерских</w:t>
            </w:r>
          </w:p>
        </w:tc>
        <w:tc>
          <w:tcPr>
            <w:tcW w:w="900" w:type="pct"/>
            <w:tcBorders>
              <w:top w:val="single" w:sz="2" w:space="0" w:color="FFFFFF" w:themeColor="background1"/>
              <w:bottom w:val="single" w:sz="2" w:space="0" w:color="FFFFFF" w:themeColor="background1"/>
            </w:tcBorders>
            <w:shd w:val="clear" w:color="auto" w:fill="F2F2F2"/>
          </w:tcPr>
          <w:p w14:paraId="2B8C77F2" w14:textId="535EE970" w:rsidR="00C34EFC"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 xml:space="preserve">Проведение </w:t>
            </w:r>
            <w:r>
              <w:rPr>
                <w:rFonts w:ascii="Times New Roman" w:hAnsi="Times New Roman"/>
              </w:rPr>
              <w:t>ЭСО</w:t>
            </w:r>
            <w:r w:rsidRPr="00492942">
              <w:rPr>
                <w:rFonts w:ascii="Times New Roman" w:hAnsi="Times New Roman"/>
              </w:rPr>
              <w:t xml:space="preserve"> и подготовка</w:t>
            </w:r>
            <w:r>
              <w:rPr>
                <w:rFonts w:ascii="Times New Roman" w:hAnsi="Times New Roman"/>
              </w:rPr>
              <w:t xml:space="preserve"> </w:t>
            </w:r>
            <w:r w:rsidRPr="00492942">
              <w:rPr>
                <w:rFonts w:ascii="Times New Roman" w:hAnsi="Times New Roman"/>
              </w:rPr>
              <w:t>ПУОСС</w:t>
            </w:r>
            <w:r w:rsidR="00643458">
              <w:rPr>
                <w:rFonts w:ascii="Times New Roman" w:hAnsi="Times New Roman"/>
              </w:rPr>
              <w:t xml:space="preserve"> к</w:t>
            </w:r>
            <w:r w:rsidR="00643458" w:rsidRPr="00492942">
              <w:rPr>
                <w:rFonts w:ascii="Times New Roman" w:hAnsi="Times New Roman"/>
              </w:rPr>
              <w:t>онтрольный список ПУОС</w:t>
            </w:r>
            <w:r w:rsidR="00643458">
              <w:rPr>
                <w:rFonts w:ascii="Times New Roman" w:hAnsi="Times New Roman"/>
              </w:rPr>
              <w:t>С</w:t>
            </w:r>
          </w:p>
        </w:tc>
      </w:tr>
      <w:tr w:rsidR="008C0471" w:rsidRPr="00492942" w14:paraId="2F137C53" w14:textId="77777777" w:rsidTr="005D0CC6">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727F8C49" w14:textId="77777777" w:rsidR="00C34EFC" w:rsidRDefault="00C34EFC" w:rsidP="005D0CC6">
            <w:pPr>
              <w:jc w:val="center"/>
              <w:rPr>
                <w:rFonts w:ascii="Times New Roman" w:hAnsi="Times New Roman"/>
              </w:rPr>
            </w:pPr>
            <w:r>
              <w:rPr>
                <w:rFonts w:ascii="Times New Roman" w:hAnsi="Times New Roman"/>
              </w:rPr>
              <w:t>4.</w:t>
            </w:r>
          </w:p>
        </w:tc>
        <w:tc>
          <w:tcPr>
            <w:tcW w:w="1721" w:type="pct"/>
            <w:gridSpan w:val="2"/>
            <w:tcBorders>
              <w:top w:val="single" w:sz="2" w:space="0" w:color="FFFFFF" w:themeColor="background1"/>
              <w:bottom w:val="single" w:sz="2" w:space="0" w:color="FFFFFF" w:themeColor="background1"/>
            </w:tcBorders>
            <w:shd w:val="clear" w:color="auto" w:fill="F2F2F2"/>
          </w:tcPr>
          <w:p w14:paraId="2235C070" w14:textId="77777777" w:rsidR="00C34EFC"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492942">
              <w:rPr>
                <w:rFonts w:ascii="Times New Roman" w:eastAsia="Calibri" w:hAnsi="Times New Roman"/>
              </w:rPr>
              <w:t>(iii)</w:t>
            </w:r>
            <w:r>
              <w:rPr>
                <w:rFonts w:ascii="Times New Roman" w:eastAsia="Calibri" w:hAnsi="Times New Roman"/>
              </w:rPr>
              <w:t xml:space="preserve"> Повышение потенциала АВП.</w:t>
            </w:r>
          </w:p>
          <w:p w14:paraId="03243C2B"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c>
          <w:tcPr>
            <w:tcW w:w="515" w:type="pct"/>
            <w:gridSpan w:val="3"/>
            <w:tcBorders>
              <w:top w:val="single" w:sz="2" w:space="0" w:color="FFFFFF" w:themeColor="background1"/>
              <w:bottom w:val="single" w:sz="2" w:space="0" w:color="FFFFFF" w:themeColor="background1"/>
            </w:tcBorders>
            <w:shd w:val="clear" w:color="auto" w:fill="F2F2F2"/>
          </w:tcPr>
          <w:p w14:paraId="2024E8EF"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w:t>
            </w:r>
            <w:r w:rsidRPr="00492942">
              <w:rPr>
                <w:rFonts w:ascii="Times New Roman" w:hAnsi="Times New Roman"/>
              </w:rPr>
              <w:t>Р</w:t>
            </w:r>
          </w:p>
        </w:tc>
        <w:tc>
          <w:tcPr>
            <w:tcW w:w="645" w:type="pct"/>
            <w:tcBorders>
              <w:top w:val="single" w:sz="2" w:space="0" w:color="FFFFFF" w:themeColor="background1"/>
              <w:bottom w:val="single" w:sz="2" w:space="0" w:color="FFFFFF" w:themeColor="background1"/>
            </w:tcBorders>
            <w:shd w:val="clear" w:color="auto" w:fill="F2F2F2"/>
          </w:tcPr>
          <w:p w14:paraId="4308CBDA"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43814F6C"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eastAsia="Calibri" w:hAnsi="Times New Roman"/>
              </w:rPr>
              <w:t>Ремонт существующих и строительство новых офисов АВП.</w:t>
            </w:r>
          </w:p>
        </w:tc>
        <w:tc>
          <w:tcPr>
            <w:tcW w:w="900" w:type="pct"/>
            <w:tcBorders>
              <w:top w:val="single" w:sz="2" w:space="0" w:color="FFFFFF" w:themeColor="background1"/>
              <w:bottom w:val="single" w:sz="2" w:space="0" w:color="FFFFFF" w:themeColor="background1"/>
            </w:tcBorders>
            <w:shd w:val="clear" w:color="auto" w:fill="F2F2F2"/>
          </w:tcPr>
          <w:p w14:paraId="52D0CB48" w14:textId="0A5D2A21" w:rsidR="00C34EFC" w:rsidRPr="00492942" w:rsidRDefault="00C34EFC" w:rsidP="000571EB">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Потребуется п</w:t>
            </w:r>
            <w:r w:rsidRPr="00492942">
              <w:rPr>
                <w:rFonts w:ascii="Times New Roman" w:hAnsi="Times New Roman"/>
              </w:rPr>
              <w:t>одготовка</w:t>
            </w:r>
            <w:r w:rsidR="0098559A">
              <w:rPr>
                <w:rFonts w:ascii="Times New Roman" w:hAnsi="Times New Roman"/>
              </w:rPr>
              <w:t xml:space="preserve"> </w:t>
            </w:r>
            <w:r w:rsidRPr="00492942">
              <w:rPr>
                <w:rFonts w:ascii="Times New Roman" w:hAnsi="Times New Roman"/>
              </w:rPr>
              <w:t>ПУОСС</w:t>
            </w:r>
            <w:r>
              <w:rPr>
                <w:rFonts w:ascii="Times New Roman" w:hAnsi="Times New Roman"/>
              </w:rPr>
              <w:t>,</w:t>
            </w:r>
            <w:r w:rsidRPr="00492942">
              <w:rPr>
                <w:rFonts w:ascii="Times New Roman" w:hAnsi="Times New Roman"/>
              </w:rPr>
              <w:t xml:space="preserve"> </w:t>
            </w:r>
            <w:r>
              <w:rPr>
                <w:rFonts w:ascii="Times New Roman" w:hAnsi="Times New Roman"/>
              </w:rPr>
              <w:t>к</w:t>
            </w:r>
            <w:r w:rsidRPr="00492942">
              <w:rPr>
                <w:rFonts w:ascii="Times New Roman" w:hAnsi="Times New Roman"/>
              </w:rPr>
              <w:t>онтрольный список ПУОС</w:t>
            </w:r>
            <w:r w:rsidR="00643458">
              <w:rPr>
                <w:rFonts w:ascii="Times New Roman" w:hAnsi="Times New Roman"/>
              </w:rPr>
              <w:t>С</w:t>
            </w:r>
          </w:p>
        </w:tc>
      </w:tr>
      <w:tr w:rsidR="00C34EFC" w:rsidRPr="009D7037" w14:paraId="0C5C5923" w14:textId="77777777" w:rsidTr="005D0CC6">
        <w:trPr>
          <w:trHeight w:val="554"/>
        </w:trPr>
        <w:tc>
          <w:tcPr>
            <w:cnfStyle w:val="001000000000" w:firstRow="0" w:lastRow="0" w:firstColumn="1" w:lastColumn="0" w:oddVBand="0" w:evenVBand="0" w:oddHBand="0" w:evenHBand="0" w:firstRowFirstColumn="0" w:firstRowLastColumn="0" w:lastRowFirstColumn="0" w:lastRowLastColumn="0"/>
            <w:tcW w:w="5000" w:type="pct"/>
            <w:gridSpan w:val="9"/>
            <w:tcBorders>
              <w:top w:val="single" w:sz="2" w:space="0" w:color="FFFFFF" w:themeColor="background1"/>
              <w:bottom w:val="single" w:sz="2" w:space="0" w:color="FFFFFF" w:themeColor="background1"/>
            </w:tcBorders>
            <w:shd w:val="clear" w:color="auto" w:fill="BFBFBF"/>
            <w:vAlign w:val="center"/>
          </w:tcPr>
          <w:p w14:paraId="19953699" w14:textId="77777777" w:rsidR="00C34EFC" w:rsidRPr="009D7037" w:rsidRDefault="00C34EFC" w:rsidP="005D0CC6">
            <w:pPr>
              <w:autoSpaceDE w:val="0"/>
              <w:autoSpaceDN w:val="0"/>
              <w:adjustRightInd w:val="0"/>
              <w:spacing w:before="240" w:after="120"/>
              <w:jc w:val="center"/>
              <w:rPr>
                <w:rFonts w:ascii="Times New Roman" w:hAnsi="Times New Roman"/>
                <w:sz w:val="18"/>
                <w:szCs w:val="18"/>
              </w:rPr>
            </w:pPr>
            <w:r w:rsidRPr="009D7037">
              <w:rPr>
                <w:rFonts w:ascii="Times New Roman" w:hAnsi="Times New Roman"/>
                <w:bCs w:val="0"/>
                <w:color w:val="000000"/>
                <w:sz w:val="18"/>
                <w:szCs w:val="18"/>
              </w:rPr>
              <w:t>КОМПОНЕНТ 2. У</w:t>
            </w:r>
            <w:r w:rsidRPr="009D7037">
              <w:rPr>
                <w:rFonts w:ascii="Times New Roman" w:eastAsia="Calibri" w:hAnsi="Times New Roman"/>
                <w:color w:val="000000"/>
                <w:sz w:val="18"/>
                <w:szCs w:val="18"/>
              </w:rPr>
              <w:t>СТОЙЧИВАЯ ИРРИГАЦИОННАЯ ДРЕНАЖНАЯ ИНФРАСТРУКТУРА ДЛЯ УЛУЧШЕНИЯ ИСТОЧНИКОВ СРЕДСТВ К СУЩЕСТВОВАНИЮ В СЕЛЬСКИХ РАЙОНАХ.</w:t>
            </w:r>
          </w:p>
        </w:tc>
      </w:tr>
      <w:tr w:rsidR="008C0471" w:rsidRPr="00492942" w14:paraId="2158593A" w14:textId="77777777" w:rsidTr="005D0CC6">
        <w:trPr>
          <w:cnfStyle w:val="000000100000" w:firstRow="0" w:lastRow="0" w:firstColumn="0" w:lastColumn="0" w:oddVBand="0" w:evenVBand="0" w:oddHBand="1" w:evenHBand="0" w:firstRowFirstColumn="0" w:firstRowLastColumn="0" w:lastRowFirstColumn="0" w:lastRowLastColumn="0"/>
          <w:trHeight w:val="1474"/>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4DD4471D" w14:textId="77777777" w:rsidR="00C34EFC" w:rsidRDefault="00C34EFC" w:rsidP="005D0CC6">
            <w:pPr>
              <w:jc w:val="center"/>
              <w:rPr>
                <w:rFonts w:ascii="Times New Roman" w:hAnsi="Times New Roman"/>
              </w:rPr>
            </w:pPr>
            <w:r>
              <w:rPr>
                <w:rFonts w:ascii="Times New Roman" w:hAnsi="Times New Roman"/>
              </w:rPr>
              <w:t>5.</w:t>
            </w:r>
          </w:p>
        </w:tc>
        <w:tc>
          <w:tcPr>
            <w:tcW w:w="1727" w:type="pct"/>
            <w:gridSpan w:val="3"/>
            <w:tcBorders>
              <w:top w:val="single" w:sz="2" w:space="0" w:color="FFFFFF" w:themeColor="background1"/>
              <w:bottom w:val="single" w:sz="2" w:space="0" w:color="FFFFFF" w:themeColor="background1"/>
            </w:tcBorders>
            <w:shd w:val="clear" w:color="auto" w:fill="F2F2F2"/>
          </w:tcPr>
          <w:p w14:paraId="63B9149A" w14:textId="77777777" w:rsidR="00C34EFC" w:rsidRDefault="00C34EFC" w:rsidP="005D0CC6">
            <w:pPr>
              <w:autoSpaceDE w:val="0"/>
              <w:autoSpaceDN w:val="0"/>
              <w:adjustRightInd w:val="0"/>
              <w:ind w:left="37"/>
              <w:cnfStyle w:val="000000100000" w:firstRow="0" w:lastRow="0" w:firstColumn="0" w:lastColumn="0" w:oddVBand="0" w:evenVBand="0" w:oddHBand="1" w:evenHBand="0" w:firstRowFirstColumn="0" w:firstRowLastColumn="0" w:lastRowFirstColumn="0" w:lastRowLastColumn="0"/>
              <w:rPr>
                <w:rFonts w:ascii="Times New Roman" w:hAnsi="Times New Roman"/>
                <w:b/>
                <w:bCs/>
              </w:rPr>
            </w:pPr>
            <w:r w:rsidRPr="00492942">
              <w:rPr>
                <w:rFonts w:ascii="Times New Roman" w:hAnsi="Times New Roman"/>
                <w:b/>
                <w:bCs/>
              </w:rPr>
              <w:t>Подкомпонент 2.1: Поддержка малой ирригационной инфраструктуры, управляемой фермерами</w:t>
            </w:r>
            <w:r>
              <w:rPr>
                <w:rFonts w:ascii="Times New Roman" w:hAnsi="Times New Roman"/>
                <w:b/>
                <w:bCs/>
              </w:rPr>
              <w:t>.</w:t>
            </w:r>
          </w:p>
          <w:p w14:paraId="4E583575" w14:textId="77777777" w:rsidR="00C34EFC" w:rsidRPr="00492942" w:rsidRDefault="00C34EFC" w:rsidP="005D0CC6">
            <w:pPr>
              <w:pStyle w:val="a6"/>
              <w:numPr>
                <w:ilvl w:val="0"/>
                <w:numId w:val="36"/>
              </w:numPr>
              <w:autoSpaceDE w:val="0"/>
              <w:autoSpaceDN w:val="0"/>
              <w:adjustRightInd w:val="0"/>
              <w:ind w:left="170" w:hanging="283"/>
              <w:jc w:val="both"/>
              <w:cnfStyle w:val="000000100000" w:firstRow="0" w:lastRow="0" w:firstColumn="0" w:lastColumn="0" w:oddVBand="0" w:evenVBand="0" w:oddHBand="1" w:evenHBand="0" w:firstRowFirstColumn="0" w:firstRowLastColumn="0" w:lastRowFirstColumn="0" w:lastRowLastColumn="0"/>
            </w:pPr>
            <w:r w:rsidRPr="009D7037">
              <w:rPr>
                <w:rFonts w:eastAsia="MS Mincho"/>
                <w:color w:val="000000"/>
                <w:sz w:val="20"/>
                <w:szCs w:val="20"/>
              </w:rPr>
              <w:t>восстановление отобранной мелкомасштабной ирригационной инфраструктуры</w:t>
            </w:r>
          </w:p>
        </w:tc>
        <w:tc>
          <w:tcPr>
            <w:tcW w:w="509" w:type="pct"/>
            <w:gridSpan w:val="2"/>
            <w:tcBorders>
              <w:top w:val="single" w:sz="2" w:space="0" w:color="FFFFFF" w:themeColor="background1"/>
              <w:bottom w:val="single" w:sz="2" w:space="0" w:color="FFFFFF" w:themeColor="background1"/>
            </w:tcBorders>
            <w:shd w:val="clear" w:color="auto" w:fill="F2F2F2"/>
          </w:tcPr>
          <w:p w14:paraId="2907975B"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3464D56"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B119676"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4CC60BE0"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4C27680" w14:textId="312A61A7" w:rsidR="00C34EFC" w:rsidRPr="00492942" w:rsidRDefault="00643458"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w:t>
            </w:r>
            <w:r w:rsidR="00C34EFC">
              <w:rPr>
                <w:rFonts w:ascii="Times New Roman" w:hAnsi="Times New Roman"/>
              </w:rPr>
              <w:t>Р</w:t>
            </w:r>
          </w:p>
        </w:tc>
        <w:tc>
          <w:tcPr>
            <w:tcW w:w="645" w:type="pct"/>
            <w:tcBorders>
              <w:top w:val="single" w:sz="2" w:space="0" w:color="FFFFFF" w:themeColor="background1"/>
              <w:bottom w:val="single" w:sz="2" w:space="0" w:color="FFFFFF" w:themeColor="background1"/>
            </w:tcBorders>
            <w:shd w:val="clear" w:color="auto" w:fill="F2F2F2"/>
          </w:tcPr>
          <w:p w14:paraId="1348FC72"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2096320"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D2CA7ED"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5331F1D"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53D8AA7"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«Г»</w:t>
            </w:r>
          </w:p>
        </w:tc>
        <w:tc>
          <w:tcPr>
            <w:tcW w:w="875" w:type="pct"/>
            <w:tcBorders>
              <w:top w:val="single" w:sz="2" w:space="0" w:color="FFFFFF" w:themeColor="background1"/>
              <w:bottom w:val="single" w:sz="2" w:space="0" w:color="FFFFFF" w:themeColor="background1"/>
            </w:tcBorders>
            <w:shd w:val="clear" w:color="auto" w:fill="F2F2F2"/>
          </w:tcPr>
          <w:p w14:paraId="54FD10D1"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Pr>
                <w:rFonts w:ascii="Times New Roman" w:hAnsi="Times New Roman"/>
              </w:rPr>
              <w:t xml:space="preserve">Восстановительные работы будут </w:t>
            </w:r>
            <w:r w:rsidRPr="00492942">
              <w:rPr>
                <w:rFonts w:ascii="Times New Roman" w:hAnsi="Times New Roman"/>
              </w:rPr>
              <w:t xml:space="preserve"> выполнят</w:t>
            </w:r>
            <w:r>
              <w:rPr>
                <w:rFonts w:ascii="Times New Roman" w:hAnsi="Times New Roman"/>
              </w:rPr>
              <w:t>ь</w:t>
            </w:r>
            <w:r w:rsidRPr="00492942">
              <w:rPr>
                <w:rFonts w:ascii="Times New Roman" w:hAnsi="Times New Roman"/>
              </w:rPr>
              <w:t>ся на существующих ирригационных систем</w:t>
            </w:r>
            <w:r>
              <w:rPr>
                <w:rFonts w:ascii="Times New Roman" w:hAnsi="Times New Roman"/>
              </w:rPr>
              <w:t>ах</w:t>
            </w:r>
          </w:p>
        </w:tc>
        <w:tc>
          <w:tcPr>
            <w:tcW w:w="900" w:type="pct"/>
            <w:tcBorders>
              <w:top w:val="single" w:sz="2" w:space="0" w:color="FFFFFF" w:themeColor="background1"/>
              <w:bottom w:val="single" w:sz="2" w:space="0" w:color="FFFFFF" w:themeColor="background1"/>
            </w:tcBorders>
            <w:shd w:val="clear" w:color="auto" w:fill="F2F2F2"/>
          </w:tcPr>
          <w:p w14:paraId="0B7B0E5A"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AE23FCE"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4B682A7"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8BEF8B8" w14:textId="2C15D1FF" w:rsidR="00C34EFC" w:rsidRPr="00492942"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r w:rsidR="00530C54">
              <w:rPr>
                <w:rFonts w:ascii="Times New Roman" w:hAnsi="Times New Roman"/>
              </w:rPr>
              <w:t xml:space="preserve"> к</w:t>
            </w:r>
            <w:r w:rsidR="00530C54" w:rsidRPr="00492942">
              <w:rPr>
                <w:rFonts w:ascii="Times New Roman" w:hAnsi="Times New Roman"/>
              </w:rPr>
              <w:t>онтрольный список ПУОС</w:t>
            </w:r>
            <w:r w:rsidR="00530C54">
              <w:rPr>
                <w:rFonts w:ascii="Times New Roman" w:hAnsi="Times New Roman"/>
              </w:rPr>
              <w:t>С</w:t>
            </w:r>
          </w:p>
        </w:tc>
      </w:tr>
      <w:tr w:rsidR="008C0471" w:rsidRPr="00492942" w14:paraId="3621495D" w14:textId="77777777" w:rsidTr="005D0CC6">
        <w:trPr>
          <w:trHeight w:val="690"/>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5563CA41" w14:textId="77777777" w:rsidR="00C34EFC" w:rsidRDefault="00C34EFC" w:rsidP="005D0CC6">
            <w:pPr>
              <w:jc w:val="center"/>
              <w:rPr>
                <w:rFonts w:ascii="Times New Roman" w:hAnsi="Times New Roman"/>
              </w:rPr>
            </w:pPr>
            <w:r>
              <w:rPr>
                <w:rFonts w:ascii="Times New Roman" w:hAnsi="Times New Roman"/>
              </w:rPr>
              <w:t>6..</w:t>
            </w:r>
          </w:p>
        </w:tc>
        <w:tc>
          <w:tcPr>
            <w:tcW w:w="1727" w:type="pct"/>
            <w:gridSpan w:val="3"/>
            <w:tcBorders>
              <w:top w:val="single" w:sz="2" w:space="0" w:color="FFFFFF" w:themeColor="background1"/>
              <w:bottom w:val="single" w:sz="2" w:space="0" w:color="FFFFFF" w:themeColor="background1"/>
            </w:tcBorders>
            <w:shd w:val="clear" w:color="auto" w:fill="F2F2F2"/>
          </w:tcPr>
          <w:p w14:paraId="705304B0" w14:textId="77777777" w:rsidR="00C34EFC" w:rsidRPr="00492942" w:rsidRDefault="00C34EFC" w:rsidP="005D0CC6">
            <w:pPr>
              <w:pStyle w:val="a6"/>
              <w:numPr>
                <w:ilvl w:val="0"/>
                <w:numId w:val="36"/>
              </w:numPr>
              <w:tabs>
                <w:tab w:val="left" w:pos="311"/>
              </w:tabs>
              <w:autoSpaceDE w:val="0"/>
              <w:autoSpaceDN w:val="0"/>
              <w:adjustRightInd w:val="0"/>
              <w:ind w:left="170" w:hanging="284"/>
              <w:jc w:val="both"/>
              <w:cnfStyle w:val="000000000000" w:firstRow="0" w:lastRow="0" w:firstColumn="0" w:lastColumn="0" w:oddVBand="0" w:evenVBand="0" w:oddHBand="0" w:evenHBand="0" w:firstRowFirstColumn="0" w:firstRowLastColumn="0" w:lastRowFirstColumn="0" w:lastRowLastColumn="0"/>
              <w:rPr>
                <w:b/>
                <w:bCs/>
              </w:rPr>
            </w:pPr>
            <w:r w:rsidRPr="009D7037">
              <w:rPr>
                <w:color w:val="000000"/>
                <w:sz w:val="20"/>
                <w:szCs w:val="20"/>
              </w:rPr>
              <w:t>Защита этой инфраструктуры от паводков и селевых потоков</w:t>
            </w:r>
          </w:p>
        </w:tc>
        <w:tc>
          <w:tcPr>
            <w:tcW w:w="509" w:type="pct"/>
            <w:gridSpan w:val="2"/>
            <w:tcBorders>
              <w:top w:val="single" w:sz="2" w:space="0" w:color="FFFFFF" w:themeColor="background1"/>
              <w:bottom w:val="single" w:sz="2" w:space="0" w:color="FFFFFF" w:themeColor="background1"/>
            </w:tcBorders>
            <w:shd w:val="clear" w:color="auto" w:fill="F2F2F2"/>
          </w:tcPr>
          <w:p w14:paraId="3BE7D56A" w14:textId="41F0FF3C" w:rsidR="00C34EFC" w:rsidRDefault="00643458"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w:t>
            </w:r>
            <w:r w:rsidR="00C34EFC" w:rsidRPr="00492942">
              <w:rPr>
                <w:rFonts w:ascii="Times New Roman" w:hAnsi="Times New Roman"/>
              </w:rPr>
              <w:t>Р</w:t>
            </w:r>
          </w:p>
        </w:tc>
        <w:tc>
          <w:tcPr>
            <w:tcW w:w="645" w:type="pct"/>
            <w:tcBorders>
              <w:top w:val="single" w:sz="2" w:space="0" w:color="FFFFFF" w:themeColor="background1"/>
              <w:bottom w:val="single" w:sz="2" w:space="0" w:color="FFFFFF" w:themeColor="background1"/>
            </w:tcBorders>
            <w:shd w:val="clear" w:color="auto" w:fill="F2F2F2"/>
          </w:tcPr>
          <w:p w14:paraId="47F3188D"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5401B948" w14:textId="77777777" w:rsidR="00C34EFC"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Восстановление существующих дамб</w:t>
            </w:r>
          </w:p>
        </w:tc>
        <w:tc>
          <w:tcPr>
            <w:tcW w:w="900" w:type="pct"/>
            <w:tcBorders>
              <w:top w:val="single" w:sz="2" w:space="0" w:color="FFFFFF" w:themeColor="background1"/>
              <w:bottom w:val="single" w:sz="2" w:space="0" w:color="FFFFFF" w:themeColor="background1"/>
            </w:tcBorders>
            <w:shd w:val="clear" w:color="auto" w:fill="F2F2F2"/>
          </w:tcPr>
          <w:p w14:paraId="612DD3C0" w14:textId="77777777" w:rsidR="00C34EFC" w:rsidRPr="00492942"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p>
        </w:tc>
      </w:tr>
      <w:tr w:rsidR="008C0471" w:rsidRPr="00492942" w14:paraId="1472539D" w14:textId="77777777" w:rsidTr="005D0CC6">
        <w:trPr>
          <w:cnfStyle w:val="000000100000" w:firstRow="0" w:lastRow="0" w:firstColumn="0" w:lastColumn="0" w:oddVBand="0" w:evenVBand="0" w:oddHBand="1" w:evenHBand="0" w:firstRowFirstColumn="0" w:firstRowLastColumn="0" w:lastRowFirstColumn="0" w:lastRowLastColumn="0"/>
          <w:trHeight w:val="1394"/>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36083BBE" w14:textId="77777777" w:rsidR="00C34EFC" w:rsidRDefault="00C34EFC" w:rsidP="005D0CC6">
            <w:pPr>
              <w:jc w:val="center"/>
              <w:rPr>
                <w:rFonts w:ascii="Times New Roman" w:hAnsi="Times New Roman"/>
              </w:rPr>
            </w:pPr>
            <w:r>
              <w:rPr>
                <w:rFonts w:ascii="Times New Roman" w:hAnsi="Times New Roman"/>
              </w:rPr>
              <w:t>7..</w:t>
            </w:r>
          </w:p>
        </w:tc>
        <w:tc>
          <w:tcPr>
            <w:tcW w:w="1727" w:type="pct"/>
            <w:gridSpan w:val="3"/>
            <w:tcBorders>
              <w:top w:val="single" w:sz="2" w:space="0" w:color="FFFFFF" w:themeColor="background1"/>
              <w:bottom w:val="single" w:sz="2" w:space="0" w:color="FFFFFF" w:themeColor="background1"/>
            </w:tcBorders>
            <w:shd w:val="clear" w:color="auto" w:fill="F2F2F2"/>
          </w:tcPr>
          <w:p w14:paraId="74E8C262" w14:textId="77777777" w:rsidR="00C34EFC" w:rsidRPr="00492942" w:rsidRDefault="00C34EFC" w:rsidP="005D0CC6">
            <w:pPr>
              <w:autoSpaceDE w:val="0"/>
              <w:autoSpaceDN w:val="0"/>
              <w:adjustRightInd w:val="0"/>
              <w:ind w:left="28"/>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92942">
              <w:rPr>
                <w:rFonts w:ascii="Times New Roman" w:hAnsi="Times New Roman"/>
                <w:b/>
              </w:rPr>
              <w:t>Подкомпонент 2.2: Модернизация крупномасштабных ирригационных систем.</w:t>
            </w:r>
          </w:p>
          <w:p w14:paraId="20762C0E" w14:textId="77777777" w:rsidR="00C34EFC" w:rsidRPr="00492942" w:rsidRDefault="00C34EFC" w:rsidP="005D0CC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492942">
              <w:rPr>
                <w:rFonts w:ascii="Times New Roman" w:eastAsia="Calibri" w:hAnsi="Times New Roman"/>
              </w:rPr>
              <w:t>(i) модернизацию отдельных водозаборных сооружений;</w:t>
            </w:r>
          </w:p>
        </w:tc>
        <w:tc>
          <w:tcPr>
            <w:tcW w:w="509" w:type="pct"/>
            <w:gridSpan w:val="2"/>
            <w:tcBorders>
              <w:top w:val="single" w:sz="2" w:space="0" w:color="FFFFFF" w:themeColor="background1"/>
              <w:bottom w:val="single" w:sz="2" w:space="0" w:color="FFFFFF" w:themeColor="background1"/>
            </w:tcBorders>
            <w:shd w:val="clear" w:color="auto" w:fill="F2F2F2"/>
          </w:tcPr>
          <w:p w14:paraId="7084D1B3"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26DBE35"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726CC99"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6683DF26" w14:textId="557C8A25" w:rsidR="00C34EFC" w:rsidRPr="00492942" w:rsidRDefault="00643458"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w:t>
            </w:r>
            <w:r w:rsidR="00C34EFC" w:rsidRPr="00492942">
              <w:rPr>
                <w:rFonts w:ascii="Times New Roman" w:hAnsi="Times New Roman"/>
              </w:rPr>
              <w:t>Р</w:t>
            </w:r>
          </w:p>
          <w:p w14:paraId="6C149F47"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6E2F44E7"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6733127"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C3179EA"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11ECA32"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153F9EE2" w14:textId="77777777" w:rsidR="00C34EFC" w:rsidRPr="00492942"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М</w:t>
            </w:r>
            <w:r w:rsidRPr="00492942">
              <w:rPr>
                <w:rFonts w:ascii="Times New Roman" w:hAnsi="Times New Roman"/>
              </w:rPr>
              <w:t>одернизаци</w:t>
            </w:r>
            <w:r>
              <w:rPr>
                <w:rFonts w:ascii="Times New Roman" w:hAnsi="Times New Roman"/>
              </w:rPr>
              <w:t>я</w:t>
            </w:r>
            <w:r w:rsidRPr="00492942">
              <w:rPr>
                <w:rFonts w:ascii="Times New Roman" w:hAnsi="Times New Roman"/>
              </w:rPr>
              <w:t xml:space="preserve"> существующих   водозаборных сооружений</w:t>
            </w:r>
          </w:p>
          <w:p w14:paraId="44BEF8DA"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c>
          <w:tcPr>
            <w:tcW w:w="900" w:type="pct"/>
            <w:tcBorders>
              <w:top w:val="single" w:sz="2" w:space="0" w:color="FFFFFF" w:themeColor="background1"/>
              <w:bottom w:val="single" w:sz="2" w:space="0" w:color="FFFFFF" w:themeColor="background1"/>
            </w:tcBorders>
            <w:shd w:val="clear" w:color="auto" w:fill="F2F2F2"/>
          </w:tcPr>
          <w:p w14:paraId="6D5DA3BD"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C5F7868"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359AF33E" w14:textId="77777777" w:rsidR="00C34EFC" w:rsidRPr="00492942"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p>
        </w:tc>
      </w:tr>
      <w:tr w:rsidR="008C0471" w:rsidRPr="00492942" w14:paraId="069E2A6D" w14:textId="77777777" w:rsidTr="005D0CC6">
        <w:trPr>
          <w:trHeight w:val="1394"/>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00FE6975" w14:textId="77777777" w:rsidR="00C34EFC" w:rsidRDefault="00C34EFC" w:rsidP="005D0CC6">
            <w:pPr>
              <w:jc w:val="center"/>
              <w:rPr>
                <w:rFonts w:ascii="Times New Roman" w:hAnsi="Times New Roman"/>
              </w:rPr>
            </w:pPr>
            <w:r>
              <w:rPr>
                <w:rFonts w:ascii="Times New Roman" w:hAnsi="Times New Roman"/>
              </w:rPr>
              <w:t>8.</w:t>
            </w:r>
          </w:p>
        </w:tc>
        <w:tc>
          <w:tcPr>
            <w:tcW w:w="1727" w:type="pct"/>
            <w:gridSpan w:val="3"/>
            <w:tcBorders>
              <w:top w:val="single" w:sz="2" w:space="0" w:color="FFFFFF" w:themeColor="background1"/>
              <w:bottom w:val="single" w:sz="2" w:space="0" w:color="FFFFFF" w:themeColor="background1"/>
            </w:tcBorders>
            <w:shd w:val="clear" w:color="auto" w:fill="F2F2F2"/>
          </w:tcPr>
          <w:p w14:paraId="19C76C00" w14:textId="77777777" w:rsidR="00530C54" w:rsidRDefault="00C34EFC" w:rsidP="005D0CC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 xml:space="preserve">(ii) замена ирригационных щитов-затворов, а также </w:t>
            </w:r>
          </w:p>
          <w:p w14:paraId="7348F606" w14:textId="77777777" w:rsidR="00530C54" w:rsidRDefault="00530C54" w:rsidP="005D0CC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158FA87" w14:textId="77777777" w:rsidR="00530C54" w:rsidRDefault="00530C54" w:rsidP="005D0CC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6280445" w14:textId="77777777" w:rsidR="00530C54" w:rsidRDefault="00530C54" w:rsidP="005D0CC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3B20628E" w14:textId="6D306F3A" w:rsidR="00C34EFC" w:rsidRPr="00492942" w:rsidRDefault="00C34EFC" w:rsidP="005D0CC6">
            <w:pPr>
              <w:autoSpaceDE w:val="0"/>
              <w:autoSpaceDN w:val="0"/>
              <w:adjustRightInd w:val="0"/>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rPr>
            </w:pPr>
            <w:r w:rsidRPr="00492942">
              <w:rPr>
                <w:rFonts w:ascii="Times New Roman" w:hAnsi="Times New Roman"/>
              </w:rPr>
              <w:t>восстановление и автоматизацию головных/водозаборных сооружений;</w:t>
            </w:r>
          </w:p>
          <w:p w14:paraId="6471AC24" w14:textId="77777777" w:rsidR="00C34EFC" w:rsidRPr="00492942" w:rsidRDefault="00C34EFC" w:rsidP="005D0CC6">
            <w:pPr>
              <w:autoSpaceDE w:val="0"/>
              <w:autoSpaceDN w:val="0"/>
              <w:adjustRightInd w:val="0"/>
              <w:ind w:left="28"/>
              <w:jc w:val="both"/>
              <w:cnfStyle w:val="000000000000" w:firstRow="0" w:lastRow="0" w:firstColumn="0" w:lastColumn="0" w:oddVBand="0" w:evenVBand="0" w:oddHBand="0" w:evenHBand="0" w:firstRowFirstColumn="0" w:firstRowLastColumn="0" w:lastRowFirstColumn="0" w:lastRowLastColumn="0"/>
              <w:rPr>
                <w:rFonts w:ascii="Times New Roman" w:hAnsi="Times New Roman"/>
                <w:b/>
              </w:rPr>
            </w:pPr>
          </w:p>
        </w:tc>
        <w:tc>
          <w:tcPr>
            <w:tcW w:w="509" w:type="pct"/>
            <w:gridSpan w:val="2"/>
            <w:tcBorders>
              <w:top w:val="single" w:sz="2" w:space="0" w:color="FFFFFF" w:themeColor="background1"/>
              <w:bottom w:val="single" w:sz="2" w:space="0" w:color="FFFFFF" w:themeColor="background1"/>
            </w:tcBorders>
            <w:shd w:val="clear" w:color="auto" w:fill="F2F2F2"/>
          </w:tcPr>
          <w:p w14:paraId="77E5BC1D"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4EF6CCA"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02D3D2C" w14:textId="0BCFC3F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У</w:t>
            </w:r>
            <w:r w:rsidRPr="00492942">
              <w:rPr>
                <w:rFonts w:ascii="Times New Roman" w:hAnsi="Times New Roman"/>
              </w:rPr>
              <w:t>Р</w:t>
            </w:r>
          </w:p>
          <w:p w14:paraId="3C9D87B0" w14:textId="2CBA8D48" w:rsidR="00530C54" w:rsidRDefault="00530C54"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BCAD26F" w14:textId="22D7DB67" w:rsidR="00530C54" w:rsidRDefault="00530C54"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E08C4C6" w14:textId="18609F93" w:rsidR="00530C54" w:rsidRDefault="00530C54"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4DD68392" w14:textId="2F62C5A2" w:rsidR="00530C54" w:rsidRDefault="00530C54"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7B44AF4A" w14:textId="457BB4FE" w:rsidR="00530C54" w:rsidRPr="00492942" w:rsidRDefault="00530C54"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СР</w:t>
            </w:r>
          </w:p>
          <w:p w14:paraId="1290BF3E"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5605638C"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7C8CA47"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5D04C628"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1B32C77F" w14:textId="77777777" w:rsidR="00C34EFC" w:rsidRPr="00492942"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061C1A3F" w14:textId="77777777" w:rsidR="00C34EFC" w:rsidRDefault="00C34EFC" w:rsidP="005D0CC6">
            <w:pPr>
              <w:spacing w:before="120" w:after="12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rPr>
            </w:pPr>
            <w:r>
              <w:rPr>
                <w:rFonts w:ascii="Times New Roman" w:hAnsi="Times New Roman"/>
              </w:rPr>
              <w:t>М</w:t>
            </w:r>
            <w:r w:rsidRPr="00492942">
              <w:rPr>
                <w:rFonts w:ascii="Times New Roman" w:hAnsi="Times New Roman"/>
              </w:rPr>
              <w:t>одернизаци</w:t>
            </w:r>
            <w:r>
              <w:rPr>
                <w:rFonts w:ascii="Times New Roman" w:hAnsi="Times New Roman"/>
              </w:rPr>
              <w:t>я</w:t>
            </w:r>
            <w:r w:rsidRPr="00492942">
              <w:rPr>
                <w:rFonts w:ascii="Times New Roman" w:hAnsi="Times New Roman"/>
              </w:rPr>
              <w:t xml:space="preserve"> существующих   </w:t>
            </w:r>
            <w:r>
              <w:rPr>
                <w:rFonts w:ascii="Times New Roman" w:hAnsi="Times New Roman"/>
              </w:rPr>
              <w:t>головных/</w:t>
            </w:r>
            <w:r w:rsidRPr="00492942">
              <w:rPr>
                <w:rFonts w:ascii="Times New Roman" w:hAnsi="Times New Roman"/>
              </w:rPr>
              <w:t>водозаборных сооружений</w:t>
            </w:r>
            <w:r>
              <w:rPr>
                <w:rFonts w:ascii="Times New Roman" w:hAnsi="Times New Roman"/>
              </w:rPr>
              <w:t xml:space="preserve">, </w:t>
            </w:r>
            <w:r w:rsidRPr="00492942">
              <w:rPr>
                <w:rFonts w:ascii="Times New Roman" w:hAnsi="Times New Roman"/>
              </w:rPr>
              <w:t>щит-затворов</w:t>
            </w:r>
          </w:p>
        </w:tc>
        <w:tc>
          <w:tcPr>
            <w:tcW w:w="900" w:type="pct"/>
            <w:tcBorders>
              <w:top w:val="single" w:sz="2" w:space="0" w:color="FFFFFF" w:themeColor="background1"/>
              <w:bottom w:val="single" w:sz="2" w:space="0" w:color="FFFFFF" w:themeColor="background1"/>
            </w:tcBorders>
            <w:shd w:val="clear" w:color="auto" w:fill="F2F2F2"/>
          </w:tcPr>
          <w:p w14:paraId="7F27A4D2" w14:textId="77777777" w:rsidR="00C34EFC"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2EEB0680" w14:textId="77777777" w:rsidR="00C34EFC"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p w14:paraId="096519DF" w14:textId="77777777" w:rsidR="00C34EFC" w:rsidRPr="00492942"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p>
        </w:tc>
      </w:tr>
      <w:tr w:rsidR="008C0471" w:rsidRPr="00492942" w14:paraId="3BCFB8D3" w14:textId="77777777" w:rsidTr="005D0CC6">
        <w:trPr>
          <w:cnfStyle w:val="000000100000" w:firstRow="0" w:lastRow="0" w:firstColumn="0" w:lastColumn="0" w:oddVBand="0" w:evenVBand="0" w:oddHBand="1" w:evenHBand="0"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7CCE43BA" w14:textId="77777777" w:rsidR="00C34EFC" w:rsidRDefault="00C34EFC" w:rsidP="005D0CC6">
            <w:pPr>
              <w:jc w:val="center"/>
              <w:rPr>
                <w:rFonts w:ascii="Times New Roman" w:hAnsi="Times New Roman"/>
              </w:rPr>
            </w:pPr>
            <w:r>
              <w:rPr>
                <w:rFonts w:ascii="Times New Roman" w:hAnsi="Times New Roman"/>
              </w:rPr>
              <w:t>9.</w:t>
            </w:r>
          </w:p>
        </w:tc>
        <w:tc>
          <w:tcPr>
            <w:tcW w:w="1727" w:type="pct"/>
            <w:gridSpan w:val="3"/>
            <w:tcBorders>
              <w:top w:val="single" w:sz="2" w:space="0" w:color="FFFFFF" w:themeColor="background1"/>
              <w:bottom w:val="single" w:sz="2" w:space="0" w:color="FFFFFF" w:themeColor="background1"/>
            </w:tcBorders>
            <w:shd w:val="clear" w:color="auto" w:fill="F2F2F2"/>
          </w:tcPr>
          <w:p w14:paraId="10093640" w14:textId="77777777" w:rsidR="00C34EFC" w:rsidRPr="00492942"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(iii) ремонт, механизированная очистка и, возможно, облицовка магистральных каналов</w:t>
            </w:r>
          </w:p>
        </w:tc>
        <w:tc>
          <w:tcPr>
            <w:tcW w:w="509" w:type="pct"/>
            <w:gridSpan w:val="2"/>
            <w:tcBorders>
              <w:top w:val="single" w:sz="2" w:space="0" w:color="FFFFFF" w:themeColor="background1"/>
              <w:bottom w:val="single" w:sz="2" w:space="0" w:color="FFFFFF" w:themeColor="background1"/>
            </w:tcBorders>
            <w:shd w:val="clear" w:color="auto" w:fill="F2F2F2"/>
          </w:tcPr>
          <w:p w14:paraId="4C72FC82"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24DD719" w14:textId="25CC961E" w:rsidR="00C34EFC" w:rsidRPr="00492942" w:rsidRDefault="00643458"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С</w:t>
            </w:r>
            <w:r w:rsidR="00C34EFC" w:rsidRPr="00492942">
              <w:rPr>
                <w:rFonts w:ascii="Times New Roman" w:hAnsi="Times New Roman"/>
              </w:rPr>
              <w:t>Р</w:t>
            </w:r>
          </w:p>
          <w:p w14:paraId="2F41CC0D"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0A3DCCD8"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FE81DD5"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06CD6A65" w14:textId="77777777" w:rsidR="00C34EFC"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Работы будут выполнятся на существующих ирригационных каналов</w:t>
            </w:r>
          </w:p>
        </w:tc>
        <w:tc>
          <w:tcPr>
            <w:tcW w:w="900" w:type="pct"/>
            <w:tcBorders>
              <w:top w:val="single" w:sz="2" w:space="0" w:color="FFFFFF" w:themeColor="background1"/>
              <w:bottom w:val="single" w:sz="2" w:space="0" w:color="FFFFFF" w:themeColor="background1"/>
            </w:tcBorders>
            <w:shd w:val="clear" w:color="auto" w:fill="F2F2F2"/>
          </w:tcPr>
          <w:p w14:paraId="11775B78"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AFCB59B"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p>
        </w:tc>
      </w:tr>
      <w:tr w:rsidR="008C0471" w:rsidRPr="00492942" w14:paraId="26E4787C" w14:textId="77777777" w:rsidTr="005D0CC6">
        <w:trPr>
          <w:trHeight w:val="1103"/>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2AF2555D" w14:textId="77777777" w:rsidR="00C34EFC" w:rsidRPr="0070213C" w:rsidRDefault="00C34EFC" w:rsidP="005D0CC6">
            <w:pPr>
              <w:spacing w:after="200" w:line="276" w:lineRule="auto"/>
              <w:jc w:val="center"/>
              <w:rPr>
                <w:rFonts w:ascii="Times New Roman" w:hAnsi="Times New Roman"/>
              </w:rPr>
            </w:pPr>
            <w:r w:rsidRPr="0070213C">
              <w:rPr>
                <w:rFonts w:ascii="Times New Roman" w:eastAsiaTheme="minorHAnsi" w:hAnsi="Times New Roman" w:cstheme="minorBidi"/>
              </w:rPr>
              <w:t>10.</w:t>
            </w:r>
          </w:p>
        </w:tc>
        <w:tc>
          <w:tcPr>
            <w:tcW w:w="1727" w:type="pct"/>
            <w:gridSpan w:val="3"/>
            <w:tcBorders>
              <w:top w:val="single" w:sz="2" w:space="0" w:color="FFFFFF" w:themeColor="background1"/>
              <w:bottom w:val="single" w:sz="2" w:space="0" w:color="FFFFFF" w:themeColor="background1"/>
            </w:tcBorders>
            <w:shd w:val="clear" w:color="auto" w:fill="F2F2F2"/>
          </w:tcPr>
          <w:p w14:paraId="2DC19B0A" w14:textId="77777777" w:rsidR="00C34EFC" w:rsidRPr="002E1D56" w:rsidRDefault="00C34EFC" w:rsidP="005D0CC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r w:rsidRPr="0070213C">
              <w:rPr>
                <w:rFonts w:ascii="Times New Roman" w:eastAsia="Calibri" w:hAnsi="Times New Roman" w:cstheme="minorBidi"/>
              </w:rPr>
              <w:t>(iv) аренда/приобретение механизмов (экскаваторов, бульдозеров) для технического обслуживания системы;</w:t>
            </w:r>
          </w:p>
        </w:tc>
        <w:tc>
          <w:tcPr>
            <w:tcW w:w="509" w:type="pct"/>
            <w:gridSpan w:val="2"/>
            <w:tcBorders>
              <w:top w:val="single" w:sz="2" w:space="0" w:color="FFFFFF" w:themeColor="background1"/>
              <w:bottom w:val="single" w:sz="2" w:space="0" w:color="FFFFFF" w:themeColor="background1"/>
            </w:tcBorders>
            <w:shd w:val="clear" w:color="auto" w:fill="F2F2F2"/>
          </w:tcPr>
          <w:p w14:paraId="7765A8B2" w14:textId="42B4563A" w:rsidR="00C34EFC" w:rsidRDefault="00643458"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r>
              <w:rPr>
                <w:rFonts w:ascii="Times New Roman" w:hAnsi="Times New Roman"/>
              </w:rPr>
              <w:t>НР</w:t>
            </w:r>
          </w:p>
        </w:tc>
        <w:tc>
          <w:tcPr>
            <w:tcW w:w="645" w:type="pct"/>
            <w:tcBorders>
              <w:top w:val="single" w:sz="2" w:space="0" w:color="FFFFFF" w:themeColor="background1"/>
              <w:bottom w:val="single" w:sz="2" w:space="0" w:color="FFFFFF" w:themeColor="background1"/>
            </w:tcBorders>
            <w:shd w:val="clear" w:color="auto" w:fill="F2F2F2"/>
          </w:tcPr>
          <w:p w14:paraId="12059B3E" w14:textId="77777777" w:rsidR="00C34EFC" w:rsidRDefault="00C34EFC" w:rsidP="005D0CC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875" w:type="pct"/>
            <w:tcBorders>
              <w:top w:val="single" w:sz="2" w:space="0" w:color="FFFFFF" w:themeColor="background1"/>
              <w:bottom w:val="single" w:sz="2" w:space="0" w:color="FFFFFF" w:themeColor="background1"/>
            </w:tcBorders>
            <w:shd w:val="clear" w:color="auto" w:fill="F2F2F2"/>
          </w:tcPr>
          <w:p w14:paraId="7C21669F" w14:textId="77777777" w:rsidR="00C34EFC" w:rsidRPr="00492942" w:rsidRDefault="00C34EFC" w:rsidP="005D0CC6">
            <w:pPr>
              <w:spacing w:before="120" w:after="120"/>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c>
          <w:tcPr>
            <w:tcW w:w="900" w:type="pct"/>
            <w:tcBorders>
              <w:top w:val="single" w:sz="2" w:space="0" w:color="FFFFFF" w:themeColor="background1"/>
              <w:bottom w:val="single" w:sz="2" w:space="0" w:color="FFFFFF" w:themeColor="background1"/>
            </w:tcBorders>
            <w:shd w:val="clear" w:color="auto" w:fill="F2F2F2"/>
          </w:tcPr>
          <w:p w14:paraId="286ADE72" w14:textId="77777777" w:rsidR="00C34EFC" w:rsidRDefault="00C34EFC" w:rsidP="005D0CC6">
            <w:pPr>
              <w:cnfStyle w:val="000000000000" w:firstRow="0" w:lastRow="0" w:firstColumn="0" w:lastColumn="0" w:oddVBand="0" w:evenVBand="0" w:oddHBand="0" w:evenHBand="0" w:firstRowFirstColumn="0" w:firstRowLastColumn="0" w:lastRowFirstColumn="0" w:lastRowLastColumn="0"/>
              <w:rPr>
                <w:rFonts w:ascii="Times New Roman" w:hAnsi="Times New Roman"/>
              </w:rPr>
            </w:pPr>
          </w:p>
        </w:tc>
      </w:tr>
      <w:tr w:rsidR="008C0471" w:rsidRPr="00492942" w14:paraId="09D05567" w14:textId="77777777" w:rsidTr="005D0CC6">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344" w:type="pct"/>
            <w:tcBorders>
              <w:top w:val="single" w:sz="2" w:space="0" w:color="FFFFFF" w:themeColor="background1"/>
              <w:bottom w:val="single" w:sz="2" w:space="0" w:color="FFFFFF" w:themeColor="background1"/>
            </w:tcBorders>
            <w:shd w:val="clear" w:color="auto" w:fill="BFBFBF"/>
          </w:tcPr>
          <w:p w14:paraId="25EEE1F3" w14:textId="77777777" w:rsidR="00C34EFC" w:rsidRDefault="00C34EFC" w:rsidP="005D0CC6">
            <w:pPr>
              <w:jc w:val="center"/>
              <w:rPr>
                <w:rFonts w:ascii="Times New Roman" w:hAnsi="Times New Roman"/>
              </w:rPr>
            </w:pPr>
            <w:r>
              <w:rPr>
                <w:rFonts w:ascii="Times New Roman" w:hAnsi="Times New Roman"/>
              </w:rPr>
              <w:t>11.</w:t>
            </w:r>
          </w:p>
        </w:tc>
        <w:tc>
          <w:tcPr>
            <w:tcW w:w="1727" w:type="pct"/>
            <w:gridSpan w:val="3"/>
            <w:tcBorders>
              <w:top w:val="single" w:sz="2" w:space="0" w:color="FFFFFF" w:themeColor="background1"/>
              <w:bottom w:val="single" w:sz="2" w:space="0" w:color="FFFFFF" w:themeColor="background1"/>
            </w:tcBorders>
            <w:shd w:val="clear" w:color="auto" w:fill="F2F2F2"/>
          </w:tcPr>
          <w:p w14:paraId="5A1E056B" w14:textId="77777777" w:rsidR="00530C54"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r w:rsidRPr="00492942">
              <w:rPr>
                <w:rFonts w:ascii="Times New Roman" w:eastAsia="Calibri" w:hAnsi="Times New Roman"/>
              </w:rPr>
              <w:t xml:space="preserve">(v) модернизацию насосов и </w:t>
            </w:r>
          </w:p>
          <w:p w14:paraId="62D07B02" w14:textId="77777777" w:rsidR="00530C54" w:rsidRDefault="00530C54"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p w14:paraId="4CD1337D" w14:textId="77777777" w:rsidR="00530C54" w:rsidRDefault="00530C54"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p w14:paraId="585EE3E5" w14:textId="0998FA91" w:rsidR="00C34EFC" w:rsidRPr="00492942"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rPr>
            </w:pPr>
            <w:r w:rsidRPr="00492942">
              <w:rPr>
                <w:rFonts w:ascii="Times New Roman" w:eastAsia="Calibri" w:hAnsi="Times New Roman"/>
              </w:rPr>
              <w:lastRenderedPageBreak/>
              <w:t>насосных станций;</w:t>
            </w:r>
          </w:p>
          <w:p w14:paraId="4B59A002" w14:textId="77777777" w:rsidR="00C34EFC" w:rsidRPr="00492942" w:rsidRDefault="00C34EFC" w:rsidP="005D0CC6">
            <w:pPr>
              <w:spacing w:before="120" w:after="12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rPr>
            </w:pPr>
          </w:p>
        </w:tc>
        <w:tc>
          <w:tcPr>
            <w:tcW w:w="509" w:type="pct"/>
            <w:gridSpan w:val="2"/>
            <w:tcBorders>
              <w:top w:val="single" w:sz="2" w:space="0" w:color="FFFFFF" w:themeColor="background1"/>
              <w:bottom w:val="single" w:sz="2" w:space="0" w:color="FFFFFF" w:themeColor="background1"/>
            </w:tcBorders>
            <w:shd w:val="clear" w:color="auto" w:fill="F2F2F2"/>
          </w:tcPr>
          <w:p w14:paraId="485C4212"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165F821C" w14:textId="394AC029"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У</w:t>
            </w:r>
            <w:r w:rsidRPr="00492942">
              <w:rPr>
                <w:rFonts w:ascii="Times New Roman" w:hAnsi="Times New Roman"/>
              </w:rPr>
              <w:t>Р</w:t>
            </w:r>
          </w:p>
          <w:p w14:paraId="03BAB0F3" w14:textId="66F9709C" w:rsidR="00530C54" w:rsidRDefault="00530C54"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0A62033E" w14:textId="5EB7E9AB" w:rsidR="00530C54" w:rsidRDefault="00530C54"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508C2D0C" w14:textId="5622580D" w:rsidR="00530C54" w:rsidRDefault="00530C54"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E98CEAC" w14:textId="15011103" w:rsidR="00530C54" w:rsidRPr="00492942" w:rsidRDefault="00530C54"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lastRenderedPageBreak/>
              <w:t>СР</w:t>
            </w:r>
          </w:p>
          <w:p w14:paraId="690F3048"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tc>
        <w:tc>
          <w:tcPr>
            <w:tcW w:w="645" w:type="pct"/>
            <w:tcBorders>
              <w:top w:val="single" w:sz="2" w:space="0" w:color="FFFFFF" w:themeColor="background1"/>
              <w:bottom w:val="single" w:sz="2" w:space="0" w:color="FFFFFF" w:themeColor="background1"/>
            </w:tcBorders>
            <w:shd w:val="clear" w:color="auto" w:fill="F2F2F2"/>
          </w:tcPr>
          <w:p w14:paraId="06BC1845" w14:textId="77777777" w:rsidR="00C34EFC"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78FBC7EF" w14:textId="77777777" w:rsidR="00C34EFC" w:rsidRPr="00492942" w:rsidRDefault="00C34EFC" w:rsidP="005D0CC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rPr>
            </w:pPr>
            <w:r w:rsidRPr="00492942">
              <w:rPr>
                <w:rFonts w:ascii="Times New Roman" w:hAnsi="Times New Roman"/>
              </w:rPr>
              <w:t>«В»</w:t>
            </w:r>
          </w:p>
        </w:tc>
        <w:tc>
          <w:tcPr>
            <w:tcW w:w="875" w:type="pct"/>
            <w:tcBorders>
              <w:top w:val="single" w:sz="2" w:space="0" w:color="FFFFFF" w:themeColor="background1"/>
              <w:bottom w:val="single" w:sz="2" w:space="0" w:color="FFFFFF" w:themeColor="background1"/>
            </w:tcBorders>
            <w:shd w:val="clear" w:color="auto" w:fill="F2F2F2"/>
          </w:tcPr>
          <w:p w14:paraId="6E3216DB" w14:textId="77777777" w:rsidR="00C34EFC" w:rsidRPr="00447713"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eastAsia="Times New Roman" w:hAnsi="Times New Roman"/>
                <w:color w:val="000000" w:themeColor="text1"/>
              </w:rPr>
              <w:t xml:space="preserve">Замена  на </w:t>
            </w:r>
            <w:r w:rsidRPr="00447713">
              <w:rPr>
                <w:rFonts w:ascii="Times New Roman" w:eastAsia="Times New Roman" w:hAnsi="Times New Roman"/>
                <w:color w:val="000000" w:themeColor="text1"/>
              </w:rPr>
              <w:t>минимально</w:t>
            </w:r>
            <w:r>
              <w:rPr>
                <w:rFonts w:ascii="Times New Roman" w:eastAsia="Times New Roman" w:hAnsi="Times New Roman"/>
                <w:color w:val="000000" w:themeColor="text1"/>
              </w:rPr>
              <w:t>-</w:t>
            </w:r>
            <w:r w:rsidRPr="00447713">
              <w:rPr>
                <w:rFonts w:ascii="Times New Roman" w:eastAsia="Times New Roman" w:hAnsi="Times New Roman"/>
                <w:color w:val="000000" w:themeColor="text1"/>
              </w:rPr>
              <w:t xml:space="preserve"> энергозатрат</w:t>
            </w:r>
            <w:r>
              <w:rPr>
                <w:rFonts w:ascii="Times New Roman" w:eastAsia="Times New Roman" w:hAnsi="Times New Roman"/>
                <w:color w:val="000000" w:themeColor="text1"/>
              </w:rPr>
              <w:t>ные насосы</w:t>
            </w:r>
            <w:r w:rsidRPr="00447713">
              <w:rPr>
                <w:rFonts w:ascii="Times New Roman" w:eastAsia="Times New Roman" w:hAnsi="Times New Roman"/>
                <w:color w:val="000000" w:themeColor="text1"/>
              </w:rPr>
              <w:t> </w:t>
            </w:r>
            <w:r w:rsidRPr="00447713">
              <w:rPr>
                <w:rFonts w:ascii="Times New Roman" w:hAnsi="Times New Roman"/>
              </w:rPr>
              <w:t xml:space="preserve"> </w:t>
            </w:r>
          </w:p>
        </w:tc>
        <w:tc>
          <w:tcPr>
            <w:tcW w:w="900" w:type="pct"/>
            <w:tcBorders>
              <w:top w:val="single" w:sz="2" w:space="0" w:color="FFFFFF" w:themeColor="background1"/>
              <w:bottom w:val="single" w:sz="2" w:space="0" w:color="FFFFFF" w:themeColor="background1"/>
            </w:tcBorders>
            <w:shd w:val="clear" w:color="auto" w:fill="F2F2F2"/>
          </w:tcPr>
          <w:p w14:paraId="12A3B34B"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p>
          <w:p w14:paraId="2D21EEBB" w14:textId="77777777" w:rsidR="00C34EFC" w:rsidRDefault="00C34EFC" w:rsidP="005D0CC6">
            <w:pPr>
              <w:cnfStyle w:val="000000100000" w:firstRow="0" w:lastRow="0" w:firstColumn="0" w:lastColumn="0" w:oddVBand="0" w:evenVBand="0" w:oddHBand="1" w:evenHBand="0" w:firstRowFirstColumn="0" w:firstRowLastColumn="0" w:lastRowFirstColumn="0" w:lastRowLastColumn="0"/>
              <w:rPr>
                <w:rFonts w:ascii="Times New Roman" w:hAnsi="Times New Roman"/>
              </w:rPr>
            </w:pPr>
            <w:r>
              <w:rPr>
                <w:rFonts w:ascii="Times New Roman" w:hAnsi="Times New Roman"/>
              </w:rPr>
              <w:t>П</w:t>
            </w:r>
            <w:r w:rsidRPr="00492942">
              <w:rPr>
                <w:rFonts w:ascii="Times New Roman" w:hAnsi="Times New Roman"/>
              </w:rPr>
              <w:t>одготовка</w:t>
            </w:r>
            <w:r>
              <w:rPr>
                <w:rFonts w:ascii="Times New Roman" w:hAnsi="Times New Roman"/>
              </w:rPr>
              <w:t xml:space="preserve"> </w:t>
            </w:r>
            <w:r w:rsidRPr="00492942">
              <w:rPr>
                <w:rFonts w:ascii="Times New Roman" w:hAnsi="Times New Roman"/>
              </w:rPr>
              <w:t>ПУОСС</w:t>
            </w:r>
          </w:p>
        </w:tc>
      </w:tr>
    </w:tbl>
    <w:p w14:paraId="1868FF40" w14:textId="77777777" w:rsidR="00C34EFC" w:rsidRDefault="00C34EFC" w:rsidP="00C34EFC">
      <w:pPr>
        <w:spacing w:after="0"/>
        <w:jc w:val="both"/>
        <w:rPr>
          <w:rFonts w:ascii="Times New Roman" w:hAnsi="Times New Roman" w:cs="Times New Roman"/>
          <w:sz w:val="24"/>
          <w:szCs w:val="24"/>
        </w:rPr>
      </w:pPr>
    </w:p>
    <w:p w14:paraId="68EF4D48" w14:textId="752801FC" w:rsidR="00545286" w:rsidRPr="00FD4345" w:rsidRDefault="00545286" w:rsidP="00A9329D">
      <w:pPr>
        <w:widowControl w:val="0"/>
        <w:spacing w:before="120" w:after="120" w:line="240" w:lineRule="auto"/>
        <w:jc w:val="both"/>
        <w:rPr>
          <w:rFonts w:ascii="Times New Roman" w:eastAsia="Calibri" w:hAnsi="Times New Roman" w:cs="Times New Roman"/>
          <w:color w:val="000000" w:themeColor="text1"/>
          <w:sz w:val="24"/>
          <w:szCs w:val="24"/>
        </w:rPr>
      </w:pPr>
      <w:r w:rsidRPr="00106623">
        <w:rPr>
          <w:rFonts w:ascii="Times New Roman" w:eastAsia="Calibri" w:hAnsi="Times New Roman" w:cs="Times New Roman"/>
          <w:b/>
          <w:sz w:val="24"/>
          <w:szCs w:val="24"/>
        </w:rPr>
        <w:t xml:space="preserve">Этап 2: </w:t>
      </w:r>
      <w:r w:rsidR="00234E59">
        <w:rPr>
          <w:rFonts w:ascii="Times New Roman" w:eastAsia="Calibri" w:hAnsi="Times New Roman" w:cs="Times New Roman"/>
          <w:b/>
          <w:sz w:val="24"/>
          <w:szCs w:val="24"/>
        </w:rPr>
        <w:t>Подготовка документации</w:t>
      </w:r>
      <w:r w:rsidR="00234E59">
        <w:rPr>
          <w:rFonts w:ascii="Times New Roman" w:eastAsia="Calibri" w:hAnsi="Times New Roman" w:cs="Times New Roman"/>
          <w:color w:val="000000" w:themeColor="text1"/>
          <w:sz w:val="24"/>
          <w:szCs w:val="24"/>
        </w:rPr>
        <w:t>. Для каждого подпроекта в соответствии с рекомендациями, сделанными на этапе скрининга, ЦУП с помощью консультативной компании готовит необходимые документы, проводит согласование с Всемирным банком и государственными органами, и после завершения работы над их проектами размещают эти документы в открытом доступе перед проведением общественных консультаций</w:t>
      </w:r>
      <w:r w:rsidRPr="00FD4345">
        <w:rPr>
          <w:rFonts w:ascii="Times New Roman" w:eastAsia="Calibri" w:hAnsi="Times New Roman" w:cs="Times New Roman"/>
          <w:color w:val="000000" w:themeColor="text1"/>
          <w:sz w:val="24"/>
          <w:szCs w:val="24"/>
        </w:rPr>
        <w:t>.</w:t>
      </w:r>
      <w:r w:rsidR="00E65C9F">
        <w:rPr>
          <w:rFonts w:ascii="Times New Roman" w:eastAsia="Calibri" w:hAnsi="Times New Roman" w:cs="Times New Roman"/>
          <w:color w:val="000000" w:themeColor="text1"/>
          <w:sz w:val="24"/>
          <w:szCs w:val="24"/>
        </w:rPr>
        <w:t xml:space="preserve"> Подготовка этих документов проводится при тесных консультациях с проектировщиками, которые должны учитывать в дизайне подпроектов экологические и социальные требования.</w:t>
      </w:r>
    </w:p>
    <w:p w14:paraId="3F74AF6E" w14:textId="7FF4BE9D" w:rsidR="00461B96" w:rsidRDefault="00545286" w:rsidP="00A9329D">
      <w:pPr>
        <w:widowControl w:val="0"/>
        <w:spacing w:before="120" w:after="120" w:line="240" w:lineRule="auto"/>
        <w:jc w:val="both"/>
        <w:rPr>
          <w:rFonts w:ascii="Times New Roman" w:eastAsia="Calibri" w:hAnsi="Times New Roman" w:cs="Times New Roman"/>
          <w:sz w:val="24"/>
          <w:szCs w:val="24"/>
        </w:rPr>
      </w:pPr>
      <w:r w:rsidRPr="00106623">
        <w:rPr>
          <w:rFonts w:ascii="Times New Roman" w:eastAsia="Calibri" w:hAnsi="Times New Roman" w:cs="Times New Roman"/>
          <w:b/>
          <w:sz w:val="24"/>
          <w:szCs w:val="24"/>
        </w:rPr>
        <w:t>Этап 3: Консультации с общественностью</w:t>
      </w:r>
      <w:r w:rsidRPr="00106623">
        <w:rPr>
          <w:rFonts w:ascii="Times New Roman" w:eastAsia="Calibri" w:hAnsi="Times New Roman" w:cs="Times New Roman"/>
          <w:sz w:val="24"/>
          <w:szCs w:val="24"/>
        </w:rPr>
        <w:t xml:space="preserve">. После проведения </w:t>
      </w:r>
      <w:r w:rsidR="004911E4">
        <w:rPr>
          <w:rFonts w:ascii="Times New Roman" w:eastAsia="Calibri" w:hAnsi="Times New Roman" w:cs="Times New Roman"/>
          <w:sz w:val="24"/>
          <w:szCs w:val="24"/>
        </w:rPr>
        <w:t xml:space="preserve">экологической и социальной оценки </w:t>
      </w:r>
      <w:r w:rsidRPr="00106623">
        <w:rPr>
          <w:rFonts w:ascii="Times New Roman" w:eastAsia="Calibri" w:hAnsi="Times New Roman" w:cs="Times New Roman"/>
          <w:sz w:val="24"/>
          <w:szCs w:val="24"/>
        </w:rPr>
        <w:t xml:space="preserve">и подготовки ПУОСС </w:t>
      </w:r>
      <w:r w:rsidR="004253E2">
        <w:rPr>
          <w:rFonts w:ascii="Times New Roman" w:eastAsia="Calibri" w:hAnsi="Times New Roman" w:cs="Times New Roman"/>
          <w:sz w:val="24"/>
          <w:szCs w:val="24"/>
        </w:rPr>
        <w:t xml:space="preserve">все </w:t>
      </w:r>
      <w:r w:rsidRPr="00106623">
        <w:rPr>
          <w:rFonts w:ascii="Times New Roman" w:eastAsia="Calibri" w:hAnsi="Times New Roman" w:cs="Times New Roman"/>
          <w:sz w:val="24"/>
          <w:szCs w:val="24"/>
        </w:rPr>
        <w:t xml:space="preserve">документы </w:t>
      </w:r>
      <w:r w:rsidR="004253E2">
        <w:rPr>
          <w:rFonts w:ascii="Times New Roman" w:eastAsia="Calibri" w:hAnsi="Times New Roman" w:cs="Times New Roman"/>
          <w:sz w:val="24"/>
          <w:szCs w:val="24"/>
        </w:rPr>
        <w:t xml:space="preserve">(подготовленные согласно принципам Банка и согласно законодательству РТ) </w:t>
      </w:r>
      <w:r w:rsidRPr="00106623">
        <w:rPr>
          <w:rFonts w:ascii="Times New Roman" w:eastAsia="Calibri" w:hAnsi="Times New Roman" w:cs="Times New Roman"/>
          <w:sz w:val="24"/>
          <w:szCs w:val="24"/>
        </w:rPr>
        <w:t>подлежат обсуждению на консультаци</w:t>
      </w:r>
      <w:r w:rsidR="004911E4">
        <w:rPr>
          <w:rFonts w:ascii="Times New Roman" w:eastAsia="Calibri" w:hAnsi="Times New Roman" w:cs="Times New Roman"/>
          <w:sz w:val="24"/>
          <w:szCs w:val="24"/>
        </w:rPr>
        <w:t>ях</w:t>
      </w:r>
      <w:r w:rsidRPr="00106623">
        <w:rPr>
          <w:rFonts w:ascii="Times New Roman" w:eastAsia="Calibri" w:hAnsi="Times New Roman" w:cs="Times New Roman"/>
          <w:sz w:val="24"/>
          <w:szCs w:val="24"/>
        </w:rPr>
        <w:t xml:space="preserve"> с общественностью. В ходе консультаций с общественностью документ буд</w:t>
      </w:r>
      <w:r w:rsidR="004911E4">
        <w:rPr>
          <w:rFonts w:ascii="Times New Roman" w:eastAsia="Calibri" w:hAnsi="Times New Roman" w:cs="Times New Roman"/>
          <w:sz w:val="24"/>
          <w:szCs w:val="24"/>
        </w:rPr>
        <w:t>е</w:t>
      </w:r>
      <w:r w:rsidRPr="00106623">
        <w:rPr>
          <w:rFonts w:ascii="Times New Roman" w:eastAsia="Calibri" w:hAnsi="Times New Roman" w:cs="Times New Roman"/>
          <w:sz w:val="24"/>
          <w:szCs w:val="24"/>
        </w:rPr>
        <w:t>т распространяться среди всех заинтересованных сторон и местного населения путём их размещения на веб-сайтах и представления местным советам</w:t>
      </w:r>
      <w:r w:rsidR="00234E59">
        <w:rPr>
          <w:rFonts w:ascii="Times New Roman" w:eastAsia="Calibri" w:hAnsi="Times New Roman" w:cs="Times New Roman"/>
          <w:sz w:val="24"/>
          <w:szCs w:val="24"/>
        </w:rPr>
        <w:t>, или иным доступным для широкого обсуждения путем</w:t>
      </w:r>
      <w:r w:rsidRPr="00106623">
        <w:rPr>
          <w:rFonts w:ascii="Times New Roman" w:eastAsia="Calibri" w:hAnsi="Times New Roman" w:cs="Times New Roman"/>
          <w:sz w:val="24"/>
          <w:szCs w:val="24"/>
        </w:rPr>
        <w:t>. Протоколы совещаний с общественностью будут вестись и включаться в итоговый ПУОСС. В ходе консультационной сессии</w:t>
      </w:r>
      <w:r w:rsidR="00461B96">
        <w:rPr>
          <w:rFonts w:ascii="Times New Roman" w:eastAsia="Calibri" w:hAnsi="Times New Roman" w:cs="Times New Roman"/>
          <w:sz w:val="24"/>
          <w:szCs w:val="24"/>
        </w:rPr>
        <w:t>,</w:t>
      </w:r>
      <w:r w:rsidRPr="00106623">
        <w:rPr>
          <w:rFonts w:ascii="Times New Roman" w:eastAsia="Calibri" w:hAnsi="Times New Roman" w:cs="Times New Roman"/>
          <w:sz w:val="24"/>
          <w:szCs w:val="24"/>
        </w:rPr>
        <w:t xml:space="preserve"> </w:t>
      </w:r>
      <w:r w:rsidR="00E65C9F" w:rsidRPr="00106623">
        <w:rPr>
          <w:rFonts w:ascii="Times New Roman" w:eastAsia="Calibri" w:hAnsi="Times New Roman" w:cs="Times New Roman"/>
          <w:sz w:val="24"/>
          <w:szCs w:val="24"/>
        </w:rPr>
        <w:t xml:space="preserve">ЦУП </w:t>
      </w:r>
      <w:r w:rsidR="00E65C9F">
        <w:rPr>
          <w:rFonts w:ascii="Times New Roman" w:eastAsia="Calibri" w:hAnsi="Times New Roman" w:cs="Times New Roman"/>
          <w:sz w:val="24"/>
          <w:szCs w:val="24"/>
        </w:rPr>
        <w:t xml:space="preserve">при поддержке </w:t>
      </w:r>
      <w:r w:rsidR="00461B96">
        <w:rPr>
          <w:rFonts w:ascii="Times New Roman" w:eastAsia="Calibri" w:hAnsi="Times New Roman" w:cs="Times New Roman"/>
          <w:sz w:val="24"/>
          <w:szCs w:val="24"/>
        </w:rPr>
        <w:t>к</w:t>
      </w:r>
      <w:r w:rsidR="000670B0">
        <w:rPr>
          <w:rFonts w:ascii="Times New Roman" w:eastAsia="Calibri" w:hAnsi="Times New Roman" w:cs="Times New Roman"/>
          <w:sz w:val="24"/>
          <w:szCs w:val="24"/>
        </w:rPr>
        <w:t>онсультативн</w:t>
      </w:r>
      <w:r w:rsidR="00E65C9F">
        <w:rPr>
          <w:rFonts w:ascii="Times New Roman" w:eastAsia="Calibri" w:hAnsi="Times New Roman" w:cs="Times New Roman"/>
          <w:sz w:val="24"/>
          <w:szCs w:val="24"/>
        </w:rPr>
        <w:t>ой</w:t>
      </w:r>
      <w:r w:rsidR="000670B0">
        <w:rPr>
          <w:rFonts w:ascii="Times New Roman" w:eastAsia="Calibri" w:hAnsi="Times New Roman" w:cs="Times New Roman"/>
          <w:sz w:val="24"/>
          <w:szCs w:val="24"/>
        </w:rPr>
        <w:t xml:space="preserve"> компани</w:t>
      </w:r>
      <w:r w:rsidR="00E65C9F">
        <w:rPr>
          <w:rFonts w:ascii="Times New Roman" w:eastAsia="Calibri" w:hAnsi="Times New Roman" w:cs="Times New Roman"/>
          <w:sz w:val="24"/>
          <w:szCs w:val="24"/>
        </w:rPr>
        <w:t>и, и</w:t>
      </w:r>
      <w:r w:rsidRPr="00106623">
        <w:rPr>
          <w:rFonts w:ascii="Times New Roman" w:eastAsia="Calibri" w:hAnsi="Times New Roman" w:cs="Times New Roman"/>
          <w:sz w:val="24"/>
          <w:szCs w:val="24"/>
        </w:rPr>
        <w:t xml:space="preserve"> </w:t>
      </w:r>
      <w:r w:rsidR="00461B96">
        <w:rPr>
          <w:rFonts w:ascii="Times New Roman" w:eastAsia="Calibri" w:hAnsi="Times New Roman" w:cs="Times New Roman"/>
          <w:sz w:val="24"/>
          <w:szCs w:val="24"/>
        </w:rPr>
        <w:t xml:space="preserve">в </w:t>
      </w:r>
      <w:r w:rsidRPr="00106623">
        <w:rPr>
          <w:rFonts w:ascii="Times New Roman" w:eastAsia="Calibri" w:hAnsi="Times New Roman" w:cs="Times New Roman"/>
          <w:sz w:val="24"/>
          <w:szCs w:val="24"/>
        </w:rPr>
        <w:t xml:space="preserve">сотрудничестве с региональными специалистами представит проект </w:t>
      </w:r>
      <w:r w:rsidR="00461B96">
        <w:rPr>
          <w:rFonts w:ascii="Times New Roman" w:eastAsia="Calibri" w:hAnsi="Times New Roman" w:cs="Times New Roman"/>
          <w:sz w:val="24"/>
          <w:szCs w:val="24"/>
        </w:rPr>
        <w:t xml:space="preserve">ПУОСС, который должен содержать информацию о </w:t>
      </w:r>
      <w:r w:rsidRPr="00106623">
        <w:rPr>
          <w:rFonts w:ascii="Times New Roman" w:eastAsia="Calibri" w:hAnsi="Times New Roman" w:cs="Times New Roman"/>
          <w:sz w:val="24"/>
          <w:szCs w:val="24"/>
        </w:rPr>
        <w:t>проект</w:t>
      </w:r>
      <w:r w:rsidR="00461B96">
        <w:rPr>
          <w:rFonts w:ascii="Times New Roman" w:eastAsia="Calibri" w:hAnsi="Times New Roman" w:cs="Times New Roman"/>
          <w:sz w:val="24"/>
          <w:szCs w:val="24"/>
        </w:rPr>
        <w:t>е</w:t>
      </w:r>
      <w:r w:rsidRPr="00106623">
        <w:rPr>
          <w:rFonts w:ascii="Times New Roman" w:eastAsia="Calibri" w:hAnsi="Times New Roman" w:cs="Times New Roman"/>
          <w:sz w:val="24"/>
          <w:szCs w:val="24"/>
        </w:rPr>
        <w:t>, его местоположение и график реализации, обзор процесса ЭСО, а также любые выводы о воздействиях, предлагаемых мерах по смягчению последствий и выгодах. Эти данные должны быть определены как предварительные или промежуточные, указывая на то, что исходные данные от участников все ещ</w:t>
      </w:r>
      <w:r w:rsidR="00461B96">
        <w:rPr>
          <w:rFonts w:ascii="Times New Roman" w:eastAsia="Calibri" w:hAnsi="Times New Roman" w:cs="Times New Roman"/>
          <w:sz w:val="24"/>
          <w:szCs w:val="24"/>
        </w:rPr>
        <w:t xml:space="preserve">ё </w:t>
      </w:r>
      <w:r w:rsidRPr="00106623">
        <w:rPr>
          <w:rFonts w:ascii="Times New Roman" w:eastAsia="Calibri" w:hAnsi="Times New Roman" w:cs="Times New Roman"/>
          <w:sz w:val="24"/>
          <w:szCs w:val="24"/>
        </w:rPr>
        <w:t xml:space="preserve">могут быть применены к планированию проекта. Участникам будет предложено напрямую представить замечания и исправления к тому, что представлено. </w:t>
      </w:r>
    </w:p>
    <w:p w14:paraId="7A7AD47E" w14:textId="06D4F835" w:rsidR="00545286" w:rsidRPr="00106623" w:rsidRDefault="00545286" w:rsidP="00A9329D">
      <w:pPr>
        <w:widowControl w:val="0"/>
        <w:spacing w:before="120" w:after="120" w:line="240" w:lineRule="auto"/>
        <w:jc w:val="both"/>
        <w:rPr>
          <w:rFonts w:ascii="Times New Roman" w:eastAsia="Calibri" w:hAnsi="Times New Roman" w:cs="Times New Roman"/>
          <w:sz w:val="24"/>
          <w:szCs w:val="24"/>
        </w:rPr>
      </w:pPr>
      <w:r w:rsidRPr="00106623">
        <w:rPr>
          <w:rFonts w:ascii="Times New Roman" w:eastAsia="Calibri" w:hAnsi="Times New Roman" w:cs="Times New Roman"/>
          <w:sz w:val="24"/>
          <w:szCs w:val="24"/>
        </w:rPr>
        <w:t xml:space="preserve">Консультации с общественностью по ПУОСС конкретного подпроекта будут включать в себя объявление о совещаниях ЦУП на веб-сайте не позднее чем за две недели до начала сессии с кратким описанием проекта, места его расположения и конкретных контактных данных (включая номера телефонов). Кроме того, </w:t>
      </w:r>
      <w:r w:rsidR="001D6BD4">
        <w:rPr>
          <w:rFonts w:ascii="Times New Roman" w:eastAsia="Calibri" w:hAnsi="Times New Roman" w:cs="Times New Roman"/>
          <w:sz w:val="24"/>
          <w:szCs w:val="24"/>
        </w:rPr>
        <w:t>консультативная компания</w:t>
      </w:r>
      <w:r w:rsidRPr="00106623">
        <w:rPr>
          <w:rFonts w:ascii="Times New Roman" w:eastAsia="Calibri" w:hAnsi="Times New Roman" w:cs="Times New Roman"/>
          <w:sz w:val="24"/>
          <w:szCs w:val="24"/>
        </w:rPr>
        <w:t xml:space="preserve"> </w:t>
      </w:r>
      <w:r w:rsidR="004253E2">
        <w:rPr>
          <w:rFonts w:ascii="Times New Roman" w:eastAsia="Calibri" w:hAnsi="Times New Roman" w:cs="Times New Roman"/>
          <w:sz w:val="24"/>
          <w:szCs w:val="24"/>
        </w:rPr>
        <w:t>от имени</w:t>
      </w:r>
      <w:r w:rsidRPr="00106623">
        <w:rPr>
          <w:rFonts w:ascii="Times New Roman" w:eastAsia="Calibri" w:hAnsi="Times New Roman" w:cs="Times New Roman"/>
          <w:sz w:val="24"/>
          <w:szCs w:val="24"/>
        </w:rPr>
        <w:t xml:space="preserve"> ЦУП </w:t>
      </w:r>
      <w:r w:rsidR="003654A3">
        <w:rPr>
          <w:rFonts w:ascii="Times New Roman" w:eastAsia="Calibri" w:hAnsi="Times New Roman" w:cs="Times New Roman"/>
          <w:sz w:val="24"/>
          <w:szCs w:val="24"/>
        </w:rPr>
        <w:t>оповестит</w:t>
      </w:r>
      <w:r w:rsidRPr="00106623">
        <w:rPr>
          <w:rFonts w:ascii="Times New Roman" w:eastAsia="Calibri" w:hAnsi="Times New Roman" w:cs="Times New Roman"/>
          <w:sz w:val="24"/>
          <w:szCs w:val="24"/>
        </w:rPr>
        <w:t xml:space="preserve"> местны</w:t>
      </w:r>
      <w:r w:rsidR="003654A3">
        <w:rPr>
          <w:rFonts w:ascii="Times New Roman" w:eastAsia="Calibri" w:hAnsi="Times New Roman" w:cs="Times New Roman"/>
          <w:sz w:val="24"/>
          <w:szCs w:val="24"/>
        </w:rPr>
        <w:t>е</w:t>
      </w:r>
      <w:r w:rsidRPr="00106623">
        <w:rPr>
          <w:rFonts w:ascii="Times New Roman" w:eastAsia="Calibri" w:hAnsi="Times New Roman" w:cs="Times New Roman"/>
          <w:sz w:val="24"/>
          <w:szCs w:val="24"/>
        </w:rPr>
        <w:t>, областны</w:t>
      </w:r>
      <w:r w:rsidR="003654A3">
        <w:rPr>
          <w:rFonts w:ascii="Times New Roman" w:eastAsia="Calibri" w:hAnsi="Times New Roman" w:cs="Times New Roman"/>
          <w:sz w:val="24"/>
          <w:szCs w:val="24"/>
        </w:rPr>
        <w:t>е</w:t>
      </w:r>
      <w:r w:rsidRPr="00106623">
        <w:rPr>
          <w:rFonts w:ascii="Times New Roman" w:eastAsia="Calibri" w:hAnsi="Times New Roman" w:cs="Times New Roman"/>
          <w:sz w:val="24"/>
          <w:szCs w:val="24"/>
        </w:rPr>
        <w:t xml:space="preserve"> орган</w:t>
      </w:r>
      <w:r w:rsidR="003654A3">
        <w:rPr>
          <w:rFonts w:ascii="Times New Roman" w:eastAsia="Calibri" w:hAnsi="Times New Roman" w:cs="Times New Roman"/>
          <w:sz w:val="24"/>
          <w:szCs w:val="24"/>
        </w:rPr>
        <w:t>ы</w:t>
      </w:r>
      <w:r w:rsidRPr="00106623">
        <w:rPr>
          <w:rFonts w:ascii="Times New Roman" w:eastAsia="Calibri" w:hAnsi="Times New Roman" w:cs="Times New Roman"/>
          <w:sz w:val="24"/>
          <w:szCs w:val="24"/>
        </w:rPr>
        <w:t xml:space="preserve"> </w:t>
      </w:r>
      <w:r w:rsidR="003654A3" w:rsidRPr="00106623">
        <w:rPr>
          <w:rFonts w:ascii="Times New Roman" w:eastAsia="Calibri" w:hAnsi="Times New Roman" w:cs="Times New Roman"/>
          <w:sz w:val="24"/>
          <w:szCs w:val="24"/>
        </w:rPr>
        <w:t>государственн</w:t>
      </w:r>
      <w:r w:rsidR="003654A3">
        <w:rPr>
          <w:rFonts w:ascii="Times New Roman" w:eastAsia="Calibri" w:hAnsi="Times New Roman" w:cs="Times New Roman"/>
          <w:sz w:val="24"/>
          <w:szCs w:val="24"/>
        </w:rPr>
        <w:t>ой</w:t>
      </w:r>
      <w:r w:rsidR="003654A3" w:rsidRPr="00106623">
        <w:rPr>
          <w:rFonts w:ascii="Times New Roman" w:eastAsia="Calibri" w:hAnsi="Times New Roman" w:cs="Times New Roman"/>
          <w:sz w:val="24"/>
          <w:szCs w:val="24"/>
        </w:rPr>
        <w:t xml:space="preserve"> </w:t>
      </w:r>
      <w:r w:rsidRPr="00106623">
        <w:rPr>
          <w:rFonts w:ascii="Times New Roman" w:eastAsia="Calibri" w:hAnsi="Times New Roman" w:cs="Times New Roman"/>
          <w:sz w:val="24"/>
          <w:szCs w:val="24"/>
        </w:rPr>
        <w:t>власти  о проведении консультаций с общественностью посредством</w:t>
      </w:r>
      <w:r w:rsidR="005471A7">
        <w:rPr>
          <w:rFonts w:ascii="Times New Roman" w:eastAsia="Calibri" w:hAnsi="Times New Roman" w:cs="Times New Roman"/>
          <w:sz w:val="24"/>
          <w:szCs w:val="24"/>
        </w:rPr>
        <w:t xml:space="preserve"> предоставления</w:t>
      </w:r>
      <w:r w:rsidRPr="00106623">
        <w:rPr>
          <w:rFonts w:ascii="Times New Roman" w:eastAsia="Calibri" w:hAnsi="Times New Roman" w:cs="Times New Roman"/>
          <w:sz w:val="24"/>
          <w:szCs w:val="24"/>
        </w:rPr>
        <w:t xml:space="preserve"> </w:t>
      </w:r>
      <w:r w:rsidR="005471A7" w:rsidRPr="00106623">
        <w:rPr>
          <w:rFonts w:ascii="Times New Roman" w:eastAsia="Calibri" w:hAnsi="Times New Roman" w:cs="Times New Roman"/>
          <w:sz w:val="24"/>
          <w:szCs w:val="24"/>
        </w:rPr>
        <w:t>приглашени</w:t>
      </w:r>
      <w:r w:rsidR="005471A7">
        <w:rPr>
          <w:rFonts w:ascii="Times New Roman" w:eastAsia="Calibri" w:hAnsi="Times New Roman" w:cs="Times New Roman"/>
          <w:sz w:val="24"/>
          <w:szCs w:val="24"/>
        </w:rPr>
        <w:t>я</w:t>
      </w:r>
      <w:r w:rsidR="005471A7" w:rsidRPr="00106623">
        <w:rPr>
          <w:rFonts w:ascii="Times New Roman" w:eastAsia="Calibri" w:hAnsi="Times New Roman" w:cs="Times New Roman"/>
          <w:sz w:val="24"/>
          <w:szCs w:val="24"/>
        </w:rPr>
        <w:t xml:space="preserve"> </w:t>
      </w:r>
      <w:r w:rsidR="00753C60">
        <w:rPr>
          <w:rFonts w:ascii="Times New Roman" w:eastAsia="Calibri" w:hAnsi="Times New Roman" w:cs="Times New Roman"/>
          <w:sz w:val="24"/>
          <w:szCs w:val="24"/>
        </w:rPr>
        <w:t>и</w:t>
      </w:r>
      <w:r w:rsidR="005471A7">
        <w:rPr>
          <w:rFonts w:ascii="Times New Roman" w:eastAsia="Calibri" w:hAnsi="Times New Roman" w:cs="Times New Roman"/>
          <w:sz w:val="24"/>
          <w:szCs w:val="24"/>
        </w:rPr>
        <w:t xml:space="preserve"> </w:t>
      </w:r>
      <w:r w:rsidRPr="00106623">
        <w:rPr>
          <w:rFonts w:ascii="Times New Roman" w:eastAsia="Calibri" w:hAnsi="Times New Roman" w:cs="Times New Roman"/>
          <w:sz w:val="24"/>
          <w:szCs w:val="24"/>
        </w:rPr>
        <w:t>краткого буклета. Документация</w:t>
      </w:r>
      <w:r w:rsidR="00753C60">
        <w:rPr>
          <w:rFonts w:ascii="Times New Roman" w:eastAsia="Calibri" w:hAnsi="Times New Roman" w:cs="Times New Roman"/>
          <w:sz w:val="24"/>
          <w:szCs w:val="24"/>
        </w:rPr>
        <w:t>,</w:t>
      </w:r>
      <w:r w:rsidRPr="00106623">
        <w:rPr>
          <w:rFonts w:ascii="Times New Roman" w:eastAsia="Calibri" w:hAnsi="Times New Roman" w:cs="Times New Roman"/>
          <w:sz w:val="24"/>
          <w:szCs w:val="24"/>
        </w:rPr>
        <w:t xml:space="preserve"> для проведения консультаций должна быть представлена ЦУП как часть файла подпроекта. Версии ПУОСС на таджикск</w:t>
      </w:r>
      <w:r w:rsidR="00753C60">
        <w:rPr>
          <w:rFonts w:ascii="Times New Roman" w:eastAsia="Calibri" w:hAnsi="Times New Roman" w:cs="Times New Roman"/>
          <w:sz w:val="24"/>
          <w:szCs w:val="24"/>
        </w:rPr>
        <w:t>ом</w:t>
      </w:r>
      <w:r w:rsidRPr="00106623">
        <w:rPr>
          <w:rFonts w:ascii="Times New Roman" w:eastAsia="Calibri" w:hAnsi="Times New Roman" w:cs="Times New Roman"/>
          <w:sz w:val="24"/>
          <w:szCs w:val="24"/>
        </w:rPr>
        <w:t xml:space="preserve"> и/или русском язык</w:t>
      </w:r>
      <w:r w:rsidR="00753C60">
        <w:rPr>
          <w:rFonts w:ascii="Times New Roman" w:eastAsia="Calibri" w:hAnsi="Times New Roman" w:cs="Times New Roman"/>
          <w:sz w:val="24"/>
          <w:szCs w:val="24"/>
        </w:rPr>
        <w:t>ах</w:t>
      </w:r>
      <w:r w:rsidRPr="00106623">
        <w:rPr>
          <w:rFonts w:ascii="Times New Roman" w:eastAsia="Calibri" w:hAnsi="Times New Roman" w:cs="Times New Roman"/>
          <w:sz w:val="24"/>
          <w:szCs w:val="24"/>
        </w:rPr>
        <w:t xml:space="preserve"> и протоколы консультаций с обществ</w:t>
      </w:r>
      <w:r w:rsidR="00753C60">
        <w:rPr>
          <w:rFonts w:ascii="Times New Roman" w:eastAsia="Calibri" w:hAnsi="Times New Roman" w:cs="Times New Roman"/>
          <w:sz w:val="24"/>
          <w:szCs w:val="24"/>
        </w:rPr>
        <w:t xml:space="preserve">енностью должны быть размещены </w:t>
      </w:r>
      <w:r w:rsidRPr="00106623">
        <w:rPr>
          <w:rFonts w:ascii="Times New Roman" w:eastAsia="Calibri" w:hAnsi="Times New Roman" w:cs="Times New Roman"/>
          <w:sz w:val="24"/>
          <w:szCs w:val="24"/>
        </w:rPr>
        <w:t xml:space="preserve"> </w:t>
      </w:r>
      <w:r w:rsidR="00753C60">
        <w:rPr>
          <w:rFonts w:ascii="Times New Roman" w:eastAsia="Calibri" w:hAnsi="Times New Roman" w:cs="Times New Roman"/>
          <w:sz w:val="24"/>
          <w:szCs w:val="24"/>
        </w:rPr>
        <w:t>на веб-сайтах И/А.</w:t>
      </w:r>
    </w:p>
    <w:p w14:paraId="339D968A" w14:textId="2E49EED6" w:rsidR="00545286" w:rsidRPr="00106623" w:rsidRDefault="00545286" w:rsidP="0070213C">
      <w:pPr>
        <w:widowControl w:val="0"/>
        <w:spacing w:before="120" w:after="120" w:line="240" w:lineRule="auto"/>
        <w:ind w:hanging="142"/>
        <w:jc w:val="both"/>
        <w:rPr>
          <w:rFonts w:ascii="Times New Roman" w:eastAsia="Calibri" w:hAnsi="Times New Roman" w:cs="Times New Roman"/>
          <w:sz w:val="24"/>
          <w:szCs w:val="24"/>
        </w:rPr>
      </w:pPr>
      <w:r w:rsidRPr="00106623">
        <w:rPr>
          <w:rFonts w:ascii="Times New Roman" w:eastAsia="Calibri" w:hAnsi="Times New Roman" w:cs="Times New Roman"/>
          <w:b/>
          <w:sz w:val="24"/>
          <w:szCs w:val="24"/>
        </w:rPr>
        <w:t xml:space="preserve">   Этап 4: </w:t>
      </w:r>
      <w:r w:rsidR="00E65C9F">
        <w:rPr>
          <w:rFonts w:ascii="Times New Roman" w:eastAsia="Calibri" w:hAnsi="Times New Roman" w:cs="Times New Roman"/>
          <w:b/>
          <w:sz w:val="24"/>
          <w:szCs w:val="24"/>
        </w:rPr>
        <w:t>Одобрение инструментов по охране окружающей природной и социальной среды</w:t>
      </w:r>
      <w:r w:rsidRPr="00106623">
        <w:rPr>
          <w:rFonts w:ascii="Times New Roman" w:eastAsia="Calibri" w:hAnsi="Times New Roman" w:cs="Times New Roman"/>
          <w:sz w:val="24"/>
          <w:szCs w:val="24"/>
        </w:rPr>
        <w:t xml:space="preserve">. </w:t>
      </w:r>
      <w:r w:rsidR="00E65C9F">
        <w:rPr>
          <w:rFonts w:ascii="Times New Roman" w:eastAsia="Calibri" w:hAnsi="Times New Roman" w:cs="Times New Roman"/>
          <w:sz w:val="24"/>
          <w:szCs w:val="24"/>
        </w:rPr>
        <w:t>После проведения общественных консультаций д</w:t>
      </w:r>
      <w:r w:rsidRPr="00106623">
        <w:rPr>
          <w:rFonts w:ascii="Times New Roman" w:eastAsia="Calibri" w:hAnsi="Times New Roman" w:cs="Times New Roman"/>
          <w:sz w:val="24"/>
          <w:szCs w:val="24"/>
        </w:rPr>
        <w:t xml:space="preserve">окументы ПУОСС </w:t>
      </w:r>
      <w:r w:rsidR="004057FC">
        <w:rPr>
          <w:rFonts w:ascii="Times New Roman" w:eastAsia="Calibri" w:hAnsi="Times New Roman" w:cs="Times New Roman"/>
          <w:sz w:val="24"/>
          <w:szCs w:val="24"/>
        </w:rPr>
        <w:t>проходят экспертизу Всемирного Банка и согласуются с его стороны</w:t>
      </w:r>
      <w:r w:rsidRPr="00106623">
        <w:rPr>
          <w:rFonts w:ascii="Times New Roman" w:eastAsia="Calibri" w:hAnsi="Times New Roman" w:cs="Times New Roman"/>
          <w:sz w:val="24"/>
          <w:szCs w:val="24"/>
        </w:rPr>
        <w:t xml:space="preserve">. </w:t>
      </w:r>
      <w:r w:rsidR="00AB6D1A">
        <w:rPr>
          <w:rFonts w:ascii="Times New Roman" w:eastAsia="Calibri" w:hAnsi="Times New Roman" w:cs="Times New Roman"/>
          <w:sz w:val="24"/>
          <w:szCs w:val="24"/>
        </w:rPr>
        <w:t>ЗВОС проходит процедуру ГЭЭ и согласуется уполномоченными республиканскими или областными/местными органами.</w:t>
      </w:r>
      <w:r w:rsidR="00E65C9F">
        <w:rPr>
          <w:rFonts w:ascii="Times New Roman" w:eastAsia="Calibri" w:hAnsi="Times New Roman" w:cs="Times New Roman"/>
          <w:sz w:val="24"/>
          <w:szCs w:val="24"/>
        </w:rPr>
        <w:t xml:space="preserve"> </w:t>
      </w:r>
      <w:r w:rsidRPr="00106623">
        <w:rPr>
          <w:rFonts w:ascii="Times New Roman" w:eastAsia="Calibri" w:hAnsi="Times New Roman" w:cs="Times New Roman"/>
          <w:sz w:val="24"/>
          <w:szCs w:val="24"/>
        </w:rPr>
        <w:t xml:space="preserve">Для всех одобренных подпроектов ЦУП/ЦКП обеспечат, чтобы печатные </w:t>
      </w:r>
      <w:r w:rsidR="00AB6D1A">
        <w:rPr>
          <w:rFonts w:ascii="Times New Roman" w:eastAsia="Calibri" w:hAnsi="Times New Roman" w:cs="Times New Roman"/>
          <w:sz w:val="24"/>
          <w:szCs w:val="24"/>
        </w:rPr>
        <w:t xml:space="preserve">и электронные </w:t>
      </w:r>
      <w:r w:rsidRPr="00106623">
        <w:rPr>
          <w:rFonts w:ascii="Times New Roman" w:eastAsia="Calibri" w:hAnsi="Times New Roman" w:cs="Times New Roman"/>
          <w:sz w:val="24"/>
          <w:szCs w:val="24"/>
        </w:rPr>
        <w:t xml:space="preserve">экземпляры итоговых ПУОСС на местном языке были доступны в общественном месте. ЦУП разместит итоговые документы на веб-сайте </w:t>
      </w:r>
      <w:r w:rsidR="0021187C">
        <w:rPr>
          <w:rFonts w:ascii="Times New Roman" w:eastAsia="Calibri" w:hAnsi="Times New Roman" w:cs="Times New Roman"/>
          <w:sz w:val="24"/>
          <w:szCs w:val="24"/>
        </w:rPr>
        <w:t>И/А</w:t>
      </w:r>
      <w:r w:rsidR="00AB6D1A">
        <w:rPr>
          <w:rFonts w:ascii="Times New Roman" w:eastAsia="Calibri" w:hAnsi="Times New Roman" w:cs="Times New Roman"/>
          <w:sz w:val="24"/>
          <w:szCs w:val="24"/>
        </w:rPr>
        <w:t>.</w:t>
      </w:r>
      <w:r w:rsidRPr="00106623">
        <w:rPr>
          <w:rFonts w:ascii="Times New Roman" w:eastAsia="Calibri" w:hAnsi="Times New Roman" w:cs="Times New Roman"/>
          <w:sz w:val="24"/>
          <w:szCs w:val="24"/>
        </w:rPr>
        <w:t xml:space="preserve"> </w:t>
      </w:r>
    </w:p>
    <w:p w14:paraId="3FA4E886" w14:textId="003778B4" w:rsidR="00545286" w:rsidRPr="00D3125A" w:rsidRDefault="00545286" w:rsidP="00A9329D">
      <w:pPr>
        <w:widowControl w:val="0"/>
        <w:spacing w:before="120" w:after="120" w:line="240" w:lineRule="auto"/>
        <w:jc w:val="both"/>
        <w:rPr>
          <w:rFonts w:ascii="Times New Roman" w:eastAsia="Calibri" w:hAnsi="Times New Roman" w:cs="Times New Roman"/>
          <w:sz w:val="24"/>
          <w:szCs w:val="24"/>
        </w:rPr>
      </w:pPr>
      <w:r w:rsidRPr="00D3125A">
        <w:rPr>
          <w:rFonts w:ascii="Times New Roman" w:eastAsia="Calibri" w:hAnsi="Times New Roman" w:cs="Times New Roman"/>
          <w:b/>
          <w:sz w:val="24"/>
          <w:szCs w:val="24"/>
        </w:rPr>
        <w:t xml:space="preserve">Этап </w:t>
      </w:r>
      <w:r w:rsidR="00312480">
        <w:rPr>
          <w:rFonts w:ascii="Times New Roman" w:eastAsia="Calibri" w:hAnsi="Times New Roman" w:cs="Times New Roman"/>
          <w:b/>
          <w:sz w:val="24"/>
          <w:szCs w:val="24"/>
        </w:rPr>
        <w:t>5</w:t>
      </w:r>
      <w:r w:rsidRPr="00D3125A">
        <w:rPr>
          <w:rFonts w:ascii="Times New Roman" w:eastAsia="Calibri" w:hAnsi="Times New Roman" w:cs="Times New Roman"/>
          <w:b/>
          <w:sz w:val="24"/>
          <w:szCs w:val="24"/>
        </w:rPr>
        <w:t xml:space="preserve">: Интеграция требований </w:t>
      </w:r>
      <w:r w:rsidR="00E14F1E" w:rsidRPr="00D3125A">
        <w:rPr>
          <w:rFonts w:ascii="Times New Roman" w:eastAsia="Calibri" w:hAnsi="Times New Roman" w:cs="Times New Roman"/>
          <w:b/>
          <w:sz w:val="24"/>
          <w:szCs w:val="24"/>
        </w:rPr>
        <w:t>ПУОСС</w:t>
      </w:r>
      <w:r w:rsidRPr="00D3125A">
        <w:rPr>
          <w:rFonts w:ascii="Times New Roman" w:eastAsia="Calibri" w:hAnsi="Times New Roman" w:cs="Times New Roman"/>
          <w:b/>
          <w:sz w:val="24"/>
          <w:szCs w:val="24"/>
        </w:rPr>
        <w:t xml:space="preserve"> в проектную документацию.</w:t>
      </w:r>
      <w:r w:rsidRPr="00D3125A">
        <w:rPr>
          <w:rFonts w:ascii="Times New Roman" w:eastAsia="Calibri" w:hAnsi="Times New Roman" w:cs="Times New Roman"/>
          <w:sz w:val="24"/>
          <w:szCs w:val="24"/>
        </w:rPr>
        <w:t xml:space="preserve"> Все тендерные </w:t>
      </w:r>
      <w:r w:rsidRPr="00D3125A">
        <w:rPr>
          <w:rFonts w:ascii="Times New Roman" w:eastAsia="Calibri" w:hAnsi="Times New Roman" w:cs="Times New Roman"/>
          <w:sz w:val="24"/>
          <w:szCs w:val="24"/>
        </w:rPr>
        <w:lastRenderedPageBreak/>
        <w:t>документы по подпроектам должны включать в себя требование о реализации ПУОСС</w:t>
      </w:r>
      <w:r w:rsidR="00AB6D1A">
        <w:rPr>
          <w:rFonts w:ascii="Times New Roman" w:eastAsia="Calibri" w:hAnsi="Times New Roman" w:cs="Times New Roman"/>
          <w:sz w:val="24"/>
          <w:szCs w:val="24"/>
        </w:rPr>
        <w:t>. Э</w:t>
      </w:r>
      <w:r w:rsidRPr="00D3125A">
        <w:rPr>
          <w:rFonts w:ascii="Times New Roman" w:eastAsia="Calibri" w:hAnsi="Times New Roman" w:cs="Times New Roman"/>
          <w:sz w:val="24"/>
          <w:szCs w:val="24"/>
        </w:rPr>
        <w:t>ти документы должны прилагаться к тендерным документам, а затем к контрактам на строительство.</w:t>
      </w:r>
      <w:r w:rsidR="00312480">
        <w:rPr>
          <w:rFonts w:ascii="Times New Roman" w:eastAsia="Calibri" w:hAnsi="Times New Roman" w:cs="Times New Roman"/>
          <w:sz w:val="24"/>
          <w:szCs w:val="24"/>
        </w:rPr>
        <w:t xml:space="preserve"> Потенциальный подрядчик на этапе прохождения тендера должен </w:t>
      </w:r>
      <w:r w:rsidR="00286E3A">
        <w:rPr>
          <w:rFonts w:ascii="Times New Roman" w:eastAsia="Calibri" w:hAnsi="Times New Roman" w:cs="Times New Roman"/>
          <w:sz w:val="24"/>
          <w:szCs w:val="24"/>
        </w:rPr>
        <w:t>продемонстрировать, что требования ПУОСС отражены в его предложении и включены в объемы работ.</w:t>
      </w:r>
      <w:r w:rsidR="00312480">
        <w:rPr>
          <w:rFonts w:ascii="Times New Roman" w:eastAsia="Calibri" w:hAnsi="Times New Roman" w:cs="Times New Roman"/>
          <w:sz w:val="24"/>
          <w:szCs w:val="24"/>
        </w:rPr>
        <w:t xml:space="preserve"> </w:t>
      </w:r>
    </w:p>
    <w:p w14:paraId="78483807" w14:textId="77777777" w:rsidR="007303CA" w:rsidRDefault="00545286" w:rsidP="00644C4D">
      <w:pPr>
        <w:pStyle w:val="a6"/>
        <w:widowControl w:val="0"/>
        <w:tabs>
          <w:tab w:val="left" w:pos="284"/>
        </w:tabs>
        <w:spacing w:before="120" w:after="120"/>
        <w:ind w:left="0"/>
        <w:contextualSpacing w:val="0"/>
        <w:jc w:val="both"/>
        <w:outlineLvl w:val="1"/>
        <w:rPr>
          <w:rFonts w:asciiTheme="minorHAnsi" w:eastAsiaTheme="minorHAnsi" w:hAnsiTheme="minorHAnsi" w:cstheme="minorBidi"/>
          <w:sz w:val="22"/>
          <w:szCs w:val="22"/>
          <w:lang w:eastAsia="en-US"/>
        </w:rPr>
      </w:pPr>
      <w:r w:rsidRPr="00D3125A">
        <w:rPr>
          <w:b/>
        </w:rPr>
        <w:t xml:space="preserve">Этап </w:t>
      </w:r>
      <w:r w:rsidR="00221D7B">
        <w:rPr>
          <w:b/>
        </w:rPr>
        <w:t>6</w:t>
      </w:r>
      <w:r w:rsidRPr="00D3125A">
        <w:rPr>
          <w:b/>
        </w:rPr>
        <w:t xml:space="preserve">: Мониторинг </w:t>
      </w:r>
      <w:r w:rsidR="00AB6D1A">
        <w:rPr>
          <w:b/>
        </w:rPr>
        <w:t>экологических и социальных рисков</w:t>
      </w:r>
      <w:r w:rsidRPr="00D3125A">
        <w:t>. ЦУП/ЦКП</w:t>
      </w:r>
      <w:r w:rsidR="00E14F1E" w:rsidRPr="00D3125A">
        <w:t>, консультативная компания</w:t>
      </w:r>
      <w:r w:rsidRPr="00D3125A">
        <w:t xml:space="preserve"> будут осуществлять регулярный мониторинг подпроектов в ходе строительства и эксплуатации для обеспечения надлежащей реализации ПУОСС. Если</w:t>
      </w:r>
      <w:r w:rsidR="00E14F1E" w:rsidRPr="00D3125A">
        <w:t xml:space="preserve"> в ходе мониторинга будут отмечены</w:t>
      </w:r>
      <w:r w:rsidRPr="00D3125A">
        <w:t xml:space="preserve"> какие-либо проблемы в реализации, они проинформируют об этом соответствующего подрядчика и </w:t>
      </w:r>
      <w:r w:rsidR="00E14F1E" w:rsidRPr="00D3125A">
        <w:t>совместно предпримут</w:t>
      </w:r>
      <w:r w:rsidRPr="00D3125A">
        <w:t xml:space="preserve"> корректирующие действия. ЦУП будет представлять сво</w:t>
      </w:r>
      <w:r w:rsidR="00E14F1E" w:rsidRPr="00D3125A">
        <w:t>и выводы Всемирному банку в отчёт</w:t>
      </w:r>
      <w:r w:rsidRPr="00D3125A">
        <w:t>е о ходе реализации проекта два раза в год или чаще и, при необходимости, доводить вопросы до сведения Всемирного банка. Проектная группа Всемирного банка также посетит площадки подпроектов в рамках надзора за проектом, если это будет уместно и целесообразно.</w:t>
      </w:r>
      <w:r w:rsidR="00286E3A">
        <w:t xml:space="preserve"> Банк вправе запрашивать дополнительные материалы в ходе мониторинга для уточнения состояния объектов и рисков. На основании проверки отчетной документации и полевых выездов Банк может потребовать изменения категории риска и соответствующей документации проекта, включая ПУОСС, Операционное руководство по проекту, данный РДУОСС, и др.</w:t>
      </w:r>
      <w:bookmarkStart w:id="99" w:name="_bookmark55"/>
      <w:bookmarkStart w:id="100" w:name="_bookmark56"/>
      <w:bookmarkStart w:id="101" w:name="_Toc29513088"/>
      <w:bookmarkEnd w:id="99"/>
      <w:bookmarkEnd w:id="100"/>
    </w:p>
    <w:p w14:paraId="21C10B0E" w14:textId="6A18D974" w:rsidR="00545286" w:rsidRPr="00644C4D" w:rsidRDefault="00545286" w:rsidP="00644C4D">
      <w:pPr>
        <w:pStyle w:val="a6"/>
        <w:widowControl w:val="0"/>
        <w:tabs>
          <w:tab w:val="left" w:pos="284"/>
        </w:tabs>
        <w:spacing w:before="120" w:after="120"/>
        <w:ind w:left="0"/>
        <w:contextualSpacing w:val="0"/>
        <w:jc w:val="both"/>
        <w:outlineLvl w:val="1"/>
      </w:pPr>
      <w:r w:rsidRPr="00D3125A">
        <w:rPr>
          <w:rFonts w:eastAsia="Times New Roman"/>
          <w:b/>
          <w:bCs/>
          <w:spacing w:val="-1"/>
        </w:rPr>
        <w:t>Процедуры случайных находок</w:t>
      </w:r>
      <w:bookmarkEnd w:id="101"/>
      <w:r w:rsidRPr="00D3125A">
        <w:rPr>
          <w:rFonts w:eastAsia="Times New Roman"/>
          <w:b/>
          <w:bCs/>
          <w:spacing w:val="-1"/>
        </w:rPr>
        <w:t xml:space="preserve">. </w:t>
      </w:r>
      <w:proofErr w:type="gramStart"/>
      <w:r w:rsidRPr="00D3125A">
        <w:t>Предполагается, что при строительстве и ремонтно-восстановительных проектных мероприятий на существующих объектов будут проводиться незначительные земляные работы, перемещения земельных масс или другие изменения в физической среде, в ходе которых неожиданно могут быть обнаружены материальные объекты культурного наследия.</w:t>
      </w:r>
      <w:proofErr w:type="gramEnd"/>
      <w:r w:rsidRPr="00D3125A">
        <w:t xml:space="preserve"> Для решения этой проблемы все  ПУОСС таких подпроектов будут иметь специальные положения во всех контрактах на строительные работы по "процедуре случайных находок", в которых будет указано, как будет организовано обращение со случайными находками, связанными с подпроектом. В них будет указано следующее: (а) не мешать любой случайной находке до тех пор, пока не</w:t>
      </w:r>
      <w:r w:rsidRPr="00644C4D">
        <w:t xml:space="preserve"> будет проведена оценка компетентными специалистами и не будут определены действия; (b) уведомлять соответствующие органы об обнаруженных объектах или площадках экспертами по культурному наследию; (c) оградить участок находок или площадку, чтобы избежать дальнейших нарушений; (d) проводить оценку найденных объектов или площадок экспертами по культурному наследию; (e) выявлять и осуществлять действия, соответствующие требованиям ЭСС 8 о культурном наследии и национальном законодательстве; и (f) при необходимости подготовить проектный персонал и проектных работников к процедурам случайной находки.</w:t>
      </w:r>
    </w:p>
    <w:p w14:paraId="05D1D77B" w14:textId="792F4410" w:rsidR="00545286" w:rsidRPr="00106623" w:rsidRDefault="00545286" w:rsidP="00640E7E">
      <w:pPr>
        <w:widowControl w:val="0"/>
        <w:spacing w:before="120" w:after="120" w:line="240" w:lineRule="auto"/>
        <w:jc w:val="both"/>
        <w:outlineLvl w:val="1"/>
        <w:rPr>
          <w:rFonts w:ascii="Times New Roman" w:eastAsia="Times New Roman" w:hAnsi="Times New Roman" w:cs="Times New Roman"/>
          <w:b/>
          <w:bCs/>
          <w:spacing w:val="-1"/>
          <w:sz w:val="24"/>
          <w:szCs w:val="24"/>
        </w:rPr>
      </w:pPr>
      <w:bookmarkStart w:id="102" w:name="_Toc29513089"/>
      <w:r w:rsidRPr="00106623">
        <w:rPr>
          <w:rFonts w:ascii="Times New Roman" w:eastAsia="Times New Roman" w:hAnsi="Times New Roman" w:cs="Times New Roman"/>
          <w:b/>
          <w:bCs/>
          <w:spacing w:val="-1"/>
          <w:sz w:val="24"/>
          <w:szCs w:val="24"/>
        </w:rPr>
        <w:t>Роль различных вовлечённых сторон в предварительной экологической проверке, процессах ЭСО и мониторинге реализации ПУОСС</w:t>
      </w:r>
      <w:bookmarkEnd w:id="102"/>
    </w:p>
    <w:p w14:paraId="78656D05" w14:textId="77777777" w:rsidR="00E854BD" w:rsidRDefault="00545286" w:rsidP="00545286">
      <w:pPr>
        <w:autoSpaceDE w:val="0"/>
        <w:autoSpaceDN w:val="0"/>
        <w:adjustRightInd w:val="0"/>
        <w:spacing w:after="120" w:line="240" w:lineRule="auto"/>
        <w:jc w:val="both"/>
        <w:rPr>
          <w:rFonts w:ascii="Times New Roman" w:eastAsia="Calibri" w:hAnsi="Times New Roman" w:cs="Times New Roman"/>
          <w:color w:val="000000"/>
          <w:sz w:val="24"/>
          <w:szCs w:val="24"/>
        </w:rPr>
      </w:pPr>
      <w:r w:rsidRPr="00106623">
        <w:rPr>
          <w:rFonts w:ascii="Times New Roman" w:eastAsia="Calibri" w:hAnsi="Times New Roman" w:cs="Times New Roman"/>
          <w:color w:val="000000"/>
          <w:sz w:val="24"/>
          <w:szCs w:val="24"/>
        </w:rPr>
        <w:t xml:space="preserve">Данный </w:t>
      </w:r>
      <w:r w:rsidR="00D921A1">
        <w:rPr>
          <w:rFonts w:ascii="Times New Roman" w:eastAsia="Calibri" w:hAnsi="Times New Roman" w:cs="Times New Roman"/>
          <w:color w:val="000000"/>
          <w:sz w:val="24"/>
          <w:szCs w:val="24"/>
        </w:rPr>
        <w:t>под</w:t>
      </w:r>
      <w:r w:rsidRPr="00106623">
        <w:rPr>
          <w:rFonts w:ascii="Times New Roman" w:eastAsia="Calibri" w:hAnsi="Times New Roman" w:cs="Times New Roman"/>
          <w:color w:val="000000"/>
          <w:sz w:val="24"/>
          <w:szCs w:val="24"/>
        </w:rPr>
        <w:t>раздел содержит описание обязанностей всех участвующих в процессе ЭСО сторон, а также документов, которые должны быть подготовлены и кем они должны быть подготовлены.</w:t>
      </w:r>
      <w:r w:rsidR="007C60DD">
        <w:rPr>
          <w:rFonts w:ascii="Times New Roman" w:eastAsia="Calibri" w:hAnsi="Times New Roman" w:cs="Times New Roman"/>
          <w:color w:val="000000"/>
          <w:sz w:val="24"/>
          <w:szCs w:val="24"/>
        </w:rPr>
        <w:t xml:space="preserve"> </w:t>
      </w:r>
      <w:r w:rsidRPr="00106623">
        <w:rPr>
          <w:rFonts w:ascii="Times New Roman" w:eastAsia="Calibri" w:hAnsi="Times New Roman" w:cs="Times New Roman"/>
          <w:color w:val="000000"/>
          <w:sz w:val="24"/>
          <w:szCs w:val="24"/>
        </w:rPr>
        <w:t xml:space="preserve"> </w:t>
      </w:r>
    </w:p>
    <w:p w14:paraId="7902758C" w14:textId="7AA8A02A" w:rsidR="00DC6E1C" w:rsidRPr="009330C0" w:rsidRDefault="00545286" w:rsidP="00E854BD">
      <w:pPr>
        <w:autoSpaceDE w:val="0"/>
        <w:autoSpaceDN w:val="0"/>
        <w:adjustRightInd w:val="0"/>
        <w:spacing w:after="120" w:line="240" w:lineRule="auto"/>
        <w:jc w:val="both"/>
        <w:rPr>
          <w:rFonts w:ascii="Times New Roman" w:eastAsia="Calibri" w:hAnsi="Times New Roman" w:cs="Times New Roman"/>
          <w:color w:val="000000" w:themeColor="text1"/>
          <w:sz w:val="24"/>
          <w:szCs w:val="24"/>
        </w:rPr>
      </w:pPr>
      <w:r w:rsidRPr="00106623">
        <w:rPr>
          <w:rFonts w:ascii="Times New Roman" w:eastAsia="Calibri" w:hAnsi="Times New Roman" w:cs="Times New Roman"/>
          <w:color w:val="000000"/>
          <w:sz w:val="24"/>
          <w:szCs w:val="24"/>
        </w:rPr>
        <w:t>Для подпроектов</w:t>
      </w:r>
      <w:r w:rsidR="00035944">
        <w:rPr>
          <w:rFonts w:ascii="Times New Roman" w:eastAsia="Calibri" w:hAnsi="Times New Roman" w:cs="Times New Roman"/>
          <w:color w:val="000000"/>
          <w:sz w:val="24"/>
          <w:szCs w:val="24"/>
        </w:rPr>
        <w:t xml:space="preserve">, </w:t>
      </w:r>
      <w:r w:rsidR="00F35174">
        <w:rPr>
          <w:rFonts w:ascii="Times New Roman" w:eastAsia="Calibri" w:hAnsi="Times New Roman" w:cs="Times New Roman"/>
          <w:color w:val="000000"/>
          <w:sz w:val="24"/>
          <w:szCs w:val="24"/>
        </w:rPr>
        <w:t xml:space="preserve">необходимо </w:t>
      </w:r>
      <w:r w:rsidRPr="00106623">
        <w:rPr>
          <w:rFonts w:ascii="Times New Roman" w:eastAsia="Calibri" w:hAnsi="Times New Roman" w:cs="Times New Roman"/>
          <w:color w:val="000000"/>
          <w:sz w:val="24"/>
          <w:szCs w:val="24"/>
        </w:rPr>
        <w:t xml:space="preserve">заполнить Форму 1 контрольного перечня вопросов предварительной экологической проверки </w:t>
      </w:r>
      <w:r w:rsidR="00D921A1">
        <w:rPr>
          <w:rFonts w:ascii="Times New Roman" w:eastAsia="Calibri" w:hAnsi="Times New Roman" w:cs="Times New Roman"/>
          <w:color w:val="000000"/>
          <w:sz w:val="24"/>
          <w:szCs w:val="24"/>
        </w:rPr>
        <w:t xml:space="preserve">(скрининга) </w:t>
      </w:r>
      <w:r w:rsidRPr="00106623">
        <w:rPr>
          <w:rFonts w:ascii="Times New Roman" w:eastAsia="Calibri" w:hAnsi="Times New Roman" w:cs="Times New Roman"/>
          <w:color w:val="000000"/>
          <w:sz w:val="24"/>
          <w:szCs w:val="24"/>
        </w:rPr>
        <w:t>для выявления возможных экологических и социальных воздействий предлагаемых мероприятий</w:t>
      </w:r>
      <w:r w:rsidR="00D921A1">
        <w:rPr>
          <w:rStyle w:val="ae"/>
          <w:rFonts w:ascii="Times New Roman" w:eastAsia="Calibri" w:hAnsi="Times New Roman"/>
          <w:color w:val="000000"/>
          <w:sz w:val="24"/>
          <w:szCs w:val="24"/>
        </w:rPr>
        <w:footnoteReference w:id="10"/>
      </w:r>
      <w:r w:rsidRPr="00106623">
        <w:rPr>
          <w:rFonts w:ascii="Times New Roman" w:eastAsia="Calibri" w:hAnsi="Times New Roman" w:cs="Times New Roman"/>
          <w:color w:val="000000"/>
          <w:sz w:val="24"/>
          <w:szCs w:val="24"/>
        </w:rPr>
        <w:t>. При заполнении этих форм заявители подпроектов будут использовать информацию</w:t>
      </w:r>
      <w:r w:rsidR="00E854BD">
        <w:rPr>
          <w:rFonts w:ascii="Times New Roman" w:eastAsia="Calibri" w:hAnsi="Times New Roman" w:cs="Times New Roman"/>
          <w:color w:val="000000"/>
          <w:sz w:val="24"/>
          <w:szCs w:val="24"/>
        </w:rPr>
        <w:t>, получаемую при полевом обследовании и анализе фондовых материалов, а также информацию</w:t>
      </w:r>
      <w:r w:rsidRPr="00106623">
        <w:rPr>
          <w:rFonts w:ascii="Times New Roman" w:eastAsia="Calibri" w:hAnsi="Times New Roman" w:cs="Times New Roman"/>
          <w:color w:val="000000"/>
          <w:sz w:val="24"/>
          <w:szCs w:val="24"/>
        </w:rPr>
        <w:t xml:space="preserve">, </w:t>
      </w:r>
      <w:r w:rsidRPr="00106623">
        <w:rPr>
          <w:rFonts w:ascii="Times New Roman" w:eastAsia="Calibri" w:hAnsi="Times New Roman" w:cs="Times New Roman"/>
          <w:color w:val="000000"/>
          <w:sz w:val="24"/>
          <w:szCs w:val="24"/>
        </w:rPr>
        <w:lastRenderedPageBreak/>
        <w:t xml:space="preserve">представленную в </w:t>
      </w:r>
      <w:r w:rsidR="00A12667">
        <w:rPr>
          <w:rFonts w:ascii="Times New Roman" w:eastAsia="Calibri" w:hAnsi="Times New Roman" w:cs="Times New Roman"/>
          <w:color w:val="000000"/>
          <w:sz w:val="24"/>
          <w:szCs w:val="24"/>
        </w:rPr>
        <w:t>п</w:t>
      </w:r>
      <w:r w:rsidRPr="00106623">
        <w:rPr>
          <w:rFonts w:ascii="Times New Roman" w:eastAsia="Calibri" w:hAnsi="Times New Roman" w:cs="Times New Roman"/>
          <w:color w:val="000000"/>
          <w:sz w:val="24"/>
          <w:szCs w:val="24"/>
        </w:rPr>
        <w:t xml:space="preserve">роекте заявления о </w:t>
      </w:r>
      <w:r w:rsidR="00A12667">
        <w:rPr>
          <w:rFonts w:ascii="Times New Roman" w:eastAsia="Calibri" w:hAnsi="Times New Roman" w:cs="Times New Roman"/>
          <w:color w:val="000000"/>
          <w:sz w:val="24"/>
          <w:szCs w:val="24"/>
        </w:rPr>
        <w:t>воздействии на окружающую среду</w:t>
      </w:r>
      <w:r w:rsidRPr="00106623">
        <w:rPr>
          <w:rFonts w:ascii="Times New Roman" w:eastAsia="Calibri" w:hAnsi="Times New Roman" w:cs="Times New Roman"/>
          <w:color w:val="000000"/>
          <w:sz w:val="24"/>
          <w:szCs w:val="24"/>
        </w:rPr>
        <w:t>, который будет представлен в ГЭЭ и одобрен этим органом. Они также несут ответственность за получение соответствующих разрешений и одобрений, которые могут потребоваться для финансирования деятельности, и выдаются местными органами власти, отвечающими за экологические вопросы.</w:t>
      </w:r>
      <w:r w:rsidR="008C55D3" w:rsidRPr="009330C0">
        <w:rPr>
          <w:rFonts w:ascii="Times New Roman" w:eastAsia="Calibri" w:hAnsi="Times New Roman" w:cs="Times New Roman"/>
          <w:color w:val="000000" w:themeColor="text1"/>
          <w:sz w:val="24"/>
          <w:szCs w:val="24"/>
        </w:rPr>
        <w:t xml:space="preserve"> </w:t>
      </w:r>
    </w:p>
    <w:p w14:paraId="6E6485A6" w14:textId="1EBD7985" w:rsidR="00347E19" w:rsidRPr="009330C0" w:rsidRDefault="00347E19" w:rsidP="00347E19">
      <w:pPr>
        <w:widowControl w:val="0"/>
        <w:spacing w:before="120" w:after="120" w:line="240" w:lineRule="auto"/>
        <w:jc w:val="both"/>
        <w:rPr>
          <w:rFonts w:ascii="Times New Roman" w:eastAsia="Calibri" w:hAnsi="Times New Roman" w:cs="Times New Roman"/>
          <w:color w:val="000000" w:themeColor="text1"/>
          <w:sz w:val="24"/>
          <w:szCs w:val="24"/>
        </w:rPr>
      </w:pPr>
      <w:r w:rsidRPr="009330C0">
        <w:rPr>
          <w:rFonts w:ascii="Times New Roman" w:eastAsia="Calibri" w:hAnsi="Times New Roman" w:cs="Times New Roman"/>
          <w:color w:val="000000" w:themeColor="text1"/>
          <w:sz w:val="24"/>
          <w:szCs w:val="24"/>
        </w:rPr>
        <w:t xml:space="preserve">Экологическая Консультативная компания </w:t>
      </w:r>
      <w:r w:rsidR="00E854BD">
        <w:rPr>
          <w:rFonts w:ascii="Times New Roman" w:eastAsia="Calibri" w:hAnsi="Times New Roman" w:cs="Times New Roman"/>
          <w:color w:val="000000" w:themeColor="text1"/>
          <w:sz w:val="24"/>
          <w:szCs w:val="24"/>
        </w:rPr>
        <w:t xml:space="preserve">при необходимости </w:t>
      </w:r>
      <w:r w:rsidRPr="009330C0">
        <w:rPr>
          <w:rFonts w:ascii="Times New Roman" w:eastAsia="Calibri" w:hAnsi="Times New Roman" w:cs="Times New Roman"/>
          <w:color w:val="000000" w:themeColor="text1"/>
          <w:sz w:val="24"/>
          <w:szCs w:val="24"/>
        </w:rPr>
        <w:t xml:space="preserve">будет  разрабатывать  ОВОС для конкретного объекта </w:t>
      </w:r>
      <w:r w:rsidR="00E854BD">
        <w:rPr>
          <w:rFonts w:ascii="Times New Roman" w:eastAsia="Calibri" w:hAnsi="Times New Roman" w:cs="Times New Roman"/>
          <w:color w:val="000000" w:themeColor="text1"/>
          <w:sz w:val="24"/>
          <w:szCs w:val="24"/>
        </w:rPr>
        <w:t xml:space="preserve">(по требованиям законодательства РТ) </w:t>
      </w:r>
      <w:r w:rsidRPr="009330C0">
        <w:rPr>
          <w:rFonts w:ascii="Times New Roman" w:eastAsia="Calibri" w:hAnsi="Times New Roman" w:cs="Times New Roman"/>
          <w:color w:val="000000" w:themeColor="text1"/>
          <w:sz w:val="24"/>
          <w:szCs w:val="24"/>
        </w:rPr>
        <w:t xml:space="preserve">и/или ПУОСС. </w:t>
      </w:r>
    </w:p>
    <w:p w14:paraId="21683302" w14:textId="2123C2AC" w:rsidR="00545286" w:rsidRPr="00106623" w:rsidRDefault="00545286" w:rsidP="00545286">
      <w:pPr>
        <w:widowControl w:val="0"/>
        <w:spacing w:before="120" w:after="120" w:line="240" w:lineRule="auto"/>
        <w:jc w:val="both"/>
        <w:rPr>
          <w:rFonts w:ascii="Times New Roman" w:eastAsia="Calibri" w:hAnsi="Times New Roman" w:cs="Times New Roman"/>
          <w:sz w:val="24"/>
          <w:szCs w:val="24"/>
        </w:rPr>
      </w:pPr>
      <w:r w:rsidRPr="00106623">
        <w:rPr>
          <w:rFonts w:ascii="Times New Roman" w:eastAsia="Calibri" w:hAnsi="Times New Roman" w:cs="Times New Roman"/>
          <w:sz w:val="24"/>
          <w:szCs w:val="24"/>
        </w:rPr>
        <w:t>В ходе реализации проекта ЦУП</w:t>
      </w:r>
      <w:r w:rsidR="009330C0">
        <w:rPr>
          <w:rFonts w:ascii="Times New Roman" w:eastAsia="Calibri" w:hAnsi="Times New Roman" w:cs="Times New Roman"/>
          <w:sz w:val="24"/>
          <w:szCs w:val="24"/>
        </w:rPr>
        <w:t xml:space="preserve"> и ЦКП</w:t>
      </w:r>
      <w:r w:rsidRPr="00106623">
        <w:rPr>
          <w:rFonts w:ascii="Times New Roman" w:eastAsia="Calibri" w:hAnsi="Times New Roman" w:cs="Times New Roman"/>
          <w:sz w:val="24"/>
          <w:szCs w:val="24"/>
        </w:rPr>
        <w:t xml:space="preserve"> </w:t>
      </w:r>
      <w:r w:rsidR="002E3827" w:rsidRPr="00900B76">
        <w:rPr>
          <w:rFonts w:ascii="Times New Roman" w:eastAsia="Calibri" w:hAnsi="Times New Roman" w:cs="Times New Roman"/>
          <w:sz w:val="24"/>
          <w:szCs w:val="24"/>
        </w:rPr>
        <w:t xml:space="preserve">совместно с консультативной компанией </w:t>
      </w:r>
      <w:r w:rsidRPr="00900B76">
        <w:rPr>
          <w:rFonts w:ascii="Times New Roman" w:eastAsia="Calibri" w:hAnsi="Times New Roman" w:cs="Times New Roman"/>
          <w:sz w:val="24"/>
          <w:szCs w:val="24"/>
        </w:rPr>
        <w:t xml:space="preserve">также будет проводить </w:t>
      </w:r>
      <w:r w:rsidR="002E3827" w:rsidRPr="00900B76">
        <w:rPr>
          <w:rFonts w:ascii="Times New Roman" w:eastAsia="Calibri" w:hAnsi="Times New Roman" w:cs="Times New Roman"/>
          <w:sz w:val="24"/>
          <w:szCs w:val="24"/>
        </w:rPr>
        <w:t>регулярный</w:t>
      </w:r>
      <w:r w:rsidRPr="00106623">
        <w:rPr>
          <w:rFonts w:ascii="Times New Roman" w:eastAsia="Calibri" w:hAnsi="Times New Roman" w:cs="Times New Roman"/>
          <w:sz w:val="24"/>
          <w:szCs w:val="24"/>
        </w:rPr>
        <w:t xml:space="preserve"> мониторинг соответствия деятельности по проекту требованиям ПУОСС; предоставлять консультации </w:t>
      </w:r>
      <w:r w:rsidR="009330C0">
        <w:rPr>
          <w:rFonts w:ascii="Times New Roman" w:eastAsia="Calibri" w:hAnsi="Times New Roman" w:cs="Times New Roman"/>
          <w:sz w:val="24"/>
          <w:szCs w:val="24"/>
        </w:rPr>
        <w:t>р</w:t>
      </w:r>
      <w:r w:rsidRPr="00106623">
        <w:rPr>
          <w:rFonts w:ascii="Times New Roman" w:eastAsia="Calibri" w:hAnsi="Times New Roman" w:cs="Times New Roman"/>
          <w:sz w:val="24"/>
          <w:szCs w:val="24"/>
        </w:rPr>
        <w:t xml:space="preserve">егиональному специалисту по конкретным вопросам. </w:t>
      </w:r>
      <w:r w:rsidR="00FC6DBB">
        <w:rPr>
          <w:rFonts w:ascii="Times New Roman" w:eastAsia="Calibri" w:hAnsi="Times New Roman" w:cs="Times New Roman"/>
          <w:sz w:val="24"/>
          <w:szCs w:val="24"/>
        </w:rPr>
        <w:t>С</w:t>
      </w:r>
      <w:r w:rsidRPr="00106623">
        <w:rPr>
          <w:rFonts w:ascii="Times New Roman" w:eastAsia="Calibri" w:hAnsi="Times New Roman" w:cs="Times New Roman"/>
          <w:sz w:val="24"/>
          <w:szCs w:val="24"/>
        </w:rPr>
        <w:t xml:space="preserve">пециалисты по </w:t>
      </w:r>
      <w:r w:rsidR="001555C9">
        <w:rPr>
          <w:rFonts w:ascii="Times New Roman" w:eastAsia="Calibri" w:hAnsi="Times New Roman" w:cs="Times New Roman"/>
          <w:sz w:val="24"/>
          <w:szCs w:val="24"/>
        </w:rPr>
        <w:t xml:space="preserve">окружающей среды </w:t>
      </w:r>
      <w:r w:rsidR="001555C9" w:rsidRPr="00106623">
        <w:rPr>
          <w:rFonts w:ascii="Times New Roman" w:eastAsia="Calibri" w:hAnsi="Times New Roman" w:cs="Times New Roman"/>
          <w:sz w:val="24"/>
          <w:szCs w:val="24"/>
        </w:rPr>
        <w:t>и</w:t>
      </w:r>
      <w:r w:rsidRPr="00106623">
        <w:rPr>
          <w:rFonts w:ascii="Times New Roman" w:eastAsia="Calibri" w:hAnsi="Times New Roman" w:cs="Times New Roman"/>
          <w:sz w:val="24"/>
          <w:szCs w:val="24"/>
        </w:rPr>
        <w:t xml:space="preserve"> социальным </w:t>
      </w:r>
      <w:r w:rsidR="001555C9">
        <w:rPr>
          <w:rFonts w:ascii="Times New Roman" w:eastAsia="Calibri" w:hAnsi="Times New Roman" w:cs="Times New Roman"/>
          <w:sz w:val="24"/>
          <w:szCs w:val="24"/>
        </w:rPr>
        <w:t>мерам</w:t>
      </w:r>
      <w:r w:rsidRPr="00106623">
        <w:rPr>
          <w:rFonts w:ascii="Times New Roman" w:eastAsia="Calibri" w:hAnsi="Times New Roman" w:cs="Times New Roman"/>
          <w:sz w:val="24"/>
          <w:szCs w:val="24"/>
        </w:rPr>
        <w:t xml:space="preserve"> </w:t>
      </w:r>
      <w:r w:rsidR="007303CA">
        <w:rPr>
          <w:rFonts w:ascii="Times New Roman" w:eastAsia="Calibri" w:hAnsi="Times New Roman" w:cs="Times New Roman"/>
          <w:sz w:val="24"/>
          <w:szCs w:val="24"/>
        </w:rPr>
        <w:t>ЦУП</w:t>
      </w:r>
      <w:r w:rsidRPr="00106623">
        <w:rPr>
          <w:rFonts w:ascii="Times New Roman" w:eastAsia="Calibri" w:hAnsi="Times New Roman" w:cs="Times New Roman"/>
          <w:sz w:val="24"/>
          <w:szCs w:val="24"/>
        </w:rPr>
        <w:t xml:space="preserve"> будут работать с потенциальными </w:t>
      </w:r>
      <w:r w:rsidR="00366248">
        <w:rPr>
          <w:rFonts w:ascii="Times New Roman" w:eastAsia="Calibri" w:hAnsi="Times New Roman" w:cs="Times New Roman"/>
          <w:sz w:val="24"/>
          <w:szCs w:val="24"/>
        </w:rPr>
        <w:t>подрядчиками</w:t>
      </w:r>
      <w:r w:rsidRPr="00106623">
        <w:rPr>
          <w:rFonts w:ascii="Times New Roman" w:eastAsia="Calibri" w:hAnsi="Times New Roman" w:cs="Times New Roman"/>
          <w:sz w:val="24"/>
          <w:szCs w:val="24"/>
        </w:rPr>
        <w:t xml:space="preserve">. </w:t>
      </w:r>
      <w:r w:rsidR="00366248">
        <w:rPr>
          <w:rFonts w:ascii="Times New Roman" w:eastAsia="Calibri" w:hAnsi="Times New Roman" w:cs="Times New Roman"/>
          <w:sz w:val="24"/>
          <w:szCs w:val="24"/>
        </w:rPr>
        <w:t>Подрядчики</w:t>
      </w:r>
      <w:r w:rsidRPr="00106623">
        <w:rPr>
          <w:rFonts w:ascii="Times New Roman" w:eastAsia="Calibri" w:hAnsi="Times New Roman" w:cs="Times New Roman"/>
          <w:sz w:val="24"/>
          <w:szCs w:val="24"/>
        </w:rPr>
        <w:t xml:space="preserve"> заполнят</w:t>
      </w:r>
      <w:r w:rsidR="00900B76">
        <w:rPr>
          <w:rFonts w:ascii="Times New Roman" w:eastAsia="Calibri" w:hAnsi="Times New Roman" w:cs="Times New Roman"/>
          <w:sz w:val="24"/>
          <w:szCs w:val="24"/>
        </w:rPr>
        <w:t xml:space="preserve"> форму</w:t>
      </w:r>
      <w:r w:rsidRPr="00106623">
        <w:rPr>
          <w:rFonts w:ascii="Times New Roman" w:eastAsia="Calibri" w:hAnsi="Times New Roman" w:cs="Times New Roman"/>
          <w:sz w:val="24"/>
          <w:szCs w:val="24"/>
        </w:rPr>
        <w:t xml:space="preserve"> </w:t>
      </w:r>
      <w:r w:rsidR="00FC6DBB">
        <w:rPr>
          <w:rFonts w:ascii="Times New Roman" w:eastAsia="Calibri" w:hAnsi="Times New Roman" w:cs="Times New Roman"/>
          <w:sz w:val="24"/>
          <w:szCs w:val="24"/>
        </w:rPr>
        <w:t>п</w:t>
      </w:r>
      <w:r w:rsidRPr="00106623">
        <w:rPr>
          <w:rFonts w:ascii="Times New Roman" w:eastAsia="Calibri" w:hAnsi="Times New Roman" w:cs="Times New Roman"/>
          <w:sz w:val="24"/>
          <w:szCs w:val="24"/>
        </w:rPr>
        <w:t>риложени</w:t>
      </w:r>
      <w:r w:rsidR="00FC6DBB">
        <w:rPr>
          <w:rFonts w:ascii="Times New Roman" w:eastAsia="Calibri" w:hAnsi="Times New Roman" w:cs="Times New Roman"/>
          <w:sz w:val="24"/>
          <w:szCs w:val="24"/>
        </w:rPr>
        <w:t>я</w:t>
      </w:r>
      <w:r w:rsidRPr="00106623">
        <w:rPr>
          <w:rFonts w:ascii="Times New Roman" w:eastAsia="Calibri" w:hAnsi="Times New Roman" w:cs="Times New Roman"/>
          <w:sz w:val="24"/>
          <w:szCs w:val="24"/>
        </w:rPr>
        <w:t>; провер</w:t>
      </w:r>
      <w:r w:rsidR="00FC6DBB">
        <w:rPr>
          <w:rFonts w:ascii="Times New Roman" w:eastAsia="Calibri" w:hAnsi="Times New Roman" w:cs="Times New Roman"/>
          <w:sz w:val="24"/>
          <w:szCs w:val="24"/>
        </w:rPr>
        <w:t>я</w:t>
      </w:r>
      <w:r w:rsidRPr="00106623">
        <w:rPr>
          <w:rFonts w:ascii="Times New Roman" w:eastAsia="Calibri" w:hAnsi="Times New Roman" w:cs="Times New Roman"/>
          <w:sz w:val="24"/>
          <w:szCs w:val="24"/>
        </w:rPr>
        <w:t>т наличие всех необходимых документов ЭО и требуемых разрешений и представ</w:t>
      </w:r>
      <w:r w:rsidR="00FC6DBB">
        <w:rPr>
          <w:rFonts w:ascii="Times New Roman" w:eastAsia="Calibri" w:hAnsi="Times New Roman" w:cs="Times New Roman"/>
          <w:sz w:val="24"/>
          <w:szCs w:val="24"/>
        </w:rPr>
        <w:t>я</w:t>
      </w:r>
      <w:r w:rsidRPr="00106623">
        <w:rPr>
          <w:rFonts w:ascii="Times New Roman" w:eastAsia="Calibri" w:hAnsi="Times New Roman" w:cs="Times New Roman"/>
          <w:sz w:val="24"/>
          <w:szCs w:val="24"/>
        </w:rPr>
        <w:t xml:space="preserve">т в виде пакета весь набор экологических документов </w:t>
      </w:r>
      <w:r w:rsidR="00FC6DBB">
        <w:rPr>
          <w:rFonts w:ascii="Times New Roman" w:eastAsia="Calibri" w:hAnsi="Times New Roman" w:cs="Times New Roman"/>
          <w:sz w:val="24"/>
          <w:szCs w:val="24"/>
        </w:rPr>
        <w:t>в ЦУП.</w:t>
      </w:r>
      <w:r w:rsidRPr="00106623">
        <w:rPr>
          <w:rFonts w:ascii="Times New Roman" w:eastAsia="Calibri" w:hAnsi="Times New Roman" w:cs="Times New Roman"/>
          <w:sz w:val="24"/>
          <w:szCs w:val="24"/>
        </w:rPr>
        <w:t xml:space="preserve">  </w:t>
      </w:r>
      <w:r w:rsidR="007303CA">
        <w:rPr>
          <w:rFonts w:ascii="Times New Roman" w:eastAsia="Calibri" w:hAnsi="Times New Roman" w:cs="Times New Roman"/>
          <w:sz w:val="24"/>
          <w:szCs w:val="24"/>
        </w:rPr>
        <w:t>С</w:t>
      </w:r>
      <w:r w:rsidR="007303CA" w:rsidRPr="00106623">
        <w:rPr>
          <w:rFonts w:ascii="Times New Roman" w:eastAsia="Calibri" w:hAnsi="Times New Roman" w:cs="Times New Roman"/>
          <w:sz w:val="24"/>
          <w:szCs w:val="24"/>
        </w:rPr>
        <w:t xml:space="preserve">пециалисты по </w:t>
      </w:r>
      <w:r w:rsidR="002022A7">
        <w:rPr>
          <w:rFonts w:ascii="Times New Roman" w:eastAsia="Calibri" w:hAnsi="Times New Roman" w:cs="Times New Roman"/>
          <w:sz w:val="24"/>
          <w:szCs w:val="24"/>
        </w:rPr>
        <w:t>окружающей среды</w:t>
      </w:r>
      <w:r w:rsidR="007303CA" w:rsidRPr="00106623">
        <w:rPr>
          <w:rFonts w:ascii="Times New Roman" w:eastAsia="Calibri" w:hAnsi="Times New Roman" w:cs="Times New Roman"/>
          <w:sz w:val="24"/>
          <w:szCs w:val="24"/>
        </w:rPr>
        <w:t xml:space="preserve"> и социальным </w:t>
      </w:r>
      <w:r w:rsidR="002022A7">
        <w:rPr>
          <w:rFonts w:ascii="Times New Roman" w:eastAsia="Calibri" w:hAnsi="Times New Roman" w:cs="Times New Roman"/>
          <w:sz w:val="24"/>
          <w:szCs w:val="24"/>
        </w:rPr>
        <w:t>мерам</w:t>
      </w:r>
      <w:r w:rsidR="007303CA" w:rsidRPr="00106623">
        <w:rPr>
          <w:rFonts w:ascii="Times New Roman" w:eastAsia="Calibri" w:hAnsi="Times New Roman" w:cs="Times New Roman"/>
          <w:sz w:val="24"/>
          <w:szCs w:val="24"/>
        </w:rPr>
        <w:t xml:space="preserve"> </w:t>
      </w:r>
      <w:r w:rsidRPr="00106623">
        <w:rPr>
          <w:rFonts w:ascii="Times New Roman" w:eastAsia="Calibri" w:hAnsi="Times New Roman" w:cs="Times New Roman"/>
          <w:sz w:val="24"/>
          <w:szCs w:val="24"/>
        </w:rPr>
        <w:t xml:space="preserve">рассмотрит комплектность пакетов и представит пакет в ЦУП. </w:t>
      </w:r>
    </w:p>
    <w:p w14:paraId="2D833E51" w14:textId="77777777" w:rsidR="006A6D31" w:rsidRPr="00A94623" w:rsidRDefault="006A6D31" w:rsidP="00032AA2">
      <w:pPr>
        <w:pStyle w:val="1"/>
        <w:numPr>
          <w:ilvl w:val="0"/>
          <w:numId w:val="1"/>
        </w:numPr>
        <w:spacing w:before="240" w:line="276" w:lineRule="auto"/>
        <w:ind w:left="426" w:right="367" w:hanging="426"/>
        <w:rPr>
          <w:rFonts w:cs="Times New Roman"/>
          <w:color w:val="0070C0"/>
          <w:sz w:val="20"/>
          <w:szCs w:val="20"/>
          <w:lang w:val="ru-RU"/>
        </w:rPr>
      </w:pPr>
      <w:r w:rsidRPr="00A94623">
        <w:rPr>
          <w:rFonts w:cs="Times New Roman"/>
          <w:color w:val="0070C0"/>
          <w:spacing w:val="-1"/>
          <w:sz w:val="20"/>
          <w:szCs w:val="20"/>
          <w:lang w:val="ru-RU"/>
        </w:rPr>
        <w:t>ИНСТИТУЦИОНАЛЬНЫЕ МЕХАНИЗМЫ И ПОТЕНЦИАЛ ДЛЯ РЕАЛИЗАЦИИ  РДУОСС</w:t>
      </w:r>
    </w:p>
    <w:p w14:paraId="1EFA71E2" w14:textId="77777777" w:rsidR="006A6D31" w:rsidRPr="004C520D" w:rsidRDefault="006A6D31" w:rsidP="006A6D31">
      <w:pPr>
        <w:pStyle w:val="1"/>
        <w:ind w:right="367"/>
        <w:jc w:val="both"/>
        <w:rPr>
          <w:rFonts w:cs="Times New Roman"/>
          <w:lang w:val="ru-RU"/>
        </w:rPr>
      </w:pPr>
      <w:r w:rsidRPr="004C520D">
        <w:rPr>
          <w:rFonts w:cs="Times New Roman"/>
          <w:lang w:val="ru-RU"/>
        </w:rPr>
        <w:t xml:space="preserve">Агентство по реализации проекта. </w:t>
      </w:r>
    </w:p>
    <w:p w14:paraId="08EFB762" w14:textId="05A4364A" w:rsidR="006A6D31" w:rsidRDefault="006A6D31" w:rsidP="006A6D31">
      <w:pPr>
        <w:pStyle w:val="1"/>
        <w:spacing w:after="240"/>
        <w:ind w:right="367"/>
        <w:jc w:val="both"/>
        <w:rPr>
          <w:rFonts w:cs="Times New Roman"/>
          <w:b w:val="0"/>
          <w:lang w:val="ru-RU"/>
        </w:rPr>
      </w:pPr>
      <w:r w:rsidRPr="004C520D">
        <w:rPr>
          <w:rFonts w:cs="Times New Roman"/>
          <w:b w:val="0"/>
          <w:lang w:val="ru-RU"/>
        </w:rPr>
        <w:t xml:space="preserve">Общая ответственность </w:t>
      </w:r>
      <w:r>
        <w:rPr>
          <w:rFonts w:cs="Times New Roman"/>
          <w:b w:val="0"/>
          <w:lang w:val="ru-RU"/>
        </w:rPr>
        <w:t xml:space="preserve">возложена </w:t>
      </w:r>
      <w:r w:rsidRPr="004C520D">
        <w:rPr>
          <w:rFonts w:cs="Times New Roman"/>
          <w:b w:val="0"/>
          <w:lang w:val="ru-RU"/>
        </w:rPr>
        <w:t>АМИ и МЭВР, при этом ответственность за реализацию проекта будет возложена на существующий ЦУП</w:t>
      </w:r>
      <w:r w:rsidR="00876D52">
        <w:rPr>
          <w:rFonts w:cs="Times New Roman"/>
          <w:b w:val="0"/>
          <w:lang w:val="ru-RU"/>
        </w:rPr>
        <w:t xml:space="preserve"> </w:t>
      </w:r>
      <w:r w:rsidRPr="004C520D">
        <w:rPr>
          <w:b w:val="0"/>
          <w:sz w:val="22"/>
          <w:szCs w:val="22"/>
          <w:lang w:val="ru-RU"/>
        </w:rPr>
        <w:t>включая проведение строительных работ и связанных с ними закупок и финансовое управление (ФУ), обеспечение соблюдения согласованных мер по охране окружающей среды и социальным вопросам, а также проведение мониторинга и оценки (МиО) по проекту.</w:t>
      </w:r>
      <w:r w:rsidRPr="004C520D">
        <w:rPr>
          <w:rFonts w:cs="Times New Roman"/>
          <w:b w:val="0"/>
          <w:lang w:val="ru-RU"/>
        </w:rPr>
        <w:t xml:space="preserve"> </w:t>
      </w:r>
      <w:r w:rsidRPr="004C520D">
        <w:rPr>
          <w:b w:val="0"/>
          <w:sz w:val="22"/>
          <w:szCs w:val="22"/>
          <w:lang w:val="ru-RU"/>
        </w:rPr>
        <w:t>Параллельно с этим, Группа реализации проекта</w:t>
      </w:r>
      <w:r w:rsidR="00876D52">
        <w:rPr>
          <w:b w:val="0"/>
          <w:sz w:val="22"/>
          <w:szCs w:val="22"/>
          <w:lang w:val="ru-RU"/>
        </w:rPr>
        <w:t xml:space="preserve"> (ГРП)</w:t>
      </w:r>
      <w:r w:rsidRPr="004C520D">
        <w:rPr>
          <w:b w:val="0"/>
          <w:sz w:val="22"/>
          <w:szCs w:val="22"/>
          <w:lang w:val="ru-RU"/>
        </w:rPr>
        <w:t>, которая будет создана в рамках МЭВР, возьм</w:t>
      </w:r>
      <w:r>
        <w:rPr>
          <w:b w:val="0"/>
          <w:sz w:val="22"/>
          <w:szCs w:val="22"/>
          <w:lang w:val="ru-RU"/>
        </w:rPr>
        <w:t>ё</w:t>
      </w:r>
      <w:r w:rsidRPr="004C520D">
        <w:rPr>
          <w:b w:val="0"/>
          <w:sz w:val="22"/>
          <w:szCs w:val="22"/>
          <w:lang w:val="ru-RU"/>
        </w:rPr>
        <w:t>т на себя ответственность за реализацию отдельных мероприятий по Компонентам 1.1 и 1.2.</w:t>
      </w:r>
      <w:r w:rsidRPr="00D92812">
        <w:rPr>
          <w:sz w:val="22"/>
          <w:szCs w:val="22"/>
          <w:lang w:val="ru-RU"/>
        </w:rPr>
        <w:t xml:space="preserve"> </w:t>
      </w:r>
      <w:r w:rsidRPr="004C520D">
        <w:rPr>
          <w:rFonts w:cs="Times New Roman"/>
          <w:b w:val="0"/>
          <w:lang w:val="ru-RU"/>
        </w:rPr>
        <w:t>В рамках Компонента 3 будут покрываться все расходы на реализацию проекта.</w:t>
      </w:r>
    </w:p>
    <w:p w14:paraId="6F5ADAA1" w14:textId="77777777" w:rsidR="006A6D31" w:rsidRPr="00EE3622" w:rsidRDefault="006A6D31" w:rsidP="006A6D31">
      <w:pPr>
        <w:spacing w:after="120" w:line="240" w:lineRule="auto"/>
        <w:ind w:left="142"/>
        <w:jc w:val="both"/>
        <w:rPr>
          <w:rFonts w:ascii="Times New Roman" w:eastAsia="Times New Roman" w:hAnsi="Times New Roman" w:cs="Times New Roman"/>
          <w:sz w:val="24"/>
          <w:szCs w:val="24"/>
        </w:rPr>
      </w:pPr>
      <w:r w:rsidRPr="00A943E0">
        <w:rPr>
          <w:rFonts w:ascii="Times New Roman" w:eastAsia="Times New Roman" w:hAnsi="Times New Roman" w:cs="Times New Roman"/>
          <w:b/>
          <w:sz w:val="24"/>
          <w:szCs w:val="24"/>
        </w:rPr>
        <w:t>Министерство энергетики и водных ресурсов (МЭВР</w:t>
      </w:r>
      <w:r w:rsidRPr="00A943E0">
        <w:rPr>
          <w:rFonts w:ascii="Times New Roman" w:eastAsia="Times New Roman" w:hAnsi="Times New Roman" w:cs="Times New Roman"/>
          <w:sz w:val="24"/>
          <w:szCs w:val="24"/>
        </w:rPr>
        <w:t xml:space="preserve">) – министерство было создано </w:t>
      </w:r>
      <w:r w:rsidRPr="00EE3622">
        <w:rPr>
          <w:rFonts w:ascii="Times New Roman" w:eastAsia="Times New Roman" w:hAnsi="Times New Roman" w:cs="Times New Roman"/>
          <w:sz w:val="24"/>
          <w:szCs w:val="24"/>
        </w:rPr>
        <w:t>Постановлением Правительства № 12 от 19 ноября 2013 года, в соответствии с которым МЭВР несёт ответственность за политику и управление в соответствии с руководящими принципами реформы водного сектора. МЭВР также отвечает за координацию деятельности, связанной с осуществлением Программы реформирования водного сектора на 2016-2025 гг., также в своей деятельности руководствуется уставом министерства, принятым в 2014 году.</w:t>
      </w:r>
    </w:p>
    <w:p w14:paraId="0B823CE4" w14:textId="77777777" w:rsidR="006A6D31" w:rsidRPr="007D5492" w:rsidRDefault="006A6D31" w:rsidP="006A6D31">
      <w:pPr>
        <w:spacing w:after="120" w:line="240" w:lineRule="auto"/>
        <w:ind w:left="142"/>
        <w:jc w:val="both"/>
        <w:rPr>
          <w:rFonts w:ascii="Times New Roman" w:eastAsia="Times New Roman" w:hAnsi="Times New Roman" w:cs="Times New Roman"/>
          <w:sz w:val="24"/>
          <w:szCs w:val="24"/>
        </w:rPr>
      </w:pPr>
      <w:r w:rsidRPr="007D5492">
        <w:rPr>
          <w:rFonts w:ascii="Times New Roman" w:eastAsia="Times New Roman" w:hAnsi="Times New Roman" w:cs="Times New Roman"/>
          <w:b/>
          <w:bCs/>
          <w:sz w:val="24"/>
          <w:szCs w:val="24"/>
        </w:rPr>
        <w:t xml:space="preserve">Агентство мелиорации и ирригации (АМИ) </w:t>
      </w:r>
      <w:r w:rsidRPr="007D5492">
        <w:rPr>
          <w:rFonts w:ascii="Times New Roman" w:eastAsia="Calibri" w:hAnsi="Times New Roman" w:cs="Times New Roman"/>
          <w:b/>
          <w:sz w:val="24"/>
          <w:szCs w:val="24"/>
        </w:rPr>
        <w:t>-</w:t>
      </w:r>
      <w:r w:rsidRPr="007D5492">
        <w:rPr>
          <w:rFonts w:ascii="Times New Roman" w:eastAsia="Times New Roman" w:hAnsi="Times New Roman" w:cs="Times New Roman"/>
          <w:b/>
          <w:bCs/>
          <w:sz w:val="24"/>
          <w:szCs w:val="24"/>
        </w:rPr>
        <w:t xml:space="preserve"> </w:t>
      </w:r>
      <w:r w:rsidRPr="007D5492">
        <w:rPr>
          <w:rFonts w:ascii="Times New Roman" w:eastAsia="Times New Roman" w:hAnsi="Times New Roman" w:cs="Times New Roman"/>
          <w:bCs/>
          <w:sz w:val="24"/>
          <w:szCs w:val="24"/>
        </w:rPr>
        <w:t>Центральный исполнительный орган государственной власти в области мелиорации и ирригации, который выполняет функции по разработке единой политики и регулирования в подсекторе мелиорации и ирригации. Основные функции АМИ включают в себя проведение государственного учета и мониторинг состояния водных ресурсов, оказание услуг водопользователям и их регулирование в соответствии с контрактами; управление ирригационн</w:t>
      </w:r>
      <w:r w:rsidRPr="00EE3622">
        <w:rPr>
          <w:rFonts w:ascii="Times New Roman" w:eastAsia="Times New Roman" w:hAnsi="Times New Roman" w:cs="Times New Roman"/>
          <w:bCs/>
          <w:sz w:val="24"/>
          <w:szCs w:val="24"/>
        </w:rPr>
        <w:t>о-</w:t>
      </w:r>
      <w:r w:rsidRPr="007D5492">
        <w:rPr>
          <w:rFonts w:ascii="Times New Roman" w:eastAsia="Times New Roman" w:hAnsi="Times New Roman" w:cs="Times New Roman"/>
          <w:bCs/>
          <w:sz w:val="24"/>
          <w:szCs w:val="24"/>
        </w:rPr>
        <w:t xml:space="preserve">дренажными сооружениями, находящимися под контролем </w:t>
      </w:r>
      <w:r w:rsidRPr="00EE3622">
        <w:rPr>
          <w:rFonts w:ascii="Times New Roman" w:eastAsia="Times New Roman" w:hAnsi="Times New Roman" w:cs="Times New Roman"/>
          <w:bCs/>
          <w:sz w:val="24"/>
          <w:szCs w:val="24"/>
        </w:rPr>
        <w:t>АМИ</w:t>
      </w:r>
      <w:r w:rsidRPr="007D5492">
        <w:rPr>
          <w:rFonts w:ascii="Times New Roman" w:eastAsia="Times New Roman" w:hAnsi="Times New Roman" w:cs="Times New Roman"/>
          <w:bCs/>
          <w:sz w:val="24"/>
          <w:szCs w:val="24"/>
        </w:rPr>
        <w:t>; анализ и мониторинг условий берегоукрепительных работ в каналах</w:t>
      </w:r>
      <w:r w:rsidRPr="00EE3622">
        <w:rPr>
          <w:rFonts w:ascii="Times New Roman" w:eastAsia="Times New Roman" w:hAnsi="Times New Roman" w:cs="Times New Roman"/>
          <w:bCs/>
          <w:sz w:val="24"/>
          <w:szCs w:val="24"/>
        </w:rPr>
        <w:t>,</w:t>
      </w:r>
      <w:r w:rsidRPr="007D5492">
        <w:rPr>
          <w:rFonts w:ascii="Times New Roman" w:eastAsia="Times New Roman" w:hAnsi="Times New Roman" w:cs="Times New Roman"/>
          <w:bCs/>
          <w:sz w:val="24"/>
          <w:szCs w:val="24"/>
        </w:rPr>
        <w:t xml:space="preserve"> реках</w:t>
      </w:r>
      <w:r w:rsidRPr="00EE3622">
        <w:rPr>
          <w:rFonts w:ascii="Times New Roman" w:eastAsia="Times New Roman" w:hAnsi="Times New Roman" w:cs="Times New Roman"/>
          <w:bCs/>
          <w:sz w:val="24"/>
          <w:szCs w:val="24"/>
        </w:rPr>
        <w:t xml:space="preserve">, </w:t>
      </w:r>
      <w:r w:rsidRPr="007D5492">
        <w:rPr>
          <w:rFonts w:ascii="Times New Roman" w:eastAsia="Times New Roman" w:hAnsi="Times New Roman" w:cs="Times New Roman"/>
          <w:bCs/>
          <w:sz w:val="24"/>
          <w:szCs w:val="24"/>
        </w:rPr>
        <w:t xml:space="preserve">разработка кадастра мелиоративных условий орошаемых земель и т. д. </w:t>
      </w:r>
    </w:p>
    <w:p w14:paraId="1E66A79C" w14:textId="77777777" w:rsidR="006A6D31" w:rsidRPr="00EE3622" w:rsidRDefault="006A6D31" w:rsidP="006A6D31">
      <w:pPr>
        <w:spacing w:after="120" w:line="240" w:lineRule="auto"/>
        <w:ind w:left="142"/>
        <w:jc w:val="both"/>
        <w:rPr>
          <w:rFonts w:ascii="Times New Roman" w:eastAsia="Times New Roman" w:hAnsi="Times New Roman" w:cs="Times New Roman"/>
          <w:sz w:val="24"/>
          <w:szCs w:val="24"/>
        </w:rPr>
      </w:pPr>
      <w:r w:rsidRPr="007D5492">
        <w:rPr>
          <w:rFonts w:ascii="Times New Roman" w:eastAsia="Times New Roman" w:hAnsi="Times New Roman" w:cs="Times New Roman"/>
          <w:sz w:val="24"/>
          <w:szCs w:val="24"/>
        </w:rPr>
        <w:t>АМИ является главным исполнительным органом, ответственным за реализацию политики и в соответствии с Постановлением Правительства Республики Таджикистан от 02 декабря 2014 года № 755 «О регулировании и поддержке деятельности АВП», поскольку государственный уполномоченный орган будет регулировать и поддерживать деятельность АВП через группы поддержки АВП (ГП АВП). АМИ является ключевым испол</w:t>
      </w:r>
      <w:r w:rsidRPr="00EE3622">
        <w:rPr>
          <w:rFonts w:ascii="Times New Roman" w:eastAsia="Times New Roman" w:hAnsi="Times New Roman" w:cs="Times New Roman"/>
          <w:sz w:val="24"/>
          <w:szCs w:val="24"/>
        </w:rPr>
        <w:t>нительным агентством для проекта, а</w:t>
      </w:r>
      <w:r w:rsidRPr="007D5492">
        <w:rPr>
          <w:rFonts w:ascii="Times New Roman" w:eastAsia="Times New Roman" w:hAnsi="Times New Roman" w:cs="Times New Roman"/>
          <w:sz w:val="24"/>
          <w:szCs w:val="24"/>
        </w:rPr>
        <w:t xml:space="preserve"> фактическ</w:t>
      </w:r>
      <w:r w:rsidRPr="00EE3622">
        <w:rPr>
          <w:rFonts w:ascii="Times New Roman" w:eastAsia="Times New Roman" w:hAnsi="Times New Roman" w:cs="Times New Roman"/>
          <w:sz w:val="24"/>
          <w:szCs w:val="24"/>
        </w:rPr>
        <w:t>ая</w:t>
      </w:r>
      <w:r w:rsidRPr="007D5492">
        <w:rPr>
          <w:rFonts w:ascii="Times New Roman" w:eastAsia="Times New Roman" w:hAnsi="Times New Roman" w:cs="Times New Roman"/>
          <w:sz w:val="24"/>
          <w:szCs w:val="24"/>
        </w:rPr>
        <w:t xml:space="preserve"> реализаци</w:t>
      </w:r>
      <w:r w:rsidRPr="00EE3622">
        <w:rPr>
          <w:rFonts w:ascii="Times New Roman" w:eastAsia="Times New Roman" w:hAnsi="Times New Roman" w:cs="Times New Roman"/>
          <w:sz w:val="24"/>
          <w:szCs w:val="24"/>
        </w:rPr>
        <w:t>я</w:t>
      </w:r>
      <w:r w:rsidRPr="007D5492">
        <w:rPr>
          <w:rFonts w:ascii="Times New Roman" w:eastAsia="Times New Roman" w:hAnsi="Times New Roman" w:cs="Times New Roman"/>
          <w:sz w:val="24"/>
          <w:szCs w:val="24"/>
        </w:rPr>
        <w:t xml:space="preserve"> и фидуциарны</w:t>
      </w:r>
      <w:r w:rsidRPr="00EE3622">
        <w:rPr>
          <w:rFonts w:ascii="Times New Roman" w:eastAsia="Times New Roman" w:hAnsi="Times New Roman" w:cs="Times New Roman"/>
          <w:sz w:val="24"/>
          <w:szCs w:val="24"/>
        </w:rPr>
        <w:t xml:space="preserve">е </w:t>
      </w:r>
      <w:r w:rsidRPr="007D5492">
        <w:rPr>
          <w:rFonts w:ascii="Times New Roman" w:eastAsia="Times New Roman" w:hAnsi="Times New Roman" w:cs="Times New Roman"/>
          <w:sz w:val="24"/>
          <w:szCs w:val="24"/>
        </w:rPr>
        <w:t>обя</w:t>
      </w:r>
      <w:r w:rsidRPr="00EE3622">
        <w:rPr>
          <w:rFonts w:ascii="Times New Roman" w:eastAsia="Times New Roman" w:hAnsi="Times New Roman" w:cs="Times New Roman"/>
          <w:sz w:val="24"/>
          <w:szCs w:val="24"/>
        </w:rPr>
        <w:t>занности возложены на ЦУП.</w:t>
      </w:r>
    </w:p>
    <w:p w14:paraId="6338C8A9" w14:textId="77777777" w:rsidR="006A6D31" w:rsidRPr="00D4730D" w:rsidRDefault="006A6D31" w:rsidP="006A6D31">
      <w:pPr>
        <w:spacing w:after="80" w:line="240" w:lineRule="auto"/>
        <w:ind w:left="142"/>
        <w:jc w:val="both"/>
        <w:rPr>
          <w:rFonts w:ascii="Times New Roman" w:hAnsi="Times New Roman" w:cs="Times New Roman"/>
          <w:sz w:val="24"/>
          <w:szCs w:val="24"/>
        </w:rPr>
      </w:pPr>
      <w:r w:rsidRPr="00D4730D">
        <w:rPr>
          <w:rFonts w:ascii="Times New Roman" w:hAnsi="Times New Roman" w:cs="Times New Roman"/>
          <w:b/>
          <w:sz w:val="24"/>
          <w:szCs w:val="24"/>
        </w:rPr>
        <w:lastRenderedPageBreak/>
        <w:t xml:space="preserve">ЦУП УВРФД </w:t>
      </w:r>
      <w:r w:rsidRPr="00D4730D">
        <w:rPr>
          <w:rFonts w:ascii="Times New Roman" w:hAnsi="Times New Roman" w:cs="Times New Roman"/>
          <w:sz w:val="24"/>
          <w:szCs w:val="24"/>
        </w:rPr>
        <w:t xml:space="preserve">был создан Постановлением Правительства Республики Таджикистан от 27.12.2005 г., №493. Исполнительным Агентством является Агентство по мелиорации и ирригации при Правительстве РТ. </w:t>
      </w:r>
    </w:p>
    <w:p w14:paraId="1476F60E" w14:textId="77777777" w:rsidR="006A6D31" w:rsidRPr="00D4730D" w:rsidRDefault="006A6D31" w:rsidP="006A6D31">
      <w:pPr>
        <w:spacing w:after="80" w:line="240" w:lineRule="auto"/>
        <w:ind w:left="142"/>
        <w:rPr>
          <w:rFonts w:ascii="Times New Roman" w:hAnsi="Times New Roman" w:cs="Times New Roman"/>
          <w:sz w:val="24"/>
          <w:szCs w:val="24"/>
        </w:rPr>
      </w:pPr>
      <w:r w:rsidRPr="00D4730D">
        <w:rPr>
          <w:rFonts w:ascii="Times New Roman" w:hAnsi="Times New Roman" w:cs="Times New Roman"/>
          <w:sz w:val="24"/>
          <w:szCs w:val="24"/>
        </w:rPr>
        <w:t>Основные цели деятельности ЦУП УВРФД:</w:t>
      </w:r>
    </w:p>
    <w:p w14:paraId="32CA37D3" w14:textId="77777777" w:rsidR="006A6D31" w:rsidRPr="00D4730D" w:rsidRDefault="006A6D31" w:rsidP="00032AA2">
      <w:pPr>
        <w:numPr>
          <w:ilvl w:val="0"/>
          <w:numId w:val="82"/>
        </w:numPr>
        <w:spacing w:after="80" w:line="240" w:lineRule="auto"/>
        <w:ind w:left="709" w:hanging="283"/>
        <w:contextualSpacing/>
        <w:jc w:val="both"/>
        <w:rPr>
          <w:rFonts w:ascii="Times New Roman" w:hAnsi="Times New Roman" w:cs="Times New Roman"/>
          <w:i/>
          <w:sz w:val="24"/>
          <w:szCs w:val="24"/>
        </w:rPr>
      </w:pPr>
      <w:r w:rsidRPr="00D4730D">
        <w:rPr>
          <w:rFonts w:ascii="Times New Roman" w:hAnsi="Times New Roman" w:cs="Times New Roman"/>
          <w:i/>
          <w:sz w:val="24"/>
          <w:szCs w:val="24"/>
        </w:rPr>
        <w:t>своевременная и эффективная реализация Проектов Всемирного Банка;</w:t>
      </w:r>
    </w:p>
    <w:p w14:paraId="12CC7119" w14:textId="77777777" w:rsidR="006A6D31" w:rsidRPr="00D4730D" w:rsidRDefault="006A6D31" w:rsidP="00032AA2">
      <w:pPr>
        <w:numPr>
          <w:ilvl w:val="0"/>
          <w:numId w:val="82"/>
        </w:numPr>
        <w:spacing w:after="80" w:line="240" w:lineRule="auto"/>
        <w:ind w:left="709" w:hanging="283"/>
        <w:contextualSpacing/>
        <w:jc w:val="both"/>
        <w:rPr>
          <w:rFonts w:ascii="Times New Roman" w:hAnsi="Times New Roman" w:cs="Times New Roman"/>
          <w:i/>
          <w:sz w:val="24"/>
          <w:szCs w:val="24"/>
        </w:rPr>
      </w:pPr>
      <w:r w:rsidRPr="00D4730D">
        <w:rPr>
          <w:rFonts w:ascii="Times New Roman" w:hAnsi="Times New Roman" w:cs="Times New Roman"/>
          <w:i/>
          <w:sz w:val="24"/>
          <w:szCs w:val="24"/>
        </w:rPr>
        <w:t>обеспечение целевого и эффективного использования грантов и кредитов, которые выделены для реализации Проектов.</w:t>
      </w:r>
    </w:p>
    <w:p w14:paraId="481B7E95" w14:textId="77777777" w:rsidR="006A6D31" w:rsidRPr="00D4730D" w:rsidRDefault="006A6D31" w:rsidP="006A6D31">
      <w:pPr>
        <w:spacing w:after="80" w:line="240" w:lineRule="auto"/>
        <w:ind w:left="142"/>
        <w:jc w:val="both"/>
        <w:rPr>
          <w:rFonts w:ascii="Times New Roman" w:hAnsi="Times New Roman" w:cs="Times New Roman"/>
          <w:sz w:val="24"/>
          <w:szCs w:val="24"/>
        </w:rPr>
      </w:pPr>
      <w:r w:rsidRPr="00D4730D">
        <w:rPr>
          <w:rFonts w:ascii="Times New Roman" w:hAnsi="Times New Roman" w:cs="Times New Roman"/>
          <w:sz w:val="24"/>
          <w:szCs w:val="24"/>
        </w:rPr>
        <w:t>Основные направления деятельности ЦУП УВРФД:</w:t>
      </w:r>
    </w:p>
    <w:p w14:paraId="61D4044D" w14:textId="77777777" w:rsidR="006A6D31" w:rsidRDefault="006A6D31" w:rsidP="006A6D31">
      <w:pPr>
        <w:autoSpaceDE w:val="0"/>
        <w:autoSpaceDN w:val="0"/>
        <w:adjustRightInd w:val="0"/>
        <w:spacing w:before="120" w:after="80" w:line="240" w:lineRule="auto"/>
        <w:ind w:left="142"/>
        <w:jc w:val="both"/>
        <w:rPr>
          <w:rFonts w:ascii="Times New Roman" w:hAnsi="Times New Roman" w:cs="Times New Roman"/>
          <w:sz w:val="24"/>
          <w:szCs w:val="24"/>
        </w:rPr>
      </w:pPr>
      <w:r w:rsidRPr="00D4730D">
        <w:rPr>
          <w:rFonts w:ascii="Times New Roman" w:hAnsi="Times New Roman" w:cs="Times New Roman"/>
          <w:sz w:val="24"/>
          <w:szCs w:val="24"/>
        </w:rPr>
        <w:t xml:space="preserve">ЦУП УВРФД является главным органом, ответственным за реализацию Проектов. ЦУП реализует проектные мероприятия в соответствии с положениями и процедурами, изложенными в Операционном Руководстве по Проекту (ОРП). ЦУП несет общую ответственность за управление проектом и осуществление закупок, а также несет полную ответственность за осуществление выплат и управление финансовыми средствами проекта. Кроме того, ЦУП регулярно представляет отчёты о ходе реализации проекта, а также отвечает за обмен информацией и осуществление мониторинга и оценки деятельности Проектов. ЦУП создает офисы (Центры координации Проектов) на региональном уровне в зоне внедрения Проектов. </w:t>
      </w:r>
    </w:p>
    <w:p w14:paraId="1DB5E693" w14:textId="773FEE9B" w:rsidR="006A6D31" w:rsidRPr="008E7EEB" w:rsidRDefault="006A6D31" w:rsidP="006A6D31">
      <w:pPr>
        <w:widowControl w:val="0"/>
        <w:tabs>
          <w:tab w:val="left" w:pos="142"/>
        </w:tabs>
        <w:spacing w:before="120" w:after="120" w:line="240" w:lineRule="auto"/>
        <w:ind w:left="142"/>
        <w:jc w:val="both"/>
        <w:rPr>
          <w:rFonts w:ascii="Times New Roman" w:eastAsia="MS Mincho" w:hAnsi="Times New Roman" w:cs="Times New Roman"/>
          <w:sz w:val="24"/>
          <w:szCs w:val="24"/>
        </w:rPr>
      </w:pPr>
      <w:r w:rsidRPr="009D0A9F">
        <w:rPr>
          <w:rFonts w:ascii="Times New Roman" w:eastAsia="Calibri" w:hAnsi="Times New Roman" w:cs="Times New Roman"/>
          <w:color w:val="000000"/>
          <w:sz w:val="24"/>
          <w:szCs w:val="24"/>
        </w:rPr>
        <w:t xml:space="preserve">ЦУП нарастил необходимый потенциал для реализации проектов ВБ, укомплектован надлежащим персоналом, включая специалистов по </w:t>
      </w:r>
      <w:r w:rsidR="002022A7">
        <w:rPr>
          <w:rFonts w:ascii="Times New Roman" w:eastAsia="Calibri" w:hAnsi="Times New Roman" w:cs="Times New Roman"/>
          <w:color w:val="000000"/>
          <w:sz w:val="24"/>
          <w:szCs w:val="24"/>
        </w:rPr>
        <w:t xml:space="preserve">окружающей среде и социальным мерам </w:t>
      </w:r>
      <w:r w:rsidRPr="009D0A9F">
        <w:rPr>
          <w:rFonts w:ascii="Times New Roman" w:eastAsia="Calibri" w:hAnsi="Times New Roman" w:cs="Times New Roman"/>
          <w:color w:val="000000"/>
          <w:sz w:val="24"/>
          <w:szCs w:val="24"/>
        </w:rPr>
        <w:t>внедрил соответствующие механизмы контроля и процедуры.</w:t>
      </w:r>
      <w:r>
        <w:rPr>
          <w:rFonts w:ascii="Times New Roman" w:eastAsia="Calibri" w:hAnsi="Times New Roman" w:cs="Times New Roman"/>
          <w:color w:val="000000"/>
          <w:sz w:val="24"/>
          <w:szCs w:val="24"/>
        </w:rPr>
        <w:t xml:space="preserve"> </w:t>
      </w:r>
      <w:r w:rsidR="008D0168">
        <w:rPr>
          <w:rFonts w:ascii="Times New Roman" w:eastAsia="Calibri" w:hAnsi="Times New Roman" w:cs="Times New Roman"/>
          <w:sz w:val="24"/>
          <w:szCs w:val="24"/>
        </w:rPr>
        <w:t>С</w:t>
      </w:r>
      <w:r w:rsidR="008D0168" w:rsidRPr="00106623">
        <w:rPr>
          <w:rFonts w:ascii="Times New Roman" w:eastAsia="Calibri" w:hAnsi="Times New Roman" w:cs="Times New Roman"/>
          <w:sz w:val="24"/>
          <w:szCs w:val="24"/>
        </w:rPr>
        <w:t xml:space="preserve">пециалисты по </w:t>
      </w:r>
      <w:r w:rsidR="002022A7">
        <w:rPr>
          <w:rFonts w:ascii="Times New Roman" w:eastAsia="Calibri" w:hAnsi="Times New Roman" w:cs="Times New Roman"/>
          <w:sz w:val="24"/>
          <w:szCs w:val="24"/>
        </w:rPr>
        <w:t xml:space="preserve">окружающей среды </w:t>
      </w:r>
      <w:r w:rsidR="008D0168" w:rsidRPr="00106623">
        <w:rPr>
          <w:rFonts w:ascii="Times New Roman" w:eastAsia="Calibri" w:hAnsi="Times New Roman" w:cs="Times New Roman"/>
          <w:sz w:val="24"/>
          <w:szCs w:val="24"/>
        </w:rPr>
        <w:t xml:space="preserve">и социальным </w:t>
      </w:r>
      <w:r w:rsidR="002022A7">
        <w:rPr>
          <w:rFonts w:ascii="Times New Roman" w:eastAsia="Calibri" w:hAnsi="Times New Roman" w:cs="Times New Roman"/>
          <w:sz w:val="24"/>
          <w:szCs w:val="24"/>
        </w:rPr>
        <w:t>мерам</w:t>
      </w:r>
      <w:r w:rsidR="008D0168" w:rsidRPr="00106623">
        <w:rPr>
          <w:rFonts w:ascii="Times New Roman" w:eastAsia="Calibri" w:hAnsi="Times New Roman" w:cs="Times New Roman"/>
          <w:sz w:val="24"/>
          <w:szCs w:val="24"/>
        </w:rPr>
        <w:t xml:space="preserve"> </w:t>
      </w:r>
      <w:r w:rsidR="008D0168">
        <w:rPr>
          <w:rFonts w:ascii="Times New Roman" w:eastAsia="Calibri" w:hAnsi="Times New Roman" w:cs="Times New Roman"/>
          <w:sz w:val="24"/>
          <w:szCs w:val="24"/>
        </w:rPr>
        <w:t>ЦУП</w:t>
      </w:r>
      <w:r w:rsidRPr="008E7EEB">
        <w:rPr>
          <w:rFonts w:ascii="Times New Roman" w:eastAsia="MS Mincho" w:hAnsi="Times New Roman" w:cs="Times New Roman"/>
          <w:sz w:val="24"/>
          <w:szCs w:val="24"/>
        </w:rPr>
        <w:t xml:space="preserve"> ответственн</w:t>
      </w:r>
      <w:r>
        <w:rPr>
          <w:rFonts w:ascii="Times New Roman" w:eastAsia="MS Mincho" w:hAnsi="Times New Roman" w:cs="Times New Roman"/>
          <w:sz w:val="24"/>
          <w:szCs w:val="24"/>
        </w:rPr>
        <w:t>ы</w:t>
      </w:r>
      <w:r w:rsidRPr="008E7EEB">
        <w:rPr>
          <w:rFonts w:ascii="Times New Roman" w:eastAsia="MS Mincho" w:hAnsi="Times New Roman" w:cs="Times New Roman"/>
          <w:sz w:val="24"/>
          <w:szCs w:val="24"/>
        </w:rPr>
        <w:t xml:space="preserve"> за все экологические и социальные вопросы, включая социально-экологическую оценку, общий надзор за подготовкой и реализацией Рамочного документа и ПУОСС  для конкретных участков, мониторинг и отчётность. На региональном уровне будет создан Центр координации проектом (ЦКП), которые обеспечат  </w:t>
      </w:r>
      <w:r w:rsidRPr="008E7EEB">
        <w:rPr>
          <w:rFonts w:ascii="Times New Roman" w:hAnsi="Times New Roman" w:cs="Times New Roman"/>
          <w:color w:val="000000"/>
          <w:sz w:val="24"/>
          <w:szCs w:val="24"/>
        </w:rPr>
        <w:t>надлежащую реализацию положений документа и ПУОСС, полевой мониторинг на местном уровне. Подрядчики будут ответственны за осуществление реабилитационных работ в соответствии с экологическими требованиями, указанными в тендерных документах и ПУОСС. Региональные  подразделения ЦУП будет тесно работать с КООС, местными хукуматами, джамоатами, маххалинскими советами и водопользователями всех категорий.</w:t>
      </w:r>
    </w:p>
    <w:p w14:paraId="665B5EC1" w14:textId="4AB638E6" w:rsidR="006A6D31" w:rsidRPr="00D0225B" w:rsidRDefault="006A6D31" w:rsidP="006A6D31">
      <w:pPr>
        <w:pStyle w:val="a6"/>
        <w:widowControl w:val="0"/>
        <w:spacing w:before="120" w:after="120"/>
        <w:ind w:left="142"/>
        <w:contextualSpacing w:val="0"/>
        <w:jc w:val="both"/>
        <w:rPr>
          <w:rFonts w:eastAsia="MS Mincho"/>
        </w:rPr>
      </w:pPr>
      <w:r w:rsidRPr="00D0225B">
        <w:t xml:space="preserve">В рамках проекта будет организована информационно-пропагандистская кампания среди населения по вопросам управления экологическими и социальными рисками с </w:t>
      </w:r>
      <w:r w:rsidR="002022A7" w:rsidRPr="00D0225B">
        <w:t>уделением</w:t>
      </w:r>
      <w:r w:rsidRPr="00D0225B">
        <w:t xml:space="preserve"> особого внимания методам и технологиям экономии воды и энергии, предотвращению потери/загрязнения воды и почвы, здоровье и безопасность населения, а также меры по охране труда при проведении строительных работ. </w:t>
      </w:r>
    </w:p>
    <w:p w14:paraId="5A4F0BA5" w14:textId="77777777" w:rsidR="006A6D31" w:rsidRDefault="006A6D31" w:rsidP="006A6D31">
      <w:pPr>
        <w:pStyle w:val="a6"/>
        <w:widowControl w:val="0"/>
        <w:autoSpaceDE w:val="0"/>
        <w:autoSpaceDN w:val="0"/>
        <w:adjustRightInd w:val="0"/>
        <w:spacing w:before="120" w:after="120"/>
        <w:ind w:left="142"/>
        <w:contextualSpacing w:val="0"/>
        <w:jc w:val="both"/>
      </w:pPr>
      <w:r w:rsidRPr="00D0225B">
        <w:t xml:space="preserve">Команда Банка по экологическим и  социальным вопросам будет направлять персонал ЦУП в оценке и смягчении потенциальных экологических и социальных рисков и воздействий, а также поддерживать мероприятия в ходе подготовки и реализации проекта. </w:t>
      </w:r>
    </w:p>
    <w:p w14:paraId="0763EB35" w14:textId="565B249C" w:rsidR="006A6D31" w:rsidRPr="00EE3622" w:rsidRDefault="006A6D31" w:rsidP="006A6D31">
      <w:pPr>
        <w:pStyle w:val="1"/>
        <w:spacing w:before="120" w:after="120"/>
        <w:ind w:left="142"/>
        <w:jc w:val="both"/>
        <w:rPr>
          <w:rFonts w:cs="Times New Roman"/>
          <w:b w:val="0"/>
          <w:lang w:val="ru-RU"/>
        </w:rPr>
      </w:pPr>
      <w:r w:rsidRPr="00EE3622">
        <w:rPr>
          <w:rFonts w:cs="Times New Roman"/>
          <w:bCs w:val="0"/>
          <w:lang w:val="ru-RU"/>
        </w:rPr>
        <w:t>Центр по координации проекта (</w:t>
      </w:r>
      <w:r w:rsidRPr="00EE3622">
        <w:rPr>
          <w:rFonts w:cs="Times New Roman"/>
          <w:lang w:val="ru-RU"/>
        </w:rPr>
        <w:t xml:space="preserve">ЦКП). </w:t>
      </w:r>
      <w:proofErr w:type="gramStart"/>
      <w:r w:rsidRPr="00EE3622">
        <w:rPr>
          <w:rFonts w:eastAsia="MS Mincho" w:cs="Times New Roman"/>
          <w:b w:val="0"/>
          <w:lang w:val="ru-RU"/>
        </w:rPr>
        <w:t>На региональном уровне буд</w:t>
      </w:r>
      <w:r w:rsidR="00D67C7F">
        <w:rPr>
          <w:rFonts w:eastAsia="MS Mincho" w:cs="Times New Roman"/>
          <w:b w:val="0"/>
          <w:lang w:val="ru-RU"/>
        </w:rPr>
        <w:t>е</w:t>
      </w:r>
      <w:r w:rsidRPr="00EE3622">
        <w:rPr>
          <w:rFonts w:eastAsia="MS Mincho" w:cs="Times New Roman"/>
          <w:b w:val="0"/>
          <w:lang w:val="ru-RU"/>
        </w:rPr>
        <w:t xml:space="preserve">т создан Центр координации проектом (ЦКП) в Нижнем подбассейне реки Вахш, который обеспечит  </w:t>
      </w:r>
      <w:r w:rsidRPr="00EE3622">
        <w:rPr>
          <w:rFonts w:cs="Times New Roman"/>
          <w:b w:val="0"/>
          <w:color w:val="000000"/>
          <w:lang w:val="ru-RU"/>
        </w:rPr>
        <w:t xml:space="preserve">надлежащую  и планомерную реализацию  </w:t>
      </w:r>
      <w:r w:rsidRPr="00EE3622">
        <w:rPr>
          <w:rFonts w:cs="Times New Roman"/>
          <w:b w:val="0"/>
          <w:lang w:val="ru-RU"/>
        </w:rPr>
        <w:t>мероприятий Проекта в проектных районах.</w:t>
      </w:r>
      <w:proofErr w:type="gramEnd"/>
      <w:r w:rsidRPr="00EE3622">
        <w:rPr>
          <w:rFonts w:cs="Times New Roman"/>
          <w:b w:val="0"/>
          <w:lang w:val="ru-RU"/>
        </w:rPr>
        <w:t xml:space="preserve">  ЦКП будет осуществлять контроль за деятельностью подрядных организаций, неправительственных организаций (НПО), нанятых для реализации проектных мероприятий, а также проведение информационно-разъяснительных кампаний. ЦКП оказывает помощь местным общинам в реализации их проектов на местах. ЦКП несёт ответственность за взаимодействие с областными и районными органами власти и, в случае необходимости, за установление и урегулирование отношений с местными государственными структурами, а также с представителями ассоциаций </w:t>
      </w:r>
      <w:r w:rsidRPr="00EE3622">
        <w:rPr>
          <w:rFonts w:cs="Times New Roman"/>
          <w:b w:val="0"/>
          <w:lang w:val="ru-RU"/>
        </w:rPr>
        <w:lastRenderedPageBreak/>
        <w:t xml:space="preserve">водопользователей (АВП), НПО и другими организациями-партнёрами проекта. </w:t>
      </w:r>
    </w:p>
    <w:p w14:paraId="1F42FD23" w14:textId="77777777" w:rsidR="006A6D31" w:rsidRDefault="006A6D31" w:rsidP="006A6D31">
      <w:pPr>
        <w:pStyle w:val="1"/>
        <w:spacing w:before="120" w:after="120"/>
        <w:ind w:left="142"/>
        <w:jc w:val="both"/>
        <w:rPr>
          <w:rFonts w:cs="Times New Roman"/>
          <w:b w:val="0"/>
          <w:color w:val="000000" w:themeColor="text1"/>
          <w:spacing w:val="-1"/>
          <w:lang w:val="ru-RU"/>
        </w:rPr>
      </w:pPr>
      <w:r w:rsidRPr="00336D0B">
        <w:rPr>
          <w:rFonts w:cs="Times New Roman"/>
          <w:color w:val="000000" w:themeColor="text1"/>
          <w:spacing w:val="-1"/>
          <w:lang w:val="ru-RU"/>
        </w:rPr>
        <w:t>Ассоциация водопользователей (АВП).</w:t>
      </w:r>
      <w:r w:rsidRPr="00A1646C">
        <w:rPr>
          <w:rFonts w:cs="Times New Roman"/>
          <w:b w:val="0"/>
          <w:color w:val="000000" w:themeColor="text1"/>
          <w:spacing w:val="-1"/>
          <w:lang w:val="ru-RU"/>
        </w:rPr>
        <w:t xml:space="preserve"> Создаются для управления водными ресурсами через закупку воды от АМИ и распределения среди всех пользователей оросительной воды в пределах определенной зоны обслуживания, а также для владения эксплуатацией и обслуживанием (ЭиО) ирригационных систем в зоне обслуживания. Это группы фермеров, которые объединяются для коллективного управления распределением оросительной воды. К сожалению, в настоящее время АВП не обладают достаточным потенциалом для обеспечения эффективного управления распределением оросительной воды, и, в основном, они занимаются сбором платы за воду для АМИ. В этой связи проект будет уделять особое внимание оказанию помощи </w:t>
      </w:r>
      <w:r>
        <w:rPr>
          <w:rFonts w:cs="Times New Roman"/>
          <w:b w:val="0"/>
          <w:color w:val="000000" w:themeColor="text1"/>
          <w:spacing w:val="-1"/>
          <w:lang w:val="ru-RU"/>
        </w:rPr>
        <w:t xml:space="preserve">укреплении </w:t>
      </w:r>
      <w:r w:rsidRPr="00A1646C">
        <w:rPr>
          <w:rFonts w:cs="Times New Roman"/>
          <w:b w:val="0"/>
          <w:color w:val="000000" w:themeColor="text1"/>
          <w:spacing w:val="-1"/>
          <w:lang w:val="ru-RU"/>
        </w:rPr>
        <w:t xml:space="preserve"> потенциала АВП</w:t>
      </w:r>
      <w:r>
        <w:rPr>
          <w:rFonts w:cs="Times New Roman"/>
          <w:b w:val="0"/>
          <w:color w:val="000000" w:themeColor="text1"/>
          <w:spacing w:val="-1"/>
          <w:lang w:val="ru-RU"/>
        </w:rPr>
        <w:t>.</w:t>
      </w:r>
      <w:r w:rsidRPr="00A1646C">
        <w:rPr>
          <w:rFonts w:cs="Times New Roman"/>
          <w:b w:val="0"/>
          <w:color w:val="000000" w:themeColor="text1"/>
          <w:spacing w:val="-1"/>
          <w:lang w:val="ru-RU"/>
        </w:rPr>
        <w:t xml:space="preserve"> </w:t>
      </w:r>
    </w:p>
    <w:p w14:paraId="67F5F9FC" w14:textId="77777777" w:rsidR="00A94623" w:rsidRDefault="00A94623" w:rsidP="006A6D31">
      <w:pPr>
        <w:pStyle w:val="1"/>
        <w:spacing w:before="120" w:after="120"/>
        <w:ind w:left="142"/>
        <w:jc w:val="both"/>
        <w:rPr>
          <w:rFonts w:cs="Times New Roman"/>
          <w:b w:val="0"/>
          <w:lang w:val="ru-RU"/>
        </w:rPr>
      </w:pPr>
    </w:p>
    <w:p w14:paraId="62842351" w14:textId="77777777" w:rsidR="00A94623" w:rsidRPr="00A94623" w:rsidRDefault="00A94623" w:rsidP="00032AA2">
      <w:pPr>
        <w:pStyle w:val="a6"/>
        <w:numPr>
          <w:ilvl w:val="0"/>
          <w:numId w:val="1"/>
        </w:numPr>
        <w:tabs>
          <w:tab w:val="left" w:pos="426"/>
        </w:tabs>
        <w:spacing w:before="120" w:after="120"/>
        <w:jc w:val="both"/>
        <w:rPr>
          <w:b/>
          <w:color w:val="0070C0"/>
          <w:spacing w:val="11"/>
          <w:sz w:val="20"/>
          <w:szCs w:val="20"/>
        </w:rPr>
      </w:pPr>
      <w:r w:rsidRPr="00A94623">
        <w:rPr>
          <w:b/>
          <w:color w:val="0070C0"/>
          <w:spacing w:val="11"/>
          <w:sz w:val="20"/>
          <w:szCs w:val="20"/>
        </w:rPr>
        <w:t>МОНИТОРИНГ И ОТЧЁТНОСТЬ</w:t>
      </w:r>
    </w:p>
    <w:p w14:paraId="024BD46A" w14:textId="34AE953B" w:rsidR="00A94623" w:rsidRPr="00AD6003" w:rsidRDefault="00E82681" w:rsidP="009A699F">
      <w:pPr>
        <w:widowControl w:val="0"/>
        <w:spacing w:before="120" w:after="120" w:line="240" w:lineRule="auto"/>
        <w:outlineLvl w:val="1"/>
        <w:rPr>
          <w:rFonts w:ascii="Times New Roman" w:eastAsia="Times New Roman" w:hAnsi="Times New Roman" w:cs="Times New Roman"/>
          <w:b/>
          <w:bCs/>
          <w:spacing w:val="-1"/>
          <w:sz w:val="24"/>
          <w:szCs w:val="24"/>
        </w:rPr>
      </w:pPr>
      <w:bookmarkStart w:id="103" w:name="_Toc29513102"/>
      <w:r>
        <w:rPr>
          <w:rFonts w:ascii="Times New Roman" w:eastAsia="Times New Roman" w:hAnsi="Times New Roman" w:cs="Times New Roman"/>
          <w:b/>
          <w:bCs/>
          <w:spacing w:val="-1"/>
          <w:sz w:val="24"/>
          <w:szCs w:val="24"/>
        </w:rPr>
        <w:t xml:space="preserve">15.1. </w:t>
      </w:r>
      <w:r w:rsidR="00A94623" w:rsidRPr="00AD6003">
        <w:rPr>
          <w:rFonts w:ascii="Times New Roman" w:eastAsia="Times New Roman" w:hAnsi="Times New Roman" w:cs="Times New Roman"/>
          <w:b/>
          <w:bCs/>
          <w:spacing w:val="-1"/>
          <w:sz w:val="24"/>
          <w:szCs w:val="24"/>
        </w:rPr>
        <w:t>Общие требования к экологическому и социальному мониторингу и отч</w:t>
      </w:r>
      <w:r w:rsidR="009A699F">
        <w:rPr>
          <w:rFonts w:ascii="Times New Roman" w:eastAsia="Times New Roman" w:hAnsi="Times New Roman" w:cs="Times New Roman"/>
          <w:b/>
          <w:bCs/>
          <w:spacing w:val="-1"/>
          <w:sz w:val="24"/>
          <w:szCs w:val="24"/>
        </w:rPr>
        <w:t>ё</w:t>
      </w:r>
      <w:r w:rsidR="00A94623" w:rsidRPr="00AD6003">
        <w:rPr>
          <w:rFonts w:ascii="Times New Roman" w:eastAsia="Times New Roman" w:hAnsi="Times New Roman" w:cs="Times New Roman"/>
          <w:b/>
          <w:bCs/>
          <w:spacing w:val="-1"/>
          <w:sz w:val="24"/>
          <w:szCs w:val="24"/>
        </w:rPr>
        <w:t>тности</w:t>
      </w:r>
      <w:bookmarkEnd w:id="103"/>
      <w:r w:rsidR="00A94623" w:rsidRPr="00AD6003">
        <w:rPr>
          <w:rFonts w:ascii="Times New Roman" w:eastAsia="Times New Roman" w:hAnsi="Times New Roman" w:cs="Times New Roman"/>
          <w:b/>
          <w:bCs/>
          <w:spacing w:val="-1"/>
          <w:sz w:val="24"/>
          <w:szCs w:val="24"/>
        </w:rPr>
        <w:t xml:space="preserve"> </w:t>
      </w:r>
    </w:p>
    <w:p w14:paraId="32208EE5" w14:textId="77777777" w:rsidR="00A94623" w:rsidRPr="00AD6003" w:rsidRDefault="00A94623" w:rsidP="009A699F">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Экологический и социальный мониторинг в ходе реализации подпроектов должен содержать информацию о ключевых экологических и социальных аспектах подпроектов, их влиянии на окружающую среду, социальных последствиях воздействия и эффективности мер, принятых для смягчения последствий. Эта информация позволяет ЦУП</w:t>
      </w:r>
      <w:r w:rsidR="009A699F">
        <w:rPr>
          <w:rFonts w:ascii="Times New Roman" w:eastAsia="Calibri" w:hAnsi="Times New Roman" w:cs="Times New Roman"/>
          <w:sz w:val="24"/>
          <w:szCs w:val="24"/>
        </w:rPr>
        <w:t xml:space="preserve"> и </w:t>
      </w:r>
      <w:r w:rsidRPr="00AD6003">
        <w:rPr>
          <w:rFonts w:ascii="Times New Roman" w:eastAsia="Calibri" w:hAnsi="Times New Roman" w:cs="Times New Roman"/>
          <w:sz w:val="24"/>
          <w:szCs w:val="24"/>
        </w:rPr>
        <w:t xml:space="preserve">ЦКП контролировать выполнение обязательств </w:t>
      </w:r>
      <w:r w:rsidR="00F559B6">
        <w:rPr>
          <w:rFonts w:ascii="Times New Roman" w:eastAsia="Calibri" w:hAnsi="Times New Roman" w:cs="Times New Roman"/>
          <w:sz w:val="24"/>
          <w:szCs w:val="24"/>
        </w:rPr>
        <w:t>подрядчиков</w:t>
      </w:r>
      <w:r w:rsidRPr="00AD6003">
        <w:rPr>
          <w:rFonts w:ascii="Times New Roman" w:eastAsia="Calibri" w:hAnsi="Times New Roman" w:cs="Times New Roman"/>
          <w:sz w:val="24"/>
          <w:szCs w:val="24"/>
        </w:rPr>
        <w:t xml:space="preserve"> (бенефициаров проекта) по реализации природоохранных мер, оценивать эффективность мер по смягчению и обеспечивать своевременное выполнение корректирующих действий, которые необходимо соблюдать как часто, где и кем проводится мониторинг.</w:t>
      </w:r>
    </w:p>
    <w:p w14:paraId="2616BD5D" w14:textId="6D634502" w:rsidR="00A94623" w:rsidRPr="00AD6003" w:rsidRDefault="00A94623" w:rsidP="009A699F">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Мониторинг выполнения природоохранных мероприятий осуществляется специалистами ЦУП по </w:t>
      </w:r>
      <w:r w:rsidR="002022A7">
        <w:rPr>
          <w:rFonts w:ascii="Times New Roman" w:eastAsia="Calibri" w:hAnsi="Times New Roman" w:cs="Times New Roman"/>
          <w:sz w:val="24"/>
          <w:szCs w:val="24"/>
        </w:rPr>
        <w:t>окружающей среды</w:t>
      </w:r>
      <w:r w:rsidRPr="00AD6003">
        <w:rPr>
          <w:rFonts w:ascii="Times New Roman" w:eastAsia="Calibri" w:hAnsi="Times New Roman" w:cs="Times New Roman"/>
          <w:sz w:val="24"/>
          <w:szCs w:val="24"/>
        </w:rPr>
        <w:t xml:space="preserve"> и социальным м</w:t>
      </w:r>
      <w:r w:rsidR="002022A7">
        <w:rPr>
          <w:rFonts w:ascii="Times New Roman" w:eastAsia="Calibri" w:hAnsi="Times New Roman" w:cs="Times New Roman"/>
          <w:sz w:val="24"/>
          <w:szCs w:val="24"/>
        </w:rPr>
        <w:t>ерам</w:t>
      </w:r>
      <w:r w:rsidRPr="00AD6003">
        <w:rPr>
          <w:rFonts w:ascii="Times New Roman" w:eastAsia="Calibri" w:hAnsi="Times New Roman" w:cs="Times New Roman"/>
          <w:sz w:val="24"/>
          <w:szCs w:val="24"/>
        </w:rPr>
        <w:t xml:space="preserve">.  Представители Государственного комитета по охране окружающей среды также </w:t>
      </w:r>
      <w:r w:rsidR="00CC50A6">
        <w:rPr>
          <w:rFonts w:ascii="Times New Roman" w:eastAsia="Calibri" w:hAnsi="Times New Roman" w:cs="Times New Roman"/>
          <w:sz w:val="24"/>
          <w:szCs w:val="24"/>
        </w:rPr>
        <w:t xml:space="preserve">будут проводить мониторинг и контроль по собственному плану или </w:t>
      </w:r>
      <w:r w:rsidRPr="00AD6003">
        <w:rPr>
          <w:rFonts w:ascii="Times New Roman" w:eastAsia="Calibri" w:hAnsi="Times New Roman" w:cs="Times New Roman"/>
          <w:sz w:val="24"/>
          <w:szCs w:val="24"/>
        </w:rPr>
        <w:t xml:space="preserve">могут быть привлечены к </w:t>
      </w:r>
      <w:r w:rsidR="00CC50A6">
        <w:rPr>
          <w:rFonts w:ascii="Times New Roman" w:eastAsia="Calibri" w:hAnsi="Times New Roman" w:cs="Times New Roman"/>
          <w:sz w:val="24"/>
          <w:szCs w:val="24"/>
        </w:rPr>
        <w:t xml:space="preserve">совместному </w:t>
      </w:r>
      <w:r w:rsidRPr="00AD6003">
        <w:rPr>
          <w:rFonts w:ascii="Times New Roman" w:eastAsia="Calibri" w:hAnsi="Times New Roman" w:cs="Times New Roman"/>
          <w:sz w:val="24"/>
          <w:szCs w:val="24"/>
        </w:rPr>
        <w:t>мониторингу</w:t>
      </w:r>
      <w:r w:rsidR="00CC50A6">
        <w:rPr>
          <w:rFonts w:ascii="Times New Roman" w:eastAsia="Calibri" w:hAnsi="Times New Roman" w:cs="Times New Roman"/>
          <w:sz w:val="24"/>
          <w:szCs w:val="24"/>
        </w:rPr>
        <w:t xml:space="preserve"> в рамках данного проекта</w:t>
      </w:r>
      <w:r w:rsidRPr="00AD6003">
        <w:rPr>
          <w:rFonts w:ascii="Times New Roman" w:eastAsia="Calibri" w:hAnsi="Times New Roman" w:cs="Times New Roman"/>
          <w:sz w:val="24"/>
          <w:szCs w:val="24"/>
        </w:rPr>
        <w:t>. Цель состоит в том, чтобы проверить основные пункты соответствия РДУОСС</w:t>
      </w:r>
      <w:r w:rsidR="00C8301F">
        <w:rPr>
          <w:rFonts w:ascii="Times New Roman" w:eastAsia="Calibri" w:hAnsi="Times New Roman" w:cs="Times New Roman"/>
          <w:sz w:val="24"/>
          <w:szCs w:val="24"/>
        </w:rPr>
        <w:t xml:space="preserve">/ПУОСС, </w:t>
      </w:r>
      <w:r w:rsidRPr="00AD6003">
        <w:rPr>
          <w:rFonts w:ascii="Times New Roman" w:eastAsia="Calibri" w:hAnsi="Times New Roman" w:cs="Times New Roman"/>
          <w:sz w:val="24"/>
          <w:szCs w:val="24"/>
        </w:rPr>
        <w:t xml:space="preserve"> ход выполнения, объем консультаций и участие местных сообществ. Стандартный контрольный список, подготовленный </w:t>
      </w:r>
      <w:r w:rsidR="00CC50A6">
        <w:rPr>
          <w:rFonts w:ascii="Times New Roman" w:eastAsia="Calibri" w:hAnsi="Times New Roman" w:cs="Times New Roman"/>
          <w:sz w:val="24"/>
          <w:szCs w:val="24"/>
        </w:rPr>
        <w:t>для</w:t>
      </w:r>
      <w:r w:rsidRPr="00AD6003">
        <w:rPr>
          <w:rFonts w:ascii="Times New Roman" w:eastAsia="Calibri" w:hAnsi="Times New Roman" w:cs="Times New Roman"/>
          <w:sz w:val="24"/>
          <w:szCs w:val="24"/>
        </w:rPr>
        <w:t xml:space="preserve"> оценочных исследований</w:t>
      </w:r>
      <w:r w:rsidR="00CC50A6">
        <w:rPr>
          <w:rFonts w:ascii="Times New Roman" w:eastAsia="Calibri" w:hAnsi="Times New Roman" w:cs="Times New Roman"/>
          <w:sz w:val="24"/>
          <w:szCs w:val="24"/>
        </w:rPr>
        <w:t xml:space="preserve"> в целях мониторинга</w:t>
      </w:r>
      <w:r w:rsidRPr="00AD6003">
        <w:rPr>
          <w:rFonts w:ascii="Times New Roman" w:eastAsia="Calibri" w:hAnsi="Times New Roman" w:cs="Times New Roman"/>
          <w:sz w:val="24"/>
          <w:szCs w:val="24"/>
        </w:rPr>
        <w:t>, будет использован для отч</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та о </w:t>
      </w:r>
      <w:r w:rsidR="00CC50A6">
        <w:rPr>
          <w:rFonts w:ascii="Times New Roman" w:eastAsia="Calibri" w:hAnsi="Times New Roman" w:cs="Times New Roman"/>
          <w:sz w:val="24"/>
          <w:szCs w:val="24"/>
        </w:rPr>
        <w:t>результатах мониторинга</w:t>
      </w:r>
      <w:r w:rsidRPr="00AD6003">
        <w:rPr>
          <w:rFonts w:ascii="Times New Roman" w:eastAsia="Calibri" w:hAnsi="Times New Roman" w:cs="Times New Roman"/>
          <w:sz w:val="24"/>
          <w:szCs w:val="24"/>
        </w:rPr>
        <w:t>. В среднесрочной перспективе реализации проекта и в конце проекта будет провед</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н независимый аудит в области окружающей среды, социальной сферы, здравоохранения и безопасности. Аудиты необходимы для обеспечения того, чтобы (</w:t>
      </w:r>
      <w:r w:rsidRPr="00AD6003">
        <w:rPr>
          <w:rFonts w:ascii="Times New Roman" w:eastAsia="Calibri" w:hAnsi="Times New Roman" w:cs="Times New Roman"/>
          <w:sz w:val="24"/>
          <w:szCs w:val="24"/>
          <w:lang w:val="en-US"/>
        </w:rPr>
        <w:t>i</w:t>
      </w:r>
      <w:r w:rsidRPr="00AD6003">
        <w:rPr>
          <w:rFonts w:ascii="Times New Roman" w:eastAsia="Calibri" w:hAnsi="Times New Roman" w:cs="Times New Roman"/>
          <w:sz w:val="24"/>
          <w:szCs w:val="24"/>
        </w:rPr>
        <w:t>) РДУОСС был правильно реализован и (</w:t>
      </w:r>
      <w:r w:rsidRPr="00AD6003">
        <w:rPr>
          <w:rFonts w:ascii="Times New Roman" w:eastAsia="Calibri" w:hAnsi="Times New Roman" w:cs="Times New Roman"/>
          <w:sz w:val="24"/>
          <w:szCs w:val="24"/>
          <w:lang w:val="en-US"/>
        </w:rPr>
        <w:t>ii</w:t>
      </w:r>
      <w:r w:rsidRPr="00AD6003">
        <w:rPr>
          <w:rFonts w:ascii="Times New Roman" w:eastAsia="Calibri" w:hAnsi="Times New Roman" w:cs="Times New Roman"/>
          <w:sz w:val="24"/>
          <w:szCs w:val="24"/>
        </w:rPr>
        <w:t xml:space="preserve">) меры по смягчению были определены и реализованы соответствующим образом. Аудит сможет выявить любые поправки к подходу к РДУОСС для повышения его эффективности. </w:t>
      </w:r>
    </w:p>
    <w:p w14:paraId="516B5EEB" w14:textId="22BDF658" w:rsidR="00A94623" w:rsidRPr="00AD6003" w:rsidRDefault="00A94623" w:rsidP="009A699F">
      <w:pPr>
        <w:widowControl w:val="0"/>
        <w:tabs>
          <w:tab w:val="left" w:pos="284"/>
        </w:tabs>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Мониторинг социальной части будет проводиться на постоянной основе </w:t>
      </w:r>
      <w:r w:rsidR="008D0168" w:rsidRPr="00AD6003">
        <w:rPr>
          <w:rFonts w:ascii="Times New Roman" w:eastAsia="Calibri" w:hAnsi="Times New Roman" w:cs="Times New Roman"/>
          <w:sz w:val="24"/>
          <w:szCs w:val="24"/>
        </w:rPr>
        <w:t>специалист</w:t>
      </w:r>
      <w:r w:rsidR="008D0168">
        <w:rPr>
          <w:rFonts w:ascii="Times New Roman" w:eastAsia="Calibri" w:hAnsi="Times New Roman" w:cs="Times New Roman"/>
          <w:sz w:val="24"/>
          <w:szCs w:val="24"/>
        </w:rPr>
        <w:t>ом</w:t>
      </w:r>
      <w:r w:rsidR="008D0168" w:rsidRPr="00AD6003">
        <w:rPr>
          <w:rFonts w:ascii="Times New Roman" w:eastAsia="Calibri" w:hAnsi="Times New Roman" w:cs="Times New Roman"/>
          <w:sz w:val="24"/>
          <w:szCs w:val="24"/>
        </w:rPr>
        <w:t xml:space="preserve"> ЦУП</w:t>
      </w:r>
      <w:r w:rsidR="008D0168">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по </w:t>
      </w:r>
      <w:r w:rsidR="008D0168">
        <w:rPr>
          <w:rFonts w:ascii="Times New Roman" w:eastAsia="Calibri" w:hAnsi="Times New Roman" w:cs="Times New Roman"/>
          <w:sz w:val="24"/>
          <w:szCs w:val="24"/>
        </w:rPr>
        <w:t xml:space="preserve">социальным </w:t>
      </w:r>
      <w:r w:rsidR="002022A7">
        <w:rPr>
          <w:rFonts w:ascii="Times New Roman" w:eastAsia="Calibri" w:hAnsi="Times New Roman" w:cs="Times New Roman"/>
          <w:sz w:val="24"/>
          <w:szCs w:val="24"/>
        </w:rPr>
        <w:t>мерам</w:t>
      </w:r>
      <w:r w:rsidR="008D0168">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чтобы гарантировать отсутствие непредвиденного воздействия во время строительных и ремонтно-восстановительных работ, незаконных пользователей, средства к существованию людей.  Мониторинг также охватит вопросы здоровья и труда. Если будут выявлены некоторые проблемы, смягчающие меры будут предложены в отч</w:t>
      </w:r>
      <w:r w:rsidR="009A699F">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тах о ходе работы или в отдельных планах корректирующих действий</w:t>
      </w:r>
      <w:r w:rsidR="00493D00">
        <w:rPr>
          <w:rFonts w:ascii="Times New Roman" w:eastAsia="Calibri" w:hAnsi="Times New Roman" w:cs="Times New Roman"/>
          <w:sz w:val="24"/>
          <w:szCs w:val="24"/>
        </w:rPr>
        <w:t>.</w:t>
      </w:r>
      <w:r w:rsidRPr="00AD6003">
        <w:rPr>
          <w:rFonts w:ascii="Times New Roman" w:eastAsia="Calibri" w:hAnsi="Times New Roman" w:cs="Times New Roman"/>
          <w:sz w:val="24"/>
          <w:szCs w:val="24"/>
        </w:rPr>
        <w:t xml:space="preserve">  </w:t>
      </w:r>
    </w:p>
    <w:p w14:paraId="1F2537D0" w14:textId="05063EB5" w:rsidR="00A94623" w:rsidRPr="00AD6003" w:rsidRDefault="00E82681" w:rsidP="009A699F">
      <w:pPr>
        <w:widowControl w:val="0"/>
        <w:spacing w:after="0" w:line="240" w:lineRule="auto"/>
        <w:outlineLvl w:val="1"/>
        <w:rPr>
          <w:rFonts w:ascii="Times New Roman" w:eastAsia="Times New Roman" w:hAnsi="Times New Roman" w:cs="Times New Roman"/>
          <w:b/>
          <w:bCs/>
          <w:spacing w:val="-1"/>
          <w:sz w:val="24"/>
          <w:szCs w:val="24"/>
        </w:rPr>
      </w:pPr>
      <w:bookmarkStart w:id="104" w:name="_Toc524492833"/>
      <w:bookmarkStart w:id="105" w:name="_Toc524555781"/>
      <w:bookmarkStart w:id="106" w:name="_Toc528630173"/>
      <w:bookmarkStart w:id="107" w:name="_Toc528767247"/>
      <w:bookmarkStart w:id="108" w:name="_Toc533603466"/>
      <w:bookmarkStart w:id="109" w:name="_Toc533616249"/>
      <w:bookmarkStart w:id="110" w:name="_Toc533695185"/>
      <w:bookmarkStart w:id="111" w:name="_Toc533695296"/>
      <w:bookmarkStart w:id="112" w:name="_Toc29513103"/>
      <w:bookmarkEnd w:id="104"/>
      <w:bookmarkEnd w:id="105"/>
      <w:bookmarkEnd w:id="106"/>
      <w:bookmarkEnd w:id="107"/>
      <w:bookmarkEnd w:id="108"/>
      <w:bookmarkEnd w:id="109"/>
      <w:bookmarkEnd w:id="110"/>
      <w:bookmarkEnd w:id="111"/>
      <w:r>
        <w:rPr>
          <w:rFonts w:ascii="Times New Roman" w:eastAsia="Times New Roman" w:hAnsi="Times New Roman" w:cs="Times New Roman"/>
          <w:b/>
          <w:bCs/>
          <w:spacing w:val="-1"/>
          <w:sz w:val="24"/>
          <w:szCs w:val="24"/>
        </w:rPr>
        <w:t xml:space="preserve">15.2. </w:t>
      </w:r>
      <w:r w:rsidR="004630DC">
        <w:rPr>
          <w:rFonts w:ascii="Times New Roman" w:eastAsia="Times New Roman" w:hAnsi="Times New Roman" w:cs="Times New Roman"/>
          <w:b/>
          <w:bCs/>
          <w:spacing w:val="-1"/>
          <w:sz w:val="24"/>
          <w:szCs w:val="24"/>
        </w:rPr>
        <w:t>В</w:t>
      </w:r>
      <w:r w:rsidR="00CC50A6">
        <w:rPr>
          <w:rFonts w:ascii="Times New Roman" w:eastAsia="Times New Roman" w:hAnsi="Times New Roman" w:cs="Times New Roman"/>
          <w:b/>
          <w:bCs/>
          <w:spacing w:val="-1"/>
          <w:sz w:val="24"/>
          <w:szCs w:val="24"/>
        </w:rPr>
        <w:t>иды и цели э</w:t>
      </w:r>
      <w:r w:rsidR="00A94623" w:rsidRPr="00AD6003">
        <w:rPr>
          <w:rFonts w:ascii="Times New Roman" w:eastAsia="Times New Roman" w:hAnsi="Times New Roman" w:cs="Times New Roman"/>
          <w:b/>
          <w:bCs/>
          <w:spacing w:val="-1"/>
          <w:sz w:val="24"/>
          <w:szCs w:val="24"/>
        </w:rPr>
        <w:t>кологическ</w:t>
      </w:r>
      <w:r w:rsidR="00CC50A6">
        <w:rPr>
          <w:rFonts w:ascii="Times New Roman" w:eastAsia="Times New Roman" w:hAnsi="Times New Roman" w:cs="Times New Roman"/>
          <w:b/>
          <w:bCs/>
          <w:spacing w:val="-1"/>
          <w:sz w:val="24"/>
          <w:szCs w:val="24"/>
        </w:rPr>
        <w:t>ого</w:t>
      </w:r>
      <w:r w:rsidR="00A94623" w:rsidRPr="00AD6003">
        <w:rPr>
          <w:rFonts w:ascii="Times New Roman" w:eastAsia="Times New Roman" w:hAnsi="Times New Roman" w:cs="Times New Roman"/>
          <w:b/>
          <w:bCs/>
          <w:spacing w:val="-1"/>
          <w:sz w:val="24"/>
          <w:szCs w:val="24"/>
        </w:rPr>
        <w:t xml:space="preserve"> и социальн</w:t>
      </w:r>
      <w:r w:rsidR="00CC50A6">
        <w:rPr>
          <w:rFonts w:ascii="Times New Roman" w:eastAsia="Times New Roman" w:hAnsi="Times New Roman" w:cs="Times New Roman"/>
          <w:b/>
          <w:bCs/>
          <w:spacing w:val="-1"/>
          <w:sz w:val="24"/>
          <w:szCs w:val="24"/>
        </w:rPr>
        <w:t>ого</w:t>
      </w:r>
      <w:r w:rsidR="00A94623" w:rsidRPr="00AD6003">
        <w:rPr>
          <w:rFonts w:ascii="Times New Roman" w:eastAsia="Times New Roman" w:hAnsi="Times New Roman" w:cs="Times New Roman"/>
          <w:b/>
          <w:bCs/>
          <w:spacing w:val="-1"/>
          <w:sz w:val="24"/>
          <w:szCs w:val="24"/>
        </w:rPr>
        <w:t xml:space="preserve"> мониторинг</w:t>
      </w:r>
      <w:bookmarkEnd w:id="112"/>
      <w:r w:rsidR="00CC50A6">
        <w:rPr>
          <w:rFonts w:ascii="Times New Roman" w:eastAsia="Times New Roman" w:hAnsi="Times New Roman" w:cs="Times New Roman"/>
          <w:b/>
          <w:bCs/>
          <w:spacing w:val="-1"/>
          <w:sz w:val="24"/>
          <w:szCs w:val="24"/>
        </w:rPr>
        <w:t>а</w:t>
      </w:r>
    </w:p>
    <w:p w14:paraId="71DAE340" w14:textId="77777777" w:rsidR="00A94623" w:rsidRPr="00AD6003" w:rsidRDefault="00A94623" w:rsidP="009A699F">
      <w:pPr>
        <w:widowControl w:val="0"/>
        <w:tabs>
          <w:tab w:val="left" w:pos="284"/>
        </w:tabs>
        <w:spacing w:before="120" w:after="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 целях обеспечения выполнения природоохранных мероприятий, указанных в ПУОСС, мониторинг должен осуществляться следующим образом:</w:t>
      </w:r>
    </w:p>
    <w:p w14:paraId="754D1365" w14:textId="6DF228E4" w:rsidR="00A94623" w:rsidRPr="00AD6003" w:rsidRDefault="00A94623" w:rsidP="00032AA2">
      <w:pPr>
        <w:widowControl w:val="0"/>
        <w:numPr>
          <w:ilvl w:val="0"/>
          <w:numId w:val="85"/>
        </w:numPr>
        <w:spacing w:before="120" w:after="120" w:line="240" w:lineRule="auto"/>
        <w:ind w:left="426"/>
        <w:contextualSpacing/>
        <w:jc w:val="both"/>
        <w:rPr>
          <w:rFonts w:ascii="Times New Roman" w:eastAsia="Calibri" w:hAnsi="Times New Roman" w:cs="Times New Roman"/>
          <w:sz w:val="24"/>
          <w:szCs w:val="24"/>
        </w:rPr>
      </w:pPr>
      <w:r w:rsidRPr="00AD6003">
        <w:rPr>
          <w:rFonts w:ascii="Times New Roman" w:eastAsia="Calibri" w:hAnsi="Times New Roman" w:cs="Times New Roman"/>
          <w:i/>
          <w:sz w:val="24"/>
          <w:szCs w:val="24"/>
        </w:rPr>
        <w:t>Визуальный мониторинг</w:t>
      </w:r>
      <w:r w:rsidRPr="00AD6003">
        <w:rPr>
          <w:rFonts w:ascii="Times New Roman" w:eastAsia="Calibri" w:hAnsi="Times New Roman" w:cs="Times New Roman"/>
          <w:sz w:val="24"/>
          <w:szCs w:val="24"/>
        </w:rPr>
        <w:t xml:space="preserve"> - на этапе строительс</w:t>
      </w:r>
      <w:r w:rsidR="009A699F">
        <w:rPr>
          <w:rFonts w:ascii="Times New Roman" w:eastAsia="Calibri" w:hAnsi="Times New Roman" w:cs="Times New Roman"/>
          <w:sz w:val="24"/>
          <w:szCs w:val="24"/>
        </w:rPr>
        <w:t>тва подпроектов</w:t>
      </w:r>
      <w:r w:rsidR="00CC50A6">
        <w:rPr>
          <w:rFonts w:ascii="Times New Roman" w:eastAsia="Calibri" w:hAnsi="Times New Roman" w:cs="Times New Roman"/>
          <w:sz w:val="24"/>
          <w:szCs w:val="24"/>
        </w:rPr>
        <w:t>.</w:t>
      </w:r>
      <w:r w:rsidR="009A699F">
        <w:rPr>
          <w:rFonts w:ascii="Times New Roman" w:eastAsia="Calibri" w:hAnsi="Times New Roman" w:cs="Times New Roman"/>
          <w:sz w:val="24"/>
          <w:szCs w:val="24"/>
        </w:rPr>
        <w:t xml:space="preserve"> Специалисты ЦУП</w:t>
      </w:r>
      <w:r w:rsidRPr="00AD6003">
        <w:rPr>
          <w:rFonts w:ascii="Times New Roman" w:eastAsia="Calibri" w:hAnsi="Times New Roman" w:cs="Times New Roman"/>
          <w:sz w:val="24"/>
          <w:szCs w:val="24"/>
        </w:rPr>
        <w:t xml:space="preserve"> должны постоянно контролировать выполнение ПУОСС подрядными организациями. Это будет достигаться за сч</w:t>
      </w:r>
      <w:r w:rsidR="009A699F">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 ежемесячных проверок проектов строительства / ремонт и восстановление ирригационных инфраструктур специалистами в течение всего </w:t>
      </w:r>
      <w:r w:rsidRPr="00AD6003">
        <w:rPr>
          <w:rFonts w:ascii="Times New Roman" w:eastAsia="Calibri" w:hAnsi="Times New Roman" w:cs="Times New Roman"/>
          <w:sz w:val="24"/>
          <w:szCs w:val="24"/>
        </w:rPr>
        <w:lastRenderedPageBreak/>
        <w:t xml:space="preserve">периода реализации проекта.  </w:t>
      </w:r>
      <w:r w:rsidR="00493D00">
        <w:rPr>
          <w:rFonts w:ascii="Times New Roman" w:eastAsia="Calibri" w:hAnsi="Times New Roman" w:cs="Times New Roman"/>
          <w:sz w:val="24"/>
          <w:szCs w:val="24"/>
        </w:rPr>
        <w:t>С</w:t>
      </w:r>
      <w:r w:rsidRPr="00AD6003">
        <w:rPr>
          <w:rFonts w:ascii="Times New Roman" w:eastAsia="Calibri" w:hAnsi="Times New Roman" w:cs="Times New Roman"/>
          <w:sz w:val="24"/>
          <w:szCs w:val="24"/>
        </w:rPr>
        <w:t>пециалист ЦУП имеет право приостановить работу или выплаты, если подрядная организация (субза</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мщик) нарушит какое-либо обязательство по реализации ПУОСС. Для мониторинга рекомендуется использовать специальные контрольные списки, которые могут быть составлены на основе ПУОСС с вложением фотографий с сайта мониторинга.</w:t>
      </w:r>
    </w:p>
    <w:p w14:paraId="28EE015B" w14:textId="6C0341F0" w:rsidR="00A94623" w:rsidRPr="00AD6003" w:rsidRDefault="00A94623" w:rsidP="00032AA2">
      <w:pPr>
        <w:widowControl w:val="0"/>
        <w:numPr>
          <w:ilvl w:val="0"/>
          <w:numId w:val="85"/>
        </w:numPr>
        <w:spacing w:before="120" w:after="120" w:line="240" w:lineRule="auto"/>
        <w:ind w:left="426"/>
        <w:contextualSpacing/>
        <w:jc w:val="both"/>
        <w:rPr>
          <w:rFonts w:ascii="Times New Roman" w:eastAsia="Calibri" w:hAnsi="Times New Roman" w:cs="Times New Roman"/>
          <w:sz w:val="24"/>
          <w:szCs w:val="24"/>
        </w:rPr>
      </w:pPr>
      <w:r w:rsidRPr="00AD6003">
        <w:rPr>
          <w:rFonts w:ascii="Times New Roman" w:eastAsia="Calibri" w:hAnsi="Times New Roman" w:cs="Times New Roman"/>
          <w:i/>
          <w:sz w:val="24"/>
          <w:szCs w:val="24"/>
        </w:rPr>
        <w:t>Для действующих объектов</w:t>
      </w:r>
      <w:r w:rsidRPr="00AD6003">
        <w:rPr>
          <w:rFonts w:ascii="Times New Roman" w:eastAsia="Calibri" w:hAnsi="Times New Roman" w:cs="Times New Roman"/>
          <w:sz w:val="24"/>
          <w:szCs w:val="24"/>
        </w:rPr>
        <w:t xml:space="preserve"> Специалист </w:t>
      </w:r>
      <w:r w:rsidR="00493D00">
        <w:rPr>
          <w:rFonts w:ascii="Times New Roman" w:eastAsia="Calibri" w:hAnsi="Times New Roman" w:cs="Times New Roman"/>
          <w:sz w:val="24"/>
          <w:szCs w:val="24"/>
        </w:rPr>
        <w:t xml:space="preserve">по </w:t>
      </w:r>
      <w:r w:rsidR="00530A43">
        <w:rPr>
          <w:rFonts w:ascii="Times New Roman" w:eastAsia="Calibri" w:hAnsi="Times New Roman" w:cs="Times New Roman"/>
          <w:sz w:val="24"/>
          <w:szCs w:val="24"/>
        </w:rPr>
        <w:t>окружающей среде</w:t>
      </w:r>
      <w:r w:rsidRPr="00AD6003">
        <w:rPr>
          <w:rFonts w:ascii="Times New Roman" w:eastAsia="Calibri" w:hAnsi="Times New Roman" w:cs="Times New Roman"/>
          <w:sz w:val="24"/>
          <w:szCs w:val="24"/>
        </w:rPr>
        <w:t xml:space="preserve"> должен проверять своевременность отч</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тности подрядчика о сбросах в водные объекты, выбросах в атмосферу и тв</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рдых отходах, которые подрядчики должны периодически представлять в региональные органы Комитета по охране окружающей среды (КООС).</w:t>
      </w:r>
    </w:p>
    <w:p w14:paraId="4DB6B6AE" w14:textId="77777777" w:rsidR="00A94623" w:rsidRPr="00AD6003" w:rsidRDefault="00A94623" w:rsidP="00032AA2">
      <w:pPr>
        <w:widowControl w:val="0"/>
        <w:numPr>
          <w:ilvl w:val="0"/>
          <w:numId w:val="85"/>
        </w:numPr>
        <w:spacing w:before="120" w:after="0" w:line="240" w:lineRule="auto"/>
        <w:ind w:left="426"/>
        <w:contextualSpacing/>
        <w:jc w:val="both"/>
        <w:rPr>
          <w:rFonts w:ascii="Times New Roman" w:eastAsia="Calibri" w:hAnsi="Times New Roman" w:cs="Times New Roman"/>
          <w:sz w:val="24"/>
          <w:szCs w:val="24"/>
        </w:rPr>
      </w:pPr>
      <w:r w:rsidRPr="00AD6003">
        <w:rPr>
          <w:rFonts w:ascii="Times New Roman" w:eastAsia="Calibri" w:hAnsi="Times New Roman" w:cs="Times New Roman"/>
          <w:i/>
          <w:sz w:val="24"/>
          <w:szCs w:val="24"/>
        </w:rPr>
        <w:t>Инструментальный мониторинг качества окружающей среды</w:t>
      </w:r>
      <w:r w:rsidRPr="00AD6003">
        <w:rPr>
          <w:rFonts w:ascii="Times New Roman" w:eastAsia="Calibri" w:hAnsi="Times New Roman" w:cs="Times New Roman"/>
          <w:sz w:val="24"/>
          <w:szCs w:val="24"/>
        </w:rPr>
        <w:t>, например, качества воздуха и воды. Принимая во внимание виды деятельности, которые будут реализованы в рамках данного проекта, инструментальный мониторинг может не проводиться. Тем не менее, в случае жалоб на нарушения или неудобства со стороны местного населения, инструментальные замеры качества воздуха или воды должны выполняться подрядным организацией посредством найма сертифицированной лаборатории. В случае превышения национальных стандартов, подрядчик обязан принять дополнительные меры для уменьшения обнаруженных превышений для соответствия стандартам.</w:t>
      </w:r>
    </w:p>
    <w:p w14:paraId="758B1B02" w14:textId="0FD97BEE" w:rsidR="00A94623" w:rsidRPr="00AD6003" w:rsidRDefault="00A94623" w:rsidP="009A699F">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Подпроекты будут контролироваться на регулярной основе посредством мониторинга реализации ПУОСС подрядчиками на этапе строительства.</w:t>
      </w:r>
      <w:r>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Экологические и социальные вопросы, включ</w:t>
      </w:r>
      <w:r w:rsidR="00493D00">
        <w:rPr>
          <w:rFonts w:ascii="Times New Roman" w:eastAsia="Calibri" w:hAnsi="Times New Roman" w:cs="Times New Roman"/>
          <w:sz w:val="24"/>
          <w:szCs w:val="24"/>
        </w:rPr>
        <w:t>ё</w:t>
      </w:r>
      <w:r w:rsidRPr="00AD6003">
        <w:rPr>
          <w:rFonts w:ascii="Times New Roman" w:eastAsia="Calibri" w:hAnsi="Times New Roman" w:cs="Times New Roman"/>
          <w:sz w:val="24"/>
          <w:szCs w:val="24"/>
        </w:rPr>
        <w:t>нные в рамки смягчения, контролируются  специалистами</w:t>
      </w:r>
      <w:r w:rsidR="00493D00">
        <w:rPr>
          <w:rFonts w:ascii="Times New Roman" w:eastAsia="Calibri" w:hAnsi="Times New Roman" w:cs="Times New Roman"/>
          <w:sz w:val="24"/>
          <w:szCs w:val="24"/>
        </w:rPr>
        <w:t xml:space="preserve"> по </w:t>
      </w:r>
      <w:r w:rsidR="005C2048">
        <w:rPr>
          <w:rFonts w:ascii="Times New Roman" w:eastAsia="Calibri" w:hAnsi="Times New Roman" w:cs="Times New Roman"/>
          <w:sz w:val="24"/>
          <w:szCs w:val="24"/>
        </w:rPr>
        <w:t>окружающей среде и социальным</w:t>
      </w:r>
      <w:r w:rsidR="00493D00">
        <w:rPr>
          <w:rFonts w:ascii="Times New Roman" w:eastAsia="Calibri" w:hAnsi="Times New Roman" w:cs="Times New Roman"/>
          <w:sz w:val="24"/>
          <w:szCs w:val="24"/>
        </w:rPr>
        <w:t xml:space="preserve"> мерам</w:t>
      </w:r>
      <w:r w:rsidRPr="00AD6003">
        <w:rPr>
          <w:rFonts w:ascii="Times New Roman" w:eastAsia="Calibri" w:hAnsi="Times New Roman" w:cs="Times New Roman"/>
          <w:sz w:val="24"/>
          <w:szCs w:val="24"/>
        </w:rPr>
        <w:t xml:space="preserve"> через ЦУП</w:t>
      </w:r>
      <w:r w:rsidR="009A699F">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и региональных специалистов. Хотя ожидается, что экологические и социальные воздействия будут незначительными, потенциальные негативные воздействия на окружающую среду планируется предотвращать или смягчать на этапах строительства и эксплуатации. Мониторинг основан на проблемах воздействия / смягчения / мониторинга, как определено в контрольных </w:t>
      </w:r>
      <w:r w:rsidR="005C2048">
        <w:rPr>
          <w:rFonts w:ascii="Times New Roman" w:eastAsia="Calibri" w:hAnsi="Times New Roman" w:cs="Times New Roman"/>
          <w:sz w:val="24"/>
          <w:szCs w:val="24"/>
        </w:rPr>
        <w:t>чек-листов</w:t>
      </w:r>
      <w:r w:rsidRPr="00AD6003">
        <w:rPr>
          <w:rFonts w:ascii="Times New Roman" w:eastAsia="Calibri" w:hAnsi="Times New Roman" w:cs="Times New Roman"/>
          <w:sz w:val="24"/>
          <w:szCs w:val="24"/>
        </w:rPr>
        <w:t xml:space="preserve"> ПУОСС и / или ПУОСС подпроектов. Наблюдательный мониторинг будет проводиться посредством еженедельных аудитов экологических показателей подрядчиками в течение всего периода реализации проекта. ЦУП имеет право </w:t>
      </w:r>
      <w:r w:rsidR="00CC50A6">
        <w:rPr>
          <w:rFonts w:ascii="Times New Roman" w:eastAsia="Calibri" w:hAnsi="Times New Roman" w:cs="Times New Roman"/>
          <w:sz w:val="24"/>
          <w:szCs w:val="24"/>
        </w:rPr>
        <w:t xml:space="preserve">направлять предписания на устранение недостатков, а в крайнем случае - </w:t>
      </w:r>
      <w:r w:rsidRPr="00AD6003">
        <w:rPr>
          <w:rFonts w:ascii="Times New Roman" w:eastAsia="Calibri" w:hAnsi="Times New Roman" w:cs="Times New Roman"/>
          <w:sz w:val="24"/>
          <w:szCs w:val="24"/>
        </w:rPr>
        <w:t>приостановить работу или оплату, если Подрядчик нарушает какое-либо из своих обязательств по внедрению ПУОСС.</w:t>
      </w:r>
    </w:p>
    <w:p w14:paraId="5CD9BF5F" w14:textId="158BF7EF" w:rsidR="003B56A2" w:rsidRPr="00AD6003" w:rsidRDefault="00A94623" w:rsidP="009A699F">
      <w:pPr>
        <w:widowControl w:val="0"/>
        <w:tabs>
          <w:tab w:val="left" w:pos="284"/>
        </w:tabs>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Кроме того, эксперты Всемирного банка будут также ежегодно посещать определ</w:t>
      </w:r>
      <w:r w:rsidR="007907FD">
        <w:rPr>
          <w:rFonts w:ascii="Times New Roman" w:eastAsia="Calibri" w:hAnsi="Times New Roman" w:cs="Times New Roman"/>
          <w:sz w:val="24"/>
          <w:szCs w:val="24"/>
        </w:rPr>
        <w:t>ё</w:t>
      </w:r>
      <w:r w:rsidRPr="00AD6003">
        <w:rPr>
          <w:rFonts w:ascii="Times New Roman" w:eastAsia="Calibri" w:hAnsi="Times New Roman" w:cs="Times New Roman"/>
          <w:sz w:val="24"/>
          <w:szCs w:val="24"/>
        </w:rPr>
        <w:t>нные сайты для контроля за соблюдением. Как было упомянуто выше, в случае несоблюдения,  специалист</w:t>
      </w:r>
      <w:r w:rsidR="00493D00">
        <w:rPr>
          <w:rFonts w:ascii="Times New Roman" w:eastAsia="Calibri" w:hAnsi="Times New Roman" w:cs="Times New Roman"/>
          <w:sz w:val="24"/>
          <w:szCs w:val="24"/>
        </w:rPr>
        <w:t xml:space="preserve">ы </w:t>
      </w:r>
      <w:r w:rsidRPr="00AD6003">
        <w:rPr>
          <w:rFonts w:ascii="Times New Roman" w:eastAsia="Calibri" w:hAnsi="Times New Roman" w:cs="Times New Roman"/>
          <w:sz w:val="24"/>
          <w:szCs w:val="24"/>
        </w:rPr>
        <w:t>ЦУП</w:t>
      </w:r>
      <w:r w:rsidR="008D0168">
        <w:rPr>
          <w:rFonts w:ascii="Times New Roman" w:eastAsia="Calibri" w:hAnsi="Times New Roman" w:cs="Times New Roman"/>
          <w:sz w:val="24"/>
          <w:szCs w:val="24"/>
        </w:rPr>
        <w:t xml:space="preserve"> </w:t>
      </w:r>
      <w:r w:rsidR="005C2048">
        <w:rPr>
          <w:rFonts w:ascii="Times New Roman" w:eastAsia="Calibri" w:hAnsi="Times New Roman" w:cs="Times New Roman"/>
          <w:sz w:val="24"/>
          <w:szCs w:val="24"/>
        </w:rPr>
        <w:t xml:space="preserve">по окружающей среде </w:t>
      </w:r>
      <w:r w:rsidR="008D0168">
        <w:rPr>
          <w:rFonts w:ascii="Times New Roman" w:eastAsia="Calibri" w:hAnsi="Times New Roman" w:cs="Times New Roman"/>
          <w:sz w:val="24"/>
          <w:szCs w:val="24"/>
        </w:rPr>
        <w:t>и социальным</w:t>
      </w:r>
      <w:r w:rsidRPr="00AD6003">
        <w:rPr>
          <w:rFonts w:ascii="Times New Roman" w:eastAsia="Calibri" w:hAnsi="Times New Roman" w:cs="Times New Roman"/>
          <w:sz w:val="24"/>
          <w:szCs w:val="24"/>
        </w:rPr>
        <w:t xml:space="preserve"> </w:t>
      </w:r>
      <w:r w:rsidR="005C2048">
        <w:rPr>
          <w:rFonts w:ascii="Times New Roman" w:eastAsia="Calibri" w:hAnsi="Times New Roman" w:cs="Times New Roman"/>
          <w:sz w:val="24"/>
          <w:szCs w:val="24"/>
        </w:rPr>
        <w:t>мерам</w:t>
      </w:r>
      <w:r w:rsidR="008D0168">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изучат природу и причину (ы) несоблюдения и, если необходимо, </w:t>
      </w:r>
      <w:r w:rsidR="005D5B68">
        <w:rPr>
          <w:rFonts w:ascii="Times New Roman" w:eastAsia="Calibri" w:hAnsi="Times New Roman" w:cs="Times New Roman"/>
          <w:sz w:val="24"/>
          <w:szCs w:val="24"/>
        </w:rPr>
        <w:t>дадут рекомендации руководству проекта о том</w:t>
      </w:r>
      <w:r w:rsidRPr="00AD6003">
        <w:rPr>
          <w:rFonts w:ascii="Times New Roman" w:eastAsia="Calibri" w:hAnsi="Times New Roman" w:cs="Times New Roman"/>
          <w:sz w:val="24"/>
          <w:szCs w:val="24"/>
        </w:rPr>
        <w:t>, что необходимо для обеспечения соблюдения подпроект</w:t>
      </w:r>
      <w:r w:rsidR="005D5B68">
        <w:rPr>
          <w:rFonts w:ascii="Times New Roman" w:eastAsia="Calibri" w:hAnsi="Times New Roman" w:cs="Times New Roman"/>
          <w:sz w:val="24"/>
          <w:szCs w:val="24"/>
        </w:rPr>
        <w:t>а,</w:t>
      </w:r>
      <w:r w:rsidRPr="00AD6003">
        <w:rPr>
          <w:rFonts w:ascii="Times New Roman" w:eastAsia="Calibri" w:hAnsi="Times New Roman" w:cs="Times New Roman"/>
          <w:sz w:val="24"/>
          <w:szCs w:val="24"/>
        </w:rPr>
        <w:t xml:space="preserve"> или </w:t>
      </w:r>
      <w:r w:rsidR="00FC1307">
        <w:rPr>
          <w:rFonts w:ascii="Times New Roman" w:eastAsia="Calibri" w:hAnsi="Times New Roman" w:cs="Times New Roman"/>
          <w:sz w:val="24"/>
          <w:szCs w:val="24"/>
        </w:rPr>
        <w:t>работы</w:t>
      </w:r>
      <w:r w:rsidRPr="00AD6003">
        <w:rPr>
          <w:rFonts w:ascii="Times New Roman" w:eastAsia="Calibri" w:hAnsi="Times New Roman" w:cs="Times New Roman"/>
          <w:sz w:val="24"/>
          <w:szCs w:val="24"/>
        </w:rPr>
        <w:t xml:space="preserve"> должны быть приостановлены.</w:t>
      </w:r>
    </w:p>
    <w:p w14:paraId="0771EDDF" w14:textId="760DE3DB" w:rsidR="00A94623" w:rsidRPr="00E82681" w:rsidRDefault="00E82681" w:rsidP="00032AA2">
      <w:pPr>
        <w:pStyle w:val="a6"/>
        <w:widowControl w:val="0"/>
        <w:numPr>
          <w:ilvl w:val="1"/>
          <w:numId w:val="86"/>
        </w:numPr>
        <w:spacing w:before="120" w:after="120"/>
        <w:ind w:left="426"/>
        <w:outlineLvl w:val="1"/>
        <w:rPr>
          <w:rFonts w:eastAsia="Times New Roman"/>
          <w:b/>
          <w:bCs/>
          <w:spacing w:val="-1"/>
          <w:lang w:val="en-US"/>
        </w:rPr>
      </w:pPr>
      <w:bookmarkStart w:id="113" w:name="_Toc29513104"/>
      <w:r>
        <w:rPr>
          <w:rFonts w:eastAsia="Times New Roman"/>
          <w:b/>
          <w:bCs/>
          <w:spacing w:val="-1"/>
        </w:rPr>
        <w:t xml:space="preserve"> </w:t>
      </w:r>
      <w:r w:rsidR="00A94623" w:rsidRPr="00E82681">
        <w:rPr>
          <w:rFonts w:eastAsia="Times New Roman"/>
          <w:b/>
          <w:bCs/>
          <w:spacing w:val="-1"/>
        </w:rPr>
        <w:t>Экологическая и социальная отчётность</w:t>
      </w:r>
      <w:bookmarkEnd w:id="113"/>
    </w:p>
    <w:p w14:paraId="38BF35FD"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Выполнение природоохранных мероприятий, включая мониторинг, должно быть надлежащим образом задокументировано и сообщено. В соответствии с национальным законодательством для строящихся объектов каждый подрядчик должен вести журнал с информацией об обучении работников и другой журнал для регистрации несчастных случаев во время строительных работ. В случае инструментального мониторинга исходные записи результатов необходимого инструментального мониторинга окружающей среды (качество воздуха и воды) также должны храниться в отдельном файле для записей.</w:t>
      </w:r>
    </w:p>
    <w:p w14:paraId="1A870AAC" w14:textId="04CFF3B1"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Для подпроектов, связанных со строительством / реабилитацией, </w:t>
      </w:r>
      <w:r w:rsidR="00E334B5">
        <w:rPr>
          <w:rFonts w:ascii="Times New Roman" w:eastAsia="Calibri" w:hAnsi="Times New Roman" w:cs="Times New Roman"/>
          <w:sz w:val="24"/>
          <w:szCs w:val="24"/>
        </w:rPr>
        <w:t>подрядчику</w:t>
      </w:r>
      <w:r w:rsidRPr="00AD6003">
        <w:rPr>
          <w:rFonts w:ascii="Times New Roman" w:eastAsia="Calibri" w:hAnsi="Times New Roman" w:cs="Times New Roman"/>
          <w:sz w:val="24"/>
          <w:szCs w:val="24"/>
        </w:rPr>
        <w:t xml:space="preserve"> рекомендуется при содействии ЦУП разработать формат (контрольный список) для </w:t>
      </w:r>
      <w:r w:rsidRPr="00AD6003">
        <w:rPr>
          <w:rFonts w:ascii="Times New Roman" w:eastAsia="Calibri" w:hAnsi="Times New Roman" w:cs="Times New Roman"/>
          <w:sz w:val="24"/>
          <w:szCs w:val="24"/>
        </w:rPr>
        <w:lastRenderedPageBreak/>
        <w:t>инспекции на месте, чтобы оптимизировать процесс экологического надзора до начала работ</w:t>
      </w:r>
      <w:r w:rsidR="00E334B5">
        <w:rPr>
          <w:rFonts w:ascii="Times New Roman" w:eastAsia="Calibri" w:hAnsi="Times New Roman" w:cs="Times New Roman"/>
          <w:sz w:val="24"/>
          <w:szCs w:val="24"/>
        </w:rPr>
        <w:t>.</w:t>
      </w:r>
      <w:r w:rsidRPr="00AD6003">
        <w:rPr>
          <w:rFonts w:ascii="Times New Roman" w:eastAsia="Calibri" w:hAnsi="Times New Roman" w:cs="Times New Roman"/>
          <w:sz w:val="24"/>
          <w:szCs w:val="24"/>
        </w:rPr>
        <w:t xml:space="preserve"> Формат может быть в форме контрольного перечня с перечнем мер по смягчению, которые должны быть реализованы на строительных площадках, статусом их реализации и некоторыми пояснениями о статусе реализации, по мере необходимости. Ежемесячно подрядчики будут представлять краткие отч</w:t>
      </w:r>
      <w:r w:rsidR="00E334B5">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ты о реализации ПУОСС. Список мер, которые проверяются </w:t>
      </w:r>
      <w:r w:rsidRPr="0070213C">
        <w:rPr>
          <w:rFonts w:ascii="Times New Roman" w:eastAsia="Calibri" w:hAnsi="Times New Roman" w:cs="Times New Roman"/>
          <w:sz w:val="24"/>
          <w:szCs w:val="24"/>
        </w:rPr>
        <w:t>специалистами</w:t>
      </w:r>
      <w:r w:rsidR="00FC1307">
        <w:rPr>
          <w:rFonts w:ascii="Times New Roman" w:eastAsia="Calibri" w:hAnsi="Times New Roman" w:cs="Times New Roman"/>
          <w:sz w:val="24"/>
          <w:szCs w:val="24"/>
        </w:rPr>
        <w:t xml:space="preserve"> по</w:t>
      </w:r>
      <w:r w:rsidRPr="0070213C">
        <w:rPr>
          <w:rFonts w:ascii="Times New Roman" w:eastAsia="Calibri" w:hAnsi="Times New Roman" w:cs="Times New Roman"/>
          <w:sz w:val="24"/>
          <w:szCs w:val="24"/>
        </w:rPr>
        <w:t xml:space="preserve"> </w:t>
      </w:r>
      <w:r w:rsidR="00A95735">
        <w:rPr>
          <w:rFonts w:ascii="Times New Roman" w:eastAsia="Calibri" w:hAnsi="Times New Roman" w:cs="Times New Roman"/>
          <w:sz w:val="24"/>
          <w:szCs w:val="24"/>
        </w:rPr>
        <w:t xml:space="preserve">окружающей среде </w:t>
      </w:r>
      <w:r w:rsidR="008D0168">
        <w:rPr>
          <w:rFonts w:ascii="Times New Roman" w:eastAsia="Calibri" w:hAnsi="Times New Roman" w:cs="Times New Roman"/>
          <w:sz w:val="24"/>
          <w:szCs w:val="24"/>
        </w:rPr>
        <w:t>и социальным</w:t>
      </w:r>
      <w:r w:rsidR="008D0168" w:rsidRPr="00AD6003">
        <w:rPr>
          <w:rFonts w:ascii="Times New Roman" w:eastAsia="Calibri" w:hAnsi="Times New Roman" w:cs="Times New Roman"/>
          <w:sz w:val="24"/>
          <w:szCs w:val="24"/>
        </w:rPr>
        <w:t xml:space="preserve"> </w:t>
      </w:r>
      <w:r w:rsidR="00A95735">
        <w:rPr>
          <w:rFonts w:ascii="Times New Roman" w:eastAsia="Calibri" w:hAnsi="Times New Roman" w:cs="Times New Roman"/>
          <w:sz w:val="24"/>
          <w:szCs w:val="24"/>
        </w:rPr>
        <w:t>мерам</w:t>
      </w:r>
      <w:r w:rsidR="008D0168">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при посещении </w:t>
      </w:r>
      <w:r w:rsidR="00E334B5">
        <w:rPr>
          <w:rFonts w:ascii="Times New Roman" w:eastAsia="Calibri" w:hAnsi="Times New Roman" w:cs="Times New Roman"/>
          <w:sz w:val="24"/>
          <w:szCs w:val="24"/>
        </w:rPr>
        <w:t>объе</w:t>
      </w:r>
      <w:r w:rsidR="00FC1307">
        <w:rPr>
          <w:rFonts w:ascii="Times New Roman" w:eastAsia="Calibri" w:hAnsi="Times New Roman" w:cs="Times New Roman"/>
          <w:sz w:val="24"/>
          <w:szCs w:val="24"/>
        </w:rPr>
        <w:t>к</w:t>
      </w:r>
      <w:r w:rsidR="00E334B5">
        <w:rPr>
          <w:rFonts w:ascii="Times New Roman" w:eastAsia="Calibri" w:hAnsi="Times New Roman" w:cs="Times New Roman"/>
          <w:sz w:val="24"/>
          <w:szCs w:val="24"/>
        </w:rPr>
        <w:t>та</w:t>
      </w:r>
      <w:r w:rsidRPr="00AD6003">
        <w:rPr>
          <w:rFonts w:ascii="Times New Roman" w:eastAsia="Calibri" w:hAnsi="Times New Roman" w:cs="Times New Roman"/>
          <w:sz w:val="24"/>
          <w:szCs w:val="24"/>
        </w:rPr>
        <w:t>, должен соответствовать мерам, указанным в ПУОСС для контролируемого подпроекта. Информация о результатах мониторинга на строящихся / восстановленных объектах должна представляться ЦУП на ежеквартальной основе. На основе полученных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тов  </w:t>
      </w:r>
      <w:r w:rsidR="008D0168" w:rsidRPr="00310A50">
        <w:rPr>
          <w:rFonts w:ascii="Times New Roman" w:eastAsia="Calibri" w:hAnsi="Times New Roman" w:cs="Times New Roman"/>
          <w:sz w:val="24"/>
          <w:szCs w:val="24"/>
        </w:rPr>
        <w:t xml:space="preserve">специалистами </w:t>
      </w:r>
      <w:r w:rsidR="00FC1307">
        <w:rPr>
          <w:rFonts w:ascii="Times New Roman" w:eastAsia="Calibri" w:hAnsi="Times New Roman" w:cs="Times New Roman"/>
          <w:sz w:val="24"/>
          <w:szCs w:val="24"/>
        </w:rPr>
        <w:t>по</w:t>
      </w:r>
      <w:r w:rsidR="00A95735">
        <w:rPr>
          <w:rFonts w:ascii="Times New Roman" w:eastAsia="Calibri" w:hAnsi="Times New Roman" w:cs="Times New Roman"/>
          <w:sz w:val="24"/>
          <w:szCs w:val="24"/>
        </w:rPr>
        <w:t xml:space="preserve"> окружающей среде</w:t>
      </w:r>
      <w:r w:rsidR="008D0168">
        <w:rPr>
          <w:rFonts w:ascii="Times New Roman" w:eastAsia="Calibri" w:hAnsi="Times New Roman" w:cs="Times New Roman"/>
          <w:sz w:val="24"/>
          <w:szCs w:val="24"/>
        </w:rPr>
        <w:t xml:space="preserve"> и социальным</w:t>
      </w:r>
      <w:r w:rsidR="008D0168" w:rsidRPr="00AD6003">
        <w:rPr>
          <w:rFonts w:ascii="Times New Roman" w:eastAsia="Calibri" w:hAnsi="Times New Roman" w:cs="Times New Roman"/>
          <w:sz w:val="24"/>
          <w:szCs w:val="24"/>
        </w:rPr>
        <w:t xml:space="preserve"> </w:t>
      </w:r>
      <w:r w:rsidR="008D0168">
        <w:rPr>
          <w:rFonts w:ascii="Times New Roman" w:eastAsia="Calibri" w:hAnsi="Times New Roman" w:cs="Times New Roman"/>
          <w:sz w:val="24"/>
          <w:szCs w:val="24"/>
        </w:rPr>
        <w:t>м</w:t>
      </w:r>
      <w:r w:rsidR="00A95735">
        <w:rPr>
          <w:rFonts w:ascii="Times New Roman" w:eastAsia="Calibri" w:hAnsi="Times New Roman" w:cs="Times New Roman"/>
          <w:sz w:val="24"/>
          <w:szCs w:val="24"/>
        </w:rPr>
        <w:t>ерам</w:t>
      </w:r>
      <w:r w:rsidR="008D0168">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полугодовых периодов </w:t>
      </w:r>
      <w:r w:rsidR="00C7333C">
        <w:rPr>
          <w:rFonts w:ascii="Times New Roman" w:eastAsia="Calibri" w:hAnsi="Times New Roman" w:cs="Times New Roman"/>
          <w:sz w:val="24"/>
          <w:szCs w:val="24"/>
        </w:rPr>
        <w:t>Ц</w:t>
      </w:r>
      <w:r w:rsidR="00E334B5">
        <w:rPr>
          <w:rFonts w:ascii="Times New Roman" w:eastAsia="Calibri" w:hAnsi="Times New Roman" w:cs="Times New Roman"/>
          <w:sz w:val="24"/>
          <w:szCs w:val="24"/>
        </w:rPr>
        <w:t>У</w:t>
      </w:r>
      <w:r w:rsidR="00C7333C">
        <w:rPr>
          <w:rFonts w:ascii="Times New Roman" w:eastAsia="Calibri" w:hAnsi="Times New Roman" w:cs="Times New Roman"/>
          <w:sz w:val="24"/>
          <w:szCs w:val="24"/>
        </w:rPr>
        <w:t>П</w:t>
      </w:r>
      <w:r w:rsidRPr="00AD6003">
        <w:rPr>
          <w:rFonts w:ascii="Times New Roman" w:eastAsia="Calibri" w:hAnsi="Times New Roman" w:cs="Times New Roman"/>
          <w:sz w:val="24"/>
          <w:szCs w:val="24"/>
        </w:rPr>
        <w:t xml:space="preserve"> подготовит краткий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 о реализации РДУОСС и ПУОСС, который будет включ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н в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ты о ходе работы, которые будут представлены ВБ.</w:t>
      </w:r>
    </w:p>
    <w:p w14:paraId="49B12134"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ты о мониторинге в ходе реализации проекта позволят получить информацию об основных экологических и социальных аспектах деятельности проекта, особенно о воздействии на окружающую среду и эффективности мер по смягчению. Такая информация позволит ЦУП и Всемирному банку оценить успешность мер по смягчению последствий в рамках надзора за проектом и позволит при необходимости предпринять корректирующие действия.</w:t>
      </w:r>
    </w:p>
    <w:p w14:paraId="71306F65" w14:textId="7ECBE21D" w:rsidR="008D0168" w:rsidRDefault="00035CE9" w:rsidP="00A94623">
      <w:pPr>
        <w:widowControl w:val="0"/>
        <w:spacing w:before="120" w:after="120" w:line="240" w:lineRule="auto"/>
        <w:jc w:val="both"/>
        <w:rPr>
          <w:rFonts w:ascii="Times New Roman" w:eastAsia="Calibri" w:hAnsi="Times New Roman" w:cs="Times New Roman"/>
          <w:sz w:val="24"/>
          <w:szCs w:val="24"/>
        </w:rPr>
      </w:pPr>
      <w:r w:rsidRPr="0070213C">
        <w:rPr>
          <w:rFonts w:ascii="Times New Roman" w:hAnsi="Times New Roman" w:cs="Times New Roman"/>
          <w:sz w:val="24"/>
          <w:szCs w:val="24"/>
        </w:rPr>
        <w:t xml:space="preserve">Система экологического и социального мониторинга начинается с этапа подготовки подпроекта и </w:t>
      </w:r>
      <w:r w:rsidR="0091268E">
        <w:rPr>
          <w:rFonts w:ascii="Times New Roman" w:hAnsi="Times New Roman" w:cs="Times New Roman"/>
          <w:sz w:val="24"/>
          <w:szCs w:val="24"/>
        </w:rPr>
        <w:t xml:space="preserve">функционирует </w:t>
      </w:r>
      <w:r w:rsidRPr="0070213C">
        <w:rPr>
          <w:rFonts w:ascii="Times New Roman" w:hAnsi="Times New Roman" w:cs="Times New Roman"/>
          <w:sz w:val="24"/>
          <w:szCs w:val="24"/>
        </w:rPr>
        <w:t>до этапа эксплуатации, чтобы предотвратить негативное воздействие проекта и наблюдать за эффективностью мер по смягчению. Эта система помогает ВБ и ЦУП оценить успех мер по смягчению в рамках надзора за проектом и позволяет предпринимать действия при необходимости. Система мониторинга обеспечивает техническую помощь и надзор при необходимости, заблаговременное выявление условий, связанных с мерами по смягчению, отслеживает, результаты по смягчению и предоставляет информацию о ходе проекта. План мониторинга определяет цели мониторинга и определяет тип мониторинга и их связь с воздействиями и мерами по смягчению. В частности, раздел мониторинга ПУОСС содержит: (а) конкретное описание и технические детали мер мониторинга, включая измеряемые параметры, используемые методы, места отбора проб, частоту измерений; и (b) процедуры мониторинга и отчётности для: (i) обеспечения раннего выявления условий, которые требуют особых мер по смягчению, и (ii) предоставления информации о ходе и результатах смягчения.</w:t>
      </w:r>
    </w:p>
    <w:p w14:paraId="65E7005D" w14:textId="237A0CF1"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ЦУП</w:t>
      </w:r>
      <w:r w:rsidR="00E82681">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предоставит краткую информацию о реализации РДУОСС</w:t>
      </w:r>
      <w:r w:rsidR="00726A7E">
        <w:rPr>
          <w:rFonts w:ascii="Times New Roman" w:eastAsia="Calibri" w:hAnsi="Times New Roman" w:cs="Times New Roman"/>
          <w:sz w:val="24"/>
          <w:szCs w:val="24"/>
        </w:rPr>
        <w:t>/ПУОСС</w:t>
      </w:r>
      <w:r w:rsidRPr="00AD6003">
        <w:rPr>
          <w:rFonts w:ascii="Times New Roman" w:eastAsia="Calibri" w:hAnsi="Times New Roman" w:cs="Times New Roman"/>
          <w:sz w:val="24"/>
          <w:szCs w:val="24"/>
        </w:rPr>
        <w:t xml:space="preserve"> и экологической и социальной деятельности подпроекта в рамках отч</w:t>
      </w:r>
      <w:r w:rsidR="00726A7E">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тов о ходе работ, которые будут представляться во Всемирный банк каждые шесть месяцев.</w:t>
      </w:r>
    </w:p>
    <w:p w14:paraId="6A05CB32" w14:textId="4C211DED"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Если социальный мониторинг выявил какие-либо</w:t>
      </w:r>
      <w:r w:rsidR="005D5B68">
        <w:rPr>
          <w:rFonts w:ascii="Times New Roman" w:eastAsia="Calibri" w:hAnsi="Times New Roman" w:cs="Times New Roman"/>
          <w:sz w:val="24"/>
          <w:szCs w:val="24"/>
        </w:rPr>
        <w:t xml:space="preserve"> негативные</w:t>
      </w:r>
      <w:r w:rsidRPr="00AD6003">
        <w:rPr>
          <w:rFonts w:ascii="Times New Roman" w:eastAsia="Calibri" w:hAnsi="Times New Roman" w:cs="Times New Roman"/>
          <w:sz w:val="24"/>
          <w:szCs w:val="24"/>
        </w:rPr>
        <w:t xml:space="preserve"> воздействия, его следует немедленно смягчить. В случае воздействия на землю, производственные активы, незаконных пользователей, средства к существованию людей, оценку активов и т. </w:t>
      </w:r>
      <w:r w:rsidR="00726A7E">
        <w:rPr>
          <w:rFonts w:ascii="Times New Roman" w:eastAsia="Calibri" w:hAnsi="Times New Roman" w:cs="Times New Roman"/>
          <w:sz w:val="24"/>
          <w:szCs w:val="24"/>
        </w:rPr>
        <w:t>д</w:t>
      </w:r>
      <w:r w:rsidRPr="00AD6003">
        <w:rPr>
          <w:rFonts w:ascii="Times New Roman" w:eastAsia="Calibri" w:hAnsi="Times New Roman" w:cs="Times New Roman"/>
          <w:sz w:val="24"/>
          <w:szCs w:val="24"/>
        </w:rPr>
        <w:t>. Работы по строительству подпроекта должны быть прекращены, и ЦУП необходимо немедленно сообщить об этом. План корректирующих действий (ПКД) должен быть разработан. ПКД должен содержать информацию о подпроекте, состоянии строительных работ, типах воздействия и оценке социального воздействия, предлагаемых мерах по смягчению. ПКД должен быть подготовлен исполнителем подпроекта и утвержд</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н ЦУП. Все непредвиденные воздействия в рамках подпроекта, которые произошли за пределами </w:t>
      </w:r>
      <w:r w:rsidR="00B865AA">
        <w:rPr>
          <w:rFonts w:ascii="Times New Roman" w:eastAsia="Calibri" w:hAnsi="Times New Roman" w:cs="Times New Roman"/>
          <w:sz w:val="24"/>
          <w:szCs w:val="24"/>
        </w:rPr>
        <w:t>проектного задания (</w:t>
      </w:r>
      <w:r w:rsidRPr="00AD6003">
        <w:rPr>
          <w:rFonts w:ascii="Times New Roman" w:eastAsia="Calibri" w:hAnsi="Times New Roman" w:cs="Times New Roman"/>
          <w:sz w:val="24"/>
          <w:szCs w:val="24"/>
        </w:rPr>
        <w:t>ПЗ</w:t>
      </w:r>
      <w:r w:rsidR="00B865AA">
        <w:rPr>
          <w:rFonts w:ascii="Times New Roman" w:eastAsia="Calibri" w:hAnsi="Times New Roman" w:cs="Times New Roman"/>
          <w:sz w:val="24"/>
          <w:szCs w:val="24"/>
        </w:rPr>
        <w:t>)</w:t>
      </w:r>
      <w:r w:rsidRPr="00AD6003">
        <w:rPr>
          <w:rFonts w:ascii="Times New Roman" w:eastAsia="Calibri" w:hAnsi="Times New Roman" w:cs="Times New Roman"/>
          <w:sz w:val="24"/>
          <w:szCs w:val="24"/>
        </w:rPr>
        <w:t xml:space="preserve">, должны быть компенсированы / смягчены Подрядчиком. Это должно быть отражено в тендерной документации. Все воздействия </w:t>
      </w:r>
      <w:r w:rsidRPr="0091268E">
        <w:rPr>
          <w:rFonts w:ascii="Times New Roman" w:eastAsia="Calibri" w:hAnsi="Times New Roman" w:cs="Times New Roman"/>
          <w:sz w:val="24"/>
          <w:szCs w:val="24"/>
        </w:rPr>
        <w:t>в ПЗ должны</w:t>
      </w:r>
      <w:r w:rsidRPr="00AD6003">
        <w:rPr>
          <w:rFonts w:ascii="Times New Roman" w:eastAsia="Calibri" w:hAnsi="Times New Roman" w:cs="Times New Roman"/>
          <w:sz w:val="24"/>
          <w:szCs w:val="24"/>
        </w:rPr>
        <w:t xml:space="preserve"> быть компенсированы исполнителем подпроекта.</w:t>
      </w:r>
    </w:p>
    <w:p w14:paraId="7B512E14" w14:textId="7DFDAC16" w:rsidR="00A9462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ЦУП нес</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 ответственность за общее обобщение прогресса и результатов. Предполагается, что полугодовые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ты будут представляться во Всемирный банк. Эти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ты должны включать в себя оценочные таблицы сообществ о реализации и </w:t>
      </w:r>
      <w:r w:rsidRPr="00AD6003">
        <w:rPr>
          <w:rFonts w:ascii="Times New Roman" w:eastAsia="Calibri" w:hAnsi="Times New Roman" w:cs="Times New Roman"/>
          <w:sz w:val="24"/>
          <w:szCs w:val="24"/>
        </w:rPr>
        <w:lastRenderedPageBreak/>
        <w:t>успешности проекта, а также финансовые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ты,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ты о реализации проекта, встречи по социальному аудиту, а также полученные отзывы и жалобы. Измерения результатов - это результаты, определ</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нные в структуре результатов и наборе выходных показателей, определ</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нных в (Руководстве по эксплуатации проекта) РЭП. ЦУП будет нести ответственность за подготовку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та о завершении. Все экологические и социальные вопросы контролируются ЦУП или региональным ЦКП. Несмотря на незначительное социальное воздействие, потенциальные негативные воздействия должны быть предотвращены или смягчены на этапах строительства и эксплуатации.</w:t>
      </w:r>
    </w:p>
    <w:p w14:paraId="61F1C022" w14:textId="77777777" w:rsidR="00A94623" w:rsidRPr="003E3842" w:rsidRDefault="00A94623" w:rsidP="00032AA2">
      <w:pPr>
        <w:pStyle w:val="a6"/>
        <w:widowControl w:val="0"/>
        <w:numPr>
          <w:ilvl w:val="1"/>
          <w:numId w:val="86"/>
        </w:numPr>
        <w:spacing w:before="120" w:after="120"/>
        <w:ind w:left="426" w:hanging="426"/>
        <w:outlineLvl w:val="1"/>
        <w:rPr>
          <w:rFonts w:eastAsia="Times New Roman"/>
          <w:b/>
          <w:bCs/>
          <w:spacing w:val="-1"/>
        </w:rPr>
      </w:pPr>
      <w:bookmarkStart w:id="114" w:name="_Toc29513105"/>
      <w:bookmarkStart w:id="115" w:name="_Toc476304909"/>
      <w:bookmarkStart w:id="116" w:name="_Toc522717188"/>
      <w:bookmarkStart w:id="117" w:name="_Toc524555791"/>
      <w:bookmarkStart w:id="118" w:name="_Toc534643006"/>
      <w:bookmarkStart w:id="119" w:name="_Toc535865163"/>
      <w:bookmarkStart w:id="120" w:name="_Toc470095602"/>
      <w:r w:rsidRPr="003E3842">
        <w:rPr>
          <w:rFonts w:eastAsia="Times New Roman"/>
          <w:b/>
          <w:bCs/>
          <w:spacing w:val="-1"/>
        </w:rPr>
        <w:t>Отч</w:t>
      </w:r>
      <w:r w:rsidR="00C7333C" w:rsidRPr="003E3842">
        <w:rPr>
          <w:rFonts w:eastAsia="Times New Roman"/>
          <w:b/>
          <w:bCs/>
          <w:spacing w:val="-1"/>
        </w:rPr>
        <w:t>ё</w:t>
      </w:r>
      <w:r w:rsidRPr="003E3842">
        <w:rPr>
          <w:rFonts w:eastAsia="Times New Roman"/>
          <w:b/>
          <w:bCs/>
          <w:spacing w:val="-1"/>
        </w:rPr>
        <w:t>тность по вопросам Охраны труда и техники безопасности (ОТТБ)</w:t>
      </w:r>
      <w:bookmarkEnd w:id="114"/>
    </w:p>
    <w:p w14:paraId="1264B4E4"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Вопросы ОТТБ должны быть охвачены во всех мероприятиях по надзору и мониторингу. Это означает, в частности, наблюдение за тем, соблюдает ли подрядная организация надлежащую практику в области ОТТБ, выяснение того, прошли ли все сотрудники обучение по вопросам ОТТБ, имели ли место какие-либо происшествия, проверку журналов регистрации и наличия и использования защитного и профилактического оборудования. Соответственно, в разделах о защитных мерах всех отч</w:t>
      </w:r>
      <w:r w:rsidR="00556007">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тов о ходе работы содержатся заявления, свидетельствующие о том, что ЦУП проверила вопросы охраны труда и техники безопасности, а также существующие процедуры в этой связи и выяснила, имелись ли какие-либо серь</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зные происшествия или случаи гибели людей. Аналогичным образом, ЦУП будет обеспечивать, чтобы на семинаре по запуску проекта и в руководстве по эксплуатации содержались надлежащие положения, касающиеся охраны труда и техники безопасности. </w:t>
      </w:r>
    </w:p>
    <w:p w14:paraId="3C7C4ED1" w14:textId="7ED7EDAF"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О любых инцидентах</w:t>
      </w:r>
      <w:r w:rsidR="00035CE9">
        <w:rPr>
          <w:rFonts w:ascii="Times New Roman" w:eastAsia="Calibri" w:hAnsi="Times New Roman" w:cs="Times New Roman"/>
          <w:sz w:val="24"/>
          <w:szCs w:val="24"/>
        </w:rPr>
        <w:t xml:space="preserve"> и </w:t>
      </w:r>
      <w:r w:rsidR="00912D31">
        <w:rPr>
          <w:rFonts w:ascii="Times New Roman" w:eastAsia="Calibri" w:hAnsi="Times New Roman" w:cs="Times New Roman"/>
          <w:sz w:val="24"/>
          <w:szCs w:val="24"/>
        </w:rPr>
        <w:t>п</w:t>
      </w:r>
      <w:r w:rsidR="00035CE9">
        <w:rPr>
          <w:rFonts w:ascii="Times New Roman" w:eastAsia="Calibri" w:hAnsi="Times New Roman" w:cs="Times New Roman"/>
          <w:sz w:val="24"/>
          <w:szCs w:val="24"/>
        </w:rPr>
        <w:t>роисшествиях</w:t>
      </w:r>
      <w:r w:rsidRPr="00AD6003">
        <w:rPr>
          <w:rFonts w:ascii="Times New Roman" w:eastAsia="Calibri" w:hAnsi="Times New Roman" w:cs="Times New Roman"/>
          <w:sz w:val="24"/>
          <w:szCs w:val="24"/>
        </w:rPr>
        <w:t xml:space="preserve">, происходящих на проектных площадках и / или в рамках поддерживаемой проектом деятельности, следует немедленно сообщать, например, подрядчиком работодателю, а затем в ЦУП. О всех инцидентах следует сообщать во Всемирный банк не позднее, чем через </w:t>
      </w:r>
      <w:r w:rsidR="00035CE9">
        <w:rPr>
          <w:rFonts w:ascii="Times New Roman" w:eastAsia="Calibri" w:hAnsi="Times New Roman" w:cs="Times New Roman"/>
          <w:sz w:val="24"/>
          <w:szCs w:val="24"/>
        </w:rPr>
        <w:t>24</w:t>
      </w:r>
      <w:r w:rsidRPr="00AD6003">
        <w:rPr>
          <w:rFonts w:ascii="Times New Roman" w:eastAsia="Calibri" w:hAnsi="Times New Roman" w:cs="Times New Roman"/>
          <w:sz w:val="24"/>
          <w:szCs w:val="24"/>
        </w:rPr>
        <w:t xml:space="preserve"> час</w:t>
      </w:r>
      <w:r w:rsidR="00035CE9">
        <w:rPr>
          <w:rFonts w:ascii="Times New Roman" w:eastAsia="Calibri" w:hAnsi="Times New Roman" w:cs="Times New Roman"/>
          <w:sz w:val="24"/>
          <w:szCs w:val="24"/>
        </w:rPr>
        <w:t>а</w:t>
      </w:r>
      <w:r w:rsidRPr="00AD6003">
        <w:rPr>
          <w:rFonts w:ascii="Times New Roman" w:eastAsia="Calibri" w:hAnsi="Times New Roman" w:cs="Times New Roman"/>
          <w:sz w:val="24"/>
          <w:szCs w:val="24"/>
        </w:rPr>
        <w:t xml:space="preserve"> с момента их </w:t>
      </w:r>
      <w:r w:rsidR="00035CE9">
        <w:rPr>
          <w:rFonts w:ascii="Times New Roman" w:eastAsia="Calibri" w:hAnsi="Times New Roman" w:cs="Times New Roman"/>
          <w:sz w:val="24"/>
          <w:szCs w:val="24"/>
        </w:rPr>
        <w:t>обнаружения</w:t>
      </w:r>
      <w:r w:rsidRPr="00AD6003">
        <w:rPr>
          <w:rFonts w:ascii="Times New Roman" w:eastAsia="Calibri" w:hAnsi="Times New Roman" w:cs="Times New Roman"/>
          <w:sz w:val="24"/>
          <w:szCs w:val="24"/>
        </w:rPr>
        <w:t>.</w:t>
      </w:r>
    </w:p>
    <w:p w14:paraId="07E8866A" w14:textId="6B1909C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Подробная информация о любых произошедших инцидентах или их отсутствии будет представляться в регулярных отч</w:t>
      </w:r>
      <w:r w:rsidR="00C7333C">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тах о ходе работ в ЦУП и Всемирный банк. </w:t>
      </w:r>
    </w:p>
    <w:p w14:paraId="7E7945DA"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i/>
          <w:sz w:val="24"/>
          <w:szCs w:val="24"/>
        </w:rPr>
        <w:t>"Происшествие"</w:t>
      </w:r>
      <w:r w:rsidRPr="00AD6003">
        <w:rPr>
          <w:rFonts w:ascii="Times New Roman" w:eastAsia="Calibri" w:hAnsi="Times New Roman" w:cs="Times New Roman"/>
          <w:sz w:val="24"/>
          <w:szCs w:val="24"/>
        </w:rPr>
        <w:t xml:space="preserve"> определяется как несчастный случай, происшествие или негативное событие, вызванное несоблюдением установленных защитных мер </w:t>
      </w:r>
      <w:r>
        <w:rPr>
          <w:rFonts w:ascii="Times New Roman" w:eastAsia="Calibri" w:hAnsi="Times New Roman" w:cs="Times New Roman"/>
          <w:sz w:val="24"/>
          <w:szCs w:val="24"/>
        </w:rPr>
        <w:t>или</w:t>
      </w:r>
      <w:r w:rsidRPr="00AD6003">
        <w:rPr>
          <w:rFonts w:ascii="Times New Roman" w:eastAsia="Calibri" w:hAnsi="Times New Roman" w:cs="Times New Roman"/>
          <w:sz w:val="24"/>
          <w:szCs w:val="24"/>
        </w:rPr>
        <w:t xml:space="preserve"> условий, которое случается из-за неожиданных или непредвиденных защитными мерами рисков или воздействий в ходе реализации проекта. Примеры таких происшествий включают в себя: смертельные случаи, серь</w:t>
      </w:r>
      <w:r w:rsidR="00556007">
        <w:rPr>
          <w:rFonts w:ascii="Times New Roman" w:eastAsia="Calibri" w:hAnsi="Times New Roman" w:cs="Times New Roman"/>
          <w:sz w:val="24"/>
          <w:szCs w:val="24"/>
        </w:rPr>
        <w:t>ё</w:t>
      </w:r>
      <w:r w:rsidRPr="00AD6003">
        <w:rPr>
          <w:rFonts w:ascii="Times New Roman" w:eastAsia="Calibri" w:hAnsi="Times New Roman" w:cs="Times New Roman"/>
          <w:sz w:val="24"/>
          <w:szCs w:val="24"/>
        </w:rPr>
        <w:t>зные несчастные случаи и травмы; социальные воздействия от притока рабочей силы; сексуальную эксплуатацию и насилие (СЭН) или другие формы гендерного насилия (ГН); серь</w:t>
      </w:r>
      <w:r w:rsidR="00556007">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зное загрязнение окружающей среды; детский труд; потерю биоразнообразия или критически важных мест </w:t>
      </w:r>
      <w:r w:rsidR="00556007" w:rsidRPr="00AD6003">
        <w:rPr>
          <w:rFonts w:ascii="Times New Roman" w:eastAsia="Calibri" w:hAnsi="Times New Roman" w:cs="Times New Roman"/>
          <w:sz w:val="24"/>
          <w:szCs w:val="24"/>
        </w:rPr>
        <w:t>жизни</w:t>
      </w:r>
      <w:r w:rsidR="00556007">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обитания; потерю материальных объектов культурного наследия; и потерю доступа к ресурсам сообщества. В большинстве случаев происшествие - это несчастный случай или негативное воздействие, возникающее в случае несоблюдения подрядчиком политики безопасности ВБ или непредвиденных событий, случившихся в ходе реализации Проекта. </w:t>
      </w:r>
    </w:p>
    <w:p w14:paraId="0D79C8FD"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ИРЭСП ВБ не заменяет процедуры мониторинга и осуществления регулярного мониторинга выполнения положений о защитных мерах проекта. Документ включает в себя следующие шесть этапов процесса управления происшествиями и отч</w:t>
      </w:r>
      <w:r w:rsidR="00556007">
        <w:rPr>
          <w:rFonts w:ascii="Times New Roman" w:eastAsia="Calibri" w:hAnsi="Times New Roman" w:cs="Times New Roman"/>
          <w:sz w:val="24"/>
          <w:szCs w:val="24"/>
        </w:rPr>
        <w:t>ё</w:t>
      </w:r>
      <w:r w:rsidRPr="00AD6003">
        <w:rPr>
          <w:rFonts w:ascii="Times New Roman" w:eastAsia="Calibri" w:hAnsi="Times New Roman" w:cs="Times New Roman"/>
          <w:sz w:val="24"/>
          <w:szCs w:val="24"/>
        </w:rPr>
        <w:t>тности:</w:t>
      </w:r>
    </w:p>
    <w:p w14:paraId="14205114" w14:textId="335B0696"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t>Этап 1. Первоначальное информирование о происшествии.</w:t>
      </w:r>
      <w:r w:rsidRPr="00AD6003">
        <w:rPr>
          <w:rFonts w:ascii="Times New Roman" w:eastAsia="Calibri" w:hAnsi="Times New Roman" w:cs="Times New Roman"/>
          <w:sz w:val="24"/>
          <w:szCs w:val="24"/>
        </w:rPr>
        <w:t xml:space="preserve"> Подрядчик, исполнитель, инспектор информирует ЦУП, местные органы власти, ВБ, общественность, оказывая неотложную медицинскую помощь и обеспечивая необходимые меры безопасности для работников. Все меры должны быть приняты немедленно. Параллельно собираются все необходимые данные о происшествии - его масштаб, степень опасности для здоровья населения и окружающей среды, место, причина возникновения, продолжительность, какие решения примет Исполнитель, какие действия следует предпринять дальше</w:t>
      </w:r>
      <w:r w:rsidR="00124DC7">
        <w:rPr>
          <w:rFonts w:ascii="Times New Roman" w:eastAsia="Calibri" w:hAnsi="Times New Roman" w:cs="Times New Roman"/>
          <w:sz w:val="24"/>
          <w:szCs w:val="24"/>
        </w:rPr>
        <w:t xml:space="preserve"> и </w:t>
      </w:r>
      <w:r w:rsidRPr="00AD6003">
        <w:rPr>
          <w:rFonts w:ascii="Times New Roman" w:eastAsia="Calibri" w:hAnsi="Times New Roman" w:cs="Times New Roman"/>
          <w:sz w:val="24"/>
          <w:szCs w:val="24"/>
        </w:rPr>
        <w:t>т.д.</w:t>
      </w:r>
    </w:p>
    <w:p w14:paraId="36D32476"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lastRenderedPageBreak/>
        <w:t>Этап 2. Оценка серь</w:t>
      </w:r>
      <w:r w:rsidR="00556007">
        <w:rPr>
          <w:rFonts w:ascii="Times New Roman" w:eastAsia="Calibri" w:hAnsi="Times New Roman" w:cs="Times New Roman"/>
          <w:b/>
          <w:sz w:val="24"/>
          <w:szCs w:val="24"/>
        </w:rPr>
        <w:t>ё</w:t>
      </w:r>
      <w:r w:rsidRPr="00AD6003">
        <w:rPr>
          <w:rFonts w:ascii="Times New Roman" w:eastAsia="Calibri" w:hAnsi="Times New Roman" w:cs="Times New Roman"/>
          <w:b/>
          <w:sz w:val="24"/>
          <w:szCs w:val="24"/>
        </w:rPr>
        <w:t>зности происшествия</w:t>
      </w:r>
      <w:r w:rsidRPr="00AD6003">
        <w:rPr>
          <w:rFonts w:ascii="Times New Roman" w:eastAsia="Calibri" w:hAnsi="Times New Roman" w:cs="Times New Roman"/>
          <w:sz w:val="24"/>
          <w:szCs w:val="24"/>
        </w:rPr>
        <w:t>. Исполнитель должен своевременно предоставить ВБ информацию о происшествии и степени его опасности.</w:t>
      </w:r>
    </w:p>
    <w:p w14:paraId="5D2AA58C"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t>Этап 3. Уведомление</w:t>
      </w:r>
      <w:r w:rsidRPr="00AD6003">
        <w:rPr>
          <w:rFonts w:ascii="Times New Roman" w:eastAsia="Calibri" w:hAnsi="Times New Roman" w:cs="Times New Roman"/>
          <w:sz w:val="24"/>
          <w:szCs w:val="24"/>
        </w:rPr>
        <w:t>. Исполнитель готовит уведомление о происшествии для Всемирного банка. Подача уведомления в случае происшествия должна определяться при подписании контракта с Подрядчиком.</w:t>
      </w:r>
    </w:p>
    <w:p w14:paraId="481DCE2A"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t>Этап 4. Расследование происшествия</w:t>
      </w:r>
      <w:r w:rsidRPr="00AD6003">
        <w:rPr>
          <w:rFonts w:ascii="Times New Roman" w:eastAsia="Calibri" w:hAnsi="Times New Roman" w:cs="Times New Roman"/>
          <w:sz w:val="24"/>
          <w:szCs w:val="24"/>
        </w:rPr>
        <w:t>. Исполнитель предоставляет любую информацию, запрошенную ВБ, и не препятствует посещению места происшествия. Исполнитель также обязан при содействии Подрядчика проанализировать причины происшествия и задокументировать полученную информацию. Исполнителю может потребоваться привлечение внешних экспертов для расследования происшествия. Срок расследования не должен превышать 10 дней после происшествия. Результаты расследования должны быть использованы Исполнителем и Подрядчиком для разработки корректирующих действий и составления плана корректирующих действий (ПКД) во избежание повторения в будущем того, что произошло. Кроме того, выводы должны быть представлены в ВБ.</w:t>
      </w:r>
    </w:p>
    <w:p w14:paraId="3A7B0716"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t>Этап 5. План корректирующих действий</w:t>
      </w:r>
      <w:r w:rsidRPr="00AD6003">
        <w:rPr>
          <w:rFonts w:ascii="Times New Roman" w:eastAsia="Calibri" w:hAnsi="Times New Roman" w:cs="Times New Roman"/>
          <w:sz w:val="24"/>
          <w:szCs w:val="24"/>
        </w:rPr>
        <w:t>. Исполнитель разрабатывает ПКД с конкретными действиями, обязанностями, сроками реализации и программой мониторинга и обсуждает е</w:t>
      </w:r>
      <w:r w:rsidR="007D7470">
        <w:rPr>
          <w:rFonts w:ascii="Times New Roman" w:eastAsia="Calibri" w:hAnsi="Times New Roman" w:cs="Times New Roman"/>
          <w:sz w:val="24"/>
          <w:szCs w:val="24"/>
        </w:rPr>
        <w:t>ё</w:t>
      </w:r>
      <w:r w:rsidRPr="00AD6003">
        <w:rPr>
          <w:rFonts w:ascii="Times New Roman" w:eastAsia="Calibri" w:hAnsi="Times New Roman" w:cs="Times New Roman"/>
          <w:sz w:val="24"/>
          <w:szCs w:val="24"/>
        </w:rPr>
        <w:t xml:space="preserve"> с ВБ. В случае серь</w:t>
      </w:r>
      <w:r w:rsidR="007D7470">
        <w:rPr>
          <w:rFonts w:ascii="Times New Roman" w:eastAsia="Calibri" w:hAnsi="Times New Roman" w:cs="Times New Roman"/>
          <w:sz w:val="24"/>
          <w:szCs w:val="24"/>
        </w:rPr>
        <w:t>ё</w:t>
      </w:r>
      <w:r w:rsidRPr="00AD6003">
        <w:rPr>
          <w:rFonts w:ascii="Times New Roman" w:eastAsia="Calibri" w:hAnsi="Times New Roman" w:cs="Times New Roman"/>
          <w:sz w:val="24"/>
          <w:szCs w:val="24"/>
        </w:rPr>
        <w:t>зных происшествий ВБ и Исполнитель согласовывают комплекс мер по устранению основных причин возникновения источников таких происшествий. В ПКД указываются действия, обязанности и сроки, которые должны быть выполнены Исполнителем и Подрядчиком. Исполнитель нес</w:t>
      </w:r>
      <w:r w:rsidR="007D7470">
        <w:rPr>
          <w:rFonts w:ascii="Times New Roman" w:eastAsia="Calibri" w:hAnsi="Times New Roman" w:cs="Times New Roman"/>
          <w:sz w:val="24"/>
          <w:szCs w:val="24"/>
        </w:rPr>
        <w:t>ё</w:t>
      </w:r>
      <w:r w:rsidRPr="00AD6003">
        <w:rPr>
          <w:rFonts w:ascii="Times New Roman" w:eastAsia="Calibri" w:hAnsi="Times New Roman" w:cs="Times New Roman"/>
          <w:sz w:val="24"/>
          <w:szCs w:val="24"/>
        </w:rPr>
        <w:t>т ответственность за реализацию ПКД. ПКД может включать в себя разработку или модернизацию технических мероприятий по защите окружающей среды и предотвращению дальнейшего загрязнения, проведение обучения, в том числе по вопросам оказания неотложной медицинской помощи, компенсации по страховым случаям причинения травмы или смерти. Если ВБ считает, что меры ПКД неэффективны, и/или Исполнитель проявил нежелание или неспособность принять корректирующие меры, ВБ может рассмотреть решение о полном или частичном приостановлении платежей по кредиту до принятия таких мер, или, в некоторых случаях, может рассмотреть вопрос об аннулировании всего или части Проекта после его приостановления. Такие решения ВБ передаются в ЦУП для определения соответствующих действий ВБ.</w:t>
      </w:r>
    </w:p>
    <w:p w14:paraId="1CCBAB10"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b/>
          <w:sz w:val="24"/>
          <w:szCs w:val="24"/>
        </w:rPr>
        <w:t>Этап 6. Контроль выполнения ПКД</w:t>
      </w:r>
      <w:r w:rsidRPr="00AD6003">
        <w:rPr>
          <w:rFonts w:ascii="Times New Roman" w:eastAsia="Calibri" w:hAnsi="Times New Roman" w:cs="Times New Roman"/>
          <w:sz w:val="24"/>
          <w:szCs w:val="24"/>
        </w:rPr>
        <w:t>. Исполнитель выполняет ПКД, контролирует выполнение отдельных пунктов ПКД и предоставляет ВБ отч</w:t>
      </w:r>
      <w:r w:rsidR="007D7470">
        <w:rPr>
          <w:rFonts w:ascii="Times New Roman" w:eastAsia="Calibri" w:hAnsi="Times New Roman" w:cs="Times New Roman"/>
          <w:sz w:val="24"/>
          <w:szCs w:val="24"/>
        </w:rPr>
        <w:t>ё</w:t>
      </w:r>
      <w:r w:rsidRPr="00AD6003">
        <w:rPr>
          <w:rFonts w:ascii="Times New Roman" w:eastAsia="Calibri" w:hAnsi="Times New Roman" w:cs="Times New Roman"/>
          <w:sz w:val="24"/>
          <w:szCs w:val="24"/>
        </w:rPr>
        <w:t>т о реализации.</w:t>
      </w:r>
    </w:p>
    <w:p w14:paraId="4C6E5702" w14:textId="6A316E39"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color w:val="000000"/>
          <w:sz w:val="24"/>
          <w:szCs w:val="24"/>
        </w:rPr>
        <w:t>Все участники проекта будут обязаны сообщать о происшествиях в области безопасности и гигиены труда о серь</w:t>
      </w:r>
      <w:r w:rsidR="007D7470">
        <w:rPr>
          <w:rFonts w:ascii="Times New Roman" w:eastAsia="Calibri" w:hAnsi="Times New Roman" w:cs="Times New Roman"/>
          <w:color w:val="000000"/>
          <w:sz w:val="24"/>
          <w:szCs w:val="24"/>
        </w:rPr>
        <w:t>ё</w:t>
      </w:r>
      <w:r w:rsidRPr="00AD6003">
        <w:rPr>
          <w:rFonts w:ascii="Times New Roman" w:eastAsia="Calibri" w:hAnsi="Times New Roman" w:cs="Times New Roman"/>
          <w:color w:val="000000"/>
          <w:sz w:val="24"/>
          <w:szCs w:val="24"/>
        </w:rPr>
        <w:t>зных  инцидентах (подрядчиками - работодателем, организацией-исполнителем проекта - Всемирному банку). Требуется, чтобы Всемирный банк был уведомл</w:t>
      </w:r>
      <w:r w:rsidR="007D7470">
        <w:rPr>
          <w:rFonts w:ascii="Times New Roman" w:eastAsia="Calibri" w:hAnsi="Times New Roman" w:cs="Times New Roman"/>
          <w:color w:val="000000"/>
          <w:sz w:val="24"/>
          <w:szCs w:val="24"/>
        </w:rPr>
        <w:t>ё</w:t>
      </w:r>
      <w:r w:rsidRPr="00AD6003">
        <w:rPr>
          <w:rFonts w:ascii="Times New Roman" w:eastAsia="Calibri" w:hAnsi="Times New Roman" w:cs="Times New Roman"/>
          <w:color w:val="000000"/>
          <w:sz w:val="24"/>
          <w:szCs w:val="24"/>
        </w:rPr>
        <w:t>н о каждом серь</w:t>
      </w:r>
      <w:r w:rsidR="007D7470">
        <w:rPr>
          <w:rFonts w:ascii="Times New Roman" w:eastAsia="Calibri" w:hAnsi="Times New Roman" w:cs="Times New Roman"/>
          <w:color w:val="000000"/>
          <w:sz w:val="24"/>
          <w:szCs w:val="24"/>
        </w:rPr>
        <w:t>ё</w:t>
      </w:r>
      <w:r w:rsidRPr="00AD6003">
        <w:rPr>
          <w:rFonts w:ascii="Times New Roman" w:eastAsia="Calibri" w:hAnsi="Times New Roman" w:cs="Times New Roman"/>
          <w:color w:val="000000"/>
          <w:sz w:val="24"/>
          <w:szCs w:val="24"/>
        </w:rPr>
        <w:t>зном  инциденте</w:t>
      </w:r>
      <w:r w:rsidR="00035CE9">
        <w:rPr>
          <w:rFonts w:ascii="Times New Roman" w:eastAsia="Calibri" w:hAnsi="Times New Roman" w:cs="Times New Roman"/>
          <w:color w:val="000000"/>
          <w:sz w:val="24"/>
          <w:szCs w:val="24"/>
        </w:rPr>
        <w:t>/происшествии</w:t>
      </w:r>
      <w:r w:rsidRPr="00AD6003">
        <w:rPr>
          <w:rFonts w:ascii="Times New Roman" w:eastAsia="Calibri" w:hAnsi="Times New Roman" w:cs="Times New Roman"/>
          <w:color w:val="000000"/>
          <w:sz w:val="24"/>
          <w:szCs w:val="24"/>
        </w:rPr>
        <w:t xml:space="preserve"> в течение 24 часов.</w:t>
      </w:r>
    </w:p>
    <w:p w14:paraId="400CCB88" w14:textId="3CF0967A"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Для надзора за вопросами ОТТБ в ходе реализации проекта, включающего строительные работы, </w:t>
      </w:r>
      <w:r w:rsidRPr="0070213C">
        <w:rPr>
          <w:rFonts w:ascii="Times New Roman" w:eastAsia="Calibri" w:hAnsi="Times New Roman" w:cs="Times New Roman"/>
          <w:sz w:val="24"/>
          <w:szCs w:val="24"/>
        </w:rPr>
        <w:t>специалист</w:t>
      </w:r>
      <w:r w:rsidR="00436B13" w:rsidRPr="0070213C">
        <w:rPr>
          <w:rFonts w:ascii="Times New Roman" w:eastAsia="Calibri" w:hAnsi="Times New Roman" w:cs="Times New Roman"/>
          <w:sz w:val="24"/>
          <w:szCs w:val="24"/>
        </w:rPr>
        <w:t xml:space="preserve">ы по </w:t>
      </w:r>
      <w:r w:rsidR="00A95735">
        <w:rPr>
          <w:rFonts w:ascii="Times New Roman" w:eastAsia="Calibri" w:hAnsi="Times New Roman" w:cs="Times New Roman"/>
          <w:sz w:val="24"/>
          <w:szCs w:val="24"/>
        </w:rPr>
        <w:t xml:space="preserve">окружающей среде </w:t>
      </w:r>
      <w:r w:rsidR="00436B13" w:rsidRPr="0070213C">
        <w:rPr>
          <w:rFonts w:ascii="Times New Roman" w:eastAsia="Calibri" w:hAnsi="Times New Roman" w:cs="Times New Roman"/>
          <w:sz w:val="24"/>
          <w:szCs w:val="24"/>
        </w:rPr>
        <w:t xml:space="preserve">и социальным </w:t>
      </w:r>
      <w:r w:rsidR="00A95735">
        <w:rPr>
          <w:rFonts w:ascii="Times New Roman" w:eastAsia="Calibri" w:hAnsi="Times New Roman" w:cs="Times New Roman"/>
          <w:sz w:val="24"/>
          <w:szCs w:val="24"/>
        </w:rPr>
        <w:t>мерам</w:t>
      </w:r>
      <w:r w:rsidRPr="0070213C">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ЦУП </w:t>
      </w:r>
      <w:r w:rsidR="00436B13" w:rsidRPr="00AD6003">
        <w:rPr>
          <w:rFonts w:ascii="Times New Roman" w:eastAsia="Calibri" w:hAnsi="Times New Roman" w:cs="Times New Roman"/>
          <w:sz w:val="24"/>
          <w:szCs w:val="24"/>
        </w:rPr>
        <w:t>мо</w:t>
      </w:r>
      <w:r w:rsidR="00436B13">
        <w:rPr>
          <w:rFonts w:ascii="Times New Roman" w:eastAsia="Calibri" w:hAnsi="Times New Roman" w:cs="Times New Roman"/>
          <w:sz w:val="24"/>
          <w:szCs w:val="24"/>
        </w:rPr>
        <w:t>гут</w:t>
      </w:r>
      <w:r w:rsidR="00436B13" w:rsidRPr="00AD6003">
        <w:rPr>
          <w:rFonts w:ascii="Times New Roman" w:eastAsia="Calibri" w:hAnsi="Times New Roman" w:cs="Times New Roman"/>
          <w:sz w:val="24"/>
          <w:szCs w:val="24"/>
        </w:rPr>
        <w:t xml:space="preserve"> </w:t>
      </w:r>
      <w:r w:rsidRPr="00AD6003">
        <w:rPr>
          <w:rFonts w:ascii="Times New Roman" w:eastAsia="Calibri" w:hAnsi="Times New Roman" w:cs="Times New Roman"/>
          <w:sz w:val="24"/>
          <w:szCs w:val="24"/>
        </w:rPr>
        <w:t xml:space="preserve">использовать, в зависимости от обстоятельств, "Контрольные перечни вопросов проверок в области охраны труда, техники безопасности и благополучия", см. Приложение </w:t>
      </w:r>
      <w:r w:rsidR="00436B13">
        <w:rPr>
          <w:rFonts w:ascii="Times New Roman" w:eastAsia="Calibri" w:hAnsi="Times New Roman" w:cs="Times New Roman"/>
          <w:sz w:val="24"/>
          <w:szCs w:val="24"/>
        </w:rPr>
        <w:t>…</w:t>
      </w:r>
      <w:r w:rsidRPr="00AD6003">
        <w:rPr>
          <w:rFonts w:ascii="Times New Roman" w:eastAsia="Calibri" w:hAnsi="Times New Roman" w:cs="Times New Roman"/>
          <w:sz w:val="24"/>
          <w:szCs w:val="24"/>
        </w:rPr>
        <w:t>.</w:t>
      </w:r>
    </w:p>
    <w:p w14:paraId="45E8F826" w14:textId="77777777" w:rsidR="00A94623" w:rsidRPr="00216E32" w:rsidRDefault="00A94623" w:rsidP="00032AA2">
      <w:pPr>
        <w:pStyle w:val="a6"/>
        <w:widowControl w:val="0"/>
        <w:numPr>
          <w:ilvl w:val="1"/>
          <w:numId w:val="86"/>
        </w:numPr>
        <w:spacing w:before="120" w:after="120"/>
        <w:ind w:left="426" w:hanging="426"/>
        <w:outlineLvl w:val="1"/>
        <w:rPr>
          <w:rFonts w:eastAsia="Times New Roman"/>
          <w:b/>
          <w:bCs/>
          <w:spacing w:val="-1"/>
        </w:rPr>
      </w:pPr>
      <w:bookmarkStart w:id="121" w:name="_Toc29513106"/>
      <w:bookmarkEnd w:id="115"/>
      <w:bookmarkEnd w:id="116"/>
      <w:bookmarkEnd w:id="117"/>
      <w:bookmarkEnd w:id="118"/>
      <w:bookmarkEnd w:id="119"/>
      <w:r w:rsidRPr="00216E32">
        <w:rPr>
          <w:rFonts w:eastAsia="Times New Roman"/>
          <w:b/>
          <w:bCs/>
          <w:spacing w:val="-1"/>
        </w:rPr>
        <w:t>Интеграция РДУОСС в проектную документацию</w:t>
      </w:r>
      <w:bookmarkEnd w:id="121"/>
    </w:p>
    <w:p w14:paraId="1584982F" w14:textId="26896F74"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Требования РДУОСС будут включены в Операционное руководство проекта, а требования ПУОС</w:t>
      </w:r>
      <w:r w:rsidR="00AA244F">
        <w:rPr>
          <w:rFonts w:ascii="Times New Roman" w:eastAsia="Calibri" w:hAnsi="Times New Roman" w:cs="Times New Roman"/>
          <w:sz w:val="24"/>
          <w:szCs w:val="24"/>
        </w:rPr>
        <w:t>С</w:t>
      </w:r>
      <w:r w:rsidRPr="00AD6003">
        <w:rPr>
          <w:rFonts w:ascii="Times New Roman" w:eastAsia="Calibri" w:hAnsi="Times New Roman" w:cs="Times New Roman"/>
          <w:sz w:val="24"/>
          <w:szCs w:val="24"/>
        </w:rPr>
        <w:t xml:space="preserve"> - в контракты на строительство для всех подпроектов, как в спецификации, так и в </w:t>
      </w:r>
      <w:r w:rsidR="00AA244F">
        <w:rPr>
          <w:rFonts w:ascii="Times New Roman" w:eastAsia="Calibri" w:hAnsi="Times New Roman" w:cs="Times New Roman"/>
          <w:sz w:val="24"/>
          <w:szCs w:val="24"/>
        </w:rPr>
        <w:t>ведомость объёмов работ</w:t>
      </w:r>
      <w:r w:rsidRPr="00AD6003">
        <w:rPr>
          <w:rFonts w:ascii="Times New Roman" w:eastAsia="Calibri" w:hAnsi="Times New Roman" w:cs="Times New Roman"/>
          <w:sz w:val="24"/>
          <w:szCs w:val="24"/>
        </w:rPr>
        <w:t xml:space="preserve">, а </w:t>
      </w:r>
      <w:r w:rsidR="00AA244F">
        <w:rPr>
          <w:rFonts w:ascii="Times New Roman" w:eastAsia="Calibri" w:hAnsi="Times New Roman" w:cs="Times New Roman"/>
          <w:sz w:val="24"/>
          <w:szCs w:val="24"/>
        </w:rPr>
        <w:t>п</w:t>
      </w:r>
      <w:r w:rsidRPr="00AD6003">
        <w:rPr>
          <w:rFonts w:ascii="Times New Roman" w:eastAsia="Calibri" w:hAnsi="Times New Roman" w:cs="Times New Roman"/>
          <w:sz w:val="24"/>
          <w:szCs w:val="24"/>
        </w:rPr>
        <w:t>одрядчики должны будут включить затраты на реализацию ПУОС</w:t>
      </w:r>
      <w:r w:rsidR="00AA244F">
        <w:rPr>
          <w:rFonts w:ascii="Times New Roman" w:eastAsia="Calibri" w:hAnsi="Times New Roman" w:cs="Times New Roman"/>
          <w:sz w:val="24"/>
          <w:szCs w:val="24"/>
        </w:rPr>
        <w:t>С</w:t>
      </w:r>
      <w:r w:rsidRPr="00AD6003">
        <w:rPr>
          <w:rFonts w:ascii="Times New Roman" w:eastAsia="Calibri" w:hAnsi="Times New Roman" w:cs="Times New Roman"/>
          <w:sz w:val="24"/>
          <w:szCs w:val="24"/>
        </w:rPr>
        <w:t xml:space="preserve"> в свои финансовые проекты. На основе РДУОСС будут выделены роли и обязанности всех </w:t>
      </w:r>
      <w:r w:rsidR="00AA244F" w:rsidRPr="00AD6003">
        <w:rPr>
          <w:rFonts w:ascii="Times New Roman" w:eastAsia="Calibri" w:hAnsi="Times New Roman" w:cs="Times New Roman"/>
          <w:sz w:val="24"/>
          <w:szCs w:val="24"/>
        </w:rPr>
        <w:t>вовлечённых</w:t>
      </w:r>
      <w:r w:rsidRPr="00AD6003">
        <w:rPr>
          <w:rFonts w:ascii="Times New Roman" w:eastAsia="Calibri" w:hAnsi="Times New Roman" w:cs="Times New Roman"/>
          <w:sz w:val="24"/>
          <w:szCs w:val="24"/>
        </w:rPr>
        <w:t xml:space="preserve"> сторон в процессе ЭСО. Наконец, на основе требований РДУОСС и ПУОС</w:t>
      </w:r>
      <w:r w:rsidR="00AA244F">
        <w:rPr>
          <w:rFonts w:ascii="Times New Roman" w:eastAsia="Calibri" w:hAnsi="Times New Roman" w:cs="Times New Roman"/>
          <w:sz w:val="24"/>
          <w:szCs w:val="24"/>
        </w:rPr>
        <w:t>С</w:t>
      </w:r>
      <w:r w:rsidRPr="00AD6003">
        <w:rPr>
          <w:rFonts w:ascii="Times New Roman" w:eastAsia="Calibri" w:hAnsi="Times New Roman" w:cs="Times New Roman"/>
          <w:sz w:val="24"/>
          <w:szCs w:val="24"/>
        </w:rPr>
        <w:t xml:space="preserve"> мониторинг и оценка мер по смягчению / предотвращению, </w:t>
      </w:r>
      <w:r w:rsidR="00AA244F" w:rsidRPr="00AD6003">
        <w:rPr>
          <w:rFonts w:ascii="Times New Roman" w:eastAsia="Calibri" w:hAnsi="Times New Roman" w:cs="Times New Roman"/>
          <w:sz w:val="24"/>
          <w:szCs w:val="24"/>
        </w:rPr>
        <w:t>определённых</w:t>
      </w:r>
      <w:r w:rsidRPr="00AD6003">
        <w:rPr>
          <w:rFonts w:ascii="Times New Roman" w:eastAsia="Calibri" w:hAnsi="Times New Roman" w:cs="Times New Roman"/>
          <w:sz w:val="24"/>
          <w:szCs w:val="24"/>
        </w:rPr>
        <w:t xml:space="preserve"> в обзоре для конкретного участка и в ПУО</w:t>
      </w:r>
      <w:r w:rsidR="00AA244F">
        <w:rPr>
          <w:rFonts w:ascii="Times New Roman" w:eastAsia="Calibri" w:hAnsi="Times New Roman" w:cs="Times New Roman"/>
          <w:sz w:val="24"/>
          <w:szCs w:val="24"/>
        </w:rPr>
        <w:t>С</w:t>
      </w:r>
      <w:r w:rsidRPr="00AD6003">
        <w:rPr>
          <w:rFonts w:ascii="Times New Roman" w:eastAsia="Calibri" w:hAnsi="Times New Roman" w:cs="Times New Roman"/>
          <w:sz w:val="24"/>
          <w:szCs w:val="24"/>
        </w:rPr>
        <w:t xml:space="preserve">С, станут неотъемлемой частью </w:t>
      </w:r>
      <w:r w:rsidRPr="00AD6003">
        <w:rPr>
          <w:rFonts w:ascii="Times New Roman" w:eastAsia="Calibri" w:hAnsi="Times New Roman" w:cs="Times New Roman"/>
          <w:sz w:val="24"/>
          <w:szCs w:val="24"/>
        </w:rPr>
        <w:lastRenderedPageBreak/>
        <w:t>реализации подпроекта, включая включение в них контрактов, обязательных для исполнения, и подрядчики будут нуждаться выполнять экологические и социальные обязательства при проведении строительных работ. Кроме того, все подрядчики должны будут использовать экологически приемлемые технические стандарты и процедуры при проведении работ. Кроме того, условия контракта должны включать требования к соблюдению всех национальных строительных, санитарных, защитных процедур и правил, а также по охране окружающей среды.</w:t>
      </w:r>
    </w:p>
    <w:p w14:paraId="1ACEF667"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Положения РДУООС будут использоваться для следующего:</w:t>
      </w:r>
    </w:p>
    <w:p w14:paraId="10CF9128" w14:textId="77777777" w:rsidR="00A94623" w:rsidRPr="00AD6003" w:rsidRDefault="00A94623" w:rsidP="00032AA2">
      <w:pPr>
        <w:widowControl w:val="0"/>
        <w:numPr>
          <w:ilvl w:val="2"/>
          <w:numId w:val="83"/>
        </w:numPr>
        <w:spacing w:after="0" w:line="240" w:lineRule="auto"/>
        <w:ind w:left="851" w:hanging="567"/>
        <w:contextualSpacing/>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Включение требований РДУООС  в Операционное руководство по проекту;</w:t>
      </w:r>
    </w:p>
    <w:p w14:paraId="060066CE" w14:textId="77777777" w:rsidR="00A94623" w:rsidRPr="00AD6003" w:rsidRDefault="00A94623" w:rsidP="00032AA2">
      <w:pPr>
        <w:widowControl w:val="0"/>
        <w:numPr>
          <w:ilvl w:val="2"/>
          <w:numId w:val="83"/>
        </w:numPr>
        <w:spacing w:after="0" w:line="240" w:lineRule="auto"/>
        <w:ind w:left="851" w:hanging="567"/>
        <w:contextualSpacing/>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Включение руководящих принципов по охране окружающей среды, ПУОСС в контракты на строительство для отдельных субпроектов, как в спецификации, так и в ведомости </w:t>
      </w:r>
      <w:r w:rsidR="00AA244F" w:rsidRPr="00AD6003">
        <w:rPr>
          <w:rFonts w:ascii="Times New Roman" w:eastAsia="Calibri" w:hAnsi="Times New Roman" w:cs="Times New Roman"/>
          <w:sz w:val="24"/>
          <w:szCs w:val="24"/>
        </w:rPr>
        <w:t>объёмов</w:t>
      </w:r>
      <w:r w:rsidRPr="00AD6003">
        <w:rPr>
          <w:rFonts w:ascii="Times New Roman" w:eastAsia="Calibri" w:hAnsi="Times New Roman" w:cs="Times New Roman"/>
          <w:sz w:val="24"/>
          <w:szCs w:val="24"/>
        </w:rPr>
        <w:t xml:space="preserve"> работ, Подрядчики должны будут включать стоимость реализации </w:t>
      </w:r>
      <w:r w:rsidR="00461FAE">
        <w:rPr>
          <w:rFonts w:ascii="Times New Roman" w:eastAsia="Calibri" w:hAnsi="Times New Roman" w:cs="Times New Roman"/>
          <w:sz w:val="24"/>
          <w:szCs w:val="24"/>
        </w:rPr>
        <w:t>экологических и социальных мероприятий</w:t>
      </w:r>
      <w:r w:rsidRPr="00AD6003">
        <w:rPr>
          <w:rFonts w:ascii="Times New Roman" w:eastAsia="Calibri" w:hAnsi="Times New Roman" w:cs="Times New Roman"/>
          <w:sz w:val="24"/>
          <w:szCs w:val="24"/>
        </w:rPr>
        <w:t xml:space="preserve"> в свои финансовые предложения;</w:t>
      </w:r>
    </w:p>
    <w:p w14:paraId="587493F3" w14:textId="77777777" w:rsidR="00A94623" w:rsidRPr="00AD6003" w:rsidRDefault="00A94623" w:rsidP="00032AA2">
      <w:pPr>
        <w:widowControl w:val="0"/>
        <w:numPr>
          <w:ilvl w:val="2"/>
          <w:numId w:val="83"/>
        </w:numPr>
        <w:spacing w:after="0" w:line="240" w:lineRule="auto"/>
        <w:ind w:left="851" w:hanging="567"/>
        <w:contextualSpacing/>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Выделение последующей ответственности РДУООС в рамках ЦУП;</w:t>
      </w:r>
    </w:p>
    <w:p w14:paraId="0B5CA414" w14:textId="77777777" w:rsidR="00A94623" w:rsidRPr="00AD6003" w:rsidRDefault="00A94623" w:rsidP="00032AA2">
      <w:pPr>
        <w:widowControl w:val="0"/>
        <w:numPr>
          <w:ilvl w:val="2"/>
          <w:numId w:val="83"/>
        </w:numPr>
        <w:spacing w:after="0" w:line="240" w:lineRule="auto"/>
        <w:ind w:left="851" w:hanging="567"/>
        <w:contextualSpacing/>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Указание мер по смягчению и предотвращению последствий в ходе реализации выбранных субпроектов;</w:t>
      </w:r>
    </w:p>
    <w:p w14:paraId="7C0F3BB9" w14:textId="77777777" w:rsidR="00A94623" w:rsidRPr="00AD6003" w:rsidRDefault="00A94623" w:rsidP="00032AA2">
      <w:pPr>
        <w:widowControl w:val="0"/>
        <w:numPr>
          <w:ilvl w:val="2"/>
          <w:numId w:val="83"/>
        </w:numPr>
        <w:spacing w:before="120" w:after="120" w:line="240" w:lineRule="auto"/>
        <w:ind w:left="851" w:hanging="567"/>
        <w:contextualSpacing/>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 xml:space="preserve">Мониторинг и оценка мер по смягчению/предотвращению последствий, </w:t>
      </w:r>
      <w:r w:rsidR="00744FD3" w:rsidRPr="00AD6003">
        <w:rPr>
          <w:rFonts w:ascii="Times New Roman" w:eastAsia="Calibri" w:hAnsi="Times New Roman" w:cs="Times New Roman"/>
          <w:sz w:val="24"/>
          <w:szCs w:val="24"/>
        </w:rPr>
        <w:t>определённых</w:t>
      </w:r>
      <w:r w:rsidRPr="00AD6003">
        <w:rPr>
          <w:rFonts w:ascii="Times New Roman" w:eastAsia="Calibri" w:hAnsi="Times New Roman" w:cs="Times New Roman"/>
          <w:sz w:val="24"/>
          <w:szCs w:val="24"/>
        </w:rPr>
        <w:t xml:space="preserve"> в обзоре по конкретным площадкам и в ПУОСС. Необходимые меры по смягчению последствий станут неотъемлемой частью реализации субпроекта, включая контракты, обязывающие подрядчиков выполнять экологические и социальные обязательства в ходе строительных работ.</w:t>
      </w:r>
    </w:p>
    <w:p w14:paraId="6F732BB4" w14:textId="77777777" w:rsidR="00A94623" w:rsidRPr="00AD6003" w:rsidRDefault="00A94623" w:rsidP="00A94623">
      <w:pPr>
        <w:widowControl w:val="0"/>
        <w:spacing w:before="120" w:after="120" w:line="240" w:lineRule="auto"/>
        <w:jc w:val="both"/>
        <w:rPr>
          <w:rFonts w:ascii="Times New Roman" w:eastAsia="Calibri" w:hAnsi="Times New Roman" w:cs="Times New Roman"/>
          <w:sz w:val="24"/>
          <w:szCs w:val="24"/>
        </w:rPr>
      </w:pPr>
      <w:r w:rsidRPr="00AD6003">
        <w:rPr>
          <w:rFonts w:ascii="Times New Roman" w:eastAsia="Calibri" w:hAnsi="Times New Roman" w:cs="Times New Roman"/>
          <w:sz w:val="24"/>
          <w:szCs w:val="24"/>
        </w:rPr>
        <w:t>Все подрядчики должны будут использовать экологически приемлемые технические стандарты и процедуры во время проведения работ. Кроме того, в договорных положениях должны быть указаны требования к соблюдению всех национальных строительных норм, охраны здоровья, защитных процедур и правил, а также охраны окружающей среды.</w:t>
      </w:r>
    </w:p>
    <w:bookmarkEnd w:id="120"/>
    <w:p w14:paraId="217249C0" w14:textId="77777777" w:rsidR="00A94623" w:rsidRDefault="00A94623" w:rsidP="00A94623">
      <w:pPr>
        <w:widowControl w:val="0"/>
        <w:spacing w:before="120" w:after="120" w:line="240" w:lineRule="auto"/>
        <w:jc w:val="both"/>
        <w:rPr>
          <w:rFonts w:ascii="Times New Roman" w:eastAsia="Calibri" w:hAnsi="Times New Roman" w:cs="Times New Roman"/>
          <w:sz w:val="24"/>
          <w:szCs w:val="24"/>
        </w:rPr>
      </w:pPr>
    </w:p>
    <w:p w14:paraId="388421AB" w14:textId="77777777" w:rsidR="00F32063" w:rsidRPr="00F32063" w:rsidRDefault="00F32063" w:rsidP="00032AA2">
      <w:pPr>
        <w:pStyle w:val="a6"/>
        <w:widowControl w:val="0"/>
        <w:numPr>
          <w:ilvl w:val="0"/>
          <w:numId w:val="1"/>
        </w:numPr>
        <w:tabs>
          <w:tab w:val="left" w:pos="0"/>
        </w:tabs>
        <w:spacing w:before="120" w:after="120" w:line="259" w:lineRule="auto"/>
        <w:ind w:left="426" w:hanging="426"/>
        <w:jc w:val="both"/>
        <w:outlineLvl w:val="0"/>
        <w:rPr>
          <w:rFonts w:eastAsia="Times New Roman"/>
          <w:b/>
          <w:bCs/>
          <w:color w:val="0070C0"/>
          <w:spacing w:val="-1"/>
          <w:sz w:val="20"/>
          <w:szCs w:val="20"/>
        </w:rPr>
      </w:pPr>
      <w:r w:rsidRPr="00F32063">
        <w:rPr>
          <w:rFonts w:eastAsia="Times New Roman"/>
          <w:b/>
          <w:bCs/>
          <w:color w:val="0070C0"/>
          <w:spacing w:val="-1"/>
          <w:sz w:val="20"/>
          <w:szCs w:val="20"/>
        </w:rPr>
        <w:t>МЕРОПРИЯТИЯ ПО НАРАЩИВАНИЮ ПОТЕНЦИАЛА</w:t>
      </w:r>
    </w:p>
    <w:p w14:paraId="0A50DB39" w14:textId="322EF84C" w:rsidR="008D3F27" w:rsidRDefault="00F32063" w:rsidP="008D3F27">
      <w:pPr>
        <w:widowControl w:val="0"/>
        <w:spacing w:before="120" w:after="120" w:line="240" w:lineRule="auto"/>
        <w:jc w:val="both"/>
        <w:rPr>
          <w:rFonts w:ascii="Times New Roman" w:hAnsi="Times New Roman" w:cs="Times New Roman"/>
          <w:color w:val="000000"/>
          <w:sz w:val="24"/>
          <w:szCs w:val="24"/>
        </w:rPr>
      </w:pPr>
      <w:r w:rsidRPr="00B13B03">
        <w:rPr>
          <w:rFonts w:ascii="Times New Roman" w:hAnsi="Times New Roman" w:cs="Times New Roman"/>
          <w:bCs/>
          <w:i/>
          <w:snapToGrid w:val="0"/>
          <w:color w:val="000000"/>
          <w:sz w:val="24"/>
          <w:szCs w:val="24"/>
        </w:rPr>
        <w:t xml:space="preserve"> </w:t>
      </w:r>
      <w:r w:rsidRPr="00B13B03">
        <w:rPr>
          <w:rFonts w:ascii="Times New Roman" w:hAnsi="Times New Roman" w:cs="Times New Roman"/>
          <w:color w:val="000000"/>
          <w:sz w:val="24"/>
          <w:szCs w:val="24"/>
        </w:rPr>
        <w:t xml:space="preserve">Чтобы обеспечить надлежащую реализацию различных мероприятий по окружающей </w:t>
      </w:r>
      <w:r>
        <w:rPr>
          <w:rFonts w:ascii="Times New Roman" w:hAnsi="Times New Roman" w:cs="Times New Roman"/>
          <w:color w:val="000000"/>
          <w:sz w:val="24"/>
          <w:szCs w:val="24"/>
        </w:rPr>
        <w:t>и социальной с</w:t>
      </w:r>
      <w:r w:rsidRPr="00B13B03">
        <w:rPr>
          <w:rFonts w:ascii="Times New Roman" w:hAnsi="Times New Roman" w:cs="Times New Roman"/>
          <w:color w:val="000000"/>
          <w:sz w:val="24"/>
          <w:szCs w:val="24"/>
        </w:rPr>
        <w:t xml:space="preserve">реде (превентивные мероприятия/смягчающие меры, мониторинг и оценка), рекомендованных в </w:t>
      </w:r>
      <w:r>
        <w:rPr>
          <w:rFonts w:ascii="Times New Roman" w:hAnsi="Times New Roman" w:cs="Times New Roman"/>
          <w:color w:val="000000"/>
          <w:sz w:val="24"/>
          <w:szCs w:val="24"/>
        </w:rPr>
        <w:t>ПУОСС</w:t>
      </w:r>
      <w:r w:rsidRPr="00B13B03">
        <w:rPr>
          <w:rFonts w:ascii="Times New Roman" w:hAnsi="Times New Roman" w:cs="Times New Roman"/>
          <w:color w:val="000000"/>
          <w:sz w:val="24"/>
          <w:szCs w:val="24"/>
        </w:rPr>
        <w:t xml:space="preserve">, Проект </w:t>
      </w:r>
      <w:r w:rsidR="008E382A">
        <w:rPr>
          <w:rFonts w:ascii="Times New Roman" w:hAnsi="Times New Roman" w:cs="Times New Roman"/>
          <w:color w:val="000000"/>
          <w:sz w:val="24"/>
          <w:szCs w:val="24"/>
        </w:rPr>
        <w:t>проведёт мероприятия по повышению потенциала структур, задействованных в водном</w:t>
      </w:r>
      <w:r w:rsidR="008E382A" w:rsidRPr="00B13B03">
        <w:rPr>
          <w:rFonts w:ascii="Times New Roman" w:hAnsi="Times New Roman" w:cs="Times New Roman"/>
          <w:color w:val="000000"/>
          <w:sz w:val="24"/>
          <w:szCs w:val="24"/>
        </w:rPr>
        <w:t xml:space="preserve"> </w:t>
      </w:r>
      <w:r w:rsidR="008E382A">
        <w:rPr>
          <w:rFonts w:ascii="Times New Roman" w:hAnsi="Times New Roman" w:cs="Times New Roman"/>
          <w:color w:val="000000"/>
          <w:sz w:val="24"/>
          <w:szCs w:val="24"/>
        </w:rPr>
        <w:t>секторе АМИ, ГУМИ, БОР, БСР и АВП</w:t>
      </w:r>
      <w:r w:rsidR="008E382A" w:rsidRPr="00B13B03">
        <w:rPr>
          <w:rFonts w:ascii="Times New Roman" w:hAnsi="Times New Roman" w:cs="Times New Roman"/>
          <w:color w:val="000000"/>
          <w:sz w:val="24"/>
          <w:szCs w:val="24"/>
        </w:rPr>
        <w:t xml:space="preserve"> </w:t>
      </w:r>
      <w:r w:rsidR="008E382A">
        <w:rPr>
          <w:rFonts w:ascii="Times New Roman" w:hAnsi="Times New Roman" w:cs="Times New Roman"/>
          <w:color w:val="000000"/>
          <w:sz w:val="24"/>
          <w:szCs w:val="24"/>
        </w:rPr>
        <w:t xml:space="preserve">и </w:t>
      </w:r>
      <w:r w:rsidR="00072B1B" w:rsidRPr="00B13B03">
        <w:rPr>
          <w:rFonts w:ascii="Times New Roman" w:hAnsi="Times New Roman" w:cs="Times New Roman"/>
          <w:color w:val="000000"/>
          <w:sz w:val="24"/>
          <w:szCs w:val="24"/>
        </w:rPr>
        <w:t>окаж</w:t>
      </w:r>
      <w:r w:rsidR="00072B1B">
        <w:rPr>
          <w:rFonts w:ascii="Times New Roman" w:hAnsi="Times New Roman" w:cs="Times New Roman"/>
          <w:color w:val="000000"/>
          <w:sz w:val="24"/>
          <w:szCs w:val="24"/>
        </w:rPr>
        <w:t>ет</w:t>
      </w:r>
      <w:r w:rsidRPr="00B13B03">
        <w:rPr>
          <w:rFonts w:ascii="Times New Roman" w:hAnsi="Times New Roman" w:cs="Times New Roman"/>
          <w:color w:val="000000"/>
          <w:sz w:val="24"/>
          <w:szCs w:val="24"/>
        </w:rPr>
        <w:t xml:space="preserve"> поддержку в необходимом институциональном укреплении региональных подразделений КООС</w:t>
      </w:r>
      <w:r w:rsidR="00477A46">
        <w:rPr>
          <w:rFonts w:ascii="Times New Roman" w:hAnsi="Times New Roman" w:cs="Times New Roman"/>
          <w:color w:val="000000"/>
          <w:sz w:val="24"/>
          <w:szCs w:val="24"/>
        </w:rPr>
        <w:t xml:space="preserve">, </w:t>
      </w:r>
      <w:r w:rsidR="008E382A">
        <w:rPr>
          <w:rFonts w:ascii="Times New Roman" w:hAnsi="Times New Roman" w:cs="Times New Roman"/>
          <w:color w:val="000000"/>
          <w:sz w:val="24"/>
          <w:szCs w:val="24"/>
        </w:rPr>
        <w:t xml:space="preserve">специалистов </w:t>
      </w:r>
      <w:r w:rsidR="007C74B5">
        <w:rPr>
          <w:rFonts w:ascii="Times New Roman" w:hAnsi="Times New Roman" w:cs="Times New Roman"/>
          <w:color w:val="000000"/>
          <w:sz w:val="24"/>
          <w:szCs w:val="24"/>
        </w:rPr>
        <w:t>хукуматов и сельских джамоатов</w:t>
      </w:r>
      <w:r>
        <w:rPr>
          <w:rFonts w:ascii="Times New Roman" w:hAnsi="Times New Roman" w:cs="Times New Roman"/>
          <w:color w:val="000000"/>
          <w:sz w:val="24"/>
          <w:szCs w:val="24"/>
        </w:rPr>
        <w:t xml:space="preserve"> </w:t>
      </w:r>
      <w:r w:rsidRPr="00B13B03">
        <w:rPr>
          <w:rFonts w:ascii="Times New Roman" w:hAnsi="Times New Roman" w:cs="Times New Roman"/>
          <w:color w:val="000000"/>
          <w:sz w:val="24"/>
          <w:szCs w:val="24"/>
        </w:rPr>
        <w:t xml:space="preserve">в </w:t>
      </w:r>
      <w:r>
        <w:rPr>
          <w:rFonts w:ascii="Times New Roman" w:hAnsi="Times New Roman" w:cs="Times New Roman"/>
          <w:color w:val="000000"/>
          <w:sz w:val="24"/>
          <w:szCs w:val="24"/>
        </w:rPr>
        <w:t>проектных районах</w:t>
      </w:r>
      <w:r w:rsidRPr="00B13B03">
        <w:rPr>
          <w:rFonts w:ascii="Times New Roman" w:hAnsi="Times New Roman" w:cs="Times New Roman"/>
          <w:color w:val="000000"/>
          <w:sz w:val="24"/>
          <w:szCs w:val="24"/>
        </w:rPr>
        <w:t>. Такое институциональное укрепление будет включать обучение</w:t>
      </w:r>
      <w:r w:rsidR="008B39E0">
        <w:rPr>
          <w:rFonts w:ascii="Times New Roman" w:hAnsi="Times New Roman" w:cs="Times New Roman"/>
          <w:color w:val="000000"/>
          <w:sz w:val="24"/>
          <w:szCs w:val="24"/>
        </w:rPr>
        <w:t>,</w:t>
      </w:r>
      <w:r w:rsidRPr="00B13B03">
        <w:rPr>
          <w:rFonts w:ascii="Times New Roman" w:hAnsi="Times New Roman" w:cs="Times New Roman"/>
          <w:color w:val="000000"/>
          <w:sz w:val="24"/>
          <w:szCs w:val="24"/>
        </w:rPr>
        <w:t xml:space="preserve"> проведение необходимых общественных информационных и просветительских кампаний</w:t>
      </w:r>
      <w:r w:rsidR="008B39E0">
        <w:rPr>
          <w:rFonts w:ascii="Times New Roman" w:hAnsi="Times New Roman" w:cs="Times New Roman"/>
          <w:color w:val="000000"/>
          <w:sz w:val="24"/>
          <w:szCs w:val="24"/>
        </w:rPr>
        <w:t xml:space="preserve"> по повышению осведомлённости</w:t>
      </w:r>
      <w:r w:rsidR="0039608E">
        <w:rPr>
          <w:rFonts w:ascii="Times New Roman" w:hAnsi="Times New Roman" w:cs="Times New Roman"/>
          <w:color w:val="000000"/>
          <w:sz w:val="24"/>
          <w:szCs w:val="24"/>
        </w:rPr>
        <w:t xml:space="preserve"> на региональном и национальном уровнях (семинары, конференции и т.д.)</w:t>
      </w:r>
      <w:r w:rsidR="0074799F">
        <w:rPr>
          <w:rFonts w:ascii="Times New Roman" w:hAnsi="Times New Roman" w:cs="Times New Roman"/>
          <w:color w:val="000000"/>
          <w:sz w:val="24"/>
          <w:szCs w:val="24"/>
        </w:rPr>
        <w:t>.</w:t>
      </w:r>
      <w:r w:rsidR="008B39E0">
        <w:rPr>
          <w:rFonts w:ascii="Times New Roman" w:hAnsi="Times New Roman" w:cs="Times New Roman"/>
          <w:color w:val="000000"/>
          <w:sz w:val="24"/>
          <w:szCs w:val="24"/>
        </w:rPr>
        <w:t xml:space="preserve"> </w:t>
      </w:r>
      <w:r w:rsidR="0074799F" w:rsidRPr="00B13B03">
        <w:rPr>
          <w:rFonts w:ascii="Times New Roman" w:hAnsi="Times New Roman" w:cs="Times New Roman"/>
          <w:color w:val="000000"/>
          <w:sz w:val="24"/>
          <w:szCs w:val="24"/>
        </w:rPr>
        <w:t xml:space="preserve">Учебная программа укрепит потенциал </w:t>
      </w:r>
      <w:r w:rsidR="0074799F">
        <w:rPr>
          <w:rFonts w:ascii="Times New Roman" w:hAnsi="Times New Roman" w:cs="Times New Roman"/>
          <w:color w:val="000000"/>
          <w:sz w:val="24"/>
          <w:szCs w:val="24"/>
        </w:rPr>
        <w:t>вышеуказанных подразделений</w:t>
      </w:r>
      <w:r w:rsidR="0074799F" w:rsidRPr="00B13B03">
        <w:rPr>
          <w:rFonts w:ascii="Times New Roman" w:hAnsi="Times New Roman" w:cs="Times New Roman"/>
          <w:color w:val="000000"/>
          <w:sz w:val="24"/>
          <w:szCs w:val="24"/>
        </w:rPr>
        <w:t xml:space="preserve"> благодаря специализированному обучению, направленному на улучшение навыков и практики экологической оценки, управления и мониторинга. </w:t>
      </w:r>
      <w:r w:rsidR="00477A46">
        <w:rPr>
          <w:rFonts w:ascii="Times New Roman" w:hAnsi="Times New Roman" w:cs="Times New Roman"/>
          <w:color w:val="000000"/>
          <w:sz w:val="24"/>
          <w:szCs w:val="24"/>
        </w:rPr>
        <w:t xml:space="preserve">Обучение, также будет направлена  на повышение знаний фермеров, как членов АВП. </w:t>
      </w:r>
      <w:r w:rsidR="0074799F" w:rsidRPr="00C561C5">
        <w:rPr>
          <w:rFonts w:ascii="Times New Roman" w:hAnsi="Times New Roman" w:cs="Times New Roman"/>
          <w:sz w:val="24"/>
          <w:szCs w:val="24"/>
        </w:rPr>
        <w:t>Б</w:t>
      </w:r>
      <w:r w:rsidR="0074799F" w:rsidRPr="00B42150">
        <w:rPr>
          <w:rFonts w:ascii="Times New Roman" w:hAnsi="Times New Roman" w:cs="Times New Roman"/>
          <w:sz w:val="24"/>
          <w:szCs w:val="24"/>
        </w:rPr>
        <w:t>удут разработаны специальные учебные модули и подготовлены тренеры по соответствующим вопросам</w:t>
      </w:r>
      <w:r w:rsidR="0074799F">
        <w:rPr>
          <w:rFonts w:ascii="Times New Roman" w:hAnsi="Times New Roman" w:cs="Times New Roman"/>
          <w:sz w:val="24"/>
          <w:szCs w:val="24"/>
        </w:rPr>
        <w:t>, включая обучение по</w:t>
      </w:r>
      <w:r w:rsidR="0074799F" w:rsidRPr="00B42150">
        <w:rPr>
          <w:rFonts w:ascii="Times New Roman" w:hAnsi="Times New Roman" w:cs="Times New Roman"/>
          <w:sz w:val="24"/>
          <w:szCs w:val="24"/>
        </w:rPr>
        <w:t xml:space="preserve"> борьб</w:t>
      </w:r>
      <w:r w:rsidR="0074799F">
        <w:rPr>
          <w:rFonts w:ascii="Times New Roman" w:hAnsi="Times New Roman" w:cs="Times New Roman"/>
          <w:sz w:val="24"/>
          <w:szCs w:val="24"/>
        </w:rPr>
        <w:t>е</w:t>
      </w:r>
      <w:r w:rsidR="0074799F" w:rsidRPr="00B42150">
        <w:rPr>
          <w:rFonts w:ascii="Times New Roman" w:hAnsi="Times New Roman" w:cs="Times New Roman"/>
          <w:sz w:val="24"/>
          <w:szCs w:val="24"/>
        </w:rPr>
        <w:t xml:space="preserve"> с вредителями и применени</w:t>
      </w:r>
      <w:r w:rsidR="0074799F">
        <w:rPr>
          <w:rFonts w:ascii="Times New Roman" w:hAnsi="Times New Roman" w:cs="Times New Roman"/>
          <w:sz w:val="24"/>
          <w:szCs w:val="24"/>
        </w:rPr>
        <w:t xml:space="preserve">е </w:t>
      </w:r>
      <w:r w:rsidR="0074799F" w:rsidRPr="00B42150">
        <w:rPr>
          <w:rFonts w:ascii="Times New Roman" w:hAnsi="Times New Roman" w:cs="Times New Roman"/>
          <w:sz w:val="24"/>
          <w:szCs w:val="24"/>
        </w:rPr>
        <w:t>пестицидов, мотивируя это расширением числа фермеров и объема инвестиций в сельское хозяйство за счет увеличения площади пашни</w:t>
      </w:r>
      <w:r w:rsidR="0074799F">
        <w:rPr>
          <w:rFonts w:ascii="Times New Roman" w:hAnsi="Times New Roman" w:cs="Times New Roman"/>
          <w:sz w:val="24"/>
          <w:szCs w:val="24"/>
        </w:rPr>
        <w:t xml:space="preserve">. </w:t>
      </w:r>
      <w:r w:rsidR="00477A46">
        <w:rPr>
          <w:rFonts w:ascii="Times New Roman" w:hAnsi="Times New Roman" w:cs="Times New Roman"/>
          <w:sz w:val="24"/>
          <w:szCs w:val="24"/>
        </w:rPr>
        <w:t>В</w:t>
      </w:r>
      <w:r w:rsidR="008D3F27" w:rsidRPr="002A5066">
        <w:rPr>
          <w:rFonts w:ascii="Times New Roman" w:hAnsi="Times New Roman" w:cs="Times New Roman"/>
          <w:sz w:val="24"/>
          <w:szCs w:val="24"/>
        </w:rPr>
        <w:t xml:space="preserve"> рамках 1 компонента </w:t>
      </w:r>
      <w:r w:rsidR="00713197">
        <w:rPr>
          <w:rFonts w:ascii="Times New Roman" w:hAnsi="Times New Roman" w:cs="Times New Roman"/>
          <w:sz w:val="24"/>
          <w:szCs w:val="24"/>
        </w:rPr>
        <w:t xml:space="preserve">ожидается проведение </w:t>
      </w:r>
      <w:r w:rsidR="008D3F27" w:rsidRPr="002A5066">
        <w:rPr>
          <w:rFonts w:ascii="Times New Roman" w:hAnsi="Times New Roman" w:cs="Times New Roman"/>
          <w:sz w:val="24"/>
          <w:szCs w:val="24"/>
        </w:rPr>
        <w:t xml:space="preserve"> тренинг</w:t>
      </w:r>
      <w:r w:rsidR="00713197">
        <w:rPr>
          <w:rFonts w:ascii="Times New Roman" w:hAnsi="Times New Roman" w:cs="Times New Roman"/>
          <w:sz w:val="24"/>
          <w:szCs w:val="24"/>
        </w:rPr>
        <w:t xml:space="preserve">ов </w:t>
      </w:r>
      <w:r w:rsidR="008D3F27" w:rsidRPr="002A5066">
        <w:rPr>
          <w:rFonts w:ascii="Times New Roman" w:hAnsi="Times New Roman" w:cs="Times New Roman"/>
          <w:sz w:val="24"/>
          <w:szCs w:val="24"/>
        </w:rPr>
        <w:t>по использованию и внедрению водосберегающих технологий на всех уровнях – от работников министерств до АВП и фермеров</w:t>
      </w:r>
      <w:r w:rsidR="008D3F27" w:rsidRPr="008D3F27">
        <w:rPr>
          <w:rFonts w:ascii="Times New Roman" w:hAnsi="Times New Roman" w:cs="Times New Roman"/>
          <w:color w:val="000000"/>
          <w:sz w:val="24"/>
          <w:szCs w:val="24"/>
        </w:rPr>
        <w:t xml:space="preserve"> </w:t>
      </w:r>
      <w:r w:rsidR="008D3F27" w:rsidRPr="002A5066">
        <w:rPr>
          <w:rFonts w:ascii="Times New Roman" w:hAnsi="Times New Roman" w:cs="Times New Roman"/>
          <w:color w:val="000000"/>
          <w:sz w:val="24"/>
          <w:szCs w:val="24"/>
        </w:rPr>
        <w:t>с особым упором на предотвращение загрязнения воды и почвы и меры по охране труда при проведении строительных работ.</w:t>
      </w:r>
    </w:p>
    <w:p w14:paraId="4AB97BD1" w14:textId="174FDEBF" w:rsidR="003A011C" w:rsidRPr="003A011C" w:rsidRDefault="003A011C" w:rsidP="008D3F27">
      <w:pPr>
        <w:widowControl w:val="0"/>
        <w:spacing w:before="120" w:after="120"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lang w:eastAsia="ru-RU"/>
        </w:rPr>
        <w:t>К</w:t>
      </w:r>
      <w:r w:rsidRPr="0096441B">
        <w:rPr>
          <w:rFonts w:ascii="Times New Roman" w:eastAsia="Times New Roman" w:hAnsi="Times New Roman" w:cs="Times New Roman"/>
          <w:sz w:val="24"/>
          <w:szCs w:val="24"/>
          <w:lang w:eastAsia="ru-RU"/>
        </w:rPr>
        <w:t>ампании по осведомл</w:t>
      </w:r>
      <w:r w:rsidR="00273A13">
        <w:rPr>
          <w:rFonts w:ascii="Times New Roman" w:eastAsia="Times New Roman" w:hAnsi="Times New Roman" w:cs="Times New Roman"/>
          <w:sz w:val="24"/>
          <w:szCs w:val="24"/>
          <w:lang w:eastAsia="ru-RU"/>
        </w:rPr>
        <w:t>ё</w:t>
      </w:r>
      <w:r w:rsidRPr="0096441B">
        <w:rPr>
          <w:rFonts w:ascii="Times New Roman" w:eastAsia="Times New Roman" w:hAnsi="Times New Roman" w:cs="Times New Roman"/>
          <w:sz w:val="24"/>
          <w:szCs w:val="24"/>
          <w:lang w:eastAsia="ru-RU"/>
        </w:rPr>
        <w:t xml:space="preserve">нности и распространению информации по экологически </w:t>
      </w:r>
      <w:r w:rsidRPr="0096441B">
        <w:rPr>
          <w:rFonts w:ascii="Times New Roman" w:eastAsia="Times New Roman" w:hAnsi="Times New Roman" w:cs="Times New Roman"/>
          <w:sz w:val="24"/>
          <w:szCs w:val="24"/>
          <w:lang w:eastAsia="ru-RU"/>
        </w:rPr>
        <w:lastRenderedPageBreak/>
        <w:t>устойчивому водо-и землепользованию</w:t>
      </w:r>
      <w:r>
        <w:rPr>
          <w:rFonts w:ascii="Times New Roman" w:eastAsia="Times New Roman" w:hAnsi="Times New Roman" w:cs="Times New Roman"/>
          <w:sz w:val="24"/>
          <w:szCs w:val="24"/>
          <w:lang w:eastAsia="ru-RU"/>
        </w:rPr>
        <w:t xml:space="preserve">, будут организованы в ходе проведения встреч с бенефициарами проекта, </w:t>
      </w:r>
      <w:r w:rsidR="004A536E">
        <w:rPr>
          <w:rFonts w:ascii="Times New Roman" w:eastAsia="Times New Roman" w:hAnsi="Times New Roman" w:cs="Times New Roman"/>
          <w:sz w:val="24"/>
          <w:szCs w:val="24"/>
          <w:lang w:eastAsia="ru-RU"/>
        </w:rPr>
        <w:t xml:space="preserve">также </w:t>
      </w:r>
      <w:r>
        <w:rPr>
          <w:rFonts w:ascii="Times New Roman" w:eastAsia="Times New Roman" w:hAnsi="Times New Roman" w:cs="Times New Roman"/>
          <w:sz w:val="24"/>
          <w:szCs w:val="24"/>
          <w:lang w:eastAsia="ru-RU"/>
        </w:rPr>
        <w:t>посредством распространения информационных материалов (брошюр,</w:t>
      </w:r>
      <w:r w:rsidR="004A536E">
        <w:rPr>
          <w:rFonts w:ascii="Times New Roman" w:eastAsia="Times New Roman" w:hAnsi="Times New Roman" w:cs="Times New Roman"/>
          <w:sz w:val="24"/>
          <w:szCs w:val="24"/>
          <w:lang w:eastAsia="ru-RU"/>
        </w:rPr>
        <w:t xml:space="preserve"> листков, плакатов и баннеров</w:t>
      </w:r>
      <w:r>
        <w:rPr>
          <w:rFonts w:ascii="Times New Roman" w:eastAsia="Times New Roman" w:hAnsi="Times New Roman" w:cs="Times New Roman"/>
          <w:sz w:val="24"/>
          <w:szCs w:val="24"/>
          <w:lang w:eastAsia="ru-RU"/>
        </w:rPr>
        <w:t>)</w:t>
      </w:r>
      <w:r w:rsidR="004A536E">
        <w:rPr>
          <w:rFonts w:ascii="Times New Roman" w:eastAsia="Times New Roman" w:hAnsi="Times New Roman" w:cs="Times New Roman"/>
          <w:sz w:val="24"/>
          <w:szCs w:val="24"/>
          <w:lang w:eastAsia="ru-RU"/>
        </w:rPr>
        <w:t xml:space="preserve"> и проведения круглых столов.</w:t>
      </w:r>
    </w:p>
    <w:p w14:paraId="400C6B92" w14:textId="5D855C11" w:rsidR="00F32063" w:rsidRDefault="00F32063" w:rsidP="00F32063">
      <w:pPr>
        <w:spacing w:after="0" w:line="240" w:lineRule="auto"/>
        <w:jc w:val="both"/>
        <w:rPr>
          <w:rFonts w:ascii="Times New Roman" w:hAnsi="Times New Roman" w:cs="Times New Roman"/>
          <w:color w:val="000000"/>
          <w:sz w:val="24"/>
          <w:szCs w:val="24"/>
        </w:rPr>
      </w:pPr>
      <w:r w:rsidRPr="00B13B03">
        <w:rPr>
          <w:rFonts w:ascii="Times New Roman" w:hAnsi="Times New Roman" w:cs="Times New Roman"/>
          <w:color w:val="000000"/>
          <w:sz w:val="24"/>
          <w:szCs w:val="24"/>
        </w:rPr>
        <w:t xml:space="preserve">Для этой цели в рамках Проекта </w:t>
      </w:r>
      <w:r w:rsidR="004A536E">
        <w:rPr>
          <w:rFonts w:ascii="Times New Roman" w:hAnsi="Times New Roman" w:cs="Times New Roman"/>
          <w:color w:val="000000"/>
          <w:sz w:val="24"/>
          <w:szCs w:val="24"/>
        </w:rPr>
        <w:t>будет привлекаться</w:t>
      </w:r>
      <w:r w:rsidRPr="00B13B03">
        <w:rPr>
          <w:rFonts w:ascii="Times New Roman" w:hAnsi="Times New Roman" w:cs="Times New Roman"/>
          <w:color w:val="000000"/>
          <w:sz w:val="24"/>
          <w:szCs w:val="24"/>
        </w:rPr>
        <w:t xml:space="preserve"> </w:t>
      </w:r>
      <w:r w:rsidR="00EB3F85">
        <w:rPr>
          <w:rFonts w:ascii="Times New Roman" w:hAnsi="Times New Roman" w:cs="Times New Roman"/>
          <w:color w:val="000000"/>
          <w:sz w:val="24"/>
          <w:szCs w:val="24"/>
        </w:rPr>
        <w:t>консультативная компания</w:t>
      </w:r>
      <w:r w:rsidRPr="00B13B03">
        <w:rPr>
          <w:rFonts w:ascii="Times New Roman" w:hAnsi="Times New Roman" w:cs="Times New Roman"/>
          <w:color w:val="000000"/>
          <w:sz w:val="24"/>
          <w:szCs w:val="24"/>
        </w:rPr>
        <w:t xml:space="preserve">, обладающая соответствующим опытом в области проведения мероприятий по наращиванию потенциала и распространению информации. </w:t>
      </w:r>
      <w:r w:rsidR="00B62505">
        <w:rPr>
          <w:rFonts w:ascii="Times New Roman" w:hAnsi="Times New Roman" w:cs="Times New Roman"/>
          <w:color w:val="000000"/>
          <w:sz w:val="24"/>
          <w:szCs w:val="24"/>
        </w:rPr>
        <w:t xml:space="preserve"> </w:t>
      </w:r>
    </w:p>
    <w:p w14:paraId="692CB2A4" w14:textId="77777777" w:rsidR="00F32063" w:rsidRPr="00F32063" w:rsidRDefault="00F32063" w:rsidP="00032AA2">
      <w:pPr>
        <w:widowControl w:val="0"/>
        <w:numPr>
          <w:ilvl w:val="0"/>
          <w:numId w:val="1"/>
        </w:numPr>
        <w:tabs>
          <w:tab w:val="left" w:pos="0"/>
          <w:tab w:val="left" w:pos="426"/>
        </w:tabs>
        <w:spacing w:before="120" w:after="120" w:line="259" w:lineRule="auto"/>
        <w:ind w:left="0" w:firstLine="0"/>
        <w:jc w:val="both"/>
        <w:outlineLvl w:val="0"/>
        <w:rPr>
          <w:rFonts w:ascii="Times New Roman" w:eastAsia="Times New Roman" w:hAnsi="Times New Roman" w:cs="Times New Roman"/>
          <w:b/>
          <w:bCs/>
          <w:color w:val="0070C0"/>
          <w:spacing w:val="-1"/>
          <w:sz w:val="20"/>
          <w:szCs w:val="20"/>
        </w:rPr>
      </w:pPr>
      <w:r w:rsidRPr="00F32063">
        <w:rPr>
          <w:rFonts w:ascii="Times New Roman" w:eastAsia="Times New Roman" w:hAnsi="Times New Roman" w:cs="Times New Roman"/>
          <w:b/>
          <w:bCs/>
          <w:color w:val="0070C0"/>
          <w:spacing w:val="-1"/>
          <w:sz w:val="20"/>
          <w:szCs w:val="20"/>
        </w:rPr>
        <w:t>МЕХАНИЗМ РАССМОТРЕНИЯ ЖАЛОБ, ДРУГИХ ВИДОВ ОБРАЩЕНИЙ И ОБРАТНОЙ СВЯЗИ</w:t>
      </w:r>
    </w:p>
    <w:p w14:paraId="72CE1F95" w14:textId="77777777" w:rsidR="00F32063" w:rsidRPr="00FF3AD5" w:rsidRDefault="00F32063" w:rsidP="00C91991">
      <w:pPr>
        <w:spacing w:line="240" w:lineRule="auto"/>
        <w:jc w:val="both"/>
        <w:rPr>
          <w:rFonts w:ascii="Times New Roman" w:eastAsia="Times New Roman" w:hAnsi="Times New Roman" w:cs="Times New Roman"/>
          <w:sz w:val="24"/>
          <w:szCs w:val="24"/>
          <w:lang w:eastAsia="ru-RU"/>
        </w:rPr>
      </w:pPr>
      <w:r w:rsidRPr="009D0A9F">
        <w:rPr>
          <w:rFonts w:ascii="Times New Roman" w:eastAsia="Calibri" w:hAnsi="Times New Roman" w:cs="Times New Roman"/>
          <w:color w:val="000000"/>
          <w:kern w:val="24"/>
          <w:sz w:val="24"/>
          <w:szCs w:val="24"/>
          <w:lang w:eastAsia="ru-RU"/>
        </w:rPr>
        <w:t xml:space="preserve">Составной частью стратегии каждого Проекта является информирование и учёт мнений </w:t>
      </w:r>
      <w:r w:rsidRPr="00FF3AD5">
        <w:rPr>
          <w:rFonts w:ascii="Times New Roman" w:eastAsia="Calibri" w:hAnsi="Times New Roman" w:cs="Times New Roman"/>
          <w:color w:val="000000"/>
          <w:kern w:val="24"/>
          <w:sz w:val="24"/>
          <w:szCs w:val="24"/>
          <w:lang w:eastAsia="ru-RU"/>
        </w:rPr>
        <w:t xml:space="preserve">сообществ и лиц, подверженных влиянию проекта.  </w:t>
      </w:r>
      <w:r w:rsidRPr="00FF3AD5">
        <w:rPr>
          <w:rFonts w:ascii="Times New Roman" w:eastAsia="Calibri" w:hAnsi="Times New Roman" w:cs="Times New Roman"/>
          <w:color w:val="000000" w:themeColor="text1"/>
          <w:kern w:val="24"/>
          <w:sz w:val="24"/>
          <w:szCs w:val="24"/>
          <w:lang w:eastAsia="ru-RU"/>
        </w:rPr>
        <w:t>В ходе реализации Проекта, у бенефициариев могут возникнуть вопросы экономического, социального, экологического и другого характера, которые необходимо рассматривать в рамках Проекта.</w:t>
      </w:r>
      <w:r w:rsidRPr="00FF3AD5">
        <w:rPr>
          <w:rFonts w:ascii="Times New Roman" w:eastAsia="Calibri" w:hAnsi="Times New Roman" w:cs="Times New Roman"/>
          <w:color w:val="000000"/>
          <w:kern w:val="24"/>
          <w:sz w:val="24"/>
          <w:szCs w:val="24"/>
          <w:lang w:eastAsia="ru-RU"/>
        </w:rPr>
        <w:t xml:space="preserve"> </w:t>
      </w:r>
    </w:p>
    <w:p w14:paraId="689E8772" w14:textId="77777777" w:rsidR="00F32063" w:rsidRPr="00FF3AD5" w:rsidRDefault="00F32063" w:rsidP="00C91991">
      <w:pPr>
        <w:spacing w:line="240" w:lineRule="auto"/>
        <w:jc w:val="both"/>
        <w:rPr>
          <w:rFonts w:ascii="Times New Roman" w:eastAsia="Times New Roman" w:hAnsi="Times New Roman" w:cs="Times New Roman"/>
          <w:sz w:val="24"/>
          <w:szCs w:val="24"/>
          <w:lang w:eastAsia="ru-RU"/>
        </w:rPr>
      </w:pPr>
      <w:r w:rsidRPr="00FF3AD5">
        <w:rPr>
          <w:rFonts w:ascii="Times New Roman" w:eastAsia="Calibri" w:hAnsi="Times New Roman" w:cs="Times New Roman"/>
          <w:color w:val="000000"/>
          <w:kern w:val="24"/>
          <w:sz w:val="24"/>
          <w:szCs w:val="24"/>
          <w:lang w:eastAsia="ru-RU"/>
        </w:rPr>
        <w:t>В соответствии с требованиями СЭС №10 Всемирного банка, Проект будет внедрять Механизм подачи и рассмотрения жалоб и других видов обращений.  Будет внедряться механизм</w:t>
      </w:r>
      <w:r w:rsidRPr="00FF3AD5">
        <w:rPr>
          <w:rFonts w:ascii="Times New Roman" w:eastAsia="Calibri" w:hAnsi="Times New Roman" w:cs="Times New Roman"/>
          <w:color w:val="000000" w:themeColor="text1"/>
          <w:kern w:val="24"/>
          <w:sz w:val="24"/>
          <w:szCs w:val="24"/>
          <w:lang w:eastAsia="ru-RU"/>
        </w:rPr>
        <w:t xml:space="preserve"> обратной связи,</w:t>
      </w:r>
      <w:r w:rsidRPr="00FF3AD5">
        <w:rPr>
          <w:rFonts w:ascii="Times New Roman" w:eastAsia="Calibri" w:hAnsi="Times New Roman" w:cs="Times New Roman"/>
          <w:color w:val="000000"/>
          <w:kern w:val="24"/>
          <w:sz w:val="24"/>
          <w:szCs w:val="24"/>
          <w:lang w:eastAsia="ru-RU"/>
        </w:rPr>
        <w:t xml:space="preserve"> как один из</w:t>
      </w:r>
      <w:r w:rsidRPr="00FF3AD5">
        <w:rPr>
          <w:rFonts w:ascii="Times New Roman" w:eastAsia="Calibri" w:hAnsi="Times New Roman" w:cs="Times New Roman"/>
          <w:color w:val="000000" w:themeColor="text1"/>
          <w:kern w:val="24"/>
          <w:sz w:val="24"/>
          <w:szCs w:val="24"/>
          <w:lang w:eastAsia="ru-RU"/>
        </w:rPr>
        <w:t xml:space="preserve"> главных инструментов предотвращения социальных рисков/конфликтов. Данные механизмы необходимы для того, чтобы бенефициарии (получатели выгоды) Проекта имели возможность, на всех этапах реализации проекта, подавать свои обращения в виде жалоб, пожеланий по улучшению мероприятий проекта или предложений по устранению проблем без каких-либо затрат и с гарантией их своевременного разрешения. Эффективно внедрённые механизмы МРЖ и обратной связи п</w:t>
      </w:r>
      <w:r w:rsidRPr="00FF3AD5">
        <w:rPr>
          <w:rFonts w:ascii="Times New Roman" w:eastAsiaTheme="minorEastAsia" w:hAnsi="Times New Roman" w:cs="Times New Roman"/>
          <w:color w:val="000000" w:themeColor="text1"/>
          <w:kern w:val="24"/>
          <w:sz w:val="24"/>
          <w:szCs w:val="24"/>
          <w:lang w:eastAsia="ru-RU"/>
        </w:rPr>
        <w:t>озволят избежать судебных разбирательств.</w:t>
      </w:r>
    </w:p>
    <w:p w14:paraId="24BF050B" w14:textId="77777777" w:rsidR="00F32063" w:rsidRPr="00FF3AD5" w:rsidRDefault="00F32063" w:rsidP="00C91991">
      <w:pPr>
        <w:spacing w:before="240" w:line="240" w:lineRule="auto"/>
        <w:jc w:val="both"/>
        <w:rPr>
          <w:rFonts w:eastAsiaTheme="minorEastAsia" w:hAnsi="Calibri"/>
          <w:color w:val="000000" w:themeColor="text1"/>
          <w:kern w:val="24"/>
          <w:sz w:val="24"/>
          <w:szCs w:val="24"/>
          <w:lang w:eastAsia="ru-RU"/>
        </w:rPr>
      </w:pPr>
      <w:r w:rsidRPr="00FF3AD5">
        <w:rPr>
          <w:rFonts w:ascii="Times New Roman" w:eastAsia="Calibri" w:hAnsi="Times New Roman" w:cs="Times New Roman"/>
          <w:color w:val="000000"/>
          <w:kern w:val="24"/>
          <w:sz w:val="24"/>
          <w:szCs w:val="24"/>
          <w:lang w:eastAsia="ru-RU"/>
        </w:rPr>
        <w:t>Проектом предусматривается трёхуровневое внедрение МРЖ. Компонент 1.2. будет поддерживать МРЖ на национальном и бассейновом уровнях, который</w:t>
      </w:r>
      <w:r w:rsidRPr="00FF3AD5">
        <w:rPr>
          <w:rFonts w:ascii="Times New Roman" w:eastAsiaTheme="minorEastAsia" w:hAnsi="Times New Roman" w:cs="Times New Roman"/>
          <w:color w:val="000000" w:themeColor="text1"/>
          <w:kern w:val="24"/>
          <w:sz w:val="24"/>
          <w:szCs w:val="24"/>
          <w:lang w:eastAsia="ru-RU"/>
        </w:rPr>
        <w:t xml:space="preserve"> будет основан на существующем механизме МЭВР и АМИ. </w:t>
      </w:r>
      <w:r w:rsidRPr="00FF3AD5">
        <w:rPr>
          <w:rFonts w:ascii="Times New Roman" w:eastAsia="Calibri" w:hAnsi="Times New Roman" w:cs="Times New Roman"/>
          <w:color w:val="000000"/>
          <w:kern w:val="24"/>
          <w:sz w:val="24"/>
          <w:szCs w:val="24"/>
          <w:lang w:eastAsia="ru-RU"/>
        </w:rPr>
        <w:t>Ожидается, что участие пользователей в планировании водных ресурсов и их распределении повысит уровень прозрачности и подотчетности в секторе.  Детализация м</w:t>
      </w:r>
      <w:r w:rsidRPr="00FF3AD5">
        <w:rPr>
          <w:rFonts w:ascii="Times New Roman" w:eastAsia="Calibri" w:hAnsi="Times New Roman" w:cs="Times New Roman"/>
          <w:color w:val="000000" w:themeColor="text1"/>
          <w:kern w:val="24"/>
          <w:sz w:val="24"/>
          <w:szCs w:val="24"/>
          <w:lang w:eastAsia="ru-RU"/>
        </w:rPr>
        <w:t xml:space="preserve">еханизмов на национальном и бассейновом уровнях будет определятся на начальном этапе реализации проекта, </w:t>
      </w:r>
      <w:r w:rsidRPr="00FF3AD5">
        <w:rPr>
          <w:rFonts w:ascii="Times New Roman" w:eastAsiaTheme="minorEastAsia" w:hAnsi="Times New Roman" w:cs="Times New Roman"/>
          <w:color w:val="000000" w:themeColor="text1"/>
          <w:kern w:val="24"/>
          <w:sz w:val="24"/>
          <w:szCs w:val="24"/>
          <w:lang w:eastAsia="ru-RU"/>
        </w:rPr>
        <w:t>информация о котором будет размещена на веб-сайтах исполнительных агентств И/А.</w:t>
      </w:r>
      <w:r w:rsidRPr="00FF3AD5">
        <w:rPr>
          <w:rFonts w:eastAsiaTheme="minorEastAsia" w:hAnsi="Calibri"/>
          <w:color w:val="000000" w:themeColor="text1"/>
          <w:kern w:val="24"/>
          <w:sz w:val="24"/>
          <w:szCs w:val="24"/>
          <w:lang w:eastAsia="ru-RU"/>
        </w:rPr>
        <w:t xml:space="preserve"> </w:t>
      </w:r>
    </w:p>
    <w:p w14:paraId="4F314EA9" w14:textId="77777777" w:rsidR="00F32063" w:rsidRPr="00FF3AD5" w:rsidRDefault="00F32063" w:rsidP="00C91991">
      <w:pPr>
        <w:spacing w:before="240" w:line="240" w:lineRule="auto"/>
        <w:jc w:val="both"/>
        <w:rPr>
          <w:rFonts w:ascii="Times New Roman" w:eastAsia="Calibri" w:hAnsi="Times New Roman" w:cs="Times New Roman"/>
          <w:i/>
          <w:iCs/>
          <w:color w:val="000000" w:themeColor="text1"/>
          <w:kern w:val="24"/>
          <w:sz w:val="24"/>
          <w:szCs w:val="24"/>
          <w:lang w:eastAsia="ru-RU"/>
        </w:rPr>
      </w:pPr>
      <w:r w:rsidRPr="00FF3AD5">
        <w:rPr>
          <w:rFonts w:ascii="Times New Roman" w:eastAsia="Calibri" w:hAnsi="Times New Roman" w:cs="Times New Roman"/>
          <w:b/>
          <w:bCs/>
          <w:color w:val="000000" w:themeColor="text1"/>
          <w:kern w:val="24"/>
          <w:sz w:val="24"/>
          <w:szCs w:val="24"/>
          <w:lang w:eastAsia="ru-RU"/>
        </w:rPr>
        <w:t>Основная цель:</w:t>
      </w:r>
      <w:r w:rsidRPr="00FF3AD5">
        <w:rPr>
          <w:rFonts w:ascii="Times New Roman" w:eastAsia="Calibri" w:hAnsi="Times New Roman" w:cs="Times New Roman"/>
          <w:b/>
          <w:bCs/>
          <w:i/>
          <w:iCs/>
          <w:color w:val="000000" w:themeColor="text1"/>
          <w:kern w:val="24"/>
          <w:sz w:val="24"/>
          <w:szCs w:val="24"/>
          <w:lang w:eastAsia="ru-RU"/>
        </w:rPr>
        <w:t xml:space="preserve"> </w:t>
      </w:r>
      <w:r w:rsidRPr="00FF3AD5">
        <w:rPr>
          <w:rFonts w:ascii="Times New Roman" w:eastAsia="Calibri" w:hAnsi="Times New Roman" w:cs="Times New Roman"/>
          <w:i/>
          <w:iCs/>
          <w:color w:val="000000" w:themeColor="text1"/>
          <w:kern w:val="24"/>
          <w:sz w:val="24"/>
          <w:szCs w:val="24"/>
          <w:lang w:eastAsia="ru-RU"/>
        </w:rPr>
        <w:t xml:space="preserve">получение оперативной и объективной информации рассмотрение обращений и их оценка на всех этапах реализации проекта, которые поступают от бенефициаров для дальнейшего улучшения работы. </w:t>
      </w:r>
    </w:p>
    <w:p w14:paraId="31A3972A" w14:textId="77777777" w:rsidR="00F32063" w:rsidRPr="00FF3AD5" w:rsidRDefault="00F32063" w:rsidP="00C91991">
      <w:pPr>
        <w:spacing w:before="240" w:line="240" w:lineRule="auto"/>
        <w:jc w:val="both"/>
        <w:rPr>
          <w:rFonts w:ascii="Times New Roman" w:eastAsia="Times New Roman" w:hAnsi="Times New Roman" w:cs="Times New Roman"/>
          <w:color w:val="000000" w:themeColor="text1"/>
          <w:sz w:val="24"/>
          <w:szCs w:val="24"/>
          <w:lang w:eastAsia="ru-RU"/>
        </w:rPr>
      </w:pPr>
      <w:r w:rsidRPr="00FF3AD5">
        <w:rPr>
          <w:rFonts w:ascii="Times New Roman" w:eastAsia="Calibri" w:hAnsi="Times New Roman" w:cs="Times New Roman"/>
          <w:b/>
          <w:bCs/>
          <w:color w:val="000000" w:themeColor="text1"/>
          <w:kern w:val="24"/>
          <w:sz w:val="24"/>
          <w:szCs w:val="24"/>
          <w:lang w:eastAsia="ru-RU"/>
        </w:rPr>
        <w:t>Виды обращений:</w:t>
      </w:r>
      <w:r w:rsidRPr="00FF3AD5">
        <w:rPr>
          <w:rFonts w:ascii="Times New Roman" w:eastAsia="Calibri" w:hAnsi="Times New Roman" w:cs="Times New Roman"/>
          <w:i/>
          <w:iCs/>
          <w:color w:val="000000" w:themeColor="text1"/>
          <w:kern w:val="24"/>
          <w:sz w:val="24"/>
          <w:szCs w:val="24"/>
          <w:lang w:eastAsia="ru-RU"/>
        </w:rPr>
        <w:t xml:space="preserve"> жалоба/претензия, предложение, запрос, положительные отзывы/ благодарность.</w:t>
      </w:r>
      <w:r w:rsidRPr="00FF3AD5">
        <w:rPr>
          <w:rFonts w:ascii="Times New Roman" w:eastAsia="Times New Roman" w:hAnsi="Times New Roman" w:cs="Times New Roman"/>
          <w:color w:val="000000" w:themeColor="text1"/>
          <w:kern w:val="24"/>
          <w:sz w:val="24"/>
          <w:szCs w:val="24"/>
          <w:lang w:eastAsia="ru-RU"/>
        </w:rPr>
        <w:t xml:space="preserve"> </w:t>
      </w:r>
    </w:p>
    <w:p w14:paraId="6BEB0411" w14:textId="77777777" w:rsidR="00F32063" w:rsidRPr="00FF3AD5" w:rsidRDefault="00F32063" w:rsidP="00C91991">
      <w:pPr>
        <w:spacing w:after="120" w:line="240" w:lineRule="auto"/>
        <w:jc w:val="both"/>
        <w:rPr>
          <w:rFonts w:ascii="Times New Roman" w:eastAsia="Calibri" w:hAnsi="Times New Roman" w:cs="Times New Roman"/>
          <w:color w:val="000000"/>
          <w:kern w:val="24"/>
          <w:sz w:val="24"/>
          <w:szCs w:val="24"/>
          <w:lang w:eastAsia="ru-RU"/>
        </w:rPr>
      </w:pPr>
      <w:r w:rsidRPr="00FF3AD5">
        <w:rPr>
          <w:rFonts w:ascii="Times New Roman" w:eastAsia="Times New Roman" w:hAnsi="Times New Roman" w:cs="Times New Roman"/>
          <w:color w:val="000000" w:themeColor="text1"/>
          <w:kern w:val="24"/>
          <w:sz w:val="24"/>
          <w:szCs w:val="24"/>
          <w:lang w:eastAsia="ru-RU"/>
        </w:rPr>
        <w:t xml:space="preserve">Рассмотрению подлежат обращения, непосредственно связанные с реализацией проекта, где будут определяться их соответствия критериям приемлемости. </w:t>
      </w:r>
      <w:r w:rsidRPr="00FF3AD5">
        <w:rPr>
          <w:rFonts w:ascii="Times New Roman" w:eastAsia="Calibri" w:hAnsi="Times New Roman" w:cs="Times New Roman"/>
          <w:color w:val="000000" w:themeColor="text1"/>
          <w:kern w:val="24"/>
          <w:sz w:val="24"/>
          <w:szCs w:val="24"/>
          <w:lang w:eastAsia="ru-RU"/>
        </w:rPr>
        <w:t>Каждая жалоба должна отслеживаться и оцениваться, даже если она была подана анонимно.  В качестве индикатора измерения успешности проекта может быть включён параметр - количество поданных и разрешённых жалоб</w:t>
      </w:r>
      <w:r w:rsidRPr="00FF3AD5">
        <w:rPr>
          <w:rFonts w:ascii="Times New Roman" w:eastAsia="Calibri" w:hAnsi="Times New Roman" w:cs="Times New Roman"/>
          <w:color w:val="000000"/>
          <w:kern w:val="24"/>
          <w:sz w:val="24"/>
          <w:szCs w:val="24"/>
          <w:lang w:eastAsia="ru-RU"/>
        </w:rPr>
        <w:t>.</w:t>
      </w:r>
    </w:p>
    <w:p w14:paraId="3207E9E7" w14:textId="77777777" w:rsidR="00F32063" w:rsidRPr="00FF3AD5" w:rsidRDefault="00F32063" w:rsidP="00C91991">
      <w:pPr>
        <w:spacing w:after="0" w:line="240" w:lineRule="auto"/>
        <w:rPr>
          <w:rFonts w:ascii="Times New Roman" w:eastAsia="Times New Roman" w:hAnsi="Times New Roman" w:cs="Times New Roman"/>
          <w:sz w:val="24"/>
          <w:szCs w:val="24"/>
          <w:lang w:eastAsia="ru-RU"/>
        </w:rPr>
      </w:pPr>
      <w:r w:rsidRPr="00FF3AD5">
        <w:rPr>
          <w:rFonts w:ascii="Times New Roman" w:eastAsia="Calibri" w:hAnsi="Times New Roman" w:cs="Times New Roman"/>
          <w:b/>
          <w:bCs/>
          <w:color w:val="000000"/>
          <w:kern w:val="24"/>
          <w:sz w:val="24"/>
          <w:szCs w:val="24"/>
          <w:lang w:eastAsia="ru-RU"/>
        </w:rPr>
        <w:t xml:space="preserve">Каналы подачи обращений: </w:t>
      </w:r>
    </w:p>
    <w:p w14:paraId="74A501C8" w14:textId="77777777" w:rsidR="00F32063" w:rsidRPr="00FF3AD5" w:rsidRDefault="00F32063" w:rsidP="00032AA2">
      <w:pPr>
        <w:numPr>
          <w:ilvl w:val="0"/>
          <w:numId w:val="87"/>
        </w:numPr>
        <w:spacing w:after="0" w:line="240" w:lineRule="auto"/>
        <w:contextualSpacing/>
        <w:rPr>
          <w:rFonts w:ascii="Times New Roman" w:eastAsia="Times New Roman" w:hAnsi="Times New Roman" w:cs="Times New Roman"/>
          <w:i/>
          <w:sz w:val="24"/>
          <w:szCs w:val="24"/>
          <w:lang w:eastAsia="ru-RU"/>
        </w:rPr>
      </w:pPr>
      <w:r w:rsidRPr="00FF3AD5">
        <w:rPr>
          <w:rFonts w:ascii="Times New Roman" w:eastAsia="Calibri" w:hAnsi="Times New Roman" w:cs="Times New Roman"/>
          <w:i/>
          <w:iCs/>
          <w:color w:val="000000"/>
          <w:kern w:val="24"/>
          <w:sz w:val="24"/>
          <w:szCs w:val="24"/>
          <w:lang w:eastAsia="ru-RU"/>
        </w:rPr>
        <w:t>ящики для жалоб и предложений (при джамоате / на проектном объекте);</w:t>
      </w:r>
    </w:p>
    <w:p w14:paraId="79423EB4" w14:textId="77777777" w:rsidR="00F32063" w:rsidRPr="00FF3AD5" w:rsidRDefault="00F32063" w:rsidP="00032AA2">
      <w:pPr>
        <w:numPr>
          <w:ilvl w:val="0"/>
          <w:numId w:val="87"/>
        </w:numPr>
        <w:spacing w:after="0" w:line="240" w:lineRule="auto"/>
        <w:contextualSpacing/>
        <w:jc w:val="both"/>
        <w:rPr>
          <w:rFonts w:ascii="Times New Roman" w:eastAsia="Times New Roman" w:hAnsi="Times New Roman" w:cs="Times New Roman"/>
          <w:i/>
          <w:sz w:val="24"/>
          <w:szCs w:val="24"/>
          <w:lang w:eastAsia="ru-RU"/>
        </w:rPr>
      </w:pPr>
      <w:r w:rsidRPr="00FF3AD5">
        <w:rPr>
          <w:rFonts w:ascii="Times New Roman" w:eastAsia="Calibri" w:hAnsi="Times New Roman" w:cs="Times New Roman"/>
          <w:i/>
          <w:iCs/>
          <w:color w:val="000000"/>
          <w:kern w:val="24"/>
          <w:sz w:val="24"/>
          <w:szCs w:val="24"/>
          <w:lang w:eastAsia="ru-RU"/>
        </w:rPr>
        <w:t>по контактным номерам телефонов представителей проекта, указанных на ящике для подачи жалоб;</w:t>
      </w:r>
    </w:p>
    <w:p w14:paraId="7D6C72B4" w14:textId="77777777" w:rsidR="00F32063" w:rsidRPr="00FF3AD5" w:rsidRDefault="00F32063" w:rsidP="00032AA2">
      <w:pPr>
        <w:numPr>
          <w:ilvl w:val="0"/>
          <w:numId w:val="87"/>
        </w:numPr>
        <w:spacing w:after="0" w:line="240" w:lineRule="auto"/>
        <w:contextualSpacing/>
        <w:rPr>
          <w:rFonts w:ascii="Times New Roman" w:eastAsia="Times New Roman" w:hAnsi="Times New Roman" w:cs="Times New Roman"/>
          <w:i/>
          <w:sz w:val="24"/>
          <w:szCs w:val="24"/>
          <w:lang w:eastAsia="ru-RU"/>
        </w:rPr>
      </w:pPr>
      <w:r w:rsidRPr="00FF3AD5">
        <w:rPr>
          <w:rFonts w:ascii="Times New Roman" w:eastAsia="Calibri" w:hAnsi="Times New Roman" w:cs="Times New Roman"/>
          <w:i/>
          <w:iCs/>
          <w:color w:val="000000"/>
          <w:kern w:val="24"/>
          <w:sz w:val="24"/>
          <w:szCs w:val="24"/>
          <w:lang w:eastAsia="ru-RU"/>
        </w:rPr>
        <w:t>устные или письменные обращения, полученные в ходе рабочих встреч на местах;</w:t>
      </w:r>
    </w:p>
    <w:p w14:paraId="44795236" w14:textId="77777777" w:rsidR="00F32063" w:rsidRPr="00FF3AD5" w:rsidRDefault="00F32063" w:rsidP="00032AA2">
      <w:pPr>
        <w:numPr>
          <w:ilvl w:val="0"/>
          <w:numId w:val="87"/>
        </w:numPr>
        <w:spacing w:after="0" w:line="240" w:lineRule="auto"/>
        <w:jc w:val="both"/>
        <w:rPr>
          <w:rFonts w:ascii="Times New Roman" w:eastAsia="Calibri" w:hAnsi="Times New Roman" w:cs="Times New Roman"/>
          <w:i/>
          <w:color w:val="000000"/>
          <w:kern w:val="24"/>
          <w:sz w:val="24"/>
          <w:szCs w:val="24"/>
          <w:lang w:eastAsia="ru-RU"/>
        </w:rPr>
      </w:pPr>
      <w:r w:rsidRPr="00FF3AD5">
        <w:rPr>
          <w:rFonts w:ascii="Times New Roman" w:eastAsia="Calibri" w:hAnsi="Times New Roman" w:cs="Times New Roman"/>
          <w:i/>
          <w:iCs/>
          <w:color w:val="000000"/>
          <w:kern w:val="24"/>
          <w:sz w:val="24"/>
          <w:szCs w:val="24"/>
          <w:lang w:eastAsia="ru-RU"/>
        </w:rPr>
        <w:t>входящая корреспонденция в приёмную или по электронной почте ЦУП/ГРП;</w:t>
      </w:r>
    </w:p>
    <w:p w14:paraId="7D53ADF7" w14:textId="77777777" w:rsidR="00F32063" w:rsidRPr="00FF3AD5" w:rsidRDefault="00F32063" w:rsidP="00032AA2">
      <w:pPr>
        <w:numPr>
          <w:ilvl w:val="0"/>
          <w:numId w:val="87"/>
        </w:numPr>
        <w:spacing w:after="120" w:line="240" w:lineRule="auto"/>
        <w:jc w:val="both"/>
        <w:rPr>
          <w:rFonts w:ascii="Times New Roman" w:eastAsia="Calibri" w:hAnsi="Times New Roman" w:cs="Times New Roman"/>
          <w:i/>
          <w:color w:val="000000"/>
          <w:kern w:val="24"/>
          <w:sz w:val="24"/>
          <w:szCs w:val="24"/>
          <w:lang w:eastAsia="ru-RU"/>
        </w:rPr>
      </w:pPr>
      <w:r w:rsidRPr="00FF3AD5">
        <w:rPr>
          <w:rFonts w:ascii="Times New Roman" w:eastAsiaTheme="minorEastAsia" w:hAnsi="Times New Roman" w:cs="Times New Roman"/>
          <w:i/>
          <w:color w:val="000000" w:themeColor="text1"/>
          <w:kern w:val="24"/>
          <w:sz w:val="24"/>
          <w:szCs w:val="24"/>
          <w:lang w:eastAsia="ru-RU"/>
        </w:rPr>
        <w:t>веб-сайты МЭВР и АМИ.</w:t>
      </w:r>
    </w:p>
    <w:p w14:paraId="0E45E075" w14:textId="77777777" w:rsidR="00F32063" w:rsidRPr="00FF3AD5" w:rsidRDefault="00F32063" w:rsidP="00C91991">
      <w:pPr>
        <w:spacing w:line="240" w:lineRule="auto"/>
        <w:jc w:val="both"/>
        <w:rPr>
          <w:rFonts w:ascii="Times New Roman" w:hAnsi="Times New Roman" w:cs="Times New Roman"/>
          <w:color w:val="000000" w:themeColor="text1"/>
          <w:sz w:val="24"/>
          <w:szCs w:val="24"/>
        </w:rPr>
      </w:pPr>
      <w:r w:rsidRPr="00FF3AD5">
        <w:rPr>
          <w:rFonts w:ascii="Times New Roman" w:hAnsi="Times New Roman" w:cs="Times New Roman"/>
          <w:sz w:val="24"/>
          <w:szCs w:val="24"/>
        </w:rPr>
        <w:lastRenderedPageBreak/>
        <w:t xml:space="preserve">Обращения могут быть как индивидуальными, так и коллективными. Рассмотрение жалоб и предложений осуществляется на безвозмездной основе. </w:t>
      </w:r>
      <w:r w:rsidRPr="00FF3AD5">
        <w:rPr>
          <w:rFonts w:ascii="Times New Roman" w:hAnsi="Times New Roman" w:cs="Times New Roman"/>
          <w:color w:val="000000" w:themeColor="text1"/>
          <w:sz w:val="24"/>
          <w:szCs w:val="24"/>
        </w:rPr>
        <w:t xml:space="preserve">Все обращения будут фиксироваться в журнале-реестре жалоб и предложений, распределяться по категориям и </w:t>
      </w:r>
      <w:r w:rsidRPr="00FF3AD5">
        <w:rPr>
          <w:rFonts w:ascii="Times New Roman" w:hAnsi="Times New Roman" w:cs="Times New Roman"/>
          <w:sz w:val="24"/>
          <w:szCs w:val="24"/>
        </w:rPr>
        <w:t xml:space="preserve">регистрироваться в системе ИСУМП. </w:t>
      </w:r>
      <w:r w:rsidRPr="00FF3AD5">
        <w:rPr>
          <w:rFonts w:ascii="Times New Roman" w:hAnsi="Times New Roman" w:cs="Times New Roman"/>
          <w:color w:val="000000" w:themeColor="text1"/>
          <w:sz w:val="24"/>
          <w:szCs w:val="24"/>
        </w:rPr>
        <w:t>Жалобы и отзывы могут быть поданы анонимно, и конфиденциальность будет обеспечена во всех случаях, в том числе, когда лицо, подающее жалобу/отзыв известен.</w:t>
      </w:r>
      <w:r w:rsidRPr="00FF3AD5">
        <w:rPr>
          <w:rFonts w:ascii="Times New Roman" w:eastAsia="Calibri" w:hAnsi="Times New Roman" w:cs="Times New Roman"/>
          <w:iCs/>
          <w:sz w:val="24"/>
          <w:szCs w:val="24"/>
        </w:rPr>
        <w:t xml:space="preserve"> На веб-сайтах исполнительных агентств </w:t>
      </w:r>
      <w:r w:rsidRPr="00FF3AD5">
        <w:rPr>
          <w:rFonts w:ascii="Times New Roman" w:eastAsia="Times New Roman" w:hAnsi="Times New Roman" w:cs="Times New Roman"/>
          <w:color w:val="000000"/>
          <w:sz w:val="24"/>
          <w:szCs w:val="24"/>
          <w:lang w:eastAsia="ru-RU"/>
        </w:rPr>
        <w:t>АМИ и МЭВР будет размещена информация о проекте и внедрении МРЖ, включая количественные данные поступивших и разрешенных жалоб.</w:t>
      </w:r>
      <w:r w:rsidRPr="00FF3AD5">
        <w:rPr>
          <w:rFonts w:ascii="Times New Roman" w:hAnsi="Times New Roman" w:cs="Times New Roman"/>
          <w:color w:val="000000" w:themeColor="text1"/>
          <w:sz w:val="24"/>
          <w:szCs w:val="24"/>
        </w:rPr>
        <w:t xml:space="preserve">  </w:t>
      </w:r>
    </w:p>
    <w:p w14:paraId="29C0A892" w14:textId="77777777" w:rsidR="00F32063" w:rsidRPr="00FF3AD5" w:rsidRDefault="00F32063" w:rsidP="00C91991">
      <w:pPr>
        <w:widowControl w:val="0"/>
        <w:spacing w:after="0" w:line="240" w:lineRule="auto"/>
        <w:jc w:val="both"/>
        <w:rPr>
          <w:rFonts w:ascii="Times New Roman" w:eastAsiaTheme="minorEastAsia" w:hAnsi="Times New Roman"/>
          <w:sz w:val="24"/>
          <w:szCs w:val="24"/>
        </w:rPr>
      </w:pPr>
      <w:r w:rsidRPr="00FF3AD5">
        <w:rPr>
          <w:rFonts w:ascii="Times New Roman" w:eastAsiaTheme="minorEastAsia" w:hAnsi="Times New Roman"/>
          <w:sz w:val="24"/>
          <w:szCs w:val="24"/>
        </w:rPr>
        <w:t xml:space="preserve">Для более широкого информирования, проект наймёт консультативную компанию на весь период реализации проекта, которая будет проводить кампании по передаче знаний и повышению осведомлённости населения, внедрения МРЖ и учёта обращений, связанных с проектной деятельностью. Помимо этого, в их задачу будет входить ознакомление бенефициаров с порядком подачи обращений, выпуск информационных брошюр, буклетов и плакатов на таджикском, русском и узбекском языках, размещение информационных материалов на стендах/щитах, установленных в каждом проектном джамоате.  Данная методика применяется для более широкого охвата и осведомления местного населения о работах, проводимых проектом. Будут устанавливаться ящики для подачи жалоб, предложений и других видов обращений.  </w:t>
      </w:r>
    </w:p>
    <w:p w14:paraId="5F0FA821" w14:textId="77777777" w:rsidR="00F32063" w:rsidRPr="00FF3AD5" w:rsidRDefault="00F32063" w:rsidP="00C91991">
      <w:pPr>
        <w:widowControl w:val="0"/>
        <w:spacing w:after="0" w:line="240" w:lineRule="auto"/>
        <w:jc w:val="both"/>
        <w:rPr>
          <w:rFonts w:ascii="Times New Roman" w:eastAsiaTheme="minorEastAsia" w:hAnsi="Times New Roman"/>
          <w:sz w:val="24"/>
          <w:szCs w:val="24"/>
        </w:rPr>
      </w:pPr>
      <w:r w:rsidRPr="00FF3AD5">
        <w:rPr>
          <w:rFonts w:ascii="Times New Roman" w:eastAsiaTheme="minorEastAsia" w:hAnsi="Times New Roman"/>
          <w:sz w:val="24"/>
          <w:szCs w:val="24"/>
        </w:rPr>
        <w:t>Ниже представлена контактная информация, по которым можно будет обращаться бенефициариям проекта.</w:t>
      </w:r>
    </w:p>
    <w:p w14:paraId="76B1D194" w14:textId="77777777" w:rsidR="00F32063" w:rsidRPr="00FF3AD5" w:rsidRDefault="00F32063" w:rsidP="00F32063">
      <w:pPr>
        <w:widowControl w:val="0"/>
        <w:spacing w:before="240" w:after="0"/>
        <w:rPr>
          <w:rFonts w:ascii="Times New Roman" w:eastAsiaTheme="minorEastAsia" w:hAnsi="Times New Roman"/>
          <w:b/>
          <w:sz w:val="24"/>
          <w:szCs w:val="24"/>
          <w:u w:val="single"/>
        </w:rPr>
      </w:pPr>
      <w:r w:rsidRPr="00FF3AD5">
        <w:rPr>
          <w:rFonts w:ascii="Times New Roman" w:eastAsiaTheme="minorEastAsia" w:hAnsi="Times New Roman"/>
          <w:b/>
          <w:sz w:val="24"/>
          <w:szCs w:val="24"/>
          <w:u w:val="single"/>
        </w:rPr>
        <w:t>Контактная информация для подачи обращений в центральный аппарат И/А</w:t>
      </w:r>
    </w:p>
    <w:p w14:paraId="1EC20192" w14:textId="77777777" w:rsidR="00F32063" w:rsidRPr="00FF3AD5" w:rsidRDefault="00F32063" w:rsidP="00F32063">
      <w:pPr>
        <w:shd w:val="clear" w:color="auto" w:fill="FFFFFF"/>
        <w:spacing w:after="0" w:line="240" w:lineRule="auto"/>
        <w:jc w:val="both"/>
        <w:rPr>
          <w:rFonts w:ascii="Times New Roman" w:hAnsi="Times New Roman" w:cs="Times New Roman"/>
          <w:b/>
          <w:bCs/>
          <w:color w:val="000000"/>
          <w:sz w:val="24"/>
          <w:szCs w:val="24"/>
          <w:bdr w:val="none" w:sz="0" w:space="0" w:color="auto" w:frame="1"/>
        </w:rPr>
      </w:pPr>
      <w:r w:rsidRPr="00FF3AD5">
        <w:rPr>
          <w:rFonts w:ascii="Times New Roman" w:hAnsi="Times New Roman" w:cs="Times New Roman"/>
          <w:b/>
          <w:bCs/>
          <w:color w:val="000000"/>
          <w:sz w:val="24"/>
          <w:szCs w:val="24"/>
          <w:bdr w:val="none" w:sz="0" w:space="0" w:color="auto" w:frame="1"/>
        </w:rPr>
        <w:t xml:space="preserve">Министерство энергетики и водных ресурсов РТ: </w:t>
      </w:r>
    </w:p>
    <w:p w14:paraId="13C2F99C" w14:textId="77777777" w:rsidR="00F32063" w:rsidRPr="00FF3AD5" w:rsidRDefault="00F32063" w:rsidP="00F32063">
      <w:pPr>
        <w:shd w:val="clear" w:color="auto" w:fill="FFFFFF"/>
        <w:spacing w:after="0" w:line="240" w:lineRule="auto"/>
        <w:jc w:val="both"/>
        <w:rPr>
          <w:rFonts w:ascii="Times New Roman" w:hAnsi="Times New Roman" w:cs="Times New Roman"/>
          <w:bCs/>
          <w:color w:val="000000"/>
          <w:sz w:val="24"/>
          <w:szCs w:val="24"/>
          <w:bdr w:val="none" w:sz="0" w:space="0" w:color="auto" w:frame="1"/>
        </w:rPr>
      </w:pPr>
      <w:r w:rsidRPr="00FF3AD5">
        <w:rPr>
          <w:rFonts w:ascii="Times New Roman" w:hAnsi="Times New Roman" w:cs="Times New Roman"/>
          <w:bCs/>
          <w:color w:val="000000"/>
          <w:sz w:val="24"/>
          <w:szCs w:val="24"/>
          <w:bdr w:val="none" w:sz="0" w:space="0" w:color="auto" w:frame="1"/>
        </w:rPr>
        <w:t xml:space="preserve">734064, г. Душанбе, ул. Шамси 5/1, </w:t>
      </w:r>
    </w:p>
    <w:p w14:paraId="39EE98A9" w14:textId="77777777" w:rsidR="00F32063" w:rsidRPr="00FF3AD5" w:rsidRDefault="00F32063" w:rsidP="00F32063">
      <w:pPr>
        <w:shd w:val="clear" w:color="auto" w:fill="FFFFFF"/>
        <w:spacing w:after="0" w:line="240" w:lineRule="auto"/>
        <w:jc w:val="both"/>
        <w:rPr>
          <w:rFonts w:eastAsiaTheme="minorEastAsia"/>
          <w:b/>
          <w:color w:val="000000" w:themeColor="text1"/>
          <w:kern w:val="24"/>
          <w:sz w:val="24"/>
          <w:szCs w:val="24"/>
        </w:rPr>
      </w:pPr>
      <w:r w:rsidRPr="00FF3AD5">
        <w:rPr>
          <w:rFonts w:ascii="Times New Roman" w:eastAsiaTheme="minorEastAsia" w:hAnsi="Times New Roman" w:cs="Times New Roman"/>
          <w:color w:val="000000" w:themeColor="text1"/>
          <w:kern w:val="24"/>
          <w:sz w:val="24"/>
          <w:szCs w:val="24"/>
          <w:lang w:val="en-US" w:eastAsia="ru-RU"/>
        </w:rPr>
        <w:t>e</w:t>
      </w:r>
      <w:r w:rsidRPr="00FF3AD5">
        <w:rPr>
          <w:rFonts w:ascii="Times New Roman" w:eastAsiaTheme="minorEastAsia" w:hAnsi="Times New Roman" w:cs="Times New Roman"/>
          <w:color w:val="000000" w:themeColor="text1"/>
          <w:kern w:val="24"/>
          <w:sz w:val="24"/>
          <w:szCs w:val="24"/>
          <w:lang w:eastAsia="ru-RU"/>
        </w:rPr>
        <w:t>-</w:t>
      </w:r>
      <w:r w:rsidRPr="00FF3AD5">
        <w:rPr>
          <w:rFonts w:ascii="Times New Roman" w:eastAsiaTheme="minorEastAsia" w:hAnsi="Times New Roman" w:cs="Times New Roman"/>
          <w:color w:val="000000" w:themeColor="text1"/>
          <w:kern w:val="24"/>
          <w:sz w:val="24"/>
          <w:szCs w:val="24"/>
          <w:lang w:val="en-US" w:eastAsia="ru-RU"/>
        </w:rPr>
        <w:t>mail</w:t>
      </w:r>
      <w:r w:rsidRPr="00FF3AD5">
        <w:rPr>
          <w:rFonts w:ascii="Times New Roman" w:eastAsiaTheme="minorEastAsia" w:hAnsi="Times New Roman" w:cs="Times New Roman"/>
          <w:color w:val="000000" w:themeColor="text1"/>
          <w:kern w:val="24"/>
          <w:sz w:val="24"/>
          <w:szCs w:val="24"/>
          <w:lang w:eastAsia="ru-RU"/>
        </w:rPr>
        <w:t xml:space="preserve">: </w:t>
      </w:r>
      <w:hyperlink r:id="rId68" w:history="1">
        <w:r w:rsidRPr="00FF3AD5">
          <w:rPr>
            <w:rFonts w:ascii="Times New Roman" w:hAnsi="Times New Roman" w:cs="Times New Roman"/>
            <w:b/>
            <w:bCs/>
            <w:color w:val="548DD4" w:themeColor="text2" w:themeTint="99"/>
            <w:sz w:val="24"/>
            <w:szCs w:val="24"/>
            <w:u w:val="single"/>
            <w:bdr w:val="none" w:sz="0" w:space="0" w:color="auto" w:frame="1"/>
            <w:lang w:val="en-US"/>
          </w:rPr>
          <w:t>info</w:t>
        </w:r>
        <w:r w:rsidRPr="00FF3AD5">
          <w:rPr>
            <w:rFonts w:ascii="Times New Roman" w:hAnsi="Times New Roman" w:cs="Times New Roman"/>
            <w:b/>
            <w:bCs/>
            <w:color w:val="548DD4" w:themeColor="text2" w:themeTint="99"/>
            <w:sz w:val="24"/>
            <w:szCs w:val="24"/>
            <w:u w:val="single"/>
            <w:bdr w:val="none" w:sz="0" w:space="0" w:color="auto" w:frame="1"/>
          </w:rPr>
          <w:t>@</w:t>
        </w:r>
        <w:r w:rsidRPr="00FF3AD5">
          <w:rPr>
            <w:rFonts w:ascii="Times New Roman" w:hAnsi="Times New Roman" w:cs="Times New Roman"/>
            <w:b/>
            <w:bCs/>
            <w:color w:val="548DD4" w:themeColor="text2" w:themeTint="99"/>
            <w:sz w:val="24"/>
            <w:szCs w:val="24"/>
            <w:u w:val="single"/>
            <w:bdr w:val="none" w:sz="0" w:space="0" w:color="auto" w:frame="1"/>
            <w:lang w:val="en-US"/>
          </w:rPr>
          <w:t>mewr</w:t>
        </w:r>
        <w:r w:rsidRPr="00FF3AD5">
          <w:rPr>
            <w:rFonts w:ascii="Times New Roman" w:hAnsi="Times New Roman" w:cs="Times New Roman"/>
            <w:b/>
            <w:bCs/>
            <w:color w:val="548DD4" w:themeColor="text2" w:themeTint="99"/>
            <w:sz w:val="24"/>
            <w:szCs w:val="24"/>
            <w:u w:val="single"/>
            <w:bdr w:val="none" w:sz="0" w:space="0" w:color="auto" w:frame="1"/>
          </w:rPr>
          <w:t>.</w:t>
        </w:r>
        <w:r w:rsidRPr="00FF3AD5">
          <w:rPr>
            <w:rFonts w:ascii="Times New Roman" w:hAnsi="Times New Roman" w:cs="Times New Roman"/>
            <w:b/>
            <w:bCs/>
            <w:color w:val="548DD4" w:themeColor="text2" w:themeTint="99"/>
            <w:sz w:val="24"/>
            <w:szCs w:val="24"/>
            <w:u w:val="single"/>
            <w:bdr w:val="none" w:sz="0" w:space="0" w:color="auto" w:frame="1"/>
            <w:lang w:val="en-US"/>
          </w:rPr>
          <w:t>tj</w:t>
        </w:r>
      </w:hyperlink>
      <w:r w:rsidRPr="00FF3AD5">
        <w:rPr>
          <w:rFonts w:ascii="Times New Roman" w:hAnsi="Times New Roman" w:cs="Times New Roman"/>
          <w:b/>
          <w:bCs/>
          <w:color w:val="000000" w:themeColor="text1"/>
          <w:sz w:val="24"/>
          <w:szCs w:val="24"/>
          <w:u w:val="single"/>
          <w:bdr w:val="none" w:sz="0" w:space="0" w:color="auto" w:frame="1"/>
        </w:rPr>
        <w:t>,</w:t>
      </w:r>
      <w:r w:rsidRPr="00FF3AD5">
        <w:rPr>
          <w:rFonts w:ascii="Times New Roman" w:hAnsi="Times New Roman" w:cs="Times New Roman"/>
          <w:b/>
          <w:bCs/>
          <w:color w:val="548DD4" w:themeColor="text2" w:themeTint="99"/>
          <w:sz w:val="24"/>
          <w:szCs w:val="24"/>
          <w:bdr w:val="none" w:sz="0" w:space="0" w:color="auto" w:frame="1"/>
        </w:rPr>
        <w:t xml:space="preserve"> </w:t>
      </w:r>
      <w:r w:rsidRPr="00FF3AD5">
        <w:rPr>
          <w:rFonts w:ascii="Times New Roman" w:eastAsiaTheme="minorEastAsia" w:hAnsi="Times New Roman" w:cs="Times New Roman"/>
          <w:color w:val="000000" w:themeColor="text1"/>
          <w:kern w:val="24"/>
          <w:sz w:val="24"/>
          <w:szCs w:val="24"/>
          <w:lang w:eastAsia="ru-RU"/>
        </w:rPr>
        <w:t>телефон:</w:t>
      </w:r>
      <w:r w:rsidRPr="00FF3AD5">
        <w:rPr>
          <w:rFonts w:ascii="Times New Roman" w:eastAsiaTheme="minorEastAsia" w:hAnsi="Times New Roman" w:cs="Times New Roman"/>
          <w:color w:val="000000" w:themeColor="text1"/>
          <w:kern w:val="24"/>
          <w:sz w:val="24"/>
          <w:szCs w:val="24"/>
        </w:rPr>
        <w:t xml:space="preserve"> </w:t>
      </w:r>
      <w:r w:rsidRPr="00FF3AD5">
        <w:rPr>
          <w:rFonts w:ascii="Times New Roman" w:hAnsi="Times New Roman" w:cs="Times New Roman"/>
          <w:bCs/>
          <w:color w:val="000000"/>
          <w:sz w:val="24"/>
          <w:szCs w:val="24"/>
          <w:bdr w:val="none" w:sz="0" w:space="0" w:color="auto" w:frame="1"/>
        </w:rPr>
        <w:t>235 35 66, 236 03 04, факс: 236 03 04</w:t>
      </w:r>
      <w:r w:rsidRPr="00FF3AD5">
        <w:rPr>
          <w:rFonts w:ascii="Times New Roman" w:hAnsi="Times New Roman" w:cs="Times New Roman"/>
          <w:color w:val="202124"/>
          <w:sz w:val="24"/>
          <w:szCs w:val="24"/>
        </w:rPr>
        <w:t>.</w:t>
      </w:r>
      <w:r w:rsidRPr="00FF3AD5">
        <w:rPr>
          <w:rFonts w:eastAsiaTheme="minorEastAsia"/>
          <w:b/>
          <w:color w:val="000000" w:themeColor="text1"/>
          <w:kern w:val="24"/>
          <w:sz w:val="24"/>
          <w:szCs w:val="24"/>
        </w:rPr>
        <w:t xml:space="preserve"> </w:t>
      </w:r>
    </w:p>
    <w:p w14:paraId="11634DB6" w14:textId="77777777" w:rsidR="00F32063" w:rsidRPr="00FF3AD5" w:rsidRDefault="00F32063" w:rsidP="00F32063">
      <w:pPr>
        <w:spacing w:after="0" w:line="240" w:lineRule="auto"/>
        <w:jc w:val="both"/>
        <w:rPr>
          <w:rFonts w:ascii="Times New Roman" w:eastAsiaTheme="minorEastAsia" w:hAnsi="Times New Roman" w:cs="Times New Roman"/>
          <w:b/>
          <w:bCs/>
          <w:color w:val="000000" w:themeColor="text1"/>
          <w:kern w:val="24"/>
          <w:sz w:val="24"/>
          <w:szCs w:val="24"/>
          <w:lang w:eastAsia="ru-RU"/>
        </w:rPr>
      </w:pPr>
      <w:r w:rsidRPr="00FF3AD5">
        <w:rPr>
          <w:rFonts w:ascii="Times New Roman" w:eastAsiaTheme="minorEastAsia" w:hAnsi="Times New Roman" w:cs="Times New Roman"/>
          <w:b/>
          <w:bCs/>
          <w:color w:val="000000" w:themeColor="text1"/>
          <w:kern w:val="24"/>
          <w:sz w:val="24"/>
          <w:szCs w:val="24"/>
          <w:lang w:eastAsia="ru-RU"/>
        </w:rPr>
        <w:t xml:space="preserve">Агентство мелиорации и ирригации при Правительстве РТ:  </w:t>
      </w:r>
    </w:p>
    <w:p w14:paraId="29A8E914" w14:textId="77777777" w:rsidR="00F32063" w:rsidRPr="00FF3AD5" w:rsidRDefault="00F32063" w:rsidP="00F32063">
      <w:pPr>
        <w:spacing w:after="0" w:line="240" w:lineRule="auto"/>
        <w:jc w:val="both"/>
        <w:rPr>
          <w:rFonts w:ascii="Times New Roman" w:eastAsiaTheme="minorEastAsia" w:hAnsi="Times New Roman" w:cs="Times New Roman"/>
          <w:color w:val="000000" w:themeColor="text1"/>
          <w:kern w:val="24"/>
          <w:sz w:val="24"/>
          <w:szCs w:val="24"/>
          <w:lang w:eastAsia="ru-RU"/>
        </w:rPr>
      </w:pPr>
      <w:r w:rsidRPr="00FF3AD5">
        <w:rPr>
          <w:rFonts w:ascii="Times New Roman" w:eastAsiaTheme="minorEastAsia" w:hAnsi="Times New Roman" w:cs="Times New Roman"/>
          <w:color w:val="000000" w:themeColor="text1"/>
          <w:kern w:val="24"/>
          <w:sz w:val="24"/>
          <w:szCs w:val="24"/>
          <w:lang w:eastAsia="ru-RU"/>
        </w:rPr>
        <w:t xml:space="preserve">734064, Душанбе, ул. Шамси 5/1, факс:235-35-54, телефон:236-04-47, </w:t>
      </w:r>
    </w:p>
    <w:p w14:paraId="50027350" w14:textId="77777777" w:rsidR="00F32063" w:rsidRPr="00FF3AD5" w:rsidRDefault="00F32063" w:rsidP="00F32063">
      <w:pPr>
        <w:spacing w:after="0" w:line="240" w:lineRule="auto"/>
        <w:jc w:val="both"/>
        <w:rPr>
          <w:rFonts w:ascii="Times New Roman" w:eastAsiaTheme="minorEastAsia" w:hAnsi="Times New Roman" w:cs="Times New Roman"/>
          <w:b/>
          <w:color w:val="548DD4" w:themeColor="text2" w:themeTint="99"/>
          <w:kern w:val="24"/>
          <w:sz w:val="24"/>
          <w:szCs w:val="24"/>
          <w:lang w:eastAsia="ru-RU"/>
        </w:rPr>
      </w:pPr>
      <w:r w:rsidRPr="00FF3AD5">
        <w:rPr>
          <w:rFonts w:ascii="Times New Roman" w:eastAsiaTheme="minorEastAsia" w:hAnsi="Times New Roman" w:cs="Times New Roman"/>
          <w:color w:val="000000" w:themeColor="text1"/>
          <w:kern w:val="24"/>
          <w:sz w:val="24"/>
          <w:szCs w:val="24"/>
          <w:lang w:eastAsia="ru-RU"/>
        </w:rPr>
        <w:t xml:space="preserve">электронная почта: </w:t>
      </w:r>
      <w:hyperlink r:id="rId69" w:history="1">
        <w:r w:rsidRPr="00FF3AD5">
          <w:rPr>
            <w:rFonts w:ascii="Times New Roman" w:eastAsiaTheme="minorEastAsia" w:hAnsi="Times New Roman" w:cs="Times New Roman"/>
            <w:b/>
            <w:color w:val="548DD4" w:themeColor="text2" w:themeTint="99"/>
            <w:kern w:val="24"/>
            <w:sz w:val="24"/>
            <w:szCs w:val="24"/>
            <w:u w:val="single"/>
            <w:lang w:eastAsia="ru-RU"/>
          </w:rPr>
          <w:t>info@alri.tj</w:t>
        </w:r>
      </w:hyperlink>
      <w:r w:rsidRPr="00FF3AD5">
        <w:rPr>
          <w:rFonts w:ascii="Times New Roman" w:eastAsiaTheme="minorEastAsia" w:hAnsi="Times New Roman" w:cs="Times New Roman"/>
          <w:b/>
          <w:color w:val="000000" w:themeColor="text1"/>
          <w:kern w:val="24"/>
          <w:sz w:val="24"/>
          <w:szCs w:val="24"/>
          <w:lang w:eastAsia="ru-RU"/>
        </w:rPr>
        <w:t>,</w:t>
      </w:r>
      <w:r w:rsidRPr="00FF3AD5">
        <w:rPr>
          <w:rFonts w:ascii="Times New Roman" w:eastAsiaTheme="minorEastAsia" w:hAnsi="Times New Roman" w:cs="Times New Roman"/>
          <w:color w:val="000000" w:themeColor="text1"/>
          <w:kern w:val="24"/>
          <w:sz w:val="24"/>
          <w:szCs w:val="24"/>
          <w:lang w:eastAsia="ru-RU"/>
        </w:rPr>
        <w:t xml:space="preserve"> веб-сайт ALRI: </w:t>
      </w:r>
      <w:hyperlink r:id="rId70" w:history="1">
        <w:r w:rsidRPr="00FF3AD5">
          <w:rPr>
            <w:rFonts w:ascii="Times New Roman" w:eastAsiaTheme="minorEastAsia" w:hAnsi="Times New Roman" w:cs="Times New Roman"/>
            <w:b/>
            <w:color w:val="548DD4" w:themeColor="text2" w:themeTint="99"/>
            <w:kern w:val="24"/>
            <w:sz w:val="24"/>
            <w:szCs w:val="24"/>
            <w:u w:val="single"/>
            <w:lang w:eastAsia="ru-RU"/>
          </w:rPr>
          <w:t>https://alri.tj/en/director</w:t>
        </w:r>
      </w:hyperlink>
    </w:p>
    <w:p w14:paraId="090EB61B" w14:textId="77777777" w:rsidR="00F32063" w:rsidRPr="00FF3AD5" w:rsidRDefault="00F32063" w:rsidP="00F32063">
      <w:pPr>
        <w:spacing w:before="100" w:beforeAutospacing="1" w:after="0" w:line="240" w:lineRule="auto"/>
        <w:rPr>
          <w:rFonts w:ascii="Times New Roman" w:eastAsiaTheme="minorEastAsia" w:hAnsi="Times New Roman" w:cs="Times New Roman"/>
          <w:b/>
          <w:color w:val="000000" w:themeColor="text1"/>
          <w:kern w:val="24"/>
          <w:sz w:val="24"/>
          <w:szCs w:val="24"/>
          <w:u w:val="single"/>
          <w:lang w:eastAsia="ru-RU"/>
        </w:rPr>
      </w:pPr>
      <w:r w:rsidRPr="00FF3AD5">
        <w:rPr>
          <w:rFonts w:ascii="Times New Roman" w:eastAsiaTheme="minorEastAsia" w:hAnsi="Times New Roman" w:cs="Times New Roman"/>
          <w:b/>
          <w:color w:val="000000" w:themeColor="text1"/>
          <w:kern w:val="24"/>
          <w:sz w:val="24"/>
          <w:szCs w:val="24"/>
          <w:u w:val="single"/>
          <w:lang w:eastAsia="ru-RU"/>
        </w:rPr>
        <w:t>Контактная информация для подачи обращений в Р/А</w:t>
      </w:r>
    </w:p>
    <w:p w14:paraId="146CEED2" w14:textId="77777777" w:rsidR="00F32063" w:rsidRPr="00FF3AD5" w:rsidRDefault="00F32063" w:rsidP="00F32063">
      <w:pPr>
        <w:spacing w:after="0" w:line="240" w:lineRule="auto"/>
        <w:jc w:val="both"/>
        <w:rPr>
          <w:rFonts w:ascii="Times New Roman" w:eastAsia="Times New Roman" w:hAnsi="Times New Roman" w:cs="Times New Roman"/>
          <w:bCs/>
          <w:color w:val="000000"/>
          <w:sz w:val="24"/>
          <w:szCs w:val="24"/>
          <w:bdr w:val="none" w:sz="0" w:space="0" w:color="auto" w:frame="1"/>
          <w:lang w:eastAsia="ru-RU"/>
        </w:rPr>
      </w:pPr>
      <w:r w:rsidRPr="00FF3AD5">
        <w:rPr>
          <w:rFonts w:ascii="Times New Roman" w:eastAsiaTheme="minorEastAsia" w:hAnsi="Times New Roman" w:cs="Times New Roman"/>
          <w:b/>
          <w:color w:val="000000" w:themeColor="text1"/>
          <w:kern w:val="24"/>
          <w:sz w:val="24"/>
          <w:szCs w:val="24"/>
          <w:lang w:eastAsia="ru-RU"/>
        </w:rPr>
        <w:t>Центр управления проектом Агентство</w:t>
      </w:r>
      <w:r w:rsidRPr="00FF3AD5">
        <w:rPr>
          <w:rFonts w:ascii="Times New Roman" w:eastAsiaTheme="minorEastAsia" w:hAnsi="Times New Roman" w:cs="Times New Roman"/>
          <w:b/>
          <w:bCs/>
          <w:color w:val="000000" w:themeColor="text1"/>
          <w:kern w:val="24"/>
          <w:sz w:val="24"/>
          <w:szCs w:val="24"/>
          <w:lang w:eastAsia="ru-RU"/>
        </w:rPr>
        <w:t xml:space="preserve"> мелиорации и ирригации</w:t>
      </w:r>
      <w:r w:rsidRPr="00FF3AD5">
        <w:rPr>
          <w:rFonts w:ascii="Times New Roman" w:eastAsiaTheme="minorEastAsia" w:hAnsi="Times New Roman" w:cs="Times New Roman"/>
          <w:b/>
          <w:color w:val="000000" w:themeColor="text1"/>
          <w:kern w:val="24"/>
          <w:sz w:val="24"/>
          <w:szCs w:val="24"/>
          <w:lang w:eastAsia="ru-RU"/>
        </w:rPr>
        <w:t xml:space="preserve"> (ЦУП/АМИ):</w:t>
      </w:r>
      <w:r w:rsidRPr="00FF3AD5">
        <w:rPr>
          <w:rFonts w:ascii="Times New Roman" w:eastAsia="Times New Roman" w:hAnsi="Times New Roman" w:cs="Times New Roman"/>
          <w:bCs/>
          <w:color w:val="000000"/>
          <w:sz w:val="24"/>
          <w:szCs w:val="24"/>
          <w:bdr w:val="none" w:sz="0" w:space="0" w:color="auto" w:frame="1"/>
          <w:lang w:eastAsia="ru-RU"/>
        </w:rPr>
        <w:t xml:space="preserve"> </w:t>
      </w:r>
    </w:p>
    <w:p w14:paraId="3212ACEE" w14:textId="77777777" w:rsidR="00F32063" w:rsidRPr="00FF3AD5" w:rsidRDefault="00F32063" w:rsidP="00F32063">
      <w:pPr>
        <w:shd w:val="clear" w:color="auto" w:fill="FFFFFF"/>
        <w:spacing w:after="0" w:line="240" w:lineRule="auto"/>
        <w:jc w:val="both"/>
        <w:rPr>
          <w:rFonts w:ascii="Times New Roman" w:hAnsi="Times New Roman" w:cs="Times New Roman"/>
          <w:bCs/>
          <w:color w:val="000000"/>
          <w:sz w:val="24"/>
          <w:szCs w:val="24"/>
          <w:bdr w:val="none" w:sz="0" w:space="0" w:color="auto" w:frame="1"/>
        </w:rPr>
      </w:pPr>
      <w:r w:rsidRPr="00FF3AD5">
        <w:rPr>
          <w:rFonts w:ascii="Times New Roman" w:hAnsi="Times New Roman" w:cs="Times New Roman"/>
          <w:bCs/>
          <w:color w:val="000000"/>
          <w:sz w:val="24"/>
          <w:szCs w:val="24"/>
          <w:bdr w:val="none" w:sz="0" w:space="0" w:color="auto" w:frame="1"/>
        </w:rPr>
        <w:t xml:space="preserve">734064, г. Душанбе, ул. Шамси 5/1, </w:t>
      </w:r>
    </w:p>
    <w:p w14:paraId="1180FA9C" w14:textId="77777777" w:rsidR="00F32063" w:rsidRPr="00D379B2" w:rsidRDefault="00F32063" w:rsidP="00F32063">
      <w:pPr>
        <w:shd w:val="clear" w:color="auto" w:fill="FFFFFF"/>
        <w:spacing w:after="0" w:line="240" w:lineRule="auto"/>
        <w:jc w:val="both"/>
        <w:rPr>
          <w:rFonts w:ascii="Times New Roman" w:eastAsiaTheme="minorEastAsia" w:hAnsi="Times New Roman" w:cs="Times New Roman"/>
          <w:b/>
          <w:color w:val="548DD4" w:themeColor="text2" w:themeTint="99"/>
          <w:kern w:val="24"/>
          <w:sz w:val="24"/>
          <w:szCs w:val="24"/>
          <w:lang w:eastAsia="ru-RU"/>
        </w:rPr>
      </w:pPr>
      <w:proofErr w:type="gramStart"/>
      <w:r w:rsidRPr="00FF3AD5">
        <w:rPr>
          <w:rFonts w:ascii="Times New Roman" w:eastAsiaTheme="minorEastAsia" w:hAnsi="Times New Roman" w:cs="Times New Roman"/>
          <w:color w:val="000000" w:themeColor="text1"/>
          <w:kern w:val="24"/>
          <w:sz w:val="24"/>
          <w:szCs w:val="24"/>
          <w:lang w:val="en-US" w:eastAsia="ru-RU"/>
        </w:rPr>
        <w:t>e</w:t>
      </w:r>
      <w:r w:rsidRPr="00D379B2">
        <w:rPr>
          <w:rFonts w:ascii="Times New Roman" w:eastAsiaTheme="minorEastAsia" w:hAnsi="Times New Roman" w:cs="Times New Roman"/>
          <w:color w:val="000000" w:themeColor="text1"/>
          <w:kern w:val="24"/>
          <w:sz w:val="24"/>
          <w:szCs w:val="24"/>
          <w:lang w:eastAsia="ru-RU"/>
        </w:rPr>
        <w:t>-</w:t>
      </w:r>
      <w:r w:rsidRPr="00FF3AD5">
        <w:rPr>
          <w:rFonts w:ascii="Times New Roman" w:eastAsiaTheme="minorEastAsia" w:hAnsi="Times New Roman" w:cs="Times New Roman"/>
          <w:color w:val="000000" w:themeColor="text1"/>
          <w:kern w:val="24"/>
          <w:sz w:val="24"/>
          <w:szCs w:val="24"/>
          <w:lang w:val="en-US" w:eastAsia="ru-RU"/>
        </w:rPr>
        <w:t>mail</w:t>
      </w:r>
      <w:proofErr w:type="gramEnd"/>
      <w:r w:rsidRPr="00D379B2">
        <w:rPr>
          <w:rFonts w:ascii="Times New Roman" w:eastAsiaTheme="minorEastAsia" w:hAnsi="Times New Roman" w:cs="Times New Roman"/>
          <w:color w:val="000000" w:themeColor="text1"/>
          <w:kern w:val="24"/>
          <w:sz w:val="24"/>
          <w:szCs w:val="24"/>
          <w:lang w:eastAsia="ru-RU"/>
        </w:rPr>
        <w:t xml:space="preserve">: </w:t>
      </w:r>
      <w:hyperlink r:id="rId71" w:tgtFrame="_blank" w:history="1">
        <w:r w:rsidRPr="00FF3AD5">
          <w:rPr>
            <w:rFonts w:ascii="Times New Roman" w:eastAsiaTheme="minorEastAsia" w:hAnsi="Times New Roman" w:cs="Times New Roman"/>
            <w:b/>
            <w:color w:val="548DD4" w:themeColor="text2" w:themeTint="99"/>
            <w:kern w:val="24"/>
            <w:sz w:val="24"/>
            <w:szCs w:val="24"/>
            <w:u w:val="single"/>
            <w:lang w:val="en-US" w:eastAsia="ru-RU"/>
          </w:rPr>
          <w:t>fvwrmp</w:t>
        </w:r>
        <w:r w:rsidRPr="00D379B2">
          <w:rPr>
            <w:rFonts w:ascii="Times New Roman" w:eastAsiaTheme="minorEastAsia" w:hAnsi="Times New Roman" w:cs="Times New Roman"/>
            <w:b/>
            <w:color w:val="548DD4" w:themeColor="text2" w:themeTint="99"/>
            <w:kern w:val="24"/>
            <w:sz w:val="24"/>
            <w:szCs w:val="24"/>
            <w:u w:val="single"/>
            <w:lang w:eastAsia="ru-RU"/>
          </w:rPr>
          <w:t>@</w:t>
        </w:r>
        <w:r w:rsidRPr="00FF3AD5">
          <w:rPr>
            <w:rFonts w:ascii="Times New Roman" w:eastAsiaTheme="minorEastAsia" w:hAnsi="Times New Roman" w:cs="Times New Roman"/>
            <w:b/>
            <w:color w:val="548DD4" w:themeColor="text2" w:themeTint="99"/>
            <w:kern w:val="24"/>
            <w:sz w:val="24"/>
            <w:szCs w:val="24"/>
            <w:u w:val="single"/>
            <w:lang w:val="en-US" w:eastAsia="ru-RU"/>
          </w:rPr>
          <w:t>mail</w:t>
        </w:r>
        <w:r w:rsidRPr="00D379B2">
          <w:rPr>
            <w:rFonts w:ascii="Times New Roman" w:eastAsiaTheme="minorEastAsia" w:hAnsi="Times New Roman" w:cs="Times New Roman"/>
            <w:b/>
            <w:color w:val="548DD4" w:themeColor="text2" w:themeTint="99"/>
            <w:kern w:val="24"/>
            <w:sz w:val="24"/>
            <w:szCs w:val="24"/>
            <w:u w:val="single"/>
            <w:lang w:eastAsia="ru-RU"/>
          </w:rPr>
          <w:t>.</w:t>
        </w:r>
        <w:r w:rsidRPr="00FF3AD5">
          <w:rPr>
            <w:rFonts w:ascii="Times New Roman" w:eastAsiaTheme="minorEastAsia" w:hAnsi="Times New Roman" w:cs="Times New Roman"/>
            <w:b/>
            <w:color w:val="548DD4" w:themeColor="text2" w:themeTint="99"/>
            <w:kern w:val="24"/>
            <w:sz w:val="24"/>
            <w:szCs w:val="24"/>
            <w:u w:val="single"/>
            <w:lang w:val="en-US" w:eastAsia="ru-RU"/>
          </w:rPr>
          <w:t>ru</w:t>
        </w:r>
      </w:hyperlink>
    </w:p>
    <w:p w14:paraId="1C1AE57A" w14:textId="77777777" w:rsidR="00F32063" w:rsidRPr="00D379B2" w:rsidRDefault="00F32063" w:rsidP="00F32063">
      <w:pPr>
        <w:shd w:val="clear" w:color="auto" w:fill="FFFFFF"/>
        <w:spacing w:after="0" w:line="240" w:lineRule="auto"/>
        <w:jc w:val="both"/>
        <w:rPr>
          <w:rFonts w:ascii="Times New Roman" w:hAnsi="Times New Roman" w:cs="Times New Roman"/>
          <w:color w:val="202124"/>
          <w:sz w:val="24"/>
          <w:szCs w:val="24"/>
        </w:rPr>
      </w:pPr>
      <w:r w:rsidRPr="00FF3AD5">
        <w:rPr>
          <w:rFonts w:ascii="Times New Roman" w:eastAsiaTheme="minorEastAsia" w:hAnsi="Times New Roman" w:cs="Times New Roman"/>
          <w:color w:val="000000" w:themeColor="text1"/>
          <w:kern w:val="24"/>
          <w:sz w:val="24"/>
          <w:szCs w:val="24"/>
          <w:lang w:eastAsia="ru-RU"/>
        </w:rPr>
        <w:t>тел</w:t>
      </w:r>
      <w:r w:rsidRPr="00D379B2">
        <w:rPr>
          <w:rFonts w:ascii="Times New Roman" w:eastAsiaTheme="minorEastAsia" w:hAnsi="Times New Roman" w:cs="Times New Roman"/>
          <w:color w:val="000000" w:themeColor="text1"/>
          <w:kern w:val="24"/>
          <w:sz w:val="24"/>
          <w:szCs w:val="24"/>
          <w:lang w:eastAsia="ru-RU"/>
        </w:rPr>
        <w:t>/</w:t>
      </w:r>
      <w:r w:rsidRPr="00FF3AD5">
        <w:rPr>
          <w:rFonts w:ascii="Times New Roman" w:hAnsi="Times New Roman" w:cs="Times New Roman"/>
          <w:bCs/>
          <w:color w:val="000000"/>
          <w:sz w:val="24"/>
          <w:szCs w:val="24"/>
          <w:bdr w:val="none" w:sz="0" w:space="0" w:color="auto" w:frame="1"/>
        </w:rPr>
        <w:t>факс</w:t>
      </w:r>
      <w:r w:rsidRPr="00D379B2">
        <w:rPr>
          <w:rFonts w:ascii="Times New Roman" w:hAnsi="Times New Roman" w:cs="Times New Roman"/>
          <w:b/>
          <w:bCs/>
          <w:color w:val="000000"/>
          <w:sz w:val="24"/>
          <w:szCs w:val="24"/>
          <w:bdr w:val="none" w:sz="0" w:space="0" w:color="auto" w:frame="1"/>
        </w:rPr>
        <w:t>: (</w:t>
      </w:r>
      <w:r w:rsidRPr="00D379B2">
        <w:rPr>
          <w:rFonts w:ascii="Times New Roman" w:hAnsi="Times New Roman" w:cs="Times New Roman"/>
          <w:sz w:val="24"/>
          <w:szCs w:val="24"/>
        </w:rPr>
        <w:t>+992</w:t>
      </w:r>
      <w:r w:rsidRPr="00FF3AD5">
        <w:rPr>
          <w:rFonts w:ascii="Times New Roman" w:hAnsi="Times New Roman" w:cs="Times New Roman"/>
          <w:sz w:val="24"/>
          <w:szCs w:val="24"/>
          <w:lang w:val="en-US"/>
        </w:rPr>
        <w:t> </w:t>
      </w:r>
      <w:r w:rsidRPr="00D379B2">
        <w:rPr>
          <w:rFonts w:ascii="Times New Roman" w:hAnsi="Times New Roman" w:cs="Times New Roman"/>
          <w:sz w:val="24"/>
          <w:szCs w:val="24"/>
        </w:rPr>
        <w:t>-372) 36-62-08</w:t>
      </w:r>
    </w:p>
    <w:p w14:paraId="4EE232A4" w14:textId="77777777" w:rsidR="00F32063" w:rsidRPr="00FF3AD5" w:rsidRDefault="00F32063" w:rsidP="00F32063">
      <w:pPr>
        <w:spacing w:beforeAutospacing="1" w:after="0"/>
        <w:rPr>
          <w:rFonts w:ascii="Times New Roman" w:eastAsiaTheme="minorEastAsia" w:hAnsi="Times New Roman" w:cs="Times New Roman"/>
          <w:b/>
          <w:bCs/>
          <w:color w:val="000000" w:themeColor="text1"/>
          <w:kern w:val="24"/>
          <w:sz w:val="24"/>
          <w:szCs w:val="24"/>
          <w:u w:val="single"/>
          <w:lang w:eastAsia="ru-RU"/>
        </w:rPr>
      </w:pPr>
      <w:r w:rsidRPr="00FF3AD5">
        <w:rPr>
          <w:rFonts w:ascii="Times New Roman" w:eastAsiaTheme="minorEastAsia" w:hAnsi="Times New Roman" w:cs="Times New Roman"/>
          <w:b/>
          <w:bCs/>
          <w:color w:val="000000" w:themeColor="text1"/>
          <w:kern w:val="24"/>
          <w:sz w:val="24"/>
          <w:szCs w:val="24"/>
          <w:u w:val="single"/>
          <w:lang w:eastAsia="ru-RU"/>
        </w:rPr>
        <w:t>Служба Всемирного Банка по рассмотрению жалоб</w:t>
      </w:r>
    </w:p>
    <w:p w14:paraId="56BD95B1" w14:textId="77777777" w:rsidR="00F32063" w:rsidRPr="00FF3AD5" w:rsidRDefault="00F32063" w:rsidP="00F32063">
      <w:pPr>
        <w:spacing w:after="0" w:line="240" w:lineRule="auto"/>
        <w:jc w:val="both"/>
        <w:rPr>
          <w:rFonts w:ascii="Times New Roman" w:eastAsiaTheme="minorEastAsia" w:hAnsi="Times New Roman" w:cs="Times New Roman"/>
          <w:b/>
          <w:bCs/>
          <w:color w:val="0066CC"/>
          <w:kern w:val="24"/>
          <w:sz w:val="24"/>
          <w:szCs w:val="24"/>
          <w:u w:val="single"/>
          <w:lang w:eastAsia="ru-RU"/>
        </w:rPr>
      </w:pPr>
      <w:r w:rsidRPr="00FF3AD5">
        <w:rPr>
          <w:rFonts w:ascii="Times New Roman" w:eastAsiaTheme="minorEastAsia" w:hAnsi="Times New Roman" w:cs="Times New Roman"/>
          <w:bCs/>
          <w:color w:val="000000" w:themeColor="text1"/>
          <w:kern w:val="24"/>
          <w:sz w:val="24"/>
          <w:szCs w:val="24"/>
          <w:lang w:eastAsia="ru-RU"/>
        </w:rPr>
        <w:t xml:space="preserve">Жалобу можно направлять напрямую в Банк через Службу ВБ подачи и рассмотрения жалоб по следующей ссылке: </w:t>
      </w:r>
      <w:hyperlink r:id="rId72" w:history="1">
        <w:r w:rsidRPr="00FF3AD5">
          <w:rPr>
            <w:rFonts w:ascii="Times New Roman" w:eastAsiaTheme="minorEastAsia" w:hAnsi="Times New Roman" w:cs="Times New Roman"/>
            <w:b/>
            <w:bCs/>
            <w:color w:val="0066CC"/>
            <w:kern w:val="24"/>
            <w:sz w:val="24"/>
            <w:szCs w:val="24"/>
            <w:u w:val="single"/>
            <w:lang w:eastAsia="ru-RU"/>
          </w:rPr>
          <w:t>https://www.worldbank.org/en/projects-operations/products-and-services/grievance-redress-service</w:t>
        </w:r>
      </w:hyperlink>
      <w:r w:rsidRPr="00FF3AD5">
        <w:rPr>
          <w:rFonts w:ascii="Times New Roman" w:eastAsiaTheme="minorEastAsia" w:hAnsi="Times New Roman" w:cs="Times New Roman"/>
          <w:b/>
          <w:bCs/>
          <w:color w:val="000000" w:themeColor="text1"/>
          <w:kern w:val="24"/>
          <w:sz w:val="24"/>
          <w:szCs w:val="24"/>
          <w:lang w:eastAsia="ru-RU"/>
        </w:rPr>
        <w:t xml:space="preserve">, </w:t>
      </w:r>
      <w:r w:rsidRPr="00FF3AD5">
        <w:rPr>
          <w:rFonts w:ascii="Times New Roman" w:eastAsiaTheme="minorEastAsia" w:hAnsi="Times New Roman" w:cs="Times New Roman"/>
          <w:bCs/>
          <w:color w:val="000000" w:themeColor="text1"/>
          <w:kern w:val="24"/>
          <w:sz w:val="24"/>
          <w:szCs w:val="24"/>
          <w:lang w:eastAsia="ru-RU"/>
        </w:rPr>
        <w:t>или Постоянное Представительство ВБ в Душанбе по адресу:  Айни 48, Бизнес центр «Созидание», 3-й этаж,  тел.:  992 48 701-5810,  э-почта:</w:t>
      </w:r>
      <w:r w:rsidRPr="00FF3AD5">
        <w:rPr>
          <w:rFonts w:ascii="Times New Roman" w:eastAsiaTheme="minorEastAsia" w:hAnsi="Times New Roman" w:cs="Times New Roman"/>
          <w:b/>
          <w:bCs/>
          <w:color w:val="000000" w:themeColor="text1"/>
          <w:kern w:val="24"/>
          <w:sz w:val="24"/>
          <w:szCs w:val="24"/>
          <w:lang w:eastAsia="ru-RU"/>
        </w:rPr>
        <w:t xml:space="preserve">  </w:t>
      </w:r>
      <w:hyperlink r:id="rId73" w:history="1">
        <w:r w:rsidRPr="00FF3AD5">
          <w:rPr>
            <w:rFonts w:ascii="Times New Roman" w:eastAsiaTheme="minorEastAsia" w:hAnsi="Times New Roman" w:cs="Times New Roman"/>
            <w:b/>
            <w:bCs/>
            <w:color w:val="0066CC"/>
            <w:kern w:val="24"/>
            <w:sz w:val="24"/>
            <w:szCs w:val="24"/>
            <w:u w:val="single"/>
            <w:lang w:val="en-US" w:eastAsia="ru-RU"/>
          </w:rPr>
          <w:t>tajikistan</w:t>
        </w:r>
        <w:r w:rsidRPr="00FF3AD5">
          <w:rPr>
            <w:rFonts w:ascii="Times New Roman" w:eastAsiaTheme="minorEastAsia" w:hAnsi="Times New Roman" w:cs="Times New Roman"/>
            <w:b/>
            <w:bCs/>
            <w:color w:val="0066CC"/>
            <w:kern w:val="24"/>
            <w:sz w:val="24"/>
            <w:szCs w:val="24"/>
            <w:u w:val="single"/>
            <w:lang w:eastAsia="ru-RU"/>
          </w:rPr>
          <w:t>@</w:t>
        </w:r>
        <w:r w:rsidRPr="00FF3AD5">
          <w:rPr>
            <w:rFonts w:ascii="Times New Roman" w:eastAsiaTheme="minorEastAsia" w:hAnsi="Times New Roman" w:cs="Times New Roman"/>
            <w:b/>
            <w:bCs/>
            <w:color w:val="0066CC"/>
            <w:kern w:val="24"/>
            <w:sz w:val="24"/>
            <w:szCs w:val="24"/>
            <w:u w:val="single"/>
            <w:lang w:val="en-US" w:eastAsia="ru-RU"/>
          </w:rPr>
          <w:t>worldbank</w:t>
        </w:r>
        <w:r w:rsidRPr="00FF3AD5">
          <w:rPr>
            <w:rFonts w:ascii="Times New Roman" w:eastAsiaTheme="minorEastAsia" w:hAnsi="Times New Roman" w:cs="Times New Roman"/>
            <w:b/>
            <w:bCs/>
            <w:color w:val="0066CC"/>
            <w:kern w:val="24"/>
            <w:sz w:val="24"/>
            <w:szCs w:val="24"/>
            <w:u w:val="single"/>
            <w:lang w:eastAsia="ru-RU"/>
          </w:rPr>
          <w:t>.</w:t>
        </w:r>
        <w:r w:rsidRPr="00FF3AD5">
          <w:rPr>
            <w:rFonts w:ascii="Times New Roman" w:eastAsiaTheme="minorEastAsia" w:hAnsi="Times New Roman" w:cs="Times New Roman"/>
            <w:b/>
            <w:bCs/>
            <w:color w:val="0066CC"/>
            <w:kern w:val="24"/>
            <w:sz w:val="24"/>
            <w:szCs w:val="24"/>
            <w:u w:val="single"/>
            <w:lang w:val="en-US" w:eastAsia="ru-RU"/>
          </w:rPr>
          <w:t>org</w:t>
        </w:r>
      </w:hyperlink>
    </w:p>
    <w:p w14:paraId="42249885" w14:textId="77777777" w:rsidR="00F32063" w:rsidRPr="00FF3AD5" w:rsidRDefault="00F32063" w:rsidP="00F32063">
      <w:pPr>
        <w:spacing w:before="240" w:after="0" w:line="240" w:lineRule="auto"/>
        <w:jc w:val="center"/>
        <w:rPr>
          <w:rFonts w:ascii="Times New Roman" w:eastAsiaTheme="minorEastAsia" w:hAnsi="Times New Roman" w:cs="Times New Roman"/>
          <w:color w:val="000000" w:themeColor="text1"/>
          <w:kern w:val="24"/>
          <w:sz w:val="24"/>
          <w:szCs w:val="24"/>
          <w:lang w:eastAsia="ru-RU"/>
        </w:rPr>
      </w:pPr>
      <w:r w:rsidRPr="00FF3AD5">
        <w:rPr>
          <w:rFonts w:ascii="Times New Roman" w:eastAsiaTheme="minorEastAsia" w:hAnsi="Times New Roman" w:cs="Times New Roman"/>
          <w:b/>
          <w:bCs/>
          <w:color w:val="000000" w:themeColor="text1"/>
          <w:kern w:val="24"/>
          <w:sz w:val="24"/>
          <w:szCs w:val="24"/>
          <w:lang w:eastAsia="ru-RU"/>
        </w:rPr>
        <w:t>Процесс рассмотрения жалоб и предложений</w:t>
      </w:r>
    </w:p>
    <w:p w14:paraId="10FBEB67" w14:textId="77777777" w:rsidR="00F32063" w:rsidRPr="00FF3AD5" w:rsidRDefault="00F32063" w:rsidP="00F32063">
      <w:pPr>
        <w:spacing w:after="0" w:line="240" w:lineRule="auto"/>
        <w:rPr>
          <w:rFonts w:ascii="Times New Roman" w:eastAsia="Times New Roman" w:hAnsi="Times New Roman" w:cs="Times New Roman"/>
          <w:sz w:val="24"/>
          <w:szCs w:val="24"/>
          <w:lang w:eastAsia="ru-RU"/>
        </w:rPr>
      </w:pPr>
      <w:r w:rsidRPr="00FF3AD5">
        <w:rPr>
          <w:rFonts w:ascii="Times New Roman" w:eastAsia="Times New Roman" w:hAnsi="Times New Roman" w:cs="Times New Roman"/>
          <w:b/>
          <w:sz w:val="24"/>
          <w:szCs w:val="24"/>
          <w:u w:val="single"/>
          <w:lang w:val="en-US" w:eastAsia="ru-RU"/>
        </w:rPr>
        <w:t>I</w:t>
      </w:r>
      <w:r w:rsidRPr="00FF3AD5">
        <w:rPr>
          <w:rFonts w:ascii="Times New Roman" w:eastAsia="Times New Roman" w:hAnsi="Times New Roman" w:cs="Times New Roman"/>
          <w:b/>
          <w:sz w:val="24"/>
          <w:szCs w:val="24"/>
          <w:u w:val="single"/>
          <w:lang w:eastAsia="ru-RU"/>
        </w:rPr>
        <w:t xml:space="preserve"> уровень (местный)</w:t>
      </w:r>
      <w:r w:rsidRPr="00FF3AD5">
        <w:rPr>
          <w:rFonts w:ascii="Times New Roman" w:eastAsia="Times New Roman" w:hAnsi="Times New Roman" w:cs="Times New Roman"/>
          <w:b/>
          <w:sz w:val="24"/>
          <w:szCs w:val="24"/>
          <w:lang w:eastAsia="ru-RU"/>
        </w:rPr>
        <w:t>.</w:t>
      </w:r>
      <w:r w:rsidRPr="00FF3AD5">
        <w:rPr>
          <w:rFonts w:ascii="Times New Roman" w:eastAsia="Times New Roman" w:hAnsi="Times New Roman" w:cs="Times New Roman"/>
          <w:sz w:val="24"/>
          <w:szCs w:val="24"/>
          <w:lang w:eastAsia="ru-RU"/>
        </w:rPr>
        <w:t xml:space="preserve"> </w:t>
      </w:r>
    </w:p>
    <w:p w14:paraId="2B829407" w14:textId="77777777" w:rsidR="00F32063" w:rsidRPr="00FF3AD5" w:rsidRDefault="00F32063" w:rsidP="00482E45">
      <w:pPr>
        <w:spacing w:line="240" w:lineRule="auto"/>
        <w:jc w:val="both"/>
        <w:rPr>
          <w:rFonts w:ascii="Times New Roman" w:eastAsia="Times New Roman" w:hAnsi="Times New Roman" w:cs="Times New Roman"/>
          <w:sz w:val="24"/>
          <w:szCs w:val="24"/>
          <w:lang w:eastAsia="ru-RU"/>
        </w:rPr>
      </w:pPr>
      <w:r w:rsidRPr="00FF3AD5">
        <w:rPr>
          <w:rFonts w:ascii="Times New Roman" w:eastAsia="Times New Roman" w:hAnsi="Times New Roman" w:cs="Times New Roman"/>
          <w:sz w:val="24"/>
          <w:szCs w:val="24"/>
          <w:lang w:eastAsia="ru-RU"/>
        </w:rPr>
        <w:t>Данный уровень предусматривает, поступление жалоб и других видов обращений, которые могут быть получены в рамках реализации инфраструктурных мероприятий, т.е. при проведении строительно-восстановительных работ от местного сообщества, расположенного в проектной зоне и предусматривает следующие шаги:</w:t>
      </w:r>
    </w:p>
    <w:p w14:paraId="4B75A091" w14:textId="77777777" w:rsidR="00F32063" w:rsidRPr="00FF3AD5" w:rsidRDefault="00F32063" w:rsidP="00273A13">
      <w:pPr>
        <w:spacing w:after="0" w:line="240" w:lineRule="auto"/>
        <w:jc w:val="both"/>
        <w:rPr>
          <w:rFonts w:ascii="Times New Roman" w:eastAsiaTheme="minorEastAsia" w:hAnsi="Times New Roman" w:cs="Times New Roman"/>
          <w:color w:val="000000" w:themeColor="text1"/>
          <w:kern w:val="24"/>
          <w:sz w:val="24"/>
          <w:szCs w:val="24"/>
          <w:lang w:eastAsia="ru-RU"/>
        </w:rPr>
      </w:pPr>
      <w:r w:rsidRPr="00FF3AD5">
        <w:rPr>
          <w:rFonts w:ascii="Times New Roman" w:eastAsiaTheme="minorEastAsia" w:hAnsi="Times New Roman" w:cs="Times New Roman"/>
          <w:b/>
          <w:bCs/>
          <w:color w:val="000000" w:themeColor="text1"/>
          <w:kern w:val="24"/>
          <w:sz w:val="24"/>
          <w:szCs w:val="24"/>
          <w:lang w:eastAsia="ru-RU"/>
        </w:rPr>
        <w:t xml:space="preserve">Шаг 1. </w:t>
      </w:r>
      <w:r w:rsidRPr="00FF3AD5">
        <w:rPr>
          <w:rFonts w:ascii="Times New Roman" w:eastAsiaTheme="minorEastAsia" w:hAnsi="Times New Roman" w:cs="Times New Roman"/>
          <w:bCs/>
          <w:color w:val="000000" w:themeColor="text1"/>
          <w:kern w:val="24"/>
          <w:sz w:val="24"/>
          <w:szCs w:val="24"/>
          <w:lang w:eastAsia="ru-RU"/>
        </w:rPr>
        <w:t>Получение о</w:t>
      </w:r>
      <w:r w:rsidRPr="00FF3AD5">
        <w:rPr>
          <w:rFonts w:ascii="Times New Roman" w:eastAsiaTheme="minorEastAsia" w:hAnsi="Times New Roman" w:cs="Times New Roman"/>
          <w:color w:val="000000" w:themeColor="text1"/>
          <w:kern w:val="24"/>
          <w:sz w:val="24"/>
          <w:szCs w:val="24"/>
          <w:lang w:eastAsia="ru-RU"/>
        </w:rPr>
        <w:t xml:space="preserve">бращений от местного сообщества и водопользователей, начинается с контакта местного координатора и/или представителя НПО (возможно, что обращение будет передано через представителя местных органов государственной власти </w:t>
      </w:r>
      <w:r w:rsidRPr="00FF3AD5">
        <w:rPr>
          <w:rFonts w:ascii="Times New Roman" w:eastAsiaTheme="minorEastAsia" w:hAnsi="Times New Roman" w:cs="Times New Roman"/>
          <w:color w:val="000000" w:themeColor="text1"/>
          <w:kern w:val="24"/>
          <w:sz w:val="24"/>
          <w:szCs w:val="24"/>
          <w:lang w:eastAsia="ru-RU"/>
        </w:rPr>
        <w:lastRenderedPageBreak/>
        <w:t xml:space="preserve">(джамоат/махалла), который в свою очередь информирует консультанта по социальным мерам о поступившем обращении.  Далее, со стороны НПО, обращение регистрируется и распределяется по категориям.  Если обращение имеет характер жалобы и не может быть решен местным координатором и/или представителем НПО в течение 10 дней, тогда оно переносится на следующий уровень. В регистре жалоб и предложений делается запись о решении проблемы или решении о переносе на следующий уровень. </w:t>
      </w:r>
      <w:bookmarkStart w:id="122" w:name="_GoBack"/>
      <w:bookmarkEnd w:id="122"/>
    </w:p>
    <w:p w14:paraId="7A9DB436" w14:textId="77777777" w:rsidR="00F32063" w:rsidRPr="00FF3AD5" w:rsidRDefault="00F32063" w:rsidP="00273A13">
      <w:pPr>
        <w:spacing w:after="0" w:line="240" w:lineRule="auto"/>
        <w:jc w:val="both"/>
        <w:rPr>
          <w:rFonts w:eastAsiaTheme="minorEastAsia" w:hAnsi="Calibri"/>
          <w:color w:val="000000" w:themeColor="text1"/>
          <w:kern w:val="24"/>
          <w:sz w:val="24"/>
          <w:szCs w:val="24"/>
          <w:lang w:eastAsia="ru-RU"/>
        </w:rPr>
      </w:pPr>
      <w:r w:rsidRPr="00FF3AD5">
        <w:rPr>
          <w:rFonts w:ascii="Times New Roman" w:eastAsia="+mn-ea" w:hAnsi="Times New Roman" w:cs="Times New Roman"/>
          <w:b/>
          <w:bCs/>
          <w:color w:val="000000"/>
          <w:kern w:val="24"/>
          <w:sz w:val="24"/>
          <w:szCs w:val="24"/>
          <w:lang w:eastAsia="ru-RU"/>
        </w:rPr>
        <w:t xml:space="preserve">Шаг 2. </w:t>
      </w:r>
      <w:r w:rsidRPr="00FF3AD5">
        <w:rPr>
          <w:rFonts w:ascii="Times New Roman" w:eastAsia="+mn-ea" w:hAnsi="Times New Roman" w:cs="Times New Roman"/>
          <w:color w:val="000000"/>
          <w:kern w:val="24"/>
          <w:sz w:val="24"/>
          <w:szCs w:val="24"/>
          <w:lang w:eastAsia="ru-RU"/>
        </w:rPr>
        <w:t>Далее, бенефициар обращается со своей жалобой в письменном виде в ЦУП. Заявление с жалобой подписывается и датируется потерпевшей стороной. Менеджер проекта, ответственный работник (специалист по социальным вопросам) ЦУП будет действовать как контактное лицо, который является непосредственным каналом связи с бенефициарием. В течение 15 дней жалоба должна быть рассмотрена и разрешена.</w:t>
      </w:r>
    </w:p>
    <w:p w14:paraId="0F177E25" w14:textId="5CE4F107" w:rsidR="00F32063" w:rsidRPr="00FF3AD5" w:rsidRDefault="007C0FCC" w:rsidP="00F32063">
      <w:pPr>
        <w:spacing w:line="240" w:lineRule="auto"/>
        <w:jc w:val="both"/>
        <w:rPr>
          <w:rFonts w:ascii="Times New Roman" w:eastAsia="Times New Roman" w:hAnsi="Times New Roman" w:cs="Times New Roman"/>
          <w:sz w:val="24"/>
          <w:szCs w:val="24"/>
          <w:lang w:eastAsia="ru-RU"/>
        </w:rPr>
      </w:pPr>
      <w:r w:rsidRPr="00FF3AD5">
        <w:rPr>
          <w:noProof/>
          <w:sz w:val="24"/>
          <w:szCs w:val="24"/>
          <w:highlight w:val="yellow"/>
          <w:lang w:eastAsia="ru-RU"/>
        </w:rPr>
        <w:drawing>
          <wp:anchor distT="0" distB="0" distL="114300" distR="114300" simplePos="0" relativeHeight="251692032" behindDoc="0" locked="0" layoutInCell="1" allowOverlap="1" wp14:anchorId="13F9FB16" wp14:editId="00A32D6D">
            <wp:simplePos x="0" y="0"/>
            <wp:positionH relativeFrom="margin">
              <wp:posOffset>-483870</wp:posOffset>
            </wp:positionH>
            <wp:positionV relativeFrom="margin">
              <wp:posOffset>3851275</wp:posOffset>
            </wp:positionV>
            <wp:extent cx="6824980" cy="5572125"/>
            <wp:effectExtent l="0" t="0" r="0" b="952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74" cstate="screen">
                      <a:extLst>
                        <a:ext uri="{28A0092B-C50C-407E-A947-70E740481C1C}">
                          <a14:useLocalDpi xmlns:a14="http://schemas.microsoft.com/office/drawing/2010/main"/>
                        </a:ext>
                      </a:extLst>
                    </a:blip>
                    <a:srcRect/>
                    <a:stretch/>
                  </pic:blipFill>
                  <pic:spPr bwMode="auto">
                    <a:xfrm>
                      <a:off x="0" y="0"/>
                      <a:ext cx="6824980" cy="557212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F32063" w:rsidRPr="00FF3AD5">
        <w:rPr>
          <w:rFonts w:ascii="Times New Roman" w:eastAsia="+mn-ea" w:hAnsi="Times New Roman" w:cs="Times New Roman"/>
          <w:b/>
          <w:bCs/>
          <w:color w:val="000000"/>
          <w:kern w:val="24"/>
          <w:sz w:val="24"/>
          <w:szCs w:val="24"/>
          <w:lang w:eastAsia="ru-RU"/>
        </w:rPr>
        <w:t>Шаг 3.</w:t>
      </w:r>
      <w:r w:rsidR="00F32063" w:rsidRPr="00FF3AD5">
        <w:rPr>
          <w:rFonts w:ascii="Times New Roman" w:eastAsia="+mn-ea" w:hAnsi="Times New Roman" w:cs="Times New Roman"/>
          <w:color w:val="000000"/>
          <w:kern w:val="24"/>
          <w:sz w:val="24"/>
          <w:szCs w:val="24"/>
          <w:lang w:eastAsia="ru-RU"/>
        </w:rPr>
        <w:t xml:space="preserve">  Если, после получения ответа от ЦУП, жалоба не удовлетворена, Проект использует Комиссию по разрешению конфликтов (КРК) как апелляционный механизм. КРК состоит, по крайней мере, из 5 членов, 2 из которых являются сотрудниками ЦУП и трое других должны быть представлены на уровне представителя АМИ и представителей местных органов государственной власти.  Комиссия по разрешению конфликтов создаётся по запросу заявителя, со стороны ЦУП или местным Хукуматом (в районах зоны реализации Проекта). Решения, принимаемые комиссией и согласованные между всеми сторонами, легализуются в виде распоряжения участвующих Хукуматов.</w:t>
      </w:r>
    </w:p>
    <w:p w14:paraId="134F151B" w14:textId="6D1F17E7" w:rsidR="00F32063" w:rsidRPr="00FF3AD5" w:rsidRDefault="00F32063" w:rsidP="00F32063">
      <w:pPr>
        <w:spacing w:after="0" w:line="240" w:lineRule="auto"/>
        <w:jc w:val="both"/>
        <w:rPr>
          <w:rFonts w:ascii="Times New Roman" w:eastAsia="+mn-ea" w:hAnsi="Times New Roman" w:cs="Times New Roman"/>
          <w:color w:val="000000"/>
          <w:kern w:val="24"/>
          <w:sz w:val="24"/>
          <w:szCs w:val="24"/>
          <w:lang w:eastAsia="ru-RU"/>
        </w:rPr>
      </w:pPr>
      <w:r w:rsidRPr="00FF3AD5">
        <w:rPr>
          <w:rFonts w:ascii="Times New Roman" w:eastAsia="+mn-ea" w:hAnsi="Times New Roman" w:cs="Times New Roman"/>
          <w:color w:val="000000"/>
          <w:kern w:val="24"/>
          <w:sz w:val="24"/>
          <w:szCs w:val="24"/>
          <w:lang w:eastAsia="ru-RU"/>
        </w:rPr>
        <w:t>Если по поводу решения КРК у бенефициара есть какие-либо возражения, дело может быть передано потерпевшей стороной в суд.</w:t>
      </w:r>
    </w:p>
    <w:p w14:paraId="4CA497FD" w14:textId="77777777" w:rsidR="00FF3AD5" w:rsidRPr="00FF3AD5" w:rsidRDefault="00FF3AD5" w:rsidP="008C0471">
      <w:pPr>
        <w:autoSpaceDE w:val="0"/>
        <w:autoSpaceDN w:val="0"/>
        <w:adjustRightInd w:val="0"/>
        <w:spacing w:before="240" w:after="0" w:line="240" w:lineRule="auto"/>
        <w:jc w:val="both"/>
        <w:rPr>
          <w:rFonts w:ascii="Times New Roman" w:hAnsi="Times New Roman" w:cs="Times New Roman"/>
          <w:sz w:val="24"/>
          <w:szCs w:val="24"/>
        </w:rPr>
      </w:pPr>
      <w:r w:rsidRPr="00FF3AD5">
        <w:rPr>
          <w:rFonts w:ascii="Times New Roman" w:hAnsi="Times New Roman" w:cs="Times New Roman"/>
          <w:b/>
          <w:sz w:val="24"/>
          <w:szCs w:val="24"/>
          <w:u w:val="single"/>
        </w:rPr>
        <w:lastRenderedPageBreak/>
        <w:t>2  уровень (бассейновый).</w:t>
      </w:r>
      <w:r w:rsidRPr="00FF3AD5">
        <w:rPr>
          <w:rFonts w:ascii="Times New Roman" w:hAnsi="Times New Roman" w:cs="Times New Roman"/>
          <w:sz w:val="24"/>
          <w:szCs w:val="24"/>
        </w:rPr>
        <w:t xml:space="preserve">  </w:t>
      </w:r>
    </w:p>
    <w:p w14:paraId="61679741" w14:textId="77777777" w:rsidR="00FF3AD5" w:rsidRDefault="00FF3AD5" w:rsidP="00FF3AD5">
      <w:pPr>
        <w:autoSpaceDE w:val="0"/>
        <w:autoSpaceDN w:val="0"/>
        <w:adjustRightInd w:val="0"/>
        <w:spacing w:line="240" w:lineRule="auto"/>
        <w:jc w:val="both"/>
        <w:rPr>
          <w:rFonts w:ascii="Times New Roman" w:hAnsi="Times New Roman" w:cs="Times New Roman"/>
          <w:sz w:val="24"/>
          <w:szCs w:val="24"/>
        </w:rPr>
      </w:pPr>
      <w:r w:rsidRPr="00FF3AD5">
        <w:rPr>
          <w:rFonts w:ascii="Times New Roman" w:hAnsi="Times New Roman" w:cs="Times New Roman"/>
          <w:sz w:val="24"/>
          <w:szCs w:val="24"/>
        </w:rPr>
        <w:t xml:space="preserve">Предусматривает рассмотрение обращений, поданных участниками водных отношений в ходе реализации проекта с привлечением представителей НПО, представителей ЦУП/АМИ и/или ГРП/МЭВР (каждый по своей специфика работ). Если жалобы между участниками на бассейновом и суббасейновом уровне не будут разрешены, то они будут рассмотрены на национальном </w:t>
      </w:r>
      <w:proofErr w:type="gramStart"/>
      <w:r w:rsidRPr="00FF3AD5">
        <w:rPr>
          <w:rFonts w:ascii="Times New Roman" w:hAnsi="Times New Roman" w:cs="Times New Roman"/>
          <w:sz w:val="24"/>
          <w:szCs w:val="24"/>
        </w:rPr>
        <w:t>уровне</w:t>
      </w:r>
      <w:proofErr w:type="gramEnd"/>
      <w:r w:rsidRPr="00FF3AD5">
        <w:rPr>
          <w:rFonts w:ascii="Times New Roman" w:hAnsi="Times New Roman" w:cs="Times New Roman"/>
          <w:sz w:val="24"/>
          <w:szCs w:val="24"/>
        </w:rPr>
        <w:t xml:space="preserve"> т.е. исполнительными проект агентствами МЭВР и АМИ. </w:t>
      </w:r>
    </w:p>
    <w:p w14:paraId="5E228A5A" w14:textId="77777777" w:rsidR="00FF3AD5" w:rsidRPr="00FF3AD5" w:rsidRDefault="00FF3AD5" w:rsidP="00FF3AD5">
      <w:pPr>
        <w:autoSpaceDE w:val="0"/>
        <w:autoSpaceDN w:val="0"/>
        <w:adjustRightInd w:val="0"/>
        <w:spacing w:after="0" w:line="240" w:lineRule="auto"/>
        <w:jc w:val="both"/>
        <w:rPr>
          <w:rFonts w:ascii="Times New Roman" w:hAnsi="Times New Roman" w:cs="Times New Roman"/>
          <w:b/>
          <w:sz w:val="24"/>
          <w:szCs w:val="24"/>
          <w:u w:val="single"/>
        </w:rPr>
      </w:pPr>
      <w:r w:rsidRPr="00FF3AD5">
        <w:rPr>
          <w:rFonts w:ascii="Times New Roman" w:hAnsi="Times New Roman" w:cs="Times New Roman"/>
          <w:b/>
          <w:sz w:val="24"/>
          <w:szCs w:val="24"/>
          <w:u w:val="single"/>
        </w:rPr>
        <w:t>3  уровень (национальный).</w:t>
      </w:r>
    </w:p>
    <w:p w14:paraId="6E22948E" w14:textId="77777777" w:rsidR="00FF3AD5" w:rsidRPr="00FF3AD5" w:rsidRDefault="00FF3AD5" w:rsidP="00FF3AD5">
      <w:pPr>
        <w:spacing w:line="240" w:lineRule="auto"/>
        <w:jc w:val="both"/>
        <w:rPr>
          <w:rFonts w:ascii="Times New Roman" w:eastAsia="Times New Roman" w:hAnsi="Times New Roman" w:cs="Times New Roman"/>
          <w:color w:val="000000"/>
          <w:sz w:val="24"/>
          <w:szCs w:val="24"/>
          <w:lang w:eastAsia="ru-RU"/>
        </w:rPr>
      </w:pPr>
      <w:r w:rsidRPr="00FF3AD5">
        <w:rPr>
          <w:rFonts w:ascii="Times New Roman" w:hAnsi="Times New Roman" w:cs="Times New Roman"/>
          <w:sz w:val="24"/>
          <w:szCs w:val="24"/>
        </w:rPr>
        <w:t>Данный уровень будет основан на существующем механизме МЭВР и АМИ, где согласно</w:t>
      </w:r>
      <w:r w:rsidRPr="00FF3AD5">
        <w:rPr>
          <w:rFonts w:ascii="Times New Roman" w:eastAsia="Calibri" w:hAnsi="Times New Roman" w:cs="Times New Roman"/>
          <w:b/>
          <w:i/>
          <w:sz w:val="24"/>
          <w:szCs w:val="24"/>
        </w:rPr>
        <w:t xml:space="preserve"> </w:t>
      </w:r>
      <w:r w:rsidRPr="00FF3AD5">
        <w:rPr>
          <w:rFonts w:ascii="Times New Roman" w:eastAsia="Calibri" w:hAnsi="Times New Roman" w:cs="Times New Roman"/>
          <w:sz w:val="24"/>
          <w:szCs w:val="24"/>
        </w:rPr>
        <w:t>законодательству Республики Таджикистан, используются правовые положения, отражённые в «</w:t>
      </w:r>
      <w:r w:rsidRPr="00FF3AD5">
        <w:rPr>
          <w:rFonts w:ascii="Times New Roman" w:eastAsia="Calibri" w:hAnsi="Times New Roman" w:cs="Times New Roman"/>
          <w:iCs/>
          <w:sz w:val="24"/>
          <w:szCs w:val="24"/>
        </w:rPr>
        <w:t xml:space="preserve">Законе Республики Таджикистан об обращениях физических и юридических лиц». В рамках реализации Проекта, на веб-сайтах исполнительных агентств </w:t>
      </w:r>
      <w:r w:rsidRPr="00FF3AD5">
        <w:rPr>
          <w:rFonts w:ascii="Times New Roman" w:eastAsia="Times New Roman" w:hAnsi="Times New Roman" w:cs="Times New Roman"/>
          <w:color w:val="000000"/>
          <w:sz w:val="24"/>
          <w:szCs w:val="24"/>
          <w:lang w:eastAsia="ru-RU"/>
        </w:rPr>
        <w:t>АМИ и МЭВР будет размещена информация о МРЖ по проекту.  Механизм обратной связи в режиме онлайн также будет функционировать как МРЖ, позволяющий пользователям оставлять комментарии или подавать жалобы. Контактные данные представителей ЦУП/АМИ и ГРП/МЭВР также будут доступны на веб-сайтах. Создание информационно-коммуникативного центра АМИ в рамках проекта усилит работу с общественностью и позволит общаться дистанционно.</w:t>
      </w:r>
    </w:p>
    <w:p w14:paraId="3FAA0113" w14:textId="77777777" w:rsidR="00FF3AD5" w:rsidRPr="00FF3AD5" w:rsidRDefault="00FF3AD5" w:rsidP="00FF3AD5">
      <w:pPr>
        <w:spacing w:line="240" w:lineRule="auto"/>
        <w:jc w:val="both"/>
        <w:rPr>
          <w:rFonts w:ascii="Times New Roman" w:eastAsia="Calibri" w:hAnsi="Times New Roman" w:cs="Times New Roman"/>
          <w:iCs/>
          <w:sz w:val="24"/>
          <w:szCs w:val="24"/>
        </w:rPr>
      </w:pPr>
      <w:r w:rsidRPr="00FF3AD5">
        <w:rPr>
          <w:rFonts w:ascii="Times New Roman" w:eastAsia="Times New Roman" w:hAnsi="Times New Roman" w:cs="Times New Roman"/>
          <w:color w:val="000000"/>
          <w:sz w:val="24"/>
          <w:szCs w:val="24"/>
          <w:lang w:eastAsia="ru-RU"/>
        </w:rPr>
        <w:t xml:space="preserve">В случае отсутствия технических составляющих или его плохого качества, заявитель может обратиться с обращением </w:t>
      </w:r>
      <w:r w:rsidRPr="00FF3AD5">
        <w:rPr>
          <w:rFonts w:ascii="Times New Roman" w:eastAsia="Calibri" w:hAnsi="Times New Roman" w:cs="Times New Roman"/>
          <w:sz w:val="24"/>
          <w:szCs w:val="24"/>
        </w:rPr>
        <w:t xml:space="preserve">с помощью ряда процедур: устно (по телефону), письменно или </w:t>
      </w:r>
      <w:r w:rsidRPr="00FF3AD5">
        <w:rPr>
          <w:rFonts w:ascii="Times New Roman" w:eastAsia="Times New Roman" w:hAnsi="Times New Roman" w:cs="Times New Roman"/>
          <w:color w:val="000000"/>
          <w:sz w:val="24"/>
          <w:szCs w:val="24"/>
          <w:lang w:eastAsia="ru-RU"/>
        </w:rPr>
        <w:t xml:space="preserve">в установленные приёмные дни и часы. Информация о графике приёма, прикрепляется на доске объявлений и размещается на веб-сайтах И/А. Рассмотрению подлежат обращения, связанные с реализацией проектных мероприятий.  На основании заявления создаётся рабочая комиссия по рассмотрению жалоб, которая будет представлена на уровне ответственного лица АМИ и/или МЭВР </w:t>
      </w:r>
      <w:r w:rsidRPr="00FF3AD5">
        <w:rPr>
          <w:rFonts w:ascii="Times New Roman" w:hAnsi="Times New Roman" w:cs="Times New Roman"/>
          <w:sz w:val="24"/>
          <w:szCs w:val="24"/>
        </w:rPr>
        <w:t xml:space="preserve">(каждый по своей специфика работ) </w:t>
      </w:r>
      <w:r w:rsidRPr="00FF3AD5">
        <w:rPr>
          <w:rFonts w:ascii="Times New Roman" w:eastAsia="Times New Roman" w:hAnsi="Times New Roman" w:cs="Times New Roman"/>
          <w:color w:val="000000"/>
          <w:sz w:val="24"/>
          <w:szCs w:val="24"/>
          <w:lang w:eastAsia="ru-RU"/>
        </w:rPr>
        <w:t xml:space="preserve">и представителей ГРП/МЭВР и ЦУП/АМИ. Сроки рассмотрения и решения жалобы будут установлены в соответствии с положениями, отражёнными в </w:t>
      </w:r>
      <w:r w:rsidRPr="00FF3AD5">
        <w:rPr>
          <w:rFonts w:ascii="Times New Roman" w:eastAsia="Calibri" w:hAnsi="Times New Roman" w:cs="Times New Roman"/>
          <w:sz w:val="24"/>
          <w:szCs w:val="24"/>
        </w:rPr>
        <w:t>«</w:t>
      </w:r>
      <w:r w:rsidRPr="00FF3AD5">
        <w:rPr>
          <w:rFonts w:ascii="Times New Roman" w:eastAsia="Calibri" w:hAnsi="Times New Roman" w:cs="Times New Roman"/>
          <w:iCs/>
          <w:sz w:val="24"/>
          <w:szCs w:val="24"/>
        </w:rPr>
        <w:t>Законе Республики Таджикистан об обращениях физических и юридических лиц».</w:t>
      </w:r>
    </w:p>
    <w:p w14:paraId="77F8088C" w14:textId="77777777" w:rsidR="00FF3AD5" w:rsidRPr="00FF3AD5" w:rsidRDefault="00FF3AD5" w:rsidP="00FF3AD5">
      <w:pPr>
        <w:spacing w:line="240" w:lineRule="auto"/>
        <w:jc w:val="both"/>
        <w:rPr>
          <w:rFonts w:ascii="Times New Roman" w:eastAsia="Calibri" w:hAnsi="Times New Roman" w:cs="Times New Roman"/>
          <w:iCs/>
          <w:sz w:val="24"/>
          <w:szCs w:val="24"/>
        </w:rPr>
      </w:pPr>
      <w:r w:rsidRPr="00FF3AD5">
        <w:rPr>
          <w:rFonts w:ascii="Times New Roman" w:eastAsia="Calibri" w:hAnsi="Times New Roman" w:cs="Times New Roman"/>
          <w:iCs/>
          <w:sz w:val="24"/>
          <w:szCs w:val="24"/>
        </w:rPr>
        <w:t>Бассейновый и национальный уровень будет рассматривать жалобы и споры, связанные с водными вопросами. Основываясь на планируемых проектом мероприятий, основными участниками жалоб могут быть водопользователи, АВП, ГУМИ/преобразованные эксплуатационные участки и суббассейновое управление АМИ.</w:t>
      </w:r>
    </w:p>
    <w:p w14:paraId="016CCA1D" w14:textId="77777777" w:rsidR="00FF3AD5" w:rsidRPr="00FF3AD5" w:rsidRDefault="00FF3AD5" w:rsidP="00FF3AD5">
      <w:pPr>
        <w:spacing w:before="240" w:line="240" w:lineRule="auto"/>
        <w:jc w:val="both"/>
        <w:rPr>
          <w:rFonts w:ascii="Times New Roman" w:eastAsia="+mn-ea" w:hAnsi="Times New Roman" w:cs="Times New Roman"/>
          <w:color w:val="000000"/>
          <w:kern w:val="24"/>
          <w:sz w:val="24"/>
          <w:szCs w:val="24"/>
          <w:lang w:eastAsia="ru-RU"/>
        </w:rPr>
      </w:pPr>
      <w:r w:rsidRPr="00FF3AD5">
        <w:rPr>
          <w:rFonts w:ascii="Times New Roman" w:eastAsia="+mn-ea" w:hAnsi="Times New Roman" w:cs="Times New Roman"/>
          <w:color w:val="000000"/>
          <w:kern w:val="24"/>
          <w:sz w:val="24"/>
          <w:szCs w:val="24"/>
          <w:lang w:eastAsia="ru-RU"/>
        </w:rPr>
        <w:t xml:space="preserve">Выдержка и Водного Кодекса Республики Таджикистан. Глава 11. Разрешение споров в области водных отношений Статья 88. Разрешение споров в области водных отношений </w:t>
      </w:r>
      <w:r w:rsidRPr="00FF3AD5">
        <w:rPr>
          <w:rFonts w:ascii="Times New Roman" w:eastAsia="+mn-ea" w:hAnsi="Times New Roman" w:cs="Times New Roman"/>
          <w:i/>
          <w:iCs/>
          <w:color w:val="000000"/>
          <w:kern w:val="24"/>
          <w:sz w:val="24"/>
          <w:szCs w:val="24"/>
          <w:lang w:eastAsia="ru-RU"/>
        </w:rPr>
        <w:t>«Споры в области водных отношений между участниками водных отношений разрешаются путём переговоров сторон, рассмотрением их в Правительстве Республики Таджикистан, Национальном водном совете, бассейновых советах рек, уполномоченными государственными органами в области регулирования использования и охраны водных ресурсов, местными исполнительными органами государственной власти, органами самоуправления посёлков и сел, органами, созданными гражданами и объединениями водопользователей, в пределах их компетенций или в судах в порядке, установленном законодательством Республики Таджикистан.</w:t>
      </w:r>
    </w:p>
    <w:p w14:paraId="459279B3" w14:textId="77777777" w:rsidR="00FF3AD5" w:rsidRPr="00FF3AD5" w:rsidRDefault="00FF3AD5" w:rsidP="00FF3AD5">
      <w:pPr>
        <w:spacing w:before="240" w:line="240" w:lineRule="auto"/>
        <w:jc w:val="both"/>
        <w:rPr>
          <w:rFonts w:ascii="Times New Roman" w:eastAsia="Calibri" w:hAnsi="Times New Roman" w:cs="Times New Roman"/>
          <w:sz w:val="24"/>
          <w:szCs w:val="24"/>
        </w:rPr>
      </w:pPr>
      <w:r w:rsidRPr="00FF3AD5">
        <w:rPr>
          <w:rFonts w:ascii="Times New Roman" w:eastAsia="Calibri" w:hAnsi="Times New Roman" w:cs="Times New Roman"/>
          <w:color w:val="000000"/>
          <w:kern w:val="24"/>
          <w:sz w:val="24"/>
          <w:szCs w:val="24"/>
        </w:rPr>
        <w:t>МРЖ на бассейновом и национальном уровнях будет доработан на начальном этапе реализации проекта и корректироваться в течение всего жизненного цикла проекта по мере необходимости.</w:t>
      </w:r>
    </w:p>
    <w:p w14:paraId="672AB6A2" w14:textId="77777777" w:rsidR="001537FB" w:rsidRDefault="001537FB" w:rsidP="001537FB">
      <w:pPr>
        <w:spacing w:after="0" w:line="240" w:lineRule="auto"/>
        <w:jc w:val="both"/>
        <w:rPr>
          <w:sz w:val="24"/>
          <w:szCs w:val="24"/>
        </w:rPr>
      </w:pPr>
    </w:p>
    <w:p w14:paraId="510F08CA" w14:textId="77777777" w:rsidR="006B0CEF" w:rsidRDefault="006B0CEF" w:rsidP="001537FB">
      <w:pPr>
        <w:spacing w:after="0" w:line="240" w:lineRule="auto"/>
        <w:jc w:val="both"/>
        <w:rPr>
          <w:sz w:val="24"/>
          <w:szCs w:val="24"/>
        </w:rPr>
      </w:pPr>
    </w:p>
    <w:p w14:paraId="6CAD6580" w14:textId="77777777" w:rsidR="00BA70C8" w:rsidRPr="00BA70C8" w:rsidRDefault="00BA70C8" w:rsidP="00032AA2">
      <w:pPr>
        <w:numPr>
          <w:ilvl w:val="0"/>
          <w:numId w:val="1"/>
        </w:numPr>
        <w:spacing w:after="0" w:line="259" w:lineRule="auto"/>
        <w:contextualSpacing/>
        <w:jc w:val="both"/>
        <w:rPr>
          <w:rFonts w:ascii="Times New Roman" w:eastAsia="Times New Roman" w:hAnsi="Times New Roman" w:cs="Times New Roman"/>
          <w:b/>
          <w:color w:val="0070C0"/>
          <w:sz w:val="20"/>
          <w:szCs w:val="20"/>
        </w:rPr>
      </w:pPr>
      <w:r w:rsidRPr="00BA70C8">
        <w:rPr>
          <w:rFonts w:ascii="Times New Roman" w:eastAsia="Times New Roman" w:hAnsi="Times New Roman" w:cs="Times New Roman"/>
          <w:b/>
          <w:color w:val="0070C0"/>
          <w:sz w:val="20"/>
          <w:szCs w:val="20"/>
        </w:rPr>
        <w:lastRenderedPageBreak/>
        <w:t>РАСКРЫТИЕ ИНФОРМАЦИИ И КОНСУЛЬТАЦИИ С ОБЩЕСТВЕННОСТЬЮ</w:t>
      </w:r>
    </w:p>
    <w:p w14:paraId="531BDAFB" w14:textId="77777777" w:rsidR="00BA70C8" w:rsidRDefault="00BA70C8" w:rsidP="00BA70C8">
      <w:pPr>
        <w:spacing w:after="0" w:line="259" w:lineRule="auto"/>
        <w:contextualSpacing/>
        <w:jc w:val="both"/>
        <w:rPr>
          <w:rFonts w:ascii="Times New Roman" w:eastAsia="Times New Roman" w:hAnsi="Times New Roman" w:cs="Times New Roman"/>
          <w:b/>
          <w:color w:val="4F81BD" w:themeColor="accent1"/>
          <w:sz w:val="20"/>
          <w:szCs w:val="20"/>
        </w:rPr>
      </w:pPr>
    </w:p>
    <w:p w14:paraId="164FEF0B" w14:textId="77777777" w:rsidR="00AF33E8" w:rsidRPr="00FD5D0B" w:rsidRDefault="003E2D8C" w:rsidP="00280B4B">
      <w:pPr>
        <w:spacing w:after="0" w:line="240" w:lineRule="auto"/>
        <w:jc w:val="both"/>
        <w:rPr>
          <w:rFonts w:ascii="Times New Roman" w:hAnsi="Times New Roman" w:cs="Times New Roman"/>
          <w:sz w:val="24"/>
          <w:szCs w:val="24"/>
        </w:rPr>
      </w:pPr>
      <w:r w:rsidRPr="00FD5D0B">
        <w:rPr>
          <w:rFonts w:ascii="Times New Roman" w:hAnsi="Times New Roman" w:cs="Times New Roman"/>
          <w:sz w:val="24"/>
          <w:szCs w:val="24"/>
        </w:rPr>
        <w:t xml:space="preserve">На стадии разработки дизайна проекта были проведены встречи </w:t>
      </w:r>
      <w:r w:rsidR="00676296" w:rsidRPr="00FD5D0B">
        <w:rPr>
          <w:rFonts w:ascii="Times New Roman" w:hAnsi="Times New Roman" w:cs="Times New Roman"/>
          <w:sz w:val="24"/>
          <w:szCs w:val="24"/>
        </w:rPr>
        <w:t xml:space="preserve">с основными заинтересованными сторонами в </w:t>
      </w:r>
      <w:r w:rsidRPr="00FD5D0B">
        <w:rPr>
          <w:rFonts w:ascii="Times New Roman" w:hAnsi="Times New Roman" w:cs="Times New Roman"/>
          <w:sz w:val="24"/>
          <w:szCs w:val="24"/>
        </w:rPr>
        <w:t xml:space="preserve">предлагаемых проектных </w:t>
      </w:r>
      <w:r w:rsidR="00676296" w:rsidRPr="00FD5D0B">
        <w:rPr>
          <w:rFonts w:ascii="Times New Roman" w:hAnsi="Times New Roman" w:cs="Times New Roman"/>
          <w:sz w:val="24"/>
          <w:szCs w:val="24"/>
        </w:rPr>
        <w:t>регионах</w:t>
      </w:r>
      <w:r w:rsidR="00CB20EE" w:rsidRPr="00FD5D0B">
        <w:rPr>
          <w:rFonts w:ascii="Times New Roman" w:hAnsi="Times New Roman" w:cs="Times New Roman"/>
          <w:sz w:val="24"/>
          <w:szCs w:val="24"/>
        </w:rPr>
        <w:t>, в ходе которых было</w:t>
      </w:r>
      <w:r w:rsidR="00CB20EE" w:rsidRPr="00FD5D0B">
        <w:rPr>
          <w:rFonts w:ascii="Times New Roman" w:eastAsia="Times New Roman" w:hAnsi="Times New Roman" w:cs="Times New Roman"/>
          <w:color w:val="000000"/>
          <w:sz w:val="24"/>
          <w:szCs w:val="24"/>
          <w:lang w:eastAsia="ru-RU"/>
        </w:rPr>
        <w:t xml:space="preserve"> проведено информирование  о  намечаемой  деятельности проекта,  </w:t>
      </w:r>
      <w:r w:rsidR="007464A2" w:rsidRPr="00FD5D0B">
        <w:rPr>
          <w:rFonts w:ascii="Times New Roman" w:eastAsia="Times New Roman" w:hAnsi="Times New Roman" w:cs="Times New Roman"/>
          <w:color w:val="000000"/>
          <w:sz w:val="24"/>
          <w:szCs w:val="24"/>
          <w:lang w:eastAsia="ru-RU"/>
        </w:rPr>
        <w:t>обзор</w:t>
      </w:r>
      <w:r w:rsidR="00CB20EE" w:rsidRPr="00FD5D0B">
        <w:rPr>
          <w:rFonts w:ascii="Times New Roman" w:eastAsia="Times New Roman" w:hAnsi="Times New Roman" w:cs="Times New Roman"/>
          <w:color w:val="000000"/>
          <w:sz w:val="24"/>
          <w:szCs w:val="24"/>
          <w:lang w:eastAsia="ru-RU"/>
        </w:rPr>
        <w:t xml:space="preserve"> потребностей </w:t>
      </w:r>
      <w:r w:rsidR="007C2042" w:rsidRPr="00FD5D0B">
        <w:rPr>
          <w:rFonts w:ascii="Times New Roman" w:eastAsia="Times New Roman" w:hAnsi="Times New Roman" w:cs="Times New Roman"/>
          <w:color w:val="000000"/>
          <w:sz w:val="24"/>
          <w:szCs w:val="24"/>
          <w:lang w:eastAsia="ru-RU"/>
        </w:rPr>
        <w:t xml:space="preserve">потенциальных бенефициаров </w:t>
      </w:r>
      <w:r w:rsidR="00CB20EE" w:rsidRPr="00FD5D0B">
        <w:rPr>
          <w:rFonts w:ascii="Times New Roman" w:eastAsia="Times New Roman" w:hAnsi="Times New Roman" w:cs="Times New Roman"/>
          <w:color w:val="000000"/>
          <w:sz w:val="24"/>
          <w:szCs w:val="24"/>
          <w:lang w:eastAsia="ru-RU"/>
        </w:rPr>
        <w:t xml:space="preserve">и </w:t>
      </w:r>
      <w:r w:rsidR="007464A2" w:rsidRPr="00FD5D0B">
        <w:rPr>
          <w:rFonts w:ascii="Times New Roman" w:eastAsia="Times New Roman" w:hAnsi="Times New Roman" w:cs="Times New Roman"/>
          <w:color w:val="000000"/>
          <w:sz w:val="24"/>
          <w:szCs w:val="24"/>
          <w:lang w:eastAsia="ru-RU"/>
        </w:rPr>
        <w:t xml:space="preserve">совместное </w:t>
      </w:r>
      <w:r w:rsidR="00CB20EE" w:rsidRPr="00FD5D0B">
        <w:rPr>
          <w:rFonts w:ascii="Times New Roman" w:eastAsia="Times New Roman" w:hAnsi="Times New Roman" w:cs="Times New Roman"/>
          <w:color w:val="000000"/>
          <w:sz w:val="24"/>
          <w:szCs w:val="24"/>
          <w:lang w:eastAsia="ru-RU"/>
        </w:rPr>
        <w:t>определени</w:t>
      </w:r>
      <w:r w:rsidR="007464A2" w:rsidRPr="00FD5D0B">
        <w:rPr>
          <w:rFonts w:ascii="Times New Roman" w:eastAsia="Times New Roman" w:hAnsi="Times New Roman" w:cs="Times New Roman"/>
          <w:color w:val="000000"/>
          <w:sz w:val="24"/>
          <w:szCs w:val="24"/>
          <w:lang w:eastAsia="ru-RU"/>
        </w:rPr>
        <w:t>е</w:t>
      </w:r>
      <w:r w:rsidR="00CB20EE" w:rsidRPr="00FD5D0B">
        <w:rPr>
          <w:rFonts w:ascii="Times New Roman" w:eastAsia="Times New Roman" w:hAnsi="Times New Roman" w:cs="Times New Roman"/>
          <w:color w:val="000000"/>
          <w:sz w:val="24"/>
          <w:szCs w:val="24"/>
          <w:lang w:eastAsia="ru-RU"/>
        </w:rPr>
        <w:t xml:space="preserve"> социальных и экологических рисков и воздействий</w:t>
      </w:r>
      <w:r w:rsidR="007464A2" w:rsidRPr="00FD5D0B">
        <w:rPr>
          <w:rFonts w:ascii="Times New Roman" w:eastAsia="Times New Roman" w:hAnsi="Times New Roman" w:cs="Times New Roman"/>
          <w:color w:val="000000"/>
          <w:sz w:val="24"/>
          <w:szCs w:val="24"/>
          <w:lang w:eastAsia="ru-RU"/>
        </w:rPr>
        <w:t>, которые могут возникнуть в ходе реализации проектных мероприятий.</w:t>
      </w:r>
      <w:r w:rsidR="00CB20EE" w:rsidRPr="00FD5D0B">
        <w:rPr>
          <w:rFonts w:ascii="Times New Roman" w:hAnsi="Times New Roman" w:cs="Times New Roman"/>
          <w:sz w:val="24"/>
          <w:szCs w:val="24"/>
        </w:rPr>
        <w:t xml:space="preserve"> </w:t>
      </w:r>
    </w:p>
    <w:p w14:paraId="202E39E3" w14:textId="57BE7314" w:rsidR="00280B4B" w:rsidRPr="00FD5D0B" w:rsidRDefault="007C2042" w:rsidP="00280B4B">
      <w:pPr>
        <w:spacing w:after="0" w:line="240" w:lineRule="auto"/>
        <w:jc w:val="both"/>
        <w:rPr>
          <w:rFonts w:ascii="Times New Roman" w:hAnsi="Times New Roman" w:cs="Times New Roman"/>
          <w:sz w:val="24"/>
          <w:szCs w:val="24"/>
        </w:rPr>
      </w:pPr>
      <w:r w:rsidRPr="00FD5D0B">
        <w:rPr>
          <w:rFonts w:ascii="Times New Roman" w:hAnsi="Times New Roman" w:cs="Times New Roman"/>
          <w:sz w:val="24"/>
          <w:szCs w:val="24"/>
        </w:rPr>
        <w:t xml:space="preserve">В целях снижения социально-экологических рисков намечаемого проекта, </w:t>
      </w:r>
      <w:r w:rsidR="007464A2" w:rsidRPr="00FD5D0B">
        <w:rPr>
          <w:rFonts w:ascii="Times New Roman" w:hAnsi="Times New Roman" w:cs="Times New Roman"/>
          <w:sz w:val="24"/>
          <w:szCs w:val="24"/>
        </w:rPr>
        <w:t>ЦУП подготов</w:t>
      </w:r>
      <w:r w:rsidRPr="00FD5D0B">
        <w:rPr>
          <w:rFonts w:ascii="Times New Roman" w:hAnsi="Times New Roman" w:cs="Times New Roman"/>
          <w:sz w:val="24"/>
          <w:szCs w:val="24"/>
        </w:rPr>
        <w:t>ил</w:t>
      </w:r>
      <w:r w:rsidR="007464A2" w:rsidRPr="00FD5D0B">
        <w:rPr>
          <w:rFonts w:ascii="Times New Roman" w:hAnsi="Times New Roman" w:cs="Times New Roman"/>
          <w:sz w:val="24"/>
          <w:szCs w:val="24"/>
        </w:rPr>
        <w:t xml:space="preserve"> предварительные версии </w:t>
      </w:r>
      <w:r w:rsidRPr="00FD5D0B">
        <w:rPr>
          <w:rFonts w:ascii="Times New Roman" w:hAnsi="Times New Roman" w:cs="Times New Roman"/>
          <w:sz w:val="24"/>
          <w:szCs w:val="24"/>
        </w:rPr>
        <w:t xml:space="preserve">рамочных </w:t>
      </w:r>
      <w:r w:rsidR="007464A2" w:rsidRPr="00FD5D0B">
        <w:rPr>
          <w:rFonts w:ascii="Times New Roman" w:hAnsi="Times New Roman" w:cs="Times New Roman"/>
          <w:sz w:val="24"/>
          <w:szCs w:val="24"/>
        </w:rPr>
        <w:t>документов</w:t>
      </w:r>
      <w:r w:rsidR="00E444B3" w:rsidRPr="00FD5D0B">
        <w:rPr>
          <w:rFonts w:ascii="Times New Roman" w:hAnsi="Times New Roman" w:cs="Times New Roman"/>
          <w:sz w:val="24"/>
          <w:szCs w:val="24"/>
        </w:rPr>
        <w:t xml:space="preserve">, которые были  раскрыты путём размещения на веб-сайтах </w:t>
      </w:r>
      <w:r w:rsidR="00AF33E8" w:rsidRPr="00FD5D0B">
        <w:rPr>
          <w:rFonts w:ascii="Times New Roman" w:hAnsi="Times New Roman" w:cs="Times New Roman"/>
          <w:sz w:val="24"/>
          <w:szCs w:val="24"/>
        </w:rPr>
        <w:t>исполнительных агентств по следующим ссылкам</w:t>
      </w:r>
      <w:r w:rsidR="00B02673" w:rsidRPr="00FD5D0B">
        <w:rPr>
          <w:rFonts w:ascii="Times New Roman" w:hAnsi="Times New Roman" w:cs="Times New Roman"/>
          <w:sz w:val="24"/>
          <w:szCs w:val="24"/>
        </w:rPr>
        <w:t xml:space="preserve"> ….</w:t>
      </w:r>
      <w:r w:rsidR="00AF33E8" w:rsidRPr="00FD5D0B">
        <w:rPr>
          <w:rFonts w:ascii="Times New Roman" w:hAnsi="Times New Roman" w:cs="Times New Roman"/>
          <w:sz w:val="24"/>
          <w:szCs w:val="24"/>
        </w:rPr>
        <w:t xml:space="preserve"> и </w:t>
      </w:r>
      <w:r w:rsidR="00E444B3" w:rsidRPr="00FD5D0B">
        <w:rPr>
          <w:rFonts w:ascii="Times New Roman" w:hAnsi="Times New Roman" w:cs="Times New Roman"/>
          <w:sz w:val="24"/>
          <w:szCs w:val="24"/>
        </w:rPr>
        <w:t xml:space="preserve">по которым было проведено общественное слушание. </w:t>
      </w:r>
    </w:p>
    <w:p w14:paraId="512108BD" w14:textId="50BD1BEF" w:rsidR="00E444B3" w:rsidRPr="00FD5D0B" w:rsidRDefault="00E444B3" w:rsidP="00E444B3">
      <w:pPr>
        <w:spacing w:after="0"/>
        <w:jc w:val="both"/>
        <w:rPr>
          <w:rFonts w:ascii="Times New Roman" w:hAnsi="Times New Roman" w:cs="Times New Roman"/>
          <w:b/>
          <w:sz w:val="24"/>
          <w:szCs w:val="24"/>
        </w:rPr>
      </w:pPr>
      <w:r w:rsidRPr="00FD5D0B">
        <w:rPr>
          <w:rFonts w:ascii="Times New Roman" w:hAnsi="Times New Roman" w:cs="Times New Roman"/>
          <w:b/>
          <w:sz w:val="24"/>
          <w:szCs w:val="24"/>
        </w:rPr>
        <w:t xml:space="preserve">Основная цель:  </w:t>
      </w:r>
    </w:p>
    <w:p w14:paraId="7B590A86" w14:textId="77777777" w:rsidR="00E444B3" w:rsidRPr="00FD5D0B" w:rsidRDefault="00E444B3" w:rsidP="00E444B3">
      <w:pPr>
        <w:pStyle w:val="a6"/>
        <w:numPr>
          <w:ilvl w:val="0"/>
          <w:numId w:val="43"/>
        </w:numPr>
        <w:ind w:left="709"/>
        <w:jc w:val="both"/>
      </w:pPr>
      <w:r w:rsidRPr="00FD5D0B">
        <w:t>Проинформировать ключевые заинтересованные стороны о намечаемой деятельности Проекта ПУОТ и принятых мерах по обеспечению экологической и социальной безопасности проекта. Раскрытие  предварительной версии социальных и экологических оценочных отчётов.</w:t>
      </w:r>
    </w:p>
    <w:p w14:paraId="21F5BBE8" w14:textId="77777777" w:rsidR="00E444B3" w:rsidRPr="00FD5D0B" w:rsidRDefault="00E444B3" w:rsidP="00E444B3">
      <w:pPr>
        <w:pStyle w:val="a6"/>
        <w:numPr>
          <w:ilvl w:val="0"/>
          <w:numId w:val="43"/>
        </w:numPr>
        <w:ind w:left="709"/>
        <w:jc w:val="both"/>
      </w:pPr>
      <w:r w:rsidRPr="00FD5D0B">
        <w:t>Получение комментариев и отзывов от ЗС по всему пакету документов, подлежащих раскрытию.</w:t>
      </w:r>
    </w:p>
    <w:p w14:paraId="7284F0FE" w14:textId="01985CFA" w:rsidR="00614021" w:rsidRPr="00FD5D0B" w:rsidRDefault="00B02673" w:rsidP="00614021">
      <w:pPr>
        <w:pStyle w:val="a6"/>
        <w:numPr>
          <w:ilvl w:val="0"/>
          <w:numId w:val="120"/>
        </w:numPr>
        <w:tabs>
          <w:tab w:val="left" w:pos="284"/>
        </w:tabs>
        <w:ind w:left="284" w:firstLine="0"/>
        <w:jc w:val="both"/>
      </w:pPr>
      <w:r w:rsidRPr="00FD5D0B">
        <w:t xml:space="preserve">Нижеследующие </w:t>
      </w:r>
      <w:r w:rsidR="00614021" w:rsidRPr="00FD5D0B">
        <w:t>проектные материалы</w:t>
      </w:r>
      <w:r w:rsidRPr="00FD5D0B">
        <w:t xml:space="preserve"> были раскрыты</w:t>
      </w:r>
      <w:r w:rsidR="00614021" w:rsidRPr="00FD5D0B">
        <w:t>: Краткая информация о Проекте ПУОТ;</w:t>
      </w:r>
    </w:p>
    <w:p w14:paraId="31C8A598" w14:textId="77777777" w:rsidR="007C2042" w:rsidRPr="00FD5D0B" w:rsidRDefault="007C2042" w:rsidP="00614021">
      <w:pPr>
        <w:pStyle w:val="a6"/>
        <w:numPr>
          <w:ilvl w:val="0"/>
          <w:numId w:val="120"/>
        </w:numPr>
        <w:tabs>
          <w:tab w:val="left" w:pos="284"/>
        </w:tabs>
        <w:ind w:left="284" w:firstLine="0"/>
        <w:jc w:val="both"/>
      </w:pPr>
      <w:r w:rsidRPr="00FD5D0B">
        <w:t>Рамочный документ  по охране окружающей  и социальной среды (ESMF);</w:t>
      </w:r>
    </w:p>
    <w:p w14:paraId="798578CE" w14:textId="77777777" w:rsidR="007C2042" w:rsidRPr="00FD5D0B" w:rsidRDefault="007C2042" w:rsidP="00614021">
      <w:pPr>
        <w:pStyle w:val="a6"/>
        <w:numPr>
          <w:ilvl w:val="0"/>
          <w:numId w:val="120"/>
        </w:numPr>
        <w:ind w:left="284" w:firstLine="0"/>
        <w:jc w:val="both"/>
      </w:pPr>
      <w:r w:rsidRPr="00FD5D0B">
        <w:t>План  взаимодействия  с  заинтересованными  сторонами (SEP);</w:t>
      </w:r>
    </w:p>
    <w:p w14:paraId="107866B5" w14:textId="77777777" w:rsidR="007C2042" w:rsidRPr="00FD5D0B" w:rsidRDefault="007C2042" w:rsidP="00614021">
      <w:pPr>
        <w:pStyle w:val="a6"/>
        <w:numPr>
          <w:ilvl w:val="0"/>
          <w:numId w:val="120"/>
        </w:numPr>
        <w:ind w:left="284" w:firstLine="0"/>
        <w:jc w:val="both"/>
      </w:pPr>
      <w:r w:rsidRPr="00FD5D0B">
        <w:t>Рамочный документ по политике переселения (RPF);</w:t>
      </w:r>
    </w:p>
    <w:p w14:paraId="7608E892" w14:textId="77777777" w:rsidR="007C2042" w:rsidRPr="00FD5D0B" w:rsidRDefault="007C2042" w:rsidP="00614021">
      <w:pPr>
        <w:pStyle w:val="a6"/>
        <w:numPr>
          <w:ilvl w:val="0"/>
          <w:numId w:val="120"/>
        </w:numPr>
        <w:ind w:left="284" w:firstLine="0"/>
        <w:jc w:val="both"/>
      </w:pPr>
      <w:r w:rsidRPr="00FD5D0B">
        <w:t>Процедуры регулирования трудовых отношений (LMP).</w:t>
      </w:r>
    </w:p>
    <w:p w14:paraId="36E607DE" w14:textId="77777777" w:rsidR="007C2042" w:rsidRPr="00FD5D0B" w:rsidRDefault="007C2042" w:rsidP="00676296">
      <w:pPr>
        <w:spacing w:after="0" w:line="240" w:lineRule="auto"/>
        <w:jc w:val="both"/>
        <w:rPr>
          <w:rFonts w:ascii="Times New Roman" w:hAnsi="Times New Roman" w:cs="Times New Roman"/>
          <w:sz w:val="24"/>
          <w:szCs w:val="24"/>
        </w:rPr>
      </w:pPr>
    </w:p>
    <w:p w14:paraId="376D2D43" w14:textId="0E23475A" w:rsidR="00E66B2F" w:rsidRPr="00FD5D0B" w:rsidRDefault="000C5309" w:rsidP="000C5309">
      <w:pPr>
        <w:spacing w:after="0" w:line="240" w:lineRule="auto"/>
        <w:jc w:val="both"/>
        <w:rPr>
          <w:rFonts w:ascii="Times New Roman" w:hAnsi="Times New Roman" w:cs="Times New Roman"/>
          <w:sz w:val="24"/>
          <w:szCs w:val="24"/>
        </w:rPr>
      </w:pPr>
      <w:r w:rsidRPr="00FD5D0B">
        <w:rPr>
          <w:rFonts w:ascii="Times New Roman" w:hAnsi="Times New Roman" w:cs="Times New Roman"/>
          <w:sz w:val="24"/>
          <w:szCs w:val="24"/>
        </w:rPr>
        <w:t>Общественное слушание</w:t>
      </w:r>
      <w:r w:rsidR="00280B4B" w:rsidRPr="00FD5D0B">
        <w:rPr>
          <w:rFonts w:ascii="Times New Roman" w:hAnsi="Times New Roman" w:cs="Times New Roman"/>
          <w:sz w:val="24"/>
          <w:szCs w:val="24"/>
        </w:rPr>
        <w:t xml:space="preserve"> было проведено, на национальном уровне, …….. </w:t>
      </w:r>
      <w:r w:rsidR="00676296" w:rsidRPr="00FD5D0B">
        <w:rPr>
          <w:rFonts w:ascii="Times New Roman" w:hAnsi="Times New Roman" w:cs="Times New Roman"/>
          <w:sz w:val="24"/>
          <w:szCs w:val="24"/>
        </w:rPr>
        <w:t xml:space="preserve">в г.Душанбе для ключевых заинтересованных сторон, </w:t>
      </w:r>
      <w:r w:rsidRPr="00FD5D0B">
        <w:rPr>
          <w:rFonts w:ascii="Times New Roman" w:hAnsi="Times New Roman" w:cs="Times New Roman"/>
          <w:sz w:val="24"/>
          <w:szCs w:val="24"/>
        </w:rPr>
        <w:t xml:space="preserve">т.е. </w:t>
      </w:r>
      <w:r w:rsidR="00676296" w:rsidRPr="00FD5D0B">
        <w:rPr>
          <w:rFonts w:ascii="Times New Roman" w:hAnsi="Times New Roman" w:cs="Times New Roman"/>
          <w:sz w:val="24"/>
          <w:szCs w:val="24"/>
        </w:rPr>
        <w:t>представителей министерств, подведомственных учреждений, представителей региональных органов государственной власти и  представителей НПО.</w:t>
      </w:r>
      <w:r w:rsidRPr="00FD5D0B">
        <w:rPr>
          <w:rFonts w:ascii="Times New Roman" w:hAnsi="Times New Roman" w:cs="Times New Roman"/>
          <w:sz w:val="24"/>
          <w:szCs w:val="24"/>
        </w:rPr>
        <w:t xml:space="preserve"> В ходе мероприятия, участникам были представлены цели проекта, планируемые мероприятия, ожидаемые экологические и социальные воздействия, а также предложены меры по смягчению последствий, компенсационные меры в случае любых воздействий и механизм рассмотрения жалоб. </w:t>
      </w:r>
      <w:r w:rsidR="00E66B2F" w:rsidRPr="00FD5D0B">
        <w:rPr>
          <w:rFonts w:ascii="Times New Roman" w:hAnsi="Times New Roman" w:cs="Times New Roman"/>
          <w:sz w:val="24"/>
          <w:szCs w:val="24"/>
        </w:rPr>
        <w:t xml:space="preserve">Слушание проходило </w:t>
      </w:r>
      <w:r w:rsidRPr="00FD5D0B">
        <w:rPr>
          <w:rFonts w:ascii="Times New Roman" w:hAnsi="Times New Roman" w:cs="Times New Roman"/>
          <w:sz w:val="24"/>
          <w:szCs w:val="24"/>
        </w:rPr>
        <w:t xml:space="preserve">в оживлённом формате, со стороны участников были даны комментарии по презентованным материалам  и представлены предложения. По завершению мероприятия, участникам было предложено предоставить свои комментарии, в письменном виде. </w:t>
      </w:r>
      <w:r w:rsidR="00E66B2F" w:rsidRPr="00FD5D0B">
        <w:rPr>
          <w:rFonts w:ascii="Times New Roman" w:hAnsi="Times New Roman" w:cs="Times New Roman"/>
          <w:sz w:val="24"/>
          <w:szCs w:val="24"/>
        </w:rPr>
        <w:t>Протокол по общественному слушанию  приведён в Приложении …..</w:t>
      </w:r>
    </w:p>
    <w:p w14:paraId="2A53A49B" w14:textId="726E4532" w:rsidR="000C5309" w:rsidRPr="00FD5D0B" w:rsidRDefault="000C5309" w:rsidP="000C5309">
      <w:pPr>
        <w:spacing w:after="0" w:line="240" w:lineRule="auto"/>
        <w:jc w:val="both"/>
        <w:rPr>
          <w:rFonts w:ascii="Times New Roman" w:hAnsi="Times New Roman" w:cs="Times New Roman"/>
          <w:sz w:val="24"/>
          <w:szCs w:val="24"/>
        </w:rPr>
      </w:pPr>
      <w:r w:rsidRPr="00FD5D0B">
        <w:rPr>
          <w:rFonts w:ascii="Times New Roman" w:hAnsi="Times New Roman" w:cs="Times New Roman"/>
          <w:sz w:val="24"/>
          <w:szCs w:val="24"/>
        </w:rPr>
        <w:t>Также, для более широкого освещения мероприятий проекта и получения отзывов, проектные материалы были направлены в хукуматы проектных районов и  районные экологические подразделения.</w:t>
      </w:r>
      <w:r w:rsidRPr="00FD5D0B">
        <w:rPr>
          <w:rFonts w:ascii="Times New Roman" w:hAnsi="Times New Roman" w:cs="Times New Roman"/>
          <w:szCs w:val="20"/>
        </w:rPr>
        <w:t xml:space="preserve"> </w:t>
      </w:r>
    </w:p>
    <w:p w14:paraId="29A33969" w14:textId="2F01F4DC" w:rsidR="00676296" w:rsidRPr="00BE0B1F" w:rsidRDefault="00676296" w:rsidP="00676296">
      <w:pPr>
        <w:spacing w:line="240" w:lineRule="auto"/>
        <w:jc w:val="both"/>
        <w:rPr>
          <w:rFonts w:ascii="Times New Roman" w:hAnsi="Times New Roman" w:cs="Times New Roman"/>
          <w:szCs w:val="20"/>
        </w:rPr>
      </w:pPr>
      <w:r w:rsidRPr="00FD5D0B">
        <w:rPr>
          <w:rFonts w:ascii="Times New Roman" w:hAnsi="Times New Roman" w:cs="Times New Roman"/>
          <w:sz w:val="24"/>
          <w:szCs w:val="24"/>
        </w:rPr>
        <w:t xml:space="preserve">После утверждения и согласования документов Правительством Республики Таджикистан (ПРТ) и Всемирным Банком (ВБ), финальная версия будет обнародована на веб-сайтах </w:t>
      </w:r>
      <w:r w:rsidR="00E66B2F" w:rsidRPr="00FD5D0B">
        <w:rPr>
          <w:rFonts w:ascii="Times New Roman" w:hAnsi="Times New Roman" w:cs="Times New Roman"/>
          <w:sz w:val="24"/>
          <w:szCs w:val="24"/>
        </w:rPr>
        <w:t>исполнительных агентств АМИ и МЭВР</w:t>
      </w:r>
      <w:r w:rsidRPr="00FD5D0B">
        <w:rPr>
          <w:rFonts w:ascii="Times New Roman" w:hAnsi="Times New Roman" w:cs="Times New Roman"/>
          <w:sz w:val="24"/>
          <w:szCs w:val="24"/>
        </w:rPr>
        <w:t xml:space="preserve"> и  на веб-сайте ВБ.</w:t>
      </w:r>
      <w:r w:rsidRPr="004370DA">
        <w:rPr>
          <w:rFonts w:ascii="Times New Roman" w:hAnsi="Times New Roman" w:cs="Times New Roman"/>
          <w:sz w:val="24"/>
          <w:szCs w:val="24"/>
        </w:rPr>
        <w:t xml:space="preserve"> </w:t>
      </w:r>
      <w:r w:rsidR="007238E3">
        <w:rPr>
          <w:rFonts w:ascii="Times New Roman" w:hAnsi="Times New Roman" w:cs="Times New Roman"/>
          <w:sz w:val="24"/>
          <w:szCs w:val="24"/>
        </w:rPr>
        <w:t xml:space="preserve"> </w:t>
      </w:r>
    </w:p>
    <w:p w14:paraId="152AF818" w14:textId="77777777" w:rsidR="00BA70C8" w:rsidRPr="004370DA" w:rsidRDefault="00BA70C8" w:rsidP="00BA70C8">
      <w:pPr>
        <w:spacing w:after="0" w:line="240" w:lineRule="auto"/>
        <w:contextualSpacing/>
        <w:jc w:val="both"/>
        <w:rPr>
          <w:rFonts w:ascii="Times New Roman" w:eastAsia="Times New Roman" w:hAnsi="Times New Roman" w:cs="Times New Roman"/>
          <w:b/>
          <w:color w:val="4F81BD" w:themeColor="accent1"/>
          <w:sz w:val="24"/>
          <w:szCs w:val="24"/>
        </w:rPr>
      </w:pPr>
    </w:p>
    <w:p w14:paraId="2C7C658B" w14:textId="77777777" w:rsidR="00BA70C8" w:rsidRPr="00BA70C8" w:rsidRDefault="00BA70C8" w:rsidP="00A828C8">
      <w:pPr>
        <w:pStyle w:val="22"/>
      </w:pPr>
      <w:r w:rsidRPr="00BA70C8">
        <w:t>Стратегия информирования общественности в период реализации проекта</w:t>
      </w:r>
    </w:p>
    <w:p w14:paraId="3B506182" w14:textId="1EA6381A" w:rsidR="00BA70C8" w:rsidRPr="004370DA" w:rsidRDefault="00BA70C8" w:rsidP="00BA70C8">
      <w:pPr>
        <w:spacing w:line="240" w:lineRule="auto"/>
        <w:contextualSpacing/>
        <w:jc w:val="both"/>
        <w:rPr>
          <w:rFonts w:ascii="Times New Roman" w:hAnsi="Times New Roman" w:cs="Times New Roman"/>
          <w:sz w:val="24"/>
          <w:szCs w:val="24"/>
        </w:rPr>
      </w:pPr>
      <w:r w:rsidRPr="004370DA">
        <w:rPr>
          <w:rFonts w:ascii="Times New Roman" w:hAnsi="Times New Roman" w:cs="Times New Roman"/>
          <w:sz w:val="24"/>
          <w:szCs w:val="24"/>
        </w:rPr>
        <w:t xml:space="preserve">Информирование общественности и консультации будут проводиться на протяжении всего жизненного цикла проекта, в ходе планирования, реализации и завершения. На стадии реализации проекта </w:t>
      </w:r>
      <w:r w:rsidRPr="004370DA">
        <w:rPr>
          <w:rFonts w:ascii="Times New Roman" w:hAnsi="Times New Roman" w:cs="Times New Roman"/>
          <w:color w:val="000000" w:themeColor="text1"/>
          <w:sz w:val="24"/>
          <w:szCs w:val="24"/>
        </w:rPr>
        <w:t xml:space="preserve">предлагается стратегия по информированию общественности и коммуникации, </w:t>
      </w:r>
      <w:r w:rsidR="00ED6F30">
        <w:rPr>
          <w:rFonts w:ascii="Times New Roman" w:hAnsi="Times New Roman" w:cs="Times New Roman"/>
          <w:color w:val="000000" w:themeColor="text1"/>
          <w:sz w:val="24"/>
          <w:szCs w:val="24"/>
        </w:rPr>
        <w:t>ранее реализованная в дамках предыдущих проектов ЦУП</w:t>
      </w:r>
      <w:r w:rsidRPr="004370DA">
        <w:rPr>
          <w:rFonts w:ascii="Times New Roman" w:eastAsia="Times New Roman" w:hAnsi="Times New Roman" w:cs="Times New Roman"/>
          <w:sz w:val="24"/>
          <w:szCs w:val="24"/>
        </w:rPr>
        <w:t>,</w:t>
      </w:r>
      <w:r w:rsidRPr="004370DA">
        <w:rPr>
          <w:rFonts w:ascii="Times New Roman" w:hAnsi="Times New Roman" w:cs="Times New Roman"/>
          <w:sz w:val="24"/>
          <w:szCs w:val="24"/>
        </w:rPr>
        <w:t xml:space="preserve"> основанная на политики ЕС в области распространения информации</w:t>
      </w:r>
      <w:r w:rsidRPr="004370DA">
        <w:rPr>
          <w:rFonts w:ascii="Times New Roman" w:eastAsia="Times New Roman" w:hAnsi="Times New Roman" w:cs="Times New Roman"/>
          <w:sz w:val="24"/>
          <w:szCs w:val="24"/>
        </w:rPr>
        <w:t xml:space="preserve">, которая будет расширена с </w:t>
      </w:r>
      <w:r w:rsidRPr="004370DA">
        <w:rPr>
          <w:rFonts w:ascii="Times New Roman" w:eastAsia="Times New Roman" w:hAnsi="Times New Roman" w:cs="Times New Roman"/>
          <w:sz w:val="24"/>
          <w:szCs w:val="24"/>
        </w:rPr>
        <w:lastRenderedPageBreak/>
        <w:t>учётом информирования общественности о проводимых реформах водного и ирригационного секторов.</w:t>
      </w:r>
    </w:p>
    <w:p w14:paraId="15B9942B" w14:textId="77777777" w:rsidR="00BA70C8" w:rsidRPr="004370DA" w:rsidRDefault="00BA70C8" w:rsidP="00BA70C8">
      <w:pPr>
        <w:spacing w:after="0" w:line="240" w:lineRule="auto"/>
        <w:ind w:right="20"/>
        <w:jc w:val="both"/>
        <w:rPr>
          <w:rFonts w:ascii="Times New Roman" w:eastAsia="Times New Roman" w:hAnsi="Times New Roman" w:cs="Times New Roman"/>
          <w:sz w:val="24"/>
          <w:szCs w:val="24"/>
        </w:rPr>
      </w:pPr>
      <w:r w:rsidRPr="004370DA">
        <w:rPr>
          <w:rFonts w:ascii="Times New Roman" w:eastAsia="Times New Roman" w:hAnsi="Times New Roman" w:cs="Times New Roman"/>
          <w:sz w:val="24"/>
          <w:szCs w:val="24"/>
        </w:rPr>
        <w:t xml:space="preserve">Цели стратегии  -  предоставление всем Заинтересованным Сторонам  широкого доступа к информации о проекте, источниках финансирования, механизмах и процедурах его реализации, реформах, возможностях для участия в проекте, разработка и внедрение механизма обратной связи. </w:t>
      </w:r>
    </w:p>
    <w:p w14:paraId="0B75E43B" w14:textId="40BC8566" w:rsidR="00BA70C8" w:rsidRPr="004370DA" w:rsidRDefault="00BA70C8" w:rsidP="00BA70C8">
      <w:p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 xml:space="preserve">Деятельность по информированию общественности и коммуникации будет осуществляться ЦУП при поддержке </w:t>
      </w:r>
      <w:r w:rsidR="00866ED4">
        <w:rPr>
          <w:rFonts w:ascii="Times New Roman" w:eastAsia="Times New Roman" w:hAnsi="Times New Roman" w:cs="Times New Roman"/>
          <w:sz w:val="24"/>
          <w:szCs w:val="24"/>
          <w:lang w:eastAsia="ru-RU"/>
        </w:rPr>
        <w:t>консультативной компании</w:t>
      </w:r>
      <w:r w:rsidRPr="004370DA">
        <w:rPr>
          <w:rFonts w:ascii="Times New Roman" w:eastAsia="Times New Roman" w:hAnsi="Times New Roman" w:cs="Times New Roman"/>
          <w:sz w:val="24"/>
          <w:szCs w:val="24"/>
          <w:lang w:eastAsia="ru-RU"/>
        </w:rPr>
        <w:t xml:space="preserve">.  На начальном этапе реализации проекта, ЦУП проведёт собрания, посвящённые запуску Проекта для всех заинтересованных сторон. </w:t>
      </w:r>
      <w:r w:rsidR="00866ED4">
        <w:rPr>
          <w:rFonts w:ascii="Times New Roman" w:eastAsia="Times New Roman" w:hAnsi="Times New Roman" w:cs="Times New Roman"/>
          <w:sz w:val="24"/>
          <w:szCs w:val="24"/>
          <w:lang w:eastAsia="ru-RU"/>
        </w:rPr>
        <w:t xml:space="preserve">Консультативная компания </w:t>
      </w:r>
      <w:r w:rsidRPr="004370DA">
        <w:rPr>
          <w:rFonts w:ascii="Times New Roman" w:eastAsia="Times New Roman" w:hAnsi="Times New Roman" w:cs="Times New Roman"/>
          <w:sz w:val="24"/>
          <w:szCs w:val="24"/>
          <w:lang w:eastAsia="ru-RU"/>
        </w:rPr>
        <w:t xml:space="preserve">разработает стратегию подготовки и распространения общественной информации о проекте в координации со всеми участвующими сторонами и разработает планы  действий по реализации Стратегии.  Будут задействованы следующие методы  распространения информации: </w:t>
      </w:r>
    </w:p>
    <w:p w14:paraId="44C15E29" w14:textId="77777777" w:rsidR="00BA70C8" w:rsidRPr="004370DA" w:rsidRDefault="00BA70C8" w:rsidP="00032AA2">
      <w:pPr>
        <w:numPr>
          <w:ilvl w:val="0"/>
          <w:numId w:val="90"/>
        </w:num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 xml:space="preserve">проведение информационных встреч и консультаций, семинаров, конференций; </w:t>
      </w:r>
    </w:p>
    <w:p w14:paraId="4946239C" w14:textId="77777777" w:rsidR="00BA70C8" w:rsidRPr="004370DA" w:rsidRDefault="00BA70C8" w:rsidP="00032AA2">
      <w:pPr>
        <w:numPr>
          <w:ilvl w:val="0"/>
          <w:numId w:val="90"/>
        </w:num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публикации в печатных и электронных средствах массовой информации;</w:t>
      </w:r>
    </w:p>
    <w:p w14:paraId="22D0F3E9" w14:textId="77777777" w:rsidR="00BA70C8" w:rsidRPr="004370DA" w:rsidRDefault="00BA70C8" w:rsidP="00032AA2">
      <w:pPr>
        <w:numPr>
          <w:ilvl w:val="0"/>
          <w:numId w:val="90"/>
        </w:num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освещение на телевидении и в радиопрограммах;</w:t>
      </w:r>
    </w:p>
    <w:p w14:paraId="4529FC20" w14:textId="77777777" w:rsidR="00BA70C8" w:rsidRPr="004370DA" w:rsidRDefault="00BA70C8" w:rsidP="00032AA2">
      <w:pPr>
        <w:numPr>
          <w:ilvl w:val="0"/>
          <w:numId w:val="90"/>
        </w:num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 xml:space="preserve">размещение информации на веб-сайтах реализующих агентств, </w:t>
      </w:r>
    </w:p>
    <w:p w14:paraId="76BA203A" w14:textId="77777777" w:rsidR="00BA70C8" w:rsidRPr="004370DA" w:rsidRDefault="00BA70C8" w:rsidP="00032AA2">
      <w:pPr>
        <w:numPr>
          <w:ilvl w:val="0"/>
          <w:numId w:val="90"/>
        </w:numPr>
        <w:shd w:val="clear" w:color="auto" w:fill="FFFFFF"/>
        <w:spacing w:after="0" w:line="240" w:lineRule="auto"/>
        <w:jc w:val="both"/>
        <w:rPr>
          <w:rFonts w:ascii="Times New Roman" w:eastAsia="Times New Roman" w:hAnsi="Times New Roman" w:cs="Times New Roman"/>
          <w:sz w:val="24"/>
          <w:szCs w:val="24"/>
          <w:lang w:eastAsia="ru-RU"/>
        </w:rPr>
      </w:pPr>
      <w:r w:rsidRPr="004370DA">
        <w:rPr>
          <w:rFonts w:ascii="Times New Roman" w:eastAsia="Times New Roman" w:hAnsi="Times New Roman" w:cs="Times New Roman"/>
          <w:sz w:val="24"/>
          <w:szCs w:val="24"/>
          <w:lang w:eastAsia="ru-RU"/>
        </w:rPr>
        <w:t>разработка и распространение информационных материалов.</w:t>
      </w:r>
    </w:p>
    <w:p w14:paraId="5D7351A5" w14:textId="77777777" w:rsidR="00BA70C8" w:rsidRPr="004370DA" w:rsidRDefault="00BA70C8" w:rsidP="00BA70C8">
      <w:pPr>
        <w:autoSpaceDE w:val="0"/>
        <w:autoSpaceDN w:val="0"/>
        <w:adjustRightInd w:val="0"/>
        <w:spacing w:before="120" w:line="240" w:lineRule="auto"/>
        <w:jc w:val="both"/>
        <w:rPr>
          <w:rFonts w:ascii="Times New Roman" w:hAnsi="Times New Roman" w:cs="Times New Roman"/>
          <w:sz w:val="24"/>
          <w:szCs w:val="24"/>
        </w:rPr>
      </w:pPr>
      <w:r w:rsidRPr="004370DA">
        <w:rPr>
          <w:rFonts w:ascii="Times New Roman" w:hAnsi="Times New Roman" w:cs="Times New Roman"/>
          <w:sz w:val="24"/>
          <w:szCs w:val="24"/>
        </w:rPr>
        <w:t xml:space="preserve">Также, вся информация, связанная с проектом, будет размещаться на информационных щитах, которые будут установлены в общественных местах в каждом проектном джамоате. </w:t>
      </w:r>
    </w:p>
    <w:p w14:paraId="2C101B75" w14:textId="77777777" w:rsidR="00BA70C8" w:rsidRPr="004370DA" w:rsidRDefault="00BA70C8" w:rsidP="00BA70C8">
      <w:pPr>
        <w:autoSpaceDE w:val="0"/>
        <w:autoSpaceDN w:val="0"/>
        <w:adjustRightInd w:val="0"/>
        <w:spacing w:before="120" w:line="240" w:lineRule="auto"/>
        <w:jc w:val="both"/>
        <w:rPr>
          <w:rFonts w:ascii="Times New Roman" w:hAnsi="Times New Roman" w:cs="Times New Roman"/>
          <w:sz w:val="24"/>
          <w:szCs w:val="24"/>
        </w:rPr>
      </w:pPr>
      <w:r w:rsidRPr="004370DA">
        <w:rPr>
          <w:rFonts w:ascii="Times New Roman" w:hAnsi="Times New Roman" w:cs="Times New Roman"/>
          <w:sz w:val="24"/>
          <w:szCs w:val="24"/>
        </w:rPr>
        <w:t>Проектные достижения в рамках проведения среднесрочных обзоров и достижения в завершающем периоде будут широко освещаться на веб-сайтах И/А, на телевидении и социальных сетях.  Будут выпущены видеоролики о достижениях проекта.</w:t>
      </w:r>
    </w:p>
    <w:p w14:paraId="00FA1C4B" w14:textId="77777777" w:rsidR="00BA70C8" w:rsidRPr="004370DA" w:rsidRDefault="00BA70C8" w:rsidP="00BA70C8">
      <w:pPr>
        <w:spacing w:after="0" w:line="240" w:lineRule="auto"/>
        <w:jc w:val="both"/>
        <w:rPr>
          <w:rFonts w:ascii="Times New Roman" w:hAnsi="Times New Roman" w:cs="Times New Roman"/>
          <w:sz w:val="24"/>
          <w:szCs w:val="24"/>
        </w:rPr>
      </w:pPr>
      <w:r w:rsidRPr="004370DA">
        <w:rPr>
          <w:rFonts w:ascii="Times New Roman" w:hAnsi="Times New Roman" w:cs="Times New Roman"/>
          <w:sz w:val="24"/>
          <w:szCs w:val="24"/>
        </w:rPr>
        <w:t>Раскрытие информации и консультации будут использовать ряд методов, подходящих  для конкретного типа заинтересованных сторон, например:</w:t>
      </w:r>
    </w:p>
    <w:p w14:paraId="161C12FC" w14:textId="4037403F" w:rsidR="00BA70C8" w:rsidRPr="004370DA" w:rsidRDefault="00E57B85" w:rsidP="00032AA2">
      <w:pPr>
        <w:numPr>
          <w:ilvl w:val="0"/>
          <w:numId w:val="90"/>
        </w:num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Местное сообщество </w:t>
      </w:r>
      <w:r w:rsidR="00BA70C8" w:rsidRPr="004370DA">
        <w:rPr>
          <w:rFonts w:ascii="Times New Roman" w:hAnsi="Times New Roman" w:cs="Times New Roman"/>
          <w:sz w:val="24"/>
          <w:szCs w:val="24"/>
        </w:rPr>
        <w:t>– информационные материалы (брошюры, буклеты),</w:t>
      </w:r>
      <w:r w:rsidR="00BA70C8" w:rsidRPr="004370DA">
        <w:rPr>
          <w:sz w:val="24"/>
          <w:szCs w:val="24"/>
        </w:rPr>
        <w:t xml:space="preserve"> </w:t>
      </w:r>
      <w:r w:rsidR="00BA70C8" w:rsidRPr="004370DA">
        <w:rPr>
          <w:rFonts w:ascii="Times New Roman" w:hAnsi="Times New Roman" w:cs="Times New Roman"/>
          <w:sz w:val="24"/>
          <w:szCs w:val="24"/>
        </w:rPr>
        <w:t>средства  визуальной  информации  (плакаты,  объявления  на стендах, и проч.),  ограниченные групповые и индивидуальные встречи (с использованием средств защиты и  на открытом пространстве в соответствии с сезоном);</w:t>
      </w:r>
    </w:p>
    <w:p w14:paraId="4E1107B1" w14:textId="77777777" w:rsidR="00BA70C8" w:rsidRPr="004370DA" w:rsidRDefault="00BA70C8" w:rsidP="00032AA2">
      <w:pPr>
        <w:numPr>
          <w:ilvl w:val="0"/>
          <w:numId w:val="90"/>
        </w:numPr>
        <w:spacing w:after="0" w:line="240" w:lineRule="auto"/>
        <w:contextualSpacing/>
        <w:jc w:val="both"/>
        <w:rPr>
          <w:rFonts w:ascii="Times New Roman" w:hAnsi="Times New Roman" w:cs="Times New Roman"/>
          <w:sz w:val="24"/>
          <w:szCs w:val="24"/>
        </w:rPr>
      </w:pPr>
      <w:r w:rsidRPr="004370DA">
        <w:rPr>
          <w:rFonts w:ascii="Times New Roman" w:hAnsi="Times New Roman" w:cs="Times New Roman"/>
          <w:sz w:val="24"/>
          <w:szCs w:val="24"/>
        </w:rPr>
        <w:t>Органы власти, лица, принимающие решения и ключевые заинтересованные стороны  - встречи, интервью, письменное обращение;</w:t>
      </w:r>
    </w:p>
    <w:p w14:paraId="7E60F4D7" w14:textId="77777777" w:rsidR="00BA70C8" w:rsidRPr="004370DA" w:rsidRDefault="00BA70C8" w:rsidP="00032AA2">
      <w:pPr>
        <w:numPr>
          <w:ilvl w:val="0"/>
          <w:numId w:val="90"/>
        </w:numPr>
        <w:spacing w:line="240" w:lineRule="auto"/>
        <w:contextualSpacing/>
        <w:jc w:val="both"/>
        <w:rPr>
          <w:rFonts w:ascii="Times New Roman" w:hAnsi="Times New Roman" w:cs="Times New Roman"/>
          <w:sz w:val="24"/>
          <w:szCs w:val="24"/>
        </w:rPr>
      </w:pPr>
      <w:r w:rsidRPr="004370DA">
        <w:rPr>
          <w:rFonts w:ascii="Times New Roman" w:hAnsi="Times New Roman" w:cs="Times New Roman"/>
          <w:sz w:val="24"/>
          <w:szCs w:val="24"/>
        </w:rPr>
        <w:t>Другие заинтересованные стороны – встречи, письменные сообщения, рекламные материалы проекта и другие документы по мере необходимости.</w:t>
      </w:r>
    </w:p>
    <w:p w14:paraId="689DD50A" w14:textId="77777777" w:rsidR="00BA70C8" w:rsidRPr="004370DA" w:rsidRDefault="00BA70C8" w:rsidP="00BA70C8">
      <w:pPr>
        <w:spacing w:line="240" w:lineRule="auto"/>
        <w:jc w:val="both"/>
        <w:rPr>
          <w:rFonts w:ascii="Times New Roman" w:hAnsi="Times New Roman" w:cs="Times New Roman"/>
          <w:sz w:val="24"/>
          <w:szCs w:val="24"/>
        </w:rPr>
      </w:pPr>
      <w:r w:rsidRPr="004370DA">
        <w:rPr>
          <w:rFonts w:ascii="Times New Roman" w:hAnsi="Times New Roman" w:cs="Times New Roman"/>
          <w:sz w:val="24"/>
          <w:szCs w:val="24"/>
        </w:rPr>
        <w:t>ЦУП будет координировать деятельность по раскрытию информации и консультациям с ЗС и вести учёт всех проведённых консультаций.</w:t>
      </w:r>
    </w:p>
    <w:p w14:paraId="0A02C112" w14:textId="77777777" w:rsidR="00BA70C8" w:rsidRPr="004370DA" w:rsidRDefault="00BA70C8" w:rsidP="00BA70C8">
      <w:pPr>
        <w:spacing w:line="240" w:lineRule="auto"/>
        <w:jc w:val="both"/>
        <w:rPr>
          <w:rFonts w:ascii="Times New Roman" w:hAnsi="Times New Roman" w:cs="Times New Roman"/>
          <w:sz w:val="24"/>
          <w:szCs w:val="24"/>
        </w:rPr>
      </w:pPr>
      <w:r w:rsidRPr="004370DA">
        <w:rPr>
          <w:rFonts w:ascii="Times New Roman" w:hAnsi="Times New Roman" w:cs="Times New Roman"/>
          <w:b/>
          <w:sz w:val="24"/>
          <w:szCs w:val="24"/>
          <w:u w:val="single"/>
        </w:rPr>
        <w:t>Методы взаимодействия  при обострении ситуации с COVID-19.</w:t>
      </w:r>
      <w:r w:rsidRPr="004370DA">
        <w:rPr>
          <w:rFonts w:ascii="Times New Roman" w:hAnsi="Times New Roman" w:cs="Times New Roman"/>
          <w:b/>
          <w:sz w:val="24"/>
          <w:szCs w:val="24"/>
        </w:rPr>
        <w:t xml:space="preserve"> </w:t>
      </w:r>
      <w:r w:rsidRPr="004370DA">
        <w:rPr>
          <w:rFonts w:ascii="Times New Roman" w:eastAsia="Times New Roman" w:hAnsi="Times New Roman" w:cs="Times New Roman"/>
          <w:sz w:val="24"/>
          <w:szCs w:val="24"/>
        </w:rPr>
        <w:t xml:space="preserve">В случае изменения эпидемиологической ситуации с  Ковид-19 в худшую сторону, в качестве  наилучшей практики будут использованы  средства информирования (интернет, видео-конференции и т.д.). </w:t>
      </w:r>
      <w:r w:rsidRPr="004370DA">
        <w:rPr>
          <w:rFonts w:ascii="Times New Roman" w:hAnsi="Times New Roman" w:cs="Times New Roman"/>
          <w:sz w:val="24"/>
          <w:szCs w:val="24"/>
        </w:rPr>
        <w:t>В случае отсутствия соответствующей мобильной инфраструктуры или его плохого качества, консультационные встречи будут организованы с ограниченным количеством участников, обязательным использованием защитных/антисептических средств  и  соблюдением социального дистанционирования.</w:t>
      </w:r>
    </w:p>
    <w:p w14:paraId="26B57A40" w14:textId="77777777" w:rsidR="00BA70C8" w:rsidRDefault="00BA70C8" w:rsidP="00F32063">
      <w:pPr>
        <w:spacing w:before="240" w:after="0" w:line="240" w:lineRule="auto"/>
        <w:jc w:val="both"/>
        <w:rPr>
          <w:sz w:val="24"/>
          <w:szCs w:val="24"/>
        </w:rPr>
      </w:pPr>
    </w:p>
    <w:p w14:paraId="2E6D99FF" w14:textId="77777777" w:rsidR="006A5CFD" w:rsidRDefault="006A5CFD" w:rsidP="00F32063">
      <w:pPr>
        <w:spacing w:before="240" w:after="0" w:line="240" w:lineRule="auto"/>
        <w:jc w:val="both"/>
        <w:rPr>
          <w:sz w:val="24"/>
          <w:szCs w:val="24"/>
        </w:rPr>
      </w:pPr>
    </w:p>
    <w:p w14:paraId="3DB9A9D2" w14:textId="77777777" w:rsidR="006A5CFD" w:rsidRDefault="006A5CFD" w:rsidP="00F32063">
      <w:pPr>
        <w:spacing w:before="240" w:after="0" w:line="240" w:lineRule="auto"/>
        <w:jc w:val="both"/>
        <w:rPr>
          <w:sz w:val="24"/>
          <w:szCs w:val="24"/>
        </w:rPr>
      </w:pPr>
    </w:p>
    <w:p w14:paraId="16B4C37E" w14:textId="77777777" w:rsidR="006A5CFD" w:rsidRDefault="006A5CFD" w:rsidP="006A5CFD">
      <w:pPr>
        <w:spacing w:after="0" w:line="240" w:lineRule="auto"/>
        <w:jc w:val="both"/>
        <w:rPr>
          <w:sz w:val="24"/>
          <w:szCs w:val="24"/>
        </w:rPr>
      </w:pPr>
    </w:p>
    <w:p w14:paraId="2E61AB86" w14:textId="77777777" w:rsidR="00031825" w:rsidRPr="00DA108E" w:rsidRDefault="00031825" w:rsidP="00032AA2">
      <w:pPr>
        <w:pStyle w:val="a6"/>
        <w:widowControl w:val="0"/>
        <w:numPr>
          <w:ilvl w:val="0"/>
          <w:numId w:val="1"/>
        </w:numPr>
        <w:spacing w:line="259" w:lineRule="auto"/>
        <w:ind w:right="367"/>
        <w:jc w:val="center"/>
        <w:outlineLvl w:val="0"/>
        <w:rPr>
          <w:rFonts w:eastAsia="Times New Roman"/>
          <w:b/>
          <w:color w:val="0070C0"/>
        </w:rPr>
      </w:pPr>
      <w:r w:rsidRPr="00DA108E">
        <w:rPr>
          <w:rFonts w:eastAsia="Times New Roman"/>
          <w:b/>
          <w:color w:val="0070C0"/>
        </w:rPr>
        <w:lastRenderedPageBreak/>
        <w:t>ПРИЛОЖЕНИЯ</w:t>
      </w:r>
    </w:p>
    <w:p w14:paraId="73FDFD55" w14:textId="77777777" w:rsidR="00B25AD1" w:rsidRDefault="00B25AD1" w:rsidP="00DA108E">
      <w:pPr>
        <w:shd w:val="clear" w:color="auto" w:fill="FFFFFF"/>
        <w:spacing w:before="100" w:beforeAutospacing="1" w:line="240" w:lineRule="auto"/>
        <w:rPr>
          <w:rFonts w:ascii="Times New Roman" w:eastAsia="Times New Roman" w:hAnsi="Times New Roman" w:cs="Times New Roman"/>
          <w:b/>
          <w:bCs/>
          <w:color w:val="000000" w:themeColor="text1"/>
          <w:sz w:val="20"/>
          <w:szCs w:val="20"/>
          <w:lang w:eastAsia="ru-RU"/>
        </w:rPr>
      </w:pPr>
      <w:r w:rsidRPr="00B25AD1">
        <w:rPr>
          <w:rFonts w:ascii="Times New Roman" w:hAnsi="Times New Roman" w:cs="Times New Roman"/>
          <w:b/>
          <w:color w:val="000000" w:themeColor="text1"/>
          <w:sz w:val="20"/>
          <w:szCs w:val="20"/>
        </w:rPr>
        <w:t>ПРИЛОЖЕНИЕ 1.</w:t>
      </w:r>
      <w:r w:rsidRPr="00B25AD1">
        <w:rPr>
          <w:rFonts w:ascii="Times New Roman" w:eastAsia="Times New Roman" w:hAnsi="Times New Roman" w:cs="Times New Roman"/>
          <w:b/>
          <w:bCs/>
          <w:color w:val="000000" w:themeColor="text1"/>
          <w:sz w:val="20"/>
          <w:szCs w:val="20"/>
          <w:lang w:eastAsia="ru-RU"/>
        </w:rPr>
        <w:t xml:space="preserve"> </w:t>
      </w:r>
    </w:p>
    <w:p w14:paraId="45F80B53" w14:textId="77777777" w:rsidR="00891A60" w:rsidRPr="003C110D" w:rsidRDefault="00891A60" w:rsidP="00891A60">
      <w:pPr>
        <w:widowControl w:val="0"/>
        <w:spacing w:after="0" w:line="240" w:lineRule="auto"/>
        <w:ind w:left="111"/>
        <w:outlineLvl w:val="1"/>
        <w:rPr>
          <w:rFonts w:ascii="Times New Roman" w:eastAsia="Times New Roman" w:hAnsi="Times New Roman" w:cs="Times New Roman"/>
          <w:b/>
          <w:sz w:val="24"/>
          <w:szCs w:val="24"/>
        </w:rPr>
      </w:pPr>
      <w:r w:rsidRPr="003C110D">
        <w:rPr>
          <w:rFonts w:ascii="Times New Roman" w:eastAsia="Times New Roman" w:hAnsi="Times New Roman" w:cs="Times New Roman"/>
          <w:b/>
          <w:sz w:val="24"/>
          <w:szCs w:val="24"/>
        </w:rPr>
        <w:t>Ориентировочное содержание ПУОСС</w:t>
      </w:r>
    </w:p>
    <w:p w14:paraId="57D73A28"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ПУОСС состоит из набора мер по смягчению, мониторинга и институциональных мер, которые необходимо предпринять в ходе реализации и эксплуатации проекта устранять неблагоприятные экологические и социальные риски и воздействия, компенсировать их или снижать до приемлемых уровней. ПУОСС также включает меры и действия, необходимые для реализации этих мер. Заемщик (а) определит набор ответов на потенциально неблагоприятные воздействия; (</w:t>
      </w:r>
      <w:r w:rsidRPr="003C110D">
        <w:rPr>
          <w:rFonts w:ascii="Times New Roman" w:eastAsia="Calibri" w:hAnsi="Times New Roman" w:cs="Times New Roman"/>
          <w:color w:val="231F20"/>
          <w:sz w:val="24"/>
          <w:szCs w:val="24"/>
          <w:lang w:val="en-US"/>
        </w:rPr>
        <w:t>b</w:t>
      </w:r>
      <w:r w:rsidRPr="003C110D">
        <w:rPr>
          <w:rFonts w:ascii="Times New Roman" w:eastAsia="Calibri" w:hAnsi="Times New Roman" w:cs="Times New Roman"/>
          <w:color w:val="231F20"/>
          <w:sz w:val="24"/>
          <w:szCs w:val="24"/>
        </w:rPr>
        <w:t>) определить требования для обеспечения того, чтобы эти ответы были сделаны эффективно и своевременно; и (</w:t>
      </w:r>
      <w:r w:rsidRPr="003C110D">
        <w:rPr>
          <w:rFonts w:ascii="Times New Roman" w:eastAsia="Calibri" w:hAnsi="Times New Roman" w:cs="Times New Roman"/>
          <w:color w:val="231F20"/>
          <w:sz w:val="24"/>
          <w:szCs w:val="24"/>
          <w:lang w:val="en-US"/>
        </w:rPr>
        <w:t>c</w:t>
      </w:r>
      <w:r w:rsidRPr="003C110D">
        <w:rPr>
          <w:rFonts w:ascii="Times New Roman" w:eastAsia="Calibri" w:hAnsi="Times New Roman" w:cs="Times New Roman"/>
          <w:color w:val="231F20"/>
          <w:sz w:val="24"/>
          <w:szCs w:val="24"/>
        </w:rPr>
        <w:t>) описать средства для удовлетворения этих требований.</w:t>
      </w:r>
    </w:p>
    <w:p w14:paraId="76DEE38C"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В зависимости от проекта, ПУОСС может быть подготовлен как отдельный документ</w:t>
      </w:r>
      <w:r>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rPr>
        <w:t xml:space="preserve"> Содержание ПУОСС будет включать следующее: </w:t>
      </w:r>
    </w:p>
    <w:p w14:paraId="5FCC7BF3"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i/>
          <w:iCs/>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a</w:t>
      </w:r>
      <w:r w:rsidRPr="003C110D">
        <w:rPr>
          <w:rFonts w:ascii="Times New Roman" w:eastAsia="Calibri" w:hAnsi="Times New Roman" w:cs="Times New Roman"/>
          <w:color w:val="231F20"/>
          <w:sz w:val="24"/>
          <w:szCs w:val="24"/>
        </w:rPr>
        <w:t xml:space="preserve">) </w:t>
      </w:r>
      <w:r w:rsidRPr="003C110D">
        <w:rPr>
          <w:rFonts w:ascii="Times New Roman" w:eastAsia="Calibri" w:hAnsi="Times New Roman" w:cs="Times New Roman"/>
          <w:i/>
          <w:iCs/>
          <w:color w:val="231F20"/>
          <w:sz w:val="24"/>
          <w:szCs w:val="24"/>
        </w:rPr>
        <w:t>Смягчающие меры</w:t>
      </w:r>
    </w:p>
    <w:p w14:paraId="42BC107D"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ПУОСС определяет меры и действия в соответствии с иерархией смягчения, которые снижают потенциально неблагоприятные экологические и социальные воздействия до приемлемых уровней.</w:t>
      </w:r>
    </w:p>
    <w:p w14:paraId="43D164E0"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В частности, ПУОСС:</w:t>
      </w:r>
    </w:p>
    <w:p w14:paraId="5317BA91"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i</w:t>
      </w:r>
      <w:r w:rsidRPr="003C110D">
        <w:rPr>
          <w:rFonts w:ascii="Times New Roman" w:eastAsia="Calibri" w:hAnsi="Times New Roman" w:cs="Times New Roman"/>
          <w:color w:val="231F20"/>
          <w:sz w:val="24"/>
          <w:szCs w:val="24"/>
        </w:rPr>
        <w:t>) описывает - с техническими подробностями - каждую меру по смягчению, включая тип воздействия, к которому она относится, и условия, при которых она требуется (например, постоянно или в случае непредвиденных обстоятельств), вместе с конструкциями, описаниями оборудования и рабочие процедуры, в зависимости от ситуации;</w:t>
      </w:r>
    </w:p>
    <w:p w14:paraId="505D3AAB"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 xml:space="preserve">Это может быть особенно актуально в тех случаях, когда Заемщик привлекает подрядчиков, а в ПУОСС изложены требования, которым должны следовать подрядчики. В этом случае ПУОСС должен быть включен как часть контракта между Заемщиком и подрядчиком, вместе с соответствующими положениями о мониторинге и право применении. </w:t>
      </w:r>
    </w:p>
    <w:p w14:paraId="23A0A4D7"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ii</w:t>
      </w:r>
      <w:r w:rsidRPr="003C110D">
        <w:rPr>
          <w:rFonts w:ascii="Times New Roman" w:eastAsia="Calibri" w:hAnsi="Times New Roman" w:cs="Times New Roman"/>
          <w:color w:val="231F20"/>
          <w:sz w:val="24"/>
          <w:szCs w:val="24"/>
        </w:rPr>
        <w:t>) оценивает любые потенциальные экологические и социальные последствия этих мер; и</w:t>
      </w:r>
    </w:p>
    <w:p w14:paraId="64E0831A"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i</w:t>
      </w:r>
      <w:r>
        <w:rPr>
          <w:rFonts w:ascii="Times New Roman" w:eastAsia="Calibri" w:hAnsi="Times New Roman" w:cs="Times New Roman"/>
          <w:color w:val="231F20"/>
          <w:sz w:val="24"/>
          <w:szCs w:val="24"/>
          <w:lang w:val="en-US"/>
        </w:rPr>
        <w:t>ii</w:t>
      </w:r>
      <w:r w:rsidRPr="003C110D">
        <w:rPr>
          <w:rFonts w:ascii="Times New Roman" w:eastAsia="Calibri" w:hAnsi="Times New Roman" w:cs="Times New Roman"/>
          <w:color w:val="231F20"/>
          <w:sz w:val="24"/>
          <w:szCs w:val="24"/>
        </w:rPr>
        <w:t>) принимает во внимание и согласуется с другими планами смягчения последствий, необходимыми для проекта.</w:t>
      </w:r>
    </w:p>
    <w:p w14:paraId="141262BA" w14:textId="77777777" w:rsidR="00891A60" w:rsidRPr="001157C8"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i/>
          <w:color w:val="231F20"/>
          <w:sz w:val="24"/>
          <w:szCs w:val="24"/>
        </w:rPr>
      </w:pPr>
      <w:r w:rsidRPr="003C110D">
        <w:rPr>
          <w:rFonts w:ascii="Times New Roman" w:eastAsia="Calibri" w:hAnsi="Times New Roman" w:cs="Times New Roman"/>
          <w:color w:val="231F20"/>
          <w:sz w:val="24"/>
          <w:szCs w:val="24"/>
        </w:rPr>
        <w:t xml:space="preserve">(б) </w:t>
      </w:r>
      <w:r w:rsidRPr="001157C8">
        <w:rPr>
          <w:rFonts w:ascii="Times New Roman" w:eastAsia="Calibri" w:hAnsi="Times New Roman" w:cs="Times New Roman"/>
          <w:i/>
          <w:color w:val="231F20"/>
          <w:sz w:val="24"/>
          <w:szCs w:val="24"/>
        </w:rPr>
        <w:t>Мониторинг</w:t>
      </w:r>
    </w:p>
    <w:p w14:paraId="20622ABA" w14:textId="77777777" w:rsidR="00891A60" w:rsidRPr="00837AB5"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837AB5">
        <w:rPr>
          <w:rFonts w:ascii="Times New Roman" w:eastAsia="Calibri" w:hAnsi="Times New Roman" w:cs="Times New Roman"/>
          <w:color w:val="231F20"/>
          <w:sz w:val="24"/>
          <w:szCs w:val="24"/>
        </w:rPr>
        <w:t>ПУОСС определяет цели мониторинга и определяет тип мониторинга с привязкой к воздействиям, оцененным в экологической и социальной оценке, и мерам по смягчению, описанным в ПУОСС.</w:t>
      </w:r>
    </w:p>
    <w:p w14:paraId="710DDB0A"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В частности, раздел мониторинга ПУОСС содержит (а) конкретное описание и технические детали мер мониторинга, включая измеряемые параметры, используемые методы, места отбора проб, частоту измерений, пределы обнаружения (где это необходимо), и определение пороговых значении, которые будут сигнализировать о необходимости корректирующих действий; и (</w:t>
      </w:r>
      <w:r w:rsidRPr="003C110D">
        <w:rPr>
          <w:rFonts w:ascii="Times New Roman" w:eastAsia="Calibri" w:hAnsi="Times New Roman" w:cs="Times New Roman"/>
          <w:color w:val="231F20"/>
          <w:sz w:val="24"/>
          <w:szCs w:val="24"/>
          <w:lang w:val="en-US"/>
        </w:rPr>
        <w:t>b</w:t>
      </w:r>
      <w:r w:rsidRPr="003C110D">
        <w:rPr>
          <w:rFonts w:ascii="Times New Roman" w:eastAsia="Calibri" w:hAnsi="Times New Roman" w:cs="Times New Roman"/>
          <w:color w:val="231F20"/>
          <w:sz w:val="24"/>
          <w:szCs w:val="24"/>
        </w:rPr>
        <w:t>) процедуры мониторинга и отчетности для (</w:t>
      </w:r>
      <w:r w:rsidRPr="003C110D">
        <w:rPr>
          <w:rFonts w:ascii="Times New Roman" w:eastAsia="Calibri" w:hAnsi="Times New Roman" w:cs="Times New Roman"/>
          <w:color w:val="231F20"/>
          <w:sz w:val="24"/>
          <w:szCs w:val="24"/>
          <w:lang w:val="en-US"/>
        </w:rPr>
        <w:t>i</w:t>
      </w:r>
      <w:r w:rsidRPr="003C110D">
        <w:rPr>
          <w:rFonts w:ascii="Times New Roman" w:eastAsia="Calibri" w:hAnsi="Times New Roman" w:cs="Times New Roman"/>
          <w:color w:val="231F20"/>
          <w:sz w:val="24"/>
          <w:szCs w:val="24"/>
        </w:rPr>
        <w:t>) обеспечения раннего выявления условий, которые требуют конкретных мер по смягчению, и (</w:t>
      </w:r>
      <w:r w:rsidRPr="003C110D">
        <w:rPr>
          <w:rFonts w:ascii="Times New Roman" w:eastAsia="Calibri" w:hAnsi="Times New Roman" w:cs="Times New Roman"/>
          <w:color w:val="231F20"/>
          <w:sz w:val="24"/>
          <w:szCs w:val="24"/>
          <w:lang w:val="en-US"/>
        </w:rPr>
        <w:t>ii</w:t>
      </w:r>
      <w:r w:rsidRPr="003C110D">
        <w:rPr>
          <w:rFonts w:ascii="Times New Roman" w:eastAsia="Calibri" w:hAnsi="Times New Roman" w:cs="Times New Roman"/>
          <w:color w:val="231F20"/>
          <w:sz w:val="24"/>
          <w:szCs w:val="24"/>
        </w:rPr>
        <w:t>) предоставления информации о прогрессе и результатах смягчения.</w:t>
      </w:r>
    </w:p>
    <w:p w14:paraId="3B98F4B0"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c</w:t>
      </w:r>
      <w:r w:rsidRPr="003C110D">
        <w:rPr>
          <w:rFonts w:ascii="Times New Roman" w:eastAsia="Calibri" w:hAnsi="Times New Roman" w:cs="Times New Roman"/>
          <w:color w:val="231F20"/>
          <w:sz w:val="24"/>
          <w:szCs w:val="24"/>
        </w:rPr>
        <w:t>) Развитие потенциала и обучение</w:t>
      </w:r>
    </w:p>
    <w:p w14:paraId="75EFC68C" w14:textId="77777777" w:rsidR="00891A60" w:rsidRPr="00816CF2" w:rsidRDefault="00891A60" w:rsidP="00891A60">
      <w:pPr>
        <w:pStyle w:val="a6"/>
        <w:widowControl w:val="0"/>
        <w:numPr>
          <w:ilvl w:val="0"/>
          <w:numId w:val="131"/>
        </w:numPr>
        <w:autoSpaceDE w:val="0"/>
        <w:autoSpaceDN w:val="0"/>
        <w:adjustRightInd w:val="0"/>
        <w:spacing w:before="120" w:after="120"/>
        <w:jc w:val="both"/>
        <w:rPr>
          <w:color w:val="231F20"/>
        </w:rPr>
      </w:pPr>
      <w:r w:rsidRPr="00816CF2">
        <w:rPr>
          <w:color w:val="231F20"/>
        </w:rPr>
        <w:t xml:space="preserve">Для поддержки своевременного и эффективного внедрения компонентов экологического и социального проекта и мер по смягчению, ПУОСС опирается на </w:t>
      </w:r>
      <w:r w:rsidRPr="00816CF2">
        <w:rPr>
          <w:color w:val="231F20"/>
        </w:rPr>
        <w:lastRenderedPageBreak/>
        <w:t>экологическую и социальную оценку существования, роли и возможностей ответственных сторон на месте или на уровне ведомств и министерств.</w:t>
      </w:r>
    </w:p>
    <w:p w14:paraId="0AA0D50F" w14:textId="77777777" w:rsidR="00891A60" w:rsidRPr="00816CF2" w:rsidRDefault="00891A60" w:rsidP="00891A60">
      <w:pPr>
        <w:pStyle w:val="a6"/>
        <w:widowControl w:val="0"/>
        <w:numPr>
          <w:ilvl w:val="0"/>
          <w:numId w:val="131"/>
        </w:numPr>
        <w:autoSpaceDE w:val="0"/>
        <w:autoSpaceDN w:val="0"/>
        <w:adjustRightInd w:val="0"/>
        <w:spacing w:before="120" w:after="120"/>
        <w:jc w:val="both"/>
        <w:rPr>
          <w:color w:val="231F20"/>
        </w:rPr>
      </w:pPr>
      <w:r w:rsidRPr="00816CF2">
        <w:rPr>
          <w:color w:val="231F20"/>
        </w:rPr>
        <w:t>В частности, ПУОСС предоставляет конкретное описание институциональных механизмов, определить, какая сторона несет ответственность за проведение мер по смягчению и мониторингу меры (например, для эксплуатации, надзора, право применения, мониторинга реализации, корректирующие действия, финансирование, отчетность и обучение персонала).</w:t>
      </w:r>
    </w:p>
    <w:p w14:paraId="571A5F03" w14:textId="77777777" w:rsidR="00891A60" w:rsidRPr="00816CF2" w:rsidRDefault="00891A60" w:rsidP="00891A60">
      <w:pPr>
        <w:pStyle w:val="a6"/>
        <w:widowControl w:val="0"/>
        <w:numPr>
          <w:ilvl w:val="0"/>
          <w:numId w:val="131"/>
        </w:numPr>
        <w:autoSpaceDE w:val="0"/>
        <w:autoSpaceDN w:val="0"/>
        <w:adjustRightInd w:val="0"/>
        <w:spacing w:before="120" w:after="120"/>
        <w:jc w:val="both"/>
        <w:rPr>
          <w:color w:val="231F20"/>
        </w:rPr>
      </w:pPr>
      <w:r w:rsidRPr="00816CF2">
        <w:rPr>
          <w:color w:val="231F20"/>
        </w:rPr>
        <w:t xml:space="preserve">В целях укрепления потенциала управления окружающей средой и социальным менеджментом в учреждениях, ответственных за реализацию, ПУОСС рекомендует создание или расширение ответственных сторон, обучение персонала и любые дополнительные меры, которые могут потребоваться для поддержки реализации мер по смягчению последствий и любых других рекомендаций экологическая и социальная оценка. </w:t>
      </w:r>
    </w:p>
    <w:p w14:paraId="29BBE9A2" w14:textId="77777777" w:rsidR="00891A60" w:rsidRPr="003C110D"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i/>
          <w:iCs/>
          <w:color w:val="231F20"/>
          <w:sz w:val="24"/>
          <w:szCs w:val="24"/>
        </w:rPr>
      </w:pPr>
      <w:r w:rsidRPr="003C110D">
        <w:rPr>
          <w:rFonts w:ascii="Times New Roman" w:eastAsia="Calibri" w:hAnsi="Times New Roman" w:cs="Times New Roman"/>
          <w:color w:val="231F20"/>
          <w:sz w:val="24"/>
          <w:szCs w:val="24"/>
        </w:rPr>
        <w:t>(</w:t>
      </w:r>
      <w:r w:rsidRPr="003C110D">
        <w:rPr>
          <w:rFonts w:ascii="Times New Roman" w:eastAsia="Calibri" w:hAnsi="Times New Roman" w:cs="Times New Roman"/>
          <w:color w:val="231F20"/>
          <w:sz w:val="24"/>
          <w:szCs w:val="24"/>
          <w:lang w:val="en-US"/>
        </w:rPr>
        <w:t>d</w:t>
      </w:r>
      <w:r w:rsidRPr="003C110D">
        <w:rPr>
          <w:rFonts w:ascii="Times New Roman" w:eastAsia="Calibri" w:hAnsi="Times New Roman" w:cs="Times New Roman"/>
          <w:color w:val="231F20"/>
          <w:sz w:val="24"/>
          <w:szCs w:val="24"/>
        </w:rPr>
        <w:t xml:space="preserve">) </w:t>
      </w:r>
      <w:r w:rsidRPr="003C110D">
        <w:rPr>
          <w:rFonts w:ascii="Times New Roman" w:eastAsia="Calibri" w:hAnsi="Times New Roman" w:cs="Times New Roman"/>
          <w:i/>
          <w:iCs/>
          <w:color w:val="231F20"/>
          <w:sz w:val="24"/>
          <w:szCs w:val="24"/>
        </w:rPr>
        <w:t>График реализации и оценка затрат</w:t>
      </w:r>
    </w:p>
    <w:p w14:paraId="28FEA2C7" w14:textId="77777777" w:rsidR="00891A60" w:rsidRPr="00495138" w:rsidRDefault="00891A60" w:rsidP="00891A60">
      <w:pPr>
        <w:widowControl w:val="0"/>
        <w:autoSpaceDE w:val="0"/>
        <w:autoSpaceDN w:val="0"/>
        <w:adjustRightInd w:val="0"/>
        <w:spacing w:before="120" w:after="120" w:line="240" w:lineRule="auto"/>
        <w:jc w:val="both"/>
        <w:rPr>
          <w:rFonts w:ascii="Times New Roman" w:eastAsia="Calibri" w:hAnsi="Times New Roman" w:cs="Times New Roman"/>
          <w:color w:val="231F20"/>
          <w:sz w:val="24"/>
          <w:szCs w:val="24"/>
        </w:rPr>
      </w:pPr>
      <w:r w:rsidRPr="00495138">
        <w:rPr>
          <w:rFonts w:ascii="Times New Roman" w:eastAsia="Calibri" w:hAnsi="Times New Roman" w:cs="Times New Roman"/>
          <w:color w:val="231F20"/>
          <w:sz w:val="24"/>
          <w:szCs w:val="24"/>
        </w:rPr>
        <w:t xml:space="preserve">По всем трем аспектам (смягчение, мониторинг и развитие потенциала) ПУОСС обеспечивает (а) график реализации мер, которые должны быть выполнены в рамках проекта, показывая поэтапность и координацию с общими планами реализации проекта; и (б) капитальные и текущие расходы оценки и источники средств для реализации ПУОСС. Эти цифры также будут включены в таблицы общей стоимости проекта. </w:t>
      </w:r>
    </w:p>
    <w:p w14:paraId="4BB7653D" w14:textId="77777777" w:rsidR="00891A60" w:rsidRPr="003C110D" w:rsidRDefault="00891A60" w:rsidP="00891A60">
      <w:pPr>
        <w:widowControl w:val="0"/>
        <w:spacing w:before="120" w:after="120" w:line="240" w:lineRule="auto"/>
        <w:rPr>
          <w:rFonts w:ascii="Times New Roman" w:eastAsia="Calibri" w:hAnsi="Times New Roman" w:cs="Times New Roman"/>
          <w:i/>
          <w:color w:val="231F20"/>
          <w:sz w:val="24"/>
          <w:szCs w:val="24"/>
        </w:rPr>
      </w:pPr>
      <w:r w:rsidRPr="003C110D">
        <w:rPr>
          <w:rFonts w:ascii="Times New Roman" w:eastAsia="Calibri" w:hAnsi="Times New Roman" w:cs="Times New Roman"/>
          <w:i/>
          <w:color w:val="231F20"/>
          <w:sz w:val="24"/>
          <w:szCs w:val="24"/>
        </w:rPr>
        <w:t>(</w:t>
      </w:r>
      <w:r w:rsidRPr="003C110D">
        <w:rPr>
          <w:rFonts w:ascii="Times New Roman" w:eastAsia="Calibri" w:hAnsi="Times New Roman" w:cs="Times New Roman"/>
          <w:i/>
          <w:color w:val="231F20"/>
          <w:sz w:val="24"/>
          <w:szCs w:val="24"/>
          <w:lang w:val="en-US"/>
        </w:rPr>
        <w:t>e</w:t>
      </w:r>
      <w:r w:rsidRPr="003C110D">
        <w:rPr>
          <w:rFonts w:ascii="Times New Roman" w:eastAsia="Calibri" w:hAnsi="Times New Roman" w:cs="Times New Roman"/>
          <w:i/>
          <w:color w:val="231F20"/>
          <w:sz w:val="24"/>
          <w:szCs w:val="24"/>
        </w:rPr>
        <w:t>) Интеграция ПУООС с Проектом</w:t>
      </w:r>
    </w:p>
    <w:p w14:paraId="55B3B0CC" w14:textId="77777777" w:rsidR="00891A60" w:rsidRPr="003C110D" w:rsidRDefault="00891A60" w:rsidP="00891A60">
      <w:pPr>
        <w:widowControl w:val="0"/>
        <w:spacing w:before="120" w:after="120" w:line="240" w:lineRule="auto"/>
        <w:jc w:val="both"/>
        <w:rPr>
          <w:rFonts w:ascii="Times New Roman" w:eastAsia="Calibri" w:hAnsi="Times New Roman" w:cs="Times New Roman"/>
          <w:color w:val="231F20"/>
          <w:sz w:val="24"/>
          <w:szCs w:val="24"/>
        </w:rPr>
      </w:pPr>
      <w:r w:rsidRPr="003C110D">
        <w:rPr>
          <w:rFonts w:ascii="Times New Roman" w:eastAsia="Calibri" w:hAnsi="Times New Roman" w:cs="Times New Roman"/>
          <w:color w:val="231F20"/>
          <w:sz w:val="24"/>
          <w:szCs w:val="24"/>
        </w:rPr>
        <w:t>Решение Заемщика о продолжении проекта и решение Банка о его поддержке частично основаны на ожидании того, что ПУОСС будет выполнен эффективно. Следовательно, каждая из мер и действий, которые должны быть реализованы, будет ч</w:t>
      </w:r>
      <w:r>
        <w:rPr>
          <w:rFonts w:ascii="Times New Roman" w:eastAsia="Calibri" w:hAnsi="Times New Roman" w:cs="Times New Roman"/>
          <w:color w:val="231F20"/>
          <w:sz w:val="24"/>
          <w:szCs w:val="24"/>
        </w:rPr>
        <w:t>ё</w:t>
      </w:r>
      <w:r w:rsidRPr="003C110D">
        <w:rPr>
          <w:rFonts w:ascii="Times New Roman" w:eastAsia="Calibri" w:hAnsi="Times New Roman" w:cs="Times New Roman"/>
          <w:color w:val="231F20"/>
          <w:sz w:val="24"/>
          <w:szCs w:val="24"/>
        </w:rPr>
        <w:t>тко определен</w:t>
      </w:r>
      <w:r>
        <w:rPr>
          <w:rFonts w:ascii="Times New Roman" w:eastAsia="Calibri" w:hAnsi="Times New Roman" w:cs="Times New Roman"/>
          <w:color w:val="231F20"/>
          <w:sz w:val="24"/>
          <w:szCs w:val="24"/>
        </w:rPr>
        <w:t>ы</w:t>
      </w:r>
      <w:r w:rsidRPr="003C110D">
        <w:rPr>
          <w:rFonts w:ascii="Times New Roman" w:eastAsia="Calibri" w:hAnsi="Times New Roman" w:cs="Times New Roman"/>
          <w:color w:val="231F20"/>
          <w:sz w:val="24"/>
          <w:szCs w:val="24"/>
        </w:rPr>
        <w:t>, включая индивидуальные меры и действия по смягчению и мониторингу, а также институциональные обязанности, связанные с каждой из них, и затраты на это будут интегрированы в общее планирование, дизайн, бюджет и реализацию проекта.</w:t>
      </w:r>
    </w:p>
    <w:p w14:paraId="2096BBED" w14:textId="77777777" w:rsidR="00F47394" w:rsidRDefault="00FD3605" w:rsidP="00FD3605">
      <w:pPr>
        <w:widowControl w:val="0"/>
        <w:spacing w:before="120" w:after="120" w:line="240" w:lineRule="auto"/>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ПУОСС должен полностью отражать План социально-экологических обязательств</w:t>
      </w:r>
      <w:r w:rsidR="00F47394">
        <w:rPr>
          <w:rFonts w:ascii="Times New Roman" w:eastAsia="Calibri" w:hAnsi="Times New Roman" w:cs="Times New Roman"/>
          <w:color w:val="231F20"/>
          <w:sz w:val="24"/>
          <w:szCs w:val="24"/>
        </w:rPr>
        <w:t xml:space="preserve"> (ПСЭО)</w:t>
      </w:r>
      <w:r>
        <w:rPr>
          <w:rFonts w:ascii="Times New Roman" w:eastAsia="Calibri" w:hAnsi="Times New Roman" w:cs="Times New Roman"/>
          <w:color w:val="231F20"/>
          <w:sz w:val="24"/>
          <w:szCs w:val="24"/>
        </w:rPr>
        <w:t xml:space="preserve"> по конкретному подпроекту</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 xml:space="preserve"> ПСЭО представляет собой точный обзор ключевых мер</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и действий по урегулированию потенциальных социально-экологических рисков и воздействий проекта</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в соответствии со схемой мер по смягчению рисков и</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воздействий</w:t>
      </w:r>
      <w:r w:rsidR="00F47394">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Он л</w:t>
      </w:r>
      <w:r w:rsidR="00F47394">
        <w:rPr>
          <w:rFonts w:ascii="Times New Roman" w:eastAsia="Calibri" w:hAnsi="Times New Roman" w:cs="Times New Roman"/>
          <w:color w:val="231F20"/>
          <w:sz w:val="24"/>
          <w:szCs w:val="24"/>
        </w:rPr>
        <w:t>е</w:t>
      </w:r>
      <w:r w:rsidRPr="00FD3605">
        <w:rPr>
          <w:rFonts w:ascii="Times New Roman" w:eastAsia="Calibri" w:hAnsi="Times New Roman" w:cs="Times New Roman"/>
          <w:color w:val="231F20"/>
          <w:sz w:val="24"/>
          <w:szCs w:val="24"/>
        </w:rPr>
        <w:t>ж</w:t>
      </w:r>
      <w:r w:rsidR="00F47394">
        <w:rPr>
          <w:rFonts w:ascii="Times New Roman" w:eastAsia="Calibri" w:hAnsi="Times New Roman" w:cs="Times New Roman"/>
          <w:color w:val="231F20"/>
          <w:sz w:val="24"/>
          <w:szCs w:val="24"/>
        </w:rPr>
        <w:t>и</w:t>
      </w:r>
      <w:r w:rsidRPr="00FD3605">
        <w:rPr>
          <w:rFonts w:ascii="Times New Roman" w:eastAsia="Calibri" w:hAnsi="Times New Roman" w:cs="Times New Roman"/>
          <w:color w:val="231F20"/>
          <w:sz w:val="24"/>
          <w:szCs w:val="24"/>
        </w:rPr>
        <w:t>т в основ</w:t>
      </w:r>
      <w:r w:rsidR="00F47394">
        <w:rPr>
          <w:rFonts w:ascii="Times New Roman" w:eastAsia="Calibri" w:hAnsi="Times New Roman" w:cs="Times New Roman"/>
          <w:color w:val="231F20"/>
          <w:sz w:val="24"/>
          <w:szCs w:val="24"/>
        </w:rPr>
        <w:t>е</w:t>
      </w:r>
      <w:r w:rsidRPr="00FD3605">
        <w:rPr>
          <w:rFonts w:ascii="Times New Roman" w:eastAsia="Calibri" w:hAnsi="Times New Roman" w:cs="Times New Roman"/>
          <w:color w:val="231F20"/>
          <w:sz w:val="24"/>
          <w:szCs w:val="24"/>
        </w:rPr>
        <w:t xml:space="preserve"> мониторинга социально-экологических показателей проекта</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 xml:space="preserve"> Все требования</w:t>
      </w:r>
      <w:r w:rsidR="00F47394">
        <w:rPr>
          <w:rFonts w:ascii="Times New Roman" w:eastAsia="Calibri" w:hAnsi="Times New Roman" w:cs="Times New Roman"/>
          <w:color w:val="231F20"/>
          <w:sz w:val="24"/>
          <w:szCs w:val="24"/>
        </w:rPr>
        <w:t xml:space="preserve"> по срокам и и требованиям </w:t>
      </w:r>
      <w:r w:rsidRPr="00FD3605">
        <w:rPr>
          <w:rFonts w:ascii="Times New Roman" w:eastAsia="Calibri" w:hAnsi="Times New Roman" w:cs="Times New Roman"/>
          <w:color w:val="231F20"/>
          <w:sz w:val="24"/>
          <w:szCs w:val="24"/>
        </w:rPr>
        <w:t>должны быть чётко изложены во избежание каких-либо</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 xml:space="preserve">неясностей по поводу </w:t>
      </w:r>
      <w:r w:rsidR="00F47394">
        <w:rPr>
          <w:rFonts w:ascii="Times New Roman" w:eastAsia="Calibri" w:hAnsi="Times New Roman" w:cs="Times New Roman"/>
          <w:color w:val="231F20"/>
          <w:sz w:val="24"/>
          <w:szCs w:val="24"/>
        </w:rPr>
        <w:t xml:space="preserve">их </w:t>
      </w:r>
      <w:r w:rsidRPr="00FD3605">
        <w:rPr>
          <w:rFonts w:ascii="Times New Roman" w:eastAsia="Calibri" w:hAnsi="Times New Roman" w:cs="Times New Roman"/>
          <w:color w:val="231F20"/>
          <w:sz w:val="24"/>
          <w:szCs w:val="24"/>
        </w:rPr>
        <w:t>соблюдения</w:t>
      </w:r>
      <w:r w:rsidR="00F47394">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w:t>
      </w:r>
    </w:p>
    <w:p w14:paraId="6B4250D4" w14:textId="6EE80EDB" w:rsidR="00FD3605" w:rsidRPr="00FD3605" w:rsidRDefault="00FD3605" w:rsidP="00FD3605">
      <w:pPr>
        <w:widowControl w:val="0"/>
        <w:spacing w:before="120" w:after="120" w:line="240" w:lineRule="auto"/>
        <w:rPr>
          <w:rFonts w:ascii="Times New Roman" w:eastAsia="Calibri" w:hAnsi="Times New Roman" w:cs="Times New Roman"/>
          <w:color w:val="231F20"/>
          <w:sz w:val="24"/>
          <w:szCs w:val="24"/>
        </w:rPr>
      </w:pPr>
      <w:r w:rsidRPr="00FD3605">
        <w:rPr>
          <w:rFonts w:ascii="Times New Roman" w:eastAsia="Calibri" w:hAnsi="Times New Roman" w:cs="Times New Roman"/>
          <w:color w:val="231F20"/>
          <w:sz w:val="24"/>
          <w:szCs w:val="24"/>
        </w:rPr>
        <w:t xml:space="preserve">В зависимости от </w:t>
      </w:r>
      <w:r w:rsidR="00F47394">
        <w:rPr>
          <w:rFonts w:ascii="Times New Roman" w:eastAsia="Calibri" w:hAnsi="Times New Roman" w:cs="Times New Roman"/>
          <w:color w:val="231F20"/>
          <w:sz w:val="24"/>
          <w:szCs w:val="24"/>
        </w:rPr>
        <w:t xml:space="preserve">конкретного подпроекта </w:t>
      </w:r>
      <w:r w:rsidRPr="00FD3605">
        <w:rPr>
          <w:rFonts w:ascii="Times New Roman" w:eastAsia="Calibri" w:hAnsi="Times New Roman" w:cs="Times New Roman"/>
          <w:color w:val="231F20"/>
          <w:sz w:val="24"/>
          <w:szCs w:val="24"/>
        </w:rPr>
        <w:t>ПСЭО может предусматривать предоставление финансирования для завершения осуществления определенной</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меры или действия, а также другие моменты, относящиеся</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к такому завершению</w:t>
      </w:r>
      <w:r w:rsidR="00F47394">
        <w:rPr>
          <w:rFonts w:ascii="Times New Roman" w:eastAsia="Calibri" w:hAnsi="Times New Roman" w:cs="Times New Roman"/>
          <w:color w:val="231F20"/>
          <w:sz w:val="24"/>
          <w:szCs w:val="24"/>
        </w:rPr>
        <w:t>.</w:t>
      </w:r>
    </w:p>
    <w:p w14:paraId="70EDC037" w14:textId="2A7A3331" w:rsidR="00FD3605" w:rsidRPr="00FD3605" w:rsidRDefault="00FD3605" w:rsidP="00FD3605">
      <w:pPr>
        <w:widowControl w:val="0"/>
        <w:spacing w:before="120" w:after="120" w:line="240" w:lineRule="auto"/>
        <w:rPr>
          <w:rFonts w:ascii="Times New Roman" w:eastAsia="Calibri" w:hAnsi="Times New Roman" w:cs="Times New Roman"/>
          <w:color w:val="231F20"/>
          <w:sz w:val="24"/>
          <w:szCs w:val="24"/>
        </w:rPr>
      </w:pPr>
      <w:r w:rsidRPr="00FD3605">
        <w:rPr>
          <w:rFonts w:ascii="Times New Roman" w:eastAsia="Calibri" w:hAnsi="Times New Roman" w:cs="Times New Roman"/>
          <w:color w:val="231F20"/>
          <w:sz w:val="24"/>
          <w:szCs w:val="24"/>
        </w:rPr>
        <w:t>ПСЭО</w:t>
      </w:r>
      <w:r w:rsidR="00F47394">
        <w:rPr>
          <w:rFonts w:ascii="Times New Roman" w:eastAsia="Calibri" w:hAnsi="Times New Roman" w:cs="Times New Roman"/>
          <w:color w:val="231F20"/>
          <w:sz w:val="24"/>
          <w:szCs w:val="24"/>
        </w:rPr>
        <w:t>/ПУОСС</w:t>
      </w:r>
      <w:r w:rsidRPr="00FD3605">
        <w:rPr>
          <w:rFonts w:ascii="Times New Roman" w:eastAsia="Calibri" w:hAnsi="Times New Roman" w:cs="Times New Roman"/>
          <w:color w:val="231F20"/>
          <w:sz w:val="24"/>
          <w:szCs w:val="24"/>
        </w:rPr>
        <w:t xml:space="preserve"> также должен включать процесс, позволяющий</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осуществлять адаптивное управление предлагаемыми</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изменениями или непредвиденными обстоятельствами в</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рамках проекта</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 xml:space="preserve"> В нем должно быть показано, как будет</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осуществляться управление и представление отчетов о</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таких изменениях или обстоятельствах, а также как будут</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 xml:space="preserve">вноситься необходимые изменения в </w:t>
      </w:r>
      <w:r w:rsidR="00F47394">
        <w:rPr>
          <w:rFonts w:ascii="Times New Roman" w:eastAsia="Calibri" w:hAnsi="Times New Roman" w:cs="Times New Roman"/>
          <w:color w:val="231F20"/>
          <w:sz w:val="24"/>
          <w:szCs w:val="24"/>
        </w:rPr>
        <w:t>ПУОСС/</w:t>
      </w:r>
      <w:r w:rsidRPr="00FD3605">
        <w:rPr>
          <w:rFonts w:ascii="Times New Roman" w:eastAsia="Calibri" w:hAnsi="Times New Roman" w:cs="Times New Roman"/>
          <w:color w:val="231F20"/>
          <w:sz w:val="24"/>
          <w:szCs w:val="24"/>
        </w:rPr>
        <w:t>ПСЭО и соответствующие инструменты управления</w:t>
      </w:r>
    </w:p>
    <w:p w14:paraId="6DF48D9A" w14:textId="5BE262BB" w:rsidR="00FD3605" w:rsidRPr="00FD3605" w:rsidRDefault="00F47394" w:rsidP="00FD3605">
      <w:pPr>
        <w:widowControl w:val="0"/>
        <w:spacing w:before="120" w:after="120" w:line="240" w:lineRule="auto"/>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ПУОСС/</w:t>
      </w:r>
      <w:r w:rsidR="00FD3605" w:rsidRPr="00FD3605">
        <w:rPr>
          <w:rFonts w:ascii="Times New Roman" w:eastAsia="Calibri" w:hAnsi="Times New Roman" w:cs="Times New Roman"/>
          <w:color w:val="231F20"/>
          <w:sz w:val="24"/>
          <w:szCs w:val="24"/>
        </w:rPr>
        <w:t xml:space="preserve">ПСЭО также должен содержать краткий обзор организационной структуры, которую Заёмщик </w:t>
      </w:r>
      <w:r>
        <w:rPr>
          <w:rFonts w:ascii="Times New Roman" w:eastAsia="Calibri" w:hAnsi="Times New Roman" w:cs="Times New Roman"/>
          <w:color w:val="231F20"/>
          <w:sz w:val="24"/>
          <w:szCs w:val="24"/>
        </w:rPr>
        <w:t>планирует</w:t>
      </w:r>
      <w:r w:rsidR="00FD3605" w:rsidRPr="00FD3605">
        <w:rPr>
          <w:rFonts w:ascii="Times New Roman" w:eastAsia="Calibri" w:hAnsi="Times New Roman" w:cs="Times New Roman"/>
          <w:color w:val="231F20"/>
          <w:sz w:val="24"/>
          <w:szCs w:val="24"/>
        </w:rPr>
        <w:t xml:space="preserve"> создать</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и поддерживать с целью осуществления согласованных</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действий</w:t>
      </w:r>
      <w:r>
        <w:rPr>
          <w:rFonts w:ascii="Times New Roman" w:eastAsia="Calibri" w:hAnsi="Times New Roman" w:cs="Times New Roman"/>
          <w:color w:val="231F20"/>
          <w:sz w:val="24"/>
          <w:szCs w:val="24"/>
        </w:rPr>
        <w:t xml:space="preserve">, то есть </w:t>
      </w:r>
      <w:r w:rsidR="00FD3605" w:rsidRPr="00FD3605">
        <w:rPr>
          <w:rFonts w:ascii="Times New Roman" w:eastAsia="Calibri" w:hAnsi="Times New Roman" w:cs="Times New Roman"/>
          <w:color w:val="231F20"/>
          <w:sz w:val="24"/>
          <w:szCs w:val="24"/>
        </w:rPr>
        <w:t>учитывать различные роли и обязанности Заёмщика и</w:t>
      </w:r>
      <w:r>
        <w:rPr>
          <w:rFonts w:ascii="Times New Roman" w:eastAsia="Calibri" w:hAnsi="Times New Roman" w:cs="Times New Roman"/>
          <w:color w:val="231F20"/>
          <w:sz w:val="24"/>
          <w:szCs w:val="24"/>
        </w:rPr>
        <w:t xml:space="preserve"> организаций и лиц</w:t>
      </w:r>
      <w:r w:rsidR="00FD3605" w:rsidRPr="00FD3605">
        <w:rPr>
          <w:rFonts w:ascii="Times New Roman" w:eastAsia="Calibri" w:hAnsi="Times New Roman" w:cs="Times New Roman"/>
          <w:color w:val="231F20"/>
          <w:sz w:val="24"/>
          <w:szCs w:val="24"/>
        </w:rPr>
        <w:t>, отвечающих за реализацию проекта, и определять сферу ведения и полномочия ключевых сотрудников</w:t>
      </w:r>
      <w:r>
        <w:rPr>
          <w:rFonts w:ascii="Times New Roman" w:eastAsia="Calibri" w:hAnsi="Times New Roman" w:cs="Times New Roman"/>
          <w:color w:val="231F20"/>
          <w:sz w:val="24"/>
          <w:szCs w:val="24"/>
        </w:rPr>
        <w:t xml:space="preserve">. </w:t>
      </w:r>
    </w:p>
    <w:p w14:paraId="03AD6DC8" w14:textId="3E04F01F" w:rsidR="00FD3605" w:rsidRPr="00FD3605" w:rsidRDefault="00FD3605" w:rsidP="00FD3605">
      <w:pPr>
        <w:widowControl w:val="0"/>
        <w:spacing w:before="120" w:after="120" w:line="240" w:lineRule="auto"/>
        <w:rPr>
          <w:rFonts w:ascii="Times New Roman" w:eastAsia="Calibri" w:hAnsi="Times New Roman" w:cs="Times New Roman"/>
          <w:color w:val="231F20"/>
          <w:sz w:val="24"/>
          <w:szCs w:val="24"/>
        </w:rPr>
      </w:pPr>
      <w:r w:rsidRPr="00FD3605">
        <w:rPr>
          <w:rFonts w:ascii="Times New Roman" w:eastAsia="Calibri" w:hAnsi="Times New Roman" w:cs="Times New Roman"/>
          <w:color w:val="231F20"/>
          <w:sz w:val="24"/>
          <w:szCs w:val="24"/>
        </w:rPr>
        <w:t>В П</w:t>
      </w:r>
      <w:r w:rsidR="00F47394">
        <w:rPr>
          <w:rFonts w:ascii="Times New Roman" w:eastAsia="Calibri" w:hAnsi="Times New Roman" w:cs="Times New Roman"/>
          <w:color w:val="231F20"/>
          <w:sz w:val="24"/>
          <w:szCs w:val="24"/>
        </w:rPr>
        <w:t>УОСС</w:t>
      </w:r>
      <w:r w:rsidRPr="00FD3605">
        <w:rPr>
          <w:rFonts w:ascii="Times New Roman" w:eastAsia="Calibri" w:hAnsi="Times New Roman" w:cs="Times New Roman"/>
          <w:color w:val="231F20"/>
          <w:sz w:val="24"/>
          <w:szCs w:val="24"/>
        </w:rPr>
        <w:t xml:space="preserve"> должен быть представлен краткий обзор тренинга, который Заёмщик проведет, </w:t>
      </w:r>
      <w:r w:rsidRPr="00FD3605">
        <w:rPr>
          <w:rFonts w:ascii="Times New Roman" w:eastAsia="Calibri" w:hAnsi="Times New Roman" w:cs="Times New Roman"/>
          <w:color w:val="231F20"/>
          <w:sz w:val="24"/>
          <w:szCs w:val="24"/>
        </w:rPr>
        <w:lastRenderedPageBreak/>
        <w:t>с тем чтобы обеспечить выполнение предусмотренных в конкретных</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действий</w:t>
      </w:r>
      <w:r w:rsidR="00F47394">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В этом обзоре должны определяться участники</w:t>
      </w:r>
      <w:r w:rsidR="00F47394">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тренинга и необходимые для этого ресурсы</w:t>
      </w:r>
      <w:r w:rsidR="00F47394">
        <w:rPr>
          <w:rFonts w:ascii="Times New Roman" w:eastAsia="Calibri" w:hAnsi="Times New Roman" w:cs="Times New Roman"/>
          <w:color w:val="231F20"/>
          <w:sz w:val="24"/>
          <w:szCs w:val="24"/>
        </w:rPr>
        <w:t>.</w:t>
      </w:r>
    </w:p>
    <w:p w14:paraId="69926191" w14:textId="6BB722CA" w:rsidR="00891A60" w:rsidRDefault="00FD3605" w:rsidP="00FD3605">
      <w:pPr>
        <w:widowControl w:val="0"/>
        <w:spacing w:before="120" w:after="120" w:line="240" w:lineRule="auto"/>
        <w:rPr>
          <w:rFonts w:ascii="Times New Roman" w:eastAsia="Calibri" w:hAnsi="Times New Roman" w:cs="Times New Roman"/>
          <w:color w:val="231F20"/>
          <w:sz w:val="24"/>
          <w:szCs w:val="24"/>
        </w:rPr>
      </w:pPr>
      <w:r w:rsidRPr="00FD3605">
        <w:rPr>
          <w:rFonts w:ascii="Times New Roman" w:eastAsia="Calibri" w:hAnsi="Times New Roman" w:cs="Times New Roman"/>
          <w:color w:val="231F20"/>
          <w:sz w:val="24"/>
          <w:szCs w:val="24"/>
        </w:rPr>
        <w:t xml:space="preserve">Содержание </w:t>
      </w:r>
      <w:r w:rsidR="00BB3EF7">
        <w:rPr>
          <w:rFonts w:ascii="Times New Roman" w:eastAsia="Calibri" w:hAnsi="Times New Roman" w:cs="Times New Roman"/>
          <w:color w:val="231F20"/>
          <w:sz w:val="24"/>
          <w:szCs w:val="24"/>
        </w:rPr>
        <w:t>ПУОСС/</w:t>
      </w:r>
      <w:r w:rsidRPr="00FD3605">
        <w:rPr>
          <w:rFonts w:ascii="Times New Roman" w:eastAsia="Calibri" w:hAnsi="Times New Roman" w:cs="Times New Roman"/>
          <w:color w:val="231F20"/>
          <w:sz w:val="24"/>
          <w:szCs w:val="24"/>
        </w:rPr>
        <w:t xml:space="preserve">ПСЭО </w:t>
      </w:r>
      <w:r w:rsidR="00BB3EF7">
        <w:rPr>
          <w:rFonts w:ascii="Times New Roman" w:eastAsia="Calibri" w:hAnsi="Times New Roman" w:cs="Times New Roman"/>
          <w:color w:val="231F20"/>
          <w:sz w:val="24"/>
          <w:szCs w:val="24"/>
        </w:rPr>
        <w:t>может</w:t>
      </w:r>
      <w:r w:rsidRPr="00FD3605">
        <w:rPr>
          <w:rFonts w:ascii="Times New Roman" w:eastAsia="Calibri" w:hAnsi="Times New Roman" w:cs="Times New Roman"/>
          <w:color w:val="231F20"/>
          <w:sz w:val="24"/>
          <w:szCs w:val="24"/>
        </w:rPr>
        <w:t xml:space="preserve"> отличаться </w:t>
      </w:r>
      <w:r w:rsidR="00BB3EF7">
        <w:rPr>
          <w:rFonts w:ascii="Times New Roman" w:eastAsia="Calibri" w:hAnsi="Times New Roman" w:cs="Times New Roman"/>
          <w:color w:val="231F20"/>
          <w:sz w:val="24"/>
          <w:szCs w:val="24"/>
        </w:rPr>
        <w:t xml:space="preserve">в разных подпроектах. </w:t>
      </w:r>
      <w:r w:rsidRPr="00FD3605">
        <w:rPr>
          <w:rFonts w:ascii="Times New Roman" w:eastAsia="Calibri" w:hAnsi="Times New Roman" w:cs="Times New Roman"/>
          <w:color w:val="231F20"/>
          <w:sz w:val="24"/>
          <w:szCs w:val="24"/>
        </w:rPr>
        <w:t xml:space="preserve"> </w:t>
      </w:r>
      <w:r w:rsidR="00BB3EF7">
        <w:rPr>
          <w:rFonts w:ascii="Times New Roman" w:eastAsia="Calibri" w:hAnsi="Times New Roman" w:cs="Times New Roman"/>
          <w:color w:val="231F20"/>
          <w:sz w:val="24"/>
          <w:szCs w:val="24"/>
        </w:rPr>
        <w:t xml:space="preserve">Для одних проектов ПУОСС может </w:t>
      </w:r>
      <w:r w:rsidRPr="00FD3605">
        <w:rPr>
          <w:rFonts w:ascii="Times New Roman" w:eastAsia="Calibri" w:hAnsi="Times New Roman" w:cs="Times New Roman"/>
          <w:color w:val="231F20"/>
          <w:sz w:val="24"/>
          <w:szCs w:val="24"/>
        </w:rPr>
        <w:t>отражать все</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соответствующие обязательства и не будет</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содержать требования о разработке дополнительных планов</w:t>
      </w:r>
      <w:r w:rsidR="00BB3EF7">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В других </w:t>
      </w:r>
      <w:r w:rsidR="00BB3EF7">
        <w:rPr>
          <w:rFonts w:ascii="Times New Roman" w:eastAsia="Calibri" w:hAnsi="Times New Roman" w:cs="Times New Roman"/>
          <w:color w:val="231F20"/>
          <w:sz w:val="24"/>
          <w:szCs w:val="24"/>
        </w:rPr>
        <w:t xml:space="preserve">случаях ПУОСС может </w:t>
      </w:r>
      <w:r w:rsidRPr="00FD3605">
        <w:rPr>
          <w:rFonts w:ascii="Times New Roman" w:eastAsia="Calibri" w:hAnsi="Times New Roman" w:cs="Times New Roman"/>
          <w:color w:val="231F20"/>
          <w:sz w:val="24"/>
          <w:szCs w:val="24"/>
        </w:rPr>
        <w:t>ссылаться на</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другие планы – уже существующие или готовящиеся, – в</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которых будут сформулированы подробные требования</w:t>
      </w:r>
      <w:r w:rsidR="00BB3EF7">
        <w:rPr>
          <w:rFonts w:ascii="Times New Roman" w:eastAsia="Calibri" w:hAnsi="Times New Roman" w:cs="Times New Roman"/>
          <w:color w:val="231F20"/>
          <w:sz w:val="24"/>
          <w:szCs w:val="24"/>
        </w:rPr>
        <w:t xml:space="preserve"> под</w:t>
      </w:r>
      <w:r w:rsidRPr="00FD3605">
        <w:rPr>
          <w:rFonts w:ascii="Times New Roman" w:eastAsia="Calibri" w:hAnsi="Times New Roman" w:cs="Times New Roman"/>
          <w:color w:val="231F20"/>
          <w:sz w:val="24"/>
          <w:szCs w:val="24"/>
        </w:rPr>
        <w:t>проекта (например, план переселения, план утилизации опасных отходов</w:t>
      </w:r>
      <w:r w:rsidR="00BB3EF7">
        <w:rPr>
          <w:rFonts w:ascii="Times New Roman" w:eastAsia="Calibri" w:hAnsi="Times New Roman" w:cs="Times New Roman"/>
          <w:color w:val="231F20"/>
          <w:sz w:val="24"/>
          <w:szCs w:val="24"/>
        </w:rPr>
        <w:t>, план управления транспортом и пр.</w:t>
      </w:r>
      <w:r w:rsidRPr="00FD3605">
        <w:rPr>
          <w:rFonts w:ascii="Times New Roman" w:eastAsia="Calibri" w:hAnsi="Times New Roman" w:cs="Times New Roman"/>
          <w:color w:val="231F20"/>
          <w:sz w:val="24"/>
          <w:szCs w:val="24"/>
        </w:rPr>
        <w:t>)</w:t>
      </w:r>
      <w:r w:rsidR="00BB3EF7">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В таких случаях </w:t>
      </w:r>
      <w:r w:rsidR="00BB3EF7">
        <w:rPr>
          <w:rFonts w:ascii="Times New Roman" w:eastAsia="Calibri" w:hAnsi="Times New Roman" w:cs="Times New Roman"/>
          <w:color w:val="231F20"/>
          <w:sz w:val="24"/>
          <w:szCs w:val="24"/>
        </w:rPr>
        <w:t>ПУОСС</w:t>
      </w:r>
      <w:r w:rsidRPr="00FD3605">
        <w:rPr>
          <w:rFonts w:ascii="Times New Roman" w:eastAsia="Calibri" w:hAnsi="Times New Roman" w:cs="Times New Roman"/>
          <w:color w:val="231F20"/>
          <w:sz w:val="24"/>
          <w:szCs w:val="24"/>
        </w:rPr>
        <w:t xml:space="preserve"> долж</w:t>
      </w:r>
      <w:r w:rsidR="00BB3EF7">
        <w:rPr>
          <w:rFonts w:ascii="Times New Roman" w:eastAsia="Calibri" w:hAnsi="Times New Roman" w:cs="Times New Roman"/>
          <w:color w:val="231F20"/>
          <w:sz w:val="24"/>
          <w:szCs w:val="24"/>
        </w:rPr>
        <w:t xml:space="preserve">ен </w:t>
      </w:r>
      <w:r w:rsidRPr="00FD3605">
        <w:rPr>
          <w:rFonts w:ascii="Times New Roman" w:eastAsia="Calibri" w:hAnsi="Times New Roman" w:cs="Times New Roman"/>
          <w:color w:val="231F20"/>
          <w:sz w:val="24"/>
          <w:szCs w:val="24"/>
        </w:rPr>
        <w:t>содержать краткое описание основных аспектов таких</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планов</w:t>
      </w:r>
      <w:r w:rsidR="00BB3EF7">
        <w:rPr>
          <w:rFonts w:ascii="Times New Roman" w:eastAsia="Calibri" w:hAnsi="Times New Roman" w:cs="Times New Roman"/>
          <w:color w:val="231F20"/>
          <w:sz w:val="24"/>
          <w:szCs w:val="24"/>
        </w:rPr>
        <w:t>.</w:t>
      </w:r>
      <w:r w:rsidRPr="00FD3605">
        <w:rPr>
          <w:rFonts w:ascii="Times New Roman" w:eastAsia="Calibri" w:hAnsi="Times New Roman" w:cs="Times New Roman"/>
          <w:color w:val="231F20"/>
          <w:sz w:val="24"/>
          <w:szCs w:val="24"/>
        </w:rPr>
        <w:t xml:space="preserve"> Если планы еще только предстоит разработать,</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то должны указываться сроки завершения их</w:t>
      </w:r>
      <w:r w:rsidR="00BB3EF7">
        <w:rPr>
          <w:rFonts w:ascii="Times New Roman" w:eastAsia="Calibri" w:hAnsi="Times New Roman" w:cs="Times New Roman"/>
          <w:color w:val="231F20"/>
          <w:sz w:val="24"/>
          <w:szCs w:val="24"/>
        </w:rPr>
        <w:t xml:space="preserve"> </w:t>
      </w:r>
      <w:r w:rsidRPr="00FD3605">
        <w:rPr>
          <w:rFonts w:ascii="Times New Roman" w:eastAsia="Calibri" w:hAnsi="Times New Roman" w:cs="Times New Roman"/>
          <w:color w:val="231F20"/>
          <w:sz w:val="24"/>
          <w:szCs w:val="24"/>
        </w:rPr>
        <w:t>подготовки</w:t>
      </w:r>
    </w:p>
    <w:p w14:paraId="0ADFD996" w14:textId="77777777" w:rsidR="00BB3EF7" w:rsidRDefault="00BB3EF7" w:rsidP="00FD3605">
      <w:pPr>
        <w:widowControl w:val="0"/>
        <w:spacing w:before="120" w:after="120" w:line="240" w:lineRule="auto"/>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Подрядчик и ЦУП совместно </w:t>
      </w:r>
      <w:r w:rsidR="00FD3605" w:rsidRPr="00FD3605">
        <w:rPr>
          <w:rFonts w:ascii="Times New Roman" w:eastAsia="Calibri" w:hAnsi="Times New Roman" w:cs="Times New Roman"/>
          <w:color w:val="231F20"/>
          <w:sz w:val="24"/>
          <w:szCs w:val="24"/>
        </w:rPr>
        <w:t>долж</w:t>
      </w:r>
      <w:r>
        <w:rPr>
          <w:rFonts w:ascii="Times New Roman" w:eastAsia="Calibri" w:hAnsi="Times New Roman" w:cs="Times New Roman"/>
          <w:color w:val="231F20"/>
          <w:sz w:val="24"/>
          <w:szCs w:val="24"/>
        </w:rPr>
        <w:t>ны</w:t>
      </w:r>
      <w:r w:rsidR="00FD3605" w:rsidRPr="00FD3605">
        <w:rPr>
          <w:rFonts w:ascii="Times New Roman" w:eastAsia="Calibri" w:hAnsi="Times New Roman" w:cs="Times New Roman"/>
          <w:color w:val="231F20"/>
          <w:sz w:val="24"/>
          <w:szCs w:val="24"/>
        </w:rPr>
        <w:t xml:space="preserve"> обеспечить достаточный уровень</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 xml:space="preserve">квалификации и подготовки лиц, непосредственно ответственных за выполнение </w:t>
      </w:r>
      <w:r>
        <w:rPr>
          <w:rFonts w:ascii="Times New Roman" w:eastAsia="Calibri" w:hAnsi="Times New Roman" w:cs="Times New Roman"/>
          <w:color w:val="231F20"/>
          <w:sz w:val="24"/>
          <w:szCs w:val="24"/>
        </w:rPr>
        <w:t>ПУОСС/</w:t>
      </w:r>
      <w:r w:rsidR="00FD3605" w:rsidRPr="00FD3605">
        <w:rPr>
          <w:rFonts w:ascii="Times New Roman" w:eastAsia="Calibri" w:hAnsi="Times New Roman" w:cs="Times New Roman"/>
          <w:color w:val="231F20"/>
          <w:sz w:val="24"/>
          <w:szCs w:val="24"/>
        </w:rPr>
        <w:t>ПСЭО, а также наличие у них</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необходимых для этого знаний и навыков</w:t>
      </w:r>
      <w:r>
        <w:rPr>
          <w:rFonts w:ascii="Times New Roman" w:eastAsia="Calibri" w:hAnsi="Times New Roman" w:cs="Times New Roman"/>
          <w:color w:val="231F20"/>
          <w:sz w:val="24"/>
          <w:szCs w:val="24"/>
        </w:rPr>
        <w:t>.</w:t>
      </w:r>
    </w:p>
    <w:p w14:paraId="641F1077" w14:textId="609B7F51" w:rsidR="001230AE" w:rsidRDefault="00BB3EF7" w:rsidP="00FD3605">
      <w:pPr>
        <w:widowControl w:val="0"/>
        <w:spacing w:before="120" w:after="120" w:line="240" w:lineRule="auto"/>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t xml:space="preserve">Подрядчик </w:t>
      </w:r>
      <w:r w:rsidR="00FD3605" w:rsidRPr="00FD3605">
        <w:rPr>
          <w:rFonts w:ascii="Times New Roman" w:eastAsia="Calibri" w:hAnsi="Times New Roman" w:cs="Times New Roman"/>
          <w:color w:val="231F20"/>
          <w:sz w:val="24"/>
          <w:szCs w:val="24"/>
        </w:rPr>
        <w:t xml:space="preserve">своевременно уведомляет </w:t>
      </w:r>
      <w:r>
        <w:rPr>
          <w:rFonts w:ascii="Times New Roman" w:eastAsia="Calibri" w:hAnsi="Times New Roman" w:cs="Times New Roman"/>
          <w:color w:val="231F20"/>
          <w:sz w:val="24"/>
          <w:szCs w:val="24"/>
        </w:rPr>
        <w:t xml:space="preserve">И/А и ЦУП, а те, в свою очередь, уведомляют </w:t>
      </w:r>
      <w:r w:rsidR="00FD3605" w:rsidRPr="00FD3605">
        <w:rPr>
          <w:rFonts w:ascii="Times New Roman" w:eastAsia="Calibri" w:hAnsi="Times New Roman" w:cs="Times New Roman"/>
          <w:color w:val="231F20"/>
          <w:sz w:val="24"/>
          <w:szCs w:val="24"/>
        </w:rPr>
        <w:t>Банк о любых</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предлагаемых изменениях в охвате, разработке, реализации или управлении проектом, которые могут привести к</w:t>
      </w:r>
      <w:r>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существенному усугублению экологических или социальных рисков или воздействий проекта</w:t>
      </w:r>
      <w:r>
        <w:rPr>
          <w:rFonts w:ascii="Times New Roman" w:eastAsia="Calibri" w:hAnsi="Times New Roman" w:cs="Times New Roman"/>
          <w:color w:val="231F20"/>
          <w:sz w:val="24"/>
          <w:szCs w:val="24"/>
        </w:rPr>
        <w:t>.</w:t>
      </w:r>
      <w:r w:rsidR="00FD3605" w:rsidRPr="00FD3605">
        <w:rPr>
          <w:rFonts w:ascii="Times New Roman" w:eastAsia="Calibri" w:hAnsi="Times New Roman" w:cs="Times New Roman"/>
          <w:color w:val="231F20"/>
          <w:sz w:val="24"/>
          <w:szCs w:val="24"/>
        </w:rPr>
        <w:t xml:space="preserve"> При необходимости</w:t>
      </w:r>
      <w:r>
        <w:rPr>
          <w:rFonts w:ascii="Times New Roman" w:eastAsia="Calibri" w:hAnsi="Times New Roman" w:cs="Times New Roman"/>
          <w:color w:val="231F20"/>
          <w:sz w:val="24"/>
          <w:szCs w:val="24"/>
        </w:rPr>
        <w:t xml:space="preserve"> ЦУП</w:t>
      </w:r>
      <w:r w:rsidR="00FD3605" w:rsidRPr="00FD3605">
        <w:rPr>
          <w:rFonts w:ascii="Times New Roman" w:eastAsia="Calibri" w:hAnsi="Times New Roman" w:cs="Times New Roman"/>
          <w:color w:val="231F20"/>
          <w:sz w:val="24"/>
          <w:szCs w:val="24"/>
        </w:rPr>
        <w:t xml:space="preserve"> проводит дополнительную оценку и консультации с заинтересованными сторонами в соответствии с </w:t>
      </w:r>
      <w:r w:rsidR="001230AE">
        <w:rPr>
          <w:rFonts w:ascii="Times New Roman" w:eastAsia="Calibri" w:hAnsi="Times New Roman" w:cs="Times New Roman"/>
          <w:color w:val="231F20"/>
          <w:sz w:val="24"/>
          <w:szCs w:val="24"/>
        </w:rPr>
        <w:t xml:space="preserve">РДУОСС </w:t>
      </w:r>
      <w:r w:rsidR="00FD3605" w:rsidRPr="00FD3605">
        <w:rPr>
          <w:rFonts w:ascii="Times New Roman" w:eastAsia="Calibri" w:hAnsi="Times New Roman" w:cs="Times New Roman"/>
          <w:color w:val="231F20"/>
          <w:sz w:val="24"/>
          <w:szCs w:val="24"/>
        </w:rPr>
        <w:t>и предлагает на утверждение Банком внесение изменений</w:t>
      </w:r>
      <w:r w:rsidR="001230AE">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 xml:space="preserve">в </w:t>
      </w:r>
      <w:r w:rsidR="001230AE">
        <w:rPr>
          <w:rFonts w:ascii="Times New Roman" w:eastAsia="Calibri" w:hAnsi="Times New Roman" w:cs="Times New Roman"/>
          <w:color w:val="231F20"/>
          <w:sz w:val="24"/>
          <w:szCs w:val="24"/>
        </w:rPr>
        <w:t>ПУОСС</w:t>
      </w:r>
      <w:r w:rsidR="00FD3605" w:rsidRPr="00FD3605">
        <w:rPr>
          <w:rFonts w:ascii="Times New Roman" w:eastAsia="Calibri" w:hAnsi="Times New Roman" w:cs="Times New Roman"/>
          <w:color w:val="231F20"/>
          <w:sz w:val="24"/>
          <w:szCs w:val="24"/>
        </w:rPr>
        <w:t xml:space="preserve"> и соответствующие механизмы управления, если</w:t>
      </w:r>
      <w:r w:rsidR="001230AE">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это представляется целесообразным по результатам таких</w:t>
      </w:r>
      <w:r w:rsidR="001230AE">
        <w:rPr>
          <w:rFonts w:ascii="Times New Roman" w:eastAsia="Calibri" w:hAnsi="Times New Roman" w:cs="Times New Roman"/>
          <w:color w:val="231F20"/>
          <w:sz w:val="24"/>
          <w:szCs w:val="24"/>
        </w:rPr>
        <w:t xml:space="preserve"> </w:t>
      </w:r>
      <w:r w:rsidR="00FD3605" w:rsidRPr="00FD3605">
        <w:rPr>
          <w:rFonts w:ascii="Times New Roman" w:eastAsia="Calibri" w:hAnsi="Times New Roman" w:cs="Times New Roman"/>
          <w:color w:val="231F20"/>
          <w:sz w:val="24"/>
          <w:szCs w:val="24"/>
        </w:rPr>
        <w:t>оценок и консультаций</w:t>
      </w:r>
      <w:r w:rsidR="001230AE">
        <w:rPr>
          <w:rFonts w:ascii="Times New Roman" w:eastAsia="Calibri" w:hAnsi="Times New Roman" w:cs="Times New Roman"/>
          <w:color w:val="231F20"/>
          <w:sz w:val="24"/>
          <w:szCs w:val="24"/>
        </w:rPr>
        <w:t>.</w:t>
      </w:r>
      <w:r w:rsidR="00FD3605" w:rsidRPr="00FD3605">
        <w:rPr>
          <w:rFonts w:ascii="Times New Roman" w:eastAsia="Calibri" w:hAnsi="Times New Roman" w:cs="Times New Roman"/>
          <w:color w:val="231F20"/>
          <w:sz w:val="24"/>
          <w:szCs w:val="24"/>
        </w:rPr>
        <w:t xml:space="preserve"> Обновленный П</w:t>
      </w:r>
      <w:r w:rsidR="001230AE">
        <w:rPr>
          <w:rFonts w:ascii="Times New Roman" w:eastAsia="Calibri" w:hAnsi="Times New Roman" w:cs="Times New Roman"/>
          <w:color w:val="231F20"/>
          <w:sz w:val="24"/>
          <w:szCs w:val="24"/>
        </w:rPr>
        <w:t>УОСС</w:t>
      </w:r>
      <w:r w:rsidR="00FD3605" w:rsidRPr="00FD3605">
        <w:rPr>
          <w:rFonts w:ascii="Times New Roman" w:eastAsia="Calibri" w:hAnsi="Times New Roman" w:cs="Times New Roman"/>
          <w:color w:val="231F20"/>
          <w:sz w:val="24"/>
          <w:szCs w:val="24"/>
        </w:rPr>
        <w:t xml:space="preserve"> обнародуется</w:t>
      </w:r>
    </w:p>
    <w:p w14:paraId="4870262F" w14:textId="77777777" w:rsidR="001230AE" w:rsidRDefault="001230AE">
      <w:pPr>
        <w:rPr>
          <w:rFonts w:ascii="Times New Roman" w:eastAsia="Calibri" w:hAnsi="Times New Roman" w:cs="Times New Roman"/>
          <w:color w:val="231F20"/>
          <w:sz w:val="24"/>
          <w:szCs w:val="24"/>
        </w:rPr>
      </w:pPr>
      <w:r>
        <w:rPr>
          <w:rFonts w:ascii="Times New Roman" w:eastAsia="Calibri" w:hAnsi="Times New Roman" w:cs="Times New Roman"/>
          <w:color w:val="231F20"/>
          <w:sz w:val="24"/>
          <w:szCs w:val="24"/>
        </w:rPr>
        <w:br w:type="page"/>
      </w:r>
    </w:p>
    <w:p w14:paraId="27BF0680" w14:textId="6BAA2C8B" w:rsidR="00891A60" w:rsidRDefault="00891A60" w:rsidP="00891A60">
      <w:pPr>
        <w:shd w:val="clear" w:color="auto" w:fill="FFFFFF"/>
        <w:spacing w:before="100" w:beforeAutospacing="1" w:line="240" w:lineRule="auto"/>
        <w:rPr>
          <w:rFonts w:ascii="Times New Roman" w:eastAsia="Times New Roman" w:hAnsi="Times New Roman" w:cs="Times New Roman"/>
          <w:b/>
          <w:bCs/>
          <w:color w:val="000000" w:themeColor="text1"/>
          <w:sz w:val="20"/>
          <w:szCs w:val="20"/>
          <w:lang w:eastAsia="ru-RU"/>
        </w:rPr>
      </w:pPr>
      <w:r w:rsidRPr="00B25AD1">
        <w:rPr>
          <w:rFonts w:ascii="Times New Roman" w:hAnsi="Times New Roman" w:cs="Times New Roman"/>
          <w:b/>
          <w:color w:val="000000" w:themeColor="text1"/>
          <w:sz w:val="20"/>
          <w:szCs w:val="20"/>
        </w:rPr>
        <w:lastRenderedPageBreak/>
        <w:t xml:space="preserve">ПРИЛОЖЕНИЕ </w:t>
      </w:r>
      <w:r>
        <w:rPr>
          <w:rFonts w:ascii="Times New Roman" w:hAnsi="Times New Roman" w:cs="Times New Roman"/>
          <w:b/>
          <w:color w:val="000000" w:themeColor="text1"/>
          <w:sz w:val="20"/>
          <w:szCs w:val="20"/>
        </w:rPr>
        <w:t>2</w:t>
      </w:r>
      <w:r w:rsidRPr="00B25AD1">
        <w:rPr>
          <w:rFonts w:ascii="Times New Roman" w:hAnsi="Times New Roman" w:cs="Times New Roman"/>
          <w:b/>
          <w:color w:val="000000" w:themeColor="text1"/>
          <w:sz w:val="20"/>
          <w:szCs w:val="20"/>
        </w:rPr>
        <w:t>.</w:t>
      </w:r>
      <w:r w:rsidRPr="00B25AD1">
        <w:rPr>
          <w:rFonts w:ascii="Times New Roman" w:eastAsia="Times New Roman" w:hAnsi="Times New Roman" w:cs="Times New Roman"/>
          <w:b/>
          <w:bCs/>
          <w:color w:val="000000" w:themeColor="text1"/>
          <w:sz w:val="20"/>
          <w:szCs w:val="20"/>
          <w:lang w:eastAsia="ru-RU"/>
        </w:rPr>
        <w:t xml:space="preserve"> </w:t>
      </w:r>
    </w:p>
    <w:p w14:paraId="71EC94EC" w14:textId="497DB057" w:rsidR="00354367" w:rsidRPr="00354367" w:rsidRDefault="00354367" w:rsidP="00354367">
      <w:pPr>
        <w:widowControl w:val="0"/>
        <w:spacing w:after="0" w:line="240" w:lineRule="auto"/>
        <w:ind w:left="111"/>
        <w:jc w:val="center"/>
        <w:outlineLvl w:val="1"/>
        <w:rPr>
          <w:rFonts w:ascii="Times New Roman" w:eastAsia="Times New Roman" w:hAnsi="Times New Roman" w:cs="Times New Roman"/>
          <w:b/>
          <w:bCs/>
          <w:sz w:val="24"/>
          <w:szCs w:val="24"/>
        </w:rPr>
      </w:pPr>
      <w:bookmarkStart w:id="123" w:name="_Toc29513118"/>
      <w:r w:rsidRPr="00354367">
        <w:rPr>
          <w:rFonts w:ascii="Times New Roman" w:eastAsia="Times New Roman" w:hAnsi="Times New Roman" w:cs="Times New Roman"/>
          <w:b/>
          <w:bCs/>
          <w:sz w:val="24"/>
          <w:szCs w:val="24"/>
        </w:rPr>
        <w:t xml:space="preserve">Контрольный </w:t>
      </w:r>
      <w:r w:rsidR="00A95735">
        <w:rPr>
          <w:rFonts w:ascii="Times New Roman" w:eastAsia="Times New Roman" w:hAnsi="Times New Roman" w:cs="Times New Roman"/>
          <w:b/>
          <w:bCs/>
          <w:sz w:val="24"/>
          <w:szCs w:val="24"/>
        </w:rPr>
        <w:t>чек-лист</w:t>
      </w:r>
      <w:r w:rsidR="00ED6F30" w:rsidRPr="00354367">
        <w:rPr>
          <w:rFonts w:ascii="Times New Roman" w:eastAsia="Times New Roman" w:hAnsi="Times New Roman" w:cs="Times New Roman"/>
          <w:b/>
          <w:bCs/>
          <w:sz w:val="24"/>
          <w:szCs w:val="24"/>
        </w:rPr>
        <w:t xml:space="preserve"> </w:t>
      </w:r>
      <w:r w:rsidR="0064020D">
        <w:rPr>
          <w:rFonts w:ascii="Times New Roman" w:eastAsia="Times New Roman" w:hAnsi="Times New Roman" w:cs="Times New Roman"/>
          <w:b/>
          <w:bCs/>
          <w:sz w:val="24"/>
          <w:szCs w:val="24"/>
        </w:rPr>
        <w:t>ПУОСС</w:t>
      </w:r>
      <w:bookmarkEnd w:id="123"/>
      <w:r w:rsidR="00ED6F30">
        <w:rPr>
          <w:rFonts w:ascii="Times New Roman" w:eastAsia="Times New Roman" w:hAnsi="Times New Roman" w:cs="Times New Roman"/>
          <w:b/>
          <w:bCs/>
          <w:sz w:val="24"/>
          <w:szCs w:val="24"/>
        </w:rPr>
        <w:t xml:space="preserve"> (проект)</w:t>
      </w:r>
    </w:p>
    <w:p w14:paraId="1C1A0312" w14:textId="77777777" w:rsidR="00354367" w:rsidRPr="00354367" w:rsidRDefault="00354367" w:rsidP="00354367">
      <w:pPr>
        <w:widowControl w:val="0"/>
        <w:spacing w:after="0" w:line="240" w:lineRule="auto"/>
        <w:jc w:val="center"/>
        <w:rPr>
          <w:rFonts w:ascii="Calibri" w:eastAsia="Calibri" w:hAnsi="Calibri" w:cs="Times New Roman"/>
          <w:b/>
          <w:szCs w:val="20"/>
        </w:rPr>
      </w:pPr>
      <w:r w:rsidRPr="00354367">
        <w:rPr>
          <w:rFonts w:ascii="Times New Roman" w:eastAsia="Calibri" w:hAnsi="Times New Roman" w:cs="Times New Roman"/>
          <w:i/>
          <w:sz w:val="24"/>
          <w:szCs w:val="24"/>
        </w:rPr>
        <w:t>(для небольших строительных/восстановительных подпроектов</w:t>
      </w:r>
      <w:r w:rsidRPr="00354367">
        <w:rPr>
          <w:rFonts w:ascii="Calibri" w:eastAsia="Calibri" w:hAnsi="Calibri" w:cs="Times New Roman"/>
          <w:i/>
          <w:szCs w:val="20"/>
        </w:rPr>
        <w:t>)</w:t>
      </w:r>
    </w:p>
    <w:p w14:paraId="2CF47B38" w14:textId="77777777" w:rsidR="00354367" w:rsidRPr="00354367" w:rsidRDefault="00354367" w:rsidP="00354367">
      <w:pPr>
        <w:widowControl w:val="0"/>
        <w:spacing w:after="0" w:line="240" w:lineRule="auto"/>
        <w:jc w:val="both"/>
        <w:rPr>
          <w:rFonts w:ascii="Times New Roman" w:eastAsia="Calibri" w:hAnsi="Times New Roman" w:cs="Times New Roman"/>
          <w:szCs w:val="20"/>
        </w:rPr>
      </w:pPr>
    </w:p>
    <w:p w14:paraId="3A27D73B" w14:textId="77777777" w:rsidR="00354367" w:rsidRPr="00354367" w:rsidRDefault="00354367" w:rsidP="00354367">
      <w:pPr>
        <w:widowControl w:val="0"/>
        <w:spacing w:after="0" w:line="240" w:lineRule="auto"/>
        <w:jc w:val="both"/>
        <w:rPr>
          <w:rFonts w:ascii="Times New Roman" w:eastAsia="Calibri" w:hAnsi="Times New Roman" w:cs="Times New Roman"/>
          <w:b/>
          <w:bCs/>
          <w:i/>
          <w:szCs w:val="20"/>
          <w:lang w:val="en-US"/>
        </w:rPr>
      </w:pPr>
      <w:r w:rsidRPr="00354367">
        <w:rPr>
          <w:rFonts w:ascii="Times New Roman" w:eastAsia="Calibri" w:hAnsi="Times New Roman" w:cs="Times New Roman"/>
          <w:b/>
          <w:bCs/>
          <w:i/>
          <w:szCs w:val="20"/>
          <w:lang w:val="en-US"/>
        </w:rPr>
        <w:t>Часть 1.</w:t>
      </w:r>
      <w:r w:rsidRPr="00354367">
        <w:rPr>
          <w:rFonts w:ascii="Times New Roman" w:eastAsia="Calibri" w:hAnsi="Times New Roman" w:cs="Times New Roman"/>
          <w:b/>
          <w:bCs/>
          <w:i/>
          <w:szCs w:val="20"/>
          <w:lang w:val="en-US"/>
        </w:rPr>
        <w:tab/>
        <w:t xml:space="preserve">Информация о проекте </w:t>
      </w:r>
    </w:p>
    <w:p w14:paraId="2578BBA4" w14:textId="77777777" w:rsidR="00354367" w:rsidRPr="00354367" w:rsidRDefault="00354367" w:rsidP="00354367">
      <w:pPr>
        <w:widowControl w:val="0"/>
        <w:spacing w:after="0" w:line="240" w:lineRule="auto"/>
        <w:jc w:val="both"/>
        <w:rPr>
          <w:rFonts w:ascii="Times New Roman" w:eastAsia="Calibri" w:hAnsi="Times New Roman" w:cs="Times New Roman"/>
          <w:bCs/>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18"/>
        <w:gridCol w:w="1268"/>
        <w:gridCol w:w="2665"/>
        <w:gridCol w:w="1612"/>
        <w:gridCol w:w="1365"/>
      </w:tblGrid>
      <w:tr w:rsidR="00354367" w:rsidRPr="00354367" w14:paraId="15A6CA1C" w14:textId="77777777" w:rsidTr="00354367">
        <w:trPr>
          <w:jc w:val="center"/>
        </w:trPr>
        <w:tc>
          <w:tcPr>
            <w:tcW w:w="9628" w:type="dxa"/>
            <w:gridSpan w:val="5"/>
            <w:shd w:val="clear" w:color="auto" w:fill="auto"/>
          </w:tcPr>
          <w:p w14:paraId="23C347D0" w14:textId="77777777" w:rsidR="00354367" w:rsidRPr="00354367" w:rsidRDefault="00354367" w:rsidP="00354367">
            <w:pPr>
              <w:widowControl w:val="0"/>
              <w:spacing w:after="0"/>
              <w:ind w:left="109"/>
              <w:jc w:val="both"/>
              <w:rPr>
                <w:rFonts w:ascii="Times New Roman" w:eastAsia="Calibri" w:hAnsi="Times New Roman" w:cs="Times New Roman"/>
                <w:b/>
                <w:bCs/>
                <w:caps/>
                <w:szCs w:val="20"/>
                <w:lang w:val="en-US"/>
              </w:rPr>
            </w:pPr>
            <w:r w:rsidRPr="00354367">
              <w:rPr>
                <w:rFonts w:ascii="Times New Roman" w:eastAsia="Calibri" w:hAnsi="Times New Roman" w:cs="Times New Roman"/>
                <w:b/>
                <w:bCs/>
                <w:caps/>
                <w:szCs w:val="20"/>
                <w:lang w:val="en-US"/>
              </w:rPr>
              <w:t>ИНСТИТУЦИОНАЛЬНЫЕ И АДМИНИСТРАТИВНЫЕ МЕРОПРИЯТИЯ</w:t>
            </w:r>
          </w:p>
        </w:tc>
      </w:tr>
      <w:tr w:rsidR="00354367" w:rsidRPr="00354367" w14:paraId="4E6879EE" w14:textId="77777777" w:rsidTr="00354367">
        <w:trPr>
          <w:trHeight w:val="278"/>
          <w:jc w:val="center"/>
        </w:trPr>
        <w:tc>
          <w:tcPr>
            <w:tcW w:w="9628" w:type="dxa"/>
            <w:gridSpan w:val="5"/>
            <w:shd w:val="clear" w:color="auto" w:fill="auto"/>
            <w:vAlign w:val="center"/>
          </w:tcPr>
          <w:p w14:paraId="3AA45BF4" w14:textId="77777777" w:rsidR="00354367" w:rsidRPr="00354367" w:rsidRDefault="00354367" w:rsidP="00354367">
            <w:pPr>
              <w:widowControl w:val="0"/>
              <w:spacing w:after="0"/>
              <w:ind w:left="109"/>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Страна</w:t>
            </w:r>
          </w:p>
        </w:tc>
      </w:tr>
      <w:tr w:rsidR="00354367" w:rsidRPr="00354367" w14:paraId="26F738CB" w14:textId="77777777" w:rsidTr="00354367">
        <w:trPr>
          <w:trHeight w:val="278"/>
          <w:jc w:val="center"/>
        </w:trPr>
        <w:tc>
          <w:tcPr>
            <w:tcW w:w="9628" w:type="dxa"/>
            <w:gridSpan w:val="5"/>
            <w:shd w:val="clear" w:color="auto" w:fill="auto"/>
            <w:vAlign w:val="center"/>
          </w:tcPr>
          <w:p w14:paraId="191A7495" w14:textId="77777777" w:rsidR="00354367" w:rsidRPr="00354367" w:rsidRDefault="00354367" w:rsidP="00354367">
            <w:pPr>
              <w:widowControl w:val="0"/>
              <w:spacing w:after="0"/>
              <w:ind w:left="109"/>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Название проекта</w:t>
            </w:r>
          </w:p>
        </w:tc>
      </w:tr>
      <w:tr w:rsidR="00354367" w:rsidRPr="00354367" w14:paraId="49250554" w14:textId="77777777" w:rsidTr="00354367">
        <w:trPr>
          <w:trHeight w:val="278"/>
          <w:jc w:val="center"/>
        </w:trPr>
        <w:tc>
          <w:tcPr>
            <w:tcW w:w="9628" w:type="dxa"/>
            <w:gridSpan w:val="5"/>
            <w:shd w:val="clear" w:color="auto" w:fill="auto"/>
            <w:vAlign w:val="center"/>
          </w:tcPr>
          <w:p w14:paraId="754A9437" w14:textId="77777777" w:rsidR="00354367" w:rsidRPr="00354367" w:rsidRDefault="00354367" w:rsidP="00354367">
            <w:pPr>
              <w:widowControl w:val="0"/>
              <w:spacing w:after="0"/>
              <w:ind w:left="109"/>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Объем проекта и деятельность</w:t>
            </w:r>
          </w:p>
        </w:tc>
      </w:tr>
      <w:tr w:rsidR="00354367" w:rsidRPr="00354367" w14:paraId="65CD2C7D" w14:textId="77777777" w:rsidTr="00354367">
        <w:trPr>
          <w:trHeight w:val="1457"/>
          <w:jc w:val="center"/>
        </w:trPr>
        <w:tc>
          <w:tcPr>
            <w:tcW w:w="2718" w:type="dxa"/>
            <w:shd w:val="clear" w:color="auto" w:fill="auto"/>
            <w:vAlign w:val="center"/>
          </w:tcPr>
          <w:p w14:paraId="2C4A5164"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rPr>
            </w:pPr>
            <w:r w:rsidRPr="00354367">
              <w:rPr>
                <w:rFonts w:ascii="Times New Roman" w:eastAsia="Calibri" w:hAnsi="Times New Roman" w:cs="Times New Roman"/>
                <w:szCs w:val="20"/>
              </w:rPr>
              <w:t>Институциональные мероприятия</w:t>
            </w:r>
          </w:p>
          <w:p w14:paraId="3A21360E"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rPr>
            </w:pPr>
            <w:r w:rsidRPr="00354367">
              <w:rPr>
                <w:rFonts w:ascii="Times New Roman" w:eastAsia="Calibri" w:hAnsi="Times New Roman" w:cs="Times New Roman"/>
                <w:szCs w:val="20"/>
              </w:rPr>
              <w:t>(имена и контактные лица)</w:t>
            </w:r>
          </w:p>
        </w:tc>
        <w:tc>
          <w:tcPr>
            <w:tcW w:w="1268" w:type="dxa"/>
            <w:shd w:val="clear" w:color="auto" w:fill="auto"/>
            <w:vAlign w:val="center"/>
          </w:tcPr>
          <w:p w14:paraId="272390ED"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ВБ</w:t>
            </w:r>
          </w:p>
          <w:p w14:paraId="1A7BA5C6"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(Руководитель проектной группы)</w:t>
            </w:r>
          </w:p>
        </w:tc>
        <w:tc>
          <w:tcPr>
            <w:tcW w:w="2665" w:type="dxa"/>
            <w:shd w:val="clear" w:color="auto" w:fill="auto"/>
            <w:vAlign w:val="center"/>
          </w:tcPr>
          <w:p w14:paraId="14934FF5"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Управление Проектом</w:t>
            </w:r>
          </w:p>
        </w:tc>
        <w:tc>
          <w:tcPr>
            <w:tcW w:w="2977" w:type="dxa"/>
            <w:gridSpan w:val="2"/>
            <w:shd w:val="clear" w:color="auto" w:fill="auto"/>
            <w:vAlign w:val="center"/>
          </w:tcPr>
          <w:p w14:paraId="726F383A"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Местный партнер и/или получатель</w:t>
            </w:r>
          </w:p>
          <w:p w14:paraId="2FCCFB30"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p>
        </w:tc>
      </w:tr>
      <w:tr w:rsidR="00354367" w:rsidRPr="00354367" w14:paraId="6B8663C2" w14:textId="77777777" w:rsidTr="00354367">
        <w:trPr>
          <w:trHeight w:val="938"/>
          <w:jc w:val="center"/>
        </w:trPr>
        <w:tc>
          <w:tcPr>
            <w:tcW w:w="2718" w:type="dxa"/>
            <w:shd w:val="clear" w:color="auto" w:fill="auto"/>
            <w:vAlign w:val="center"/>
          </w:tcPr>
          <w:p w14:paraId="0B309F44"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rPr>
            </w:pPr>
            <w:r w:rsidRPr="00354367">
              <w:rPr>
                <w:rFonts w:ascii="Times New Roman" w:eastAsia="Calibri" w:hAnsi="Times New Roman" w:cs="Times New Roman"/>
                <w:szCs w:val="20"/>
              </w:rPr>
              <w:t>Исполнительные мероприятия</w:t>
            </w:r>
          </w:p>
          <w:p w14:paraId="635A9DBC"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rPr>
            </w:pPr>
            <w:r w:rsidRPr="00354367">
              <w:rPr>
                <w:rFonts w:ascii="Times New Roman" w:eastAsia="Calibri" w:hAnsi="Times New Roman" w:cs="Times New Roman"/>
                <w:szCs w:val="20"/>
              </w:rPr>
              <w:t>(имена и контактные лица)</w:t>
            </w:r>
          </w:p>
        </w:tc>
        <w:tc>
          <w:tcPr>
            <w:tcW w:w="1268" w:type="dxa"/>
            <w:shd w:val="clear" w:color="auto" w:fill="auto"/>
            <w:vAlign w:val="center"/>
          </w:tcPr>
          <w:p w14:paraId="266231AE"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Надзор за защитными мерами</w:t>
            </w:r>
          </w:p>
        </w:tc>
        <w:tc>
          <w:tcPr>
            <w:tcW w:w="2665" w:type="dxa"/>
            <w:shd w:val="clear" w:color="auto" w:fill="auto"/>
            <w:vAlign w:val="center"/>
          </w:tcPr>
          <w:p w14:paraId="2018A7C5"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Надзор местного партнера</w:t>
            </w:r>
          </w:p>
        </w:tc>
        <w:tc>
          <w:tcPr>
            <w:tcW w:w="1612" w:type="dxa"/>
            <w:shd w:val="clear" w:color="auto" w:fill="auto"/>
            <w:vAlign w:val="center"/>
          </w:tcPr>
          <w:p w14:paraId="6CE8F5F3"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Местная инспекция по надзору</w:t>
            </w:r>
          </w:p>
          <w:p w14:paraId="40304CC2"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p>
        </w:tc>
        <w:tc>
          <w:tcPr>
            <w:tcW w:w="1365" w:type="dxa"/>
            <w:shd w:val="clear" w:color="auto" w:fill="auto"/>
            <w:vAlign w:val="center"/>
          </w:tcPr>
          <w:p w14:paraId="17FD9475"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Подрядчик</w:t>
            </w:r>
          </w:p>
          <w:p w14:paraId="76350825" w14:textId="77777777" w:rsidR="00354367" w:rsidRPr="00354367" w:rsidRDefault="00354367" w:rsidP="00354367">
            <w:pPr>
              <w:widowControl w:val="0"/>
              <w:spacing w:after="0" w:line="240" w:lineRule="auto"/>
              <w:ind w:left="109"/>
              <w:jc w:val="center"/>
              <w:rPr>
                <w:rFonts w:ascii="Times New Roman" w:eastAsia="Calibri" w:hAnsi="Times New Roman" w:cs="Times New Roman"/>
                <w:szCs w:val="20"/>
                <w:lang w:val="en-US"/>
              </w:rPr>
            </w:pPr>
          </w:p>
        </w:tc>
      </w:tr>
      <w:tr w:rsidR="00354367" w:rsidRPr="00354367" w14:paraId="3494598D" w14:textId="77777777" w:rsidTr="00354367">
        <w:trPr>
          <w:jc w:val="center"/>
        </w:trPr>
        <w:tc>
          <w:tcPr>
            <w:tcW w:w="9628" w:type="dxa"/>
            <w:gridSpan w:val="5"/>
            <w:shd w:val="clear" w:color="auto" w:fill="auto"/>
            <w:vAlign w:val="center"/>
          </w:tcPr>
          <w:p w14:paraId="1DADEE1C" w14:textId="77777777" w:rsidR="00354367" w:rsidRPr="00354367" w:rsidRDefault="00354367" w:rsidP="00354367">
            <w:pPr>
              <w:widowControl w:val="0"/>
              <w:spacing w:after="0"/>
              <w:ind w:left="109"/>
              <w:jc w:val="center"/>
              <w:rPr>
                <w:rFonts w:ascii="Times New Roman" w:eastAsia="Calibri" w:hAnsi="Times New Roman" w:cs="Times New Roman"/>
                <w:b/>
                <w:bCs/>
                <w:szCs w:val="20"/>
                <w:lang w:val="en-US"/>
              </w:rPr>
            </w:pPr>
            <w:r w:rsidRPr="00354367">
              <w:rPr>
                <w:rFonts w:ascii="Times New Roman" w:eastAsia="Calibri" w:hAnsi="Times New Roman" w:cs="Times New Roman"/>
                <w:b/>
                <w:bCs/>
                <w:szCs w:val="20"/>
                <w:lang w:val="en-US"/>
              </w:rPr>
              <w:t>ОПИСАНИЕ ПЛОЩАДКИ</w:t>
            </w:r>
          </w:p>
        </w:tc>
      </w:tr>
      <w:tr w:rsidR="00354367" w:rsidRPr="00354367" w14:paraId="3A25F02A" w14:textId="77777777" w:rsidTr="00354367">
        <w:trPr>
          <w:jc w:val="center"/>
        </w:trPr>
        <w:tc>
          <w:tcPr>
            <w:tcW w:w="2718" w:type="dxa"/>
            <w:shd w:val="clear" w:color="auto" w:fill="auto"/>
          </w:tcPr>
          <w:p w14:paraId="3A3C4499" w14:textId="77777777" w:rsidR="00354367" w:rsidRPr="00354367" w:rsidRDefault="00354367" w:rsidP="00354367">
            <w:pPr>
              <w:widowControl w:val="0"/>
              <w:spacing w:after="0"/>
              <w:ind w:left="109"/>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Название площадки</w:t>
            </w:r>
          </w:p>
        </w:tc>
        <w:tc>
          <w:tcPr>
            <w:tcW w:w="6910" w:type="dxa"/>
            <w:gridSpan w:val="4"/>
            <w:shd w:val="clear" w:color="auto" w:fill="auto"/>
          </w:tcPr>
          <w:p w14:paraId="35207B46"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p>
        </w:tc>
      </w:tr>
      <w:tr w:rsidR="00354367" w:rsidRPr="00354367" w14:paraId="25AD022E" w14:textId="77777777" w:rsidTr="00354367">
        <w:trPr>
          <w:jc w:val="center"/>
        </w:trPr>
        <w:tc>
          <w:tcPr>
            <w:tcW w:w="2718" w:type="dxa"/>
            <w:shd w:val="clear" w:color="auto" w:fill="auto"/>
          </w:tcPr>
          <w:p w14:paraId="5C7B5CE3" w14:textId="77777777" w:rsidR="00354367" w:rsidRPr="00354367" w:rsidRDefault="00354367" w:rsidP="00354367">
            <w:pPr>
              <w:widowControl w:val="0"/>
              <w:spacing w:after="0"/>
              <w:ind w:left="109"/>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Описание местоположения площадки</w:t>
            </w:r>
          </w:p>
        </w:tc>
        <w:tc>
          <w:tcPr>
            <w:tcW w:w="3933" w:type="dxa"/>
            <w:gridSpan w:val="2"/>
            <w:shd w:val="clear" w:color="auto" w:fill="auto"/>
          </w:tcPr>
          <w:p w14:paraId="03A7644F"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p>
        </w:tc>
        <w:tc>
          <w:tcPr>
            <w:tcW w:w="2977" w:type="dxa"/>
            <w:gridSpan w:val="2"/>
            <w:shd w:val="clear" w:color="auto" w:fill="auto"/>
          </w:tcPr>
          <w:p w14:paraId="47BFD722" w14:textId="77777777" w:rsidR="00354367" w:rsidRPr="00354367" w:rsidRDefault="00354367" w:rsidP="00354367">
            <w:pPr>
              <w:widowControl w:val="0"/>
              <w:spacing w:after="0"/>
              <w:ind w:left="109"/>
              <w:jc w:val="both"/>
              <w:rPr>
                <w:rFonts w:ascii="Times New Roman" w:eastAsia="Calibri" w:hAnsi="Times New Roman" w:cs="Times New Roman"/>
                <w:szCs w:val="20"/>
                <w:lang w:val="fr-FR"/>
              </w:rPr>
            </w:pPr>
            <w:r w:rsidRPr="00354367">
              <w:rPr>
                <w:rFonts w:ascii="Times New Roman" w:eastAsia="Calibri" w:hAnsi="Times New Roman" w:cs="Times New Roman"/>
                <w:i/>
                <w:szCs w:val="20"/>
              </w:rPr>
              <w:t>Приложение 1</w:t>
            </w:r>
            <w:r w:rsidRPr="00354367">
              <w:rPr>
                <w:rFonts w:ascii="Times New Roman" w:eastAsia="Calibri" w:hAnsi="Times New Roman" w:cs="Times New Roman"/>
                <w:szCs w:val="20"/>
              </w:rPr>
              <w:t>: Карта площадки [ ]Да / [ ]Нет</w:t>
            </w:r>
          </w:p>
        </w:tc>
      </w:tr>
      <w:tr w:rsidR="00354367" w:rsidRPr="00354367" w14:paraId="0B6DB7E7" w14:textId="77777777" w:rsidTr="00354367">
        <w:trPr>
          <w:jc w:val="center"/>
        </w:trPr>
        <w:tc>
          <w:tcPr>
            <w:tcW w:w="2718" w:type="dxa"/>
            <w:shd w:val="clear" w:color="auto" w:fill="auto"/>
          </w:tcPr>
          <w:p w14:paraId="7939557B" w14:textId="77777777" w:rsidR="00354367" w:rsidRPr="00354367" w:rsidRDefault="00354367" w:rsidP="00354367">
            <w:pPr>
              <w:widowControl w:val="0"/>
              <w:spacing w:after="0"/>
              <w:ind w:left="109"/>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Кто владеет землей?</w:t>
            </w:r>
          </w:p>
        </w:tc>
        <w:tc>
          <w:tcPr>
            <w:tcW w:w="6910" w:type="dxa"/>
            <w:gridSpan w:val="4"/>
            <w:shd w:val="clear" w:color="auto" w:fill="auto"/>
          </w:tcPr>
          <w:p w14:paraId="2791476C"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p>
        </w:tc>
      </w:tr>
      <w:tr w:rsidR="00354367" w:rsidRPr="00354367" w14:paraId="34946BBB" w14:textId="77777777" w:rsidTr="00354367">
        <w:trPr>
          <w:jc w:val="center"/>
        </w:trPr>
        <w:tc>
          <w:tcPr>
            <w:tcW w:w="2718" w:type="dxa"/>
            <w:shd w:val="clear" w:color="auto" w:fill="auto"/>
          </w:tcPr>
          <w:p w14:paraId="0B34DF34" w14:textId="77777777" w:rsidR="00354367" w:rsidRPr="00354367" w:rsidRDefault="00354367" w:rsidP="00354367">
            <w:pPr>
              <w:widowControl w:val="0"/>
              <w:spacing w:after="0"/>
              <w:ind w:left="109"/>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Географическое описание</w:t>
            </w:r>
          </w:p>
        </w:tc>
        <w:tc>
          <w:tcPr>
            <w:tcW w:w="6910" w:type="dxa"/>
            <w:gridSpan w:val="4"/>
            <w:shd w:val="clear" w:color="auto" w:fill="auto"/>
          </w:tcPr>
          <w:p w14:paraId="06638FE8" w14:textId="77777777" w:rsidR="00354367" w:rsidRPr="00354367" w:rsidRDefault="00354367" w:rsidP="00354367">
            <w:pPr>
              <w:widowControl w:val="0"/>
              <w:spacing w:after="0"/>
              <w:ind w:left="109"/>
              <w:jc w:val="both"/>
              <w:rPr>
                <w:rFonts w:ascii="Times New Roman" w:eastAsia="Calibri" w:hAnsi="Times New Roman" w:cs="Times New Roman"/>
                <w:szCs w:val="20"/>
                <w:lang w:val="en-US"/>
              </w:rPr>
            </w:pPr>
          </w:p>
        </w:tc>
      </w:tr>
      <w:tr w:rsidR="00354367" w:rsidRPr="00354367" w14:paraId="3B7EF9C6" w14:textId="77777777" w:rsidTr="00354367">
        <w:trPr>
          <w:jc w:val="center"/>
        </w:trPr>
        <w:tc>
          <w:tcPr>
            <w:tcW w:w="9628" w:type="dxa"/>
            <w:gridSpan w:val="5"/>
            <w:shd w:val="clear" w:color="auto" w:fill="auto"/>
          </w:tcPr>
          <w:p w14:paraId="3CF5C478"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r w:rsidRPr="00354367">
              <w:rPr>
                <w:rFonts w:ascii="Times New Roman" w:eastAsia="Calibri" w:hAnsi="Times New Roman" w:cs="Times New Roman"/>
                <w:b/>
                <w:bCs/>
                <w:szCs w:val="20"/>
                <w:lang w:val="en-US"/>
              </w:rPr>
              <w:t>ЗАКОНОДАТЕЛЬСТВО</w:t>
            </w:r>
          </w:p>
        </w:tc>
      </w:tr>
      <w:tr w:rsidR="00354367" w:rsidRPr="00354367" w14:paraId="0836A865" w14:textId="77777777" w:rsidTr="00354367">
        <w:trPr>
          <w:jc w:val="center"/>
        </w:trPr>
        <w:tc>
          <w:tcPr>
            <w:tcW w:w="2718" w:type="dxa"/>
            <w:shd w:val="clear" w:color="auto" w:fill="auto"/>
          </w:tcPr>
          <w:p w14:paraId="1140F407" w14:textId="77777777" w:rsidR="00354367" w:rsidRPr="00354367" w:rsidRDefault="00354367" w:rsidP="00354367">
            <w:pPr>
              <w:widowControl w:val="0"/>
              <w:spacing w:after="0"/>
              <w:ind w:left="109"/>
              <w:jc w:val="both"/>
              <w:rPr>
                <w:rFonts w:ascii="Times New Roman" w:eastAsia="Calibri" w:hAnsi="Times New Roman" w:cs="Times New Roman"/>
                <w:szCs w:val="20"/>
              </w:rPr>
            </w:pPr>
            <w:r w:rsidRPr="00354367">
              <w:rPr>
                <w:rFonts w:ascii="Times New Roman" w:eastAsia="Calibri" w:hAnsi="Times New Roman" w:cs="Times New Roman"/>
                <w:szCs w:val="20"/>
              </w:rPr>
              <w:t>Идентифицируйте национальное и местное законодательство, разрешения, которые применяются к деятельности проекта</w:t>
            </w:r>
          </w:p>
        </w:tc>
        <w:tc>
          <w:tcPr>
            <w:tcW w:w="6910" w:type="dxa"/>
            <w:gridSpan w:val="4"/>
            <w:shd w:val="clear" w:color="auto" w:fill="auto"/>
          </w:tcPr>
          <w:p w14:paraId="03DE74E2" w14:textId="77777777" w:rsidR="00354367" w:rsidRPr="00354367" w:rsidRDefault="00354367" w:rsidP="00354367">
            <w:pPr>
              <w:widowControl w:val="0"/>
              <w:spacing w:after="0"/>
              <w:ind w:left="109"/>
              <w:jc w:val="both"/>
              <w:rPr>
                <w:rFonts w:ascii="Times New Roman" w:eastAsia="Calibri" w:hAnsi="Times New Roman" w:cs="Times New Roman"/>
                <w:b/>
                <w:bCs/>
                <w:szCs w:val="20"/>
              </w:rPr>
            </w:pPr>
          </w:p>
        </w:tc>
      </w:tr>
      <w:tr w:rsidR="00354367" w:rsidRPr="00354367" w14:paraId="39DA9552" w14:textId="77777777" w:rsidTr="00354367">
        <w:trPr>
          <w:jc w:val="center"/>
        </w:trPr>
        <w:tc>
          <w:tcPr>
            <w:tcW w:w="9628" w:type="dxa"/>
            <w:gridSpan w:val="5"/>
            <w:shd w:val="clear" w:color="auto" w:fill="auto"/>
          </w:tcPr>
          <w:p w14:paraId="33E6D733"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r w:rsidRPr="00354367">
              <w:rPr>
                <w:rFonts w:ascii="Times New Roman" w:eastAsia="Calibri" w:hAnsi="Times New Roman" w:cs="Times New Roman"/>
                <w:b/>
                <w:bCs/>
                <w:szCs w:val="20"/>
                <w:lang w:val="en-US"/>
              </w:rPr>
              <w:t>ОБЩЕСТВЕННЫЕ КОНСУЛЬТАЦИИ</w:t>
            </w:r>
          </w:p>
        </w:tc>
      </w:tr>
      <w:tr w:rsidR="00354367" w:rsidRPr="00354367" w14:paraId="5DA4BF7C" w14:textId="77777777" w:rsidTr="00354367">
        <w:trPr>
          <w:jc w:val="center"/>
        </w:trPr>
        <w:tc>
          <w:tcPr>
            <w:tcW w:w="2718" w:type="dxa"/>
            <w:shd w:val="clear" w:color="auto" w:fill="auto"/>
          </w:tcPr>
          <w:p w14:paraId="119F43CF" w14:textId="77777777" w:rsidR="00354367" w:rsidRPr="00354367" w:rsidRDefault="00354367" w:rsidP="00354367">
            <w:pPr>
              <w:widowControl w:val="0"/>
              <w:spacing w:after="0"/>
              <w:ind w:left="109"/>
              <w:jc w:val="both"/>
              <w:rPr>
                <w:rFonts w:ascii="Times New Roman" w:eastAsia="Calibri" w:hAnsi="Times New Roman" w:cs="Times New Roman"/>
                <w:szCs w:val="20"/>
              </w:rPr>
            </w:pPr>
            <w:r w:rsidRPr="00354367">
              <w:rPr>
                <w:rFonts w:ascii="Times New Roman" w:eastAsia="Calibri" w:hAnsi="Times New Roman" w:cs="Times New Roman"/>
                <w:szCs w:val="20"/>
              </w:rPr>
              <w:t>Идентифицируйте когда / где проводился процесс общественных консультаций</w:t>
            </w:r>
          </w:p>
        </w:tc>
        <w:tc>
          <w:tcPr>
            <w:tcW w:w="6910" w:type="dxa"/>
            <w:gridSpan w:val="4"/>
            <w:shd w:val="clear" w:color="auto" w:fill="auto"/>
          </w:tcPr>
          <w:p w14:paraId="25F90796" w14:textId="77777777" w:rsidR="00354367" w:rsidRPr="00354367" w:rsidRDefault="00354367" w:rsidP="00354367">
            <w:pPr>
              <w:widowControl w:val="0"/>
              <w:spacing w:after="0"/>
              <w:ind w:left="109"/>
              <w:jc w:val="both"/>
              <w:rPr>
                <w:rFonts w:ascii="Times New Roman" w:eastAsia="Calibri" w:hAnsi="Times New Roman" w:cs="Times New Roman"/>
                <w:b/>
                <w:bCs/>
                <w:szCs w:val="20"/>
              </w:rPr>
            </w:pPr>
          </w:p>
        </w:tc>
      </w:tr>
      <w:tr w:rsidR="00354367" w:rsidRPr="00354367" w14:paraId="4BAEDC14" w14:textId="77777777" w:rsidTr="00354367">
        <w:trPr>
          <w:jc w:val="center"/>
        </w:trPr>
        <w:tc>
          <w:tcPr>
            <w:tcW w:w="9628" w:type="dxa"/>
            <w:gridSpan w:val="5"/>
            <w:shd w:val="clear" w:color="auto" w:fill="auto"/>
          </w:tcPr>
          <w:p w14:paraId="1452E884" w14:textId="77777777" w:rsidR="00354367" w:rsidRPr="00354367" w:rsidRDefault="00354367" w:rsidP="00354367">
            <w:pPr>
              <w:widowControl w:val="0"/>
              <w:spacing w:after="0"/>
              <w:ind w:left="109"/>
              <w:jc w:val="both"/>
              <w:rPr>
                <w:rFonts w:ascii="Times New Roman" w:eastAsia="Calibri" w:hAnsi="Times New Roman" w:cs="Times New Roman"/>
                <w:b/>
                <w:bCs/>
                <w:szCs w:val="20"/>
                <w:lang w:val="en-US"/>
              </w:rPr>
            </w:pPr>
            <w:r w:rsidRPr="00354367">
              <w:rPr>
                <w:rFonts w:ascii="Times New Roman" w:eastAsia="Calibri" w:hAnsi="Times New Roman" w:cs="Times New Roman"/>
                <w:b/>
                <w:bCs/>
                <w:szCs w:val="20"/>
                <w:lang w:val="en-US"/>
              </w:rPr>
              <w:t xml:space="preserve">НАРАЩИВАНИЕ ИНСТИТУЦИОНАЛЬНОГО ПОТЕНЦИАЛА </w:t>
            </w:r>
          </w:p>
        </w:tc>
      </w:tr>
      <w:tr w:rsidR="00354367" w:rsidRPr="00354367" w14:paraId="52020F75" w14:textId="77777777" w:rsidTr="00354367">
        <w:trPr>
          <w:jc w:val="center"/>
        </w:trPr>
        <w:tc>
          <w:tcPr>
            <w:tcW w:w="2718" w:type="dxa"/>
            <w:shd w:val="clear" w:color="auto" w:fill="auto"/>
          </w:tcPr>
          <w:p w14:paraId="0E3DDA17" w14:textId="77777777" w:rsidR="00354367" w:rsidRPr="00354367" w:rsidRDefault="00354367" w:rsidP="00354367">
            <w:pPr>
              <w:widowControl w:val="0"/>
              <w:spacing w:after="0"/>
              <w:ind w:left="109"/>
              <w:jc w:val="both"/>
              <w:rPr>
                <w:rFonts w:ascii="Times New Roman" w:eastAsia="Calibri" w:hAnsi="Times New Roman" w:cs="Times New Roman"/>
                <w:szCs w:val="20"/>
              </w:rPr>
            </w:pPr>
            <w:r w:rsidRPr="00354367">
              <w:rPr>
                <w:rFonts w:ascii="Times New Roman" w:eastAsia="Calibri" w:hAnsi="Times New Roman" w:cs="Times New Roman"/>
                <w:szCs w:val="20"/>
              </w:rPr>
              <w:t>Будет ли наращивание потенциала? (Да/Нет)</w:t>
            </w:r>
          </w:p>
        </w:tc>
        <w:tc>
          <w:tcPr>
            <w:tcW w:w="6910" w:type="dxa"/>
            <w:gridSpan w:val="4"/>
            <w:shd w:val="clear" w:color="auto" w:fill="auto"/>
          </w:tcPr>
          <w:p w14:paraId="75E44A44" w14:textId="77777777" w:rsidR="00354367" w:rsidRPr="00354367" w:rsidRDefault="00354367" w:rsidP="00354367">
            <w:pPr>
              <w:widowControl w:val="0"/>
              <w:spacing w:after="0"/>
              <w:ind w:left="109"/>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 если Да, </w:t>
            </w:r>
            <w:r w:rsidRPr="00354367">
              <w:rPr>
                <w:rFonts w:ascii="Times New Roman" w:eastAsia="Calibri" w:hAnsi="Times New Roman" w:cs="Times New Roman"/>
                <w:i/>
                <w:szCs w:val="20"/>
              </w:rPr>
              <w:t>Приложение 2</w:t>
            </w:r>
            <w:r w:rsidRPr="00354367">
              <w:rPr>
                <w:rFonts w:ascii="Times New Roman" w:eastAsia="Calibri" w:hAnsi="Times New Roman" w:cs="Times New Roman"/>
                <w:szCs w:val="20"/>
              </w:rPr>
              <w:t xml:space="preserve"> включает программу наращивания потенциала </w:t>
            </w:r>
          </w:p>
        </w:tc>
      </w:tr>
    </w:tbl>
    <w:p w14:paraId="3417E5FA" w14:textId="77777777" w:rsidR="00354367" w:rsidRPr="00354367" w:rsidRDefault="00354367" w:rsidP="00354367">
      <w:pPr>
        <w:widowControl w:val="0"/>
        <w:spacing w:after="0" w:line="240" w:lineRule="auto"/>
        <w:jc w:val="both"/>
        <w:rPr>
          <w:rFonts w:ascii="Times New Roman" w:eastAsia="Calibri" w:hAnsi="Times New Roman" w:cs="Times New Roman"/>
          <w:szCs w:val="20"/>
        </w:rPr>
      </w:pPr>
    </w:p>
    <w:p w14:paraId="13DE85EF" w14:textId="77777777" w:rsidR="00354367" w:rsidRDefault="00354367" w:rsidP="00354367">
      <w:pPr>
        <w:widowControl w:val="0"/>
        <w:spacing w:after="0" w:line="240" w:lineRule="auto"/>
        <w:jc w:val="both"/>
        <w:rPr>
          <w:rFonts w:ascii="Times New Roman" w:eastAsia="Calibri" w:hAnsi="Times New Roman" w:cs="Times New Roman"/>
          <w:szCs w:val="20"/>
        </w:rPr>
      </w:pPr>
    </w:p>
    <w:p w14:paraId="30A3609E" w14:textId="77777777" w:rsidR="00327AA4" w:rsidRDefault="00327AA4" w:rsidP="00354367">
      <w:pPr>
        <w:widowControl w:val="0"/>
        <w:spacing w:after="0" w:line="240" w:lineRule="auto"/>
        <w:jc w:val="both"/>
        <w:rPr>
          <w:rFonts w:ascii="Times New Roman" w:eastAsia="Calibri" w:hAnsi="Times New Roman" w:cs="Times New Roman"/>
          <w:szCs w:val="20"/>
        </w:rPr>
      </w:pPr>
    </w:p>
    <w:p w14:paraId="06BE5AA7" w14:textId="77777777" w:rsidR="00327AA4" w:rsidRDefault="00327AA4" w:rsidP="00354367">
      <w:pPr>
        <w:widowControl w:val="0"/>
        <w:spacing w:after="0" w:line="240" w:lineRule="auto"/>
        <w:jc w:val="both"/>
        <w:rPr>
          <w:rFonts w:ascii="Times New Roman" w:eastAsia="Calibri" w:hAnsi="Times New Roman" w:cs="Times New Roman"/>
          <w:szCs w:val="20"/>
        </w:rPr>
      </w:pPr>
    </w:p>
    <w:p w14:paraId="4FA8768F" w14:textId="77777777" w:rsidR="00327AA4" w:rsidRDefault="00327AA4" w:rsidP="00354367">
      <w:pPr>
        <w:widowControl w:val="0"/>
        <w:spacing w:after="0" w:line="240" w:lineRule="auto"/>
        <w:jc w:val="both"/>
        <w:rPr>
          <w:rFonts w:ascii="Times New Roman" w:eastAsia="Calibri" w:hAnsi="Times New Roman" w:cs="Times New Roman"/>
          <w:szCs w:val="20"/>
        </w:rPr>
      </w:pPr>
    </w:p>
    <w:p w14:paraId="6507FF4E" w14:textId="77777777" w:rsidR="00327AA4" w:rsidRDefault="00327AA4" w:rsidP="00354367">
      <w:pPr>
        <w:widowControl w:val="0"/>
        <w:spacing w:after="0" w:line="240" w:lineRule="auto"/>
        <w:jc w:val="both"/>
        <w:rPr>
          <w:rFonts w:ascii="Times New Roman" w:eastAsia="Calibri" w:hAnsi="Times New Roman" w:cs="Times New Roman"/>
          <w:szCs w:val="20"/>
        </w:rPr>
        <w:sectPr w:rsidR="00327AA4" w:rsidSect="008C0471">
          <w:pgSz w:w="11906" w:h="16838"/>
          <w:pgMar w:top="1134" w:right="850" w:bottom="1134" w:left="1701" w:header="709" w:footer="709" w:gutter="0"/>
          <w:pgNumType w:start="0"/>
          <w:cols w:space="708"/>
          <w:titlePg/>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8"/>
        <w:gridCol w:w="3402"/>
        <w:gridCol w:w="4423"/>
        <w:gridCol w:w="4423"/>
      </w:tblGrid>
      <w:tr w:rsidR="00CF1B18" w:rsidRPr="00CF1B18" w14:paraId="72284D22" w14:textId="77777777" w:rsidTr="00933979">
        <w:trPr>
          <w:jc w:val="center"/>
        </w:trPr>
        <w:tc>
          <w:tcPr>
            <w:tcW w:w="14516" w:type="dxa"/>
            <w:gridSpan w:val="4"/>
            <w:tcBorders>
              <w:bottom w:val="dotted" w:sz="4" w:space="0" w:color="auto"/>
            </w:tcBorders>
            <w:shd w:val="clear" w:color="auto" w:fill="B3B3B3"/>
          </w:tcPr>
          <w:p w14:paraId="59F6F52B" w14:textId="7EDA3351" w:rsidR="00CF1B18" w:rsidRPr="00CF1B18" w:rsidRDefault="00354367" w:rsidP="00CF1B18">
            <w:pPr>
              <w:widowControl w:val="0"/>
              <w:autoSpaceDE w:val="0"/>
              <w:autoSpaceDN w:val="0"/>
              <w:adjustRightInd w:val="0"/>
              <w:spacing w:after="0" w:line="240" w:lineRule="auto"/>
              <w:jc w:val="both"/>
              <w:rPr>
                <w:rFonts w:ascii="Times New Roman" w:eastAsia="Calibri" w:hAnsi="Times New Roman" w:cs="Times New Roman"/>
                <w:b/>
                <w:szCs w:val="20"/>
              </w:rPr>
            </w:pPr>
            <w:r w:rsidRPr="0070213C">
              <w:rPr>
                <w:rFonts w:ascii="Times New Roman" w:eastAsia="Calibri" w:hAnsi="Times New Roman" w:cs="Times New Roman"/>
                <w:b/>
                <w:bCs/>
                <w:i/>
                <w:szCs w:val="20"/>
              </w:rPr>
              <w:lastRenderedPageBreak/>
              <w:t>Бенефициар:</w:t>
            </w:r>
            <w:r w:rsidRPr="0070213C">
              <w:rPr>
                <w:rFonts w:ascii="Times New Roman" w:eastAsia="Calibri" w:hAnsi="Times New Roman" w:cs="Times New Roman"/>
                <w:b/>
                <w:bCs/>
                <w:i/>
                <w:szCs w:val="20"/>
              </w:rPr>
              <w:tab/>
            </w:r>
            <w:r w:rsidRPr="0070213C">
              <w:rPr>
                <w:rFonts w:ascii="Times New Roman" w:eastAsia="Calibri" w:hAnsi="Times New Roman" w:cs="Times New Roman"/>
                <w:b/>
                <w:bCs/>
                <w:i/>
                <w:szCs w:val="20"/>
              </w:rPr>
              <w:tab/>
            </w:r>
            <w:r w:rsidRPr="0070213C">
              <w:rPr>
                <w:rFonts w:ascii="Times New Roman" w:eastAsia="Calibri" w:hAnsi="Times New Roman" w:cs="Times New Roman"/>
                <w:b/>
                <w:bCs/>
                <w:i/>
                <w:szCs w:val="20"/>
              </w:rPr>
              <w:tab/>
              <w:t>Подпись:</w:t>
            </w:r>
            <w:r w:rsidRPr="0070213C">
              <w:rPr>
                <w:rFonts w:ascii="Times New Roman" w:eastAsia="Calibri" w:hAnsi="Times New Roman" w:cs="Times New Roman"/>
                <w:b/>
                <w:bCs/>
                <w:i/>
                <w:szCs w:val="20"/>
              </w:rPr>
              <w:tab/>
            </w:r>
            <w:r w:rsidRPr="0070213C">
              <w:rPr>
                <w:rFonts w:ascii="Times New Roman" w:eastAsia="Calibri" w:hAnsi="Times New Roman" w:cs="Times New Roman"/>
                <w:b/>
                <w:bCs/>
                <w:i/>
                <w:szCs w:val="20"/>
              </w:rPr>
              <w:tab/>
            </w:r>
            <w:r w:rsidRPr="0070213C">
              <w:rPr>
                <w:rFonts w:ascii="Times New Roman" w:eastAsia="Calibri" w:hAnsi="Times New Roman" w:cs="Times New Roman"/>
                <w:b/>
                <w:bCs/>
                <w:i/>
                <w:szCs w:val="20"/>
              </w:rPr>
              <w:tab/>
              <w:t>Дата</w:t>
            </w:r>
            <w:r w:rsidR="00327AA4">
              <w:rPr>
                <w:rFonts w:ascii="Times New Roman" w:eastAsia="Calibri" w:hAnsi="Times New Roman" w:cs="Times New Roman"/>
                <w:b/>
                <w:bCs/>
                <w:i/>
                <w:szCs w:val="20"/>
              </w:rPr>
              <w:t xml:space="preserve"> </w:t>
            </w:r>
            <w:r w:rsidR="00CF1B18" w:rsidRPr="00CF1B18">
              <w:rPr>
                <w:rFonts w:ascii="Times New Roman" w:eastAsia="Calibri" w:hAnsi="Times New Roman" w:cs="Times New Roman"/>
                <w:b/>
                <w:szCs w:val="20"/>
              </w:rPr>
              <w:t>ЭКОЛОГИЧЕСКИЙ И СОЦИАЛЬНЫЙ СКРИНИНГ /СОЦИАЛЬНАЯ ПРОВЕРКА</w:t>
            </w:r>
          </w:p>
        </w:tc>
      </w:tr>
      <w:tr w:rsidR="00CF1B18" w:rsidRPr="00CF1B18" w14:paraId="21EA109C" w14:textId="77777777" w:rsidTr="00933979">
        <w:trPr>
          <w:jc w:val="center"/>
        </w:trPr>
        <w:tc>
          <w:tcPr>
            <w:tcW w:w="2268" w:type="dxa"/>
            <w:vMerge w:val="restart"/>
            <w:tcBorders>
              <w:top w:val="single" w:sz="4" w:space="0" w:color="auto"/>
            </w:tcBorders>
          </w:tcPr>
          <w:p w14:paraId="0F23FB61"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rPr>
            </w:pPr>
            <w:r w:rsidRPr="00CF1B18">
              <w:rPr>
                <w:rFonts w:ascii="Times New Roman" w:eastAsia="Calibri" w:hAnsi="Times New Roman" w:cs="Times New Roman"/>
                <w:szCs w:val="20"/>
              </w:rPr>
              <w:t xml:space="preserve">Будут ли мероприятия на площадке включать что-либо из следующего: </w:t>
            </w:r>
          </w:p>
        </w:tc>
        <w:tc>
          <w:tcPr>
            <w:tcW w:w="3402" w:type="dxa"/>
            <w:tcBorders>
              <w:bottom w:val="dotted" w:sz="4" w:space="0" w:color="auto"/>
              <w:right w:val="nil"/>
            </w:tcBorders>
          </w:tcPr>
          <w:p w14:paraId="726F6C9C"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CF1B18">
              <w:rPr>
                <w:rFonts w:ascii="Times New Roman" w:eastAsia="Calibri" w:hAnsi="Times New Roman" w:cs="Times New Roman"/>
                <w:b/>
                <w:szCs w:val="20"/>
                <w:lang w:val="en-US"/>
              </w:rPr>
              <w:t>Мероприятия</w:t>
            </w:r>
          </w:p>
        </w:tc>
        <w:tc>
          <w:tcPr>
            <w:tcW w:w="4423" w:type="dxa"/>
            <w:tcBorders>
              <w:left w:val="nil"/>
              <w:bottom w:val="dotted" w:sz="4" w:space="0" w:color="auto"/>
              <w:right w:val="nil"/>
            </w:tcBorders>
          </w:tcPr>
          <w:p w14:paraId="37A69B9A"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CF1B18">
              <w:rPr>
                <w:rFonts w:ascii="Times New Roman" w:eastAsia="Calibri" w:hAnsi="Times New Roman" w:cs="Times New Roman"/>
                <w:b/>
                <w:szCs w:val="20"/>
                <w:lang w:val="en-US"/>
              </w:rPr>
              <w:t>Статус</w:t>
            </w:r>
          </w:p>
        </w:tc>
        <w:tc>
          <w:tcPr>
            <w:tcW w:w="4423" w:type="dxa"/>
            <w:tcBorders>
              <w:left w:val="nil"/>
              <w:bottom w:val="dotted" w:sz="4" w:space="0" w:color="auto"/>
            </w:tcBorders>
          </w:tcPr>
          <w:p w14:paraId="0DAC3140"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CF1B18">
              <w:rPr>
                <w:rFonts w:ascii="Times New Roman" w:eastAsia="Calibri" w:hAnsi="Times New Roman" w:cs="Times New Roman"/>
                <w:b/>
                <w:szCs w:val="20"/>
                <w:lang w:val="en-US"/>
              </w:rPr>
              <w:t>Дополнительные ссылки</w:t>
            </w:r>
          </w:p>
        </w:tc>
      </w:tr>
      <w:tr w:rsidR="00CF1B18" w:rsidRPr="00CF1B18" w14:paraId="28F9B017" w14:textId="77777777" w:rsidTr="00933979">
        <w:trPr>
          <w:jc w:val="center"/>
        </w:trPr>
        <w:tc>
          <w:tcPr>
            <w:tcW w:w="2268" w:type="dxa"/>
            <w:vMerge/>
          </w:tcPr>
          <w:p w14:paraId="2B8BF88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33CA344D"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 Восстановление здания  </w:t>
            </w:r>
          </w:p>
        </w:tc>
        <w:tc>
          <w:tcPr>
            <w:tcW w:w="4423" w:type="dxa"/>
            <w:tcBorders>
              <w:top w:val="dotted" w:sz="4" w:space="0" w:color="auto"/>
              <w:left w:val="nil"/>
              <w:bottom w:val="dotted" w:sz="4" w:space="0" w:color="auto"/>
              <w:right w:val="nil"/>
            </w:tcBorders>
          </w:tcPr>
          <w:p w14:paraId="6F453EF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4E8D977F"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B</w:t>
            </w:r>
            <w:r w:rsidRPr="00CF1B18">
              <w:rPr>
                <w:rFonts w:ascii="Times New Roman" w:eastAsia="Calibri" w:hAnsi="Times New Roman" w:cs="Times New Roman"/>
                <w:szCs w:val="20"/>
                <w:lang w:val="en-US"/>
              </w:rPr>
              <w:t xml:space="preserve"> ниже</w:t>
            </w:r>
          </w:p>
        </w:tc>
      </w:tr>
      <w:tr w:rsidR="00CF1B18" w:rsidRPr="00CF1B18" w14:paraId="7A8E8C8A" w14:textId="77777777" w:rsidTr="00933979">
        <w:trPr>
          <w:jc w:val="center"/>
        </w:trPr>
        <w:tc>
          <w:tcPr>
            <w:tcW w:w="2268" w:type="dxa"/>
            <w:vMerge/>
          </w:tcPr>
          <w:p w14:paraId="0DE52ABD"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2BA559F8"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 Новое строительство</w:t>
            </w:r>
          </w:p>
        </w:tc>
        <w:tc>
          <w:tcPr>
            <w:tcW w:w="4423" w:type="dxa"/>
            <w:tcBorders>
              <w:top w:val="dotted" w:sz="4" w:space="0" w:color="auto"/>
              <w:left w:val="nil"/>
              <w:bottom w:val="dotted" w:sz="4" w:space="0" w:color="auto"/>
              <w:right w:val="nil"/>
            </w:tcBorders>
          </w:tcPr>
          <w:p w14:paraId="0179599C"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276F7955"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B</w:t>
            </w:r>
            <w:r w:rsidRPr="00CF1B18">
              <w:rPr>
                <w:rFonts w:ascii="Times New Roman" w:eastAsia="Calibri" w:hAnsi="Times New Roman" w:cs="Times New Roman"/>
                <w:szCs w:val="20"/>
                <w:lang w:val="en-US"/>
              </w:rPr>
              <w:t xml:space="preserve"> ниже</w:t>
            </w:r>
          </w:p>
        </w:tc>
      </w:tr>
      <w:tr w:rsidR="00CF1B18" w:rsidRPr="00CF1B18" w14:paraId="052E495D" w14:textId="77777777" w:rsidTr="00933979">
        <w:trPr>
          <w:jc w:val="center"/>
        </w:trPr>
        <w:tc>
          <w:tcPr>
            <w:tcW w:w="2268" w:type="dxa"/>
            <w:vMerge/>
          </w:tcPr>
          <w:p w14:paraId="49B28D9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61EEE140"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rPr>
            </w:pPr>
            <w:r w:rsidRPr="00CF1B18">
              <w:rPr>
                <w:rFonts w:ascii="Times New Roman" w:eastAsia="Calibri" w:hAnsi="Times New Roman" w:cs="Times New Roman"/>
                <w:szCs w:val="20"/>
              </w:rPr>
              <w:t xml:space="preserve"> Индивидуальная система очистки сточных вод </w:t>
            </w:r>
          </w:p>
        </w:tc>
        <w:tc>
          <w:tcPr>
            <w:tcW w:w="4423" w:type="dxa"/>
            <w:tcBorders>
              <w:top w:val="dotted" w:sz="4" w:space="0" w:color="auto"/>
              <w:left w:val="nil"/>
              <w:bottom w:val="dotted" w:sz="4" w:space="0" w:color="auto"/>
              <w:right w:val="nil"/>
            </w:tcBorders>
          </w:tcPr>
          <w:p w14:paraId="244436B5"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67F38B27"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С</w:t>
            </w:r>
            <w:r w:rsidRPr="00CF1B18">
              <w:rPr>
                <w:rFonts w:ascii="Times New Roman" w:eastAsia="Calibri" w:hAnsi="Times New Roman" w:cs="Times New Roman"/>
                <w:szCs w:val="20"/>
                <w:lang w:val="en-US"/>
              </w:rPr>
              <w:t xml:space="preserve"> ниже</w:t>
            </w:r>
          </w:p>
        </w:tc>
      </w:tr>
      <w:tr w:rsidR="00CF1B18" w:rsidRPr="00CF1B18" w14:paraId="504BBC73" w14:textId="77777777" w:rsidTr="00933979">
        <w:trPr>
          <w:jc w:val="center"/>
        </w:trPr>
        <w:tc>
          <w:tcPr>
            <w:tcW w:w="2268" w:type="dxa"/>
            <w:vMerge/>
          </w:tcPr>
          <w:p w14:paraId="5BC1215E"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1B29EFEA"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rPr>
            </w:pPr>
            <w:r w:rsidRPr="00CF1B18">
              <w:rPr>
                <w:rFonts w:ascii="Times New Roman" w:eastAsia="Calibri" w:hAnsi="Times New Roman" w:cs="Times New Roman"/>
                <w:szCs w:val="20"/>
              </w:rPr>
              <w:t xml:space="preserve"> Историческое здание(здания) и районы</w:t>
            </w:r>
          </w:p>
        </w:tc>
        <w:tc>
          <w:tcPr>
            <w:tcW w:w="4423" w:type="dxa"/>
            <w:tcBorders>
              <w:top w:val="dotted" w:sz="4" w:space="0" w:color="auto"/>
              <w:left w:val="nil"/>
              <w:bottom w:val="dotted" w:sz="4" w:space="0" w:color="auto"/>
              <w:right w:val="nil"/>
            </w:tcBorders>
          </w:tcPr>
          <w:p w14:paraId="32E5928A"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2C338A41"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D</w:t>
            </w:r>
            <w:r w:rsidRPr="00CF1B18">
              <w:rPr>
                <w:rFonts w:ascii="Times New Roman" w:eastAsia="Calibri" w:hAnsi="Times New Roman" w:cs="Times New Roman"/>
                <w:szCs w:val="20"/>
                <w:lang w:val="en-US"/>
              </w:rPr>
              <w:t xml:space="preserve"> ниже</w:t>
            </w:r>
          </w:p>
        </w:tc>
      </w:tr>
      <w:tr w:rsidR="00CF1B18" w:rsidRPr="00CF1B18" w14:paraId="207A49A8" w14:textId="77777777" w:rsidTr="00933979">
        <w:trPr>
          <w:jc w:val="center"/>
        </w:trPr>
        <w:tc>
          <w:tcPr>
            <w:tcW w:w="2268" w:type="dxa"/>
            <w:vMerge/>
          </w:tcPr>
          <w:p w14:paraId="048963A5"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25C05895"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 Отвод земли</w:t>
            </w:r>
            <w:r w:rsidRPr="00CF1B18">
              <w:rPr>
                <w:rFonts w:ascii="Times New Roman" w:eastAsia="Calibri" w:hAnsi="Times New Roman" w:cs="Times New Roman"/>
                <w:szCs w:val="20"/>
                <w:vertAlign w:val="superscript"/>
                <w:lang w:val="en-US"/>
              </w:rPr>
              <w:footnoteReference w:id="11"/>
            </w:r>
          </w:p>
        </w:tc>
        <w:tc>
          <w:tcPr>
            <w:tcW w:w="4423" w:type="dxa"/>
            <w:tcBorders>
              <w:top w:val="dotted" w:sz="4" w:space="0" w:color="auto"/>
              <w:left w:val="nil"/>
              <w:bottom w:val="dotted" w:sz="4" w:space="0" w:color="auto"/>
              <w:right w:val="nil"/>
            </w:tcBorders>
          </w:tcPr>
          <w:p w14:paraId="5F1302FA"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7766092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Е</w:t>
            </w:r>
            <w:r w:rsidRPr="00CF1B18">
              <w:rPr>
                <w:rFonts w:ascii="Times New Roman" w:eastAsia="Calibri" w:hAnsi="Times New Roman" w:cs="Times New Roman"/>
                <w:szCs w:val="20"/>
                <w:lang w:val="en-US"/>
              </w:rPr>
              <w:t xml:space="preserve"> ниже </w:t>
            </w:r>
          </w:p>
        </w:tc>
      </w:tr>
      <w:tr w:rsidR="00CF1B18" w:rsidRPr="00CF1B18" w14:paraId="55A15FA9" w14:textId="77777777" w:rsidTr="00933979">
        <w:trPr>
          <w:jc w:val="center"/>
        </w:trPr>
        <w:tc>
          <w:tcPr>
            <w:tcW w:w="2268" w:type="dxa"/>
            <w:vMerge/>
          </w:tcPr>
          <w:p w14:paraId="0E686AC1"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56D434D8"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Опасные или токсичные материалы</w:t>
            </w:r>
            <w:r w:rsidRPr="00CF1B18">
              <w:rPr>
                <w:rFonts w:ascii="Times New Roman" w:eastAsia="Calibri" w:hAnsi="Times New Roman" w:cs="Times New Roman"/>
                <w:szCs w:val="20"/>
                <w:vertAlign w:val="superscript"/>
                <w:lang w:val="en-US"/>
              </w:rPr>
              <w:footnoteReference w:id="12"/>
            </w:r>
          </w:p>
        </w:tc>
        <w:tc>
          <w:tcPr>
            <w:tcW w:w="4423" w:type="dxa"/>
            <w:tcBorders>
              <w:top w:val="dotted" w:sz="4" w:space="0" w:color="auto"/>
              <w:left w:val="nil"/>
              <w:bottom w:val="dotted" w:sz="4" w:space="0" w:color="auto"/>
              <w:right w:val="nil"/>
            </w:tcBorders>
          </w:tcPr>
          <w:p w14:paraId="25FC2E4B"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5688B555"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F</w:t>
            </w:r>
            <w:r w:rsidRPr="00CF1B18">
              <w:rPr>
                <w:rFonts w:ascii="Times New Roman" w:eastAsia="Calibri" w:hAnsi="Times New Roman" w:cs="Times New Roman"/>
                <w:szCs w:val="20"/>
                <w:lang w:val="en-US"/>
              </w:rPr>
              <w:t xml:space="preserve"> ниже</w:t>
            </w:r>
          </w:p>
        </w:tc>
      </w:tr>
      <w:tr w:rsidR="00CF1B18" w:rsidRPr="00CF1B18" w14:paraId="718CFE6E" w14:textId="77777777" w:rsidTr="00933979">
        <w:trPr>
          <w:jc w:val="center"/>
        </w:trPr>
        <w:tc>
          <w:tcPr>
            <w:tcW w:w="2268" w:type="dxa"/>
            <w:vMerge/>
          </w:tcPr>
          <w:p w14:paraId="2ADFB1CF"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62B51CC0"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rPr>
            </w:pPr>
            <w:r w:rsidRPr="00CF1B18">
              <w:rPr>
                <w:rFonts w:ascii="Times New Roman" w:eastAsia="Calibri" w:hAnsi="Times New Roman" w:cs="Times New Roman"/>
                <w:szCs w:val="20"/>
              </w:rPr>
              <w:t>Воздействие на леса и/или охраняемые территории</w:t>
            </w:r>
          </w:p>
        </w:tc>
        <w:tc>
          <w:tcPr>
            <w:tcW w:w="4423" w:type="dxa"/>
            <w:tcBorders>
              <w:top w:val="dotted" w:sz="4" w:space="0" w:color="auto"/>
              <w:left w:val="nil"/>
              <w:bottom w:val="dotted" w:sz="4" w:space="0" w:color="auto"/>
              <w:right w:val="nil"/>
            </w:tcBorders>
          </w:tcPr>
          <w:p w14:paraId="591CE7B0"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44F1210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G</w:t>
            </w:r>
            <w:r w:rsidRPr="00CF1B18">
              <w:rPr>
                <w:rFonts w:ascii="Times New Roman" w:eastAsia="Calibri" w:hAnsi="Times New Roman" w:cs="Times New Roman"/>
                <w:szCs w:val="20"/>
                <w:lang w:val="en-US"/>
              </w:rPr>
              <w:t xml:space="preserve"> ниже</w:t>
            </w:r>
          </w:p>
        </w:tc>
      </w:tr>
      <w:tr w:rsidR="00CF1B18" w:rsidRPr="00CF1B18" w14:paraId="7DE31828" w14:textId="77777777" w:rsidTr="00933979">
        <w:trPr>
          <w:jc w:val="center"/>
        </w:trPr>
        <w:tc>
          <w:tcPr>
            <w:tcW w:w="2268" w:type="dxa"/>
            <w:vMerge/>
          </w:tcPr>
          <w:p w14:paraId="4909A996"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bottom w:val="dotted" w:sz="4" w:space="0" w:color="auto"/>
              <w:right w:val="nil"/>
            </w:tcBorders>
          </w:tcPr>
          <w:p w14:paraId="12BBC16D"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Обращение с медицинскими отходами</w:t>
            </w:r>
          </w:p>
        </w:tc>
        <w:tc>
          <w:tcPr>
            <w:tcW w:w="4423" w:type="dxa"/>
            <w:tcBorders>
              <w:top w:val="dotted" w:sz="4" w:space="0" w:color="auto"/>
              <w:left w:val="nil"/>
              <w:bottom w:val="dotted" w:sz="4" w:space="0" w:color="auto"/>
              <w:right w:val="nil"/>
            </w:tcBorders>
          </w:tcPr>
          <w:p w14:paraId="47F83595"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bottom w:val="dotted" w:sz="4" w:space="0" w:color="auto"/>
            </w:tcBorders>
          </w:tcPr>
          <w:p w14:paraId="182C7DCE"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H</w:t>
            </w:r>
            <w:r w:rsidRPr="00CF1B18">
              <w:rPr>
                <w:rFonts w:ascii="Times New Roman" w:eastAsia="Calibri" w:hAnsi="Times New Roman" w:cs="Times New Roman"/>
                <w:szCs w:val="20"/>
                <w:lang w:val="en-US"/>
              </w:rPr>
              <w:t xml:space="preserve"> ниже</w:t>
            </w:r>
          </w:p>
        </w:tc>
      </w:tr>
      <w:tr w:rsidR="00CF1B18" w:rsidRPr="00CF1B18" w14:paraId="1E844D54" w14:textId="77777777" w:rsidTr="00933979">
        <w:trPr>
          <w:jc w:val="center"/>
        </w:trPr>
        <w:tc>
          <w:tcPr>
            <w:tcW w:w="2268" w:type="dxa"/>
            <w:vMerge/>
          </w:tcPr>
          <w:p w14:paraId="0C22ABF3"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p>
        </w:tc>
        <w:tc>
          <w:tcPr>
            <w:tcW w:w="3402" w:type="dxa"/>
            <w:tcBorders>
              <w:top w:val="dotted" w:sz="4" w:space="0" w:color="auto"/>
              <w:right w:val="nil"/>
            </w:tcBorders>
          </w:tcPr>
          <w:p w14:paraId="292B2EAB" w14:textId="77777777" w:rsidR="00CF1B18" w:rsidRPr="00CF1B18" w:rsidRDefault="00CF1B18" w:rsidP="00CF1B18">
            <w:pPr>
              <w:widowControl w:val="0"/>
              <w:numPr>
                <w:ilvl w:val="0"/>
                <w:numId w:val="106"/>
              </w:numPr>
              <w:tabs>
                <w:tab w:val="num" w:pos="206"/>
              </w:tabs>
              <w:autoSpaceDE w:val="0"/>
              <w:autoSpaceDN w:val="0"/>
              <w:adjustRightInd w:val="0"/>
              <w:spacing w:after="0" w:line="240" w:lineRule="auto"/>
              <w:ind w:left="206" w:hanging="206"/>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Безопасность движения и пешеходов</w:t>
            </w:r>
          </w:p>
        </w:tc>
        <w:tc>
          <w:tcPr>
            <w:tcW w:w="4423" w:type="dxa"/>
            <w:tcBorders>
              <w:top w:val="dotted" w:sz="4" w:space="0" w:color="auto"/>
              <w:left w:val="nil"/>
              <w:right w:val="nil"/>
            </w:tcBorders>
          </w:tcPr>
          <w:p w14:paraId="78AA2218"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 Да [ ] Нет</w:t>
            </w:r>
          </w:p>
        </w:tc>
        <w:tc>
          <w:tcPr>
            <w:tcW w:w="4423" w:type="dxa"/>
            <w:tcBorders>
              <w:top w:val="dotted" w:sz="4" w:space="0" w:color="auto"/>
              <w:left w:val="nil"/>
            </w:tcBorders>
          </w:tcPr>
          <w:p w14:paraId="31EAF9F7" w14:textId="77777777" w:rsidR="00CF1B18" w:rsidRPr="00CF1B18" w:rsidRDefault="00CF1B18" w:rsidP="00CF1B18">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CF1B18">
              <w:rPr>
                <w:rFonts w:ascii="Times New Roman" w:eastAsia="Calibri" w:hAnsi="Times New Roman" w:cs="Times New Roman"/>
                <w:szCs w:val="20"/>
                <w:lang w:val="en-US"/>
              </w:rPr>
              <w:t xml:space="preserve">См. Раздел </w:t>
            </w:r>
            <w:r w:rsidRPr="00CF1B18">
              <w:rPr>
                <w:rFonts w:ascii="Times New Roman" w:eastAsia="Calibri" w:hAnsi="Times New Roman" w:cs="Times New Roman"/>
                <w:b/>
                <w:szCs w:val="20"/>
                <w:lang w:val="en-US"/>
              </w:rPr>
              <w:t>I</w:t>
            </w:r>
            <w:r w:rsidRPr="00CF1B18">
              <w:rPr>
                <w:rFonts w:ascii="Times New Roman" w:eastAsia="Calibri" w:hAnsi="Times New Roman" w:cs="Times New Roman"/>
                <w:szCs w:val="20"/>
                <w:lang w:val="en-US"/>
              </w:rPr>
              <w:t xml:space="preserve"> ниже</w:t>
            </w:r>
          </w:p>
        </w:tc>
      </w:tr>
    </w:tbl>
    <w:p w14:paraId="156FDD88" w14:textId="77777777" w:rsidR="00354367" w:rsidRPr="00354367" w:rsidRDefault="00354367" w:rsidP="00354367">
      <w:pPr>
        <w:widowControl w:val="0"/>
        <w:spacing w:after="0" w:line="240" w:lineRule="auto"/>
        <w:jc w:val="both"/>
        <w:rPr>
          <w:rFonts w:ascii="Times New Roman" w:eastAsia="Calibri" w:hAnsi="Times New Roman" w:cs="Times New Roman"/>
          <w:szCs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268"/>
        <w:gridCol w:w="3402"/>
        <w:gridCol w:w="8846"/>
      </w:tblGrid>
      <w:tr w:rsidR="00354367" w:rsidRPr="00354367" w14:paraId="3FC9B2D2" w14:textId="77777777" w:rsidTr="005D0CC6">
        <w:trPr>
          <w:tblHeader/>
          <w:jc w:val="center"/>
        </w:trPr>
        <w:tc>
          <w:tcPr>
            <w:tcW w:w="2268" w:type="dxa"/>
            <w:shd w:val="clear" w:color="auto" w:fill="B3B3B3"/>
          </w:tcPr>
          <w:p w14:paraId="7F9258A2"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354367">
              <w:rPr>
                <w:rFonts w:ascii="Times New Roman" w:eastAsia="Calibri" w:hAnsi="Times New Roman" w:cs="Times New Roman"/>
                <w:b/>
                <w:szCs w:val="20"/>
                <w:lang w:val="en-US"/>
              </w:rPr>
              <w:t>МЕРОПРИЯТИЯ</w:t>
            </w:r>
          </w:p>
        </w:tc>
        <w:tc>
          <w:tcPr>
            <w:tcW w:w="3402" w:type="dxa"/>
            <w:shd w:val="clear" w:color="auto" w:fill="B3B3B3"/>
          </w:tcPr>
          <w:p w14:paraId="2C5F41D4"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354367">
              <w:rPr>
                <w:rFonts w:ascii="Times New Roman" w:eastAsia="Calibri" w:hAnsi="Times New Roman" w:cs="Times New Roman"/>
                <w:b/>
                <w:szCs w:val="20"/>
                <w:lang w:val="en-US"/>
              </w:rPr>
              <w:t>ПАРАМЕТР</w:t>
            </w:r>
          </w:p>
        </w:tc>
        <w:tc>
          <w:tcPr>
            <w:tcW w:w="8846" w:type="dxa"/>
            <w:tcBorders>
              <w:left w:val="nil"/>
            </w:tcBorders>
            <w:shd w:val="clear" w:color="auto" w:fill="B3B3B3"/>
          </w:tcPr>
          <w:p w14:paraId="5D6D28F9"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rPr>
            </w:pPr>
            <w:r w:rsidRPr="00354367">
              <w:rPr>
                <w:rFonts w:ascii="Times New Roman" w:eastAsia="Calibri" w:hAnsi="Times New Roman" w:cs="Times New Roman"/>
                <w:b/>
                <w:szCs w:val="20"/>
              </w:rPr>
              <w:t>КОНТРОЛЬНЫЙ ПЕРЕЧЕНЬ МЕР ПО СМЯГЧЕНИЮ ПОСЛЕДСТВИЙ</w:t>
            </w:r>
          </w:p>
        </w:tc>
      </w:tr>
      <w:tr w:rsidR="00354367" w:rsidRPr="00354367" w14:paraId="6075E753" w14:textId="77777777" w:rsidTr="005D0CC6">
        <w:trPr>
          <w:jc w:val="center"/>
        </w:trPr>
        <w:tc>
          <w:tcPr>
            <w:tcW w:w="2268" w:type="dxa"/>
            <w:tcBorders>
              <w:bottom w:val="dotted" w:sz="4" w:space="0" w:color="auto"/>
            </w:tcBorders>
          </w:tcPr>
          <w:p w14:paraId="37DDFE60"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354367">
              <w:rPr>
                <w:rFonts w:ascii="Times New Roman" w:eastAsia="Calibri" w:hAnsi="Times New Roman" w:cs="Times New Roman"/>
                <w:b/>
                <w:szCs w:val="20"/>
                <w:lang w:val="en-US"/>
              </w:rPr>
              <w:t>A</w:t>
            </w:r>
            <w:r w:rsidRPr="00354367">
              <w:rPr>
                <w:rFonts w:ascii="Times New Roman" w:eastAsia="Calibri" w:hAnsi="Times New Roman" w:cs="Times New Roman"/>
                <w:szCs w:val="20"/>
                <w:lang w:val="en-US"/>
              </w:rPr>
              <w:t>. Общие условия</w:t>
            </w:r>
          </w:p>
        </w:tc>
        <w:tc>
          <w:tcPr>
            <w:tcW w:w="3402" w:type="dxa"/>
            <w:tcBorders>
              <w:bottom w:val="single" w:sz="4" w:space="0" w:color="auto"/>
            </w:tcBorders>
          </w:tcPr>
          <w:p w14:paraId="5A748BC7"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Уведомление и безопасность рабочих</w:t>
            </w:r>
          </w:p>
        </w:tc>
        <w:tc>
          <w:tcPr>
            <w:tcW w:w="8846" w:type="dxa"/>
            <w:tcBorders>
              <w:bottom w:val="single" w:sz="4" w:space="0" w:color="auto"/>
            </w:tcBorders>
          </w:tcPr>
          <w:p w14:paraId="44234881"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Местные инспекции по вопросам строительства и охраны окружающей среды и общины были уведомлены о предстоящих мероприятиях</w:t>
            </w:r>
          </w:p>
          <w:p w14:paraId="18A15655"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Общественность была уведомлена о работах посредством соответствующего уведомления в средствах массовой информации и/или на общедоступных сайтах (включая место работ)</w:t>
            </w:r>
          </w:p>
          <w:p w14:paraId="0079A9B7"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Все юридически необходимые разрешения были получены на строительство и/или реконструкцию</w:t>
            </w:r>
          </w:p>
          <w:p w14:paraId="567072BF"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Вся работа будет проводиться безопасным и дисциплинированным образом, направленным на минимизацию воздействия на соседних жителей и окружающую среду.</w:t>
            </w:r>
          </w:p>
          <w:p w14:paraId="32EEFC1B"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Работники будут соблюдать международную передовую практику (всегда твердые защитные каски, в случае необходимости маски и очки, ремни безопасности и защитная </w:t>
            </w:r>
            <w:r w:rsidRPr="00354367">
              <w:rPr>
                <w:rFonts w:ascii="Times New Roman" w:eastAsia="Calibri" w:hAnsi="Times New Roman" w:cs="Times New Roman"/>
                <w:szCs w:val="20"/>
              </w:rPr>
              <w:lastRenderedPageBreak/>
              <w:t>обувь)</w:t>
            </w:r>
          </w:p>
          <w:p w14:paraId="154A5A46" w14:textId="77777777" w:rsidR="00354367" w:rsidRPr="00354367" w:rsidRDefault="00354367" w:rsidP="00032AA2">
            <w:pPr>
              <w:widowControl w:val="0"/>
              <w:numPr>
                <w:ilvl w:val="0"/>
                <w:numId w:val="101"/>
              </w:numPr>
              <w:tabs>
                <w:tab w:val="num" w:pos="252"/>
              </w:tabs>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 Соответствующие указатели на площадках будут информировать работников о соблюдении основных правил и положений.</w:t>
            </w:r>
          </w:p>
        </w:tc>
      </w:tr>
      <w:tr w:rsidR="00354367" w:rsidRPr="00354367" w14:paraId="2D49BC62" w14:textId="77777777" w:rsidTr="005D0CC6">
        <w:trPr>
          <w:jc w:val="center"/>
        </w:trPr>
        <w:tc>
          <w:tcPr>
            <w:tcW w:w="2268" w:type="dxa"/>
            <w:vMerge w:val="restart"/>
          </w:tcPr>
          <w:p w14:paraId="26384853"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b/>
                <w:szCs w:val="20"/>
                <w:lang w:val="en-US"/>
              </w:rPr>
              <w:lastRenderedPageBreak/>
              <w:t>B</w:t>
            </w:r>
            <w:r w:rsidRPr="00354367">
              <w:rPr>
                <w:rFonts w:ascii="Times New Roman" w:eastAsia="Calibri" w:hAnsi="Times New Roman" w:cs="Times New Roman"/>
                <w:b/>
                <w:szCs w:val="20"/>
              </w:rPr>
              <w:t>.</w:t>
            </w:r>
            <w:r w:rsidRPr="00354367">
              <w:rPr>
                <w:rFonts w:ascii="Times New Roman" w:eastAsia="Calibri" w:hAnsi="Times New Roman" w:cs="Times New Roman"/>
                <w:szCs w:val="20"/>
              </w:rPr>
              <w:t xml:space="preserve"> Общее восстановление и /или строительство</w:t>
            </w:r>
          </w:p>
        </w:tc>
        <w:tc>
          <w:tcPr>
            <w:tcW w:w="3402" w:type="dxa"/>
            <w:tcBorders>
              <w:bottom w:val="single" w:sz="4" w:space="0" w:color="auto"/>
            </w:tcBorders>
          </w:tcPr>
          <w:p w14:paraId="583B6494"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 xml:space="preserve">Качество воздуха </w:t>
            </w:r>
          </w:p>
        </w:tc>
        <w:tc>
          <w:tcPr>
            <w:tcW w:w="8846" w:type="dxa"/>
            <w:tcBorders>
              <w:bottom w:val="single" w:sz="4" w:space="0" w:color="auto"/>
            </w:tcBorders>
          </w:tcPr>
          <w:p w14:paraId="798E6617"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Во время внутреннего сноса используйте обломки над вторым этажом</w:t>
            </w:r>
          </w:p>
          <w:p w14:paraId="66EF88DF"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Храните строительный мусор в результате разрушения в контролируемой зоне и распылите водяную пыль, чтобы уменьшить пыль от мусора</w:t>
            </w:r>
          </w:p>
          <w:p w14:paraId="0E62D16B"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Подавление пыли во время пневматического сверления/ разрушения стен путем непрерывного распыления воды и / или установки пылезащитных экранов на площадке</w:t>
            </w:r>
          </w:p>
          <w:p w14:paraId="0008B9C3"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Храните окружающую среду (пешеходные дорожки, дороги) без мусора, чтобы минимизировать пыль</w:t>
            </w:r>
          </w:p>
          <w:p w14:paraId="69CB10AE"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Не должно быть открытого горения строительных материалов/отходов на площадке</w:t>
            </w:r>
          </w:p>
          <w:p w14:paraId="2E4BCED0" w14:textId="77777777" w:rsidR="00354367" w:rsidRPr="00354367" w:rsidRDefault="00354367" w:rsidP="00032AA2">
            <w:pPr>
              <w:widowControl w:val="0"/>
              <w:numPr>
                <w:ilvl w:val="0"/>
                <w:numId w:val="10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Не должно быть чрезмерного холостого хода строительных машин на площадках </w:t>
            </w:r>
          </w:p>
        </w:tc>
      </w:tr>
      <w:tr w:rsidR="00354367" w:rsidRPr="00354367" w14:paraId="3B35504F" w14:textId="77777777" w:rsidTr="005D0CC6">
        <w:trPr>
          <w:jc w:val="center"/>
        </w:trPr>
        <w:tc>
          <w:tcPr>
            <w:tcW w:w="2268" w:type="dxa"/>
            <w:vMerge/>
          </w:tcPr>
          <w:p w14:paraId="00CCC5A3"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p>
        </w:tc>
        <w:tc>
          <w:tcPr>
            <w:tcW w:w="3402" w:type="dxa"/>
            <w:tcBorders>
              <w:top w:val="single" w:sz="4" w:space="0" w:color="auto"/>
              <w:bottom w:val="dotted" w:sz="4" w:space="0" w:color="auto"/>
            </w:tcBorders>
          </w:tcPr>
          <w:p w14:paraId="4AC69D03"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Шум</w:t>
            </w:r>
          </w:p>
        </w:tc>
        <w:tc>
          <w:tcPr>
            <w:tcW w:w="8846" w:type="dxa"/>
            <w:tcBorders>
              <w:top w:val="single" w:sz="4" w:space="0" w:color="auto"/>
              <w:bottom w:val="dotted" w:sz="4" w:space="0" w:color="auto"/>
            </w:tcBorders>
          </w:tcPr>
          <w:p w14:paraId="408248AB" w14:textId="77777777" w:rsidR="00354367" w:rsidRPr="00354367" w:rsidRDefault="00354367" w:rsidP="00032AA2">
            <w:pPr>
              <w:widowControl w:val="0"/>
              <w:numPr>
                <w:ilvl w:val="0"/>
                <w:numId w:val="102"/>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Строительный шум будет ограничен временем, согласованным в разрешении</w:t>
            </w:r>
          </w:p>
          <w:p w14:paraId="612A9F7C" w14:textId="77777777" w:rsidR="00354367" w:rsidRPr="00354367" w:rsidRDefault="00354367" w:rsidP="00032AA2">
            <w:pPr>
              <w:widowControl w:val="0"/>
              <w:numPr>
                <w:ilvl w:val="0"/>
                <w:numId w:val="102"/>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Во время работы крышки двигателей генераторов, воздушных компрессоров и другого силового механического оборудования должны быть закрыты, а оборудование размещено как можно дальше от жилых районов</w:t>
            </w:r>
          </w:p>
        </w:tc>
      </w:tr>
      <w:tr w:rsidR="00354367" w:rsidRPr="00354367" w14:paraId="56C9EDD5" w14:textId="77777777" w:rsidTr="005D0CC6">
        <w:trPr>
          <w:jc w:val="center"/>
        </w:trPr>
        <w:tc>
          <w:tcPr>
            <w:tcW w:w="2268" w:type="dxa"/>
            <w:vMerge/>
          </w:tcPr>
          <w:p w14:paraId="0756AEA2"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p>
        </w:tc>
        <w:tc>
          <w:tcPr>
            <w:tcW w:w="3402" w:type="dxa"/>
            <w:tcBorders>
              <w:top w:val="dotted" w:sz="4" w:space="0" w:color="auto"/>
              <w:bottom w:val="single" w:sz="4" w:space="0" w:color="auto"/>
            </w:tcBorders>
          </w:tcPr>
          <w:p w14:paraId="23763EB7"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Качество воды</w:t>
            </w:r>
          </w:p>
        </w:tc>
        <w:tc>
          <w:tcPr>
            <w:tcW w:w="8846" w:type="dxa"/>
            <w:tcBorders>
              <w:top w:val="dotted" w:sz="4" w:space="0" w:color="auto"/>
              <w:bottom w:val="dotted" w:sz="4" w:space="0" w:color="auto"/>
            </w:tcBorders>
          </w:tcPr>
          <w:p w14:paraId="0A50BF5C" w14:textId="77777777" w:rsidR="00354367" w:rsidRPr="00354367" w:rsidRDefault="00354367" w:rsidP="00032AA2">
            <w:pPr>
              <w:widowControl w:val="0"/>
              <w:numPr>
                <w:ilvl w:val="0"/>
                <w:numId w:val="103"/>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На площадке будут созданы соответствующие меры борьбы с эрозией и осаждением, такие как, например, тюков сена и / или иловых заграждения, для предотвращения осаждения и возникновения чрезмерной мутности в близлежащих ручьях и реках.</w:t>
            </w:r>
          </w:p>
        </w:tc>
      </w:tr>
      <w:tr w:rsidR="00354367" w:rsidRPr="00354367" w14:paraId="3FABEAAC" w14:textId="77777777" w:rsidTr="005D0CC6">
        <w:trPr>
          <w:jc w:val="center"/>
        </w:trPr>
        <w:tc>
          <w:tcPr>
            <w:tcW w:w="2268" w:type="dxa"/>
            <w:vMerge/>
          </w:tcPr>
          <w:p w14:paraId="1BB5F42D"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p>
        </w:tc>
        <w:tc>
          <w:tcPr>
            <w:tcW w:w="3402" w:type="dxa"/>
            <w:tcBorders>
              <w:top w:val="single" w:sz="4" w:space="0" w:color="auto"/>
            </w:tcBorders>
          </w:tcPr>
          <w:p w14:paraId="2E651620"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Организация удаления отходов</w:t>
            </w:r>
          </w:p>
        </w:tc>
        <w:tc>
          <w:tcPr>
            <w:tcW w:w="8846" w:type="dxa"/>
            <w:tcBorders>
              <w:top w:val="dotted" w:sz="4" w:space="0" w:color="auto"/>
            </w:tcBorders>
          </w:tcPr>
          <w:p w14:paraId="770E90CE" w14:textId="77777777" w:rsidR="00354367" w:rsidRPr="00354367" w:rsidRDefault="00354367" w:rsidP="00032AA2">
            <w:pPr>
              <w:widowControl w:val="0"/>
              <w:numPr>
                <w:ilvl w:val="0"/>
                <w:numId w:val="104"/>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Будут определены пути сбора и удаления отходов и участки для всех основных видов отходов, ожидаемых от выемки грунта, сноса и строительных работ.</w:t>
            </w:r>
          </w:p>
          <w:p w14:paraId="04D61E1C" w14:textId="77777777" w:rsidR="00354367" w:rsidRPr="00354367" w:rsidRDefault="00354367" w:rsidP="00032AA2">
            <w:pPr>
              <w:widowControl w:val="0"/>
              <w:numPr>
                <w:ilvl w:val="0"/>
                <w:numId w:val="104"/>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Отходы, связанные с добычей полезных ископаемых и отходами сноса, будут отделяться от общих отходов, органических, жидких и химических отходов путем сортировки на площадке и хранится в соответствующих контейнерах.</w:t>
            </w:r>
          </w:p>
          <w:p w14:paraId="254DC19C" w14:textId="77777777" w:rsidR="00354367" w:rsidRPr="00354367" w:rsidRDefault="00354367" w:rsidP="00032AA2">
            <w:pPr>
              <w:widowControl w:val="0"/>
              <w:numPr>
                <w:ilvl w:val="0"/>
                <w:numId w:val="104"/>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Строительные отходы будут собираться и утилизироваться надлежащим образом лицензированными сборщиками</w:t>
            </w:r>
          </w:p>
          <w:p w14:paraId="3309424F" w14:textId="77777777" w:rsidR="00354367" w:rsidRPr="00354367" w:rsidRDefault="00354367" w:rsidP="00032AA2">
            <w:pPr>
              <w:widowControl w:val="0"/>
              <w:numPr>
                <w:ilvl w:val="0"/>
                <w:numId w:val="104"/>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Документы об удалении отходов будут храниться в качестве доказательства надлежащей организации, как это предусмотрено.</w:t>
            </w:r>
          </w:p>
          <w:p w14:paraId="054192DD" w14:textId="77777777" w:rsidR="00354367" w:rsidRPr="00354367" w:rsidRDefault="00354367" w:rsidP="00032AA2">
            <w:pPr>
              <w:widowControl w:val="0"/>
              <w:numPr>
                <w:ilvl w:val="0"/>
                <w:numId w:val="104"/>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Когда это осуществимо, Подрядчик будет повторно использовать и перерабатывать соответствующие и жизнеспособные материалы (за исключением случаев, когда они содержат асбест)</w:t>
            </w:r>
          </w:p>
        </w:tc>
      </w:tr>
      <w:tr w:rsidR="00354367" w:rsidRPr="00354367" w14:paraId="439A4D07" w14:textId="77777777" w:rsidTr="005D0CC6">
        <w:trPr>
          <w:jc w:val="center"/>
        </w:trPr>
        <w:tc>
          <w:tcPr>
            <w:tcW w:w="2268" w:type="dxa"/>
            <w:tcBorders>
              <w:top w:val="dotted" w:sz="4" w:space="0" w:color="auto"/>
            </w:tcBorders>
          </w:tcPr>
          <w:p w14:paraId="41569FC7"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b/>
                <w:szCs w:val="20"/>
                <w:lang w:val="en-US"/>
              </w:rPr>
              <w:t>C</w:t>
            </w:r>
            <w:r w:rsidRPr="00354367">
              <w:rPr>
                <w:rFonts w:ascii="Times New Roman" w:eastAsia="Calibri" w:hAnsi="Times New Roman" w:cs="Times New Roman"/>
                <w:b/>
                <w:szCs w:val="20"/>
              </w:rPr>
              <w:t>.</w:t>
            </w:r>
            <w:r w:rsidRPr="00354367">
              <w:rPr>
                <w:rFonts w:ascii="Times New Roman" w:eastAsia="Calibri" w:hAnsi="Times New Roman" w:cs="Times New Roman"/>
                <w:szCs w:val="20"/>
              </w:rPr>
              <w:t xml:space="preserve"> Отдельные системы очистки сточных вод </w:t>
            </w:r>
          </w:p>
        </w:tc>
        <w:tc>
          <w:tcPr>
            <w:tcW w:w="3402" w:type="dxa"/>
            <w:tcBorders>
              <w:top w:val="dotted" w:sz="4" w:space="0" w:color="auto"/>
            </w:tcBorders>
          </w:tcPr>
          <w:p w14:paraId="333C6039"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Качество воды</w:t>
            </w:r>
          </w:p>
        </w:tc>
        <w:tc>
          <w:tcPr>
            <w:tcW w:w="8846" w:type="dxa"/>
          </w:tcPr>
          <w:p w14:paraId="2E4436C3" w14:textId="77777777" w:rsidR="00354367" w:rsidRPr="00354367" w:rsidRDefault="00354367" w:rsidP="00032AA2">
            <w:pPr>
              <w:widowControl w:val="0"/>
              <w:numPr>
                <w:ilvl w:val="0"/>
                <w:numId w:val="105"/>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Подход к обращению с санитарными отходами и сточными водами от строительных площадок (установка или реконструкция) должен быть одобрен местными властями</w:t>
            </w:r>
          </w:p>
          <w:p w14:paraId="09F59855" w14:textId="77777777" w:rsidR="00354367" w:rsidRPr="00354367" w:rsidRDefault="00354367" w:rsidP="00032AA2">
            <w:pPr>
              <w:widowControl w:val="0"/>
              <w:numPr>
                <w:ilvl w:val="0"/>
                <w:numId w:val="105"/>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Перед сбросом в водоприемники, сточные воды из отдельных систем очистки сточных </w:t>
            </w:r>
            <w:r w:rsidRPr="00354367">
              <w:rPr>
                <w:rFonts w:ascii="Times New Roman" w:eastAsia="Calibri" w:hAnsi="Times New Roman" w:cs="Times New Roman"/>
                <w:szCs w:val="20"/>
              </w:rPr>
              <w:lastRenderedPageBreak/>
              <w:t xml:space="preserve">вод должны быть обработаны, чтобы соответствовать минимальным критериям качества, установленным национальными руководствами по качеству сточных вод и очистке сточных вод </w:t>
            </w:r>
          </w:p>
          <w:p w14:paraId="2DE19EEA" w14:textId="77777777" w:rsidR="00354367" w:rsidRPr="00354367" w:rsidRDefault="00354367" w:rsidP="00032AA2">
            <w:pPr>
              <w:widowControl w:val="0"/>
              <w:numPr>
                <w:ilvl w:val="0"/>
                <w:numId w:val="105"/>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Будет проведен мониторинг новых систем очистки сточных вод (до / после)</w:t>
            </w:r>
          </w:p>
        </w:tc>
      </w:tr>
      <w:tr w:rsidR="00354367" w:rsidRPr="00354367" w14:paraId="66B9B58A" w14:textId="77777777" w:rsidTr="005D0CC6">
        <w:trPr>
          <w:jc w:val="center"/>
        </w:trPr>
        <w:tc>
          <w:tcPr>
            <w:tcW w:w="2268" w:type="dxa"/>
          </w:tcPr>
          <w:p w14:paraId="1189CD1A"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b/>
                <w:szCs w:val="20"/>
                <w:lang w:val="en-US"/>
              </w:rPr>
              <w:lastRenderedPageBreak/>
              <w:t>D</w:t>
            </w:r>
            <w:r w:rsidRPr="00354367">
              <w:rPr>
                <w:rFonts w:ascii="Times New Roman" w:eastAsia="Calibri" w:hAnsi="Times New Roman" w:cs="Times New Roman"/>
                <w:szCs w:val="20"/>
                <w:lang w:val="en-US"/>
              </w:rPr>
              <w:t>. Историческое здание (я)</w:t>
            </w:r>
          </w:p>
        </w:tc>
        <w:tc>
          <w:tcPr>
            <w:tcW w:w="3402" w:type="dxa"/>
          </w:tcPr>
          <w:p w14:paraId="6E8E23D4"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Культурное наследие</w:t>
            </w:r>
          </w:p>
        </w:tc>
        <w:tc>
          <w:tcPr>
            <w:tcW w:w="8846" w:type="dxa"/>
            <w:tcBorders>
              <w:top w:val="dotted" w:sz="4" w:space="0" w:color="auto"/>
            </w:tcBorders>
          </w:tcPr>
          <w:p w14:paraId="5E015D7F" w14:textId="77777777" w:rsidR="00354367" w:rsidRPr="00354367" w:rsidRDefault="00354367" w:rsidP="00032AA2">
            <w:pPr>
              <w:widowControl w:val="0"/>
              <w:numPr>
                <w:ilvl w:val="0"/>
                <w:numId w:val="107"/>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Если здание является признанным историческим объектом, или находится очень близко к такому объекту или расположено в определенном историческом районе, необходимо уведомить и получить одобрение/разрешения от местных органов власти и рассматривать все строительные работы в соответствии с местным и национальным законодательством</w:t>
            </w:r>
          </w:p>
          <w:p w14:paraId="756CB71C" w14:textId="77777777" w:rsidR="00354367" w:rsidRPr="00354367" w:rsidRDefault="00354367" w:rsidP="00032AA2">
            <w:pPr>
              <w:widowControl w:val="0"/>
              <w:numPr>
                <w:ilvl w:val="0"/>
                <w:numId w:val="107"/>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Необходимо обеспечить, чтобы были введены положения, когда артефакты или другие возможные «случайные находки», обнаруженные при раскопках или строительстве, отмечались и регистрировались, ответственные должностные лица контактировали, а работы приостанавливались или изменялись с учетом таких находок.</w:t>
            </w:r>
          </w:p>
        </w:tc>
      </w:tr>
      <w:tr w:rsidR="00354367" w:rsidRPr="00354367" w14:paraId="0D29AD68" w14:textId="77777777" w:rsidTr="005D0CC6">
        <w:trPr>
          <w:jc w:val="center"/>
        </w:trPr>
        <w:tc>
          <w:tcPr>
            <w:tcW w:w="2268" w:type="dxa"/>
          </w:tcPr>
          <w:p w14:paraId="7D765F72"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rPr>
            </w:pPr>
            <w:r w:rsidRPr="00354367">
              <w:rPr>
                <w:rFonts w:ascii="Times New Roman" w:eastAsia="Calibri" w:hAnsi="Times New Roman" w:cs="Times New Roman"/>
                <w:b/>
                <w:szCs w:val="20"/>
                <w:lang w:val="en-US"/>
              </w:rPr>
              <w:t xml:space="preserve">E. </w:t>
            </w:r>
            <w:r w:rsidRPr="00354367">
              <w:rPr>
                <w:rFonts w:ascii="Times New Roman" w:eastAsia="Calibri" w:hAnsi="Times New Roman" w:cs="Times New Roman"/>
                <w:szCs w:val="20"/>
              </w:rPr>
              <w:t>Управление социальными рисками</w:t>
            </w:r>
          </w:p>
        </w:tc>
        <w:tc>
          <w:tcPr>
            <w:tcW w:w="3402" w:type="dxa"/>
          </w:tcPr>
          <w:p w14:paraId="4138A355"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Управление общественными отношениями</w:t>
            </w:r>
          </w:p>
        </w:tc>
        <w:tc>
          <w:tcPr>
            <w:tcW w:w="8846" w:type="dxa"/>
            <w:tcBorders>
              <w:top w:val="dotted" w:sz="4" w:space="0" w:color="auto"/>
            </w:tcBorders>
          </w:tcPr>
          <w:p w14:paraId="34DEC4BA"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Назначить местного представителя по связям, отвечающего за связь и получение запросов / жалоб от местного населения.</w:t>
            </w:r>
          </w:p>
          <w:p w14:paraId="612DED08"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Проконсультироваться с местными сообществами для выявления и активного управления потенциальными конфликтами между внешней рабочей силой и местным населением.</w:t>
            </w:r>
          </w:p>
          <w:p w14:paraId="39EB4777"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 xml:space="preserve"> Повышение осведомленности местного сообщества о рисках, связанных с болезнями, передаваемыми половым путем, связанных с присутствием внешней рабочей силы, и вовлечение местных сообществ в мероприятия по повышению осведомленности</w:t>
            </w:r>
          </w:p>
          <w:p w14:paraId="122167DD"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Запланированные работы вне ирригационного сезона в максимально возможной степени, чтобы избежать / минимизировать обслуживание. Информировать местное население о графиках строительства и работы, перебоях в обслуживании, маршрутах объезда и временных автобусных маршрутах, взрывных работах и ​​сносе, в зависимости от обстоятельств.</w:t>
            </w:r>
          </w:p>
          <w:p w14:paraId="269A55A4"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Ограничить строительные работы ночью. При необходимости тщательно составьте график ночной работы и заранее сообщите об этом пострадавшему сообществу.</w:t>
            </w:r>
          </w:p>
          <w:p w14:paraId="09D42B94"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Надлежащим образом разметить и огородить рабочее место</w:t>
            </w:r>
          </w:p>
          <w:p w14:paraId="2B988CAE" w14:textId="77777777" w:rsidR="00354367" w:rsidRPr="00354367" w:rsidRDefault="00354367" w:rsidP="00032AA2">
            <w:pPr>
              <w:widowControl w:val="0"/>
              <w:numPr>
                <w:ilvl w:val="0"/>
                <w:numId w:val="113"/>
              </w:numPr>
              <w:spacing w:after="0" w:line="240" w:lineRule="auto"/>
              <w:ind w:left="501" w:hanging="425"/>
              <w:rPr>
                <w:rFonts w:ascii="Times New Roman" w:eastAsia="Calibri" w:hAnsi="Times New Roman" w:cs="Times New Roman"/>
                <w:szCs w:val="20"/>
              </w:rPr>
            </w:pPr>
            <w:r w:rsidRPr="00354367">
              <w:rPr>
                <w:rFonts w:ascii="Times New Roman" w:eastAsia="Calibri" w:hAnsi="Times New Roman" w:cs="Times New Roman"/>
                <w:szCs w:val="20"/>
              </w:rPr>
              <w:t>Временное хранение строительных материалов и отходов не происходит на обрабатываемых земельных участках или в частной собственности любого типа.</w:t>
            </w:r>
          </w:p>
          <w:p w14:paraId="1659C6BB" w14:textId="77777777" w:rsidR="00354367" w:rsidRPr="00354367" w:rsidRDefault="00354367" w:rsidP="00032AA2">
            <w:pPr>
              <w:widowControl w:val="0"/>
              <w:numPr>
                <w:ilvl w:val="0"/>
                <w:numId w:val="113"/>
              </w:numPr>
              <w:autoSpaceDE w:val="0"/>
              <w:autoSpaceDN w:val="0"/>
              <w:adjustRightInd w:val="0"/>
              <w:spacing w:after="0" w:line="240" w:lineRule="auto"/>
              <w:ind w:left="501" w:hanging="425"/>
              <w:jc w:val="both"/>
              <w:rPr>
                <w:rFonts w:ascii="Times New Roman" w:eastAsia="Calibri" w:hAnsi="Times New Roman" w:cs="Times New Roman"/>
                <w:szCs w:val="20"/>
              </w:rPr>
            </w:pPr>
            <w:r w:rsidRPr="00354367">
              <w:rPr>
                <w:rFonts w:ascii="Times New Roman" w:eastAsia="Calibri" w:hAnsi="Times New Roman" w:cs="Times New Roman"/>
                <w:szCs w:val="20"/>
              </w:rPr>
              <w:t>Выделить места для временного хранения строительных материалов и отходов, с тем чтобы не препятствовать свободному движению транспорта и пешеходов</w:t>
            </w:r>
          </w:p>
        </w:tc>
      </w:tr>
      <w:tr w:rsidR="00354367" w:rsidRPr="00354367" w14:paraId="362FF5BA" w14:textId="77777777" w:rsidTr="005D0CC6">
        <w:trPr>
          <w:jc w:val="center"/>
        </w:trPr>
        <w:tc>
          <w:tcPr>
            <w:tcW w:w="2268" w:type="dxa"/>
          </w:tcPr>
          <w:p w14:paraId="12EE2E79"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b/>
                <w:szCs w:val="20"/>
                <w:lang w:val="en-US"/>
              </w:rPr>
              <w:t>E</w:t>
            </w:r>
            <w:r w:rsidRPr="00354367">
              <w:rPr>
                <w:rFonts w:ascii="Times New Roman" w:eastAsia="Calibri" w:hAnsi="Times New Roman" w:cs="Times New Roman"/>
                <w:szCs w:val="20"/>
                <w:lang w:val="en-US"/>
              </w:rPr>
              <w:t>. Отвод земли</w:t>
            </w:r>
          </w:p>
        </w:tc>
        <w:tc>
          <w:tcPr>
            <w:tcW w:w="3402" w:type="dxa"/>
            <w:tcBorders>
              <w:bottom w:val="single" w:sz="4" w:space="0" w:color="auto"/>
            </w:tcBorders>
          </w:tcPr>
          <w:p w14:paraId="56799A91"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План/схема отвода земли</w:t>
            </w:r>
          </w:p>
        </w:tc>
        <w:tc>
          <w:tcPr>
            <w:tcW w:w="8846" w:type="dxa"/>
            <w:tcBorders>
              <w:bottom w:val="single" w:sz="4" w:space="0" w:color="auto"/>
            </w:tcBorders>
          </w:tcPr>
          <w:p w14:paraId="122B98E0" w14:textId="77777777" w:rsidR="00354367" w:rsidRPr="00354367" w:rsidRDefault="00354367" w:rsidP="00032AA2">
            <w:pPr>
              <w:widowControl w:val="0"/>
              <w:numPr>
                <w:ilvl w:val="0"/>
                <w:numId w:val="108"/>
              </w:numPr>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rPr>
              <w:t xml:space="preserve">Если отчуждение земли не ожидалась, но потребовалась, или если не ожидалось потери </w:t>
            </w:r>
            <w:r w:rsidRPr="00354367">
              <w:rPr>
                <w:rFonts w:ascii="Times New Roman" w:eastAsia="Calibri" w:hAnsi="Times New Roman" w:cs="Times New Roman"/>
                <w:szCs w:val="20"/>
              </w:rPr>
              <w:lastRenderedPageBreak/>
              <w:t xml:space="preserve">доступа к доходам законных или незаконных пользователей земли, но что может произойти, тогда немедленно следует обратиться к руководителю </w:t>
            </w:r>
            <w:r w:rsidRPr="00354367">
              <w:rPr>
                <w:rFonts w:ascii="Times New Roman" w:eastAsia="Calibri" w:hAnsi="Times New Roman" w:cs="Times New Roman"/>
                <w:szCs w:val="20"/>
                <w:lang w:val="en-US"/>
              </w:rPr>
              <w:t>Целевой группы Банка.</w:t>
            </w:r>
          </w:p>
          <w:p w14:paraId="2D9487F1" w14:textId="77777777" w:rsidR="00354367" w:rsidRPr="00354367" w:rsidRDefault="00354367" w:rsidP="00032AA2">
            <w:pPr>
              <w:widowControl w:val="0"/>
              <w:numPr>
                <w:ilvl w:val="0"/>
                <w:numId w:val="108"/>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Утвержденный План/Схема отвода земли (если это требуется проектом) должен быть реализован до начала строительных работ.</w:t>
            </w:r>
          </w:p>
        </w:tc>
      </w:tr>
      <w:tr w:rsidR="00354367" w:rsidRPr="00354367" w14:paraId="259F5B75" w14:textId="77777777" w:rsidTr="005D0CC6">
        <w:trPr>
          <w:jc w:val="center"/>
        </w:trPr>
        <w:tc>
          <w:tcPr>
            <w:tcW w:w="2268" w:type="dxa"/>
            <w:vMerge w:val="restart"/>
          </w:tcPr>
          <w:p w14:paraId="68F2BDDB"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b/>
                <w:szCs w:val="20"/>
                <w:lang w:val="en-US"/>
              </w:rPr>
              <w:lastRenderedPageBreak/>
              <w:t>F</w:t>
            </w:r>
            <w:r w:rsidRPr="00354367">
              <w:rPr>
                <w:rFonts w:ascii="Times New Roman" w:eastAsia="Calibri" w:hAnsi="Times New Roman" w:cs="Times New Roman"/>
                <w:szCs w:val="20"/>
                <w:lang w:val="en-US"/>
              </w:rPr>
              <w:t>. Токсичные материалы</w:t>
            </w:r>
          </w:p>
        </w:tc>
        <w:tc>
          <w:tcPr>
            <w:tcW w:w="3402" w:type="dxa"/>
            <w:tcBorders>
              <w:bottom w:val="single" w:sz="4" w:space="0" w:color="auto"/>
            </w:tcBorders>
          </w:tcPr>
          <w:p w14:paraId="436A59DE"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Обращение с асбестом</w:t>
            </w:r>
          </w:p>
        </w:tc>
        <w:tc>
          <w:tcPr>
            <w:tcW w:w="8846" w:type="dxa"/>
            <w:tcBorders>
              <w:bottom w:val="single" w:sz="4" w:space="0" w:color="auto"/>
            </w:tcBorders>
          </w:tcPr>
          <w:p w14:paraId="62067549"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Если асбест находится на проектной площадке, он должен быть четко обозначен как опасный материал</w:t>
            </w:r>
          </w:p>
          <w:p w14:paraId="2CCE50FB"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Когда это возможно, асбест должен надлежащим образом содержаться и быть герметизированным, чтобы свести воздействие к минимуму</w:t>
            </w:r>
          </w:p>
          <w:p w14:paraId="02057066"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Асбест перед удалением (если требуется удаление), должен быть обработан увлажняющим средством для сведения асбестовой пыли к минимуму</w:t>
            </w:r>
          </w:p>
          <w:p w14:paraId="25B5A9E9"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Асбест должен обрабатываться и утилизироваться квалифицированными и опытными специалистами</w:t>
            </w:r>
          </w:p>
          <w:p w14:paraId="4544139B"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Если асбест должен храниться временно, отходы должны быть надежно храниться внутри закрытых защитных контейнеров и соответствующим образом обозначен </w:t>
            </w:r>
          </w:p>
          <w:p w14:paraId="5FB1087C" w14:textId="77777777" w:rsidR="00354367" w:rsidRPr="00354367" w:rsidRDefault="00354367" w:rsidP="00032AA2">
            <w:pPr>
              <w:widowControl w:val="0"/>
              <w:numPr>
                <w:ilvl w:val="0"/>
                <w:numId w:val="109"/>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Удаленный асбест не должен использоваться повторно</w:t>
            </w:r>
          </w:p>
        </w:tc>
      </w:tr>
      <w:tr w:rsidR="00354367" w:rsidRPr="00354367" w14:paraId="58503E13" w14:textId="77777777" w:rsidTr="005D0CC6">
        <w:trPr>
          <w:jc w:val="center"/>
        </w:trPr>
        <w:tc>
          <w:tcPr>
            <w:tcW w:w="2268" w:type="dxa"/>
            <w:vMerge/>
            <w:tcBorders>
              <w:top w:val="dotted" w:sz="4" w:space="0" w:color="auto"/>
            </w:tcBorders>
          </w:tcPr>
          <w:p w14:paraId="6D846C3F"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rPr>
            </w:pPr>
          </w:p>
        </w:tc>
        <w:tc>
          <w:tcPr>
            <w:tcW w:w="3402" w:type="dxa"/>
            <w:tcBorders>
              <w:top w:val="single" w:sz="4" w:space="0" w:color="auto"/>
            </w:tcBorders>
          </w:tcPr>
          <w:p w14:paraId="0C399770"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Обращение с токсичными/ опасными отходами</w:t>
            </w:r>
          </w:p>
        </w:tc>
        <w:tc>
          <w:tcPr>
            <w:tcW w:w="8846" w:type="dxa"/>
            <w:tcBorders>
              <w:top w:val="single" w:sz="4" w:space="0" w:color="auto"/>
            </w:tcBorders>
          </w:tcPr>
          <w:p w14:paraId="1873628E" w14:textId="77777777" w:rsidR="00354367" w:rsidRPr="00354367" w:rsidRDefault="00354367" w:rsidP="00032AA2">
            <w:pPr>
              <w:widowControl w:val="0"/>
              <w:numPr>
                <w:ilvl w:val="0"/>
                <w:numId w:val="11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Временное хранение на площадке всех опасных или токсичных веществ должно осуществляться в безопасных контейнерах с детализацией состава, свойств и информации об обработке </w:t>
            </w:r>
          </w:p>
          <w:p w14:paraId="1D98A446" w14:textId="77777777" w:rsidR="00354367" w:rsidRPr="00354367" w:rsidRDefault="00354367" w:rsidP="00032AA2">
            <w:pPr>
              <w:widowControl w:val="0"/>
              <w:numPr>
                <w:ilvl w:val="0"/>
                <w:numId w:val="11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Контейнеры с опасными веществами должны быть помещены в герметичный контейнер, чтобы предотвратить пролив и утечку</w:t>
            </w:r>
          </w:p>
          <w:p w14:paraId="03E2DE3C" w14:textId="77777777" w:rsidR="00354367" w:rsidRPr="00354367" w:rsidRDefault="00354367" w:rsidP="00032AA2">
            <w:pPr>
              <w:widowControl w:val="0"/>
              <w:numPr>
                <w:ilvl w:val="0"/>
                <w:numId w:val="11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Отходы должны транспортироваться специально лицензированными перевозчиками и размещаться на лицензированном объекте.</w:t>
            </w:r>
          </w:p>
          <w:p w14:paraId="31745E3E" w14:textId="77777777" w:rsidR="00354367" w:rsidRPr="00354367" w:rsidRDefault="00354367" w:rsidP="00032AA2">
            <w:pPr>
              <w:widowControl w:val="0"/>
              <w:numPr>
                <w:ilvl w:val="0"/>
                <w:numId w:val="110"/>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Краски с токсичными ингредиентами, растворителями или свинцовые краски не должны использоваться</w:t>
            </w:r>
          </w:p>
        </w:tc>
      </w:tr>
      <w:tr w:rsidR="00354367" w:rsidRPr="00354367" w14:paraId="5CF3F263" w14:textId="77777777" w:rsidTr="005D0CC6">
        <w:trPr>
          <w:jc w:val="center"/>
        </w:trPr>
        <w:tc>
          <w:tcPr>
            <w:tcW w:w="2268" w:type="dxa"/>
          </w:tcPr>
          <w:p w14:paraId="196A38AB"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b/>
                <w:szCs w:val="20"/>
                <w:lang w:val="en-US"/>
              </w:rPr>
              <w:t>G</w:t>
            </w:r>
            <w:r w:rsidRPr="00354367">
              <w:rPr>
                <w:rFonts w:ascii="Times New Roman" w:eastAsia="Calibri" w:hAnsi="Times New Roman" w:cs="Times New Roman"/>
                <w:szCs w:val="20"/>
              </w:rPr>
              <w:t>. Затронутые леса, водно-болотные угодья и/или охраняемые территории</w:t>
            </w:r>
          </w:p>
        </w:tc>
        <w:tc>
          <w:tcPr>
            <w:tcW w:w="3402" w:type="dxa"/>
          </w:tcPr>
          <w:p w14:paraId="1B0CC2D4"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lang w:val="en-US"/>
              </w:rPr>
            </w:pPr>
            <w:r w:rsidRPr="00354367">
              <w:rPr>
                <w:rFonts w:ascii="Times New Roman" w:eastAsia="Calibri" w:hAnsi="Times New Roman" w:cs="Times New Roman"/>
                <w:szCs w:val="20"/>
                <w:lang w:val="en-US"/>
              </w:rPr>
              <w:t>Защита</w:t>
            </w:r>
          </w:p>
        </w:tc>
        <w:tc>
          <w:tcPr>
            <w:tcW w:w="8846" w:type="dxa"/>
          </w:tcPr>
          <w:p w14:paraId="539AF629" w14:textId="77777777" w:rsidR="00354367" w:rsidRPr="00354367" w:rsidRDefault="00354367" w:rsidP="00032AA2">
            <w:pPr>
              <w:widowControl w:val="0"/>
              <w:numPr>
                <w:ilvl w:val="0"/>
                <w:numId w:val="111"/>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Все признанные природные среды обитания, водно-болотные угодья и охраняемые районы в непосредственной близости от этой деятельности не должны быть повреждены или эксплуатироваться, всем сотрудникам будет строго запрещена охота, кормление, вырубка леса или другие разрушительные действия.</w:t>
            </w:r>
          </w:p>
          <w:p w14:paraId="7AE2771B" w14:textId="77777777" w:rsidR="00354367" w:rsidRPr="00354367" w:rsidRDefault="00354367" w:rsidP="00032AA2">
            <w:pPr>
              <w:widowControl w:val="0"/>
              <w:numPr>
                <w:ilvl w:val="0"/>
                <w:numId w:val="111"/>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Большие деревья должны быть отмечены и защищены с помощью ограждений, их корневая система должна быть защищена, чтобы избежать любого повреждения деревьев</w:t>
            </w:r>
          </w:p>
          <w:p w14:paraId="5D003C72" w14:textId="77777777" w:rsidR="00354367" w:rsidRPr="00354367" w:rsidRDefault="00354367" w:rsidP="00032AA2">
            <w:pPr>
              <w:widowControl w:val="0"/>
              <w:numPr>
                <w:ilvl w:val="0"/>
                <w:numId w:val="111"/>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 xml:space="preserve">Прилегающие водно-болотные угодья и ручьи должны быть защищены от стока строительной площадки с соответствующим контролем эрозии и отложения, с </w:t>
            </w:r>
            <w:r w:rsidRPr="00354367">
              <w:rPr>
                <w:rFonts w:ascii="Times New Roman" w:eastAsia="Calibri" w:hAnsi="Times New Roman" w:cs="Times New Roman"/>
                <w:szCs w:val="20"/>
              </w:rPr>
              <w:lastRenderedPageBreak/>
              <w:t>помощью, включая, помимо прочего, тюки сена и иловые заграждений</w:t>
            </w:r>
          </w:p>
          <w:p w14:paraId="6D1BC225" w14:textId="77777777" w:rsidR="00354367" w:rsidRPr="00354367" w:rsidRDefault="00354367" w:rsidP="00032AA2">
            <w:pPr>
              <w:widowControl w:val="0"/>
              <w:numPr>
                <w:ilvl w:val="0"/>
                <w:numId w:val="111"/>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В прилегающих районах не должны использоваться нелицензированные карьеры или отвалы, особенно в охраняемых районах.</w:t>
            </w:r>
          </w:p>
        </w:tc>
      </w:tr>
      <w:tr w:rsidR="00354367" w:rsidRPr="00354367" w14:paraId="229F7604" w14:textId="77777777" w:rsidTr="005D0CC6">
        <w:trPr>
          <w:jc w:val="center"/>
        </w:trPr>
        <w:tc>
          <w:tcPr>
            <w:tcW w:w="2268" w:type="dxa"/>
          </w:tcPr>
          <w:p w14:paraId="15A69E01"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lang w:val="en-US"/>
              </w:rPr>
            </w:pPr>
            <w:r w:rsidRPr="00354367">
              <w:rPr>
                <w:rFonts w:ascii="Times New Roman" w:eastAsia="Calibri" w:hAnsi="Times New Roman" w:cs="Times New Roman"/>
                <w:b/>
                <w:szCs w:val="20"/>
                <w:lang w:val="en-US"/>
              </w:rPr>
              <w:lastRenderedPageBreak/>
              <w:t>H</w:t>
            </w:r>
            <w:r w:rsidRPr="00354367">
              <w:rPr>
                <w:rFonts w:ascii="Times New Roman" w:eastAsia="Calibri" w:hAnsi="Times New Roman" w:cs="Times New Roman"/>
                <w:szCs w:val="20"/>
                <w:lang w:val="en-US"/>
              </w:rPr>
              <w:t>. Утилизация медицинских отходов</w:t>
            </w:r>
          </w:p>
        </w:tc>
        <w:tc>
          <w:tcPr>
            <w:tcW w:w="3402" w:type="dxa"/>
          </w:tcPr>
          <w:p w14:paraId="34083E44"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Инфраструктура для управления медицинскими отходами</w:t>
            </w:r>
          </w:p>
        </w:tc>
        <w:tc>
          <w:tcPr>
            <w:tcW w:w="8846" w:type="dxa"/>
          </w:tcPr>
          <w:p w14:paraId="3B498F7E" w14:textId="77777777" w:rsidR="00354367" w:rsidRPr="00354367" w:rsidRDefault="00354367" w:rsidP="00032AA2">
            <w:pPr>
              <w:widowControl w:val="0"/>
              <w:numPr>
                <w:ilvl w:val="0"/>
                <w:numId w:val="112"/>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В соответствии с национальными правилами подрядчик должен обеспечить, чтобы вновь построенные и / или восстановленные медицинские учреждения имели достаточную инфраструктуру для обработки и утилизации медицинских отходов; это включает и не ограничивается:</w:t>
            </w:r>
          </w:p>
          <w:p w14:paraId="1012B7FB" w14:textId="77777777" w:rsidR="00354367" w:rsidRPr="00354367" w:rsidRDefault="00354367" w:rsidP="00032AA2">
            <w:pPr>
              <w:widowControl w:val="0"/>
              <w:numPr>
                <w:ilvl w:val="0"/>
                <w:numId w:val="114"/>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Специальное оборудование для отделенных медицинских отходов (включая загрязненные инструменты «острые предметы», а также человеческие ткани или жидкости) от других отходов;</w:t>
            </w:r>
          </w:p>
          <w:p w14:paraId="3928DE8B" w14:textId="77777777" w:rsidR="00354367" w:rsidRPr="00354367" w:rsidRDefault="00354367" w:rsidP="00032AA2">
            <w:pPr>
              <w:widowControl w:val="0"/>
              <w:numPr>
                <w:ilvl w:val="0"/>
                <w:numId w:val="114"/>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Имеются соответствующие хранилища для медицинских отходов; и</w:t>
            </w:r>
          </w:p>
          <w:p w14:paraId="6FEE4379" w14:textId="77777777" w:rsidR="00354367" w:rsidRPr="00354367" w:rsidRDefault="00354367" w:rsidP="00032AA2">
            <w:pPr>
              <w:widowControl w:val="0"/>
              <w:numPr>
                <w:ilvl w:val="0"/>
                <w:numId w:val="112"/>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Если мероприятие включает обработку на объекте, имеются соответствующие варианты утилизации</w:t>
            </w:r>
          </w:p>
        </w:tc>
      </w:tr>
      <w:tr w:rsidR="00354367" w:rsidRPr="00354367" w14:paraId="30BD2F87" w14:textId="77777777" w:rsidTr="005D0CC6">
        <w:trPr>
          <w:jc w:val="center"/>
        </w:trPr>
        <w:tc>
          <w:tcPr>
            <w:tcW w:w="2268" w:type="dxa"/>
          </w:tcPr>
          <w:p w14:paraId="5A7F3112"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b/>
                <w:szCs w:val="20"/>
              </w:rPr>
            </w:pPr>
            <w:r w:rsidRPr="00354367">
              <w:rPr>
                <w:rFonts w:ascii="Times New Roman" w:eastAsia="Calibri" w:hAnsi="Times New Roman" w:cs="Times New Roman"/>
                <w:b/>
                <w:szCs w:val="20"/>
                <w:lang w:val="en-US"/>
              </w:rPr>
              <w:t>I</w:t>
            </w:r>
            <w:r w:rsidRPr="00354367">
              <w:rPr>
                <w:rFonts w:ascii="Times New Roman" w:eastAsia="Calibri" w:hAnsi="Times New Roman" w:cs="Times New Roman"/>
                <w:b/>
                <w:szCs w:val="20"/>
              </w:rPr>
              <w:t xml:space="preserve">. </w:t>
            </w:r>
            <w:r w:rsidRPr="00354367">
              <w:rPr>
                <w:rFonts w:ascii="Times New Roman" w:eastAsia="Calibri" w:hAnsi="Times New Roman" w:cs="Times New Roman"/>
                <w:szCs w:val="20"/>
              </w:rPr>
              <w:t>Безопасность дорожного движения и пешеходов</w:t>
            </w:r>
          </w:p>
        </w:tc>
        <w:tc>
          <w:tcPr>
            <w:tcW w:w="3402" w:type="dxa"/>
          </w:tcPr>
          <w:p w14:paraId="5C8A7387" w14:textId="77777777" w:rsidR="00354367" w:rsidRPr="00354367" w:rsidRDefault="00354367" w:rsidP="00354367">
            <w:pPr>
              <w:widowControl w:val="0"/>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Прямые или косвенные опасности для общественного транспорта и пешеходов в результате строительных работ</w:t>
            </w:r>
          </w:p>
        </w:tc>
        <w:tc>
          <w:tcPr>
            <w:tcW w:w="8846" w:type="dxa"/>
          </w:tcPr>
          <w:p w14:paraId="467EE2C6" w14:textId="77777777" w:rsidR="00354367" w:rsidRPr="00354367" w:rsidRDefault="00354367" w:rsidP="00032AA2">
            <w:pPr>
              <w:widowControl w:val="0"/>
              <w:numPr>
                <w:ilvl w:val="0"/>
                <w:numId w:val="112"/>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В соответствии с национальными правилами подрядчик должен обеспечить надлежащую безопасность строительной площадки и регулирование движения, связанного со строительством. Это включает, но не ограничивается</w:t>
            </w:r>
          </w:p>
          <w:p w14:paraId="0CCEB2E1" w14:textId="77777777" w:rsidR="00354367" w:rsidRPr="00354367" w:rsidRDefault="00354367" w:rsidP="00032AA2">
            <w:pPr>
              <w:widowControl w:val="0"/>
              <w:numPr>
                <w:ilvl w:val="0"/>
                <w:numId w:val="115"/>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Указатели, предупреждающие знаки, барьеры и переадресация: сайт будет хорошо виден, а общественность предупреждена обо всех потенциальных опасностях.</w:t>
            </w:r>
          </w:p>
          <w:p w14:paraId="70B11942" w14:textId="77777777" w:rsidR="00354367" w:rsidRPr="00354367" w:rsidRDefault="00354367" w:rsidP="00032AA2">
            <w:pPr>
              <w:widowControl w:val="0"/>
              <w:numPr>
                <w:ilvl w:val="0"/>
                <w:numId w:val="115"/>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Система управления движением и обучение персонала, особенно для доступа к участку и интенсивного трафика в окрестностях. Обеспечение безопасных проходов и переходов для пешеходов, где мешает движение транспорта.</w:t>
            </w:r>
          </w:p>
          <w:p w14:paraId="5522E9AB" w14:textId="77777777" w:rsidR="00354367" w:rsidRPr="00354367" w:rsidRDefault="00354367" w:rsidP="00032AA2">
            <w:pPr>
              <w:widowControl w:val="0"/>
              <w:numPr>
                <w:ilvl w:val="0"/>
                <w:numId w:val="115"/>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Корректировка рабочего времени в соответствии с местными условиями движения, например, избегать основных видов транспортной деятельности в часы пик или во время движения скота</w:t>
            </w:r>
          </w:p>
          <w:p w14:paraId="376B2627" w14:textId="77777777" w:rsidR="00354367" w:rsidRPr="00354367" w:rsidRDefault="00354367" w:rsidP="00032AA2">
            <w:pPr>
              <w:widowControl w:val="0"/>
              <w:numPr>
                <w:ilvl w:val="0"/>
                <w:numId w:val="115"/>
              </w:numPr>
              <w:spacing w:after="0" w:line="240" w:lineRule="auto"/>
              <w:rPr>
                <w:rFonts w:ascii="Times New Roman" w:eastAsia="Calibri" w:hAnsi="Times New Roman" w:cs="Times New Roman"/>
                <w:szCs w:val="20"/>
              </w:rPr>
            </w:pPr>
            <w:r w:rsidRPr="00354367">
              <w:rPr>
                <w:rFonts w:ascii="Times New Roman" w:eastAsia="Calibri" w:hAnsi="Times New Roman" w:cs="Times New Roman"/>
                <w:szCs w:val="20"/>
              </w:rPr>
              <w:t>Активное управление трафиком обученным и заметным персоналом на площадке, если это необходимо для безопасного и удобного прохода для публики.</w:t>
            </w:r>
          </w:p>
          <w:p w14:paraId="24A388A0" w14:textId="77777777" w:rsidR="00354367" w:rsidRPr="00354367" w:rsidRDefault="00354367" w:rsidP="00032AA2">
            <w:pPr>
              <w:widowControl w:val="0"/>
              <w:numPr>
                <w:ilvl w:val="0"/>
                <w:numId w:val="112"/>
              </w:numPr>
              <w:autoSpaceDE w:val="0"/>
              <w:autoSpaceDN w:val="0"/>
              <w:adjustRightInd w:val="0"/>
              <w:spacing w:after="0" w:line="240" w:lineRule="auto"/>
              <w:jc w:val="both"/>
              <w:rPr>
                <w:rFonts w:ascii="Times New Roman" w:eastAsia="Calibri" w:hAnsi="Times New Roman" w:cs="Times New Roman"/>
                <w:szCs w:val="20"/>
              </w:rPr>
            </w:pPr>
            <w:r w:rsidRPr="00354367">
              <w:rPr>
                <w:rFonts w:ascii="Times New Roman" w:eastAsia="Calibri" w:hAnsi="Times New Roman" w:cs="Times New Roman"/>
                <w:szCs w:val="20"/>
              </w:rPr>
              <w:t>Обеспечение безопасного и постоянного доступа к офисным помещениям, магазинам и жилым помещениям во время ремонтных работ, если здания остаются открытыми для общественности.</w:t>
            </w:r>
          </w:p>
        </w:tc>
      </w:tr>
    </w:tbl>
    <w:p w14:paraId="13EF9E6B" w14:textId="77777777" w:rsidR="00327AA4" w:rsidRDefault="00327AA4" w:rsidP="00A334AF">
      <w:pPr>
        <w:shd w:val="clear" w:color="auto" w:fill="FFFFFF"/>
        <w:spacing w:before="100" w:beforeAutospacing="1" w:after="0" w:line="240" w:lineRule="auto"/>
        <w:jc w:val="center"/>
        <w:rPr>
          <w:rFonts w:ascii="Times New Roman" w:eastAsia="Times New Roman" w:hAnsi="Times New Roman" w:cs="Times New Roman"/>
          <w:b/>
          <w:caps/>
          <w:sz w:val="20"/>
          <w:szCs w:val="20"/>
        </w:rPr>
      </w:pPr>
    </w:p>
    <w:p w14:paraId="6A9D293D" w14:textId="77777777" w:rsidR="00327AA4" w:rsidRDefault="00327AA4" w:rsidP="00A334AF">
      <w:pPr>
        <w:shd w:val="clear" w:color="auto" w:fill="FFFFFF"/>
        <w:spacing w:before="100" w:beforeAutospacing="1" w:after="0" w:line="240" w:lineRule="auto"/>
        <w:jc w:val="center"/>
        <w:rPr>
          <w:rFonts w:ascii="Times New Roman" w:eastAsia="Times New Roman" w:hAnsi="Times New Roman" w:cs="Times New Roman"/>
          <w:b/>
          <w:caps/>
          <w:sz w:val="20"/>
          <w:szCs w:val="20"/>
        </w:rPr>
      </w:pPr>
    </w:p>
    <w:p w14:paraId="64D519DE" w14:textId="670B6073" w:rsidR="00354367" w:rsidRPr="009F59EA" w:rsidRDefault="009F59EA" w:rsidP="00A334AF">
      <w:pPr>
        <w:shd w:val="clear" w:color="auto" w:fill="FFFFFF"/>
        <w:spacing w:before="100" w:beforeAutospacing="1" w:after="0" w:line="240" w:lineRule="auto"/>
        <w:jc w:val="center"/>
        <w:rPr>
          <w:rFonts w:ascii="Times New Roman" w:eastAsia="Times New Roman" w:hAnsi="Times New Roman" w:cs="Times New Roman"/>
          <w:b/>
          <w:bCs/>
          <w:color w:val="000000" w:themeColor="text1"/>
          <w:sz w:val="20"/>
          <w:szCs w:val="20"/>
          <w:lang w:eastAsia="ru-RU"/>
        </w:rPr>
      </w:pPr>
      <w:r w:rsidRPr="009F59EA">
        <w:rPr>
          <w:rFonts w:ascii="Times New Roman" w:eastAsia="Times New Roman" w:hAnsi="Times New Roman" w:cs="Times New Roman"/>
          <w:b/>
          <w:caps/>
          <w:sz w:val="20"/>
          <w:szCs w:val="20"/>
        </w:rPr>
        <w:lastRenderedPageBreak/>
        <w:t xml:space="preserve">ПЛАН ПО </w:t>
      </w:r>
      <w:r w:rsidR="002F6916">
        <w:rPr>
          <w:rFonts w:ascii="Times New Roman" w:eastAsia="Times New Roman" w:hAnsi="Times New Roman" w:cs="Times New Roman"/>
          <w:b/>
          <w:caps/>
          <w:sz w:val="20"/>
          <w:szCs w:val="20"/>
        </w:rPr>
        <w:t xml:space="preserve">экологическому и социальному </w:t>
      </w:r>
      <w:r w:rsidRPr="009F59EA">
        <w:rPr>
          <w:rFonts w:ascii="Times New Roman" w:eastAsia="Times New Roman" w:hAnsi="Times New Roman" w:cs="Times New Roman"/>
          <w:b/>
          <w:caps/>
          <w:sz w:val="20"/>
          <w:szCs w:val="20"/>
        </w:rPr>
        <w:t>МОНИТОРИНГУ</w:t>
      </w:r>
    </w:p>
    <w:tbl>
      <w:tblPr>
        <w:tblW w:w="13833" w:type="dxa"/>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04"/>
        <w:gridCol w:w="1647"/>
        <w:gridCol w:w="1647"/>
        <w:gridCol w:w="1647"/>
        <w:gridCol w:w="1647"/>
        <w:gridCol w:w="1647"/>
        <w:gridCol w:w="1647"/>
        <w:gridCol w:w="1647"/>
      </w:tblGrid>
      <w:tr w:rsidR="009F59EA" w:rsidRPr="009F59EA" w14:paraId="770D813D" w14:textId="77777777" w:rsidTr="009F59EA">
        <w:tc>
          <w:tcPr>
            <w:tcW w:w="2304" w:type="dxa"/>
            <w:shd w:val="clear" w:color="auto" w:fill="F3F3F3"/>
            <w:vAlign w:val="center"/>
          </w:tcPr>
          <w:p w14:paraId="5E4E52F5"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b/>
                <w:szCs w:val="20"/>
              </w:rPr>
              <w:t>Фаза</w:t>
            </w:r>
          </w:p>
        </w:tc>
        <w:tc>
          <w:tcPr>
            <w:tcW w:w="1647" w:type="dxa"/>
            <w:shd w:val="clear" w:color="auto" w:fill="F3F3F3"/>
            <w:vAlign w:val="center"/>
          </w:tcPr>
          <w:p w14:paraId="7DD15DC3"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Что</w:t>
            </w:r>
          </w:p>
          <w:p w14:paraId="6406FD18"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(Подлежит ли параметр проведению мониторинга?)</w:t>
            </w:r>
          </w:p>
        </w:tc>
        <w:tc>
          <w:tcPr>
            <w:tcW w:w="1647" w:type="dxa"/>
            <w:shd w:val="clear" w:color="auto" w:fill="F3F3F3"/>
            <w:vAlign w:val="center"/>
          </w:tcPr>
          <w:p w14:paraId="7B287A46"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Где</w:t>
            </w:r>
          </w:p>
          <w:p w14:paraId="5AE7D999"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(Подлежит ли параметр проведению мониторинга?)</w:t>
            </w:r>
          </w:p>
        </w:tc>
        <w:tc>
          <w:tcPr>
            <w:tcW w:w="1647" w:type="dxa"/>
            <w:shd w:val="clear" w:color="auto" w:fill="F3F3F3"/>
            <w:vAlign w:val="center"/>
          </w:tcPr>
          <w:p w14:paraId="0B939A54"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Как</w:t>
            </w:r>
          </w:p>
          <w:p w14:paraId="38943087"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(Подлежит ли параметр проведению мониторинга?)</w:t>
            </w:r>
          </w:p>
        </w:tc>
        <w:tc>
          <w:tcPr>
            <w:tcW w:w="1647" w:type="dxa"/>
            <w:shd w:val="clear" w:color="auto" w:fill="F3F3F3"/>
            <w:vAlign w:val="center"/>
          </w:tcPr>
          <w:p w14:paraId="281684BC"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Когда</w:t>
            </w:r>
          </w:p>
          <w:p w14:paraId="02EEE409"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(Определите частоту / или непрерывность?)</w:t>
            </w:r>
          </w:p>
        </w:tc>
        <w:tc>
          <w:tcPr>
            <w:tcW w:w="1647" w:type="dxa"/>
            <w:shd w:val="clear" w:color="auto" w:fill="F3F3F3"/>
            <w:vAlign w:val="center"/>
          </w:tcPr>
          <w:p w14:paraId="21AEE88A"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Почему</w:t>
            </w:r>
          </w:p>
          <w:p w14:paraId="4E1BC39C"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(Подлежит ли параметр проведению мониторинга?)</w:t>
            </w:r>
          </w:p>
        </w:tc>
        <w:tc>
          <w:tcPr>
            <w:tcW w:w="1647" w:type="dxa"/>
            <w:shd w:val="clear" w:color="auto" w:fill="F3F3F3"/>
            <w:vAlign w:val="center"/>
          </w:tcPr>
          <w:p w14:paraId="1A2C2179"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Стоимость</w:t>
            </w:r>
          </w:p>
          <w:p w14:paraId="2A0CE4B8"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(если не включено в бюджет проекта)</w:t>
            </w:r>
          </w:p>
        </w:tc>
        <w:tc>
          <w:tcPr>
            <w:tcW w:w="1647" w:type="dxa"/>
            <w:shd w:val="clear" w:color="auto" w:fill="F3F3F3"/>
            <w:vAlign w:val="center"/>
          </w:tcPr>
          <w:p w14:paraId="4BAF1E71"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b/>
                <w:szCs w:val="20"/>
              </w:rPr>
            </w:pPr>
            <w:r w:rsidRPr="009F59EA">
              <w:rPr>
                <w:rFonts w:ascii="Times New Roman" w:eastAsia="Times New Roman" w:hAnsi="Times New Roman" w:cs="Times New Roman"/>
                <w:b/>
                <w:szCs w:val="20"/>
              </w:rPr>
              <w:t>Кто</w:t>
            </w:r>
          </w:p>
          <w:p w14:paraId="182FA65A" w14:textId="77777777" w:rsidR="009F59EA" w:rsidRPr="009F59EA" w:rsidRDefault="009F59EA" w:rsidP="009F59EA">
            <w:pPr>
              <w:widowControl w:val="0"/>
              <w:spacing w:before="120" w:after="120" w:line="240" w:lineRule="auto"/>
              <w:jc w:val="center"/>
              <w:rPr>
                <w:rFonts w:ascii="Times New Roman" w:eastAsia="Times New Roman" w:hAnsi="Times New Roman" w:cs="Times New Roman"/>
                <w:szCs w:val="20"/>
              </w:rPr>
            </w:pPr>
            <w:r w:rsidRPr="009F59EA">
              <w:rPr>
                <w:rFonts w:ascii="Times New Roman" w:eastAsia="Times New Roman" w:hAnsi="Times New Roman" w:cs="Times New Roman"/>
                <w:szCs w:val="20"/>
              </w:rPr>
              <w:t>(Кто отвечает за мониторинг?)</w:t>
            </w:r>
          </w:p>
        </w:tc>
      </w:tr>
      <w:tr w:rsidR="009F59EA" w:rsidRPr="009F59EA" w14:paraId="45930263" w14:textId="77777777" w:rsidTr="009F59EA">
        <w:tc>
          <w:tcPr>
            <w:tcW w:w="2304" w:type="dxa"/>
            <w:shd w:val="clear" w:color="auto" w:fill="auto"/>
          </w:tcPr>
          <w:p w14:paraId="5C240A5A" w14:textId="77777777" w:rsidR="009F59EA" w:rsidRPr="009F59EA" w:rsidRDefault="009F59EA" w:rsidP="009F59EA">
            <w:pPr>
              <w:widowControl w:val="0"/>
              <w:spacing w:before="120" w:after="0" w:line="240" w:lineRule="auto"/>
              <w:rPr>
                <w:rFonts w:ascii="Times New Roman" w:eastAsia="Times New Roman" w:hAnsi="Times New Roman" w:cs="Times New Roman"/>
                <w:szCs w:val="20"/>
                <w:lang w:val="en-US"/>
              </w:rPr>
            </w:pPr>
            <w:r w:rsidRPr="009F59EA">
              <w:rPr>
                <w:rFonts w:ascii="Times New Roman" w:eastAsia="Calibri" w:hAnsi="Times New Roman" w:cs="Times New Roman"/>
                <w:szCs w:val="20"/>
                <w:lang w:val="en-US"/>
              </w:rPr>
              <w:t>Во время подготовки деятельности</w:t>
            </w:r>
          </w:p>
        </w:tc>
        <w:tc>
          <w:tcPr>
            <w:tcW w:w="1647" w:type="dxa"/>
            <w:shd w:val="clear" w:color="auto" w:fill="auto"/>
            <w:vAlign w:val="center"/>
          </w:tcPr>
          <w:p w14:paraId="6DAE0F03"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4982CAA5"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39A4ECCA"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071CDADA"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79048C06"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3E7CB02D"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507F7AB3"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r>
      <w:tr w:rsidR="009F59EA" w:rsidRPr="009F59EA" w14:paraId="0B9D216C" w14:textId="77777777" w:rsidTr="009F59EA">
        <w:trPr>
          <w:trHeight w:val="586"/>
        </w:trPr>
        <w:tc>
          <w:tcPr>
            <w:tcW w:w="2304" w:type="dxa"/>
            <w:shd w:val="clear" w:color="auto" w:fill="auto"/>
          </w:tcPr>
          <w:p w14:paraId="33CF763E" w14:textId="77777777" w:rsidR="009F59EA" w:rsidRPr="009F59EA" w:rsidRDefault="009F59EA" w:rsidP="009F59EA">
            <w:pPr>
              <w:widowControl w:val="0"/>
              <w:spacing w:before="120" w:after="0" w:line="240" w:lineRule="auto"/>
              <w:rPr>
                <w:rFonts w:ascii="Times New Roman" w:eastAsia="Times New Roman" w:hAnsi="Times New Roman" w:cs="Times New Roman"/>
                <w:szCs w:val="20"/>
                <w:lang w:val="en-US"/>
              </w:rPr>
            </w:pPr>
            <w:r w:rsidRPr="009F59EA">
              <w:rPr>
                <w:rFonts w:ascii="Times New Roman" w:eastAsia="Calibri" w:hAnsi="Times New Roman" w:cs="Times New Roman"/>
                <w:szCs w:val="20"/>
                <w:lang w:val="en-US"/>
              </w:rPr>
              <w:t xml:space="preserve">Во время </w:t>
            </w:r>
            <w:r w:rsidRPr="009F59EA">
              <w:rPr>
                <w:rFonts w:ascii="Times New Roman" w:eastAsia="Calibri" w:hAnsi="Times New Roman" w:cs="Times New Roman"/>
                <w:szCs w:val="20"/>
              </w:rPr>
              <w:t xml:space="preserve">реализации </w:t>
            </w:r>
            <w:r w:rsidRPr="009F59EA">
              <w:rPr>
                <w:rFonts w:ascii="Times New Roman" w:eastAsia="Calibri" w:hAnsi="Times New Roman" w:cs="Times New Roman"/>
                <w:szCs w:val="20"/>
                <w:lang w:val="en-US"/>
              </w:rPr>
              <w:t>деятельности</w:t>
            </w:r>
          </w:p>
        </w:tc>
        <w:tc>
          <w:tcPr>
            <w:tcW w:w="1647" w:type="dxa"/>
            <w:shd w:val="clear" w:color="auto" w:fill="auto"/>
            <w:vAlign w:val="center"/>
          </w:tcPr>
          <w:p w14:paraId="38F8000A"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1D265F78"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64293E48"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1D473922"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5067932F"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30865701"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c>
          <w:tcPr>
            <w:tcW w:w="1647" w:type="dxa"/>
            <w:shd w:val="clear" w:color="auto" w:fill="auto"/>
            <w:vAlign w:val="center"/>
          </w:tcPr>
          <w:p w14:paraId="2CC48E8A"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lang w:val="en-US"/>
              </w:rPr>
            </w:pPr>
          </w:p>
        </w:tc>
      </w:tr>
      <w:tr w:rsidR="009F59EA" w:rsidRPr="009F59EA" w14:paraId="5B6012F0" w14:textId="77777777" w:rsidTr="009F59EA">
        <w:tc>
          <w:tcPr>
            <w:tcW w:w="2304" w:type="dxa"/>
            <w:shd w:val="clear" w:color="auto" w:fill="auto"/>
          </w:tcPr>
          <w:p w14:paraId="2617E52F"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r w:rsidRPr="009F59EA">
              <w:rPr>
                <w:rFonts w:ascii="Times New Roman" w:eastAsia="Calibri" w:hAnsi="Times New Roman" w:cs="Times New Roman"/>
                <w:szCs w:val="20"/>
              </w:rPr>
              <w:t>Во время надзора за деятельностью</w:t>
            </w:r>
          </w:p>
        </w:tc>
        <w:tc>
          <w:tcPr>
            <w:tcW w:w="1647" w:type="dxa"/>
            <w:shd w:val="clear" w:color="auto" w:fill="auto"/>
            <w:vAlign w:val="center"/>
          </w:tcPr>
          <w:p w14:paraId="7DBFF158"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479AC2CA"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172FA91C"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1A7755F7"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6F29A072"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2AFD2CB4"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c>
          <w:tcPr>
            <w:tcW w:w="1647" w:type="dxa"/>
            <w:shd w:val="clear" w:color="auto" w:fill="auto"/>
            <w:vAlign w:val="center"/>
          </w:tcPr>
          <w:p w14:paraId="4DA8AF76" w14:textId="77777777" w:rsidR="009F59EA" w:rsidRPr="009F59EA" w:rsidRDefault="009F59EA" w:rsidP="009F59EA">
            <w:pPr>
              <w:widowControl w:val="0"/>
              <w:spacing w:before="120" w:after="120" w:line="240" w:lineRule="auto"/>
              <w:rPr>
                <w:rFonts w:ascii="Times New Roman" w:eastAsia="Times New Roman" w:hAnsi="Times New Roman" w:cs="Times New Roman"/>
                <w:szCs w:val="20"/>
              </w:rPr>
            </w:pPr>
          </w:p>
        </w:tc>
      </w:tr>
    </w:tbl>
    <w:p w14:paraId="0FC36F8F" w14:textId="77777777" w:rsidR="00DA108E" w:rsidRDefault="00DA108E" w:rsidP="00DA108E">
      <w:pPr>
        <w:shd w:val="clear" w:color="auto" w:fill="FFFFFF"/>
        <w:spacing w:before="100" w:beforeAutospacing="1" w:line="240" w:lineRule="auto"/>
        <w:rPr>
          <w:rFonts w:ascii="Times New Roman" w:eastAsia="Times New Roman" w:hAnsi="Times New Roman" w:cs="Times New Roman"/>
          <w:b/>
          <w:bCs/>
          <w:color w:val="000000" w:themeColor="text1"/>
          <w:sz w:val="20"/>
          <w:szCs w:val="20"/>
          <w:lang w:eastAsia="ru-RU"/>
        </w:rPr>
        <w:sectPr w:rsidR="00DA108E" w:rsidSect="00327AA4">
          <w:pgSz w:w="16838" w:h="11906" w:orient="landscape"/>
          <w:pgMar w:top="1701" w:right="1134" w:bottom="851" w:left="1134" w:header="709" w:footer="709" w:gutter="0"/>
          <w:pgNumType w:start="0"/>
          <w:cols w:space="708"/>
          <w:titlePg/>
          <w:docGrid w:linePitch="360"/>
        </w:sectPr>
      </w:pPr>
    </w:p>
    <w:p w14:paraId="579B89C7" w14:textId="72708829" w:rsidR="008111CD" w:rsidRDefault="00DA108E" w:rsidP="008111CD">
      <w:pPr>
        <w:shd w:val="clear" w:color="auto" w:fill="FFFFFF"/>
        <w:spacing w:before="100" w:beforeAutospacing="1" w:line="240" w:lineRule="auto"/>
        <w:rPr>
          <w:rFonts w:ascii="Times New Roman" w:eastAsia="Times New Roman" w:hAnsi="Times New Roman" w:cs="Times New Roman"/>
          <w:b/>
          <w:bCs/>
          <w:color w:val="000000" w:themeColor="text1"/>
          <w:sz w:val="20"/>
          <w:szCs w:val="20"/>
          <w:lang w:eastAsia="ru-RU"/>
        </w:rPr>
      </w:pPr>
      <w:r>
        <w:rPr>
          <w:rFonts w:ascii="Times New Roman" w:hAnsi="Times New Roman" w:cs="Times New Roman"/>
          <w:b/>
          <w:color w:val="000000" w:themeColor="text1"/>
          <w:sz w:val="20"/>
          <w:szCs w:val="20"/>
        </w:rPr>
        <w:lastRenderedPageBreak/>
        <w:t>П</w:t>
      </w:r>
      <w:r w:rsidR="008111CD" w:rsidRPr="00B25AD1">
        <w:rPr>
          <w:rFonts w:ascii="Times New Roman" w:hAnsi="Times New Roman" w:cs="Times New Roman"/>
          <w:b/>
          <w:color w:val="000000" w:themeColor="text1"/>
          <w:sz w:val="20"/>
          <w:szCs w:val="20"/>
        </w:rPr>
        <w:t xml:space="preserve">РИЛОЖЕНИЕ </w:t>
      </w:r>
      <w:r w:rsidR="00891A60">
        <w:rPr>
          <w:rFonts w:ascii="Times New Roman" w:hAnsi="Times New Roman" w:cs="Times New Roman"/>
          <w:b/>
          <w:color w:val="000000" w:themeColor="text1"/>
          <w:sz w:val="20"/>
          <w:szCs w:val="20"/>
        </w:rPr>
        <w:t>3</w:t>
      </w:r>
      <w:r w:rsidR="008111CD" w:rsidRPr="00B25AD1">
        <w:rPr>
          <w:rFonts w:ascii="Times New Roman" w:hAnsi="Times New Roman" w:cs="Times New Roman"/>
          <w:b/>
          <w:color w:val="000000" w:themeColor="text1"/>
          <w:sz w:val="20"/>
          <w:szCs w:val="20"/>
        </w:rPr>
        <w:t>.</w:t>
      </w:r>
      <w:r w:rsidR="008111CD" w:rsidRPr="00B25AD1">
        <w:rPr>
          <w:rFonts w:ascii="Times New Roman" w:eastAsia="Times New Roman" w:hAnsi="Times New Roman" w:cs="Times New Roman"/>
          <w:b/>
          <w:bCs/>
          <w:color w:val="000000" w:themeColor="text1"/>
          <w:sz w:val="20"/>
          <w:szCs w:val="20"/>
          <w:lang w:eastAsia="ru-RU"/>
        </w:rPr>
        <w:t xml:space="preserve"> </w:t>
      </w:r>
    </w:p>
    <w:p w14:paraId="0501866A" w14:textId="7E5255C1" w:rsidR="00B25AD1" w:rsidRPr="00B25AD1" w:rsidRDefault="00B25AD1" w:rsidP="00B25AD1">
      <w:pPr>
        <w:shd w:val="clear" w:color="auto" w:fill="FFFFFF"/>
        <w:spacing w:after="0" w:line="240" w:lineRule="auto"/>
        <w:jc w:val="both"/>
        <w:rPr>
          <w:rFonts w:ascii="Times New Roman" w:eastAsia="Times New Roman" w:hAnsi="Times New Roman" w:cs="Times New Roman"/>
          <w:b/>
          <w:bCs/>
          <w:color w:val="333333"/>
          <w:sz w:val="24"/>
          <w:szCs w:val="24"/>
          <w:u w:val="single"/>
          <w:lang w:eastAsia="ru-RU"/>
        </w:rPr>
      </w:pPr>
      <w:r w:rsidRPr="00B25AD1">
        <w:rPr>
          <w:rFonts w:ascii="Times New Roman" w:eastAsia="Times New Roman" w:hAnsi="Times New Roman" w:cs="Times New Roman"/>
          <w:b/>
          <w:bCs/>
          <w:color w:val="333333"/>
          <w:sz w:val="24"/>
          <w:szCs w:val="24"/>
          <w:u w:val="single"/>
          <w:lang w:eastAsia="ru-RU"/>
        </w:rPr>
        <w:t xml:space="preserve">Экологические и социальные критерии отбора (приемлемости) </w:t>
      </w:r>
      <w:r w:rsidR="00B15FE2">
        <w:rPr>
          <w:rFonts w:ascii="Times New Roman" w:eastAsia="Times New Roman" w:hAnsi="Times New Roman" w:cs="Times New Roman"/>
          <w:b/>
          <w:bCs/>
          <w:color w:val="333333"/>
          <w:sz w:val="24"/>
          <w:szCs w:val="24"/>
          <w:u w:val="single"/>
          <w:lang w:eastAsia="ru-RU"/>
        </w:rPr>
        <w:t>подпроектов</w:t>
      </w:r>
      <w:r w:rsidRPr="00B25AD1">
        <w:rPr>
          <w:rFonts w:ascii="Times New Roman" w:eastAsia="Times New Roman" w:hAnsi="Times New Roman" w:cs="Times New Roman"/>
          <w:b/>
          <w:bCs/>
          <w:color w:val="333333"/>
          <w:sz w:val="24"/>
          <w:szCs w:val="24"/>
          <w:u w:val="single"/>
          <w:lang w:eastAsia="ru-RU"/>
        </w:rPr>
        <w:t xml:space="preserve">: </w:t>
      </w:r>
    </w:p>
    <w:p w14:paraId="268E524C" w14:textId="77777777" w:rsidR="00B25AD1" w:rsidRPr="00B25AD1" w:rsidRDefault="00B25AD1" w:rsidP="00032AA2">
      <w:pPr>
        <w:pStyle w:val="a6"/>
        <w:numPr>
          <w:ilvl w:val="0"/>
          <w:numId w:val="98"/>
        </w:numPr>
        <w:shd w:val="clear" w:color="auto" w:fill="FFFFFF"/>
        <w:ind w:left="426"/>
        <w:jc w:val="both"/>
        <w:rPr>
          <w:rFonts w:eastAsia="Times New Roman"/>
          <w:color w:val="000000" w:themeColor="text1"/>
        </w:rPr>
      </w:pPr>
      <w:r w:rsidRPr="00B25AD1">
        <w:rPr>
          <w:rFonts w:eastAsia="Times New Roman"/>
          <w:color w:val="000000" w:themeColor="text1"/>
        </w:rPr>
        <w:t xml:space="preserve">При  выборе коллекторно-дренажных систем предпочтение будет отдаваться тем коллекторам и дренажным каналам, где очистные работы будут способствовать снижению уровня залегания грунтовых вод, как на орошаемых участках, так и на территории поселений (поселков) и улучшению мелиоративного состояния земель. Кроме того, среди таких коллекторов и дренажных каналов основное внимание будет уделено коллекторам, обслуживающим два или более джамоата, т.е. охватывающие большую площадь и площадь дренажа в зависимости от их местоположения  вдоль всей протяжённости коллектора; </w:t>
      </w:r>
    </w:p>
    <w:p w14:paraId="3CF7F385" w14:textId="77777777" w:rsidR="00B25AD1" w:rsidRPr="00B25AD1" w:rsidRDefault="00B25AD1" w:rsidP="00032AA2">
      <w:pPr>
        <w:pStyle w:val="a6"/>
        <w:numPr>
          <w:ilvl w:val="0"/>
          <w:numId w:val="98"/>
        </w:numPr>
        <w:shd w:val="clear" w:color="auto" w:fill="FFFFFF"/>
        <w:ind w:left="426"/>
        <w:jc w:val="both"/>
        <w:rPr>
          <w:rFonts w:ascii="Arial" w:eastAsia="Times New Roman" w:hAnsi="Arial" w:cs="Arial"/>
          <w:color w:val="000000" w:themeColor="text1"/>
        </w:rPr>
      </w:pPr>
      <w:r w:rsidRPr="00B25AD1">
        <w:rPr>
          <w:rFonts w:eastAsia="Times New Roman"/>
          <w:color w:val="000000" w:themeColor="text1"/>
        </w:rPr>
        <w:t>При выборе ирригационных каналов, предпочтение будет отдаваться системам/ или подсистемам, которые обеспечиваются самотёчной ирригационной водой, в основном расположенные на территории проектных АВП. Проектные мероприятия  будут  способствовать улучшению  качества и равномерности распределения  воды, уменьшению потерь воды, сокращению расходов на техническое обслуживание, увеличению производительности и доходности фермерских хозяйств и домохозяйств;</w:t>
      </w:r>
    </w:p>
    <w:p w14:paraId="0F45FADA" w14:textId="77777777" w:rsidR="00B25AD1" w:rsidRPr="00B25AD1" w:rsidRDefault="00B25AD1" w:rsidP="00032AA2">
      <w:pPr>
        <w:pStyle w:val="a6"/>
        <w:numPr>
          <w:ilvl w:val="0"/>
          <w:numId w:val="94"/>
        </w:numPr>
        <w:shd w:val="clear" w:color="auto" w:fill="FFFFFF"/>
        <w:tabs>
          <w:tab w:val="clear" w:pos="720"/>
          <w:tab w:val="left" w:pos="426"/>
        </w:tabs>
        <w:spacing w:before="100" w:beforeAutospacing="1" w:after="100" w:afterAutospacing="1"/>
        <w:ind w:left="426" w:hanging="436"/>
        <w:jc w:val="both"/>
        <w:rPr>
          <w:rFonts w:ascii="Arial" w:eastAsia="Times New Roman" w:hAnsi="Arial" w:cs="Arial"/>
          <w:color w:val="000000" w:themeColor="text1"/>
        </w:rPr>
      </w:pPr>
      <w:r w:rsidRPr="00B25AD1">
        <w:rPr>
          <w:rFonts w:eastAsia="Times New Roman"/>
          <w:color w:val="000000" w:themeColor="text1"/>
        </w:rPr>
        <w:t>По насосным станциям будет учитываться минимальность энергозатрат, стабильность электроснабжения и ожидаемая экономическая жизнеспособность, включая дополнительную прибыль, т.е. ввод брошенных орошаемых земель в сельхозоборот после их восстановления. Также, предпочтение будет отдаваться тем насосным станциям, имеющим социально-экономическую важность, т.е. где проживает население и их деятельность связана с орошаемым земледелием.</w:t>
      </w:r>
    </w:p>
    <w:p w14:paraId="0AB54641" w14:textId="77777777" w:rsidR="00B25AD1" w:rsidRPr="00B25AD1" w:rsidRDefault="00B25AD1" w:rsidP="00032AA2">
      <w:pPr>
        <w:pStyle w:val="a6"/>
        <w:numPr>
          <w:ilvl w:val="0"/>
          <w:numId w:val="95"/>
        </w:numPr>
        <w:shd w:val="clear" w:color="auto" w:fill="FFFFFF"/>
        <w:tabs>
          <w:tab w:val="left" w:pos="426"/>
        </w:tabs>
        <w:spacing w:before="100" w:beforeAutospacing="1" w:after="100" w:afterAutospacing="1"/>
        <w:ind w:left="426" w:hanging="436"/>
        <w:jc w:val="both"/>
        <w:rPr>
          <w:rFonts w:eastAsia="Times New Roman"/>
          <w:color w:val="000000" w:themeColor="text1"/>
        </w:rPr>
      </w:pPr>
      <w:r w:rsidRPr="00B25AD1">
        <w:rPr>
          <w:rFonts w:eastAsia="Times New Roman"/>
          <w:color w:val="000000" w:themeColor="text1"/>
        </w:rPr>
        <w:t>При выборе вертикальных скважин для реабилитации предпочтение будет отдаваться тем, скважинам, которые имеют стабильное энергоснабжение и предназначены для ирригации.</w:t>
      </w:r>
      <w:r w:rsidRPr="00B25AD1">
        <w:rPr>
          <w:rFonts w:ascii="Arial" w:eastAsia="Times New Roman" w:hAnsi="Arial" w:cs="Arial"/>
          <w:color w:val="000000" w:themeColor="text1"/>
        </w:rPr>
        <w:t> </w:t>
      </w:r>
      <w:r w:rsidRPr="00B25AD1">
        <w:rPr>
          <w:rFonts w:eastAsia="Times New Roman"/>
          <w:color w:val="000000" w:themeColor="text1"/>
        </w:rPr>
        <w:t xml:space="preserve"> </w:t>
      </w:r>
    </w:p>
    <w:p w14:paraId="6754E2E9" w14:textId="77777777" w:rsidR="00B25AD1" w:rsidRPr="00B25AD1" w:rsidRDefault="00B25AD1" w:rsidP="00032AA2">
      <w:pPr>
        <w:pStyle w:val="a6"/>
        <w:numPr>
          <w:ilvl w:val="0"/>
          <w:numId w:val="95"/>
        </w:numPr>
        <w:shd w:val="clear" w:color="auto" w:fill="FFFFFF"/>
        <w:spacing w:before="100" w:beforeAutospacing="1" w:after="100" w:afterAutospacing="1"/>
        <w:ind w:left="426" w:hanging="426"/>
        <w:jc w:val="both"/>
        <w:rPr>
          <w:rFonts w:eastAsia="Times New Roman"/>
          <w:color w:val="000000" w:themeColor="text1"/>
        </w:rPr>
      </w:pPr>
      <w:r w:rsidRPr="00B25AD1">
        <w:rPr>
          <w:rFonts w:eastAsia="Times New Roman"/>
          <w:color w:val="000000" w:themeColor="text1"/>
        </w:rPr>
        <w:t xml:space="preserve">Для участков противопаводковой системы будет учитываться следующие аспекты:   </w:t>
      </w:r>
    </w:p>
    <w:p w14:paraId="3E91E06F" w14:textId="77777777" w:rsidR="00B25AD1" w:rsidRPr="00B25AD1" w:rsidRDefault="00B25AD1" w:rsidP="00032AA2">
      <w:pPr>
        <w:pStyle w:val="a6"/>
        <w:numPr>
          <w:ilvl w:val="0"/>
          <w:numId w:val="96"/>
        </w:numPr>
        <w:shd w:val="clear" w:color="auto" w:fill="FFFFFF"/>
        <w:ind w:left="993" w:hanging="284"/>
        <w:jc w:val="both"/>
        <w:rPr>
          <w:rFonts w:eastAsia="Times New Roman"/>
          <w:i/>
          <w:color w:val="000000" w:themeColor="text1"/>
        </w:rPr>
      </w:pPr>
      <w:r w:rsidRPr="00B25AD1">
        <w:rPr>
          <w:rFonts w:eastAsia="Times New Roman"/>
          <w:i/>
          <w:color w:val="000000" w:themeColor="text1"/>
        </w:rPr>
        <w:t xml:space="preserve">состояние и частота подверженности паводковым и селевым потокам, </w:t>
      </w:r>
    </w:p>
    <w:p w14:paraId="7D5BC95A" w14:textId="77777777" w:rsidR="00B25AD1" w:rsidRPr="00B25AD1" w:rsidRDefault="00B25AD1" w:rsidP="00032AA2">
      <w:pPr>
        <w:pStyle w:val="a6"/>
        <w:numPr>
          <w:ilvl w:val="0"/>
          <w:numId w:val="96"/>
        </w:numPr>
        <w:shd w:val="clear" w:color="auto" w:fill="FFFFFF"/>
        <w:ind w:left="993" w:hanging="284"/>
        <w:jc w:val="both"/>
        <w:rPr>
          <w:rFonts w:eastAsia="Times New Roman"/>
          <w:i/>
          <w:color w:val="000000" w:themeColor="text1"/>
        </w:rPr>
      </w:pPr>
      <w:r w:rsidRPr="00B25AD1">
        <w:rPr>
          <w:rFonts w:eastAsia="Times New Roman"/>
          <w:i/>
          <w:color w:val="000000" w:themeColor="text1"/>
        </w:rPr>
        <w:t>близость расположения к населённым пунктам;</w:t>
      </w:r>
    </w:p>
    <w:p w14:paraId="45488964" w14:textId="77777777" w:rsidR="00B25AD1" w:rsidRPr="00B25AD1" w:rsidRDefault="00B25AD1" w:rsidP="00032AA2">
      <w:pPr>
        <w:pStyle w:val="a6"/>
        <w:numPr>
          <w:ilvl w:val="0"/>
          <w:numId w:val="96"/>
        </w:numPr>
        <w:shd w:val="clear" w:color="auto" w:fill="FFFFFF"/>
        <w:ind w:left="993" w:hanging="284"/>
        <w:jc w:val="both"/>
        <w:rPr>
          <w:rFonts w:eastAsia="Times New Roman"/>
          <w:i/>
          <w:color w:val="000000" w:themeColor="text1"/>
        </w:rPr>
      </w:pPr>
      <w:r w:rsidRPr="00B25AD1">
        <w:rPr>
          <w:rFonts w:eastAsia="Times New Roman"/>
          <w:i/>
          <w:color w:val="000000" w:themeColor="text1"/>
        </w:rPr>
        <w:t xml:space="preserve">наличие пахотных земель, расположенных рядом с разрушенным участком и </w:t>
      </w:r>
      <w:r w:rsidRPr="00B25AD1">
        <w:rPr>
          <w:rFonts w:eastAsia="Times New Roman"/>
          <w:i/>
          <w:color w:val="333333"/>
        </w:rPr>
        <w:t>других инфраструктурных объектов</w:t>
      </w:r>
      <w:r w:rsidRPr="00B25AD1">
        <w:rPr>
          <w:rFonts w:eastAsia="Times New Roman"/>
          <w:i/>
          <w:color w:val="000000" w:themeColor="text1"/>
        </w:rPr>
        <w:t>;</w:t>
      </w:r>
    </w:p>
    <w:p w14:paraId="0ACB995F" w14:textId="77777777" w:rsidR="00B25AD1" w:rsidRPr="00B25AD1" w:rsidRDefault="00B25AD1" w:rsidP="00032AA2">
      <w:pPr>
        <w:pStyle w:val="a6"/>
        <w:numPr>
          <w:ilvl w:val="0"/>
          <w:numId w:val="96"/>
        </w:numPr>
        <w:shd w:val="clear" w:color="auto" w:fill="FFFFFF"/>
        <w:ind w:left="993" w:hanging="284"/>
        <w:jc w:val="both"/>
        <w:rPr>
          <w:rFonts w:eastAsia="Times New Roman"/>
          <w:i/>
          <w:color w:val="000000" w:themeColor="text1"/>
        </w:rPr>
      </w:pPr>
      <w:r w:rsidRPr="00B25AD1">
        <w:rPr>
          <w:rFonts w:eastAsia="Times New Roman"/>
          <w:i/>
          <w:color w:val="000000" w:themeColor="text1"/>
        </w:rPr>
        <w:t>наличие эрозийных процессов на территории земель, расположенных рядом с разрушенными участками береговых линий.</w:t>
      </w:r>
    </w:p>
    <w:p w14:paraId="3FC79566" w14:textId="77777777" w:rsidR="00B25AD1" w:rsidRPr="00B25AD1" w:rsidRDefault="00B25AD1" w:rsidP="00B25AD1">
      <w:pPr>
        <w:spacing w:line="240" w:lineRule="auto"/>
        <w:ind w:left="426"/>
        <w:contextualSpacing/>
        <w:jc w:val="both"/>
        <w:rPr>
          <w:rFonts w:ascii="Times New Roman" w:hAnsi="Times New Roman"/>
          <w:bCs/>
          <w:iCs/>
          <w:sz w:val="24"/>
          <w:szCs w:val="24"/>
        </w:rPr>
      </w:pPr>
      <w:r w:rsidRPr="00B25AD1">
        <w:rPr>
          <w:rFonts w:ascii="Times New Roman" w:hAnsi="Times New Roman"/>
          <w:bCs/>
          <w:iCs/>
          <w:sz w:val="24"/>
          <w:szCs w:val="24"/>
        </w:rPr>
        <w:t>Восстановление противопаводковых объектов способствует предотвращению дальнейшего разрушения паводковыми водами береговых линий снижению риска наводнений и подтоплений орошаемых земель, улучшению сельскохозяйственной продуктивности пахотных земель, увеличению их площади, повышению урожайности сельхозкультур, соответственно повышению доходов фермерских хозяйств и домохозяйств, снижению уровня бедности в сельских районах.</w:t>
      </w:r>
    </w:p>
    <w:p w14:paraId="66BB3342" w14:textId="5F0E7D49" w:rsidR="00B25AD1" w:rsidRPr="00B25AD1" w:rsidRDefault="00B25AD1" w:rsidP="00B25AD1">
      <w:pPr>
        <w:spacing w:after="0" w:line="240" w:lineRule="auto"/>
        <w:ind w:left="426"/>
        <w:contextualSpacing/>
        <w:jc w:val="both"/>
        <w:rPr>
          <w:rFonts w:ascii="Times New Roman" w:eastAsia="Times New Roman" w:hAnsi="Times New Roman" w:cs="Times New Roman"/>
          <w:color w:val="000000" w:themeColor="text1"/>
          <w:sz w:val="24"/>
          <w:szCs w:val="24"/>
          <w:lang w:eastAsia="ru-RU"/>
        </w:rPr>
      </w:pPr>
      <w:r w:rsidRPr="00B25AD1">
        <w:rPr>
          <w:rFonts w:ascii="Times New Roman" w:eastAsia="Times New Roman" w:hAnsi="Times New Roman" w:cs="Times New Roman"/>
          <w:color w:val="000000" w:themeColor="text1"/>
          <w:sz w:val="24"/>
          <w:szCs w:val="24"/>
          <w:lang w:eastAsia="ru-RU"/>
        </w:rPr>
        <w:t xml:space="preserve">Противопаводковые мероприятия будут проводиться на существующих разрушенных участках дамб высотою от 3 до 5 метров. Также, намечено строительство новой дамбы для защиты </w:t>
      </w:r>
      <w:r w:rsidR="00BA70EC">
        <w:rPr>
          <w:rFonts w:ascii="Times New Roman" w:eastAsia="Times New Roman" w:hAnsi="Times New Roman" w:cs="Times New Roman"/>
          <w:color w:val="000000" w:themeColor="text1"/>
          <w:sz w:val="24"/>
          <w:szCs w:val="24"/>
          <w:lang w:eastAsia="ru-RU"/>
        </w:rPr>
        <w:t xml:space="preserve">головного водозаборного сооружения </w:t>
      </w:r>
      <w:r w:rsidRPr="00B25AD1">
        <w:rPr>
          <w:rFonts w:ascii="Times New Roman" w:eastAsia="Times New Roman" w:hAnsi="Times New Roman" w:cs="Times New Roman"/>
          <w:color w:val="000000" w:themeColor="text1"/>
          <w:sz w:val="24"/>
          <w:szCs w:val="24"/>
          <w:lang w:eastAsia="ru-RU"/>
        </w:rPr>
        <w:t>ГВС;</w:t>
      </w:r>
    </w:p>
    <w:p w14:paraId="36AA5693" w14:textId="77777777" w:rsidR="00B25AD1" w:rsidRPr="00B25AD1" w:rsidRDefault="00B25AD1" w:rsidP="00032AA2">
      <w:pPr>
        <w:pStyle w:val="a6"/>
        <w:numPr>
          <w:ilvl w:val="0"/>
          <w:numId w:val="97"/>
        </w:numPr>
        <w:tabs>
          <w:tab w:val="left" w:pos="426"/>
        </w:tabs>
        <w:ind w:left="426" w:hanging="567"/>
        <w:jc w:val="both"/>
        <w:rPr>
          <w:rFonts w:eastAsia="Times New Roman"/>
          <w:color w:val="000000" w:themeColor="text1"/>
        </w:rPr>
      </w:pPr>
      <w:r w:rsidRPr="00B25AD1">
        <w:rPr>
          <w:rFonts w:eastAsia="Times New Roman"/>
          <w:color w:val="000000" w:themeColor="text1"/>
        </w:rPr>
        <w:t>Приоритет при отборе ГВС будет отдаваться тем сооружениям, которые обеспечивают большее количество ирригационных каналов для необходимого объёма забора воды. Восстановительные работы будут способствовать регулированию расходов воды и её равномерному распределению. Надлежащее функционирование ГВС позволит проводить осенне-зимние мероприятия на ирригационных каналах и своевременно проводить ремонтно-восстановительные работы в случае возникновения аварийных ситуаций, что предотвращает возникновение рисков затопления территории населённых пунктов и орошаемых земель.</w:t>
      </w:r>
    </w:p>
    <w:p w14:paraId="3FC818F3" w14:textId="77777777" w:rsidR="00744C51" w:rsidRDefault="00744C51" w:rsidP="00B25AD1">
      <w:pPr>
        <w:pStyle w:val="a6"/>
        <w:tabs>
          <w:tab w:val="left" w:pos="993"/>
        </w:tabs>
        <w:ind w:left="0"/>
        <w:jc w:val="both"/>
        <w:rPr>
          <w:b/>
          <w:u w:val="single"/>
        </w:rPr>
      </w:pPr>
    </w:p>
    <w:p w14:paraId="7A71EA0E" w14:textId="77777777" w:rsidR="007346BB" w:rsidRDefault="007346BB" w:rsidP="00B25AD1">
      <w:pPr>
        <w:pStyle w:val="a6"/>
        <w:tabs>
          <w:tab w:val="left" w:pos="993"/>
        </w:tabs>
        <w:ind w:left="0"/>
        <w:jc w:val="both"/>
        <w:rPr>
          <w:b/>
          <w:u w:val="single"/>
        </w:rPr>
      </w:pPr>
    </w:p>
    <w:p w14:paraId="6143F743" w14:textId="77777777" w:rsidR="00B25AD1" w:rsidRPr="00B25AD1" w:rsidRDefault="00B25AD1" w:rsidP="00B25AD1">
      <w:pPr>
        <w:pStyle w:val="a6"/>
        <w:tabs>
          <w:tab w:val="left" w:pos="993"/>
        </w:tabs>
        <w:ind w:left="0"/>
        <w:jc w:val="both"/>
        <w:rPr>
          <w:b/>
          <w:u w:val="single"/>
        </w:rPr>
      </w:pPr>
      <w:r w:rsidRPr="00B25AD1">
        <w:rPr>
          <w:b/>
          <w:u w:val="single"/>
        </w:rPr>
        <w:lastRenderedPageBreak/>
        <w:t>Деятельность не приемлемая  для отбора</w:t>
      </w:r>
    </w:p>
    <w:p w14:paraId="37B0C5AC" w14:textId="08EEF1D4" w:rsidR="00B15FE2" w:rsidRDefault="00B15FE2" w:rsidP="00032AA2">
      <w:pPr>
        <w:pStyle w:val="a6"/>
        <w:numPr>
          <w:ilvl w:val="0"/>
          <w:numId w:val="97"/>
        </w:numPr>
        <w:ind w:left="567"/>
        <w:jc w:val="both"/>
        <w:rPr>
          <w:rFonts w:eastAsia="Times New Roman"/>
          <w:color w:val="000000" w:themeColor="text1"/>
        </w:rPr>
      </w:pPr>
      <w:r>
        <w:rPr>
          <w:rFonts w:eastAsia="Times New Roman"/>
          <w:color w:val="000000" w:themeColor="text1"/>
        </w:rPr>
        <w:t>Проектом не поддерживаются объекты, имеющие вопросы переселения и отчуждения земель;</w:t>
      </w:r>
    </w:p>
    <w:p w14:paraId="0771BF07" w14:textId="0FBE29DE" w:rsidR="00B25AD1" w:rsidRPr="00B25AD1" w:rsidRDefault="00B25AD1" w:rsidP="00032AA2">
      <w:pPr>
        <w:pStyle w:val="a6"/>
        <w:numPr>
          <w:ilvl w:val="0"/>
          <w:numId w:val="97"/>
        </w:numPr>
        <w:ind w:left="567"/>
        <w:jc w:val="both"/>
        <w:rPr>
          <w:rFonts w:eastAsia="Times New Roman"/>
          <w:color w:val="000000" w:themeColor="text1"/>
        </w:rPr>
      </w:pPr>
      <w:r w:rsidRPr="00B25AD1">
        <w:rPr>
          <w:rFonts w:eastAsia="Times New Roman"/>
          <w:color w:val="000000" w:themeColor="text1"/>
        </w:rPr>
        <w:t>Если в рамках проекта предполагается орошать земли на склонах, то такие ирригационные системы должны исключать эрозию почв</w:t>
      </w:r>
      <w:r w:rsidR="0064020D">
        <w:rPr>
          <w:rFonts w:eastAsia="Times New Roman"/>
          <w:color w:val="000000" w:themeColor="text1"/>
        </w:rPr>
        <w:t>;</w:t>
      </w:r>
      <w:r w:rsidRPr="00B25AD1">
        <w:rPr>
          <w:rFonts w:eastAsia="Times New Roman"/>
          <w:color w:val="000000" w:themeColor="text1"/>
        </w:rPr>
        <w:t xml:space="preserve">  и такие системы будут запрещены данным документом</w:t>
      </w:r>
      <w:r w:rsidR="0064020D">
        <w:rPr>
          <w:rFonts w:eastAsia="Times New Roman"/>
          <w:color w:val="000000" w:themeColor="text1"/>
        </w:rPr>
        <w:t xml:space="preserve"> в случае риска сильной эрозии</w:t>
      </w:r>
      <w:r w:rsidRPr="00B25AD1">
        <w:rPr>
          <w:rFonts w:eastAsia="Times New Roman"/>
          <w:color w:val="000000" w:themeColor="text1"/>
        </w:rPr>
        <w:t>;</w:t>
      </w:r>
    </w:p>
    <w:p w14:paraId="31BA2DE2" w14:textId="77777777" w:rsidR="00B25AD1" w:rsidRPr="00B25AD1" w:rsidRDefault="00B25AD1" w:rsidP="00032AA2">
      <w:pPr>
        <w:pStyle w:val="a6"/>
        <w:numPr>
          <w:ilvl w:val="0"/>
          <w:numId w:val="97"/>
        </w:numPr>
        <w:shd w:val="clear" w:color="auto" w:fill="FFFFFF"/>
        <w:ind w:left="567" w:hanging="425"/>
        <w:jc w:val="both"/>
        <w:rPr>
          <w:rFonts w:eastAsia="Times New Roman"/>
          <w:color w:val="000000" w:themeColor="text1"/>
        </w:rPr>
      </w:pPr>
      <w:r w:rsidRPr="00B25AD1">
        <w:rPr>
          <w:rFonts w:eastAsia="Times New Roman"/>
          <w:color w:val="000000" w:themeColor="text1"/>
        </w:rPr>
        <w:t>Если в результате орошения возникнет опасность подъёма грунтовых вод и тем более  засоления почв на сопредельных территориях, то такие системы также должны быть запрещены или должны быть предусмотрены соответствующие эксплуатационные мероприятия, и чётко описаны в техусловиях на проектирование: дополнительный дренаж, промывки, водосберегающие технологии и промывки.</w:t>
      </w:r>
    </w:p>
    <w:p w14:paraId="7C71B6F1" w14:textId="77777777" w:rsidR="00B25AD1" w:rsidRPr="00B25AD1" w:rsidRDefault="00B25AD1" w:rsidP="00032AA2">
      <w:pPr>
        <w:pStyle w:val="a6"/>
        <w:numPr>
          <w:ilvl w:val="0"/>
          <w:numId w:val="97"/>
        </w:numPr>
        <w:shd w:val="clear" w:color="auto" w:fill="FFFFFF"/>
        <w:ind w:left="567"/>
        <w:jc w:val="both"/>
        <w:rPr>
          <w:rFonts w:ascii="Arial" w:eastAsia="Times New Roman" w:hAnsi="Arial" w:cs="Arial"/>
          <w:color w:val="C00000"/>
        </w:rPr>
      </w:pPr>
      <w:r w:rsidRPr="00B25AD1">
        <w:rPr>
          <w:rFonts w:eastAsia="Times New Roman"/>
          <w:color w:val="000000" w:themeColor="text1"/>
        </w:rPr>
        <w:t>Проект, возможно, будет осуществляться на территориях, близких к охраняемым природным территориям или даже на их территории. Производство работ на территории ООПТ должно быть запрещено, а производство работ на сопредельных с ними территориях должно быть запрещено без проведения оценки рисков для охраняемых видов животных и растений и экосистем;</w:t>
      </w:r>
      <w:r w:rsidRPr="00B25AD1">
        <w:rPr>
          <w:rFonts w:ascii="Arial" w:eastAsia="Times New Roman" w:hAnsi="Arial" w:cs="Arial"/>
          <w:color w:val="C00000"/>
        </w:rPr>
        <w:t> </w:t>
      </w:r>
    </w:p>
    <w:p w14:paraId="3184401A" w14:textId="77777777" w:rsidR="00B25AD1" w:rsidRPr="00B25AD1" w:rsidRDefault="00B25AD1" w:rsidP="00032AA2">
      <w:pPr>
        <w:pStyle w:val="a6"/>
        <w:numPr>
          <w:ilvl w:val="0"/>
          <w:numId w:val="97"/>
        </w:numPr>
        <w:shd w:val="clear" w:color="auto" w:fill="FFFFFF"/>
        <w:ind w:left="567"/>
        <w:jc w:val="both"/>
        <w:rPr>
          <w:rFonts w:eastAsia="Times New Roman"/>
          <w:color w:val="000000" w:themeColor="text1"/>
        </w:rPr>
      </w:pPr>
      <w:r w:rsidRPr="00B25AD1">
        <w:rPr>
          <w:rFonts w:eastAsia="Times New Roman"/>
          <w:color w:val="000000" w:themeColor="text1"/>
        </w:rPr>
        <w:t>Поскольку проект включает операционную политику по международным водам, и вероятно, попадает под исключение Банка по данной политике, поскольку новые системы строиться не будут, подпроекты, при которых меняется баланс вод, попадающих в международные реки  или их качество,  будут исключены.</w:t>
      </w:r>
    </w:p>
    <w:p w14:paraId="399BE55C" w14:textId="77777777" w:rsidR="00B25AD1" w:rsidRPr="00B25AD1" w:rsidRDefault="00B25AD1" w:rsidP="00B25AD1">
      <w:pPr>
        <w:spacing w:line="240" w:lineRule="auto"/>
        <w:ind w:left="567"/>
        <w:rPr>
          <w:color w:val="C00000"/>
          <w:sz w:val="24"/>
          <w:szCs w:val="24"/>
        </w:rPr>
      </w:pPr>
    </w:p>
    <w:p w14:paraId="2CBAD1F1" w14:textId="77777777" w:rsidR="006A6D31" w:rsidRDefault="006A6D31" w:rsidP="00A771BF">
      <w:pPr>
        <w:spacing w:after="0"/>
        <w:jc w:val="both"/>
        <w:rPr>
          <w:rFonts w:ascii="Times New Roman" w:hAnsi="Times New Roman" w:cs="Times New Roman"/>
          <w:b/>
          <w:sz w:val="24"/>
          <w:szCs w:val="24"/>
        </w:rPr>
      </w:pPr>
    </w:p>
    <w:p w14:paraId="1614C406" w14:textId="77777777" w:rsidR="00630E04" w:rsidRDefault="00630E04" w:rsidP="00A771BF">
      <w:pPr>
        <w:spacing w:after="0"/>
        <w:jc w:val="both"/>
        <w:rPr>
          <w:rFonts w:ascii="Times New Roman" w:hAnsi="Times New Roman" w:cs="Times New Roman"/>
          <w:b/>
          <w:sz w:val="24"/>
          <w:szCs w:val="24"/>
        </w:rPr>
      </w:pPr>
    </w:p>
    <w:p w14:paraId="35B0D9DF" w14:textId="77777777" w:rsidR="0047758A" w:rsidRDefault="0047758A" w:rsidP="00A771BF">
      <w:pPr>
        <w:spacing w:after="0"/>
        <w:jc w:val="both"/>
        <w:rPr>
          <w:rFonts w:ascii="Times New Roman" w:hAnsi="Times New Roman" w:cs="Times New Roman"/>
          <w:b/>
          <w:sz w:val="24"/>
          <w:szCs w:val="24"/>
        </w:rPr>
      </w:pPr>
    </w:p>
    <w:p w14:paraId="5CA3029F" w14:textId="77777777" w:rsidR="0047758A" w:rsidRDefault="0047758A" w:rsidP="00A771BF">
      <w:pPr>
        <w:spacing w:after="0"/>
        <w:jc w:val="both"/>
        <w:rPr>
          <w:rFonts w:ascii="Times New Roman" w:hAnsi="Times New Roman" w:cs="Times New Roman"/>
          <w:b/>
          <w:sz w:val="24"/>
          <w:szCs w:val="24"/>
        </w:rPr>
      </w:pPr>
    </w:p>
    <w:p w14:paraId="74A879F5" w14:textId="77777777" w:rsidR="0047758A" w:rsidRDefault="0047758A" w:rsidP="00A771BF">
      <w:pPr>
        <w:spacing w:after="0"/>
        <w:jc w:val="both"/>
        <w:rPr>
          <w:rFonts w:ascii="Times New Roman" w:hAnsi="Times New Roman" w:cs="Times New Roman"/>
          <w:b/>
          <w:sz w:val="24"/>
          <w:szCs w:val="24"/>
        </w:rPr>
      </w:pPr>
    </w:p>
    <w:p w14:paraId="7E5B90EE" w14:textId="77777777" w:rsidR="0047758A" w:rsidRDefault="0047758A" w:rsidP="00A771BF">
      <w:pPr>
        <w:spacing w:after="0"/>
        <w:jc w:val="both"/>
        <w:rPr>
          <w:rFonts w:ascii="Times New Roman" w:hAnsi="Times New Roman" w:cs="Times New Roman"/>
          <w:b/>
          <w:sz w:val="24"/>
          <w:szCs w:val="24"/>
        </w:rPr>
      </w:pPr>
    </w:p>
    <w:p w14:paraId="19D3EE14" w14:textId="77777777" w:rsidR="0047758A" w:rsidRDefault="0047758A" w:rsidP="00A771BF">
      <w:pPr>
        <w:spacing w:after="0"/>
        <w:jc w:val="both"/>
        <w:rPr>
          <w:rFonts w:ascii="Times New Roman" w:hAnsi="Times New Roman" w:cs="Times New Roman"/>
          <w:b/>
          <w:sz w:val="24"/>
          <w:szCs w:val="24"/>
        </w:rPr>
      </w:pPr>
    </w:p>
    <w:p w14:paraId="7261333B" w14:textId="77777777" w:rsidR="0047758A" w:rsidRDefault="0047758A" w:rsidP="00A771BF">
      <w:pPr>
        <w:spacing w:after="0"/>
        <w:jc w:val="both"/>
        <w:rPr>
          <w:rFonts w:ascii="Times New Roman" w:hAnsi="Times New Roman" w:cs="Times New Roman"/>
          <w:b/>
          <w:sz w:val="24"/>
          <w:szCs w:val="24"/>
        </w:rPr>
      </w:pPr>
    </w:p>
    <w:p w14:paraId="15F74098" w14:textId="77777777" w:rsidR="0047758A" w:rsidRDefault="0047758A" w:rsidP="00A771BF">
      <w:pPr>
        <w:spacing w:after="0"/>
        <w:jc w:val="both"/>
        <w:rPr>
          <w:rFonts w:ascii="Times New Roman" w:hAnsi="Times New Roman" w:cs="Times New Roman"/>
          <w:b/>
          <w:sz w:val="24"/>
          <w:szCs w:val="24"/>
        </w:rPr>
      </w:pPr>
    </w:p>
    <w:p w14:paraId="4975B8E5" w14:textId="77777777" w:rsidR="0047758A" w:rsidRDefault="0047758A" w:rsidP="00A771BF">
      <w:pPr>
        <w:spacing w:after="0"/>
        <w:jc w:val="both"/>
        <w:rPr>
          <w:rFonts w:ascii="Times New Roman" w:hAnsi="Times New Roman" w:cs="Times New Roman"/>
          <w:b/>
          <w:sz w:val="24"/>
          <w:szCs w:val="24"/>
        </w:rPr>
      </w:pPr>
    </w:p>
    <w:p w14:paraId="44431371" w14:textId="77777777" w:rsidR="0047758A" w:rsidRDefault="0047758A" w:rsidP="00A771BF">
      <w:pPr>
        <w:spacing w:after="0"/>
        <w:jc w:val="both"/>
        <w:rPr>
          <w:rFonts w:ascii="Times New Roman" w:hAnsi="Times New Roman" w:cs="Times New Roman"/>
          <w:b/>
          <w:sz w:val="24"/>
          <w:szCs w:val="24"/>
        </w:rPr>
      </w:pPr>
    </w:p>
    <w:p w14:paraId="5C4D9F41" w14:textId="77777777" w:rsidR="0047758A" w:rsidRDefault="0047758A" w:rsidP="00A771BF">
      <w:pPr>
        <w:spacing w:after="0"/>
        <w:jc w:val="both"/>
        <w:rPr>
          <w:rFonts w:ascii="Times New Roman" w:hAnsi="Times New Roman" w:cs="Times New Roman"/>
          <w:b/>
          <w:sz w:val="24"/>
          <w:szCs w:val="24"/>
        </w:rPr>
      </w:pPr>
    </w:p>
    <w:p w14:paraId="28E36C36" w14:textId="77777777" w:rsidR="0047758A" w:rsidRDefault="0047758A" w:rsidP="00A771BF">
      <w:pPr>
        <w:spacing w:after="0"/>
        <w:jc w:val="both"/>
        <w:rPr>
          <w:rFonts w:ascii="Times New Roman" w:hAnsi="Times New Roman" w:cs="Times New Roman"/>
          <w:b/>
          <w:sz w:val="24"/>
          <w:szCs w:val="24"/>
        </w:rPr>
      </w:pPr>
    </w:p>
    <w:p w14:paraId="37BB272A" w14:textId="77777777" w:rsidR="0047758A" w:rsidRDefault="0047758A" w:rsidP="00A771BF">
      <w:pPr>
        <w:spacing w:after="0"/>
        <w:jc w:val="both"/>
        <w:rPr>
          <w:rFonts w:ascii="Times New Roman" w:hAnsi="Times New Roman" w:cs="Times New Roman"/>
          <w:b/>
          <w:sz w:val="24"/>
          <w:szCs w:val="24"/>
        </w:rPr>
      </w:pPr>
    </w:p>
    <w:p w14:paraId="21DA3E0B" w14:textId="77777777" w:rsidR="0047758A" w:rsidRDefault="0047758A" w:rsidP="00A771BF">
      <w:pPr>
        <w:spacing w:after="0"/>
        <w:jc w:val="both"/>
        <w:rPr>
          <w:rFonts w:ascii="Times New Roman" w:hAnsi="Times New Roman" w:cs="Times New Roman"/>
          <w:b/>
          <w:sz w:val="24"/>
          <w:szCs w:val="24"/>
        </w:rPr>
      </w:pPr>
    </w:p>
    <w:p w14:paraId="4C8ADFEC" w14:textId="77777777" w:rsidR="0047758A" w:rsidRDefault="0047758A" w:rsidP="00A771BF">
      <w:pPr>
        <w:spacing w:after="0"/>
        <w:jc w:val="both"/>
        <w:rPr>
          <w:rFonts w:ascii="Times New Roman" w:hAnsi="Times New Roman" w:cs="Times New Roman"/>
          <w:b/>
          <w:sz w:val="24"/>
          <w:szCs w:val="24"/>
        </w:rPr>
      </w:pPr>
    </w:p>
    <w:p w14:paraId="06BD35DB" w14:textId="77777777" w:rsidR="0047758A" w:rsidRDefault="0047758A" w:rsidP="00A771BF">
      <w:pPr>
        <w:spacing w:after="0"/>
        <w:jc w:val="both"/>
        <w:rPr>
          <w:rFonts w:ascii="Times New Roman" w:hAnsi="Times New Roman" w:cs="Times New Roman"/>
          <w:b/>
          <w:sz w:val="24"/>
          <w:szCs w:val="24"/>
        </w:rPr>
      </w:pPr>
    </w:p>
    <w:p w14:paraId="79F38F75" w14:textId="77777777" w:rsidR="00632B83" w:rsidRDefault="00632B83" w:rsidP="00A771BF">
      <w:pPr>
        <w:spacing w:after="0"/>
        <w:jc w:val="both"/>
        <w:rPr>
          <w:rFonts w:ascii="Times New Roman" w:hAnsi="Times New Roman" w:cs="Times New Roman"/>
          <w:b/>
          <w:sz w:val="24"/>
          <w:szCs w:val="24"/>
        </w:rPr>
      </w:pPr>
    </w:p>
    <w:p w14:paraId="0FD365E8" w14:textId="77777777" w:rsidR="00632B83" w:rsidRDefault="00632B83" w:rsidP="00A771BF">
      <w:pPr>
        <w:spacing w:after="0"/>
        <w:jc w:val="both"/>
        <w:rPr>
          <w:rFonts w:ascii="Times New Roman" w:hAnsi="Times New Roman" w:cs="Times New Roman"/>
          <w:b/>
          <w:sz w:val="24"/>
          <w:szCs w:val="24"/>
        </w:rPr>
      </w:pPr>
    </w:p>
    <w:p w14:paraId="3BF9260F" w14:textId="77777777" w:rsidR="00632B83" w:rsidRDefault="00632B83" w:rsidP="00A771BF">
      <w:pPr>
        <w:spacing w:after="0"/>
        <w:jc w:val="both"/>
        <w:rPr>
          <w:rFonts w:ascii="Times New Roman" w:hAnsi="Times New Roman" w:cs="Times New Roman"/>
          <w:b/>
          <w:sz w:val="24"/>
          <w:szCs w:val="24"/>
        </w:rPr>
      </w:pPr>
    </w:p>
    <w:p w14:paraId="6035F0CD" w14:textId="77777777" w:rsidR="00632B83" w:rsidRDefault="00632B83" w:rsidP="00A771BF">
      <w:pPr>
        <w:spacing w:after="0"/>
        <w:jc w:val="both"/>
        <w:rPr>
          <w:rFonts w:ascii="Times New Roman" w:hAnsi="Times New Roman" w:cs="Times New Roman"/>
          <w:b/>
          <w:sz w:val="24"/>
          <w:szCs w:val="24"/>
        </w:rPr>
      </w:pPr>
    </w:p>
    <w:p w14:paraId="23C7D339" w14:textId="77777777" w:rsidR="0047758A" w:rsidRDefault="0047758A" w:rsidP="00A771BF">
      <w:pPr>
        <w:spacing w:after="0"/>
        <w:jc w:val="both"/>
        <w:rPr>
          <w:rFonts w:ascii="Times New Roman" w:hAnsi="Times New Roman" w:cs="Times New Roman"/>
          <w:b/>
          <w:sz w:val="24"/>
          <w:szCs w:val="24"/>
        </w:rPr>
      </w:pPr>
    </w:p>
    <w:p w14:paraId="43FF022E" w14:textId="77777777" w:rsidR="0047758A" w:rsidRDefault="0047758A" w:rsidP="00A771BF">
      <w:pPr>
        <w:spacing w:after="0"/>
        <w:jc w:val="both"/>
        <w:rPr>
          <w:rFonts w:ascii="Times New Roman" w:hAnsi="Times New Roman" w:cs="Times New Roman"/>
          <w:b/>
          <w:sz w:val="24"/>
          <w:szCs w:val="24"/>
        </w:rPr>
      </w:pPr>
    </w:p>
    <w:p w14:paraId="29037BB3" w14:textId="77777777" w:rsidR="0047758A" w:rsidRDefault="0047758A" w:rsidP="00A771BF">
      <w:pPr>
        <w:spacing w:after="0"/>
        <w:jc w:val="both"/>
        <w:rPr>
          <w:rFonts w:ascii="Times New Roman" w:hAnsi="Times New Roman" w:cs="Times New Roman"/>
          <w:b/>
          <w:sz w:val="24"/>
          <w:szCs w:val="24"/>
        </w:rPr>
      </w:pPr>
    </w:p>
    <w:p w14:paraId="05AD4577" w14:textId="77777777" w:rsidR="0047758A" w:rsidRDefault="0047758A" w:rsidP="00A771BF">
      <w:pPr>
        <w:spacing w:after="0"/>
        <w:jc w:val="both"/>
        <w:rPr>
          <w:rFonts w:ascii="Times New Roman" w:hAnsi="Times New Roman" w:cs="Times New Roman"/>
          <w:b/>
          <w:sz w:val="24"/>
          <w:szCs w:val="24"/>
        </w:rPr>
      </w:pPr>
    </w:p>
    <w:p w14:paraId="634EABFD" w14:textId="77777777" w:rsidR="0047758A" w:rsidRDefault="0047758A" w:rsidP="00A771BF">
      <w:pPr>
        <w:spacing w:after="0"/>
        <w:jc w:val="both"/>
        <w:rPr>
          <w:rFonts w:ascii="Times New Roman" w:hAnsi="Times New Roman" w:cs="Times New Roman"/>
          <w:b/>
          <w:sz w:val="24"/>
          <w:szCs w:val="24"/>
        </w:rPr>
      </w:pPr>
    </w:p>
    <w:p w14:paraId="128F8A94" w14:textId="77777777" w:rsidR="00530403" w:rsidRDefault="00530403" w:rsidP="0047758A">
      <w:pPr>
        <w:spacing w:line="240" w:lineRule="auto"/>
        <w:jc w:val="both"/>
        <w:rPr>
          <w:rFonts w:ascii="Times New Roman" w:hAnsi="Times New Roman" w:cs="Times New Roman"/>
          <w:b/>
          <w:sz w:val="20"/>
          <w:szCs w:val="20"/>
        </w:rPr>
      </w:pPr>
    </w:p>
    <w:p w14:paraId="7FB7159B" w14:textId="1A4E8849" w:rsidR="0047758A" w:rsidRPr="0047758A" w:rsidRDefault="0047758A" w:rsidP="0047758A">
      <w:pPr>
        <w:spacing w:line="240" w:lineRule="auto"/>
        <w:jc w:val="both"/>
        <w:rPr>
          <w:rFonts w:ascii="Times New Roman" w:hAnsi="Times New Roman" w:cs="Times New Roman"/>
          <w:b/>
          <w:sz w:val="20"/>
          <w:szCs w:val="20"/>
        </w:rPr>
      </w:pPr>
      <w:r w:rsidRPr="0047758A">
        <w:rPr>
          <w:rFonts w:ascii="Times New Roman" w:hAnsi="Times New Roman" w:cs="Times New Roman"/>
          <w:b/>
          <w:sz w:val="20"/>
          <w:szCs w:val="20"/>
        </w:rPr>
        <w:lastRenderedPageBreak/>
        <w:t xml:space="preserve">ПРИЛОЖЕНИЕ </w:t>
      </w:r>
      <w:r w:rsidR="00891A60">
        <w:rPr>
          <w:rFonts w:ascii="Times New Roman" w:hAnsi="Times New Roman" w:cs="Times New Roman"/>
          <w:b/>
          <w:sz w:val="20"/>
          <w:szCs w:val="20"/>
        </w:rPr>
        <w:t>4</w:t>
      </w:r>
      <w:r w:rsidRPr="0047758A">
        <w:rPr>
          <w:rFonts w:ascii="Times New Roman" w:hAnsi="Times New Roman" w:cs="Times New Roman"/>
          <w:b/>
          <w:sz w:val="20"/>
          <w:szCs w:val="20"/>
        </w:rPr>
        <w:t xml:space="preserve">. </w:t>
      </w:r>
    </w:p>
    <w:p w14:paraId="2DC4E481" w14:textId="606C6B0E" w:rsidR="00630E04" w:rsidRPr="00630E04" w:rsidRDefault="00630E04" w:rsidP="001230AE">
      <w:pPr>
        <w:spacing w:line="240" w:lineRule="auto"/>
        <w:jc w:val="both"/>
        <w:rPr>
          <w:rFonts w:ascii="Times New Roman" w:hAnsi="Times New Roman" w:cs="Times New Roman"/>
          <w:b/>
          <w:sz w:val="24"/>
          <w:szCs w:val="24"/>
          <w:u w:val="single"/>
        </w:rPr>
      </w:pPr>
      <w:r w:rsidRPr="00630E04">
        <w:rPr>
          <w:rFonts w:ascii="Times New Roman" w:hAnsi="Times New Roman" w:cs="Times New Roman"/>
          <w:b/>
          <w:sz w:val="24"/>
          <w:szCs w:val="24"/>
          <w:u w:val="single"/>
        </w:rPr>
        <w:t>Предварительный механизм экологического и социального контроля, мониторинга и отчётности</w:t>
      </w:r>
      <w:r w:rsidR="00244A13">
        <w:rPr>
          <w:rFonts w:ascii="Times New Roman" w:hAnsi="Times New Roman" w:cs="Times New Roman"/>
          <w:b/>
          <w:sz w:val="24"/>
          <w:szCs w:val="24"/>
          <w:u w:val="single"/>
        </w:rPr>
        <w:t xml:space="preserve"> по Программе малых грантов</w:t>
      </w:r>
      <w:r w:rsidRPr="00630E04">
        <w:rPr>
          <w:rFonts w:ascii="Times New Roman" w:hAnsi="Times New Roman" w:cs="Times New Roman"/>
          <w:b/>
          <w:sz w:val="24"/>
          <w:szCs w:val="24"/>
          <w:u w:val="single"/>
        </w:rPr>
        <w:t>.</w:t>
      </w:r>
    </w:p>
    <w:p w14:paraId="757EF2D1" w14:textId="77777777" w:rsidR="00630E04" w:rsidRDefault="00630E04" w:rsidP="00630E04">
      <w:pPr>
        <w:spacing w:line="240" w:lineRule="auto"/>
        <w:jc w:val="both"/>
        <w:rPr>
          <w:rFonts w:ascii="Times New Roman" w:hAnsi="Times New Roman" w:cs="Times New Roman"/>
          <w:bCs/>
          <w:color w:val="000000"/>
          <w:sz w:val="24"/>
          <w:szCs w:val="24"/>
        </w:rPr>
      </w:pPr>
      <w:r w:rsidRPr="00E2271B">
        <w:rPr>
          <w:rFonts w:ascii="Times New Roman" w:hAnsi="Times New Roman" w:cs="Times New Roman"/>
          <w:sz w:val="24"/>
          <w:szCs w:val="24"/>
        </w:rPr>
        <w:t xml:space="preserve">Программа малых грантов  направлена на оказание поддержки </w:t>
      </w:r>
      <w:r w:rsidRPr="001230AE">
        <w:rPr>
          <w:rFonts w:ascii="Times New Roman" w:eastAsia="Calibri" w:hAnsi="Times New Roman" w:cs="Times New Roman"/>
          <w:color w:val="000000"/>
          <w:sz w:val="24"/>
          <w:szCs w:val="24"/>
        </w:rPr>
        <w:t xml:space="preserve">местным сообществам при проведении восстановительных работ в рамках Проекта ПУИТ. При реализации Программы будут учитываться гендерные аспекты и участие в получении выгод </w:t>
      </w:r>
      <w:r w:rsidRPr="001230AE">
        <w:rPr>
          <w:rFonts w:ascii="Times New Roman" w:hAnsi="Times New Roman" w:cs="Times New Roman"/>
          <w:bCs/>
          <w:color w:val="000000"/>
          <w:sz w:val="24"/>
          <w:szCs w:val="24"/>
        </w:rPr>
        <w:t>этнических меньшинств, проживающих на проектной территории.</w:t>
      </w:r>
    </w:p>
    <w:p w14:paraId="2236207B" w14:textId="77777777" w:rsidR="00630E04" w:rsidRDefault="00630E04" w:rsidP="009B666F">
      <w:pPr>
        <w:spacing w:after="0"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Для управления программой МГ будет разрабатываться соответствующее руководство, которое  будет включено в ОРП  в виде справочного документа.</w:t>
      </w:r>
    </w:p>
    <w:p w14:paraId="1188DF89" w14:textId="77777777" w:rsidR="00630E04" w:rsidRPr="00813FB4" w:rsidRDefault="00630E04" w:rsidP="009B666F">
      <w:pPr>
        <w:autoSpaceDE w:val="0"/>
        <w:autoSpaceDN w:val="0"/>
        <w:adjustRightInd w:val="0"/>
        <w:spacing w:after="0" w:line="240" w:lineRule="auto"/>
        <w:jc w:val="both"/>
        <w:rPr>
          <w:rFonts w:ascii="Times New Roman" w:hAnsi="Times New Roman" w:cs="Times New Roman"/>
          <w:color w:val="000000"/>
        </w:rPr>
      </w:pPr>
      <w:r>
        <w:rPr>
          <w:rFonts w:ascii="Times New Roman" w:hAnsi="Times New Roman" w:cs="Times New Roman"/>
          <w:color w:val="000000"/>
        </w:rPr>
        <w:t xml:space="preserve">Руководство имеет три цели: </w:t>
      </w:r>
    </w:p>
    <w:p w14:paraId="4AF43DDF" w14:textId="77777777" w:rsidR="00630E04" w:rsidRPr="00FC629D" w:rsidRDefault="00630E04"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 xml:space="preserve">Оно содержит необходимые инструкции для гарантирования выполнения гранта в соответствии с управленческими инструкциями  ЦУП и Всемирного Банка. </w:t>
      </w:r>
    </w:p>
    <w:p w14:paraId="16F66935" w14:textId="77777777" w:rsidR="00630E04" w:rsidRPr="00FC629D" w:rsidRDefault="00630E04"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 xml:space="preserve">Оно служит справочным источником для получателей гранта по управлению программой малых грантов; </w:t>
      </w:r>
    </w:p>
    <w:p w14:paraId="062EDDE4" w14:textId="77777777" w:rsidR="00630E04" w:rsidRPr="00FC629D" w:rsidRDefault="00630E04" w:rsidP="00032AA2">
      <w:pPr>
        <w:numPr>
          <w:ilvl w:val="0"/>
          <w:numId w:val="62"/>
        </w:numPr>
        <w:autoSpaceDE w:val="0"/>
        <w:autoSpaceDN w:val="0"/>
        <w:adjustRightInd w:val="0"/>
        <w:spacing w:after="0" w:line="240" w:lineRule="auto"/>
        <w:jc w:val="both"/>
        <w:rPr>
          <w:rFonts w:ascii="Times New Roman" w:hAnsi="Times New Roman" w:cs="Times New Roman"/>
          <w:i/>
          <w:color w:val="000000"/>
        </w:rPr>
      </w:pPr>
      <w:r w:rsidRPr="00FC629D">
        <w:rPr>
          <w:rFonts w:ascii="Times New Roman" w:hAnsi="Times New Roman" w:cs="Times New Roman"/>
          <w:i/>
          <w:color w:val="000000"/>
        </w:rPr>
        <w:t>Оно служит учебным документом для грантополучателя в подготовке и осуществлении малых   грантов.</w:t>
      </w:r>
    </w:p>
    <w:p w14:paraId="4F0319D1" w14:textId="77777777" w:rsidR="00630E04" w:rsidRDefault="00630E04" w:rsidP="009B666F">
      <w:pPr>
        <w:spacing w:after="0" w:line="240" w:lineRule="auto"/>
        <w:jc w:val="both"/>
        <w:rPr>
          <w:rFonts w:ascii="Times New Roman" w:hAnsi="Times New Roman" w:cs="Times New Roman"/>
          <w:sz w:val="24"/>
          <w:szCs w:val="24"/>
        </w:rPr>
      </w:pPr>
      <w:r>
        <w:rPr>
          <w:rFonts w:ascii="Times New Roman" w:eastAsia="Calibri" w:hAnsi="Times New Roman" w:cs="Times New Roman"/>
          <w:color w:val="000000"/>
          <w:sz w:val="24"/>
          <w:szCs w:val="24"/>
        </w:rPr>
        <w:t xml:space="preserve">Проектом будет проводиться </w:t>
      </w:r>
      <w:r w:rsidRPr="00E2271B">
        <w:rPr>
          <w:rFonts w:ascii="Times New Roman" w:hAnsi="Times New Roman" w:cs="Times New Roman"/>
          <w:sz w:val="24"/>
          <w:szCs w:val="24"/>
        </w:rPr>
        <w:t>информационн</w:t>
      </w:r>
      <w:r>
        <w:rPr>
          <w:rFonts w:ascii="Times New Roman" w:hAnsi="Times New Roman" w:cs="Times New Roman"/>
          <w:sz w:val="24"/>
          <w:szCs w:val="24"/>
        </w:rPr>
        <w:t xml:space="preserve">ая компания </w:t>
      </w:r>
      <w:r w:rsidRPr="00E2271B">
        <w:rPr>
          <w:rFonts w:ascii="Times New Roman" w:hAnsi="Times New Roman" w:cs="Times New Roman"/>
          <w:sz w:val="24"/>
          <w:szCs w:val="24"/>
        </w:rPr>
        <w:t xml:space="preserve">по освещению деятельности проекта </w:t>
      </w:r>
      <w:r>
        <w:rPr>
          <w:rFonts w:ascii="Times New Roman" w:hAnsi="Times New Roman" w:cs="Times New Roman"/>
          <w:sz w:val="24"/>
          <w:szCs w:val="24"/>
        </w:rPr>
        <w:t xml:space="preserve"> и </w:t>
      </w:r>
      <w:r w:rsidRPr="00E2271B">
        <w:rPr>
          <w:rFonts w:ascii="Times New Roman" w:hAnsi="Times New Roman" w:cs="Times New Roman"/>
          <w:sz w:val="24"/>
          <w:szCs w:val="24"/>
        </w:rPr>
        <w:t>по возможностям получения МГ для проведения восстановительных работ</w:t>
      </w:r>
      <w:r>
        <w:rPr>
          <w:rFonts w:ascii="Times New Roman" w:hAnsi="Times New Roman" w:cs="Times New Roman"/>
          <w:sz w:val="24"/>
          <w:szCs w:val="24"/>
        </w:rPr>
        <w:t xml:space="preserve"> </w:t>
      </w:r>
      <w:r w:rsidRPr="00E2271B">
        <w:rPr>
          <w:rFonts w:ascii="Times New Roman" w:hAnsi="Times New Roman" w:cs="Times New Roman"/>
          <w:sz w:val="24"/>
          <w:szCs w:val="24"/>
        </w:rPr>
        <w:t>под</w:t>
      </w:r>
      <w:r w:rsidRPr="00CA1FEF">
        <w:rPr>
          <w:rFonts w:ascii="Times New Roman" w:hAnsi="Times New Roman" w:cs="Times New Roman"/>
          <w:sz w:val="24"/>
          <w:szCs w:val="24"/>
        </w:rPr>
        <w:t xml:space="preserve"> руководством местных сообществ</w:t>
      </w:r>
      <w:r>
        <w:rPr>
          <w:rFonts w:ascii="Times New Roman" w:hAnsi="Times New Roman" w:cs="Times New Roman"/>
          <w:sz w:val="24"/>
          <w:szCs w:val="24"/>
        </w:rPr>
        <w:t>.</w:t>
      </w:r>
    </w:p>
    <w:p w14:paraId="45024449" w14:textId="77777777" w:rsidR="00630E04" w:rsidRDefault="00630E04" w:rsidP="009B666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Будет создаваться</w:t>
      </w:r>
      <w:r w:rsidRPr="0079667B">
        <w:rPr>
          <w:rFonts w:ascii="Times New Roman" w:hAnsi="Times New Roman" w:cs="Times New Roman"/>
          <w:sz w:val="24"/>
          <w:szCs w:val="24"/>
        </w:rPr>
        <w:t xml:space="preserve"> специальн</w:t>
      </w:r>
      <w:r>
        <w:rPr>
          <w:rFonts w:ascii="Times New Roman" w:hAnsi="Times New Roman" w:cs="Times New Roman"/>
          <w:sz w:val="24"/>
          <w:szCs w:val="24"/>
        </w:rPr>
        <w:t>ая</w:t>
      </w:r>
      <w:r w:rsidRPr="0079667B">
        <w:rPr>
          <w:rFonts w:ascii="Times New Roman" w:hAnsi="Times New Roman" w:cs="Times New Roman"/>
          <w:sz w:val="24"/>
          <w:szCs w:val="24"/>
        </w:rPr>
        <w:t xml:space="preserve"> </w:t>
      </w:r>
      <w:r>
        <w:rPr>
          <w:rFonts w:ascii="Times New Roman" w:hAnsi="Times New Roman" w:cs="Times New Roman"/>
          <w:sz w:val="24"/>
          <w:szCs w:val="24"/>
        </w:rPr>
        <w:t xml:space="preserve">оценочная комиссия по отбору и </w:t>
      </w:r>
      <w:r w:rsidRPr="0079667B">
        <w:rPr>
          <w:rFonts w:ascii="Times New Roman" w:hAnsi="Times New Roman" w:cs="Times New Roman"/>
          <w:sz w:val="24"/>
          <w:szCs w:val="24"/>
        </w:rPr>
        <w:t>распределению МГ</w:t>
      </w:r>
      <w:r>
        <w:rPr>
          <w:rFonts w:ascii="Times New Roman" w:hAnsi="Times New Roman" w:cs="Times New Roman"/>
          <w:sz w:val="24"/>
          <w:szCs w:val="24"/>
        </w:rPr>
        <w:t xml:space="preserve"> с более широким составом, включая представителей местных сообществ для определения наиболее достойного получателя.</w:t>
      </w:r>
    </w:p>
    <w:p w14:paraId="03028ACD" w14:textId="77777777" w:rsidR="00630E04" w:rsidRDefault="00630E04" w:rsidP="009B666F">
      <w:pPr>
        <w:spacing w:after="0" w:line="240" w:lineRule="auto"/>
        <w:jc w:val="both"/>
        <w:rPr>
          <w:rFonts w:ascii="Times New Roman" w:hAnsi="Times New Roman" w:cs="Times New Roman"/>
          <w:bCs/>
          <w:color w:val="000000"/>
          <w:sz w:val="24"/>
          <w:szCs w:val="24"/>
        </w:rPr>
      </w:pPr>
      <w:r w:rsidRPr="00776C28">
        <w:rPr>
          <w:rFonts w:ascii="Times New Roman" w:hAnsi="Times New Roman" w:cs="Times New Roman"/>
          <w:sz w:val="24"/>
          <w:szCs w:val="24"/>
        </w:rPr>
        <w:t xml:space="preserve">Будут разрабатываться критерии правомочности кандидата на получение МГ, включая учёт </w:t>
      </w:r>
      <w:r w:rsidRPr="00776C28">
        <w:rPr>
          <w:rFonts w:ascii="Times New Roman" w:hAnsi="Times New Roman" w:cs="Times New Roman"/>
          <w:bCs/>
          <w:color w:val="000000"/>
          <w:sz w:val="24"/>
          <w:szCs w:val="24"/>
        </w:rPr>
        <w:t xml:space="preserve">морально-психологической устойчивости претендента, на основе медицинских справок. </w:t>
      </w:r>
    </w:p>
    <w:p w14:paraId="13938BA1" w14:textId="77777777" w:rsidR="00630E04" w:rsidRDefault="00630E04" w:rsidP="009B666F">
      <w:pPr>
        <w:spacing w:after="0" w:line="24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Будет о</w:t>
      </w:r>
      <w:r w:rsidRPr="0045148A">
        <w:rPr>
          <w:rFonts w:ascii="Times New Roman" w:hAnsi="Times New Roman" w:cs="Times New Roman"/>
          <w:bCs/>
          <w:color w:val="000000"/>
          <w:sz w:val="24"/>
          <w:szCs w:val="24"/>
        </w:rPr>
        <w:t>казан</w:t>
      </w:r>
      <w:r>
        <w:rPr>
          <w:rFonts w:ascii="Times New Roman" w:hAnsi="Times New Roman" w:cs="Times New Roman"/>
          <w:bCs/>
          <w:color w:val="000000"/>
          <w:sz w:val="24"/>
          <w:szCs w:val="24"/>
        </w:rPr>
        <w:t>о</w:t>
      </w:r>
      <w:r w:rsidRPr="0045148A">
        <w:rPr>
          <w:rFonts w:ascii="Times New Roman" w:hAnsi="Times New Roman" w:cs="Times New Roman"/>
          <w:bCs/>
          <w:color w:val="000000"/>
          <w:sz w:val="24"/>
          <w:szCs w:val="24"/>
        </w:rPr>
        <w:t xml:space="preserve"> содействи</w:t>
      </w:r>
      <w:r>
        <w:rPr>
          <w:rFonts w:ascii="Times New Roman" w:hAnsi="Times New Roman" w:cs="Times New Roman"/>
          <w:bCs/>
          <w:color w:val="000000"/>
          <w:sz w:val="24"/>
          <w:szCs w:val="24"/>
        </w:rPr>
        <w:t>е в</w:t>
      </w:r>
      <w:r w:rsidRPr="0045148A">
        <w:rPr>
          <w:rFonts w:ascii="Times New Roman" w:hAnsi="Times New Roman" w:cs="Times New Roman"/>
          <w:bCs/>
          <w:color w:val="000000"/>
          <w:sz w:val="24"/>
          <w:szCs w:val="24"/>
        </w:rPr>
        <w:t xml:space="preserve"> проведени</w:t>
      </w:r>
      <w:r>
        <w:rPr>
          <w:rFonts w:ascii="Times New Roman" w:hAnsi="Times New Roman" w:cs="Times New Roman"/>
          <w:bCs/>
          <w:color w:val="000000"/>
          <w:sz w:val="24"/>
          <w:szCs w:val="24"/>
        </w:rPr>
        <w:t>и</w:t>
      </w:r>
      <w:r w:rsidRPr="0045148A">
        <w:rPr>
          <w:rFonts w:ascii="Times New Roman" w:hAnsi="Times New Roman" w:cs="Times New Roman"/>
          <w:bCs/>
          <w:color w:val="000000"/>
          <w:sz w:val="24"/>
          <w:szCs w:val="24"/>
        </w:rPr>
        <w:t xml:space="preserve"> специализированного обучения по правильному заполнению заявок  и соответствующей до</w:t>
      </w:r>
      <w:r>
        <w:rPr>
          <w:rFonts w:ascii="Times New Roman" w:hAnsi="Times New Roman" w:cs="Times New Roman"/>
          <w:bCs/>
          <w:color w:val="000000"/>
          <w:sz w:val="24"/>
          <w:szCs w:val="24"/>
        </w:rPr>
        <w:t>кументации на получение гранта, включая составление потенциальными грантополучателями проектного предложения, отражающий следующие социально-экологические аспекты:</w:t>
      </w:r>
    </w:p>
    <w:p w14:paraId="1E6058F7" w14:textId="77777777" w:rsidR="00630E04" w:rsidRPr="00DC5055" w:rsidRDefault="00630E04" w:rsidP="00032AA2">
      <w:pPr>
        <w:pStyle w:val="a6"/>
        <w:numPr>
          <w:ilvl w:val="0"/>
          <w:numId w:val="92"/>
        </w:numPr>
        <w:ind w:left="709"/>
        <w:jc w:val="both"/>
        <w:rPr>
          <w:bCs/>
          <w:i/>
          <w:color w:val="000000"/>
        </w:rPr>
      </w:pPr>
      <w:r w:rsidRPr="00DC5055">
        <w:rPr>
          <w:bCs/>
          <w:i/>
          <w:color w:val="000000"/>
        </w:rPr>
        <w:t>определение возможных рисков и воздействий на окружающую среду;</w:t>
      </w:r>
    </w:p>
    <w:p w14:paraId="7141AC0E" w14:textId="77777777" w:rsidR="00630E04" w:rsidRPr="00DC5055" w:rsidRDefault="00630E04" w:rsidP="00032AA2">
      <w:pPr>
        <w:pStyle w:val="a6"/>
        <w:numPr>
          <w:ilvl w:val="0"/>
          <w:numId w:val="92"/>
        </w:numPr>
        <w:ind w:left="709"/>
        <w:jc w:val="both"/>
        <w:rPr>
          <w:bCs/>
          <w:i/>
          <w:color w:val="000000"/>
        </w:rPr>
      </w:pPr>
      <w:r w:rsidRPr="00DC5055">
        <w:rPr>
          <w:bCs/>
          <w:i/>
          <w:color w:val="000000"/>
        </w:rPr>
        <w:t>планирование мероприятий по их смягчению;</w:t>
      </w:r>
    </w:p>
    <w:p w14:paraId="7F729B5B" w14:textId="77777777" w:rsidR="00630E04" w:rsidRDefault="00630E04" w:rsidP="00032AA2">
      <w:pPr>
        <w:pStyle w:val="a6"/>
        <w:numPr>
          <w:ilvl w:val="0"/>
          <w:numId w:val="92"/>
        </w:numPr>
        <w:ind w:left="709"/>
        <w:jc w:val="both"/>
        <w:rPr>
          <w:bCs/>
          <w:i/>
          <w:color w:val="000000"/>
        </w:rPr>
      </w:pPr>
      <w:r w:rsidRPr="00DC5055">
        <w:rPr>
          <w:bCs/>
          <w:i/>
          <w:color w:val="000000"/>
        </w:rPr>
        <w:t>определение социальных выгод.</w:t>
      </w:r>
    </w:p>
    <w:p w14:paraId="6ABEDF14" w14:textId="77777777" w:rsidR="00630E04" w:rsidRDefault="00630E04" w:rsidP="009B666F">
      <w:pPr>
        <w:pStyle w:val="a6"/>
        <w:ind w:left="0"/>
        <w:jc w:val="both"/>
        <w:rPr>
          <w:bCs/>
        </w:rPr>
      </w:pPr>
      <w:r>
        <w:rPr>
          <w:bCs/>
        </w:rPr>
        <w:t>Со стороны ответственных лиц ЦУП, включая специалистов по защитным мерам, будет проводиться</w:t>
      </w:r>
      <w:r w:rsidRPr="0079667B">
        <w:rPr>
          <w:bCs/>
        </w:rPr>
        <w:t xml:space="preserve"> мониторинг</w:t>
      </w:r>
      <w:r>
        <w:rPr>
          <w:bCs/>
        </w:rPr>
        <w:t>а</w:t>
      </w:r>
      <w:r w:rsidRPr="0079667B">
        <w:rPr>
          <w:bCs/>
        </w:rPr>
        <w:t xml:space="preserve"> </w:t>
      </w:r>
      <w:r>
        <w:rPr>
          <w:bCs/>
        </w:rPr>
        <w:t xml:space="preserve"> </w:t>
      </w:r>
      <w:r w:rsidRPr="0079667B">
        <w:rPr>
          <w:bCs/>
        </w:rPr>
        <w:t>целевого</w:t>
      </w:r>
      <w:r>
        <w:rPr>
          <w:bCs/>
        </w:rPr>
        <w:t xml:space="preserve"> и </w:t>
      </w:r>
      <w:r w:rsidRPr="0079667B">
        <w:rPr>
          <w:bCs/>
        </w:rPr>
        <w:t xml:space="preserve"> </w:t>
      </w:r>
      <w:r>
        <w:rPr>
          <w:color w:val="000000"/>
        </w:rPr>
        <w:t>эффективного</w:t>
      </w:r>
      <w:r w:rsidRPr="0079667B">
        <w:rPr>
          <w:bCs/>
        </w:rPr>
        <w:t xml:space="preserve"> использования МГ</w:t>
      </w:r>
      <w:r>
        <w:rPr>
          <w:bCs/>
        </w:rPr>
        <w:t>, соблюдения экологических/социальных требований</w:t>
      </w:r>
      <w:r w:rsidRPr="008D160D">
        <w:rPr>
          <w:color w:val="000000"/>
        </w:rPr>
        <w:t xml:space="preserve"> </w:t>
      </w:r>
      <w:r>
        <w:rPr>
          <w:color w:val="000000"/>
        </w:rPr>
        <w:t>и наличия достижений.</w:t>
      </w:r>
    </w:p>
    <w:p w14:paraId="3780E732" w14:textId="77777777" w:rsidR="00630E04" w:rsidRPr="00E72285" w:rsidRDefault="00630E04" w:rsidP="009B666F">
      <w:pPr>
        <w:spacing w:after="0" w:line="240" w:lineRule="auto"/>
        <w:jc w:val="both"/>
        <w:rPr>
          <w:rFonts w:ascii="Times New Roman" w:hAnsi="Times New Roman" w:cs="Times New Roman"/>
          <w:color w:val="000000"/>
          <w:sz w:val="24"/>
          <w:szCs w:val="24"/>
        </w:rPr>
      </w:pPr>
      <w:r>
        <w:rPr>
          <w:rFonts w:ascii="Times New Roman" w:hAnsi="Times New Roman" w:cs="Times New Roman"/>
          <w:bCs/>
          <w:sz w:val="24"/>
          <w:szCs w:val="24"/>
        </w:rPr>
        <w:t xml:space="preserve">Грантополучателем будет </w:t>
      </w:r>
      <w:r w:rsidRPr="00E72285">
        <w:rPr>
          <w:rFonts w:ascii="Times New Roman" w:hAnsi="Times New Roman" w:cs="Times New Roman"/>
          <w:bCs/>
          <w:sz w:val="24"/>
          <w:szCs w:val="24"/>
        </w:rPr>
        <w:t>предоставл</w:t>
      </w:r>
      <w:r>
        <w:rPr>
          <w:rFonts w:ascii="Times New Roman" w:hAnsi="Times New Roman" w:cs="Times New Roman"/>
          <w:bCs/>
          <w:sz w:val="24"/>
          <w:szCs w:val="24"/>
        </w:rPr>
        <w:t>яться</w:t>
      </w:r>
      <w:r w:rsidRPr="00E72285">
        <w:rPr>
          <w:rFonts w:ascii="Times New Roman" w:hAnsi="Times New Roman" w:cs="Times New Roman"/>
          <w:bCs/>
          <w:sz w:val="24"/>
          <w:szCs w:val="24"/>
        </w:rPr>
        <w:t xml:space="preserve"> отчётност</w:t>
      </w:r>
      <w:r>
        <w:rPr>
          <w:rFonts w:ascii="Times New Roman" w:hAnsi="Times New Roman" w:cs="Times New Roman"/>
          <w:bCs/>
          <w:sz w:val="24"/>
          <w:szCs w:val="24"/>
        </w:rPr>
        <w:t>ь</w:t>
      </w:r>
      <w:r w:rsidRPr="00E72285">
        <w:rPr>
          <w:rFonts w:ascii="Times New Roman" w:hAnsi="Times New Roman" w:cs="Times New Roman"/>
          <w:bCs/>
          <w:sz w:val="24"/>
          <w:szCs w:val="24"/>
        </w:rPr>
        <w:t xml:space="preserve"> на основе достигнутых результатов.</w:t>
      </w:r>
      <w:r w:rsidRPr="00E72285">
        <w:rPr>
          <w:rFonts w:ascii="Times New Roman" w:hAnsi="Times New Roman" w:cs="Times New Roman"/>
          <w:color w:val="000000"/>
          <w:sz w:val="24"/>
          <w:szCs w:val="24"/>
        </w:rPr>
        <w:t xml:space="preserve"> </w:t>
      </w:r>
    </w:p>
    <w:p w14:paraId="67323657" w14:textId="77777777" w:rsidR="00630E04" w:rsidRPr="00B23D6C" w:rsidRDefault="00630E04" w:rsidP="009B666F">
      <w:pPr>
        <w:spacing w:after="0" w:line="240" w:lineRule="auto"/>
        <w:jc w:val="both"/>
        <w:rPr>
          <w:rFonts w:ascii="Times New Roman" w:hAnsi="Times New Roman" w:cs="Times New Roman"/>
          <w:bCs/>
          <w:color w:val="000000"/>
          <w:sz w:val="24"/>
          <w:szCs w:val="24"/>
        </w:rPr>
      </w:pPr>
      <w:r w:rsidRPr="00B23D6C">
        <w:rPr>
          <w:rFonts w:ascii="Times New Roman" w:hAnsi="Times New Roman" w:cs="Times New Roman"/>
          <w:bCs/>
          <w:color w:val="000000"/>
          <w:sz w:val="24"/>
          <w:szCs w:val="24"/>
        </w:rPr>
        <w:t>Экологические аспекты будут определяться в соответствии с видами деятельности подпроекта и сопутствующими факторами рисков и воздействий.</w:t>
      </w:r>
    </w:p>
    <w:p w14:paraId="0C5B84E5" w14:textId="77777777" w:rsidR="00630E04" w:rsidRDefault="00630E04" w:rsidP="00327AA4">
      <w:pPr>
        <w:spacing w:before="240" w:after="0" w:line="240" w:lineRule="auto"/>
        <w:ind w:left="360"/>
        <w:jc w:val="center"/>
        <w:rPr>
          <w:rFonts w:ascii="Times New Roman" w:hAnsi="Times New Roman" w:cs="Times New Roman"/>
          <w:b/>
          <w:bCs/>
          <w:color w:val="000000"/>
          <w:sz w:val="24"/>
          <w:szCs w:val="24"/>
          <w:u w:val="single"/>
        </w:rPr>
      </w:pPr>
      <w:r w:rsidRPr="00226EFA">
        <w:rPr>
          <w:rFonts w:ascii="Times New Roman" w:hAnsi="Times New Roman" w:cs="Times New Roman"/>
          <w:b/>
          <w:bCs/>
          <w:color w:val="000000"/>
          <w:sz w:val="24"/>
          <w:szCs w:val="24"/>
          <w:u w:val="single"/>
        </w:rPr>
        <w:t>Структура  выдачи грантов</w:t>
      </w:r>
    </w:p>
    <w:p w14:paraId="2E05FE23"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В соответствии с потребностями местных сообществ, определение мероприятий приемлемых для финансирования;</w:t>
      </w:r>
    </w:p>
    <w:p w14:paraId="36F3605A"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Первоначальное приглашение на участие заявителя;</w:t>
      </w:r>
    </w:p>
    <w:p w14:paraId="31C43C28"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Составление проектного предложения и подача заявок от кандидата;</w:t>
      </w:r>
    </w:p>
    <w:p w14:paraId="50448DBE"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Оценка проектного предложения со стороны оценочной комиссии на основе критериев правомочности потенциального грантополучателя;</w:t>
      </w:r>
    </w:p>
    <w:p w14:paraId="70FE893D"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Отбор и утверждение;</w:t>
      </w:r>
    </w:p>
    <w:p w14:paraId="6FE3D37B"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Финансирование подпроекта;</w:t>
      </w:r>
    </w:p>
    <w:p w14:paraId="12350C4C" w14:textId="77777777" w:rsidR="00630E04" w:rsidRPr="008635EF" w:rsidRDefault="00630E04" w:rsidP="00032AA2">
      <w:pPr>
        <w:pStyle w:val="a6"/>
        <w:numPr>
          <w:ilvl w:val="0"/>
          <w:numId w:val="93"/>
        </w:numPr>
        <w:spacing w:after="200"/>
        <w:ind w:left="426" w:hanging="426"/>
        <w:jc w:val="both"/>
        <w:rPr>
          <w:bCs/>
          <w:color w:val="000000"/>
        </w:rPr>
      </w:pPr>
      <w:r w:rsidRPr="008635EF">
        <w:rPr>
          <w:bCs/>
          <w:color w:val="000000"/>
        </w:rPr>
        <w:t>Реализация и мониторинг;</w:t>
      </w:r>
    </w:p>
    <w:p w14:paraId="182587C5" w14:textId="77777777" w:rsidR="008E4C9E" w:rsidRDefault="00630E04" w:rsidP="00032AA2">
      <w:pPr>
        <w:pStyle w:val="a6"/>
        <w:numPr>
          <w:ilvl w:val="0"/>
          <w:numId w:val="93"/>
        </w:numPr>
        <w:spacing w:after="200"/>
        <w:ind w:left="426" w:hanging="426"/>
        <w:jc w:val="both"/>
        <w:rPr>
          <w:bCs/>
          <w:color w:val="000000"/>
        </w:rPr>
      </w:pPr>
      <w:r w:rsidRPr="008635EF">
        <w:rPr>
          <w:bCs/>
          <w:color w:val="000000"/>
        </w:rPr>
        <w:t>Завершение подпроекта.</w:t>
      </w:r>
    </w:p>
    <w:p w14:paraId="6B1C7F39" w14:textId="77777777" w:rsidR="00832AE6" w:rsidRDefault="00832AE6" w:rsidP="00032AA2">
      <w:pPr>
        <w:pStyle w:val="a6"/>
        <w:numPr>
          <w:ilvl w:val="0"/>
          <w:numId w:val="93"/>
        </w:numPr>
        <w:spacing w:after="200"/>
        <w:ind w:left="426" w:hanging="426"/>
        <w:jc w:val="both"/>
        <w:rPr>
          <w:bCs/>
          <w:color w:val="000000"/>
        </w:rPr>
        <w:sectPr w:rsidR="00832AE6" w:rsidSect="00327AA4">
          <w:pgSz w:w="11906" w:h="16838"/>
          <w:pgMar w:top="1134" w:right="851" w:bottom="1134" w:left="1701" w:header="709" w:footer="709" w:gutter="0"/>
          <w:pgNumType w:start="0"/>
          <w:cols w:space="708"/>
          <w:titlePg/>
          <w:docGrid w:linePitch="360"/>
        </w:sectPr>
      </w:pPr>
    </w:p>
    <w:p w14:paraId="208750F9" w14:textId="2019AD25" w:rsidR="00744C51" w:rsidRDefault="00A26FC6" w:rsidP="0016657C">
      <w:pPr>
        <w:spacing w:after="0" w:line="240" w:lineRule="auto"/>
        <w:jc w:val="both"/>
        <w:rPr>
          <w:rFonts w:ascii="Times New Roman" w:hAnsi="Times New Roman" w:cs="Times New Roman"/>
          <w:b/>
          <w:sz w:val="20"/>
          <w:szCs w:val="20"/>
        </w:rPr>
      </w:pPr>
      <w:r w:rsidRPr="00A26FC6">
        <w:rPr>
          <w:rFonts w:ascii="Times New Roman" w:hAnsi="Times New Roman" w:cs="Times New Roman"/>
          <w:b/>
          <w:sz w:val="20"/>
          <w:szCs w:val="20"/>
        </w:rPr>
        <w:lastRenderedPageBreak/>
        <w:t xml:space="preserve">ПРИЛОЖЕНИЕ </w:t>
      </w:r>
      <w:r w:rsidR="0034583F">
        <w:rPr>
          <w:rFonts w:ascii="Times New Roman" w:hAnsi="Times New Roman" w:cs="Times New Roman"/>
          <w:b/>
          <w:sz w:val="20"/>
          <w:szCs w:val="20"/>
        </w:rPr>
        <w:t>5</w:t>
      </w:r>
      <w:r w:rsidR="008238CB">
        <w:rPr>
          <w:rFonts w:ascii="Times New Roman" w:hAnsi="Times New Roman" w:cs="Times New Roman"/>
          <w:b/>
          <w:sz w:val="20"/>
          <w:szCs w:val="20"/>
        </w:rPr>
        <w:t>.</w:t>
      </w:r>
      <w:r w:rsidRPr="00A26FC6">
        <w:rPr>
          <w:rFonts w:ascii="Times New Roman" w:hAnsi="Times New Roman" w:cs="Times New Roman"/>
          <w:b/>
          <w:sz w:val="20"/>
          <w:szCs w:val="20"/>
        </w:rPr>
        <w:t xml:space="preserve"> </w:t>
      </w:r>
    </w:p>
    <w:p w14:paraId="023A2313" w14:textId="730F139A" w:rsidR="00A26FC6" w:rsidRPr="008E4C9E" w:rsidRDefault="00530403" w:rsidP="00744C51">
      <w:pPr>
        <w:spacing w:after="0"/>
        <w:jc w:val="center"/>
        <w:rPr>
          <w:rFonts w:ascii="Times New Roman" w:hAnsi="Times New Roman" w:cs="Times New Roman"/>
          <w:b/>
          <w:color w:val="000000" w:themeColor="text1"/>
          <w:sz w:val="24"/>
          <w:szCs w:val="24"/>
        </w:rPr>
      </w:pPr>
      <w:proofErr w:type="gramStart"/>
      <w:r>
        <w:rPr>
          <w:rFonts w:ascii="Times New Roman" w:hAnsi="Times New Roman" w:cs="Times New Roman"/>
          <w:b/>
          <w:color w:val="000000" w:themeColor="text1"/>
          <w:sz w:val="24"/>
          <w:szCs w:val="24"/>
        </w:rPr>
        <w:t>Примерный</w:t>
      </w:r>
      <w:proofErr w:type="gramEnd"/>
      <w:r>
        <w:rPr>
          <w:rFonts w:ascii="Times New Roman" w:hAnsi="Times New Roman" w:cs="Times New Roman"/>
          <w:b/>
          <w:color w:val="000000" w:themeColor="text1"/>
          <w:sz w:val="24"/>
          <w:szCs w:val="24"/>
        </w:rPr>
        <w:t xml:space="preserve"> </w:t>
      </w:r>
      <w:r w:rsidR="00A26FC6" w:rsidRPr="008E4C9E">
        <w:rPr>
          <w:rFonts w:ascii="Times New Roman" w:hAnsi="Times New Roman" w:cs="Times New Roman"/>
          <w:b/>
          <w:color w:val="000000" w:themeColor="text1"/>
          <w:sz w:val="24"/>
          <w:szCs w:val="24"/>
        </w:rPr>
        <w:t>План-мероприятий</w:t>
      </w:r>
      <w:r>
        <w:rPr>
          <w:rFonts w:ascii="Times New Roman" w:hAnsi="Times New Roman" w:cs="Times New Roman"/>
          <w:b/>
          <w:color w:val="000000" w:themeColor="text1"/>
          <w:sz w:val="24"/>
          <w:szCs w:val="24"/>
        </w:rPr>
        <w:t xml:space="preserve"> для подрядчика</w:t>
      </w:r>
    </w:p>
    <w:p w14:paraId="0B602F60" w14:textId="77777777" w:rsidR="00630E04" w:rsidRPr="00A26FC6" w:rsidRDefault="00A26FC6" w:rsidP="00744C51">
      <w:pPr>
        <w:spacing w:after="0" w:line="240" w:lineRule="auto"/>
        <w:jc w:val="center"/>
        <w:rPr>
          <w:rFonts w:ascii="Times New Roman" w:hAnsi="Times New Roman" w:cs="Times New Roman"/>
          <w:bCs/>
          <w:color w:val="000000"/>
          <w:sz w:val="24"/>
          <w:szCs w:val="24"/>
        </w:rPr>
      </w:pPr>
      <w:r w:rsidRPr="008E4C9E">
        <w:rPr>
          <w:rFonts w:ascii="Times New Roman" w:hAnsi="Times New Roman" w:cs="Times New Roman"/>
          <w:b/>
          <w:color w:val="000000" w:themeColor="text1"/>
          <w:sz w:val="24"/>
          <w:szCs w:val="24"/>
        </w:rPr>
        <w:t>по профилактике нераспространения и в случае возникновения</w:t>
      </w:r>
      <w:r w:rsidRPr="008E4C9E">
        <w:rPr>
          <w:rFonts w:ascii="Times New Roman" w:eastAsia="Calibri" w:hAnsi="Times New Roman" w:cs="Times New Roman"/>
          <w:b/>
          <w:color w:val="000000" w:themeColor="text1"/>
          <w:sz w:val="24"/>
          <w:szCs w:val="24"/>
        </w:rPr>
        <w:t xml:space="preserve"> COVID-19 на строительных объектах</w:t>
      </w:r>
    </w:p>
    <w:tbl>
      <w:tblPr>
        <w:tblStyle w:val="aa"/>
        <w:tblW w:w="15134" w:type="dxa"/>
        <w:tblLook w:val="04A0" w:firstRow="1" w:lastRow="0" w:firstColumn="1" w:lastColumn="0" w:noHBand="0" w:noVBand="1"/>
      </w:tblPr>
      <w:tblGrid>
        <w:gridCol w:w="675"/>
        <w:gridCol w:w="8222"/>
        <w:gridCol w:w="2977"/>
        <w:gridCol w:w="3260"/>
      </w:tblGrid>
      <w:tr w:rsidR="008E4C9E" w:rsidRPr="008E4C9E" w14:paraId="2559A9F1" w14:textId="77777777" w:rsidTr="00271895">
        <w:tc>
          <w:tcPr>
            <w:tcW w:w="675" w:type="dxa"/>
            <w:vAlign w:val="center"/>
          </w:tcPr>
          <w:p w14:paraId="04063472" w14:textId="77777777" w:rsidR="008E4C9E" w:rsidRPr="008E4C9E" w:rsidRDefault="008E4C9E" w:rsidP="00271895">
            <w:pPr>
              <w:spacing w:line="360" w:lineRule="auto"/>
              <w:jc w:val="center"/>
              <w:rPr>
                <w:rFonts w:ascii="Times New Roman" w:hAnsi="Times New Roman" w:cs="Times New Roman"/>
                <w:b/>
                <w:sz w:val="24"/>
                <w:szCs w:val="24"/>
              </w:rPr>
            </w:pPr>
            <w:r w:rsidRPr="008E4C9E">
              <w:rPr>
                <w:rFonts w:ascii="Times New Roman" w:hAnsi="Times New Roman" w:cs="Times New Roman"/>
                <w:b/>
                <w:sz w:val="24"/>
                <w:szCs w:val="24"/>
              </w:rPr>
              <w:t>№</w:t>
            </w:r>
          </w:p>
        </w:tc>
        <w:tc>
          <w:tcPr>
            <w:tcW w:w="8222" w:type="dxa"/>
            <w:vAlign w:val="center"/>
          </w:tcPr>
          <w:p w14:paraId="7D16B738" w14:textId="77777777" w:rsidR="008E4C9E" w:rsidRPr="008E4C9E" w:rsidRDefault="008E4C9E" w:rsidP="00271895">
            <w:pPr>
              <w:spacing w:line="360" w:lineRule="auto"/>
              <w:jc w:val="center"/>
              <w:rPr>
                <w:rFonts w:ascii="Times New Roman" w:hAnsi="Times New Roman" w:cs="Times New Roman"/>
                <w:b/>
                <w:sz w:val="24"/>
                <w:szCs w:val="24"/>
              </w:rPr>
            </w:pPr>
            <w:r w:rsidRPr="008E4C9E">
              <w:rPr>
                <w:rFonts w:ascii="Times New Roman" w:hAnsi="Times New Roman" w:cs="Times New Roman"/>
                <w:b/>
                <w:sz w:val="24"/>
                <w:szCs w:val="24"/>
              </w:rPr>
              <w:t>Мероприятия</w:t>
            </w:r>
          </w:p>
        </w:tc>
        <w:tc>
          <w:tcPr>
            <w:tcW w:w="2977" w:type="dxa"/>
            <w:vAlign w:val="center"/>
          </w:tcPr>
          <w:p w14:paraId="6B7FCAAB" w14:textId="77777777" w:rsidR="008E4C9E" w:rsidRPr="008E4C9E" w:rsidRDefault="008E4C9E" w:rsidP="00271895">
            <w:pPr>
              <w:spacing w:line="360" w:lineRule="auto"/>
              <w:jc w:val="center"/>
              <w:rPr>
                <w:rFonts w:ascii="Times New Roman" w:hAnsi="Times New Roman" w:cs="Times New Roman"/>
                <w:b/>
                <w:sz w:val="24"/>
                <w:szCs w:val="24"/>
              </w:rPr>
            </w:pPr>
            <w:r w:rsidRPr="008E4C9E">
              <w:rPr>
                <w:rFonts w:ascii="Times New Roman" w:hAnsi="Times New Roman" w:cs="Times New Roman"/>
                <w:b/>
                <w:sz w:val="24"/>
                <w:szCs w:val="24"/>
              </w:rPr>
              <w:t>Срок</w:t>
            </w:r>
          </w:p>
        </w:tc>
        <w:tc>
          <w:tcPr>
            <w:tcW w:w="3260" w:type="dxa"/>
            <w:vAlign w:val="center"/>
          </w:tcPr>
          <w:p w14:paraId="208EE7A7" w14:textId="77777777" w:rsidR="008E4C9E" w:rsidRPr="008E4C9E" w:rsidRDefault="008E4C9E" w:rsidP="00271895">
            <w:pPr>
              <w:spacing w:line="360" w:lineRule="auto"/>
              <w:jc w:val="center"/>
              <w:rPr>
                <w:rFonts w:ascii="Times New Roman" w:hAnsi="Times New Roman" w:cs="Times New Roman"/>
                <w:b/>
                <w:sz w:val="24"/>
                <w:szCs w:val="24"/>
              </w:rPr>
            </w:pPr>
            <w:r w:rsidRPr="008E4C9E">
              <w:rPr>
                <w:rFonts w:ascii="Times New Roman" w:hAnsi="Times New Roman" w:cs="Times New Roman"/>
                <w:b/>
                <w:sz w:val="24"/>
                <w:szCs w:val="24"/>
              </w:rPr>
              <w:t>Ответственный</w:t>
            </w:r>
          </w:p>
        </w:tc>
      </w:tr>
      <w:tr w:rsidR="008E4C9E" w:rsidRPr="008E4C9E" w14:paraId="729E2829" w14:textId="77777777" w:rsidTr="00C83E3C">
        <w:tc>
          <w:tcPr>
            <w:tcW w:w="675" w:type="dxa"/>
            <w:vAlign w:val="center"/>
          </w:tcPr>
          <w:p w14:paraId="7BD945D5" w14:textId="77777777" w:rsidR="008E4C9E" w:rsidRPr="008E4C9E" w:rsidRDefault="008E4C9E" w:rsidP="008E4C9E">
            <w:pPr>
              <w:spacing w:line="360" w:lineRule="auto"/>
              <w:jc w:val="center"/>
              <w:rPr>
                <w:rFonts w:ascii="Times New Roman" w:hAnsi="Times New Roman" w:cs="Times New Roman"/>
                <w:b/>
              </w:rPr>
            </w:pPr>
            <w:r w:rsidRPr="008E4C9E">
              <w:rPr>
                <w:rFonts w:ascii="Times New Roman" w:hAnsi="Times New Roman" w:cs="Times New Roman"/>
              </w:rPr>
              <w:t>1.</w:t>
            </w:r>
          </w:p>
        </w:tc>
        <w:tc>
          <w:tcPr>
            <w:tcW w:w="8222" w:type="dxa"/>
            <w:vAlign w:val="center"/>
          </w:tcPr>
          <w:p w14:paraId="595900ED" w14:textId="77777777" w:rsidR="008E4C9E" w:rsidRPr="008E4C9E" w:rsidRDefault="008E4C9E" w:rsidP="00C83E3C">
            <w:pPr>
              <w:jc w:val="both"/>
              <w:rPr>
                <w:rFonts w:ascii="Times New Roman" w:hAnsi="Times New Roman" w:cs="Times New Roman"/>
                <w:b/>
              </w:rPr>
            </w:pPr>
            <w:r w:rsidRPr="008E4C9E">
              <w:rPr>
                <w:rFonts w:ascii="Times New Roman" w:hAnsi="Times New Roman" w:cs="Times New Roman"/>
              </w:rPr>
              <w:t>Подрядчикам организовать оперативную закупку средств профилактики: бесконтактные измерители  температуры,  средства  индивидуальной  защиты  органов дыхания,  мыло,  одноразовые  бумажные  полотенца,  перчатки, дезинфицирующие  средства  для  рук,  средства  для  обеззараживания поверхностей  и  помещений  в  количестве,  достаточном  для  обеспечения всех занятых работников и выполнения настоящих мероприятий.</w:t>
            </w:r>
          </w:p>
        </w:tc>
        <w:tc>
          <w:tcPr>
            <w:tcW w:w="2977" w:type="dxa"/>
            <w:vAlign w:val="center"/>
          </w:tcPr>
          <w:p w14:paraId="46856A60" w14:textId="77777777" w:rsidR="008E4C9E" w:rsidRPr="008E4C9E" w:rsidRDefault="008E4C9E" w:rsidP="008E4C9E">
            <w:pPr>
              <w:spacing w:line="360" w:lineRule="auto"/>
              <w:jc w:val="center"/>
              <w:rPr>
                <w:rFonts w:ascii="Times New Roman" w:hAnsi="Times New Roman" w:cs="Times New Roman"/>
                <w:b/>
              </w:rPr>
            </w:pPr>
          </w:p>
        </w:tc>
        <w:tc>
          <w:tcPr>
            <w:tcW w:w="3260" w:type="dxa"/>
            <w:vAlign w:val="center"/>
          </w:tcPr>
          <w:p w14:paraId="074EBC65" w14:textId="77777777" w:rsidR="008E4C9E" w:rsidRPr="008E4C9E" w:rsidRDefault="008E4C9E" w:rsidP="008E4C9E">
            <w:pPr>
              <w:spacing w:line="360" w:lineRule="auto"/>
              <w:jc w:val="center"/>
              <w:rPr>
                <w:rFonts w:ascii="Times New Roman" w:hAnsi="Times New Roman" w:cs="Times New Roman"/>
                <w:b/>
              </w:rPr>
            </w:pPr>
          </w:p>
        </w:tc>
      </w:tr>
      <w:tr w:rsidR="008E4C9E" w:rsidRPr="008E4C9E" w14:paraId="5E4D3709" w14:textId="77777777" w:rsidTr="005D0CC6">
        <w:tc>
          <w:tcPr>
            <w:tcW w:w="15134" w:type="dxa"/>
            <w:gridSpan w:val="4"/>
            <w:vAlign w:val="center"/>
          </w:tcPr>
          <w:p w14:paraId="387792F3" w14:textId="77777777" w:rsidR="008E4C9E" w:rsidRPr="008E4C9E" w:rsidRDefault="008E4C9E" w:rsidP="008E4C9E">
            <w:pPr>
              <w:spacing w:line="360" w:lineRule="auto"/>
              <w:jc w:val="center"/>
              <w:rPr>
                <w:rFonts w:ascii="Times New Roman" w:hAnsi="Times New Roman" w:cs="Times New Roman"/>
                <w:b/>
                <w:sz w:val="24"/>
                <w:szCs w:val="24"/>
              </w:rPr>
            </w:pPr>
            <w:r w:rsidRPr="008E4C9E">
              <w:rPr>
                <w:rFonts w:ascii="Times New Roman" w:hAnsi="Times New Roman" w:cs="Times New Roman"/>
                <w:b/>
                <w:sz w:val="24"/>
                <w:szCs w:val="24"/>
              </w:rPr>
              <w:t>Мероприятия по организации доставки работников.</w:t>
            </w:r>
          </w:p>
        </w:tc>
      </w:tr>
      <w:tr w:rsidR="008E4C9E" w:rsidRPr="008E4C9E" w14:paraId="1976D99B" w14:textId="77777777" w:rsidTr="00C83E3C">
        <w:tc>
          <w:tcPr>
            <w:tcW w:w="675" w:type="dxa"/>
            <w:vAlign w:val="center"/>
          </w:tcPr>
          <w:p w14:paraId="53454E67" w14:textId="77777777" w:rsidR="008E4C9E" w:rsidRPr="008E4C9E" w:rsidRDefault="008E4C9E" w:rsidP="008E4C9E">
            <w:pPr>
              <w:jc w:val="center"/>
              <w:rPr>
                <w:rFonts w:ascii="Times New Roman" w:hAnsi="Times New Roman" w:cs="Times New Roman"/>
              </w:rPr>
            </w:pPr>
            <w:r w:rsidRPr="008E4C9E">
              <w:rPr>
                <w:rFonts w:ascii="Times New Roman" w:hAnsi="Times New Roman" w:cs="Times New Roman"/>
              </w:rPr>
              <w:t>2.</w:t>
            </w:r>
          </w:p>
        </w:tc>
        <w:tc>
          <w:tcPr>
            <w:tcW w:w="8222" w:type="dxa"/>
            <w:vAlign w:val="center"/>
          </w:tcPr>
          <w:p w14:paraId="24DDA21B" w14:textId="77777777" w:rsidR="008E4C9E" w:rsidRPr="008E4C9E" w:rsidRDefault="008E4C9E" w:rsidP="00032AA2">
            <w:pPr>
              <w:numPr>
                <w:ilvl w:val="0"/>
                <w:numId w:val="99"/>
              </w:numPr>
              <w:ind w:left="318" w:hanging="284"/>
              <w:contextualSpacing/>
              <w:jc w:val="both"/>
              <w:rPr>
                <w:rFonts w:ascii="Times New Roman" w:hAnsi="Times New Roman" w:cs="Times New Roman"/>
              </w:rPr>
            </w:pPr>
            <w:r w:rsidRPr="008E4C9E">
              <w:rPr>
                <w:rFonts w:ascii="Times New Roman" w:hAnsi="Times New Roman" w:cs="Times New Roman"/>
              </w:rPr>
              <w:t xml:space="preserve">Организовать доставку работников от места проживания к месту работы и обратно, с обеспечением дистанции в транспортном </w:t>
            </w:r>
            <w:r w:rsidRPr="008E4C9E">
              <w:rPr>
                <w:rFonts w:ascii="Times New Roman" w:hAnsi="Times New Roman" w:cs="Times New Roman"/>
                <w:color w:val="1D1B11" w:themeColor="background2" w:themeShade="1A"/>
              </w:rPr>
              <w:t xml:space="preserve">средстве не менее 1-2 метров </w:t>
            </w:r>
            <w:r w:rsidRPr="008E4C9E">
              <w:rPr>
                <w:rFonts w:ascii="Times New Roman" w:hAnsi="Times New Roman" w:cs="Times New Roman"/>
              </w:rPr>
              <w:t>и применением средств индивидуальной защиты;</w:t>
            </w:r>
          </w:p>
          <w:p w14:paraId="65A0B3BB" w14:textId="77777777" w:rsidR="008E4C9E" w:rsidRPr="008E4C9E" w:rsidRDefault="008E4C9E" w:rsidP="00032AA2">
            <w:pPr>
              <w:numPr>
                <w:ilvl w:val="0"/>
                <w:numId w:val="99"/>
              </w:numPr>
              <w:ind w:left="318" w:hanging="284"/>
              <w:contextualSpacing/>
              <w:jc w:val="both"/>
              <w:rPr>
                <w:rFonts w:ascii="Times New Roman" w:hAnsi="Times New Roman" w:cs="Times New Roman"/>
              </w:rPr>
            </w:pPr>
            <w:r w:rsidRPr="008E4C9E">
              <w:rPr>
                <w:rFonts w:ascii="Times New Roman" w:hAnsi="Times New Roman" w:cs="Times New Roman"/>
              </w:rPr>
              <w:t>Два раза в неделю проводить дезинфекцию транспортного средства.</w:t>
            </w:r>
          </w:p>
        </w:tc>
        <w:tc>
          <w:tcPr>
            <w:tcW w:w="2977" w:type="dxa"/>
            <w:vAlign w:val="center"/>
          </w:tcPr>
          <w:p w14:paraId="611C098A" w14:textId="77777777" w:rsidR="008E4C9E" w:rsidRPr="008E4C9E" w:rsidRDefault="008E4C9E" w:rsidP="008E4C9E">
            <w:pPr>
              <w:jc w:val="center"/>
              <w:rPr>
                <w:rFonts w:ascii="Times New Roman" w:hAnsi="Times New Roman" w:cs="Times New Roman"/>
              </w:rPr>
            </w:pPr>
          </w:p>
        </w:tc>
        <w:tc>
          <w:tcPr>
            <w:tcW w:w="3260" w:type="dxa"/>
            <w:vAlign w:val="center"/>
          </w:tcPr>
          <w:p w14:paraId="0BA6CF99" w14:textId="77777777" w:rsidR="008E4C9E" w:rsidRPr="008E4C9E" w:rsidRDefault="008E4C9E" w:rsidP="008E4C9E">
            <w:pPr>
              <w:jc w:val="center"/>
              <w:rPr>
                <w:rFonts w:ascii="Times New Roman" w:hAnsi="Times New Roman" w:cs="Times New Roman"/>
              </w:rPr>
            </w:pPr>
          </w:p>
        </w:tc>
      </w:tr>
      <w:tr w:rsidR="008E4C9E" w:rsidRPr="008E4C9E" w14:paraId="713BBB8F" w14:textId="77777777" w:rsidTr="005D0CC6">
        <w:tc>
          <w:tcPr>
            <w:tcW w:w="15134" w:type="dxa"/>
            <w:gridSpan w:val="4"/>
            <w:vAlign w:val="center"/>
          </w:tcPr>
          <w:p w14:paraId="7F86CB8C" w14:textId="77777777" w:rsidR="008E4C9E" w:rsidRPr="008E4C9E" w:rsidRDefault="008E4C9E" w:rsidP="008E4C9E">
            <w:pPr>
              <w:jc w:val="center"/>
              <w:rPr>
                <w:rFonts w:ascii="Times New Roman" w:hAnsi="Times New Roman" w:cs="Times New Roman"/>
                <w:sz w:val="24"/>
                <w:szCs w:val="24"/>
              </w:rPr>
            </w:pPr>
            <w:r w:rsidRPr="008E4C9E">
              <w:rPr>
                <w:rFonts w:ascii="Times New Roman" w:hAnsi="Times New Roman" w:cs="Times New Roman"/>
                <w:b/>
                <w:sz w:val="24"/>
                <w:szCs w:val="24"/>
              </w:rPr>
              <w:t>Мероприятия по организации доступа на строительную площадку. Организация рабочего процесса.</w:t>
            </w:r>
          </w:p>
        </w:tc>
      </w:tr>
      <w:tr w:rsidR="008E4C9E" w:rsidRPr="008E4C9E" w14:paraId="1FE4E361" w14:textId="77777777" w:rsidTr="00C83E3C">
        <w:tc>
          <w:tcPr>
            <w:tcW w:w="675" w:type="dxa"/>
            <w:vAlign w:val="center"/>
          </w:tcPr>
          <w:p w14:paraId="1B9746FA" w14:textId="77777777" w:rsidR="008E4C9E" w:rsidRPr="008E4C9E" w:rsidRDefault="008E4C9E" w:rsidP="008E4C9E">
            <w:pPr>
              <w:jc w:val="center"/>
              <w:rPr>
                <w:rFonts w:ascii="Times New Roman" w:hAnsi="Times New Roman" w:cs="Times New Roman"/>
              </w:rPr>
            </w:pPr>
            <w:r w:rsidRPr="008E4C9E">
              <w:rPr>
                <w:rFonts w:ascii="Times New Roman" w:hAnsi="Times New Roman" w:cs="Times New Roman"/>
              </w:rPr>
              <w:t>3.</w:t>
            </w:r>
          </w:p>
        </w:tc>
        <w:tc>
          <w:tcPr>
            <w:tcW w:w="8222" w:type="dxa"/>
            <w:vAlign w:val="center"/>
          </w:tcPr>
          <w:p w14:paraId="158A9933" w14:textId="77777777" w:rsidR="008E4C9E" w:rsidRPr="008E4C9E" w:rsidRDefault="008E4C9E" w:rsidP="00032AA2">
            <w:pPr>
              <w:numPr>
                <w:ilvl w:val="0"/>
                <w:numId w:val="99"/>
              </w:numPr>
              <w:ind w:left="318" w:hanging="284"/>
              <w:contextualSpacing/>
              <w:jc w:val="both"/>
              <w:rPr>
                <w:rFonts w:ascii="Times New Roman" w:hAnsi="Times New Roman" w:cs="Times New Roman"/>
              </w:rPr>
            </w:pPr>
            <w:r w:rsidRPr="008E4C9E">
              <w:rPr>
                <w:rFonts w:ascii="Times New Roman" w:hAnsi="Times New Roman" w:cs="Times New Roman"/>
              </w:rPr>
              <w:t>Ввести пропускной режим на строительную площадку;</w:t>
            </w:r>
          </w:p>
          <w:p w14:paraId="0123EBBC" w14:textId="77777777" w:rsidR="008E4C9E" w:rsidRPr="008E4C9E" w:rsidRDefault="008E4C9E" w:rsidP="00032AA2">
            <w:pPr>
              <w:numPr>
                <w:ilvl w:val="0"/>
                <w:numId w:val="99"/>
              </w:numPr>
              <w:ind w:left="318" w:hanging="284"/>
              <w:contextualSpacing/>
              <w:jc w:val="both"/>
              <w:rPr>
                <w:rFonts w:ascii="Times New Roman" w:hAnsi="Times New Roman" w:cs="Times New Roman"/>
              </w:rPr>
            </w:pPr>
            <w:r w:rsidRPr="008E4C9E">
              <w:rPr>
                <w:rFonts w:ascii="Times New Roman" w:hAnsi="Times New Roman" w:cs="Times New Roman"/>
              </w:rPr>
              <w:t>Ограничить доступ к строительной площадке, лиц не задействованных в выполнении строительных работ и обслуживанию строительства;</w:t>
            </w:r>
          </w:p>
          <w:p w14:paraId="5A17333B" w14:textId="77777777" w:rsidR="008E4C9E" w:rsidRPr="008E4C9E" w:rsidRDefault="008E4C9E" w:rsidP="00032AA2">
            <w:pPr>
              <w:numPr>
                <w:ilvl w:val="0"/>
                <w:numId w:val="99"/>
              </w:numPr>
              <w:ind w:left="318" w:hanging="284"/>
              <w:contextualSpacing/>
              <w:jc w:val="both"/>
              <w:rPr>
                <w:rFonts w:ascii="Times New Roman" w:hAnsi="Times New Roman" w:cs="Times New Roman"/>
              </w:rPr>
            </w:pPr>
            <w:r w:rsidRPr="008E4C9E">
              <w:rPr>
                <w:rFonts w:ascii="Times New Roman" w:hAnsi="Times New Roman" w:cs="Times New Roman"/>
              </w:rPr>
              <w:t>Изменить график с целью исключения массового скопления и пересечения работников;</w:t>
            </w:r>
          </w:p>
          <w:p w14:paraId="47155785"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Обеспечить  организацию рабочего  процесса,  позволяющую  изолировать  рабочие  бригады  друг  от  друга  при  выполнении  работ,  обеспечить  минимальный контакт между работниками;</w:t>
            </w:r>
          </w:p>
          <w:p w14:paraId="18CB5CA4"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Временно отменить  необязательные  работы,  требующие  физического  контакта работников.</w:t>
            </w:r>
            <w:r w:rsidRPr="008E4C9E">
              <w:t xml:space="preserve"> </w:t>
            </w:r>
            <w:r w:rsidRPr="008E4C9E">
              <w:rPr>
                <w:rFonts w:ascii="Times New Roman" w:hAnsi="Times New Roman" w:cs="Times New Roman"/>
              </w:rPr>
              <w:t>При  необходимости  выполнения  работ,  требующих физического  контакта  работников  производить  работы  в  перчатках  и  средствах индивидуальной защиты органов дыхания;</w:t>
            </w:r>
          </w:p>
          <w:p w14:paraId="4CADB274"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Организовать  дезинфекцию  рабочих  инструментов  многоразового  использования  перед  использованием  их  другим  работником;</w:t>
            </w:r>
          </w:p>
          <w:p w14:paraId="3EA3F2CB"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Организовать  режим  использования  работниками  раздевалок,  душевых, сушилок, не допускающий скопление людей.</w:t>
            </w:r>
          </w:p>
          <w:p w14:paraId="32A629BE"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 xml:space="preserve">Организовать  регулярное  опорожнение  мусорных  баков  с </w:t>
            </w:r>
          </w:p>
          <w:p w14:paraId="2B9C2941"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 xml:space="preserve">использованными  одноразовыми  полотенцами  для  рук  и  осуществлять </w:t>
            </w:r>
            <w:r w:rsidR="00711FDA" w:rsidRPr="00C83E3C">
              <w:rPr>
                <w:rFonts w:ascii="Times New Roman" w:hAnsi="Times New Roman" w:cs="Times New Roman"/>
              </w:rPr>
              <w:t xml:space="preserve"> их </w:t>
            </w:r>
            <w:r w:rsidRPr="008E4C9E">
              <w:rPr>
                <w:rFonts w:ascii="Times New Roman" w:hAnsi="Times New Roman" w:cs="Times New Roman"/>
              </w:rPr>
              <w:t>утилизацию.</w:t>
            </w:r>
          </w:p>
        </w:tc>
        <w:tc>
          <w:tcPr>
            <w:tcW w:w="2977" w:type="dxa"/>
            <w:vAlign w:val="center"/>
          </w:tcPr>
          <w:p w14:paraId="20E7642E" w14:textId="77777777" w:rsidR="008E4C9E" w:rsidRPr="008E4C9E" w:rsidRDefault="008E4C9E" w:rsidP="008E4C9E">
            <w:pPr>
              <w:jc w:val="center"/>
              <w:rPr>
                <w:rFonts w:ascii="Times New Roman" w:hAnsi="Times New Roman" w:cs="Times New Roman"/>
              </w:rPr>
            </w:pPr>
          </w:p>
        </w:tc>
        <w:tc>
          <w:tcPr>
            <w:tcW w:w="3260" w:type="dxa"/>
            <w:vAlign w:val="center"/>
          </w:tcPr>
          <w:p w14:paraId="67FAE9B6" w14:textId="77777777" w:rsidR="008E4C9E" w:rsidRPr="008E4C9E" w:rsidRDefault="008E4C9E" w:rsidP="008E4C9E">
            <w:pPr>
              <w:jc w:val="center"/>
              <w:rPr>
                <w:rFonts w:ascii="Times New Roman" w:hAnsi="Times New Roman" w:cs="Times New Roman"/>
              </w:rPr>
            </w:pPr>
          </w:p>
        </w:tc>
      </w:tr>
      <w:tr w:rsidR="008E4C9E" w:rsidRPr="008E4C9E" w14:paraId="655301D8" w14:textId="77777777" w:rsidTr="005D0CC6">
        <w:tc>
          <w:tcPr>
            <w:tcW w:w="15134" w:type="dxa"/>
            <w:gridSpan w:val="4"/>
            <w:vAlign w:val="center"/>
          </w:tcPr>
          <w:p w14:paraId="5D2611C2" w14:textId="77777777" w:rsidR="0016657C" w:rsidRDefault="0016657C" w:rsidP="008E4C9E">
            <w:pPr>
              <w:jc w:val="center"/>
              <w:rPr>
                <w:rFonts w:ascii="Times New Roman" w:hAnsi="Times New Roman" w:cs="Times New Roman"/>
                <w:b/>
                <w:sz w:val="24"/>
                <w:szCs w:val="24"/>
              </w:rPr>
            </w:pPr>
          </w:p>
          <w:p w14:paraId="2AF3C82C" w14:textId="77777777" w:rsidR="008E4C9E" w:rsidRPr="008E4C9E" w:rsidRDefault="008E4C9E" w:rsidP="008E4C9E">
            <w:pPr>
              <w:jc w:val="center"/>
              <w:rPr>
                <w:rFonts w:ascii="Times New Roman" w:hAnsi="Times New Roman" w:cs="Times New Roman"/>
                <w:b/>
                <w:sz w:val="24"/>
                <w:szCs w:val="24"/>
              </w:rPr>
            </w:pPr>
            <w:r w:rsidRPr="008E4C9E">
              <w:rPr>
                <w:rFonts w:ascii="Times New Roman" w:hAnsi="Times New Roman" w:cs="Times New Roman"/>
                <w:b/>
                <w:sz w:val="24"/>
                <w:szCs w:val="24"/>
              </w:rPr>
              <w:lastRenderedPageBreak/>
              <w:t>Мероприятия по контролю состояния здоровья работников.</w:t>
            </w:r>
          </w:p>
        </w:tc>
      </w:tr>
      <w:tr w:rsidR="008E4C9E" w:rsidRPr="008E4C9E" w14:paraId="2057E823" w14:textId="77777777" w:rsidTr="00C83E3C">
        <w:tc>
          <w:tcPr>
            <w:tcW w:w="675" w:type="dxa"/>
            <w:vAlign w:val="center"/>
          </w:tcPr>
          <w:p w14:paraId="3C7AAEB6" w14:textId="77777777" w:rsidR="008E4C9E" w:rsidRPr="008E4C9E" w:rsidRDefault="008E4C9E" w:rsidP="008E4C9E">
            <w:pPr>
              <w:jc w:val="center"/>
              <w:rPr>
                <w:rFonts w:ascii="Times New Roman" w:hAnsi="Times New Roman" w:cs="Times New Roman"/>
              </w:rPr>
            </w:pPr>
          </w:p>
        </w:tc>
        <w:tc>
          <w:tcPr>
            <w:tcW w:w="8222" w:type="dxa"/>
            <w:vAlign w:val="center"/>
          </w:tcPr>
          <w:p w14:paraId="498D3D88"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Работодателю установить контакт с местными представителями медицинских учреждений и местными представителями КЧС для проведения необходимых консультаций и организации  неотложных мер при появлении симптомов заболевания работников;</w:t>
            </w:r>
          </w:p>
          <w:p w14:paraId="4A7E53D6"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Обеспечить измерение температуры тела работников при входе на строительный объект и по окончанию смены;</w:t>
            </w:r>
          </w:p>
          <w:p w14:paraId="6B6312E1"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Измерение температуры тела производится в ежедневном режиме предпочтительно бесконтактным способом. В случае контактного способа измерения температуры тела, обеспечить дезинфекцию термометра при передаче его другому;</w:t>
            </w:r>
          </w:p>
          <w:p w14:paraId="52D82F48"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Обеспечить ведение журнала учёта состояния здоровья работников;</w:t>
            </w:r>
          </w:p>
          <w:p w14:paraId="4A9ACC93"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При  выявлении  у  работника (проживающего вблизи рабочих)  повышенной  температуры  тела  (37,0  С°  и  выше)  и/или  признаков  респираторных  заболеваний  отстранить работника  от  работы  и  организовать  доставку  работника  домой  для самоизоляции  на  срок  14  дней.  Уведомить  работника  о  необходимости незамедлительно обратиться за медицинской помощью на дому. В иных случаях, обеспечить наличие отдельных помещений для изоляции работников до приезда скорой медицинской помощи;</w:t>
            </w:r>
          </w:p>
          <w:p w14:paraId="2FA70110"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Обязать  работников  осуществлять  самоконтроль  своего  состояния здоровья. Запретить работникам выходить на работу при самостоятельном выявлении у них  повышенной температуры тела (37,0 С° и выше) и  (или) признаков  респираторных  заболеваний.  В  этом  случае  работник  обязан самоизолироваться  на  срок  14  дней,  незамедлительно  обратиться  за медицинской помощью на дому.</w:t>
            </w:r>
          </w:p>
          <w:p w14:paraId="34E09E9A"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Работодатель обязан гарантировать выплату пособий в период заболевания.</w:t>
            </w:r>
          </w:p>
        </w:tc>
        <w:tc>
          <w:tcPr>
            <w:tcW w:w="2977" w:type="dxa"/>
            <w:vAlign w:val="center"/>
          </w:tcPr>
          <w:p w14:paraId="283140FB" w14:textId="77777777" w:rsidR="008E4C9E" w:rsidRPr="008E4C9E" w:rsidRDefault="008E4C9E" w:rsidP="008E4C9E">
            <w:pPr>
              <w:jc w:val="center"/>
              <w:rPr>
                <w:rFonts w:ascii="Times New Roman" w:hAnsi="Times New Roman" w:cs="Times New Roman"/>
              </w:rPr>
            </w:pPr>
          </w:p>
        </w:tc>
        <w:tc>
          <w:tcPr>
            <w:tcW w:w="3260" w:type="dxa"/>
            <w:vAlign w:val="center"/>
          </w:tcPr>
          <w:p w14:paraId="04969828" w14:textId="77777777" w:rsidR="008E4C9E" w:rsidRPr="008E4C9E" w:rsidRDefault="008E4C9E" w:rsidP="008E4C9E">
            <w:pPr>
              <w:jc w:val="center"/>
              <w:rPr>
                <w:rFonts w:ascii="Times New Roman" w:hAnsi="Times New Roman" w:cs="Times New Roman"/>
              </w:rPr>
            </w:pPr>
          </w:p>
        </w:tc>
      </w:tr>
      <w:tr w:rsidR="008E4C9E" w:rsidRPr="008E4C9E" w14:paraId="7F3C6B2D" w14:textId="77777777" w:rsidTr="005D0CC6">
        <w:tc>
          <w:tcPr>
            <w:tcW w:w="15134" w:type="dxa"/>
            <w:gridSpan w:val="4"/>
            <w:vAlign w:val="center"/>
          </w:tcPr>
          <w:p w14:paraId="677143A1" w14:textId="77777777" w:rsidR="008E4C9E" w:rsidRPr="008E4C9E" w:rsidRDefault="008E4C9E" w:rsidP="008E4C9E">
            <w:pPr>
              <w:jc w:val="center"/>
              <w:rPr>
                <w:rFonts w:ascii="Times New Roman" w:hAnsi="Times New Roman" w:cs="Times New Roman"/>
                <w:b/>
                <w:sz w:val="24"/>
                <w:szCs w:val="24"/>
              </w:rPr>
            </w:pPr>
            <w:r w:rsidRPr="008E4C9E">
              <w:rPr>
                <w:rFonts w:ascii="Times New Roman" w:hAnsi="Times New Roman" w:cs="Times New Roman"/>
                <w:b/>
                <w:sz w:val="24"/>
                <w:szCs w:val="24"/>
              </w:rPr>
              <w:t>Мероприятия по обеспечению личной гигиены работников</w:t>
            </w:r>
          </w:p>
        </w:tc>
      </w:tr>
      <w:tr w:rsidR="008E4C9E" w:rsidRPr="008E4C9E" w14:paraId="10061B15" w14:textId="77777777" w:rsidTr="00C83E3C">
        <w:tc>
          <w:tcPr>
            <w:tcW w:w="675" w:type="dxa"/>
            <w:vAlign w:val="center"/>
          </w:tcPr>
          <w:p w14:paraId="4BE88892" w14:textId="77777777" w:rsidR="008E4C9E" w:rsidRPr="008E4C9E" w:rsidRDefault="008E4C9E" w:rsidP="008E4C9E">
            <w:pPr>
              <w:jc w:val="center"/>
              <w:rPr>
                <w:rFonts w:ascii="Times New Roman" w:hAnsi="Times New Roman" w:cs="Times New Roman"/>
              </w:rPr>
            </w:pPr>
          </w:p>
        </w:tc>
        <w:tc>
          <w:tcPr>
            <w:tcW w:w="8222" w:type="dxa"/>
            <w:vAlign w:val="center"/>
          </w:tcPr>
          <w:p w14:paraId="32CC202F"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Провести  инструктаж  работников  по  вопросу  профилактики  распространения  новой  коронавирусной  инфекции  (СОVID-19);</w:t>
            </w:r>
          </w:p>
          <w:p w14:paraId="5BFB6811"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Осуществить размещение информационных материалов стендов/памяток о симптомах  новой  коронавирусной  инфекции  (СОVID-19)  и  мерах предотвращения  заражения;</w:t>
            </w:r>
          </w:p>
          <w:p w14:paraId="56D42878"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Обеспечить  сотрудников средствами индивидуальной защиты (маски, перчатки и др.)</w:t>
            </w:r>
          </w:p>
          <w:p w14:paraId="24216AB2"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 xml:space="preserve">Организовать  места  для  мытья  и  дезинфекции  рук  при  входе  на строительную  площадку,  в  местах  приёма  пищи,  в  туалетных  комнатах, </w:t>
            </w:r>
            <w:r w:rsidRPr="008E4C9E">
              <w:rPr>
                <w:rFonts w:ascii="Times New Roman" w:hAnsi="Times New Roman" w:cs="Times New Roman"/>
              </w:rPr>
              <w:lastRenderedPageBreak/>
              <w:t xml:space="preserve">местах общего пользования; </w:t>
            </w:r>
          </w:p>
          <w:p w14:paraId="3107061B"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Обязать работников осуществлять  мытьё  или дезинфекцию рук при входе и выходе на строительную площадку, перед приемом пищи, перед и после использования туалета, после контакта рук с предметами, которые были в использовании других лиц.</w:t>
            </w:r>
          </w:p>
          <w:p w14:paraId="758212AC"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Запретить  работникам  использование  рукопожатий,  объятий  и  других контактных форм общения.</w:t>
            </w:r>
          </w:p>
        </w:tc>
        <w:tc>
          <w:tcPr>
            <w:tcW w:w="2977" w:type="dxa"/>
            <w:vAlign w:val="center"/>
          </w:tcPr>
          <w:p w14:paraId="1A133AA9" w14:textId="77777777" w:rsidR="008E4C9E" w:rsidRPr="008E4C9E" w:rsidRDefault="008E4C9E" w:rsidP="008E4C9E">
            <w:pPr>
              <w:jc w:val="center"/>
              <w:rPr>
                <w:rFonts w:ascii="Times New Roman" w:hAnsi="Times New Roman" w:cs="Times New Roman"/>
              </w:rPr>
            </w:pPr>
          </w:p>
        </w:tc>
        <w:tc>
          <w:tcPr>
            <w:tcW w:w="3260" w:type="dxa"/>
            <w:vAlign w:val="center"/>
          </w:tcPr>
          <w:p w14:paraId="6EBE27B4" w14:textId="77777777" w:rsidR="008E4C9E" w:rsidRPr="008E4C9E" w:rsidRDefault="008E4C9E" w:rsidP="008E4C9E">
            <w:pPr>
              <w:jc w:val="center"/>
              <w:rPr>
                <w:rFonts w:ascii="Times New Roman" w:hAnsi="Times New Roman" w:cs="Times New Roman"/>
              </w:rPr>
            </w:pPr>
          </w:p>
        </w:tc>
      </w:tr>
      <w:tr w:rsidR="008E4C9E" w:rsidRPr="008E4C9E" w14:paraId="0424F81B" w14:textId="77777777" w:rsidTr="005D0CC6">
        <w:tc>
          <w:tcPr>
            <w:tcW w:w="15134" w:type="dxa"/>
            <w:gridSpan w:val="4"/>
            <w:vAlign w:val="center"/>
          </w:tcPr>
          <w:p w14:paraId="55499D50" w14:textId="77777777" w:rsidR="008E4C9E" w:rsidRPr="008E4C9E" w:rsidRDefault="008E4C9E" w:rsidP="008E4C9E">
            <w:pPr>
              <w:jc w:val="center"/>
              <w:rPr>
                <w:rFonts w:ascii="Times New Roman" w:hAnsi="Times New Roman" w:cs="Times New Roman"/>
                <w:sz w:val="24"/>
                <w:szCs w:val="24"/>
              </w:rPr>
            </w:pPr>
            <w:r w:rsidRPr="008E4C9E">
              <w:rPr>
                <w:rFonts w:ascii="Times New Roman" w:hAnsi="Times New Roman" w:cs="Times New Roman"/>
                <w:b/>
                <w:sz w:val="24"/>
                <w:szCs w:val="24"/>
              </w:rPr>
              <w:lastRenderedPageBreak/>
              <w:t>Дезинфекция помещений, транспортной и строительной техники</w:t>
            </w:r>
          </w:p>
        </w:tc>
      </w:tr>
      <w:tr w:rsidR="008E4C9E" w:rsidRPr="008E4C9E" w14:paraId="28327B86" w14:textId="77777777" w:rsidTr="00C83E3C">
        <w:tc>
          <w:tcPr>
            <w:tcW w:w="675" w:type="dxa"/>
            <w:vAlign w:val="center"/>
          </w:tcPr>
          <w:p w14:paraId="194EE8D2" w14:textId="77777777" w:rsidR="008E4C9E" w:rsidRPr="008E4C9E" w:rsidRDefault="008E4C9E" w:rsidP="008E4C9E">
            <w:pPr>
              <w:jc w:val="center"/>
              <w:rPr>
                <w:rFonts w:ascii="Times New Roman" w:hAnsi="Times New Roman" w:cs="Times New Roman"/>
              </w:rPr>
            </w:pPr>
          </w:p>
        </w:tc>
        <w:tc>
          <w:tcPr>
            <w:tcW w:w="8222" w:type="dxa"/>
            <w:vAlign w:val="center"/>
          </w:tcPr>
          <w:p w14:paraId="03467EEF"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Организовать  дезинфекцию  рабочих  помещений  и помещений  общего  пользования  с  использованием  дезинфицирующих  средств;</w:t>
            </w:r>
          </w:p>
          <w:p w14:paraId="4280449B"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Организовать  регулярное  очищение  контактных   поверхностей  с использованием дезинфицирующих средств;</w:t>
            </w:r>
          </w:p>
          <w:p w14:paraId="4DD4C77A"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Обеспечить  осуществление  регулярного  (каждые  2  часа)  проветривания  рабочих помещений и помещений общего пользования;</w:t>
            </w:r>
          </w:p>
          <w:p w14:paraId="76F563A4"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Организовать  дезинфекцию  внутренней  части  кабины  транспортных средств  и  строительной  техники  между  использованием  разными работниками.</w:t>
            </w:r>
          </w:p>
        </w:tc>
        <w:tc>
          <w:tcPr>
            <w:tcW w:w="2977" w:type="dxa"/>
            <w:vAlign w:val="center"/>
          </w:tcPr>
          <w:p w14:paraId="3EFC7FFE" w14:textId="77777777" w:rsidR="008E4C9E" w:rsidRPr="008E4C9E" w:rsidRDefault="008E4C9E" w:rsidP="008E4C9E">
            <w:pPr>
              <w:jc w:val="center"/>
              <w:rPr>
                <w:rFonts w:ascii="Times New Roman" w:hAnsi="Times New Roman" w:cs="Times New Roman"/>
              </w:rPr>
            </w:pPr>
          </w:p>
        </w:tc>
        <w:tc>
          <w:tcPr>
            <w:tcW w:w="3260" w:type="dxa"/>
            <w:vAlign w:val="center"/>
          </w:tcPr>
          <w:p w14:paraId="77C6FF06" w14:textId="77777777" w:rsidR="008E4C9E" w:rsidRPr="008E4C9E" w:rsidRDefault="008E4C9E" w:rsidP="008E4C9E">
            <w:pPr>
              <w:jc w:val="center"/>
              <w:rPr>
                <w:rFonts w:ascii="Times New Roman" w:hAnsi="Times New Roman" w:cs="Times New Roman"/>
              </w:rPr>
            </w:pPr>
          </w:p>
        </w:tc>
      </w:tr>
      <w:tr w:rsidR="008E4C9E" w:rsidRPr="008E4C9E" w14:paraId="6E30FEC9" w14:textId="77777777" w:rsidTr="005D0CC6">
        <w:tc>
          <w:tcPr>
            <w:tcW w:w="15134" w:type="dxa"/>
            <w:gridSpan w:val="4"/>
            <w:vAlign w:val="center"/>
          </w:tcPr>
          <w:p w14:paraId="33B97E5A" w14:textId="77777777" w:rsidR="008E4C9E" w:rsidRPr="008E4C9E" w:rsidRDefault="008E4C9E" w:rsidP="008E4C9E">
            <w:pPr>
              <w:jc w:val="center"/>
              <w:rPr>
                <w:rFonts w:ascii="Times New Roman" w:hAnsi="Times New Roman" w:cs="Times New Roman"/>
                <w:b/>
                <w:sz w:val="24"/>
                <w:szCs w:val="24"/>
              </w:rPr>
            </w:pPr>
            <w:r w:rsidRPr="008E4C9E">
              <w:rPr>
                <w:rFonts w:ascii="Times New Roman" w:hAnsi="Times New Roman" w:cs="Times New Roman"/>
                <w:b/>
                <w:sz w:val="24"/>
                <w:szCs w:val="24"/>
              </w:rPr>
              <w:t xml:space="preserve">Мероприятия по организации питания работников </w:t>
            </w:r>
          </w:p>
        </w:tc>
      </w:tr>
      <w:tr w:rsidR="008E4C9E" w:rsidRPr="008E4C9E" w14:paraId="7C6DFBAC" w14:textId="77777777" w:rsidTr="00C83E3C">
        <w:tc>
          <w:tcPr>
            <w:tcW w:w="675" w:type="dxa"/>
            <w:vAlign w:val="center"/>
          </w:tcPr>
          <w:p w14:paraId="68AB58C8" w14:textId="77777777" w:rsidR="008E4C9E" w:rsidRPr="008E4C9E" w:rsidRDefault="008E4C9E" w:rsidP="008E4C9E">
            <w:pPr>
              <w:jc w:val="center"/>
              <w:rPr>
                <w:rFonts w:ascii="Times New Roman" w:hAnsi="Times New Roman" w:cs="Times New Roman"/>
              </w:rPr>
            </w:pPr>
          </w:p>
        </w:tc>
        <w:tc>
          <w:tcPr>
            <w:tcW w:w="8222" w:type="dxa"/>
            <w:vAlign w:val="center"/>
          </w:tcPr>
          <w:p w14:paraId="1079E2ED" w14:textId="77777777" w:rsidR="008E4C9E" w:rsidRPr="008E4C9E" w:rsidRDefault="008E4C9E" w:rsidP="00032AA2">
            <w:pPr>
              <w:numPr>
                <w:ilvl w:val="0"/>
                <w:numId w:val="99"/>
              </w:numPr>
              <w:ind w:left="318"/>
              <w:contextualSpacing/>
              <w:jc w:val="both"/>
              <w:rPr>
                <w:rFonts w:ascii="Times New Roman" w:hAnsi="Times New Roman" w:cs="Times New Roman"/>
              </w:rPr>
            </w:pPr>
            <w:r w:rsidRPr="008E4C9E">
              <w:rPr>
                <w:rFonts w:ascii="Times New Roman" w:hAnsi="Times New Roman" w:cs="Times New Roman"/>
              </w:rPr>
              <w:t>Организовать  режим  питания  работников,  не  допускающий  скопление людей в комнате для приёма пищи. Изменить график приема пищи работников</w:t>
            </w:r>
            <w:r w:rsidR="00711FDA" w:rsidRPr="00C83E3C">
              <w:rPr>
                <w:rFonts w:ascii="Times New Roman" w:hAnsi="Times New Roman" w:cs="Times New Roman"/>
              </w:rPr>
              <w:t>,</w:t>
            </w:r>
            <w:r w:rsidRPr="008E4C9E">
              <w:rPr>
                <w:rFonts w:ascii="Times New Roman" w:hAnsi="Times New Roman" w:cs="Times New Roman"/>
              </w:rPr>
              <w:t xml:space="preserve"> обеспечить соблюдение дистанции  в 1-2</w:t>
            </w:r>
            <w:r w:rsidR="00711FDA" w:rsidRPr="00C83E3C">
              <w:rPr>
                <w:rFonts w:ascii="Times New Roman" w:hAnsi="Times New Roman" w:cs="Times New Roman"/>
              </w:rPr>
              <w:t xml:space="preserve"> м.</w:t>
            </w:r>
          </w:p>
          <w:p w14:paraId="2F0351A6" w14:textId="77777777" w:rsidR="008E4C9E" w:rsidRPr="008E4C9E" w:rsidRDefault="008E4C9E" w:rsidP="00032AA2">
            <w:pPr>
              <w:numPr>
                <w:ilvl w:val="0"/>
                <w:numId w:val="99"/>
              </w:numPr>
              <w:ind w:left="318" w:hanging="318"/>
              <w:contextualSpacing/>
              <w:jc w:val="both"/>
              <w:rPr>
                <w:rFonts w:ascii="Times New Roman" w:hAnsi="Times New Roman" w:cs="Times New Roman"/>
              </w:rPr>
            </w:pPr>
            <w:r w:rsidRPr="008E4C9E">
              <w:rPr>
                <w:rFonts w:ascii="Times New Roman" w:hAnsi="Times New Roman" w:cs="Times New Roman"/>
              </w:rPr>
              <w:t>Осуществлять  дезинфекцию  столов  после  каждого  их  использования работниками.</w:t>
            </w:r>
          </w:p>
        </w:tc>
        <w:tc>
          <w:tcPr>
            <w:tcW w:w="2977" w:type="dxa"/>
            <w:vAlign w:val="center"/>
          </w:tcPr>
          <w:p w14:paraId="2D6025F2" w14:textId="77777777" w:rsidR="008E4C9E" w:rsidRPr="008E4C9E" w:rsidRDefault="008E4C9E" w:rsidP="008E4C9E">
            <w:pPr>
              <w:jc w:val="center"/>
              <w:rPr>
                <w:rFonts w:ascii="Times New Roman" w:hAnsi="Times New Roman" w:cs="Times New Roman"/>
              </w:rPr>
            </w:pPr>
          </w:p>
        </w:tc>
        <w:tc>
          <w:tcPr>
            <w:tcW w:w="3260" w:type="dxa"/>
            <w:vAlign w:val="center"/>
          </w:tcPr>
          <w:p w14:paraId="5C9C8A2E" w14:textId="77777777" w:rsidR="008E4C9E" w:rsidRPr="008E4C9E" w:rsidRDefault="008E4C9E" w:rsidP="008E4C9E">
            <w:pPr>
              <w:jc w:val="center"/>
              <w:rPr>
                <w:rFonts w:ascii="Times New Roman" w:hAnsi="Times New Roman" w:cs="Times New Roman"/>
              </w:rPr>
            </w:pPr>
          </w:p>
        </w:tc>
      </w:tr>
    </w:tbl>
    <w:p w14:paraId="225CE415" w14:textId="2B987529" w:rsidR="00630E04" w:rsidRDefault="00630E04" w:rsidP="00D83CAE">
      <w:pPr>
        <w:spacing w:after="0"/>
        <w:jc w:val="both"/>
        <w:rPr>
          <w:rFonts w:ascii="Times New Roman" w:hAnsi="Times New Roman" w:cs="Times New Roman"/>
          <w:b/>
          <w:sz w:val="24"/>
          <w:szCs w:val="24"/>
        </w:rPr>
      </w:pPr>
    </w:p>
    <w:p w14:paraId="12D36510" w14:textId="2A9C44D7" w:rsidR="00C9661B" w:rsidRDefault="00C9661B" w:rsidP="00D83CAE">
      <w:pPr>
        <w:spacing w:after="0"/>
        <w:jc w:val="both"/>
        <w:rPr>
          <w:rFonts w:ascii="Times New Roman" w:hAnsi="Times New Roman" w:cs="Times New Roman"/>
          <w:b/>
          <w:sz w:val="24"/>
          <w:szCs w:val="24"/>
        </w:rPr>
      </w:pPr>
    </w:p>
    <w:p w14:paraId="6CEB339F" w14:textId="77777777" w:rsidR="00912D31" w:rsidRDefault="00912D31" w:rsidP="00D83CAE">
      <w:pPr>
        <w:spacing w:after="0"/>
        <w:jc w:val="both"/>
        <w:rPr>
          <w:rFonts w:ascii="Times New Roman" w:hAnsi="Times New Roman" w:cs="Times New Roman"/>
          <w:b/>
          <w:sz w:val="24"/>
          <w:szCs w:val="24"/>
        </w:rPr>
        <w:sectPr w:rsidR="00912D31" w:rsidSect="0016657C">
          <w:pgSz w:w="16838" w:h="11906" w:orient="landscape"/>
          <w:pgMar w:top="1135" w:right="1134" w:bottom="851" w:left="1134" w:header="709" w:footer="709" w:gutter="0"/>
          <w:pgNumType w:start="0"/>
          <w:cols w:space="708"/>
          <w:titlePg/>
          <w:docGrid w:linePitch="360"/>
        </w:sectPr>
      </w:pPr>
    </w:p>
    <w:p w14:paraId="2903DC80" w14:textId="7AAD33F7" w:rsidR="00912D31" w:rsidRDefault="00912D31" w:rsidP="00FA1975">
      <w:pPr>
        <w:spacing w:after="0"/>
        <w:jc w:val="both"/>
        <w:rPr>
          <w:rFonts w:ascii="Times New Roman" w:hAnsi="Times New Roman" w:cs="Times New Roman"/>
          <w:b/>
          <w:sz w:val="20"/>
          <w:szCs w:val="20"/>
        </w:rPr>
      </w:pPr>
      <w:r w:rsidRPr="00A26FC6">
        <w:rPr>
          <w:rFonts w:ascii="Times New Roman" w:hAnsi="Times New Roman" w:cs="Times New Roman"/>
          <w:b/>
          <w:sz w:val="20"/>
          <w:szCs w:val="20"/>
        </w:rPr>
        <w:lastRenderedPageBreak/>
        <w:t xml:space="preserve">ПРИЛОЖЕНИЕ </w:t>
      </w:r>
      <w:r w:rsidR="0034583F">
        <w:rPr>
          <w:rFonts w:ascii="Times New Roman" w:hAnsi="Times New Roman" w:cs="Times New Roman"/>
          <w:b/>
          <w:sz w:val="20"/>
          <w:szCs w:val="20"/>
        </w:rPr>
        <w:t>6</w:t>
      </w:r>
      <w:r>
        <w:rPr>
          <w:rFonts w:ascii="Times New Roman" w:hAnsi="Times New Roman" w:cs="Times New Roman"/>
          <w:b/>
          <w:sz w:val="20"/>
          <w:szCs w:val="20"/>
        </w:rPr>
        <w:t>.</w:t>
      </w:r>
      <w:r w:rsidRPr="00A26FC6">
        <w:rPr>
          <w:rFonts w:ascii="Times New Roman" w:hAnsi="Times New Roman" w:cs="Times New Roman"/>
          <w:b/>
          <w:sz w:val="20"/>
          <w:szCs w:val="20"/>
        </w:rPr>
        <w:t xml:space="preserve"> </w:t>
      </w:r>
    </w:p>
    <w:p w14:paraId="66220CDD" w14:textId="77777777" w:rsidR="007611AF" w:rsidRPr="007611AF" w:rsidRDefault="007611AF" w:rsidP="007611AF">
      <w:pPr>
        <w:widowControl w:val="0"/>
        <w:spacing w:before="120" w:after="120" w:line="240" w:lineRule="auto"/>
        <w:jc w:val="both"/>
        <w:rPr>
          <w:rFonts w:ascii="Times New Roman" w:eastAsia="Times New Roman" w:hAnsi="Times New Roman" w:cs="Times New Roman"/>
          <w:b/>
          <w:bCs/>
          <w:color w:val="365F91"/>
          <w:sz w:val="24"/>
          <w:szCs w:val="24"/>
        </w:rPr>
      </w:pPr>
      <w:r w:rsidRPr="007611AF">
        <w:rPr>
          <w:rFonts w:ascii="Times New Roman" w:eastAsia="Times New Roman" w:hAnsi="Times New Roman" w:cs="Times New Roman"/>
          <w:b/>
          <w:bCs/>
          <w:color w:val="365F91"/>
          <w:sz w:val="24"/>
          <w:szCs w:val="24"/>
        </w:rPr>
        <w:t>Рекомендуемые действия и меры по технике безопасности и охране труда для выполнения механических строительных и ремонтных работ</w:t>
      </w:r>
    </w:p>
    <w:p w14:paraId="435455B3"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возникновении на строительной площадке опасных условий работы  людей немедленно выводят, а опасные места ограждают.</w:t>
      </w:r>
    </w:p>
    <w:p w14:paraId="15687E95"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При приближении к линиям подземных коммуникаций; земельные работы проводят под наблюдением производителя работ или мастера, а в непосредственной близости от кабелей, находящихся под напряжением, кроме того, и под наблюдением работников электрохозяйства. </w:t>
      </w:r>
    </w:p>
    <w:p w14:paraId="64CCE9B3"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Для выемок с откосами круче естественных откосов данного грунта предельное расстояние выброшенного грунта от бровок надлежит уточнить расчетом.</w:t>
      </w:r>
    </w:p>
    <w:p w14:paraId="242E747C"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механизированном управлении земляных работ необходимо проверить исправность машин и механизмов, наличие у них защитных ограждений и предохранительных приспособлений. Работать на неисправных машинах   не разрешается.</w:t>
      </w:r>
    </w:p>
    <w:p w14:paraId="25378793"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Для исключения травм члены механизированных бригад должны четко знать и строго выполнять правила техники безопасности при работе на землеройных машинах, а также при техническом уходе и ремонте.</w:t>
      </w:r>
    </w:p>
    <w:p w14:paraId="5E58D3AA"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Рабочие, обслуживающие машину и управляющие ею, должны быть снабжены инструкцией, содержащей: </w:t>
      </w:r>
    </w:p>
    <w:p w14:paraId="10BD029E" w14:textId="77777777" w:rsidR="007611AF" w:rsidRPr="007611AF" w:rsidRDefault="007611AF" w:rsidP="0070213C">
      <w:pPr>
        <w:widowControl w:val="0"/>
        <w:numPr>
          <w:ilvl w:val="0"/>
          <w:numId w:val="126"/>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правила управления машиной и ухода за рабочим местом; </w:t>
      </w:r>
    </w:p>
    <w:p w14:paraId="3E1A236B" w14:textId="77777777" w:rsidR="007611AF" w:rsidRPr="007611AF" w:rsidRDefault="007611AF" w:rsidP="0070213C">
      <w:pPr>
        <w:widowControl w:val="0"/>
        <w:numPr>
          <w:ilvl w:val="0"/>
          <w:numId w:val="126"/>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требования по технике безопасности; </w:t>
      </w:r>
    </w:p>
    <w:p w14:paraId="0BCD864F" w14:textId="77777777" w:rsidR="007611AF" w:rsidRPr="007611AF" w:rsidRDefault="007611AF" w:rsidP="0070213C">
      <w:pPr>
        <w:widowControl w:val="0"/>
        <w:numPr>
          <w:ilvl w:val="0"/>
          <w:numId w:val="126"/>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указания о системе сигналов;</w:t>
      </w:r>
    </w:p>
    <w:p w14:paraId="66A62E48" w14:textId="29DFF3B9" w:rsidR="007611AF" w:rsidRPr="007611AF" w:rsidRDefault="007611AF" w:rsidP="0070213C">
      <w:pPr>
        <w:widowControl w:val="0"/>
        <w:numPr>
          <w:ilvl w:val="0"/>
          <w:numId w:val="126"/>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о предельных нагрузках и скоростях машин; </w:t>
      </w:r>
    </w:p>
    <w:p w14:paraId="104A7918" w14:textId="77777777" w:rsidR="007611AF" w:rsidRPr="007611AF" w:rsidRDefault="007611AF" w:rsidP="0070213C">
      <w:pPr>
        <w:widowControl w:val="0"/>
        <w:numPr>
          <w:ilvl w:val="0"/>
          <w:numId w:val="126"/>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о мерах, которые надлежит принять рабочему в случае аварии или неисправности машин.</w:t>
      </w:r>
    </w:p>
    <w:p w14:paraId="141447A4"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К управлению машинами допускаются лица, прошедшие специальное обучение и имеющие удостоверение на право управления машинами.</w:t>
      </w:r>
    </w:p>
    <w:p w14:paraId="690D21B6"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Перед началом работы машинист обязан проверить:</w:t>
      </w:r>
    </w:p>
    <w:p w14:paraId="37D339BB" w14:textId="77777777" w:rsidR="007611AF" w:rsidRPr="007611AF" w:rsidRDefault="007611AF" w:rsidP="0070213C">
      <w:pPr>
        <w:widowControl w:val="0"/>
        <w:numPr>
          <w:ilvl w:val="0"/>
          <w:numId w:val="127"/>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состояние рабочей площадки  </w:t>
      </w:r>
    </w:p>
    <w:p w14:paraId="3D5A8304" w14:textId="77777777" w:rsidR="007611AF" w:rsidRPr="007611AF" w:rsidRDefault="007611AF" w:rsidP="0070213C">
      <w:pPr>
        <w:widowControl w:val="0"/>
        <w:numPr>
          <w:ilvl w:val="0"/>
          <w:numId w:val="127"/>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исправность двигателя и механизмов;</w:t>
      </w:r>
    </w:p>
    <w:p w14:paraId="54610040" w14:textId="77777777" w:rsidR="007611AF" w:rsidRPr="007611AF" w:rsidRDefault="007611AF" w:rsidP="0070213C">
      <w:pPr>
        <w:widowControl w:val="0"/>
        <w:numPr>
          <w:ilvl w:val="0"/>
          <w:numId w:val="127"/>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запас тросов и их исправность; </w:t>
      </w:r>
    </w:p>
    <w:p w14:paraId="28538240" w14:textId="77777777" w:rsidR="007611AF" w:rsidRPr="007611AF" w:rsidRDefault="007611AF" w:rsidP="0070213C">
      <w:pPr>
        <w:widowControl w:val="0"/>
        <w:numPr>
          <w:ilvl w:val="0"/>
          <w:numId w:val="127"/>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состояние рабочих органов; </w:t>
      </w:r>
    </w:p>
    <w:p w14:paraId="26B8936A" w14:textId="77777777" w:rsidR="007611AF" w:rsidRPr="007611AF" w:rsidRDefault="007611AF" w:rsidP="0070213C">
      <w:pPr>
        <w:widowControl w:val="0"/>
        <w:numPr>
          <w:ilvl w:val="0"/>
          <w:numId w:val="127"/>
        </w:numPr>
        <w:autoSpaceDE w:val="0"/>
        <w:autoSpaceDN w:val="0"/>
        <w:adjustRightInd w:val="0"/>
        <w:spacing w:after="0" w:line="240" w:lineRule="auto"/>
        <w:ind w:left="851"/>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наличие противопожарных средств и аптечки.</w:t>
      </w:r>
    </w:p>
    <w:p w14:paraId="11FC0BE6" w14:textId="77777777" w:rsidR="007611AF" w:rsidRPr="007611AF" w:rsidRDefault="007611AF" w:rsidP="003908E0">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На машинах с гидравлическим управлением  проверяют гидросистему масляного насоса и шланги, на машинах с тросовым управлением  исправность барабанов, фрикционных муфт или тормозных лент лебедки. </w:t>
      </w:r>
    </w:p>
    <w:p w14:paraId="0D61277C" w14:textId="77777777" w:rsidR="007611AF" w:rsidRPr="007611AF" w:rsidRDefault="007611AF" w:rsidP="003908E0">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Перед началом работы машинист обязан правильно установить момент зажигания, соответствующий условиям пуска двигателя. Раннее зажигание, как правило, вышибает обратный ход коленчатого вала двигателя и рукоятки, что может повредить руку машиниста. Перед запуском двигателя машинисту необходимо убедиться в отсутствии посторонних предметов на вращающихся частях (вентилятор, водяной насос и др.).</w:t>
      </w:r>
    </w:p>
    <w:p w14:paraId="63348AF9" w14:textId="77777777" w:rsidR="007611AF" w:rsidRPr="007611AF" w:rsidRDefault="007611AF" w:rsidP="003908E0">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заводке двигателя с помощью рукоятки не разрешается брать ее в обхват: все пальцы руки должны быть с одной стороны рукоятки, а большой палец прижат к указательному. Нельзя вращать рукоятку вкруговую. Вал пускового двигателя следует поворачивать короткими рывками. Нельзя заводить перегретый двигатель, так как в этом случае может произойти обратный удар.</w:t>
      </w:r>
    </w:p>
    <w:p w14:paraId="71C464DF" w14:textId="0F95D913" w:rsidR="007611AF" w:rsidRPr="007611AF" w:rsidRDefault="007611AF" w:rsidP="003908E0">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Во время пуска механизмы включаются только после 2—3 минут работы двигателя вхолостую. Неисправности, обнаруженные при этом, устраняют немедленно.</w:t>
      </w:r>
    </w:p>
    <w:p w14:paraId="165EA6DD"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Все вращающиеся детали землеройной машины — зубчатые колеса, цепные и временные передачи, вентиляторы, маховики и др. должны быть ограждены кожухами. Включать механизмы при снятых ограждениях запрещено.</w:t>
      </w:r>
    </w:p>
    <w:p w14:paraId="48343CAF"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lastRenderedPageBreak/>
        <w:t>Осмотр, регулировка, подтягивание болтов, смазка и профилактический ремонт землеройных машин во время их работы запрещены.</w:t>
      </w:r>
    </w:p>
    <w:p w14:paraId="1708DB98"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 местах работы землеройных машин производство каких-либо других работ и нахождение людей на путях их движения недопустимы. При обнаружении в разрабатываемом грунте крупных камней, пней или других предметов машину необходимо остановить и удалить все, что может вызвать аварию.</w:t>
      </w:r>
    </w:p>
    <w:p w14:paraId="49DD1DC6"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При преодолении землеройными машинами крутых, спусков и подъемов запрещено включать ходовой механизм. Перемещать машины по уклонам с крутизной более допустимой запрещено. Рабочие обслуживающие машины и механизмы, должны быть одеты в костюмы без свисающих концов. </w:t>
      </w:r>
    </w:p>
    <w:p w14:paraId="42CC20AD"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Землеройные машины устанавливают и закрепляют в устойчивом положении, исключающем их опрокидывание или самопроизвольное смещение, как под действием собственной массы, так и от двигателя.</w:t>
      </w:r>
    </w:p>
    <w:p w14:paraId="2C0E6E55"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 нерабочее время, а также во время чистки и ремонта землеройные машины должны находиться в положении, исключающем возможность их пуска посторонними лицами, для чего пусковые устройства должны быть защищены от постороннего доступа.</w:t>
      </w:r>
    </w:p>
    <w:p w14:paraId="40AB726B"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Машинисту землеройной машины запрещено:</w:t>
      </w:r>
    </w:p>
    <w:p w14:paraId="0C514DEA" w14:textId="77777777" w:rsidR="007611AF" w:rsidRPr="007611AF" w:rsidRDefault="007611AF" w:rsidP="0070213C">
      <w:pPr>
        <w:widowControl w:val="0"/>
        <w:numPr>
          <w:ilvl w:val="0"/>
          <w:numId w:val="128"/>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во время работы машины и ее передвижения оставлять рабочее место или передавать управление машиной другому лицу, допускать посторонних лиц или подсобных рабочих к заводке двигателя, садиться на гусеницы, класть на них одежду или другие предметы; </w:t>
      </w:r>
    </w:p>
    <w:p w14:paraId="2626B1B9" w14:textId="77777777" w:rsidR="007611AF" w:rsidRPr="007611AF" w:rsidRDefault="007611AF" w:rsidP="0070213C">
      <w:pPr>
        <w:widowControl w:val="0"/>
        <w:numPr>
          <w:ilvl w:val="0"/>
          <w:numId w:val="128"/>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останавливать землеройную машину под проводами воздушной электросети или ближе 15 м от линии электропередачи. Работа и перемещение землеройных машин вблизи линии электропередачи выполняются под непосредственным руководством инженерно-технического персонала. Инженерно-технические работники должны обязательно присутствовать при землеройных машинах во время работы и при перемещении агрегатов.</w:t>
      </w:r>
    </w:p>
    <w:p w14:paraId="357CC406"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работе на землеройных машинах необходимо соблюдать следующие противопожарные мероприятия по предупреждению и ликвидации пожара:</w:t>
      </w:r>
    </w:p>
    <w:p w14:paraId="0E78EE67"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 кабинетах машинистов должен постоянно находиться огнетушитель в исправном состоянии;</w:t>
      </w:r>
    </w:p>
    <w:p w14:paraId="505E9F30"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запрещено хранить в кабинах машин бензин, керосин и другие легковоспламеняющиеся материалы. Топливо и смазочные материалы следует хранить в специально оборудованных местах на расстоянии не менее 20 м от машин;</w:t>
      </w:r>
    </w:p>
    <w:p w14:paraId="590DD000"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заправке машин горючим и смазочными материалами, при осмотре топливных блоков, а также для подогрева в зимнее время двигателей внутреннего сгорания не разрешается пользоваться открытым пламенем (факелы, костры, паяльные лампы и др.);</w:t>
      </w:r>
    </w:p>
    <w:p w14:paraId="01F1687F"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запрещено открывать бочки с бензином ударами по пробке металлическими предметами;</w:t>
      </w:r>
    </w:p>
    <w:p w14:paraId="2542711B"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воспламенении топлива тушить пламя следует только   пеной- огнетушителя, песком,  брезентом  или; одеждой. Заливать огонь водой, запрещено.</w:t>
      </w:r>
    </w:p>
    <w:p w14:paraId="00F9EFA8" w14:textId="77777777" w:rsidR="007611AF" w:rsidRPr="007611AF" w:rsidRDefault="007611AF" w:rsidP="0070213C">
      <w:pPr>
        <w:widowControl w:val="0"/>
        <w:numPr>
          <w:ilvl w:val="0"/>
          <w:numId w:val="129"/>
        </w:numPr>
        <w:autoSpaceDE w:val="0"/>
        <w:autoSpaceDN w:val="0"/>
        <w:adjustRightInd w:val="0"/>
        <w:spacing w:after="0" w:line="240" w:lineRule="auto"/>
        <w:ind w:left="709" w:hanging="425"/>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заправке механизмов горючим нельзя курить и подносить близко огонь; заправляют двигатель в дневное время, избегая заправки при освещении. После заправки тщательно обтирают баки. Для пуска двигателя в зимнее время в радиатор заливают подогретую воду, а в картер подогретое масло. Запрещено подогревать двигатель факелом.</w:t>
      </w:r>
    </w:p>
    <w:p w14:paraId="0F6BB828"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Экскаваторы во время работы устанавливают на спланированной площадке и во избежание самопроизвольного перемещения закрепляют переносными опорами. Запрещено подкладывать под гусеничные ленты или катки гусениц доски, бревна, камни и другие предметы для предупреждения смещения экскаватора во время работы.</w:t>
      </w:r>
    </w:p>
    <w:p w14:paraId="32848BE2"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lastRenderedPageBreak/>
        <w:t xml:space="preserve">При временном прекращении работ или при ремонте экскаватора последний должен, быть перемещен на расстояние не менее 2 м от бровки откоса. </w:t>
      </w:r>
    </w:p>
    <w:p w14:paraId="21F728AB"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Во время движения одноковшового экскаватора стрелу его устанавливают строго по направлению хода, а ковш приподнимают над землей на 0,5—0,7 м.</w:t>
      </w:r>
    </w:p>
    <w:p w14:paraId="21DFF5DD"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Машинисту экскаватора категорически запрещено:</w:t>
      </w:r>
    </w:p>
    <w:p w14:paraId="27E7D0ED" w14:textId="77777777" w:rsidR="007611AF" w:rsidRPr="007611AF" w:rsidRDefault="007611AF" w:rsidP="0070213C">
      <w:pPr>
        <w:widowControl w:val="0"/>
        <w:numPr>
          <w:ilvl w:val="0"/>
          <w:numId w:val="130"/>
        </w:numPr>
        <w:autoSpaceDE w:val="0"/>
        <w:autoSpaceDN w:val="0"/>
        <w:adjustRightInd w:val="0"/>
        <w:spacing w:after="0" w:line="240" w:lineRule="auto"/>
        <w:ind w:left="709"/>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изменять угол наклона стрелы при поднятом ковше;</w:t>
      </w:r>
    </w:p>
    <w:p w14:paraId="0346E7AF" w14:textId="77777777" w:rsidR="007611AF" w:rsidRPr="007611AF" w:rsidRDefault="007611AF" w:rsidP="0070213C">
      <w:pPr>
        <w:widowControl w:val="0"/>
        <w:numPr>
          <w:ilvl w:val="0"/>
          <w:numId w:val="130"/>
        </w:numPr>
        <w:autoSpaceDE w:val="0"/>
        <w:autoSpaceDN w:val="0"/>
        <w:adjustRightInd w:val="0"/>
        <w:spacing w:after="0" w:line="240" w:lineRule="auto"/>
        <w:ind w:left="709"/>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 xml:space="preserve"> включать поворотный  механизм до окончания заполнения ковша и отрыва его от грунта; </w:t>
      </w:r>
    </w:p>
    <w:p w14:paraId="5232DCA8" w14:textId="77777777" w:rsidR="007611AF" w:rsidRPr="007611AF" w:rsidRDefault="007611AF" w:rsidP="0070213C">
      <w:pPr>
        <w:widowControl w:val="0"/>
        <w:numPr>
          <w:ilvl w:val="0"/>
          <w:numId w:val="130"/>
        </w:numPr>
        <w:autoSpaceDE w:val="0"/>
        <w:autoSpaceDN w:val="0"/>
        <w:adjustRightInd w:val="0"/>
        <w:spacing w:after="0" w:line="240" w:lineRule="auto"/>
        <w:ind w:left="709"/>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использовать механизмы поворота и передвижения экскаватора для резания грунта.</w:t>
      </w:r>
    </w:p>
    <w:p w14:paraId="04480472"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Во время поперечной разработке канала ширина бермы между бровкой канала и подошвой отвала (кавальер) должна быть равна половине ширины гусеничного хода хвостовой радиус кабины и плюс 1 м, а в случае хода экскаватора по верху дамбы ширина ее должна быть равна ширине гусеничного хода плюс 2 м.</w:t>
      </w:r>
    </w:p>
    <w:p w14:paraId="59DF4F52"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Нельзя перемещать грунт бульдозером на подъем или под уклоном более 30°. При работе на крутых косогорах, высоких насыпях и при заглублении отвала во избежание опрокидывания и сползания нельзя делать резкие повороты.</w:t>
      </w:r>
    </w:p>
    <w:p w14:paraId="66F2E8AF"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Работа бульдозера в радиусе действия грузоподъемных устройств не допускается. Машинист бульдозера может приступить к работе около экскаватора после того, как ковш экскаватора будет опущен на землю, а стрела крана повернута в противоположную сторону по отношению к участку, на котором должна выполняться работа. При остановке бульдозера отвал должен быть опущен на землю.</w:t>
      </w:r>
    </w:p>
    <w:p w14:paraId="0FD570FF"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Монтаж и демонтаж бульдозерного приспособления на трактор следует проводить под руководством механика.</w:t>
      </w:r>
    </w:p>
    <w:p w14:paraId="0A5C9DF0"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работе бульдозера с гидравлическим управлением температура масла в гидравлической системе не должна подниматься более чем на 60°С, масло должно быть совершенно чистым.</w:t>
      </w:r>
    </w:p>
    <w:p w14:paraId="1E23B59D"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Предохранительный клапан гидравлической системы должен быть отрегулирован механиком по манометру на наибольшую величину давления и запломбирован.</w:t>
      </w:r>
    </w:p>
    <w:p w14:paraId="5AFB0F11"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Во время работы бульдозерист непрерывно наблюдает за отвалом; при ударе ножа о препятствие трактор останавливает.</w:t>
      </w:r>
    </w:p>
    <w:p w14:paraId="6C7DE081"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кратковременной остановке бульдозера включают муфту сцепления, переводят дизель на малые обороты, а рычаги переключения скоростей -  в нейтральное положение. Спуск бульдозера под уклон следует осуществлять только на первой скорости. При остановке на уклоне необходимо бульдозер затормозить.</w:t>
      </w:r>
    </w:p>
    <w:p w14:paraId="341AB332" w14:textId="77777777" w:rsidR="007611AF" w:rsidRPr="007611AF" w:rsidRDefault="007611AF" w:rsidP="0070213C">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При работе бульдозера с тросовым управлением необходимо регулярно проверять исправность лебедки и тросовой системы. В процессе работы следят за состоянием лебедки, не допуская перегрева ее барабанов, лент тормозов и фрикционов.</w:t>
      </w:r>
    </w:p>
    <w:p w14:paraId="01E4F2B8" w14:textId="77777777" w:rsidR="003908E0" w:rsidRDefault="007611AF" w:rsidP="0070213C">
      <w:pPr>
        <w:spacing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t>Работать без защитного кожуха барабанов лебёдки и защитного кожуха (трубы) для троса запрещено, а также при наличии 10% и более оборванных проволок от общего числа на 1 м-каната. Смазку, регулировку и ремонт бульдозера выполняют при выключенном моторе и опущенном отвале.</w:t>
      </w:r>
    </w:p>
    <w:p w14:paraId="11264207" w14:textId="77777777" w:rsidR="003908E0" w:rsidRDefault="003908E0" w:rsidP="0070213C">
      <w:pPr>
        <w:spacing w:after="0" w:line="240" w:lineRule="auto"/>
        <w:jc w:val="both"/>
        <w:rPr>
          <w:rFonts w:ascii="Times New Roman" w:eastAsia="Times New Roman" w:hAnsi="Times New Roman" w:cs="Times New Roman"/>
          <w:b/>
          <w:bCs/>
          <w:color w:val="365F91"/>
          <w:sz w:val="24"/>
          <w:szCs w:val="24"/>
        </w:rPr>
      </w:pPr>
      <w:r w:rsidRPr="003908E0">
        <w:rPr>
          <w:rFonts w:ascii="Times New Roman" w:eastAsia="Times New Roman" w:hAnsi="Times New Roman" w:cs="Times New Roman"/>
          <w:b/>
          <w:bCs/>
          <w:color w:val="365F91"/>
          <w:sz w:val="24"/>
          <w:szCs w:val="24"/>
        </w:rPr>
        <w:t>Рекомендуемые действия и меры по технике безопасности и охране труда для выполнения ручных земляных работ</w:t>
      </w:r>
      <w:bookmarkStart w:id="124" w:name="_Toc303763136"/>
    </w:p>
    <w:p w14:paraId="2DED3D6F" w14:textId="03BFC8A2" w:rsidR="003908E0" w:rsidRDefault="003908E0" w:rsidP="0070213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Общие требования безопасности</w:t>
      </w:r>
      <w:bookmarkEnd w:id="124"/>
      <w:r>
        <w:rPr>
          <w:rFonts w:ascii="Times New Roman" w:eastAsia="Times New Roman" w:hAnsi="Times New Roman" w:cs="Times New Roman"/>
          <w:sz w:val="24"/>
          <w:szCs w:val="24"/>
        </w:rPr>
        <w:t>:</w:t>
      </w:r>
    </w:p>
    <w:p w14:paraId="015A840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Земляные работы следует выполнять только с учетом требований техники безопасности. При приближении к линиям коммуникаций земляные работы должны выполняться под наблюдением производителя работ или мастера, а в охранной зоне действующих коммуникаций - под наблюдением представителей организаций, эксплуатирующих эти сооружения.</w:t>
      </w:r>
    </w:p>
    <w:p w14:paraId="08888718"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Все организации, имеющие в районе работ сооружения, должны быть не позднее, чем за 5 суток до начала земляных работ письменно уведомлены о предстоящих работах и </w:t>
      </w:r>
      <w:r>
        <w:rPr>
          <w:rFonts w:ascii="Times New Roman" w:eastAsia="Times New Roman" w:hAnsi="Times New Roman" w:cs="Times New Roman"/>
          <w:sz w:val="24"/>
          <w:szCs w:val="24"/>
        </w:rPr>
        <w:lastRenderedPageBreak/>
        <w:t>за сутки вызваны их представители к месту работ для уточнения местоположения принадлежащих им сооружений и согласования мер, исключающих повреждения сооружений.</w:t>
      </w:r>
    </w:p>
    <w:p w14:paraId="78B3692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При производстве земляных работ на проезжей части дороги или улицы организация, производящая эти работы, должна составить и согласовать с органами гос автоинспекции схему ограждения места работы и расстановки дорожных знаков.</w:t>
      </w:r>
    </w:p>
    <w:p w14:paraId="15D6D74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 разработке грунта допускаются лица не моложе 18 лет, прошедшие вводный инструктаж, обученные безопасным методам труда, проверку знаний правил в соответствии с Положением о порядке обучения и проверки знаний по охране труда руководителей, специалистов и рабочих предприятий, учреждений и организаций связи.</w:t>
      </w:r>
    </w:p>
    <w:p w14:paraId="6E0E6F13"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Работники должны пройти инструктаж на рабочем месте. Результат проведения инструктажа, фамилия, дата проведения и подпись инструктируемого работника заносятся в специальный журнал.</w:t>
      </w:r>
    </w:p>
    <w:p w14:paraId="3AC81E65"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Работа выполняется бригадой в составе не менее двух человек.</w:t>
      </w:r>
    </w:p>
    <w:p w14:paraId="2A42D126"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При разработке грунта возможны возникновения следующих опасных и вредных производственных факторов:</w:t>
      </w:r>
    </w:p>
    <w:p w14:paraId="605E6B14"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Опасность быть засыпанным грунтом.</w:t>
      </w:r>
    </w:p>
    <w:p w14:paraId="213EDB06"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Поражение электротоком.</w:t>
      </w:r>
    </w:p>
    <w:p w14:paraId="03653938"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Неблагоприятные метеорологические условия (низкая температура, высокая влажность).</w:t>
      </w:r>
    </w:p>
    <w:p w14:paraId="5D50CA1F"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Каждый работник должен быть предупрежден о необходимости соблюдения правил внутреннего трудового распорядка.</w:t>
      </w:r>
    </w:p>
    <w:p w14:paraId="7F66EA9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Работники должны быть обеспечены спецодеждой, средствами индивидуальной защиты за свой счет. </w:t>
      </w:r>
    </w:p>
    <w:p w14:paraId="2A4383B2"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Работники должны быть обучены способам оказания первой доврачебной помощи.</w:t>
      </w:r>
    </w:p>
    <w:p w14:paraId="7B200479"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bookmarkStart w:id="125" w:name="_Toc303763137"/>
      <w:r>
        <w:rPr>
          <w:rFonts w:ascii="Times New Roman" w:eastAsia="Times New Roman" w:hAnsi="Times New Roman" w:cs="Times New Roman"/>
          <w:sz w:val="24"/>
          <w:szCs w:val="24"/>
        </w:rPr>
        <w:t xml:space="preserve"> Требования безопасности перед началом работы</w:t>
      </w:r>
      <w:bookmarkEnd w:id="125"/>
      <w:r>
        <w:rPr>
          <w:rFonts w:ascii="Times New Roman" w:eastAsia="Times New Roman" w:hAnsi="Times New Roman" w:cs="Times New Roman"/>
          <w:sz w:val="24"/>
          <w:szCs w:val="24"/>
        </w:rPr>
        <w:t>:</w:t>
      </w:r>
    </w:p>
    <w:p w14:paraId="16589ABC"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Получить задание на выполнение работы у бригадира или руководителя.</w:t>
      </w:r>
    </w:p>
    <w:p w14:paraId="6034CCA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12.Подрядная организация проводит инструктаж на рабочем месте с учетом специфики выполняемых работ (Инструктаж проводится бригадир участки).</w:t>
      </w:r>
      <w:bookmarkStart w:id="126" w:name="_Toc303763138"/>
    </w:p>
    <w:p w14:paraId="649CF365"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Требования безопасности во время работы</w:t>
      </w:r>
      <w:bookmarkEnd w:id="126"/>
      <w:r>
        <w:rPr>
          <w:rFonts w:ascii="Times New Roman" w:eastAsia="Times New Roman" w:hAnsi="Times New Roman" w:cs="Times New Roman"/>
          <w:sz w:val="24"/>
          <w:szCs w:val="24"/>
        </w:rPr>
        <w:t>:</w:t>
      </w:r>
    </w:p>
    <w:p w14:paraId="74324EC4"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разработке грунта работники должны знать и помнить, что разработка грунта в выемках с вертикальными стенками без крепления допускается на глубину не более, м:</w:t>
      </w:r>
    </w:p>
    <w:p w14:paraId="4904B6AE"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 в насыпных песчаных и крупнообломочных грунтах;</w:t>
      </w:r>
    </w:p>
    <w:p w14:paraId="54E10641"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1,25 - в супесях;</w:t>
      </w:r>
    </w:p>
    <w:p w14:paraId="57B9CBAC"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 в суглинках и глинах.</w:t>
      </w:r>
    </w:p>
    <w:p w14:paraId="0DC75A15"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Разборку грунта в выемках следует осуществлять послойно, не допускается производить эти работы "подкопом", с образованием "козырьков".</w:t>
      </w:r>
      <w:bookmarkStart w:id="127" w:name="_Toc303763139"/>
    </w:p>
    <w:p w14:paraId="33D78DE1"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Требования безопасности в аварийных ситуациях</w:t>
      </w:r>
      <w:bookmarkEnd w:id="127"/>
      <w:r>
        <w:rPr>
          <w:rFonts w:ascii="Times New Roman" w:eastAsia="Times New Roman" w:hAnsi="Times New Roman" w:cs="Times New Roman"/>
          <w:sz w:val="24"/>
          <w:szCs w:val="24"/>
        </w:rPr>
        <w:t>:</w:t>
      </w:r>
    </w:p>
    <w:p w14:paraId="6F6AB7B1"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При возникновении ситуаций, которые могут привести к несчастным случаям, следует:</w:t>
      </w:r>
    </w:p>
    <w:p w14:paraId="6C160206"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Немедленно прекратить работы и известить своего непосредственного руководителя.</w:t>
      </w:r>
    </w:p>
    <w:p w14:paraId="2358A2A2"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Оперативно принять меры по устранению причин аварии или причин, которые могут привести к несчастным случаям.</w:t>
      </w:r>
    </w:p>
    <w:p w14:paraId="1A63DD79"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При обнаружении неотмеченных на чертежах подземных коммуникаций земляные работы должны быть прекращены до выяснения характера обнаруженных коммуникаций и получения разрешения от соответствующих организаций на продолжение работ.</w:t>
      </w:r>
    </w:p>
    <w:p w14:paraId="04341C6A"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 случае обнаружения боеприпасов и других взрывоопасных материалов нужно срочно сообщить об этом местным органам МВД.</w:t>
      </w:r>
    </w:p>
    <w:p w14:paraId="5E32BD7D"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При случайном повреждении какого-либо подземного сооружения производитель работ обязан немедленно прекратить работы, принять меры, обеспечивающие </w:t>
      </w:r>
      <w:r>
        <w:rPr>
          <w:rFonts w:ascii="Times New Roman" w:eastAsia="Times New Roman" w:hAnsi="Times New Roman" w:cs="Times New Roman"/>
          <w:sz w:val="24"/>
          <w:szCs w:val="24"/>
        </w:rPr>
        <w:lastRenderedPageBreak/>
        <w:t>безопасность работников, сообщить о случившемся своему руководителю и в аварийную службу соответствующей организации.</w:t>
      </w:r>
    </w:p>
    <w:p w14:paraId="5B9C39FA"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При появлении в откосах выемок признаков сдвига или сползания грунта работники должны незамедлительно остановить выполнение работ и выйти из опасной зоны до выполнения мероприятий, обеспечивающих устойчивость откосов.</w:t>
      </w:r>
    </w:p>
    <w:p w14:paraId="1369164C"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О пострадавших необходимо известить непосредственного бригадиру участки или руководителя организации сообщить в медпункт и принять срочные меры по оказанию необходимой первой доврачебной помощи.</w:t>
      </w:r>
      <w:bookmarkStart w:id="128" w:name="_Toc303763140"/>
    </w:p>
    <w:p w14:paraId="4189195B"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Требования безопасности по окончании работы</w:t>
      </w:r>
      <w:bookmarkEnd w:id="128"/>
      <w:r>
        <w:rPr>
          <w:rFonts w:ascii="Times New Roman" w:eastAsia="Times New Roman" w:hAnsi="Times New Roman" w:cs="Times New Roman"/>
          <w:sz w:val="24"/>
          <w:szCs w:val="24"/>
        </w:rPr>
        <w:t>:</w:t>
      </w:r>
    </w:p>
    <w:p w14:paraId="439E974B"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Убрать и привести в порядок рабочее место.</w:t>
      </w:r>
    </w:p>
    <w:p w14:paraId="361EECEA"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Инструмент, оснастку и другие приспособления, применяемые в работе, очистить от грунта и доставить к основному месту работы.</w:t>
      </w:r>
    </w:p>
    <w:p w14:paraId="5B73B096" w14:textId="437FDD3D"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 прибытии к основному месту работы снять спецодежду, спецобувь и другие средства индивидуальной защиты, очистить и убрать в предназначенное для их хранения место.</w:t>
      </w:r>
    </w:p>
    <w:p w14:paraId="004A53B2" w14:textId="77777777" w:rsidR="003908E0" w:rsidRDefault="003908E0" w:rsidP="003908E0">
      <w:pPr>
        <w:spacing w:after="0" w:line="240" w:lineRule="auto"/>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О всех недостатках или неполадках во время выполнения работы сообщить бригадиру или руководителю.</w:t>
      </w:r>
    </w:p>
    <w:p w14:paraId="4F2E4137" w14:textId="77777777" w:rsidR="003908E0" w:rsidRDefault="003908E0" w:rsidP="003908E0">
      <w:pPr>
        <w:spacing w:after="0" w:line="240" w:lineRule="auto"/>
        <w:ind w:firstLine="567"/>
        <w:jc w:val="both"/>
        <w:rPr>
          <w:rFonts w:ascii="Times New Roman Tj" w:eastAsia="Times New Roman" w:hAnsi="Times New Roman Tj" w:cs="Times New Roman"/>
          <w:bCs/>
          <w:sz w:val="24"/>
          <w:szCs w:val="24"/>
        </w:rPr>
      </w:pPr>
    </w:p>
    <w:p w14:paraId="7F594214" w14:textId="0E0D1DE8" w:rsidR="007611AF" w:rsidRPr="007611AF" w:rsidRDefault="007611AF" w:rsidP="003908E0">
      <w:pPr>
        <w:spacing w:after="0" w:line="240" w:lineRule="auto"/>
        <w:jc w:val="both"/>
        <w:rPr>
          <w:rFonts w:ascii="Times New Roman" w:eastAsia="Times New Roman" w:hAnsi="Times New Roman" w:cs="Times New Roman"/>
          <w:sz w:val="24"/>
          <w:szCs w:val="24"/>
        </w:rPr>
      </w:pPr>
      <w:r w:rsidRPr="007611AF">
        <w:rPr>
          <w:rFonts w:ascii="Times New Roman" w:eastAsia="Times New Roman" w:hAnsi="Times New Roman" w:cs="Times New Roman"/>
          <w:sz w:val="24"/>
          <w:szCs w:val="24"/>
        </w:rPr>
        <w:br w:type="page"/>
      </w:r>
    </w:p>
    <w:p w14:paraId="3C2AAE06" w14:textId="2501D520" w:rsidR="00200ACE" w:rsidRDefault="00200ACE" w:rsidP="00200ACE">
      <w:pPr>
        <w:spacing w:after="0"/>
        <w:jc w:val="both"/>
        <w:rPr>
          <w:rFonts w:ascii="Times New Roman" w:hAnsi="Times New Roman" w:cs="Times New Roman"/>
          <w:b/>
          <w:sz w:val="20"/>
          <w:szCs w:val="20"/>
        </w:rPr>
      </w:pPr>
      <w:r w:rsidRPr="00A26FC6">
        <w:rPr>
          <w:rFonts w:ascii="Times New Roman" w:hAnsi="Times New Roman" w:cs="Times New Roman"/>
          <w:b/>
          <w:sz w:val="20"/>
          <w:szCs w:val="20"/>
        </w:rPr>
        <w:lastRenderedPageBreak/>
        <w:t xml:space="preserve">ПРИЛОЖЕНИЕ </w:t>
      </w:r>
      <w:r w:rsidR="0034583F">
        <w:rPr>
          <w:rFonts w:ascii="Times New Roman" w:hAnsi="Times New Roman" w:cs="Times New Roman"/>
          <w:b/>
          <w:sz w:val="20"/>
          <w:szCs w:val="20"/>
        </w:rPr>
        <w:t>7</w:t>
      </w:r>
      <w:r>
        <w:rPr>
          <w:rFonts w:ascii="Times New Roman" w:hAnsi="Times New Roman" w:cs="Times New Roman"/>
          <w:b/>
          <w:sz w:val="20"/>
          <w:szCs w:val="20"/>
        </w:rPr>
        <w:t>.</w:t>
      </w:r>
      <w:r w:rsidRPr="00A26FC6">
        <w:rPr>
          <w:rFonts w:ascii="Times New Roman" w:hAnsi="Times New Roman" w:cs="Times New Roman"/>
          <w:b/>
          <w:sz w:val="20"/>
          <w:szCs w:val="20"/>
        </w:rPr>
        <w:t xml:space="preserve"> </w:t>
      </w:r>
    </w:p>
    <w:p w14:paraId="2EA6F93D" w14:textId="77777777" w:rsidR="00200ACE" w:rsidRPr="000016A9" w:rsidRDefault="00200ACE" w:rsidP="00200ACE">
      <w:pPr>
        <w:pStyle w:val="1"/>
        <w:jc w:val="both"/>
        <w:rPr>
          <w:rFonts w:cs="Times New Roman"/>
          <w:b w:val="0"/>
          <w:color w:val="365F91" w:themeColor="accent1" w:themeShade="BF"/>
          <w:lang w:val="ru-RU"/>
        </w:rPr>
      </w:pPr>
      <w:r w:rsidRPr="000016A9">
        <w:rPr>
          <w:rFonts w:cs="Times New Roman"/>
          <w:color w:val="365F91" w:themeColor="accent1" w:themeShade="BF"/>
          <w:lang w:val="ru-RU"/>
        </w:rPr>
        <w:t>Сбор, хранение, транспортировка и сдача асбестсодержащих отходов.</w:t>
      </w:r>
    </w:p>
    <w:p w14:paraId="56B474DF" w14:textId="77777777" w:rsidR="00200ACE" w:rsidRPr="000016A9" w:rsidRDefault="00200ACE" w:rsidP="00200ACE">
      <w:pPr>
        <w:pStyle w:val="Default"/>
        <w:jc w:val="both"/>
        <w:rPr>
          <w:rFonts w:ascii="Times New Roman" w:eastAsia="Times New Roman" w:hAnsi="Times New Roman" w:cs="Times New Roman"/>
          <w:lang w:val="ru-RU"/>
        </w:rPr>
      </w:pPr>
      <w:r w:rsidRPr="000016A9">
        <w:rPr>
          <w:rFonts w:ascii="Times New Roman" w:hAnsi="Times New Roman" w:cs="Times New Roman"/>
          <w:lang w:val="ru-RU"/>
        </w:rPr>
        <w:t xml:space="preserve">Вывоз материалов, содержащих асбест, будет проводиться согласно законодательству Республики Таджикистан, строительными стандартами, требованиями к безопасности труда; требованиям к выбросу вредоносных веществ в воздух и утилизации вредоносных отходов   Предельная доля содержания частиц пыли в воздухе составляет 0.1 волокно/см3; также использование Примечания из рекомендуемых норм: Асбест: Проблемы здравоохранения на рабочих местах и в сообществах; Всемирный Банк). Асбестсодержащие материалы подлежат немедленной утилизации / захоронению в специальных условиях и </w:t>
      </w:r>
      <w:r w:rsidRPr="000016A9">
        <w:rPr>
          <w:rFonts w:ascii="Times New Roman" w:eastAsia="Times New Roman" w:hAnsi="Times New Roman" w:cs="Times New Roman"/>
          <w:lang w:val="ru-RU"/>
        </w:rPr>
        <w:t>Закона Республики Таджикистана « О производственных и потреительских отходов»  от 10 мая 2002 года № 44 утилизация асбестсодержащих материалов должны производиться следующим образом.</w:t>
      </w:r>
    </w:p>
    <w:p w14:paraId="63F47570"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Процессы обращения с </w:t>
      </w:r>
      <w:r w:rsidRPr="000016A9">
        <w:rPr>
          <w:rFonts w:ascii="Times New Roman" w:eastAsia="Times New Roman" w:hAnsi="Times New Roman" w:cs="Times New Roman"/>
          <w:sz w:val="24"/>
          <w:szCs w:val="24"/>
          <w:lang w:eastAsia="ru-RU"/>
        </w:rPr>
        <w:t>опасными </w:t>
      </w:r>
      <w:r w:rsidRPr="000016A9">
        <w:rPr>
          <w:rFonts w:ascii="Times New Roman" w:eastAsia="Times New Roman" w:hAnsi="Times New Roman" w:cs="Times New Roman"/>
          <w:sz w:val="24"/>
          <w:szCs w:val="24"/>
          <w:bdr w:val="none" w:sz="0" w:space="0" w:color="auto" w:frame="1"/>
          <w:lang w:eastAsia="ru-RU"/>
        </w:rPr>
        <w:t>отходами (жизненный цикл отходов) включают в себя следующие этапы: образование, накопление (сбор, временное хранение, складирование), транспортировка, обезвреживание, утилизация, использование в качестве вторичного сырья, захоронение.</w:t>
      </w:r>
    </w:p>
    <w:p w14:paraId="344A2F24" w14:textId="77777777" w:rsidR="00200ACE" w:rsidRPr="000016A9" w:rsidRDefault="00200ACE" w:rsidP="00200ACE">
      <w:pPr>
        <w:spacing w:after="120" w:line="240" w:lineRule="auto"/>
        <w:jc w:val="both"/>
        <w:rPr>
          <w:rFonts w:ascii="Times New Roman" w:eastAsia="Times New Roman" w:hAnsi="Times New Roman" w:cs="Times New Roman"/>
          <w:sz w:val="24"/>
          <w:szCs w:val="24"/>
        </w:rPr>
      </w:pPr>
      <w:r w:rsidRPr="000016A9">
        <w:rPr>
          <w:rFonts w:ascii="Times New Roman" w:hAnsi="Times New Roman" w:cs="Times New Roman"/>
          <w:sz w:val="24"/>
          <w:szCs w:val="24"/>
        </w:rPr>
        <w:t xml:space="preserve">Если асбест находится на участке проекта, то он должен быть четко обозначен как опасный материал. Асбестосодержащие материалы не должны подвергаться ломке или резке. Это создает пыль. </w:t>
      </w:r>
      <w:r w:rsidRPr="000016A9">
        <w:rPr>
          <w:rFonts w:ascii="Times New Roman" w:eastAsia="Times New Roman" w:hAnsi="Times New Roman" w:cs="Times New Roman"/>
          <w:sz w:val="24"/>
          <w:szCs w:val="24"/>
        </w:rPr>
        <w:t>Что касается работ по реконструкции, работники должны избегать дробления/разрушения асбестовых отходов и утилизировать их в организованном порядке на строительных площадках с последующим вывозом в специально отведенные места или на захоронение.</w:t>
      </w:r>
    </w:p>
    <w:p w14:paraId="1CFF4FAC" w14:textId="77777777" w:rsidR="00200ACE" w:rsidRPr="000016A9" w:rsidRDefault="00200ACE" w:rsidP="00200ACE">
      <w:pPr>
        <w:spacing w:after="120" w:line="240" w:lineRule="auto"/>
        <w:jc w:val="both"/>
        <w:rPr>
          <w:rFonts w:ascii="Times New Roman" w:eastAsia="Times New Roman" w:hAnsi="Times New Roman" w:cs="Times New Roman"/>
          <w:sz w:val="24"/>
          <w:szCs w:val="24"/>
        </w:rPr>
      </w:pPr>
      <w:r w:rsidRPr="000016A9">
        <w:rPr>
          <w:rFonts w:ascii="Times New Roman" w:hAnsi="Times New Roman" w:cs="Times New Roman"/>
          <w:sz w:val="24"/>
          <w:szCs w:val="24"/>
        </w:rPr>
        <w:t>Если асбестовый материал подлежит временному хранению, то его отходы должны быть надежно изолированы в закрытых контейнерах и обозначены как опасный материал. Должны быть приняты меры безопасности от несанкционированного удаления его с участка.</w:t>
      </w:r>
    </w:p>
    <w:p w14:paraId="09A039ED" w14:textId="77777777" w:rsidR="00200ACE" w:rsidRPr="000016A9" w:rsidRDefault="00200ACE" w:rsidP="00200ACE">
      <w:pPr>
        <w:spacing w:after="120" w:line="240" w:lineRule="auto"/>
        <w:jc w:val="both"/>
        <w:rPr>
          <w:rFonts w:ascii="Times New Roman" w:eastAsia="Times New Roman" w:hAnsi="Times New Roman" w:cs="Times New Roman"/>
          <w:sz w:val="24"/>
          <w:szCs w:val="24"/>
          <w:bdr w:val="none" w:sz="0" w:space="0" w:color="auto" w:frame="1"/>
          <w:lang w:eastAsia="ru-RU"/>
        </w:rPr>
      </w:pPr>
      <w:r w:rsidRPr="000016A9">
        <w:rPr>
          <w:rFonts w:ascii="Times New Roman" w:hAnsi="Times New Roman" w:cs="Times New Roman"/>
          <w:b/>
          <w:sz w:val="24"/>
          <w:szCs w:val="24"/>
        </w:rPr>
        <w:t>Сбор и временное хранения отходов.</w:t>
      </w:r>
    </w:p>
    <w:p w14:paraId="62DAF4AA"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Образование отходов асбеста должно быть сведено к минимуму за счет использования наиболее эффективных производственных технологий.</w:t>
      </w:r>
      <w:r w:rsidRPr="000016A9">
        <w:rPr>
          <w:rFonts w:ascii="Times New Roman" w:eastAsia="Times New Roman" w:hAnsi="Times New Roman" w:cs="Times New Roman"/>
          <w:sz w:val="24"/>
          <w:szCs w:val="24"/>
          <w:lang w:eastAsia="ru-RU"/>
        </w:rPr>
        <w:t xml:space="preserve"> </w:t>
      </w:r>
    </w:p>
    <w:p w14:paraId="04E9071C"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hAnsi="Times New Roman" w:cs="Times New Roman"/>
          <w:sz w:val="24"/>
          <w:szCs w:val="24"/>
        </w:rPr>
        <w:t>Работать с асбестом, и утилизировать его, будут квалифицированные и опытные специалисты с применением надлежащей защиты (масок, перчаток и комбинезонов).</w:t>
      </w:r>
      <w:r w:rsidRPr="000016A9">
        <w:rPr>
          <w:rFonts w:ascii="Times New Roman" w:eastAsia="Times New Roman" w:hAnsi="Times New Roman" w:cs="Times New Roman"/>
          <w:sz w:val="24"/>
          <w:szCs w:val="24"/>
          <w:lang w:eastAsia="ru-RU"/>
        </w:rPr>
        <w:t> В месте сбора отходов разрешается хранить отходы в количестве, не превышающем положенных норм. Не разрешается загромождать места сбора промышленных отходов и подходы к ним.</w:t>
      </w:r>
    </w:p>
    <w:p w14:paraId="7AC27F7B" w14:textId="77777777" w:rsidR="00200ACE" w:rsidRPr="000016A9" w:rsidRDefault="00200ACE" w:rsidP="00200ACE">
      <w:pPr>
        <w:spacing w:after="120" w:line="240" w:lineRule="auto"/>
        <w:jc w:val="both"/>
        <w:rPr>
          <w:rFonts w:ascii="Times New Roman" w:hAnsi="Times New Roman" w:cs="Times New Roman"/>
          <w:sz w:val="24"/>
          <w:szCs w:val="24"/>
        </w:rPr>
      </w:pPr>
      <w:r w:rsidRPr="000016A9">
        <w:rPr>
          <w:rFonts w:ascii="Times New Roman" w:eastAsia="Times New Roman" w:hAnsi="Times New Roman" w:cs="Times New Roman"/>
          <w:sz w:val="24"/>
          <w:szCs w:val="24"/>
        </w:rPr>
        <w:t xml:space="preserve">Во время работы с асбестовыми отходами строители обязаны надевать специальную защитную робу, перчатки и респираторы. </w:t>
      </w:r>
      <w:r w:rsidRPr="000016A9">
        <w:rPr>
          <w:rFonts w:ascii="Times New Roman" w:hAnsi="Times New Roman" w:cs="Times New Roman"/>
          <w:sz w:val="24"/>
          <w:szCs w:val="24"/>
        </w:rPr>
        <w:t xml:space="preserve">Перед удалением (если удаление необходимо) асбест будет обрабатываться увлажняющим веществом, чтобы свести к минимуму образование асбестовой пыли. Удаленный асбест не должен использоваться повторно </w:t>
      </w:r>
    </w:p>
    <w:p w14:paraId="12A18860"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lang w:eastAsia="ru-RU"/>
        </w:rPr>
        <w:t xml:space="preserve">В местах сбора промышленных отходов не разрешается хранить посторонние предметы, личную одежду, спецодежду, средства индивидуальной защиты, принимать пищу. </w:t>
      </w:r>
    </w:p>
    <w:p w14:paraId="59F9738F"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b/>
          <w:bCs/>
          <w:sz w:val="24"/>
          <w:szCs w:val="24"/>
          <w:bdr w:val="none" w:sz="0" w:space="0" w:color="auto" w:frame="1"/>
          <w:lang w:eastAsia="ru-RU"/>
        </w:rPr>
        <w:t>Перемещение и транспортировка опасных отходов</w:t>
      </w:r>
    </w:p>
    <w:p w14:paraId="51D326FD"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При производстве погрузочно-разгрузочных работ должны выполняться требования по погрузочно-разгрузочным работам, общие требования безопасности. Работы следует выполнять механизированным способом при помощи подъемно-транспортных средств малой механизации.</w:t>
      </w:r>
    </w:p>
    <w:p w14:paraId="2C8BA349"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Перевозка опасных отходов на </w:t>
      </w:r>
      <w:r w:rsidRPr="000016A9">
        <w:rPr>
          <w:rFonts w:ascii="Times New Roman" w:eastAsia="Times New Roman" w:hAnsi="Times New Roman" w:cs="Times New Roman"/>
          <w:sz w:val="24"/>
          <w:szCs w:val="24"/>
          <w:lang w:eastAsia="ru-RU"/>
        </w:rPr>
        <w:t>полигоны захоронения</w:t>
      </w:r>
      <w:r w:rsidRPr="000016A9">
        <w:rPr>
          <w:rFonts w:ascii="Times New Roman" w:eastAsia="Times New Roman" w:hAnsi="Times New Roman" w:cs="Times New Roman"/>
          <w:sz w:val="24"/>
          <w:szCs w:val="24"/>
          <w:bdr w:val="none" w:sz="0" w:space="0" w:color="auto" w:frame="1"/>
          <w:lang w:eastAsia="ru-RU"/>
        </w:rPr>
        <w:t> осуществляется специально оборудованным собственным транспортом предприятия или специализированных транспортных фирм.</w:t>
      </w:r>
    </w:p>
    <w:p w14:paraId="0403E62A" w14:textId="77777777" w:rsidR="00200ACE" w:rsidRPr="000016A9" w:rsidRDefault="00200ACE" w:rsidP="00200ACE">
      <w:pPr>
        <w:spacing w:after="120" w:line="240" w:lineRule="auto"/>
        <w:jc w:val="both"/>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lastRenderedPageBreak/>
        <w:t>Конструкция и условия эксплуатации специализированного транспорта должны исключать возможность аварийных ситуаций, потерь и загрязнения окружающей среды по пути следования и при перевалке отходов с одного вида транспорта на другой. Все виды работ, связанные с загрузкой, транспортировкой и разгрузкой отходов на основном и вспомогательном производствах, должны быть механизированы и герметизированы. Распаривание опасных отходов в процессе их транспортирования не допускается.</w:t>
      </w:r>
    </w:p>
    <w:p w14:paraId="24A1870A"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u w:val="single"/>
          <w:bdr w:val="none" w:sz="0" w:space="0" w:color="auto" w:frame="1"/>
          <w:lang w:eastAsia="ru-RU"/>
        </w:rPr>
      </w:pPr>
      <w:r w:rsidRPr="000016A9">
        <w:rPr>
          <w:rFonts w:ascii="Times New Roman" w:eastAsia="Times New Roman" w:hAnsi="Times New Roman" w:cs="Times New Roman"/>
          <w:sz w:val="24"/>
          <w:szCs w:val="24"/>
          <w:lang w:eastAsia="ru-RU"/>
        </w:rPr>
        <w:t>При перевозке твердых и пылевидных отходов необходимо самостоятельное устройство или тара с захватными приспособлениями для разгрузки автокранами;</w:t>
      </w:r>
      <w:r w:rsidRPr="000016A9">
        <w:rPr>
          <w:rFonts w:ascii="Times New Roman" w:eastAsia="Times New Roman" w:hAnsi="Times New Roman" w:cs="Times New Roman"/>
          <w:sz w:val="24"/>
          <w:szCs w:val="24"/>
          <w:u w:val="single"/>
          <w:bdr w:val="none" w:sz="0" w:space="0" w:color="auto" w:frame="1"/>
          <w:lang w:eastAsia="ru-RU"/>
        </w:rPr>
        <w:t xml:space="preserve"> </w:t>
      </w:r>
    </w:p>
    <w:p w14:paraId="63C663CC"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Не допускается транспортирование неупакованного асбеста в открытых кузовах автомашин и на железнодорожных платформах.</w:t>
      </w:r>
    </w:p>
    <w:p w14:paraId="4CEF68CB"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При погрузочно-разгрузочных работах не допускается использование крюков и других острых приспособлений.</w:t>
      </w:r>
    </w:p>
    <w:p w14:paraId="17940BDD" w14:textId="77777777" w:rsidR="00200ACE" w:rsidRPr="000016A9" w:rsidRDefault="00200ACE" w:rsidP="00200ACE">
      <w:pPr>
        <w:spacing w:after="120" w:line="240" w:lineRule="auto"/>
        <w:jc w:val="both"/>
        <w:rPr>
          <w:rFonts w:ascii="Times New Roman" w:eastAsia="Times New Roman" w:hAnsi="Times New Roman" w:cs="Times New Roman"/>
          <w:sz w:val="24"/>
          <w:szCs w:val="24"/>
          <w:bdr w:val="none" w:sz="0" w:space="0" w:color="auto" w:frame="1"/>
          <w:lang w:eastAsia="ru-RU"/>
        </w:rPr>
      </w:pPr>
      <w:r w:rsidRPr="000016A9">
        <w:rPr>
          <w:rFonts w:ascii="Times New Roman" w:eastAsia="Times New Roman" w:hAnsi="Times New Roman" w:cs="Times New Roman"/>
          <w:sz w:val="24"/>
          <w:szCs w:val="24"/>
          <w:lang w:eastAsia="ru-RU"/>
        </w:rPr>
        <w:t>При транспортировке опасных отходов не допускается присутствие посторонних лиц, кроме водителя и сопровождающего груз персонала промышленного предприятия.</w:t>
      </w:r>
      <w:r w:rsidRPr="000016A9">
        <w:rPr>
          <w:rFonts w:ascii="Times New Roman" w:eastAsia="Times New Roman" w:hAnsi="Times New Roman" w:cs="Times New Roman"/>
          <w:sz w:val="24"/>
          <w:szCs w:val="24"/>
          <w:u w:val="single"/>
          <w:bdr w:val="none" w:sz="0" w:space="0" w:color="auto" w:frame="1"/>
          <w:lang w:eastAsia="ru-RU"/>
        </w:rPr>
        <w:t xml:space="preserve"> </w:t>
      </w:r>
      <w:r w:rsidRPr="000016A9">
        <w:rPr>
          <w:rFonts w:ascii="Times New Roman" w:eastAsia="Times New Roman" w:hAnsi="Times New Roman" w:cs="Times New Roman"/>
          <w:sz w:val="24"/>
          <w:szCs w:val="24"/>
          <w:bdr w:val="none" w:sz="0" w:space="0" w:color="auto" w:frame="1"/>
          <w:lang w:eastAsia="ru-RU"/>
        </w:rPr>
        <w:t>Водитель транспортного средства, перевозящий асбестсодержащие отходы, должен быть проинструктирован о правилах перевозки груза.</w:t>
      </w:r>
    </w:p>
    <w:p w14:paraId="2597E824"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lang w:eastAsia="ru-RU"/>
        </w:rPr>
      </w:pPr>
      <w:r w:rsidRPr="000016A9">
        <w:rPr>
          <w:rFonts w:ascii="Times New Roman" w:eastAsia="Times New Roman" w:hAnsi="Times New Roman" w:cs="Times New Roman"/>
          <w:sz w:val="24"/>
          <w:szCs w:val="24"/>
          <w:bdr w:val="none" w:sz="0" w:space="0" w:color="auto" w:frame="1"/>
          <w:lang w:eastAsia="ru-RU"/>
        </w:rPr>
        <w:t>Работы, связанные с загрузкой и транспортированием, выгрузкой и захоронением отходов должны быть механизированы. Транспортирование отходов должно исключать возможность потерь по пути следования и загрязнение окружающей среды.</w:t>
      </w:r>
    </w:p>
    <w:p w14:paraId="4FB17229" w14:textId="77777777" w:rsidR="00200ACE" w:rsidRPr="000016A9" w:rsidRDefault="00200ACE" w:rsidP="00200ACE">
      <w:pPr>
        <w:spacing w:after="120" w:line="240" w:lineRule="auto"/>
        <w:jc w:val="both"/>
        <w:textAlignment w:val="baseline"/>
        <w:outlineLvl w:val="0"/>
        <w:rPr>
          <w:rFonts w:ascii="Times New Roman" w:eastAsia="Times New Roman" w:hAnsi="Times New Roman" w:cs="Times New Roman"/>
          <w:b/>
          <w:kern w:val="36"/>
          <w:sz w:val="24"/>
          <w:szCs w:val="24"/>
          <w:bdr w:val="none" w:sz="0" w:space="0" w:color="auto" w:frame="1"/>
          <w:lang w:eastAsia="ru-RU"/>
        </w:rPr>
      </w:pPr>
      <w:r w:rsidRPr="000016A9">
        <w:rPr>
          <w:rFonts w:ascii="Times New Roman" w:eastAsia="Times New Roman" w:hAnsi="Times New Roman" w:cs="Times New Roman"/>
          <w:b/>
          <w:kern w:val="36"/>
          <w:sz w:val="24"/>
          <w:szCs w:val="24"/>
          <w:bdr w:val="none" w:sz="0" w:space="0" w:color="auto" w:frame="1"/>
          <w:lang w:eastAsia="ru-RU"/>
        </w:rPr>
        <w:t>Захоронение асбестсодержащих отходов</w:t>
      </w:r>
    </w:p>
    <w:p w14:paraId="65757ADD" w14:textId="77777777" w:rsidR="00200ACE" w:rsidRPr="000016A9" w:rsidRDefault="00200ACE" w:rsidP="00200ACE">
      <w:pPr>
        <w:spacing w:after="120" w:line="240" w:lineRule="auto"/>
        <w:jc w:val="both"/>
        <w:textAlignment w:val="baseline"/>
        <w:rPr>
          <w:rFonts w:ascii="Times New Roman" w:eastAsia="Times New Roman" w:hAnsi="Times New Roman" w:cs="Times New Roman"/>
          <w:sz w:val="24"/>
          <w:szCs w:val="24"/>
          <w:bdr w:val="none" w:sz="0" w:space="0" w:color="auto" w:frame="1"/>
          <w:lang w:eastAsia="ru-RU"/>
        </w:rPr>
      </w:pPr>
      <w:r w:rsidRPr="000016A9">
        <w:rPr>
          <w:rFonts w:ascii="Times New Roman" w:eastAsia="Times New Roman" w:hAnsi="Times New Roman" w:cs="Times New Roman"/>
          <w:sz w:val="24"/>
          <w:szCs w:val="24"/>
          <w:bdr w:val="none" w:sz="0" w:space="0" w:color="auto" w:frame="1"/>
          <w:lang w:eastAsia="ru-RU"/>
        </w:rPr>
        <w:t xml:space="preserve">Захоронение асбестсодержащих отходов должно осуществляться в соответствии требованием закона Республики Таджикистан « О производственных и бытовых отходов» от 10 мая 2002 года, №44 и </w:t>
      </w:r>
      <w:hyperlink r:id="rId75" w:tgtFrame="_blank" w:history="1">
        <w:r w:rsidRPr="000016A9">
          <w:rPr>
            <w:rStyle w:val="ad"/>
            <w:rFonts w:ascii="Times New Roman" w:hAnsi="Times New Roman" w:cs="Times New Roman"/>
            <w:sz w:val="24"/>
            <w:szCs w:val="24"/>
            <w:bdr w:val="none" w:sz="0" w:space="0" w:color="auto" w:frame="1"/>
            <w:lang w:eastAsia="ru-RU"/>
          </w:rPr>
          <w:t>Постановление Правительства Республики Таджикистан от 2 июня 2011 года №279 "Об утверждении Порядка, условий и способов сбора, использования, обеззараживания, транспортировки, хранения и захоронения производственных и бытовых отходов в Республике Таджикистан</w:t>
        </w:r>
      </w:hyperlink>
      <w:r w:rsidRPr="000016A9">
        <w:rPr>
          <w:rFonts w:ascii="Times New Roman" w:eastAsia="Times New Roman" w:hAnsi="Times New Roman" w:cs="Times New Roman"/>
          <w:sz w:val="24"/>
          <w:szCs w:val="24"/>
          <w:bdr w:val="none" w:sz="0" w:space="0" w:color="auto" w:frame="1"/>
          <w:lang w:eastAsia="ru-RU"/>
        </w:rPr>
        <w:t xml:space="preserve">.  </w:t>
      </w:r>
    </w:p>
    <w:p w14:paraId="7AEDD0BF" w14:textId="106E276D" w:rsidR="00912D31" w:rsidRPr="007611AF" w:rsidRDefault="00912D31" w:rsidP="00D83CAE">
      <w:pPr>
        <w:spacing w:after="0"/>
        <w:jc w:val="both"/>
        <w:rPr>
          <w:rFonts w:ascii="Times New Roman" w:hAnsi="Times New Roman" w:cs="Times New Roman"/>
          <w:b/>
          <w:sz w:val="24"/>
          <w:szCs w:val="24"/>
        </w:rPr>
      </w:pPr>
    </w:p>
    <w:sectPr w:rsidR="00912D31" w:rsidRPr="007611AF" w:rsidSect="00D70F0C">
      <w:pgSz w:w="11906" w:h="16838"/>
      <w:pgMar w:top="1134" w:right="851" w:bottom="1134" w:left="1701" w:header="709" w:footer="709" w:gutter="0"/>
      <w:pgNumType w:start="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CF3600" w15:done="0"/>
  <w15:commentEx w15:paraId="6C9754D1" w15:done="0"/>
  <w15:commentEx w15:paraId="4B2AE238" w15:done="0"/>
  <w15:commentEx w15:paraId="4BF92B90" w15:done="0"/>
  <w15:commentEx w15:paraId="4E59B04C" w15:done="0"/>
  <w15:commentEx w15:paraId="2FD196FF" w15:done="0"/>
  <w15:commentEx w15:paraId="56BE90E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66B7C0" w16cex:dateUtc="2021-12-17T04:16:00Z"/>
  <w16cex:commentExtensible w16cex:durableId="2566B7A6" w16cex:dateUtc="2021-12-17T04:15:00Z"/>
  <w16cex:commentExtensible w16cex:durableId="2566C400" w16cex:dateUtc="2021-12-17T05:08:00Z"/>
  <w16cex:commentExtensible w16cex:durableId="25670DE9" w16cex:dateUtc="2021-12-17T10:23:00Z"/>
  <w16cex:commentExtensible w16cex:durableId="25714FB6" w16cex:dateUtc="2021-12-21T13:14:00Z"/>
  <w16cex:commentExtensible w16cex:durableId="25714FB7" w16cex:dateUtc="2021-12-23T11:00:00Z"/>
  <w16cex:commentExtensible w16cex:durableId="25671502" w16cex:dateUtc="2021-12-17T10:54:00Z"/>
  <w16cex:commentExtensible w16cex:durableId="256727AE" w16cex:dateUtc="2021-12-17T12:13:00Z"/>
  <w16cex:commentExtensible w16cex:durableId="256B5CE7" w16cex:dateUtc="2021-12-20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6CF3600" w16cid:durableId="2566B7C0"/>
  <w16cid:commentId w16cid:paraId="6C9754D1" w16cid:durableId="2566B7A6"/>
  <w16cid:commentId w16cid:paraId="4B2AE238" w16cid:durableId="2566C400"/>
  <w16cid:commentId w16cid:paraId="1153FFF6" w16cid:durableId="25670DE9"/>
  <w16cid:commentId w16cid:paraId="4BF92B90" w16cid:durableId="25714FB6"/>
  <w16cid:commentId w16cid:paraId="4E59B04C" w16cid:durableId="25714FB7"/>
  <w16cid:commentId w16cid:paraId="2FD196FF" w16cid:durableId="25671502"/>
  <w16cid:commentId w16cid:paraId="59B67021" w16cid:durableId="256727AE"/>
  <w16cid:commentId w16cid:paraId="56BE90E8" w16cid:durableId="256B5CE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A41CA0" w14:textId="77777777" w:rsidR="005B2844" w:rsidRDefault="005B2844" w:rsidP="00556A31">
      <w:pPr>
        <w:spacing w:after="0" w:line="240" w:lineRule="auto"/>
      </w:pPr>
      <w:r>
        <w:separator/>
      </w:r>
    </w:p>
  </w:endnote>
  <w:endnote w:type="continuationSeparator" w:id="0">
    <w:p w14:paraId="05C3EB6B" w14:textId="77777777" w:rsidR="005B2844" w:rsidRDefault="005B2844" w:rsidP="00556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de Latin">
    <w:panose1 w:val="020A0A07050505020404"/>
    <w:charset w:val="00"/>
    <w:family w:val="roman"/>
    <w:pitch w:val="variable"/>
    <w:sig w:usb0="00000003" w:usb1="00000000" w:usb2="00000000" w:usb3="00000000" w:csb0="00000001" w:csb1="00000000"/>
  </w:font>
  <w:font w:name="Taurus Tojik">
    <w:altName w:val="Calibri"/>
    <w:panose1 w:val="00000000000000000000"/>
    <w:charset w:val="00"/>
    <w:family w:val="auto"/>
    <w:pitch w:val="variable"/>
    <w:sig w:usb0="00000203" w:usb1="00000000" w:usb2="00000000" w:usb3="00000000" w:csb0="00000005" w:csb1="00000000"/>
  </w:font>
  <w:font w:name="GungsuhChe">
    <w:panose1 w:val="02030609000101010101"/>
    <w:charset w:val="81"/>
    <w:family w:val="modern"/>
    <w:pitch w:val="fixed"/>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TAJIKAN">
    <w:altName w:val="Times New Roman"/>
    <w:charset w:val="00"/>
    <w:family w:val="auto"/>
    <w:pitch w:val="variable"/>
    <w:sig w:usb0="00000201" w:usb1="00000000" w:usb2="00000000" w:usb3="00000000" w:csb0="00000005" w:csb1="00000000"/>
  </w:font>
  <w:font w:name="+mn-ea">
    <w:panose1 w:val="00000000000000000000"/>
    <w:charset w:val="00"/>
    <w:family w:val="roman"/>
    <w:notTrueType/>
    <w:pitch w:val="default"/>
  </w:font>
  <w:font w:name="Times New Roman Tj">
    <w:panose1 w:val="02020603050405020304"/>
    <w:charset w:val="CC"/>
    <w:family w:val="roman"/>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0FD4A7" w14:textId="77777777" w:rsidR="00C13841" w:rsidRDefault="00C13841">
    <w:pPr>
      <w:pStyle w:val="af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729887"/>
      <w:docPartObj>
        <w:docPartGallery w:val="Page Numbers (Bottom of Page)"/>
        <w:docPartUnique/>
      </w:docPartObj>
    </w:sdtPr>
    <w:sdtContent>
      <w:p w14:paraId="2A8D5E00" w14:textId="77777777" w:rsidR="00C13841" w:rsidRDefault="00C13841" w:rsidP="00C85996">
        <w:pPr>
          <w:pStyle w:val="af6"/>
          <w:tabs>
            <w:tab w:val="left" w:pos="2814"/>
            <w:tab w:val="center" w:pos="4748"/>
          </w:tabs>
        </w:pPr>
        <w:r>
          <w:tab/>
        </w:r>
        <w:r>
          <w:tab/>
        </w:r>
        <w:r>
          <w:tab/>
        </w:r>
      </w:p>
    </w:sdtContent>
  </w:sdt>
  <w:p w14:paraId="0C5BDF8D" w14:textId="77777777" w:rsidR="00C13841" w:rsidRDefault="00C13841">
    <w:pPr>
      <w:spacing w:line="14" w:lineRule="auto"/>
      <w:rPr>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313D1F" w14:textId="77777777" w:rsidR="00C13841" w:rsidRDefault="00C13841">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8A663" w14:textId="77777777" w:rsidR="005B2844" w:rsidRDefault="005B2844" w:rsidP="00556A31">
      <w:pPr>
        <w:spacing w:after="0" w:line="240" w:lineRule="auto"/>
      </w:pPr>
      <w:r>
        <w:separator/>
      </w:r>
    </w:p>
  </w:footnote>
  <w:footnote w:type="continuationSeparator" w:id="0">
    <w:p w14:paraId="4C3C5D72" w14:textId="77777777" w:rsidR="005B2844" w:rsidRDefault="005B2844" w:rsidP="00556A31">
      <w:pPr>
        <w:spacing w:after="0" w:line="240" w:lineRule="auto"/>
      </w:pPr>
      <w:r>
        <w:continuationSeparator/>
      </w:r>
    </w:p>
  </w:footnote>
  <w:footnote w:id="1">
    <w:p w14:paraId="0C1B7EFE" w14:textId="77777777" w:rsidR="00C13841" w:rsidRPr="004C2700" w:rsidRDefault="00C13841" w:rsidP="00556A31">
      <w:pPr>
        <w:pStyle w:val="ab"/>
        <w:ind w:left="360" w:hanging="360"/>
        <w:jc w:val="both"/>
        <w:rPr>
          <w:rFonts w:ascii="Times New Roman" w:hAnsi="Times New Roman" w:cs="Times New Roman"/>
          <w:sz w:val="18"/>
          <w:szCs w:val="18"/>
        </w:rPr>
      </w:pPr>
      <w:r w:rsidRPr="004C2700">
        <w:rPr>
          <w:rStyle w:val="ae"/>
          <w:rFonts w:ascii="Times New Roman" w:hAnsi="Times New Roman"/>
          <w:sz w:val="18"/>
          <w:szCs w:val="18"/>
        </w:rPr>
        <w:footnoteRef/>
      </w:r>
      <w:r w:rsidRPr="004C2700">
        <w:rPr>
          <w:rFonts w:ascii="Times New Roman" w:hAnsi="Times New Roman" w:cs="Times New Roman"/>
          <w:sz w:val="18"/>
          <w:szCs w:val="18"/>
        </w:rPr>
        <w:t xml:space="preserve"> Республика </w:t>
      </w:r>
      <w:proofErr w:type="gramStart"/>
      <w:r w:rsidRPr="004C2700">
        <w:rPr>
          <w:rFonts w:ascii="Times New Roman" w:hAnsi="Times New Roman" w:cs="Times New Roman"/>
          <w:sz w:val="18"/>
          <w:szCs w:val="18"/>
        </w:rPr>
        <w:t>Таджикистане</w:t>
      </w:r>
      <w:proofErr w:type="gramEnd"/>
      <w:r w:rsidRPr="004C2700">
        <w:rPr>
          <w:rFonts w:ascii="Times New Roman" w:hAnsi="Times New Roman" w:cs="Times New Roman"/>
          <w:sz w:val="18"/>
          <w:szCs w:val="18"/>
        </w:rPr>
        <w:t xml:space="preserve"> (2015 год): </w:t>
      </w:r>
      <w:hyperlink r:id="rId1" w:history="1">
        <w:r w:rsidRPr="004C2700">
          <w:rPr>
            <w:rStyle w:val="ad"/>
            <w:rFonts w:ascii="Times New Roman" w:hAnsi="Times New Roman" w:cs="Times New Roman"/>
            <w:sz w:val="18"/>
            <w:szCs w:val="18"/>
          </w:rPr>
          <w:t>Программа реформы водного сектора Таджикистана на период 2016-2025 гг.</w:t>
        </w:r>
      </w:hyperlink>
      <w:r w:rsidRPr="004C2700">
        <w:rPr>
          <w:rFonts w:ascii="Times New Roman" w:hAnsi="Times New Roman" w:cs="Times New Roman"/>
          <w:sz w:val="18"/>
          <w:szCs w:val="18"/>
        </w:rPr>
        <w:t xml:space="preserve"> </w:t>
      </w:r>
    </w:p>
  </w:footnote>
  <w:footnote w:id="2">
    <w:p w14:paraId="15E3A0D4" w14:textId="77777777" w:rsidR="00C13841" w:rsidRPr="004C7BF4" w:rsidRDefault="00C13841" w:rsidP="002E0E69">
      <w:pPr>
        <w:pStyle w:val="ab"/>
      </w:pPr>
      <w:r>
        <w:rPr>
          <w:rStyle w:val="ae"/>
        </w:rPr>
        <w:footnoteRef/>
      </w:r>
      <w:r w:rsidRPr="004C7BF4">
        <w:t xml:space="preserve"> </w:t>
      </w:r>
      <w:r w:rsidRPr="00747A22">
        <w:rPr>
          <w:rFonts w:ascii="Times New Roman" w:hAnsi="Times New Roman" w:cs="Times New Roman"/>
        </w:rPr>
        <w:t>Данные</w:t>
      </w:r>
      <w:r>
        <w:rPr>
          <w:rFonts w:ascii="Times New Roman" w:hAnsi="Times New Roman" w:cs="Times New Roman"/>
        </w:rPr>
        <w:t xml:space="preserve"> </w:t>
      </w:r>
      <w:r w:rsidRPr="004C7BF4">
        <w:rPr>
          <w:rFonts w:ascii="Times New Roman" w:hAnsi="Times New Roman" w:cs="Times New Roman"/>
        </w:rPr>
        <w:t>Агентств</w:t>
      </w:r>
      <w:r>
        <w:rPr>
          <w:rFonts w:ascii="Times New Roman" w:hAnsi="Times New Roman" w:cs="Times New Roman"/>
        </w:rPr>
        <w:t>а</w:t>
      </w:r>
      <w:r w:rsidRPr="004C7BF4">
        <w:rPr>
          <w:rFonts w:ascii="Times New Roman" w:hAnsi="Times New Roman" w:cs="Times New Roman"/>
        </w:rPr>
        <w:t xml:space="preserve"> п</w:t>
      </w:r>
      <w:r>
        <w:rPr>
          <w:rFonts w:ascii="Times New Roman" w:hAnsi="Times New Roman" w:cs="Times New Roman"/>
        </w:rPr>
        <w:t>о статистике при ПРТ «</w:t>
      </w:r>
      <w:r w:rsidRPr="004C7BF4">
        <w:rPr>
          <w:rFonts w:ascii="Times New Roman" w:hAnsi="Times New Roman" w:cs="Times New Roman"/>
        </w:rPr>
        <w:t>Численность населения</w:t>
      </w:r>
      <w:r>
        <w:rPr>
          <w:rFonts w:ascii="Times New Roman" w:hAnsi="Times New Roman" w:cs="Times New Roman"/>
        </w:rPr>
        <w:t xml:space="preserve"> </w:t>
      </w:r>
      <w:r w:rsidRPr="004C7BF4">
        <w:rPr>
          <w:rFonts w:ascii="Times New Roman" w:hAnsi="Times New Roman" w:cs="Times New Roman"/>
        </w:rPr>
        <w:t>Республики Таджикистан</w:t>
      </w:r>
      <w:r>
        <w:rPr>
          <w:rFonts w:ascii="Times New Roman" w:hAnsi="Times New Roman" w:cs="Times New Roman"/>
        </w:rPr>
        <w:t xml:space="preserve"> </w:t>
      </w:r>
      <w:r w:rsidRPr="004C7BF4">
        <w:rPr>
          <w:rFonts w:ascii="Times New Roman" w:hAnsi="Times New Roman" w:cs="Times New Roman"/>
        </w:rPr>
        <w:t>на 1 января</w:t>
      </w:r>
      <w:r>
        <w:rPr>
          <w:rFonts w:ascii="Times New Roman" w:hAnsi="Times New Roman" w:cs="Times New Roman"/>
        </w:rPr>
        <w:t xml:space="preserve"> 2020г.»;  и </w:t>
      </w:r>
    </w:p>
  </w:footnote>
  <w:footnote w:id="3">
    <w:p w14:paraId="589DB497" w14:textId="77777777" w:rsidR="00C13841" w:rsidRPr="00747A22" w:rsidRDefault="00C13841" w:rsidP="002E0E69">
      <w:pPr>
        <w:pStyle w:val="ab"/>
        <w:jc w:val="both"/>
        <w:rPr>
          <w:rFonts w:ascii="Times New Roman" w:hAnsi="Times New Roman" w:cs="Times New Roman"/>
        </w:rPr>
      </w:pPr>
      <w:r w:rsidRPr="00747A22">
        <w:rPr>
          <w:rStyle w:val="ae"/>
        </w:rPr>
        <w:footnoteRef/>
      </w:r>
      <w:r w:rsidRPr="00747A22">
        <w:rPr>
          <w:rFonts w:ascii="Times New Roman" w:hAnsi="Times New Roman" w:cs="Times New Roman"/>
        </w:rPr>
        <w:t xml:space="preserve"> Данные Государственного комитета по управлению земель и геодезии РТ</w:t>
      </w:r>
      <w:r>
        <w:rPr>
          <w:rFonts w:ascii="Times New Roman" w:hAnsi="Times New Roman" w:cs="Times New Roman"/>
        </w:rPr>
        <w:t xml:space="preserve"> «Информация о количестве земель и распределение их по видам  в разрезе  областях, городах и районах РТ» на 01.01.2021г.</w:t>
      </w:r>
    </w:p>
  </w:footnote>
  <w:footnote w:id="4">
    <w:p w14:paraId="3525DAF3" w14:textId="77777777" w:rsidR="00C13841" w:rsidRPr="00F4531C" w:rsidRDefault="00C13841" w:rsidP="00C7550F">
      <w:pPr>
        <w:pStyle w:val="ab"/>
        <w:rPr>
          <w:rFonts w:ascii="Times New Roman" w:hAnsi="Times New Roman" w:cs="Times New Roman"/>
        </w:rPr>
      </w:pPr>
      <w:r w:rsidRPr="000E19E3">
        <w:rPr>
          <w:rStyle w:val="ae"/>
          <w:b/>
        </w:rPr>
        <w:footnoteRef/>
      </w:r>
      <w:r w:rsidRPr="00F4531C">
        <w:rPr>
          <w:rFonts w:ascii="Times New Roman" w:hAnsi="Times New Roman" w:cs="Times New Roman"/>
        </w:rPr>
        <w:t xml:space="preserve"> Социально-экологические принципы ВБ</w:t>
      </w:r>
    </w:p>
  </w:footnote>
  <w:footnote w:id="5">
    <w:p w14:paraId="084D6ACE" w14:textId="77777777" w:rsidR="00C13841" w:rsidRPr="00FF341C" w:rsidRDefault="00C13841" w:rsidP="00C7550F">
      <w:pPr>
        <w:pStyle w:val="ab"/>
        <w:ind w:left="142" w:hanging="142"/>
        <w:jc w:val="both"/>
        <w:rPr>
          <w:rFonts w:ascii="Times New Roman" w:hAnsi="Times New Roman" w:cs="Times New Roman"/>
          <w:b/>
        </w:rPr>
      </w:pPr>
      <w:r w:rsidRPr="000E19E3">
        <w:rPr>
          <w:rStyle w:val="ae"/>
          <w:b/>
        </w:rPr>
        <w:footnoteRef/>
      </w:r>
      <w:r w:rsidRPr="00FF341C">
        <w:rPr>
          <w:rFonts w:ascii="Times New Roman" w:hAnsi="Times New Roman" w:cs="Times New Roman"/>
          <w:b/>
        </w:rPr>
        <w:t xml:space="preserve"> </w:t>
      </w:r>
      <w:r w:rsidRPr="00FF341C">
        <w:rPr>
          <w:rFonts w:ascii="Times New Roman" w:hAnsi="Times New Roman" w:cs="Times New Roman"/>
        </w:rPr>
        <w:t>Затронутые лица - отдельные лица, группы, местные общины и другие заинтересованные лица, которые  могут быть прямо или косвенно, положительным или отрицательным образом затронуты  проектом  (Шаблон Всемирного Банка для подготовки ПВЗС).</w:t>
      </w:r>
    </w:p>
  </w:footnote>
  <w:footnote w:id="6">
    <w:p w14:paraId="1D07221A" w14:textId="77777777" w:rsidR="00C13841" w:rsidRPr="00364AF0" w:rsidRDefault="00C13841" w:rsidP="008B6883">
      <w:pPr>
        <w:pStyle w:val="ab"/>
        <w:ind w:left="142" w:hanging="142"/>
        <w:jc w:val="both"/>
        <w:rPr>
          <w:rFonts w:ascii="Times New Roman" w:hAnsi="Times New Roman" w:cs="Times New Roman"/>
          <w:caps/>
          <w:color w:val="000000" w:themeColor="text1"/>
          <w:spacing w:val="-5"/>
        </w:rPr>
      </w:pPr>
      <w:r w:rsidRPr="00487022">
        <w:rPr>
          <w:rStyle w:val="ae"/>
        </w:rPr>
        <w:footnoteRef/>
      </w:r>
      <w:r w:rsidRPr="00364AF0">
        <w:rPr>
          <w:rFonts w:ascii="Times New Roman" w:hAnsi="Times New Roman" w:cs="Times New Roman"/>
        </w:rPr>
        <w:t xml:space="preserve"> </w:t>
      </w:r>
      <w:r w:rsidRPr="00364AF0">
        <w:rPr>
          <w:rFonts w:ascii="Times New Roman" w:hAnsi="Times New Roman" w:cs="Times New Roman"/>
          <w:color w:val="000000" w:themeColor="text1"/>
        </w:rPr>
        <w:t>В  соответствии со статьёй 216  Трудового кодекса Республики Таджикистан (</w:t>
      </w:r>
      <w:r w:rsidRPr="00364AF0">
        <w:rPr>
          <w:rFonts w:ascii="Times New Roman" w:hAnsi="Times New Roman" w:cs="Times New Roman"/>
          <w:color w:val="000000" w:themeColor="text1"/>
          <w:shd w:val="clear" w:color="auto" w:fill="FFFFFF"/>
        </w:rPr>
        <w:t>23.07.2016 г.), № 1329, запрещается применение труда женщин на тяжёлых работах и на работах с вредными или опасными условиями</w:t>
      </w:r>
      <w:r w:rsidRPr="00D879EA">
        <w:rPr>
          <w:rFonts w:ascii="Times New Roman" w:hAnsi="Times New Roman" w:cs="Times New Roman"/>
          <w:color w:val="000000" w:themeColor="text1"/>
          <w:shd w:val="clear" w:color="auto" w:fill="FFFFFF"/>
        </w:rPr>
        <w:t> </w:t>
      </w:r>
      <w:r w:rsidRPr="00364AF0">
        <w:rPr>
          <w:rFonts w:ascii="Times New Roman" w:hAnsi="Times New Roman" w:cs="Times New Roman"/>
          <w:bCs/>
          <w:color w:val="000000" w:themeColor="text1"/>
          <w:shd w:val="clear" w:color="auto" w:fill="FFFFFF"/>
        </w:rPr>
        <w:t>труда.</w:t>
      </w:r>
    </w:p>
    <w:p w14:paraId="35B3FAF0" w14:textId="77777777" w:rsidR="00C13841" w:rsidRPr="00364AF0" w:rsidRDefault="00C13841" w:rsidP="008B6883">
      <w:pPr>
        <w:pStyle w:val="ab"/>
        <w:rPr>
          <w:rFonts w:ascii="Times New Roman" w:hAnsi="Times New Roman" w:cs="Times New Roman"/>
        </w:rPr>
      </w:pPr>
    </w:p>
  </w:footnote>
  <w:footnote w:id="7">
    <w:p w14:paraId="54AEAB91" w14:textId="77777777" w:rsidR="00C13841" w:rsidRPr="00D011B2" w:rsidRDefault="00C13841" w:rsidP="00D011B2">
      <w:pPr>
        <w:pStyle w:val="ab"/>
        <w:ind w:left="360" w:hanging="76"/>
        <w:rPr>
          <w:rFonts w:ascii="Times New Roman" w:hAnsi="Times New Roman" w:cs="Times New Roman"/>
        </w:rPr>
      </w:pPr>
      <w:r w:rsidRPr="00D011B2">
        <w:rPr>
          <w:rStyle w:val="ae"/>
          <w:rFonts w:ascii="Times New Roman" w:hAnsi="Times New Roman"/>
        </w:rPr>
        <w:footnoteRef/>
      </w:r>
      <w:r w:rsidRPr="00D011B2">
        <w:rPr>
          <w:rFonts w:ascii="Times New Roman" w:hAnsi="Times New Roman" w:cs="Times New Roman"/>
        </w:rPr>
        <w:t xml:space="preserve"> </w:t>
      </w:r>
      <w:r w:rsidRPr="00D011B2">
        <w:rPr>
          <w:rFonts w:ascii="Times New Roman" w:hAnsi="Times New Roman" w:cs="Times New Roman"/>
          <w:color w:val="000000"/>
        </w:rPr>
        <w:t xml:space="preserve">Центральный офис ЦУП в настоящее время отвечает за реализацию Подкомпонента 2.2. Проекта УКВИУПО, </w:t>
      </w:r>
      <w:proofErr w:type="gramStart"/>
      <w:r w:rsidRPr="00D011B2">
        <w:rPr>
          <w:rFonts w:ascii="Times New Roman" w:hAnsi="Times New Roman" w:cs="Times New Roman"/>
          <w:color w:val="000000"/>
        </w:rPr>
        <w:t>поддерживаемый</w:t>
      </w:r>
      <w:proofErr w:type="gramEnd"/>
      <w:r w:rsidRPr="00D011B2">
        <w:rPr>
          <w:rFonts w:ascii="Times New Roman" w:hAnsi="Times New Roman" w:cs="Times New Roman"/>
          <w:color w:val="000000"/>
        </w:rPr>
        <w:t xml:space="preserve"> Всемирным Банком.</w:t>
      </w:r>
    </w:p>
  </w:footnote>
  <w:footnote w:id="8">
    <w:p w14:paraId="7120E2AF" w14:textId="77777777" w:rsidR="00C13841" w:rsidRPr="00F82242" w:rsidRDefault="00C13841" w:rsidP="00325DB3">
      <w:pPr>
        <w:pStyle w:val="4"/>
        <w:shd w:val="clear" w:color="auto" w:fill="FFFFFF"/>
        <w:spacing w:before="0" w:line="240" w:lineRule="auto"/>
        <w:jc w:val="both"/>
        <w:rPr>
          <w:rFonts w:ascii="Times New Roman" w:eastAsia="Times New Roman" w:hAnsi="Times New Roman" w:cs="Times New Roman"/>
          <w:b w:val="0"/>
          <w:color w:val="444444"/>
          <w:sz w:val="24"/>
          <w:szCs w:val="24"/>
          <w:lang w:eastAsia="ru-RU"/>
        </w:rPr>
      </w:pPr>
      <w:r w:rsidRPr="00325DB3">
        <w:rPr>
          <w:rStyle w:val="ae"/>
          <w:color w:val="000000" w:themeColor="text1"/>
        </w:rPr>
        <w:footnoteRef/>
      </w:r>
      <w:r>
        <w:t xml:space="preserve"> </w:t>
      </w:r>
      <w:r w:rsidRPr="00325DB3">
        <w:rPr>
          <w:rFonts w:ascii="Times New Roman" w:hAnsi="Times New Roman" w:cs="Times New Roman"/>
          <w:b w:val="0"/>
          <w:color w:val="222222"/>
          <w:sz w:val="20"/>
          <w:szCs w:val="20"/>
        </w:rPr>
        <w:t xml:space="preserve">Указ Президента Республики Таджикистан от 25 июля 2000 года № 335 "Об охране и рациональном использовании орошаемых земель", гласит, что </w:t>
      </w:r>
      <w:r w:rsidRPr="00325DB3">
        <w:rPr>
          <w:rFonts w:ascii="Times New Roman" w:eastAsia="Times New Roman" w:hAnsi="Times New Roman" w:cs="Times New Roman"/>
          <w:b w:val="0"/>
          <w:color w:val="444444"/>
          <w:sz w:val="20"/>
          <w:szCs w:val="20"/>
          <w:lang w:eastAsia="ru-RU"/>
        </w:rPr>
        <w:t xml:space="preserve">в целях предотвращения сокращения орошаемых земель сельскохозяйственного назначения и обеспечения их рационального и эффективного использования, </w:t>
      </w:r>
      <w:r w:rsidRPr="00325DB3">
        <w:rPr>
          <w:rFonts w:ascii="Times New Roman" w:hAnsi="Times New Roman" w:cs="Times New Roman"/>
          <w:b w:val="0"/>
          <w:color w:val="222222"/>
          <w:sz w:val="20"/>
          <w:szCs w:val="20"/>
        </w:rPr>
        <w:t xml:space="preserve">запрещается </w:t>
      </w:r>
      <w:r w:rsidRPr="00325DB3">
        <w:rPr>
          <w:rFonts w:ascii="Times New Roman" w:hAnsi="Times New Roman" w:cs="Times New Roman"/>
          <w:b w:val="0"/>
          <w:color w:val="444444"/>
          <w:sz w:val="20"/>
          <w:szCs w:val="20"/>
          <w:shd w:val="clear" w:color="auto" w:fill="FFFFFF"/>
        </w:rPr>
        <w:t>выделение орошаемых земель под приусадебные участки, строительство жилья и непроизводственных объектов</w:t>
      </w:r>
    </w:p>
    <w:p w14:paraId="10A6D7E1" w14:textId="09A74579" w:rsidR="00C13841" w:rsidRDefault="00C13841">
      <w:pPr>
        <w:pStyle w:val="ab"/>
      </w:pPr>
    </w:p>
  </w:footnote>
  <w:footnote w:id="9">
    <w:p w14:paraId="6523FC48" w14:textId="68324D0A" w:rsidR="00C13841" w:rsidRPr="001D1E0D" w:rsidRDefault="00C13841">
      <w:pPr>
        <w:pStyle w:val="ab"/>
      </w:pPr>
      <w:r>
        <w:rPr>
          <w:rStyle w:val="ae"/>
        </w:rPr>
        <w:footnoteRef/>
      </w:r>
      <w:r>
        <w:t xml:space="preserve"> </w:t>
      </w:r>
      <w:r w:rsidRPr="001D1E0D">
        <w:rPr>
          <w:rFonts w:ascii="Times New Roman" w:eastAsia="Calibri" w:hAnsi="Times New Roman" w:cs="Times New Roman"/>
          <w:color w:val="000000"/>
        </w:rPr>
        <w:t>Постановление ПРТ «О порядке оценки воздействия на окружающую среду (ОВОС)» за №532 от 1 ноября 2018г.,</w:t>
      </w:r>
    </w:p>
  </w:footnote>
  <w:footnote w:id="10">
    <w:p w14:paraId="54012A81" w14:textId="13228E4F" w:rsidR="00C13841" w:rsidRPr="0070213C" w:rsidRDefault="00C13841">
      <w:pPr>
        <w:pStyle w:val="ab"/>
        <w:rPr>
          <w:rFonts w:ascii="Times New Roman" w:hAnsi="Times New Roman" w:cs="Times New Roman"/>
          <w:color w:val="000000" w:themeColor="text1"/>
        </w:rPr>
      </w:pPr>
      <w:r w:rsidRPr="0070213C">
        <w:rPr>
          <w:rStyle w:val="ae"/>
          <w:rFonts w:ascii="Times New Roman" w:hAnsi="Times New Roman"/>
          <w:color w:val="000000" w:themeColor="text1"/>
        </w:rPr>
        <w:footnoteRef/>
      </w:r>
      <w:r w:rsidRPr="0070213C">
        <w:rPr>
          <w:rFonts w:ascii="Times New Roman" w:hAnsi="Times New Roman" w:cs="Times New Roman"/>
          <w:color w:val="000000" w:themeColor="text1"/>
        </w:rPr>
        <w:t xml:space="preserve"> Приведенная здесь форма носит предварительный характер и будет обновлена ЦУП перед проведением скрининга с добавлением возможных дополнительных критериев в зависимости от типа и расположения подпроекта</w:t>
      </w:r>
    </w:p>
  </w:footnote>
  <w:footnote w:id="11">
    <w:p w14:paraId="549745C3" w14:textId="77777777" w:rsidR="00C13841" w:rsidRPr="00F26E78" w:rsidRDefault="00C13841" w:rsidP="00CF1B18">
      <w:pPr>
        <w:pStyle w:val="ab"/>
        <w:rPr>
          <w:rFonts w:ascii="Times New Roman" w:hAnsi="Times New Roman" w:cs="Times New Roman"/>
          <w:sz w:val="16"/>
        </w:rPr>
      </w:pPr>
      <w:r w:rsidRPr="00587166">
        <w:rPr>
          <w:rStyle w:val="ae"/>
          <w:rFonts w:ascii="Times New Roman" w:hAnsi="Times New Roman"/>
          <w:b/>
          <w:sz w:val="16"/>
        </w:rPr>
        <w:footnoteRef/>
      </w:r>
      <w:r w:rsidRPr="00587166">
        <w:rPr>
          <w:rFonts w:ascii="Times New Roman" w:hAnsi="Times New Roman" w:cs="Times New Roman"/>
          <w:b/>
          <w:sz w:val="16"/>
        </w:rPr>
        <w:t xml:space="preserve"> </w:t>
      </w:r>
      <w:r w:rsidRPr="00F26E78">
        <w:rPr>
          <w:rFonts w:ascii="Times New Roman" w:hAnsi="Times New Roman" w:cs="Times New Roman"/>
          <w:sz w:val="16"/>
        </w:rPr>
        <w:t>Проект будет поддерживать строительство новых зданий только в том случае, когда отвод земли не нужен и нет никаких вопросов переселения; в таких случаях инвестор должен владеть правом земельной собственности, а также должен доказать, что земля на данный момент применения подпроектов не занята или использована, даже незаконно</w:t>
      </w:r>
    </w:p>
  </w:footnote>
  <w:footnote w:id="12">
    <w:p w14:paraId="4A5C3729" w14:textId="77777777" w:rsidR="00C13841" w:rsidRPr="00F26E78" w:rsidRDefault="00C13841" w:rsidP="00CF1B18">
      <w:pPr>
        <w:pStyle w:val="ab"/>
        <w:rPr>
          <w:rFonts w:ascii="Times New Roman" w:hAnsi="Times New Roman" w:cs="Times New Roman"/>
          <w:sz w:val="16"/>
        </w:rPr>
      </w:pPr>
      <w:r w:rsidRPr="00F26E78">
        <w:rPr>
          <w:rStyle w:val="ae"/>
          <w:rFonts w:ascii="Times New Roman" w:hAnsi="Times New Roman"/>
          <w:sz w:val="16"/>
        </w:rPr>
        <w:footnoteRef/>
      </w:r>
      <w:r w:rsidRPr="00F26E78">
        <w:rPr>
          <w:rFonts w:ascii="Times New Roman" w:hAnsi="Times New Roman" w:cs="Times New Roman"/>
          <w:sz w:val="16"/>
        </w:rPr>
        <w:t xml:space="preserve"> Токсичный / опасный материал включает в себя, среди прочего, асбест, токсичные краски, удаления свинцовой краски, и т. 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0862A7" w14:textId="77777777" w:rsidR="00C13841" w:rsidRDefault="00C13841">
    <w:pPr>
      <w:pStyle w:val="af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9D0DC" w14:textId="77777777" w:rsidR="00C13841" w:rsidRDefault="00C13841" w:rsidP="00C85996">
    <w:pPr>
      <w:pStyle w:val="af4"/>
      <w:ind w:left="-127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6C7F9" w14:textId="77777777" w:rsidR="00C13841" w:rsidRDefault="00C13841">
    <w:pPr>
      <w:pStyle w:val="af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97B7A"/>
    <w:multiLevelType w:val="hybridMultilevel"/>
    <w:tmpl w:val="88DCC6E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00630205"/>
    <w:multiLevelType w:val="hybridMultilevel"/>
    <w:tmpl w:val="75B41B9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
    <w:nsid w:val="022A44BB"/>
    <w:multiLevelType w:val="hybridMultilevel"/>
    <w:tmpl w:val="FCFCD758"/>
    <w:lvl w:ilvl="0" w:tplc="1256D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D67612"/>
    <w:multiLevelType w:val="hybridMultilevel"/>
    <w:tmpl w:val="CBC85704"/>
    <w:lvl w:ilvl="0" w:tplc="040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048926FF"/>
    <w:multiLevelType w:val="hybridMultilevel"/>
    <w:tmpl w:val="4500A22E"/>
    <w:lvl w:ilvl="0" w:tplc="5A200E4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D57C1D"/>
    <w:multiLevelType w:val="multilevel"/>
    <w:tmpl w:val="C3341514"/>
    <w:lvl w:ilvl="0">
      <w:start w:val="1"/>
      <w:numFmt w:val="decimal"/>
      <w:lvlText w:val="%1."/>
      <w:lvlJc w:val="left"/>
      <w:pPr>
        <w:ind w:left="360" w:hanging="360"/>
      </w:pPr>
      <w:rPr>
        <w:rFonts w:hint="default"/>
      </w:rPr>
    </w:lvl>
    <w:lvl w:ilvl="1">
      <w:start w:val="1"/>
      <w:numFmt w:val="decimal"/>
      <w:lvlText w:val="%1.%2."/>
      <w:lvlJc w:val="left"/>
      <w:pPr>
        <w:ind w:left="2487"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073230E2"/>
    <w:multiLevelType w:val="multilevel"/>
    <w:tmpl w:val="1996EC48"/>
    <w:lvl w:ilvl="0">
      <w:start w:val="1"/>
      <w:numFmt w:val="decimal"/>
      <w:lvlText w:val="%1."/>
      <w:lvlJc w:val="left"/>
      <w:pPr>
        <w:ind w:left="720" w:hanging="360"/>
      </w:pPr>
      <w:rPr>
        <w:b/>
        <w:i w:val="0"/>
      </w:rPr>
    </w:lvl>
    <w:lvl w:ilvl="1">
      <w:start w:val="2"/>
      <w:numFmt w:val="decimal"/>
      <w:isLgl/>
      <w:lvlText w:val="%1.%2."/>
      <w:lvlJc w:val="left"/>
      <w:pPr>
        <w:ind w:left="360"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
    <w:nsid w:val="07A272A5"/>
    <w:multiLevelType w:val="hybridMultilevel"/>
    <w:tmpl w:val="CC380DE2"/>
    <w:lvl w:ilvl="0" w:tplc="82009C3C">
      <w:start w:val="1"/>
      <w:numFmt w:val="bullet"/>
      <w:lvlText w:val=""/>
      <w:lvlJc w:val="left"/>
      <w:pPr>
        <w:ind w:left="502" w:hanging="360"/>
      </w:pPr>
      <w:rPr>
        <w:rFonts w:ascii="Wingdings" w:hAnsi="Wingdings" w:hint="default"/>
        <w:color w:val="auto"/>
        <w:sz w:val="18"/>
        <w:szCs w:val="18"/>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
    <w:nsid w:val="07B961FB"/>
    <w:multiLevelType w:val="hybridMultilevel"/>
    <w:tmpl w:val="4E66293E"/>
    <w:lvl w:ilvl="0" w:tplc="82009C3C">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80839E1"/>
    <w:multiLevelType w:val="hybridMultilevel"/>
    <w:tmpl w:val="5FE66C9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0CF24F78"/>
    <w:multiLevelType w:val="hybridMultilevel"/>
    <w:tmpl w:val="DB26F352"/>
    <w:lvl w:ilvl="0" w:tplc="ADC0275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nsid w:val="0D4C47CC"/>
    <w:multiLevelType w:val="hybridMultilevel"/>
    <w:tmpl w:val="243A33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634876"/>
    <w:multiLevelType w:val="hybridMultilevel"/>
    <w:tmpl w:val="5830C6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0D7A3741"/>
    <w:multiLevelType w:val="hybridMultilevel"/>
    <w:tmpl w:val="0474435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E032B36"/>
    <w:multiLevelType w:val="hybridMultilevel"/>
    <w:tmpl w:val="D49883FA"/>
    <w:lvl w:ilvl="0" w:tplc="1256D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3B1434"/>
    <w:multiLevelType w:val="multilevel"/>
    <w:tmpl w:val="7800162A"/>
    <w:lvl w:ilvl="0">
      <w:start w:val="1"/>
      <w:numFmt w:val="bullet"/>
      <w:lvlText w:val="−"/>
      <w:lvlJc w:val="left"/>
      <w:pPr>
        <w:ind w:left="360" w:hanging="360"/>
      </w:pPr>
      <w:rPr>
        <w:rFonts w:ascii="Times New Roman" w:hAnsi="Times New Roman" w:cs="Times New Roman" w:hint="default"/>
      </w:rPr>
    </w:lvl>
    <w:lvl w:ilvl="1">
      <w:start w:val="1"/>
      <w:numFmt w:val="decimal"/>
      <w:lvlText w:val="%1.%2."/>
      <w:lvlJc w:val="left"/>
      <w:pPr>
        <w:ind w:left="792" w:hanging="432"/>
      </w:p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E700836"/>
    <w:multiLevelType w:val="hybridMultilevel"/>
    <w:tmpl w:val="656A30B0"/>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EFB7009"/>
    <w:multiLevelType w:val="hybridMultilevel"/>
    <w:tmpl w:val="975298AC"/>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nsid w:val="0F90460B"/>
    <w:multiLevelType w:val="hybridMultilevel"/>
    <w:tmpl w:val="A2320836"/>
    <w:lvl w:ilvl="0" w:tplc="ADC02750">
      <w:start w:val="1"/>
      <w:numFmt w:val="bullet"/>
      <w:lvlText w:val="−"/>
      <w:lvlJc w:val="left"/>
      <w:pPr>
        <w:ind w:left="2487"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9">
    <w:nsid w:val="0F956DCB"/>
    <w:multiLevelType w:val="multilevel"/>
    <w:tmpl w:val="938CF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0507BA5"/>
    <w:multiLevelType w:val="hybridMultilevel"/>
    <w:tmpl w:val="87D21A16"/>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105F4402"/>
    <w:multiLevelType w:val="hybridMultilevel"/>
    <w:tmpl w:val="91667BC6"/>
    <w:lvl w:ilvl="0" w:tplc="5E0A1844">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12B6010"/>
    <w:multiLevelType w:val="hybridMultilevel"/>
    <w:tmpl w:val="087861C4"/>
    <w:lvl w:ilvl="0" w:tplc="04190009">
      <w:start w:val="1"/>
      <w:numFmt w:val="bullet"/>
      <w:lvlText w:val=""/>
      <w:lvlJc w:val="left"/>
      <w:pPr>
        <w:ind w:left="720" w:hanging="360"/>
      </w:pPr>
      <w:rPr>
        <w:rFonts w:ascii="Wingdings" w:hAnsi="Wingdings" w:hint="default"/>
      </w:rPr>
    </w:lvl>
    <w:lvl w:ilvl="1" w:tplc="ADC0275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3665A4"/>
    <w:multiLevelType w:val="hybridMultilevel"/>
    <w:tmpl w:val="0934630C"/>
    <w:lvl w:ilvl="0" w:tplc="166A4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24100D5"/>
    <w:multiLevelType w:val="hybridMultilevel"/>
    <w:tmpl w:val="BF325D84"/>
    <w:lvl w:ilvl="0" w:tplc="A0402A08">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nsid w:val="12673489"/>
    <w:multiLevelType w:val="hybridMultilevel"/>
    <w:tmpl w:val="42DEABFA"/>
    <w:lvl w:ilvl="0" w:tplc="5ED0DCD4">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A508E6"/>
    <w:multiLevelType w:val="hybridMultilevel"/>
    <w:tmpl w:val="93CA59DA"/>
    <w:lvl w:ilvl="0" w:tplc="1256D824">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nsid w:val="131C3C9C"/>
    <w:multiLevelType w:val="hybridMultilevel"/>
    <w:tmpl w:val="D30050A6"/>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8">
    <w:nsid w:val="13D500CF"/>
    <w:multiLevelType w:val="hybridMultilevel"/>
    <w:tmpl w:val="777AF024"/>
    <w:lvl w:ilvl="0" w:tplc="168C4D28">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14E84752"/>
    <w:multiLevelType w:val="hybridMultilevel"/>
    <w:tmpl w:val="B0DA2D72"/>
    <w:lvl w:ilvl="0" w:tplc="ADC02750">
      <w:start w:val="1"/>
      <w:numFmt w:val="bullet"/>
      <w:lvlText w:val="−"/>
      <w:lvlJc w:val="left"/>
      <w:pPr>
        <w:ind w:left="1211" w:hanging="360"/>
      </w:pPr>
      <w:rPr>
        <w:rFonts w:ascii="Times New Roman" w:hAnsi="Times New Roman" w:cs="Times New Roman" w:hint="default"/>
        <w:color w:val="auto"/>
      </w:rPr>
    </w:lvl>
    <w:lvl w:ilvl="1" w:tplc="D762688E">
      <w:numFmt w:val="bullet"/>
      <w:lvlText w:val="•"/>
      <w:lvlJc w:val="left"/>
      <w:pPr>
        <w:ind w:left="1991" w:hanging="420"/>
      </w:pPr>
      <w:rPr>
        <w:rFonts w:ascii="Times New Roman" w:eastAsiaTheme="minorHAnsi" w:hAnsi="Times New Roman" w:cs="Times New Roman"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0">
    <w:nsid w:val="14ED6C79"/>
    <w:multiLevelType w:val="hybridMultilevel"/>
    <w:tmpl w:val="452E7BAE"/>
    <w:lvl w:ilvl="0" w:tplc="04190001">
      <w:start w:val="1"/>
      <w:numFmt w:val="bullet"/>
      <w:lvlText w:val=""/>
      <w:lvlJc w:val="left"/>
      <w:pPr>
        <w:ind w:left="1340" w:hanging="360"/>
      </w:pPr>
      <w:rPr>
        <w:rFonts w:ascii="Symbol" w:hAnsi="Symbol"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31">
    <w:nsid w:val="15C01E3B"/>
    <w:multiLevelType w:val="hybridMultilevel"/>
    <w:tmpl w:val="6DE0A444"/>
    <w:lvl w:ilvl="0" w:tplc="FFFFFFFF">
      <w:start w:val="1"/>
      <w:numFmt w:val="lowerRoman"/>
      <w:lvlText w:val="(%1)"/>
      <w:lvlJc w:val="left"/>
      <w:pPr>
        <w:ind w:left="1095" w:hanging="360"/>
      </w:pPr>
      <w:rPr>
        <w:rFonts w:hint="default"/>
      </w:rPr>
    </w:lvl>
    <w:lvl w:ilvl="1" w:tplc="FFFFFFFF" w:tentative="1">
      <w:start w:val="1"/>
      <w:numFmt w:val="lowerLetter"/>
      <w:lvlText w:val="%2."/>
      <w:lvlJc w:val="left"/>
      <w:pPr>
        <w:ind w:left="1815" w:hanging="360"/>
      </w:pPr>
    </w:lvl>
    <w:lvl w:ilvl="2" w:tplc="FFFFFFFF" w:tentative="1">
      <w:start w:val="1"/>
      <w:numFmt w:val="lowerRoman"/>
      <w:lvlText w:val="%3."/>
      <w:lvlJc w:val="right"/>
      <w:pPr>
        <w:ind w:left="2535" w:hanging="180"/>
      </w:pPr>
    </w:lvl>
    <w:lvl w:ilvl="3" w:tplc="FFFFFFFF" w:tentative="1">
      <w:start w:val="1"/>
      <w:numFmt w:val="decimal"/>
      <w:lvlText w:val="%4."/>
      <w:lvlJc w:val="left"/>
      <w:pPr>
        <w:ind w:left="3255" w:hanging="360"/>
      </w:pPr>
    </w:lvl>
    <w:lvl w:ilvl="4" w:tplc="FFFFFFFF" w:tentative="1">
      <w:start w:val="1"/>
      <w:numFmt w:val="lowerLetter"/>
      <w:lvlText w:val="%5."/>
      <w:lvlJc w:val="left"/>
      <w:pPr>
        <w:ind w:left="3975" w:hanging="360"/>
      </w:pPr>
    </w:lvl>
    <w:lvl w:ilvl="5" w:tplc="FFFFFFFF" w:tentative="1">
      <w:start w:val="1"/>
      <w:numFmt w:val="lowerRoman"/>
      <w:lvlText w:val="%6."/>
      <w:lvlJc w:val="right"/>
      <w:pPr>
        <w:ind w:left="4695" w:hanging="180"/>
      </w:pPr>
    </w:lvl>
    <w:lvl w:ilvl="6" w:tplc="FFFFFFFF" w:tentative="1">
      <w:start w:val="1"/>
      <w:numFmt w:val="decimal"/>
      <w:lvlText w:val="%7."/>
      <w:lvlJc w:val="left"/>
      <w:pPr>
        <w:ind w:left="5415" w:hanging="360"/>
      </w:pPr>
    </w:lvl>
    <w:lvl w:ilvl="7" w:tplc="FFFFFFFF" w:tentative="1">
      <w:start w:val="1"/>
      <w:numFmt w:val="lowerLetter"/>
      <w:lvlText w:val="%8."/>
      <w:lvlJc w:val="left"/>
      <w:pPr>
        <w:ind w:left="6135" w:hanging="360"/>
      </w:pPr>
    </w:lvl>
    <w:lvl w:ilvl="8" w:tplc="FFFFFFFF" w:tentative="1">
      <w:start w:val="1"/>
      <w:numFmt w:val="lowerRoman"/>
      <w:lvlText w:val="%9."/>
      <w:lvlJc w:val="right"/>
      <w:pPr>
        <w:ind w:left="6855" w:hanging="180"/>
      </w:pPr>
    </w:lvl>
  </w:abstractNum>
  <w:abstractNum w:abstractNumId="32">
    <w:nsid w:val="1618461F"/>
    <w:multiLevelType w:val="hybridMultilevel"/>
    <w:tmpl w:val="C2BAD334"/>
    <w:lvl w:ilvl="0" w:tplc="ADC0275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16E63D5C"/>
    <w:multiLevelType w:val="hybridMultilevel"/>
    <w:tmpl w:val="5518D272"/>
    <w:lvl w:ilvl="0" w:tplc="F576569A">
      <w:start w:val="1"/>
      <w:numFmt w:val="bullet"/>
      <w:lvlText w:val="•"/>
      <w:lvlJc w:val="left"/>
      <w:pPr>
        <w:tabs>
          <w:tab w:val="num" w:pos="720"/>
        </w:tabs>
        <w:ind w:left="720" w:hanging="360"/>
      </w:pPr>
      <w:rPr>
        <w:rFonts w:ascii="Arial" w:hAnsi="Arial" w:hint="default"/>
      </w:rPr>
    </w:lvl>
    <w:lvl w:ilvl="1" w:tplc="CB9845EE" w:tentative="1">
      <w:start w:val="1"/>
      <w:numFmt w:val="bullet"/>
      <w:lvlText w:val="•"/>
      <w:lvlJc w:val="left"/>
      <w:pPr>
        <w:tabs>
          <w:tab w:val="num" w:pos="1440"/>
        </w:tabs>
        <w:ind w:left="1440" w:hanging="360"/>
      </w:pPr>
      <w:rPr>
        <w:rFonts w:ascii="Arial" w:hAnsi="Arial" w:hint="default"/>
      </w:rPr>
    </w:lvl>
    <w:lvl w:ilvl="2" w:tplc="430237BE" w:tentative="1">
      <w:start w:val="1"/>
      <w:numFmt w:val="bullet"/>
      <w:lvlText w:val="•"/>
      <w:lvlJc w:val="left"/>
      <w:pPr>
        <w:tabs>
          <w:tab w:val="num" w:pos="2160"/>
        </w:tabs>
        <w:ind w:left="2160" w:hanging="360"/>
      </w:pPr>
      <w:rPr>
        <w:rFonts w:ascii="Arial" w:hAnsi="Arial" w:hint="default"/>
      </w:rPr>
    </w:lvl>
    <w:lvl w:ilvl="3" w:tplc="BD3AD2CA" w:tentative="1">
      <w:start w:val="1"/>
      <w:numFmt w:val="bullet"/>
      <w:lvlText w:val="•"/>
      <w:lvlJc w:val="left"/>
      <w:pPr>
        <w:tabs>
          <w:tab w:val="num" w:pos="2880"/>
        </w:tabs>
        <w:ind w:left="2880" w:hanging="360"/>
      </w:pPr>
      <w:rPr>
        <w:rFonts w:ascii="Arial" w:hAnsi="Arial" w:hint="default"/>
      </w:rPr>
    </w:lvl>
    <w:lvl w:ilvl="4" w:tplc="16787134" w:tentative="1">
      <w:start w:val="1"/>
      <w:numFmt w:val="bullet"/>
      <w:lvlText w:val="•"/>
      <w:lvlJc w:val="left"/>
      <w:pPr>
        <w:tabs>
          <w:tab w:val="num" w:pos="3600"/>
        </w:tabs>
        <w:ind w:left="3600" w:hanging="360"/>
      </w:pPr>
      <w:rPr>
        <w:rFonts w:ascii="Arial" w:hAnsi="Arial" w:hint="default"/>
      </w:rPr>
    </w:lvl>
    <w:lvl w:ilvl="5" w:tplc="6BB6C74A" w:tentative="1">
      <w:start w:val="1"/>
      <w:numFmt w:val="bullet"/>
      <w:lvlText w:val="•"/>
      <w:lvlJc w:val="left"/>
      <w:pPr>
        <w:tabs>
          <w:tab w:val="num" w:pos="4320"/>
        </w:tabs>
        <w:ind w:left="4320" w:hanging="360"/>
      </w:pPr>
      <w:rPr>
        <w:rFonts w:ascii="Arial" w:hAnsi="Arial" w:hint="default"/>
      </w:rPr>
    </w:lvl>
    <w:lvl w:ilvl="6" w:tplc="15F22B36" w:tentative="1">
      <w:start w:val="1"/>
      <w:numFmt w:val="bullet"/>
      <w:lvlText w:val="•"/>
      <w:lvlJc w:val="left"/>
      <w:pPr>
        <w:tabs>
          <w:tab w:val="num" w:pos="5040"/>
        </w:tabs>
        <w:ind w:left="5040" w:hanging="360"/>
      </w:pPr>
      <w:rPr>
        <w:rFonts w:ascii="Arial" w:hAnsi="Arial" w:hint="default"/>
      </w:rPr>
    </w:lvl>
    <w:lvl w:ilvl="7" w:tplc="01E60C6E" w:tentative="1">
      <w:start w:val="1"/>
      <w:numFmt w:val="bullet"/>
      <w:lvlText w:val="•"/>
      <w:lvlJc w:val="left"/>
      <w:pPr>
        <w:tabs>
          <w:tab w:val="num" w:pos="5760"/>
        </w:tabs>
        <w:ind w:left="5760" w:hanging="360"/>
      </w:pPr>
      <w:rPr>
        <w:rFonts w:ascii="Arial" w:hAnsi="Arial" w:hint="default"/>
      </w:rPr>
    </w:lvl>
    <w:lvl w:ilvl="8" w:tplc="2CB8FE44" w:tentative="1">
      <w:start w:val="1"/>
      <w:numFmt w:val="bullet"/>
      <w:lvlText w:val="•"/>
      <w:lvlJc w:val="left"/>
      <w:pPr>
        <w:tabs>
          <w:tab w:val="num" w:pos="6480"/>
        </w:tabs>
        <w:ind w:left="6480" w:hanging="360"/>
      </w:pPr>
      <w:rPr>
        <w:rFonts w:ascii="Arial" w:hAnsi="Arial" w:hint="default"/>
      </w:rPr>
    </w:lvl>
  </w:abstractNum>
  <w:abstractNum w:abstractNumId="34">
    <w:nsid w:val="180D5E98"/>
    <w:multiLevelType w:val="multilevel"/>
    <w:tmpl w:val="62D05E74"/>
    <w:lvl w:ilvl="0">
      <w:start w:val="15"/>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19E92FEE"/>
    <w:multiLevelType w:val="multilevel"/>
    <w:tmpl w:val="5B5AE25C"/>
    <w:lvl w:ilvl="0">
      <w:start w:val="1"/>
      <w:numFmt w:val="decimal"/>
      <w:lvlText w:val="%1)"/>
      <w:lvlJc w:val="left"/>
      <w:pPr>
        <w:ind w:left="720" w:hanging="360"/>
      </w:pPr>
      <w:rPr>
        <w:i w:val="0"/>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1AC53BE1"/>
    <w:multiLevelType w:val="hybridMultilevel"/>
    <w:tmpl w:val="A9C69C2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1B08472C"/>
    <w:multiLevelType w:val="hybridMultilevel"/>
    <w:tmpl w:val="8E221252"/>
    <w:lvl w:ilvl="0" w:tplc="47666012">
      <w:start w:val="1"/>
      <w:numFmt w:val="decimal"/>
      <w:lvlText w:val="%1."/>
      <w:lvlJc w:val="left"/>
      <w:pPr>
        <w:ind w:left="708" w:hanging="708"/>
        <w:jc w:val="right"/>
      </w:pPr>
      <w:rPr>
        <w:rFonts w:hint="default"/>
        <w:b/>
        <w:sz w:val="20"/>
        <w:szCs w:val="20"/>
      </w:rPr>
    </w:lvl>
    <w:lvl w:ilvl="1" w:tplc="0E6A5E1C">
      <w:start w:val="2"/>
      <w:numFmt w:val="bullet"/>
      <w:lvlText w:val="•"/>
      <w:lvlJc w:val="left"/>
      <w:pPr>
        <w:ind w:left="1551" w:hanging="360"/>
      </w:pPr>
      <w:rPr>
        <w:rFonts w:ascii="Times New Roman" w:eastAsia="Times New Roman" w:hAnsi="Times New Roman" w:cs="Times New Roman" w:hint="default"/>
      </w:rPr>
    </w:lvl>
    <w:lvl w:ilvl="2" w:tplc="0419001B" w:tentative="1">
      <w:start w:val="1"/>
      <w:numFmt w:val="lowerRoman"/>
      <w:lvlText w:val="%3."/>
      <w:lvlJc w:val="right"/>
      <w:pPr>
        <w:ind w:left="2271" w:hanging="180"/>
      </w:pPr>
    </w:lvl>
    <w:lvl w:ilvl="3" w:tplc="0419000F" w:tentative="1">
      <w:start w:val="1"/>
      <w:numFmt w:val="decimal"/>
      <w:lvlText w:val="%4."/>
      <w:lvlJc w:val="left"/>
      <w:pPr>
        <w:ind w:left="2991" w:hanging="360"/>
      </w:pPr>
    </w:lvl>
    <w:lvl w:ilvl="4" w:tplc="04190019" w:tentative="1">
      <w:start w:val="1"/>
      <w:numFmt w:val="lowerLetter"/>
      <w:lvlText w:val="%5."/>
      <w:lvlJc w:val="left"/>
      <w:pPr>
        <w:ind w:left="3711" w:hanging="360"/>
      </w:pPr>
    </w:lvl>
    <w:lvl w:ilvl="5" w:tplc="0419001B" w:tentative="1">
      <w:start w:val="1"/>
      <w:numFmt w:val="lowerRoman"/>
      <w:lvlText w:val="%6."/>
      <w:lvlJc w:val="right"/>
      <w:pPr>
        <w:ind w:left="4431" w:hanging="180"/>
      </w:pPr>
    </w:lvl>
    <w:lvl w:ilvl="6" w:tplc="0419000F" w:tentative="1">
      <w:start w:val="1"/>
      <w:numFmt w:val="decimal"/>
      <w:lvlText w:val="%7."/>
      <w:lvlJc w:val="left"/>
      <w:pPr>
        <w:ind w:left="5151" w:hanging="360"/>
      </w:pPr>
    </w:lvl>
    <w:lvl w:ilvl="7" w:tplc="04190019" w:tentative="1">
      <w:start w:val="1"/>
      <w:numFmt w:val="lowerLetter"/>
      <w:lvlText w:val="%8."/>
      <w:lvlJc w:val="left"/>
      <w:pPr>
        <w:ind w:left="5871" w:hanging="360"/>
      </w:pPr>
    </w:lvl>
    <w:lvl w:ilvl="8" w:tplc="0419001B" w:tentative="1">
      <w:start w:val="1"/>
      <w:numFmt w:val="lowerRoman"/>
      <w:lvlText w:val="%9."/>
      <w:lvlJc w:val="right"/>
      <w:pPr>
        <w:ind w:left="6591" w:hanging="180"/>
      </w:pPr>
    </w:lvl>
  </w:abstractNum>
  <w:abstractNum w:abstractNumId="38">
    <w:nsid w:val="1BB64263"/>
    <w:multiLevelType w:val="hybridMultilevel"/>
    <w:tmpl w:val="1EBA18CE"/>
    <w:lvl w:ilvl="0" w:tplc="1256D824">
      <w:start w:val="1"/>
      <w:numFmt w:val="bullet"/>
      <w:lvlText w:val=""/>
      <w:lvlJc w:val="left"/>
      <w:pPr>
        <w:tabs>
          <w:tab w:val="num" w:pos="785"/>
        </w:tabs>
        <w:ind w:left="785" w:hanging="360"/>
      </w:pPr>
      <w:rPr>
        <w:rFonts w:ascii="Symbol" w:hAnsi="Symbol" w:hint="default"/>
      </w:rPr>
    </w:lvl>
    <w:lvl w:ilvl="1" w:tplc="878684DE" w:tentative="1">
      <w:start w:val="1"/>
      <w:numFmt w:val="bullet"/>
      <w:lvlText w:val=""/>
      <w:lvlJc w:val="left"/>
      <w:pPr>
        <w:tabs>
          <w:tab w:val="num" w:pos="1440"/>
        </w:tabs>
        <w:ind w:left="1440" w:hanging="360"/>
      </w:pPr>
      <w:rPr>
        <w:rFonts w:ascii="Wingdings" w:hAnsi="Wingdings" w:hint="default"/>
      </w:rPr>
    </w:lvl>
    <w:lvl w:ilvl="2" w:tplc="C6264E94" w:tentative="1">
      <w:start w:val="1"/>
      <w:numFmt w:val="bullet"/>
      <w:lvlText w:val=""/>
      <w:lvlJc w:val="left"/>
      <w:pPr>
        <w:tabs>
          <w:tab w:val="num" w:pos="2160"/>
        </w:tabs>
        <w:ind w:left="2160" w:hanging="360"/>
      </w:pPr>
      <w:rPr>
        <w:rFonts w:ascii="Wingdings" w:hAnsi="Wingdings" w:hint="default"/>
      </w:rPr>
    </w:lvl>
    <w:lvl w:ilvl="3" w:tplc="D1ECFB6C" w:tentative="1">
      <w:start w:val="1"/>
      <w:numFmt w:val="bullet"/>
      <w:lvlText w:val=""/>
      <w:lvlJc w:val="left"/>
      <w:pPr>
        <w:tabs>
          <w:tab w:val="num" w:pos="2880"/>
        </w:tabs>
        <w:ind w:left="2880" w:hanging="360"/>
      </w:pPr>
      <w:rPr>
        <w:rFonts w:ascii="Wingdings" w:hAnsi="Wingdings" w:hint="default"/>
      </w:rPr>
    </w:lvl>
    <w:lvl w:ilvl="4" w:tplc="FF02A228" w:tentative="1">
      <w:start w:val="1"/>
      <w:numFmt w:val="bullet"/>
      <w:lvlText w:val=""/>
      <w:lvlJc w:val="left"/>
      <w:pPr>
        <w:tabs>
          <w:tab w:val="num" w:pos="3600"/>
        </w:tabs>
        <w:ind w:left="3600" w:hanging="360"/>
      </w:pPr>
      <w:rPr>
        <w:rFonts w:ascii="Wingdings" w:hAnsi="Wingdings" w:hint="default"/>
      </w:rPr>
    </w:lvl>
    <w:lvl w:ilvl="5" w:tplc="4468B2D0" w:tentative="1">
      <w:start w:val="1"/>
      <w:numFmt w:val="bullet"/>
      <w:lvlText w:val=""/>
      <w:lvlJc w:val="left"/>
      <w:pPr>
        <w:tabs>
          <w:tab w:val="num" w:pos="4320"/>
        </w:tabs>
        <w:ind w:left="4320" w:hanging="360"/>
      </w:pPr>
      <w:rPr>
        <w:rFonts w:ascii="Wingdings" w:hAnsi="Wingdings" w:hint="default"/>
      </w:rPr>
    </w:lvl>
    <w:lvl w:ilvl="6" w:tplc="8D6A8F68" w:tentative="1">
      <w:start w:val="1"/>
      <w:numFmt w:val="bullet"/>
      <w:lvlText w:val=""/>
      <w:lvlJc w:val="left"/>
      <w:pPr>
        <w:tabs>
          <w:tab w:val="num" w:pos="5040"/>
        </w:tabs>
        <w:ind w:left="5040" w:hanging="360"/>
      </w:pPr>
      <w:rPr>
        <w:rFonts w:ascii="Wingdings" w:hAnsi="Wingdings" w:hint="default"/>
      </w:rPr>
    </w:lvl>
    <w:lvl w:ilvl="7" w:tplc="035ACF84" w:tentative="1">
      <w:start w:val="1"/>
      <w:numFmt w:val="bullet"/>
      <w:lvlText w:val=""/>
      <w:lvlJc w:val="left"/>
      <w:pPr>
        <w:tabs>
          <w:tab w:val="num" w:pos="5760"/>
        </w:tabs>
        <w:ind w:left="5760" w:hanging="360"/>
      </w:pPr>
      <w:rPr>
        <w:rFonts w:ascii="Wingdings" w:hAnsi="Wingdings" w:hint="default"/>
      </w:rPr>
    </w:lvl>
    <w:lvl w:ilvl="8" w:tplc="ACA81AE0" w:tentative="1">
      <w:start w:val="1"/>
      <w:numFmt w:val="bullet"/>
      <w:lvlText w:val=""/>
      <w:lvlJc w:val="left"/>
      <w:pPr>
        <w:tabs>
          <w:tab w:val="num" w:pos="6480"/>
        </w:tabs>
        <w:ind w:left="6480" w:hanging="360"/>
      </w:pPr>
      <w:rPr>
        <w:rFonts w:ascii="Wingdings" w:hAnsi="Wingdings" w:hint="default"/>
      </w:rPr>
    </w:lvl>
  </w:abstractNum>
  <w:abstractNum w:abstractNumId="39">
    <w:nsid w:val="1C510749"/>
    <w:multiLevelType w:val="hybridMultilevel"/>
    <w:tmpl w:val="02E4367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EA90199"/>
    <w:multiLevelType w:val="multilevel"/>
    <w:tmpl w:val="1DCED40E"/>
    <w:lvl w:ilvl="0">
      <w:start w:val="7"/>
      <w:numFmt w:val="decimal"/>
      <w:lvlText w:val="%1."/>
      <w:lvlJc w:val="left"/>
      <w:pPr>
        <w:ind w:left="720" w:hanging="360"/>
      </w:pPr>
      <w:rPr>
        <w:rFonts w:hint="default"/>
        <w:b/>
      </w:rPr>
    </w:lvl>
    <w:lvl w:ilvl="1">
      <w:start w:val="1"/>
      <w:numFmt w:val="decimal"/>
      <w:isLgl/>
      <w:lvlText w:val="%1.%2."/>
      <w:lvlJc w:val="left"/>
      <w:pPr>
        <w:ind w:left="840" w:hanging="48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41">
    <w:nsid w:val="1F095D6A"/>
    <w:multiLevelType w:val="multilevel"/>
    <w:tmpl w:val="FF52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1F9A0905"/>
    <w:multiLevelType w:val="hybridMultilevel"/>
    <w:tmpl w:val="7A6A9C94"/>
    <w:lvl w:ilvl="0" w:tplc="ADC02750">
      <w:start w:val="1"/>
      <w:numFmt w:val="bullet"/>
      <w:lvlText w:val="−"/>
      <w:lvlJc w:val="left"/>
      <w:pPr>
        <w:ind w:left="1495" w:hanging="360"/>
      </w:pPr>
      <w:rPr>
        <w:rFonts w:ascii="Times New Roman" w:hAnsi="Times New Roman" w:cs="Times New Roman" w:hint="default"/>
        <w:b w:val="0"/>
        <w:sz w:val="22"/>
      </w:rPr>
    </w:lvl>
    <w:lvl w:ilvl="1" w:tplc="11DC8500">
      <w:start w:val="1"/>
      <w:numFmt w:val="lowerLetter"/>
      <w:lvlText w:val="%2."/>
      <w:lvlJc w:val="left"/>
      <w:pPr>
        <w:ind w:left="1440" w:hanging="360"/>
      </w:pPr>
    </w:lvl>
    <w:lvl w:ilvl="2" w:tplc="EB18817C" w:tentative="1">
      <w:start w:val="1"/>
      <w:numFmt w:val="lowerRoman"/>
      <w:lvlText w:val="%3."/>
      <w:lvlJc w:val="right"/>
      <w:pPr>
        <w:ind w:left="2160" w:hanging="180"/>
      </w:pPr>
    </w:lvl>
    <w:lvl w:ilvl="3" w:tplc="E8B648B2" w:tentative="1">
      <w:start w:val="1"/>
      <w:numFmt w:val="decimal"/>
      <w:lvlText w:val="%4."/>
      <w:lvlJc w:val="left"/>
      <w:pPr>
        <w:ind w:left="2880" w:hanging="360"/>
      </w:pPr>
    </w:lvl>
    <w:lvl w:ilvl="4" w:tplc="44DE79CA" w:tentative="1">
      <w:start w:val="1"/>
      <w:numFmt w:val="lowerLetter"/>
      <w:lvlText w:val="%5."/>
      <w:lvlJc w:val="left"/>
      <w:pPr>
        <w:ind w:left="3600" w:hanging="360"/>
      </w:pPr>
    </w:lvl>
    <w:lvl w:ilvl="5" w:tplc="CC5A40D0" w:tentative="1">
      <w:start w:val="1"/>
      <w:numFmt w:val="lowerRoman"/>
      <w:lvlText w:val="%6."/>
      <w:lvlJc w:val="right"/>
      <w:pPr>
        <w:ind w:left="4320" w:hanging="180"/>
      </w:pPr>
    </w:lvl>
    <w:lvl w:ilvl="6" w:tplc="BA24679A" w:tentative="1">
      <w:start w:val="1"/>
      <w:numFmt w:val="decimal"/>
      <w:lvlText w:val="%7."/>
      <w:lvlJc w:val="left"/>
      <w:pPr>
        <w:ind w:left="5040" w:hanging="360"/>
      </w:pPr>
    </w:lvl>
    <w:lvl w:ilvl="7" w:tplc="EEFCB7E0" w:tentative="1">
      <w:start w:val="1"/>
      <w:numFmt w:val="lowerLetter"/>
      <w:lvlText w:val="%8."/>
      <w:lvlJc w:val="left"/>
      <w:pPr>
        <w:ind w:left="5760" w:hanging="360"/>
      </w:pPr>
    </w:lvl>
    <w:lvl w:ilvl="8" w:tplc="7C88E51A" w:tentative="1">
      <w:start w:val="1"/>
      <w:numFmt w:val="lowerRoman"/>
      <w:lvlText w:val="%9."/>
      <w:lvlJc w:val="right"/>
      <w:pPr>
        <w:ind w:left="6480" w:hanging="180"/>
      </w:pPr>
    </w:lvl>
  </w:abstractNum>
  <w:abstractNum w:abstractNumId="43">
    <w:nsid w:val="1FD01AB8"/>
    <w:multiLevelType w:val="hybridMultilevel"/>
    <w:tmpl w:val="8E3E4D70"/>
    <w:lvl w:ilvl="0" w:tplc="F02A38A0">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4">
    <w:nsid w:val="214C1F26"/>
    <w:multiLevelType w:val="hybridMultilevel"/>
    <w:tmpl w:val="BFAA7BA8"/>
    <w:lvl w:ilvl="0" w:tplc="62F6FD82">
      <w:start w:val="1"/>
      <w:numFmt w:val="lowerLetter"/>
      <w:lvlText w:val="%1."/>
      <w:lvlJc w:val="left"/>
      <w:pPr>
        <w:ind w:left="360" w:hanging="360"/>
      </w:pPr>
      <w:rPr>
        <w:rFonts w:hint="default"/>
        <w:b w:val="0"/>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15202CD"/>
    <w:multiLevelType w:val="hybridMultilevel"/>
    <w:tmpl w:val="285CA382"/>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6">
    <w:nsid w:val="22332A76"/>
    <w:multiLevelType w:val="multilevel"/>
    <w:tmpl w:val="3FFCFFC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310677B"/>
    <w:multiLevelType w:val="multilevel"/>
    <w:tmpl w:val="35E27844"/>
    <w:lvl w:ilvl="0">
      <w:start w:val="1"/>
      <w:numFmt w:val="decimal"/>
      <w:lvlText w:val="%1."/>
      <w:lvlJc w:val="left"/>
      <w:pPr>
        <w:ind w:left="720" w:hanging="360"/>
      </w:pPr>
      <w:rPr>
        <w:rFonts w:hint="default"/>
        <w:i w:val="0"/>
      </w:rPr>
    </w:lvl>
    <w:lvl w:ilvl="1">
      <w:start w:val="2"/>
      <w:numFmt w:val="decimal"/>
      <w:isLgl/>
      <w:lvlText w:val="%1.%2."/>
      <w:lvlJc w:val="left"/>
      <w:pPr>
        <w:ind w:left="928"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8">
    <w:nsid w:val="236A5E59"/>
    <w:multiLevelType w:val="hybridMultilevel"/>
    <w:tmpl w:val="A976C8EA"/>
    <w:lvl w:ilvl="0" w:tplc="ADC02750">
      <w:start w:val="1"/>
      <w:numFmt w:val="bullet"/>
      <w:lvlText w:val="−"/>
      <w:lvlJc w:val="left"/>
      <w:pPr>
        <w:ind w:left="1340" w:hanging="360"/>
      </w:pPr>
      <w:rPr>
        <w:rFonts w:ascii="Times New Roman" w:hAnsi="Times New Roman" w:cs="Times New Roman"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49">
    <w:nsid w:val="24C84808"/>
    <w:multiLevelType w:val="hybridMultilevel"/>
    <w:tmpl w:val="413E40B0"/>
    <w:lvl w:ilvl="0" w:tplc="ADC02750">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5393F3E"/>
    <w:multiLevelType w:val="hybridMultilevel"/>
    <w:tmpl w:val="0CBAB4F4"/>
    <w:lvl w:ilvl="0" w:tplc="04190019">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259B6127"/>
    <w:multiLevelType w:val="hybridMultilevel"/>
    <w:tmpl w:val="C47EB62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2">
    <w:nsid w:val="29623CE6"/>
    <w:multiLevelType w:val="hybridMultilevel"/>
    <w:tmpl w:val="1DA819A2"/>
    <w:lvl w:ilvl="0" w:tplc="ADC02750">
      <w:start w:val="1"/>
      <w:numFmt w:val="bullet"/>
      <w:lvlText w:val="−"/>
      <w:lvlJc w:val="left"/>
      <w:pPr>
        <w:ind w:left="2487" w:hanging="360"/>
      </w:pPr>
      <w:rPr>
        <w:rFonts w:ascii="Times New Roman" w:hAnsi="Times New Roman" w:cs="Times New Roman"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53">
    <w:nsid w:val="2AB171E2"/>
    <w:multiLevelType w:val="hybridMultilevel"/>
    <w:tmpl w:val="9A646E60"/>
    <w:lvl w:ilvl="0" w:tplc="ADC02750">
      <w:start w:val="1"/>
      <w:numFmt w:val="bullet"/>
      <w:lvlText w:val="−"/>
      <w:lvlJc w:val="left"/>
      <w:pPr>
        <w:ind w:left="720" w:hanging="360"/>
      </w:pPr>
      <w:rPr>
        <w:rFonts w:ascii="Times New Roman" w:hAnsi="Times New Roman" w:cs="Times New Roman"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AD8528B"/>
    <w:multiLevelType w:val="hybridMultilevel"/>
    <w:tmpl w:val="46DA6E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B081C33"/>
    <w:multiLevelType w:val="hybridMultilevel"/>
    <w:tmpl w:val="FA02B66A"/>
    <w:lvl w:ilvl="0" w:tplc="82009C3C">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B157CAD"/>
    <w:multiLevelType w:val="multilevel"/>
    <w:tmpl w:val="2BBE5C50"/>
    <w:lvl w:ilvl="0">
      <w:start w:val="1"/>
      <w:numFmt w:val="bullet"/>
      <w:lvlText w:val=""/>
      <w:lvlJc w:val="left"/>
      <w:pPr>
        <w:ind w:left="360" w:hanging="360"/>
      </w:pPr>
      <w:rPr>
        <w:rFonts w:ascii="Symbol" w:hAnsi="Symbol"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2BE52E1B"/>
    <w:multiLevelType w:val="hybridMultilevel"/>
    <w:tmpl w:val="10ACE72E"/>
    <w:lvl w:ilvl="0" w:tplc="5E0452CE">
      <w:start w:val="1"/>
      <w:numFmt w:val="decimal"/>
      <w:lvlText w:val="%1."/>
      <w:lvlJc w:val="left"/>
      <w:pPr>
        <w:ind w:left="720" w:hanging="360"/>
      </w:pPr>
      <w:rPr>
        <w:rFonts w:hint="default"/>
        <w:b/>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8F199D"/>
    <w:multiLevelType w:val="hybridMultilevel"/>
    <w:tmpl w:val="88187FE2"/>
    <w:lvl w:ilvl="0" w:tplc="ADC0275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2EB8063B"/>
    <w:multiLevelType w:val="hybridMultilevel"/>
    <w:tmpl w:val="702E11EC"/>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303B0CCE"/>
    <w:multiLevelType w:val="hybridMultilevel"/>
    <w:tmpl w:val="ED26540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1">
    <w:nsid w:val="32EC4402"/>
    <w:multiLevelType w:val="hybridMultilevel"/>
    <w:tmpl w:val="67D27E08"/>
    <w:lvl w:ilvl="0" w:tplc="ADC02750">
      <w:start w:val="1"/>
      <w:numFmt w:val="bullet"/>
      <w:lvlText w:val="−"/>
      <w:lvlJc w:val="left"/>
      <w:pPr>
        <w:ind w:left="1145" w:hanging="360"/>
      </w:pPr>
      <w:rPr>
        <w:rFonts w:ascii="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62">
    <w:nsid w:val="338C4898"/>
    <w:multiLevelType w:val="hybridMultilevel"/>
    <w:tmpl w:val="71FAF006"/>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49A2D34"/>
    <w:multiLevelType w:val="hybridMultilevel"/>
    <w:tmpl w:val="DCC05CEE"/>
    <w:lvl w:ilvl="0" w:tplc="7A0CBA08">
      <w:start w:val="1"/>
      <w:numFmt w:val="bullet"/>
      <w:lvlText w:val=""/>
      <w:lvlJc w:val="left"/>
      <w:pPr>
        <w:tabs>
          <w:tab w:val="num" w:pos="720"/>
        </w:tabs>
        <w:ind w:left="720" w:hanging="360"/>
      </w:pPr>
      <w:rPr>
        <w:rFonts w:ascii="Symbol" w:hAnsi="Symbol" w:hint="default"/>
      </w:rPr>
    </w:lvl>
    <w:lvl w:ilvl="1" w:tplc="74764974" w:tentative="1">
      <w:start w:val="1"/>
      <w:numFmt w:val="bullet"/>
      <w:lvlText w:val=""/>
      <w:lvlJc w:val="left"/>
      <w:pPr>
        <w:tabs>
          <w:tab w:val="num" w:pos="1440"/>
        </w:tabs>
        <w:ind w:left="1440" w:hanging="360"/>
      </w:pPr>
      <w:rPr>
        <w:rFonts w:ascii="Symbol" w:hAnsi="Symbol" w:hint="default"/>
      </w:rPr>
    </w:lvl>
    <w:lvl w:ilvl="2" w:tplc="4A6EC28C" w:tentative="1">
      <w:start w:val="1"/>
      <w:numFmt w:val="bullet"/>
      <w:lvlText w:val=""/>
      <w:lvlJc w:val="left"/>
      <w:pPr>
        <w:tabs>
          <w:tab w:val="num" w:pos="2160"/>
        </w:tabs>
        <w:ind w:left="2160" w:hanging="360"/>
      </w:pPr>
      <w:rPr>
        <w:rFonts w:ascii="Symbol" w:hAnsi="Symbol" w:hint="default"/>
      </w:rPr>
    </w:lvl>
    <w:lvl w:ilvl="3" w:tplc="F0C8D172" w:tentative="1">
      <w:start w:val="1"/>
      <w:numFmt w:val="bullet"/>
      <w:lvlText w:val=""/>
      <w:lvlJc w:val="left"/>
      <w:pPr>
        <w:tabs>
          <w:tab w:val="num" w:pos="2880"/>
        </w:tabs>
        <w:ind w:left="2880" w:hanging="360"/>
      </w:pPr>
      <w:rPr>
        <w:rFonts w:ascii="Symbol" w:hAnsi="Symbol" w:hint="default"/>
      </w:rPr>
    </w:lvl>
    <w:lvl w:ilvl="4" w:tplc="8A0A27B8" w:tentative="1">
      <w:start w:val="1"/>
      <w:numFmt w:val="bullet"/>
      <w:lvlText w:val=""/>
      <w:lvlJc w:val="left"/>
      <w:pPr>
        <w:tabs>
          <w:tab w:val="num" w:pos="3600"/>
        </w:tabs>
        <w:ind w:left="3600" w:hanging="360"/>
      </w:pPr>
      <w:rPr>
        <w:rFonts w:ascii="Symbol" w:hAnsi="Symbol" w:hint="default"/>
      </w:rPr>
    </w:lvl>
    <w:lvl w:ilvl="5" w:tplc="44AE319A" w:tentative="1">
      <w:start w:val="1"/>
      <w:numFmt w:val="bullet"/>
      <w:lvlText w:val=""/>
      <w:lvlJc w:val="left"/>
      <w:pPr>
        <w:tabs>
          <w:tab w:val="num" w:pos="4320"/>
        </w:tabs>
        <w:ind w:left="4320" w:hanging="360"/>
      </w:pPr>
      <w:rPr>
        <w:rFonts w:ascii="Symbol" w:hAnsi="Symbol" w:hint="default"/>
      </w:rPr>
    </w:lvl>
    <w:lvl w:ilvl="6" w:tplc="50A8A18E" w:tentative="1">
      <w:start w:val="1"/>
      <w:numFmt w:val="bullet"/>
      <w:lvlText w:val=""/>
      <w:lvlJc w:val="left"/>
      <w:pPr>
        <w:tabs>
          <w:tab w:val="num" w:pos="5040"/>
        </w:tabs>
        <w:ind w:left="5040" w:hanging="360"/>
      </w:pPr>
      <w:rPr>
        <w:rFonts w:ascii="Symbol" w:hAnsi="Symbol" w:hint="default"/>
      </w:rPr>
    </w:lvl>
    <w:lvl w:ilvl="7" w:tplc="73D2CD82" w:tentative="1">
      <w:start w:val="1"/>
      <w:numFmt w:val="bullet"/>
      <w:lvlText w:val=""/>
      <w:lvlJc w:val="left"/>
      <w:pPr>
        <w:tabs>
          <w:tab w:val="num" w:pos="5760"/>
        </w:tabs>
        <w:ind w:left="5760" w:hanging="360"/>
      </w:pPr>
      <w:rPr>
        <w:rFonts w:ascii="Symbol" w:hAnsi="Symbol" w:hint="default"/>
      </w:rPr>
    </w:lvl>
    <w:lvl w:ilvl="8" w:tplc="8FD670CA" w:tentative="1">
      <w:start w:val="1"/>
      <w:numFmt w:val="bullet"/>
      <w:lvlText w:val=""/>
      <w:lvlJc w:val="left"/>
      <w:pPr>
        <w:tabs>
          <w:tab w:val="num" w:pos="6480"/>
        </w:tabs>
        <w:ind w:left="6480" w:hanging="360"/>
      </w:pPr>
      <w:rPr>
        <w:rFonts w:ascii="Symbol" w:hAnsi="Symbol" w:hint="default"/>
      </w:rPr>
    </w:lvl>
  </w:abstractNum>
  <w:abstractNum w:abstractNumId="64">
    <w:nsid w:val="34D87A07"/>
    <w:multiLevelType w:val="multilevel"/>
    <w:tmpl w:val="02BE87FE"/>
    <w:lvl w:ilvl="0">
      <w:start w:val="1"/>
      <w:numFmt w:val="decimal"/>
      <w:lvlText w:val="%1."/>
      <w:lvlJc w:val="left"/>
      <w:pPr>
        <w:ind w:left="720" w:hanging="360"/>
      </w:pPr>
      <w:rPr>
        <w:i w:val="0"/>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5">
    <w:nsid w:val="35B47C9E"/>
    <w:multiLevelType w:val="hybridMultilevel"/>
    <w:tmpl w:val="3A4605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361C20C1"/>
    <w:multiLevelType w:val="hybridMultilevel"/>
    <w:tmpl w:val="8F6A43E8"/>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36CD1328"/>
    <w:multiLevelType w:val="hybridMultilevel"/>
    <w:tmpl w:val="319206FC"/>
    <w:lvl w:ilvl="0" w:tplc="F02A38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7600D72"/>
    <w:multiLevelType w:val="hybridMultilevel"/>
    <w:tmpl w:val="26669D8E"/>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8A4292E"/>
    <w:multiLevelType w:val="hybridMultilevel"/>
    <w:tmpl w:val="E646911E"/>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0">
    <w:nsid w:val="396C1E6D"/>
    <w:multiLevelType w:val="hybridMultilevel"/>
    <w:tmpl w:val="F2EAC3CA"/>
    <w:lvl w:ilvl="0" w:tplc="5ED0DCD4">
      <w:start w:val="1"/>
      <w:numFmt w:val="bullet"/>
      <w:lvlText w:val=""/>
      <w:lvlJc w:val="left"/>
      <w:pPr>
        <w:ind w:left="841" w:hanging="360"/>
      </w:pPr>
      <w:rPr>
        <w:rFonts w:ascii="Wingdings" w:hAnsi="Wingdings" w:hint="default"/>
        <w:color w:val="auto"/>
        <w:sz w:val="18"/>
        <w:szCs w:val="18"/>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71">
    <w:nsid w:val="3979259B"/>
    <w:multiLevelType w:val="hybridMultilevel"/>
    <w:tmpl w:val="EFA63D0A"/>
    <w:lvl w:ilvl="0" w:tplc="0419000D">
      <w:start w:val="1"/>
      <w:numFmt w:val="bullet"/>
      <w:lvlText w:val=""/>
      <w:lvlJc w:val="left"/>
      <w:pPr>
        <w:ind w:left="720" w:hanging="360"/>
      </w:pPr>
      <w:rPr>
        <w:rFonts w:ascii="Wingdings" w:hAnsi="Wingdings" w:hint="default"/>
      </w:rPr>
    </w:lvl>
    <w:lvl w:ilvl="1" w:tplc="ADC0275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9855507"/>
    <w:multiLevelType w:val="hybridMultilevel"/>
    <w:tmpl w:val="82463F9E"/>
    <w:lvl w:ilvl="0" w:tplc="0E6A5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A882CA0"/>
    <w:multiLevelType w:val="hybridMultilevel"/>
    <w:tmpl w:val="866A2682"/>
    <w:lvl w:ilvl="0" w:tplc="04190017">
      <w:start w:val="1"/>
      <w:numFmt w:val="lowerLetter"/>
      <w:lvlText w:val="%1)"/>
      <w:lvlJc w:val="left"/>
      <w:pPr>
        <w:ind w:left="1516" w:hanging="360"/>
      </w:pPr>
    </w:lvl>
    <w:lvl w:ilvl="1" w:tplc="04190019" w:tentative="1">
      <w:start w:val="1"/>
      <w:numFmt w:val="lowerLetter"/>
      <w:lvlText w:val="%2."/>
      <w:lvlJc w:val="left"/>
      <w:pPr>
        <w:ind w:left="2236" w:hanging="360"/>
      </w:pPr>
    </w:lvl>
    <w:lvl w:ilvl="2" w:tplc="0419001B" w:tentative="1">
      <w:start w:val="1"/>
      <w:numFmt w:val="lowerRoman"/>
      <w:lvlText w:val="%3."/>
      <w:lvlJc w:val="right"/>
      <w:pPr>
        <w:ind w:left="2956" w:hanging="180"/>
      </w:pPr>
    </w:lvl>
    <w:lvl w:ilvl="3" w:tplc="0419000F" w:tentative="1">
      <w:start w:val="1"/>
      <w:numFmt w:val="decimal"/>
      <w:lvlText w:val="%4."/>
      <w:lvlJc w:val="left"/>
      <w:pPr>
        <w:ind w:left="3676" w:hanging="360"/>
      </w:pPr>
    </w:lvl>
    <w:lvl w:ilvl="4" w:tplc="04190019" w:tentative="1">
      <w:start w:val="1"/>
      <w:numFmt w:val="lowerLetter"/>
      <w:lvlText w:val="%5."/>
      <w:lvlJc w:val="left"/>
      <w:pPr>
        <w:ind w:left="4396" w:hanging="360"/>
      </w:pPr>
    </w:lvl>
    <w:lvl w:ilvl="5" w:tplc="0419001B" w:tentative="1">
      <w:start w:val="1"/>
      <w:numFmt w:val="lowerRoman"/>
      <w:lvlText w:val="%6."/>
      <w:lvlJc w:val="right"/>
      <w:pPr>
        <w:ind w:left="5116" w:hanging="180"/>
      </w:pPr>
    </w:lvl>
    <w:lvl w:ilvl="6" w:tplc="0419000F" w:tentative="1">
      <w:start w:val="1"/>
      <w:numFmt w:val="decimal"/>
      <w:lvlText w:val="%7."/>
      <w:lvlJc w:val="left"/>
      <w:pPr>
        <w:ind w:left="5836" w:hanging="360"/>
      </w:pPr>
    </w:lvl>
    <w:lvl w:ilvl="7" w:tplc="04190019" w:tentative="1">
      <w:start w:val="1"/>
      <w:numFmt w:val="lowerLetter"/>
      <w:lvlText w:val="%8."/>
      <w:lvlJc w:val="left"/>
      <w:pPr>
        <w:ind w:left="6556" w:hanging="360"/>
      </w:pPr>
    </w:lvl>
    <w:lvl w:ilvl="8" w:tplc="0419001B" w:tentative="1">
      <w:start w:val="1"/>
      <w:numFmt w:val="lowerRoman"/>
      <w:lvlText w:val="%9."/>
      <w:lvlJc w:val="right"/>
      <w:pPr>
        <w:ind w:left="7276" w:hanging="180"/>
      </w:pPr>
    </w:lvl>
  </w:abstractNum>
  <w:abstractNum w:abstractNumId="74">
    <w:nsid w:val="3A9B7C68"/>
    <w:multiLevelType w:val="hybridMultilevel"/>
    <w:tmpl w:val="CA3AC6CE"/>
    <w:lvl w:ilvl="0" w:tplc="72046A24">
      <w:start w:val="1"/>
      <w:numFmt w:val="bullet"/>
      <w:lvlText w:val=""/>
      <w:lvlJc w:val="left"/>
      <w:pPr>
        <w:tabs>
          <w:tab w:val="num" w:pos="720"/>
        </w:tabs>
        <w:ind w:left="720" w:hanging="360"/>
      </w:pPr>
      <w:rPr>
        <w:rFonts w:ascii="Symbol" w:hAnsi="Symbol" w:hint="default"/>
      </w:rPr>
    </w:lvl>
    <w:lvl w:ilvl="1" w:tplc="78BC278A" w:tentative="1">
      <w:start w:val="1"/>
      <w:numFmt w:val="bullet"/>
      <w:lvlText w:val=""/>
      <w:lvlJc w:val="left"/>
      <w:pPr>
        <w:tabs>
          <w:tab w:val="num" w:pos="1440"/>
        </w:tabs>
        <w:ind w:left="1440" w:hanging="360"/>
      </w:pPr>
      <w:rPr>
        <w:rFonts w:ascii="Symbol" w:hAnsi="Symbol" w:hint="default"/>
      </w:rPr>
    </w:lvl>
    <w:lvl w:ilvl="2" w:tplc="24F679CA" w:tentative="1">
      <w:start w:val="1"/>
      <w:numFmt w:val="bullet"/>
      <w:lvlText w:val=""/>
      <w:lvlJc w:val="left"/>
      <w:pPr>
        <w:tabs>
          <w:tab w:val="num" w:pos="2160"/>
        </w:tabs>
        <w:ind w:left="2160" w:hanging="360"/>
      </w:pPr>
      <w:rPr>
        <w:rFonts w:ascii="Symbol" w:hAnsi="Symbol" w:hint="default"/>
      </w:rPr>
    </w:lvl>
    <w:lvl w:ilvl="3" w:tplc="C82A8F38" w:tentative="1">
      <w:start w:val="1"/>
      <w:numFmt w:val="bullet"/>
      <w:lvlText w:val=""/>
      <w:lvlJc w:val="left"/>
      <w:pPr>
        <w:tabs>
          <w:tab w:val="num" w:pos="2880"/>
        </w:tabs>
        <w:ind w:left="2880" w:hanging="360"/>
      </w:pPr>
      <w:rPr>
        <w:rFonts w:ascii="Symbol" w:hAnsi="Symbol" w:hint="default"/>
      </w:rPr>
    </w:lvl>
    <w:lvl w:ilvl="4" w:tplc="BB8C8398" w:tentative="1">
      <w:start w:val="1"/>
      <w:numFmt w:val="bullet"/>
      <w:lvlText w:val=""/>
      <w:lvlJc w:val="left"/>
      <w:pPr>
        <w:tabs>
          <w:tab w:val="num" w:pos="3600"/>
        </w:tabs>
        <w:ind w:left="3600" w:hanging="360"/>
      </w:pPr>
      <w:rPr>
        <w:rFonts w:ascii="Symbol" w:hAnsi="Symbol" w:hint="default"/>
      </w:rPr>
    </w:lvl>
    <w:lvl w:ilvl="5" w:tplc="EC6688E2" w:tentative="1">
      <w:start w:val="1"/>
      <w:numFmt w:val="bullet"/>
      <w:lvlText w:val=""/>
      <w:lvlJc w:val="left"/>
      <w:pPr>
        <w:tabs>
          <w:tab w:val="num" w:pos="4320"/>
        </w:tabs>
        <w:ind w:left="4320" w:hanging="360"/>
      </w:pPr>
      <w:rPr>
        <w:rFonts w:ascii="Symbol" w:hAnsi="Symbol" w:hint="default"/>
      </w:rPr>
    </w:lvl>
    <w:lvl w:ilvl="6" w:tplc="AB9E6B88" w:tentative="1">
      <w:start w:val="1"/>
      <w:numFmt w:val="bullet"/>
      <w:lvlText w:val=""/>
      <w:lvlJc w:val="left"/>
      <w:pPr>
        <w:tabs>
          <w:tab w:val="num" w:pos="5040"/>
        </w:tabs>
        <w:ind w:left="5040" w:hanging="360"/>
      </w:pPr>
      <w:rPr>
        <w:rFonts w:ascii="Symbol" w:hAnsi="Symbol" w:hint="default"/>
      </w:rPr>
    </w:lvl>
    <w:lvl w:ilvl="7" w:tplc="97D6929E" w:tentative="1">
      <w:start w:val="1"/>
      <w:numFmt w:val="bullet"/>
      <w:lvlText w:val=""/>
      <w:lvlJc w:val="left"/>
      <w:pPr>
        <w:tabs>
          <w:tab w:val="num" w:pos="5760"/>
        </w:tabs>
        <w:ind w:left="5760" w:hanging="360"/>
      </w:pPr>
      <w:rPr>
        <w:rFonts w:ascii="Symbol" w:hAnsi="Symbol" w:hint="default"/>
      </w:rPr>
    </w:lvl>
    <w:lvl w:ilvl="8" w:tplc="3A66C650" w:tentative="1">
      <w:start w:val="1"/>
      <w:numFmt w:val="bullet"/>
      <w:lvlText w:val=""/>
      <w:lvlJc w:val="left"/>
      <w:pPr>
        <w:tabs>
          <w:tab w:val="num" w:pos="6480"/>
        </w:tabs>
        <w:ind w:left="6480" w:hanging="360"/>
      </w:pPr>
      <w:rPr>
        <w:rFonts w:ascii="Symbol" w:hAnsi="Symbol" w:hint="default"/>
      </w:rPr>
    </w:lvl>
  </w:abstractNum>
  <w:abstractNum w:abstractNumId="75">
    <w:nsid w:val="3C70494F"/>
    <w:multiLevelType w:val="hybridMultilevel"/>
    <w:tmpl w:val="380EC2E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6">
    <w:nsid w:val="3D191B60"/>
    <w:multiLevelType w:val="hybridMultilevel"/>
    <w:tmpl w:val="CB66C232"/>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E5C7E78"/>
    <w:multiLevelType w:val="hybridMultilevel"/>
    <w:tmpl w:val="4C525076"/>
    <w:lvl w:ilvl="0" w:tplc="F300EFE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F2666A4"/>
    <w:multiLevelType w:val="multilevel"/>
    <w:tmpl w:val="35E27844"/>
    <w:lvl w:ilvl="0">
      <w:start w:val="1"/>
      <w:numFmt w:val="decimal"/>
      <w:lvlText w:val="%1."/>
      <w:lvlJc w:val="left"/>
      <w:pPr>
        <w:ind w:left="644" w:hanging="360"/>
      </w:pPr>
      <w:rPr>
        <w:rFonts w:hint="default"/>
        <w:i w:val="0"/>
      </w:rPr>
    </w:lvl>
    <w:lvl w:ilvl="1">
      <w:start w:val="2"/>
      <w:numFmt w:val="decimal"/>
      <w:isLgl/>
      <w:lvlText w:val="%1.%2."/>
      <w:lvlJc w:val="left"/>
      <w:pPr>
        <w:ind w:left="852" w:hanging="360"/>
      </w:pPr>
      <w:rPr>
        <w:rFonts w:hint="default"/>
        <w:b/>
      </w:rPr>
    </w:lvl>
    <w:lvl w:ilvl="2">
      <w:start w:val="1"/>
      <w:numFmt w:val="decimal"/>
      <w:isLgl/>
      <w:lvlText w:val="%1.%2.%3."/>
      <w:lvlJc w:val="left"/>
      <w:pPr>
        <w:ind w:left="1004" w:hanging="720"/>
      </w:pPr>
      <w:rPr>
        <w:rFonts w:hint="default"/>
        <w:b/>
      </w:rPr>
    </w:lvl>
    <w:lvl w:ilvl="3">
      <w:start w:val="1"/>
      <w:numFmt w:val="decimal"/>
      <w:isLgl/>
      <w:lvlText w:val="%1.%2.%3.%4."/>
      <w:lvlJc w:val="left"/>
      <w:pPr>
        <w:ind w:left="1004" w:hanging="72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364" w:hanging="108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1724" w:hanging="1440"/>
      </w:pPr>
      <w:rPr>
        <w:rFonts w:hint="default"/>
        <w:b/>
      </w:rPr>
    </w:lvl>
    <w:lvl w:ilvl="8">
      <w:start w:val="1"/>
      <w:numFmt w:val="decimal"/>
      <w:isLgl/>
      <w:lvlText w:val="%1.%2.%3.%4.%5.%6.%7.%8.%9."/>
      <w:lvlJc w:val="left"/>
      <w:pPr>
        <w:ind w:left="2084" w:hanging="1800"/>
      </w:pPr>
      <w:rPr>
        <w:rFonts w:hint="default"/>
        <w:b/>
      </w:rPr>
    </w:lvl>
  </w:abstractNum>
  <w:abstractNum w:abstractNumId="79">
    <w:nsid w:val="40234BAC"/>
    <w:multiLevelType w:val="hybridMultilevel"/>
    <w:tmpl w:val="960257F8"/>
    <w:lvl w:ilvl="0" w:tplc="04190001">
      <w:start w:val="1"/>
      <w:numFmt w:val="bullet"/>
      <w:lvlText w:val=""/>
      <w:lvlJc w:val="left"/>
      <w:pPr>
        <w:ind w:left="720" w:hanging="360"/>
      </w:pPr>
      <w:rPr>
        <w:rFonts w:ascii="Symbol" w:hAnsi="Symbol" w:hint="default"/>
      </w:rPr>
    </w:lvl>
    <w:lvl w:ilvl="1" w:tplc="ADC02750">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2130E66"/>
    <w:multiLevelType w:val="multilevel"/>
    <w:tmpl w:val="2444C0F8"/>
    <w:lvl w:ilvl="0">
      <w:start w:val="1"/>
      <w:numFmt w:val="bullet"/>
      <w:lvlText w:val="−"/>
      <w:lvlJc w:val="left"/>
      <w:pPr>
        <w:ind w:left="360" w:hanging="360"/>
      </w:pPr>
      <w:rPr>
        <w:rFonts w:ascii="Times New Roman" w:hAnsi="Times New Roman" w:cs="Times New Roman" w:hint="default"/>
        <w:b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42310163"/>
    <w:multiLevelType w:val="hybridMultilevel"/>
    <w:tmpl w:val="C276B0BC"/>
    <w:lvl w:ilvl="0" w:tplc="5ED0DCD4">
      <w:start w:val="1"/>
      <w:numFmt w:val="bullet"/>
      <w:lvlText w:val=""/>
      <w:lvlJc w:val="left"/>
      <w:pPr>
        <w:ind w:left="1146" w:hanging="360"/>
      </w:pPr>
      <w:rPr>
        <w:rFonts w:ascii="Wingdings" w:hAnsi="Wingdings" w:hint="default"/>
        <w:color w:val="auto"/>
        <w:sz w:val="18"/>
        <w:szCs w:val="18"/>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2">
    <w:nsid w:val="43E20968"/>
    <w:multiLevelType w:val="hybridMultilevel"/>
    <w:tmpl w:val="B4C208E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43F66F1B"/>
    <w:multiLevelType w:val="hybridMultilevel"/>
    <w:tmpl w:val="79089E70"/>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4">
    <w:nsid w:val="45935072"/>
    <w:multiLevelType w:val="multilevel"/>
    <w:tmpl w:val="0A50E686"/>
    <w:lvl w:ilvl="0">
      <w:start w:val="6"/>
      <w:numFmt w:val="decimal"/>
      <w:lvlText w:val="%1."/>
      <w:lvlJc w:val="left"/>
      <w:pPr>
        <w:ind w:left="360" w:hanging="360"/>
      </w:pPr>
      <w:rPr>
        <w:rFonts w:hint="default"/>
        <w:color w:val="4F81BD" w:themeColor="accent1"/>
      </w:rPr>
    </w:lvl>
    <w:lvl w:ilvl="1">
      <w:start w:val="1"/>
      <w:numFmt w:val="decimal"/>
      <w:lvlText w:val="%1.%2."/>
      <w:lvlJc w:val="left"/>
      <w:pPr>
        <w:ind w:left="720" w:hanging="360"/>
      </w:pPr>
      <w:rPr>
        <w:rFonts w:hint="default"/>
        <w:b/>
        <w:color w:val="0070C0"/>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85">
    <w:nsid w:val="45977673"/>
    <w:multiLevelType w:val="hybridMultilevel"/>
    <w:tmpl w:val="6B784648"/>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86">
    <w:nsid w:val="45B902B2"/>
    <w:multiLevelType w:val="multilevel"/>
    <w:tmpl w:val="E724FE6A"/>
    <w:lvl w:ilvl="0">
      <w:start w:val="1"/>
      <w:numFmt w:val="decimal"/>
      <w:lvlText w:val="%1."/>
      <w:lvlJc w:val="left"/>
      <w:pPr>
        <w:ind w:left="360" w:hanging="360"/>
      </w:pPr>
      <w:rPr>
        <w:rFonts w:hint="default"/>
        <w:b w:val="0"/>
        <w:i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nsid w:val="45C00EEF"/>
    <w:multiLevelType w:val="hybridMultilevel"/>
    <w:tmpl w:val="4056B1B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6271297"/>
    <w:multiLevelType w:val="hybridMultilevel"/>
    <w:tmpl w:val="04C0BC2A"/>
    <w:lvl w:ilvl="0" w:tplc="04190005">
      <w:start w:val="1"/>
      <w:numFmt w:val="bullet"/>
      <w:lvlText w:val=""/>
      <w:lvlJc w:val="left"/>
      <w:pPr>
        <w:ind w:left="1429" w:hanging="360"/>
      </w:pPr>
      <w:rPr>
        <w:rFonts w:ascii="Wingdings" w:hAnsi="Wingding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467F3D42"/>
    <w:multiLevelType w:val="hybridMultilevel"/>
    <w:tmpl w:val="AAA639E4"/>
    <w:lvl w:ilvl="0" w:tplc="0419000F">
      <w:start w:val="1"/>
      <w:numFmt w:val="decimal"/>
      <w:lvlText w:val="%1."/>
      <w:lvlJc w:val="left"/>
      <w:pPr>
        <w:ind w:left="1287" w:hanging="360"/>
      </w:pPr>
      <w:rPr>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nsid w:val="47764F8D"/>
    <w:multiLevelType w:val="hybridMultilevel"/>
    <w:tmpl w:val="1F80C172"/>
    <w:lvl w:ilvl="0" w:tplc="ADC02750">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1">
    <w:nsid w:val="48971EE4"/>
    <w:multiLevelType w:val="hybridMultilevel"/>
    <w:tmpl w:val="1DBC1718"/>
    <w:lvl w:ilvl="0" w:tplc="ADC02750">
      <w:start w:val="1"/>
      <w:numFmt w:val="bullet"/>
      <w:lvlText w:val="−"/>
      <w:lvlJc w:val="left"/>
      <w:pPr>
        <w:ind w:left="1065" w:hanging="360"/>
      </w:pPr>
      <w:rPr>
        <w:rFonts w:ascii="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ADC02750">
      <w:start w:val="1"/>
      <w:numFmt w:val="bullet"/>
      <w:lvlText w:val="−"/>
      <w:lvlJc w:val="left"/>
      <w:pPr>
        <w:ind w:left="3225" w:hanging="360"/>
      </w:pPr>
      <w:rPr>
        <w:rFonts w:ascii="Times New Roman" w:hAnsi="Times New Roman" w:cs="Times New Roman"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92">
    <w:nsid w:val="49212E5E"/>
    <w:multiLevelType w:val="hybridMultilevel"/>
    <w:tmpl w:val="02B655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3">
    <w:nsid w:val="49CE35D0"/>
    <w:multiLevelType w:val="hybridMultilevel"/>
    <w:tmpl w:val="7430EB28"/>
    <w:lvl w:ilvl="0" w:tplc="168C4D28">
      <w:start w:val="1"/>
      <w:numFmt w:val="lowerLetter"/>
      <w:lvlText w:val="(%1)"/>
      <w:lvlJc w:val="left"/>
      <w:pPr>
        <w:ind w:left="720" w:hanging="360"/>
      </w:pPr>
      <w:rPr>
        <w:rFonts w:hint="default"/>
      </w:rPr>
    </w:lvl>
    <w:lvl w:ilvl="1" w:tplc="8C8EC398" w:tentative="1">
      <w:start w:val="1"/>
      <w:numFmt w:val="lowerLetter"/>
      <w:lvlText w:val="%2."/>
      <w:lvlJc w:val="left"/>
      <w:pPr>
        <w:ind w:left="1440" w:hanging="360"/>
      </w:pPr>
    </w:lvl>
    <w:lvl w:ilvl="2" w:tplc="215C1614">
      <w:start w:val="1"/>
      <w:numFmt w:val="lowerRoman"/>
      <w:lvlText w:val="(%3)"/>
      <w:lvlJc w:val="left"/>
      <w:pPr>
        <w:ind w:left="2160" w:hanging="180"/>
      </w:pPr>
      <w:rPr>
        <w:rFonts w:ascii="Times New Roman" w:eastAsia="Times New Roman" w:hAnsi="Times New Roman" w:hint="default"/>
        <w:sz w:val="24"/>
        <w:szCs w:val="24"/>
      </w:rPr>
    </w:lvl>
    <w:lvl w:ilvl="3" w:tplc="0B563D70" w:tentative="1">
      <w:start w:val="1"/>
      <w:numFmt w:val="decimal"/>
      <w:lvlText w:val="%4."/>
      <w:lvlJc w:val="left"/>
      <w:pPr>
        <w:ind w:left="2880" w:hanging="360"/>
      </w:pPr>
    </w:lvl>
    <w:lvl w:ilvl="4" w:tplc="6D782280" w:tentative="1">
      <w:start w:val="1"/>
      <w:numFmt w:val="lowerLetter"/>
      <w:lvlText w:val="%5."/>
      <w:lvlJc w:val="left"/>
      <w:pPr>
        <w:ind w:left="3600" w:hanging="360"/>
      </w:pPr>
    </w:lvl>
    <w:lvl w:ilvl="5" w:tplc="F702C4A8" w:tentative="1">
      <w:start w:val="1"/>
      <w:numFmt w:val="lowerRoman"/>
      <w:lvlText w:val="%6."/>
      <w:lvlJc w:val="right"/>
      <w:pPr>
        <w:ind w:left="4320" w:hanging="180"/>
      </w:pPr>
    </w:lvl>
    <w:lvl w:ilvl="6" w:tplc="DBAE4906" w:tentative="1">
      <w:start w:val="1"/>
      <w:numFmt w:val="decimal"/>
      <w:lvlText w:val="%7."/>
      <w:lvlJc w:val="left"/>
      <w:pPr>
        <w:ind w:left="5040" w:hanging="360"/>
      </w:pPr>
    </w:lvl>
    <w:lvl w:ilvl="7" w:tplc="D68C6A24" w:tentative="1">
      <w:start w:val="1"/>
      <w:numFmt w:val="lowerLetter"/>
      <w:lvlText w:val="%8."/>
      <w:lvlJc w:val="left"/>
      <w:pPr>
        <w:ind w:left="5760" w:hanging="360"/>
      </w:pPr>
    </w:lvl>
    <w:lvl w:ilvl="8" w:tplc="6A56D3B2" w:tentative="1">
      <w:start w:val="1"/>
      <w:numFmt w:val="lowerRoman"/>
      <w:lvlText w:val="%9."/>
      <w:lvlJc w:val="right"/>
      <w:pPr>
        <w:ind w:left="6480" w:hanging="180"/>
      </w:pPr>
    </w:lvl>
  </w:abstractNum>
  <w:abstractNum w:abstractNumId="94">
    <w:nsid w:val="4B9602C2"/>
    <w:multiLevelType w:val="hybridMultilevel"/>
    <w:tmpl w:val="DC2E756E"/>
    <w:lvl w:ilvl="0" w:tplc="ADC02750">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5">
    <w:nsid w:val="4BF83DB1"/>
    <w:multiLevelType w:val="hybridMultilevel"/>
    <w:tmpl w:val="EDB854D0"/>
    <w:lvl w:ilvl="0" w:tplc="2BB89FCC">
      <w:start w:val="1"/>
      <w:numFmt w:val="bullet"/>
      <w:lvlText w:val=""/>
      <w:lvlJc w:val="left"/>
      <w:pPr>
        <w:tabs>
          <w:tab w:val="num" w:pos="720"/>
        </w:tabs>
        <w:ind w:left="720" w:hanging="360"/>
      </w:pPr>
      <w:rPr>
        <w:rFonts w:ascii="Symbol" w:hAnsi="Symbol" w:hint="default"/>
      </w:rPr>
    </w:lvl>
    <w:lvl w:ilvl="1" w:tplc="CCE86C42" w:tentative="1">
      <w:start w:val="1"/>
      <w:numFmt w:val="bullet"/>
      <w:lvlText w:val=""/>
      <w:lvlJc w:val="left"/>
      <w:pPr>
        <w:tabs>
          <w:tab w:val="num" w:pos="1440"/>
        </w:tabs>
        <w:ind w:left="1440" w:hanging="360"/>
      </w:pPr>
      <w:rPr>
        <w:rFonts w:ascii="Symbol" w:hAnsi="Symbol" w:hint="default"/>
      </w:rPr>
    </w:lvl>
    <w:lvl w:ilvl="2" w:tplc="A594CC74" w:tentative="1">
      <w:start w:val="1"/>
      <w:numFmt w:val="bullet"/>
      <w:lvlText w:val=""/>
      <w:lvlJc w:val="left"/>
      <w:pPr>
        <w:tabs>
          <w:tab w:val="num" w:pos="2160"/>
        </w:tabs>
        <w:ind w:left="2160" w:hanging="360"/>
      </w:pPr>
      <w:rPr>
        <w:rFonts w:ascii="Symbol" w:hAnsi="Symbol" w:hint="default"/>
      </w:rPr>
    </w:lvl>
    <w:lvl w:ilvl="3" w:tplc="0FDE09DC" w:tentative="1">
      <w:start w:val="1"/>
      <w:numFmt w:val="bullet"/>
      <w:lvlText w:val=""/>
      <w:lvlJc w:val="left"/>
      <w:pPr>
        <w:tabs>
          <w:tab w:val="num" w:pos="2880"/>
        </w:tabs>
        <w:ind w:left="2880" w:hanging="360"/>
      </w:pPr>
      <w:rPr>
        <w:rFonts w:ascii="Symbol" w:hAnsi="Symbol" w:hint="default"/>
      </w:rPr>
    </w:lvl>
    <w:lvl w:ilvl="4" w:tplc="86C4AFAA" w:tentative="1">
      <w:start w:val="1"/>
      <w:numFmt w:val="bullet"/>
      <w:lvlText w:val=""/>
      <w:lvlJc w:val="left"/>
      <w:pPr>
        <w:tabs>
          <w:tab w:val="num" w:pos="3600"/>
        </w:tabs>
        <w:ind w:left="3600" w:hanging="360"/>
      </w:pPr>
      <w:rPr>
        <w:rFonts w:ascii="Symbol" w:hAnsi="Symbol" w:hint="default"/>
      </w:rPr>
    </w:lvl>
    <w:lvl w:ilvl="5" w:tplc="9618B158" w:tentative="1">
      <w:start w:val="1"/>
      <w:numFmt w:val="bullet"/>
      <w:lvlText w:val=""/>
      <w:lvlJc w:val="left"/>
      <w:pPr>
        <w:tabs>
          <w:tab w:val="num" w:pos="4320"/>
        </w:tabs>
        <w:ind w:left="4320" w:hanging="360"/>
      </w:pPr>
      <w:rPr>
        <w:rFonts w:ascii="Symbol" w:hAnsi="Symbol" w:hint="default"/>
      </w:rPr>
    </w:lvl>
    <w:lvl w:ilvl="6" w:tplc="F4120AC0" w:tentative="1">
      <w:start w:val="1"/>
      <w:numFmt w:val="bullet"/>
      <w:lvlText w:val=""/>
      <w:lvlJc w:val="left"/>
      <w:pPr>
        <w:tabs>
          <w:tab w:val="num" w:pos="5040"/>
        </w:tabs>
        <w:ind w:left="5040" w:hanging="360"/>
      </w:pPr>
      <w:rPr>
        <w:rFonts w:ascii="Symbol" w:hAnsi="Symbol" w:hint="default"/>
      </w:rPr>
    </w:lvl>
    <w:lvl w:ilvl="7" w:tplc="C3D0A190" w:tentative="1">
      <w:start w:val="1"/>
      <w:numFmt w:val="bullet"/>
      <w:lvlText w:val=""/>
      <w:lvlJc w:val="left"/>
      <w:pPr>
        <w:tabs>
          <w:tab w:val="num" w:pos="5760"/>
        </w:tabs>
        <w:ind w:left="5760" w:hanging="360"/>
      </w:pPr>
      <w:rPr>
        <w:rFonts w:ascii="Symbol" w:hAnsi="Symbol" w:hint="default"/>
      </w:rPr>
    </w:lvl>
    <w:lvl w:ilvl="8" w:tplc="B22E4328" w:tentative="1">
      <w:start w:val="1"/>
      <w:numFmt w:val="bullet"/>
      <w:lvlText w:val=""/>
      <w:lvlJc w:val="left"/>
      <w:pPr>
        <w:tabs>
          <w:tab w:val="num" w:pos="6480"/>
        </w:tabs>
        <w:ind w:left="6480" w:hanging="360"/>
      </w:pPr>
      <w:rPr>
        <w:rFonts w:ascii="Symbol" w:hAnsi="Symbol" w:hint="default"/>
      </w:rPr>
    </w:lvl>
  </w:abstractNum>
  <w:abstractNum w:abstractNumId="96">
    <w:nsid w:val="4FCC1093"/>
    <w:multiLevelType w:val="hybridMultilevel"/>
    <w:tmpl w:val="F5DA622A"/>
    <w:lvl w:ilvl="0" w:tplc="F02A38A0">
      <w:start w:val="1"/>
      <w:numFmt w:val="bullet"/>
      <w:lvlText w:val=""/>
      <w:lvlJc w:val="left"/>
      <w:pPr>
        <w:ind w:left="859" w:hanging="360"/>
      </w:pPr>
      <w:rPr>
        <w:rFonts w:ascii="Symbol" w:hAnsi="Symbol" w:hint="default"/>
      </w:rPr>
    </w:lvl>
    <w:lvl w:ilvl="1" w:tplc="04190003">
      <w:start w:val="1"/>
      <w:numFmt w:val="bullet"/>
      <w:lvlText w:val="o"/>
      <w:lvlJc w:val="left"/>
      <w:pPr>
        <w:ind w:left="1579" w:hanging="360"/>
      </w:pPr>
      <w:rPr>
        <w:rFonts w:ascii="Courier New" w:hAnsi="Courier New" w:cs="Courier New" w:hint="default"/>
      </w:rPr>
    </w:lvl>
    <w:lvl w:ilvl="2" w:tplc="04190005">
      <w:start w:val="1"/>
      <w:numFmt w:val="bullet"/>
      <w:lvlText w:val=""/>
      <w:lvlJc w:val="left"/>
      <w:pPr>
        <w:ind w:left="2299" w:hanging="360"/>
      </w:pPr>
      <w:rPr>
        <w:rFonts w:ascii="Wingdings" w:hAnsi="Wingdings" w:hint="default"/>
      </w:rPr>
    </w:lvl>
    <w:lvl w:ilvl="3" w:tplc="04190001">
      <w:start w:val="1"/>
      <w:numFmt w:val="bullet"/>
      <w:lvlText w:val=""/>
      <w:lvlJc w:val="left"/>
      <w:pPr>
        <w:ind w:left="3019" w:hanging="360"/>
      </w:pPr>
      <w:rPr>
        <w:rFonts w:ascii="Symbol" w:hAnsi="Symbol" w:hint="default"/>
      </w:rPr>
    </w:lvl>
    <w:lvl w:ilvl="4" w:tplc="04190003">
      <w:start w:val="1"/>
      <w:numFmt w:val="bullet"/>
      <w:lvlText w:val="o"/>
      <w:lvlJc w:val="left"/>
      <w:pPr>
        <w:ind w:left="3739" w:hanging="360"/>
      </w:pPr>
      <w:rPr>
        <w:rFonts w:ascii="Courier New" w:hAnsi="Courier New" w:cs="Courier New" w:hint="default"/>
      </w:rPr>
    </w:lvl>
    <w:lvl w:ilvl="5" w:tplc="04190005">
      <w:start w:val="1"/>
      <w:numFmt w:val="bullet"/>
      <w:lvlText w:val=""/>
      <w:lvlJc w:val="left"/>
      <w:pPr>
        <w:ind w:left="4459" w:hanging="360"/>
      </w:pPr>
      <w:rPr>
        <w:rFonts w:ascii="Wingdings" w:hAnsi="Wingdings" w:hint="default"/>
      </w:rPr>
    </w:lvl>
    <w:lvl w:ilvl="6" w:tplc="04190001">
      <w:start w:val="1"/>
      <w:numFmt w:val="bullet"/>
      <w:lvlText w:val=""/>
      <w:lvlJc w:val="left"/>
      <w:pPr>
        <w:ind w:left="5179" w:hanging="360"/>
      </w:pPr>
      <w:rPr>
        <w:rFonts w:ascii="Symbol" w:hAnsi="Symbol" w:hint="default"/>
      </w:rPr>
    </w:lvl>
    <w:lvl w:ilvl="7" w:tplc="04190003">
      <w:start w:val="1"/>
      <w:numFmt w:val="bullet"/>
      <w:lvlText w:val="o"/>
      <w:lvlJc w:val="left"/>
      <w:pPr>
        <w:ind w:left="5899" w:hanging="360"/>
      </w:pPr>
      <w:rPr>
        <w:rFonts w:ascii="Courier New" w:hAnsi="Courier New" w:cs="Courier New" w:hint="default"/>
      </w:rPr>
    </w:lvl>
    <w:lvl w:ilvl="8" w:tplc="04190005">
      <w:start w:val="1"/>
      <w:numFmt w:val="bullet"/>
      <w:lvlText w:val=""/>
      <w:lvlJc w:val="left"/>
      <w:pPr>
        <w:ind w:left="6619" w:hanging="360"/>
      </w:pPr>
      <w:rPr>
        <w:rFonts w:ascii="Wingdings" w:hAnsi="Wingdings" w:hint="default"/>
      </w:rPr>
    </w:lvl>
  </w:abstractNum>
  <w:abstractNum w:abstractNumId="97">
    <w:nsid w:val="502E32AF"/>
    <w:multiLevelType w:val="hybridMultilevel"/>
    <w:tmpl w:val="2488FE6E"/>
    <w:lvl w:ilvl="0" w:tplc="82009C3C">
      <w:start w:val="1"/>
      <w:numFmt w:val="bullet"/>
      <w:lvlText w:val=""/>
      <w:lvlJc w:val="left"/>
      <w:pPr>
        <w:tabs>
          <w:tab w:val="num" w:pos="720"/>
        </w:tabs>
        <w:ind w:left="720" w:hanging="360"/>
      </w:pPr>
      <w:rPr>
        <w:rFonts w:ascii="Wingdings" w:hAnsi="Wingdings" w:hint="default"/>
        <w:color w:val="auto"/>
        <w:sz w:val="18"/>
        <w:szCs w:val="18"/>
      </w:rPr>
    </w:lvl>
    <w:lvl w:ilvl="1" w:tplc="5CEAF1B0" w:tentative="1">
      <w:start w:val="1"/>
      <w:numFmt w:val="bullet"/>
      <w:lvlText w:val=""/>
      <w:lvlJc w:val="left"/>
      <w:pPr>
        <w:tabs>
          <w:tab w:val="num" w:pos="1440"/>
        </w:tabs>
        <w:ind w:left="1440" w:hanging="360"/>
      </w:pPr>
      <w:rPr>
        <w:rFonts w:ascii="Wingdings" w:hAnsi="Wingdings" w:hint="default"/>
      </w:rPr>
    </w:lvl>
    <w:lvl w:ilvl="2" w:tplc="B16860D2" w:tentative="1">
      <w:start w:val="1"/>
      <w:numFmt w:val="bullet"/>
      <w:lvlText w:val=""/>
      <w:lvlJc w:val="left"/>
      <w:pPr>
        <w:tabs>
          <w:tab w:val="num" w:pos="2160"/>
        </w:tabs>
        <w:ind w:left="2160" w:hanging="360"/>
      </w:pPr>
      <w:rPr>
        <w:rFonts w:ascii="Wingdings" w:hAnsi="Wingdings" w:hint="default"/>
      </w:rPr>
    </w:lvl>
    <w:lvl w:ilvl="3" w:tplc="B91CF852" w:tentative="1">
      <w:start w:val="1"/>
      <w:numFmt w:val="bullet"/>
      <w:lvlText w:val=""/>
      <w:lvlJc w:val="left"/>
      <w:pPr>
        <w:tabs>
          <w:tab w:val="num" w:pos="2880"/>
        </w:tabs>
        <w:ind w:left="2880" w:hanging="360"/>
      </w:pPr>
      <w:rPr>
        <w:rFonts w:ascii="Wingdings" w:hAnsi="Wingdings" w:hint="default"/>
      </w:rPr>
    </w:lvl>
    <w:lvl w:ilvl="4" w:tplc="2D46464C" w:tentative="1">
      <w:start w:val="1"/>
      <w:numFmt w:val="bullet"/>
      <w:lvlText w:val=""/>
      <w:lvlJc w:val="left"/>
      <w:pPr>
        <w:tabs>
          <w:tab w:val="num" w:pos="3600"/>
        </w:tabs>
        <w:ind w:left="3600" w:hanging="360"/>
      </w:pPr>
      <w:rPr>
        <w:rFonts w:ascii="Wingdings" w:hAnsi="Wingdings" w:hint="default"/>
      </w:rPr>
    </w:lvl>
    <w:lvl w:ilvl="5" w:tplc="28D85E66" w:tentative="1">
      <w:start w:val="1"/>
      <w:numFmt w:val="bullet"/>
      <w:lvlText w:val=""/>
      <w:lvlJc w:val="left"/>
      <w:pPr>
        <w:tabs>
          <w:tab w:val="num" w:pos="4320"/>
        </w:tabs>
        <w:ind w:left="4320" w:hanging="360"/>
      </w:pPr>
      <w:rPr>
        <w:rFonts w:ascii="Wingdings" w:hAnsi="Wingdings" w:hint="default"/>
      </w:rPr>
    </w:lvl>
    <w:lvl w:ilvl="6" w:tplc="E35AAE4A" w:tentative="1">
      <w:start w:val="1"/>
      <w:numFmt w:val="bullet"/>
      <w:lvlText w:val=""/>
      <w:lvlJc w:val="left"/>
      <w:pPr>
        <w:tabs>
          <w:tab w:val="num" w:pos="5040"/>
        </w:tabs>
        <w:ind w:left="5040" w:hanging="360"/>
      </w:pPr>
      <w:rPr>
        <w:rFonts w:ascii="Wingdings" w:hAnsi="Wingdings" w:hint="default"/>
      </w:rPr>
    </w:lvl>
    <w:lvl w:ilvl="7" w:tplc="EB34DBD0" w:tentative="1">
      <w:start w:val="1"/>
      <w:numFmt w:val="bullet"/>
      <w:lvlText w:val=""/>
      <w:lvlJc w:val="left"/>
      <w:pPr>
        <w:tabs>
          <w:tab w:val="num" w:pos="5760"/>
        </w:tabs>
        <w:ind w:left="5760" w:hanging="360"/>
      </w:pPr>
      <w:rPr>
        <w:rFonts w:ascii="Wingdings" w:hAnsi="Wingdings" w:hint="default"/>
      </w:rPr>
    </w:lvl>
    <w:lvl w:ilvl="8" w:tplc="4134F464" w:tentative="1">
      <w:start w:val="1"/>
      <w:numFmt w:val="bullet"/>
      <w:lvlText w:val=""/>
      <w:lvlJc w:val="left"/>
      <w:pPr>
        <w:tabs>
          <w:tab w:val="num" w:pos="6480"/>
        </w:tabs>
        <w:ind w:left="6480" w:hanging="360"/>
      </w:pPr>
      <w:rPr>
        <w:rFonts w:ascii="Wingdings" w:hAnsi="Wingdings" w:hint="default"/>
      </w:rPr>
    </w:lvl>
  </w:abstractNum>
  <w:abstractNum w:abstractNumId="98">
    <w:nsid w:val="50D53F6C"/>
    <w:multiLevelType w:val="hybridMultilevel"/>
    <w:tmpl w:val="81CA8940"/>
    <w:lvl w:ilvl="0" w:tplc="646CF90E">
      <w:start w:val="1"/>
      <w:numFmt w:val="bullet"/>
      <w:lvlText w:val=""/>
      <w:lvlJc w:val="left"/>
      <w:pPr>
        <w:ind w:left="720" w:hanging="360"/>
      </w:pPr>
      <w:rPr>
        <w:rFonts w:ascii="Wingdings" w:hAnsi="Wingdings" w:hint="default"/>
        <w:color w:val="auto"/>
        <w:sz w:val="18"/>
        <w:szCs w:val="1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51784001"/>
    <w:multiLevelType w:val="hybridMultilevel"/>
    <w:tmpl w:val="56E279E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52F375EC"/>
    <w:multiLevelType w:val="hybridMultilevel"/>
    <w:tmpl w:val="6340EBFE"/>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1">
    <w:nsid w:val="53005E11"/>
    <w:multiLevelType w:val="hybridMultilevel"/>
    <w:tmpl w:val="EC1226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96C4B39"/>
    <w:multiLevelType w:val="hybridMultilevel"/>
    <w:tmpl w:val="86143A50"/>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5DAE32EB"/>
    <w:multiLevelType w:val="hybridMultilevel"/>
    <w:tmpl w:val="36245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5FB43DB4"/>
    <w:multiLevelType w:val="hybridMultilevel"/>
    <w:tmpl w:val="D50CA38C"/>
    <w:lvl w:ilvl="0" w:tplc="ADC02750">
      <w:start w:val="1"/>
      <w:numFmt w:val="bullet"/>
      <w:lvlText w:val="−"/>
      <w:lvlJc w:val="left"/>
      <w:pPr>
        <w:ind w:left="720" w:hanging="360"/>
      </w:pPr>
      <w:rPr>
        <w:rFonts w:ascii="Times New Roman" w:hAnsi="Times New Roman" w:cs="Times New Roman" w:hint="default"/>
        <w:b w:val="0"/>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5FD831FF"/>
    <w:multiLevelType w:val="hybridMultilevel"/>
    <w:tmpl w:val="9D86B95A"/>
    <w:lvl w:ilvl="0" w:tplc="238860F0">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6">
    <w:nsid w:val="613F6900"/>
    <w:multiLevelType w:val="multilevel"/>
    <w:tmpl w:val="6854F7B2"/>
    <w:lvl w:ilvl="0">
      <w:start w:val="1"/>
      <w:numFmt w:val="lowerLetter"/>
      <w:lvlText w:val="(%1)"/>
      <w:lvlJc w:val="left"/>
      <w:pPr>
        <w:ind w:left="360" w:hanging="360"/>
      </w:pPr>
      <w:rPr>
        <w:rFonts w:hint="default"/>
        <w:b w:val="0"/>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nsid w:val="621160B5"/>
    <w:multiLevelType w:val="hybridMultilevel"/>
    <w:tmpl w:val="A66AABF4"/>
    <w:lvl w:ilvl="0" w:tplc="F02A38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25A747F"/>
    <w:multiLevelType w:val="hybridMultilevel"/>
    <w:tmpl w:val="EF88F050"/>
    <w:lvl w:ilvl="0" w:tplc="04190001">
      <w:start w:val="1"/>
      <w:numFmt w:val="bullet"/>
      <w:lvlText w:val=""/>
      <w:lvlJc w:val="left"/>
      <w:pPr>
        <w:ind w:left="1340" w:hanging="360"/>
      </w:pPr>
      <w:rPr>
        <w:rFonts w:ascii="Symbol" w:hAnsi="Symbol"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109">
    <w:nsid w:val="631149F7"/>
    <w:multiLevelType w:val="hybridMultilevel"/>
    <w:tmpl w:val="8CDEBD1A"/>
    <w:lvl w:ilvl="0" w:tplc="0820293E">
      <w:start w:val="1"/>
      <w:numFmt w:val="lowerLetter"/>
      <w:lvlText w:val="%1)"/>
      <w:lvlJc w:val="left"/>
      <w:pPr>
        <w:tabs>
          <w:tab w:val="num" w:pos="720"/>
        </w:tabs>
        <w:ind w:left="720" w:hanging="360"/>
      </w:pPr>
    </w:lvl>
    <w:lvl w:ilvl="1" w:tplc="AE768504" w:tentative="1">
      <w:start w:val="1"/>
      <w:numFmt w:val="lowerLetter"/>
      <w:lvlText w:val="%2)"/>
      <w:lvlJc w:val="left"/>
      <w:pPr>
        <w:tabs>
          <w:tab w:val="num" w:pos="1440"/>
        </w:tabs>
        <w:ind w:left="1440" w:hanging="360"/>
      </w:pPr>
    </w:lvl>
    <w:lvl w:ilvl="2" w:tplc="789E9FA8" w:tentative="1">
      <w:start w:val="1"/>
      <w:numFmt w:val="lowerLetter"/>
      <w:lvlText w:val="%3)"/>
      <w:lvlJc w:val="left"/>
      <w:pPr>
        <w:tabs>
          <w:tab w:val="num" w:pos="2160"/>
        </w:tabs>
        <w:ind w:left="2160" w:hanging="360"/>
      </w:pPr>
    </w:lvl>
    <w:lvl w:ilvl="3" w:tplc="999A474C" w:tentative="1">
      <w:start w:val="1"/>
      <w:numFmt w:val="lowerLetter"/>
      <w:lvlText w:val="%4)"/>
      <w:lvlJc w:val="left"/>
      <w:pPr>
        <w:tabs>
          <w:tab w:val="num" w:pos="2880"/>
        </w:tabs>
        <w:ind w:left="2880" w:hanging="360"/>
      </w:pPr>
    </w:lvl>
    <w:lvl w:ilvl="4" w:tplc="AC3295C6" w:tentative="1">
      <w:start w:val="1"/>
      <w:numFmt w:val="lowerLetter"/>
      <w:lvlText w:val="%5)"/>
      <w:lvlJc w:val="left"/>
      <w:pPr>
        <w:tabs>
          <w:tab w:val="num" w:pos="3600"/>
        </w:tabs>
        <w:ind w:left="3600" w:hanging="360"/>
      </w:pPr>
    </w:lvl>
    <w:lvl w:ilvl="5" w:tplc="5734CAF4" w:tentative="1">
      <w:start w:val="1"/>
      <w:numFmt w:val="lowerLetter"/>
      <w:lvlText w:val="%6)"/>
      <w:lvlJc w:val="left"/>
      <w:pPr>
        <w:tabs>
          <w:tab w:val="num" w:pos="4320"/>
        </w:tabs>
        <w:ind w:left="4320" w:hanging="360"/>
      </w:pPr>
    </w:lvl>
    <w:lvl w:ilvl="6" w:tplc="79E4BBEA" w:tentative="1">
      <w:start w:val="1"/>
      <w:numFmt w:val="lowerLetter"/>
      <w:lvlText w:val="%7)"/>
      <w:lvlJc w:val="left"/>
      <w:pPr>
        <w:tabs>
          <w:tab w:val="num" w:pos="5040"/>
        </w:tabs>
        <w:ind w:left="5040" w:hanging="360"/>
      </w:pPr>
    </w:lvl>
    <w:lvl w:ilvl="7" w:tplc="AB80D662" w:tentative="1">
      <w:start w:val="1"/>
      <w:numFmt w:val="lowerLetter"/>
      <w:lvlText w:val="%8)"/>
      <w:lvlJc w:val="left"/>
      <w:pPr>
        <w:tabs>
          <w:tab w:val="num" w:pos="5760"/>
        </w:tabs>
        <w:ind w:left="5760" w:hanging="360"/>
      </w:pPr>
    </w:lvl>
    <w:lvl w:ilvl="8" w:tplc="2F52D23A" w:tentative="1">
      <w:start w:val="1"/>
      <w:numFmt w:val="lowerLetter"/>
      <w:lvlText w:val="%9)"/>
      <w:lvlJc w:val="left"/>
      <w:pPr>
        <w:tabs>
          <w:tab w:val="num" w:pos="6480"/>
        </w:tabs>
        <w:ind w:left="6480" w:hanging="360"/>
      </w:pPr>
    </w:lvl>
  </w:abstractNum>
  <w:abstractNum w:abstractNumId="110">
    <w:nsid w:val="63725387"/>
    <w:multiLevelType w:val="hybridMultilevel"/>
    <w:tmpl w:val="4C026568"/>
    <w:lvl w:ilvl="0" w:tplc="ADC02750">
      <w:start w:val="1"/>
      <w:numFmt w:val="bullet"/>
      <w:lvlText w:val="−"/>
      <w:lvlJc w:val="left"/>
      <w:pPr>
        <w:ind w:left="1340" w:hanging="360"/>
      </w:pPr>
      <w:rPr>
        <w:rFonts w:ascii="Times New Roman" w:hAnsi="Times New Roman" w:cs="Times New Roman" w:hint="default"/>
      </w:rPr>
    </w:lvl>
    <w:lvl w:ilvl="1" w:tplc="04190003">
      <w:start w:val="1"/>
      <w:numFmt w:val="bullet"/>
      <w:lvlText w:val="o"/>
      <w:lvlJc w:val="left"/>
      <w:pPr>
        <w:ind w:left="2060" w:hanging="360"/>
      </w:pPr>
      <w:rPr>
        <w:rFonts w:ascii="Courier New" w:hAnsi="Courier New" w:cs="Courier New" w:hint="default"/>
      </w:rPr>
    </w:lvl>
    <w:lvl w:ilvl="2" w:tplc="04190005">
      <w:start w:val="1"/>
      <w:numFmt w:val="bullet"/>
      <w:lvlText w:val=""/>
      <w:lvlJc w:val="left"/>
      <w:pPr>
        <w:ind w:left="2780" w:hanging="360"/>
      </w:pPr>
      <w:rPr>
        <w:rFonts w:ascii="Wingdings" w:hAnsi="Wingdings" w:hint="default"/>
      </w:rPr>
    </w:lvl>
    <w:lvl w:ilvl="3" w:tplc="04190001">
      <w:start w:val="1"/>
      <w:numFmt w:val="bullet"/>
      <w:lvlText w:val=""/>
      <w:lvlJc w:val="left"/>
      <w:pPr>
        <w:ind w:left="3500" w:hanging="360"/>
      </w:pPr>
      <w:rPr>
        <w:rFonts w:ascii="Symbol" w:hAnsi="Symbol" w:hint="default"/>
      </w:rPr>
    </w:lvl>
    <w:lvl w:ilvl="4" w:tplc="04190003">
      <w:start w:val="1"/>
      <w:numFmt w:val="bullet"/>
      <w:lvlText w:val="o"/>
      <w:lvlJc w:val="left"/>
      <w:pPr>
        <w:ind w:left="4220" w:hanging="360"/>
      </w:pPr>
      <w:rPr>
        <w:rFonts w:ascii="Courier New" w:hAnsi="Courier New" w:cs="Courier New" w:hint="default"/>
      </w:rPr>
    </w:lvl>
    <w:lvl w:ilvl="5" w:tplc="04190005">
      <w:start w:val="1"/>
      <w:numFmt w:val="bullet"/>
      <w:lvlText w:val=""/>
      <w:lvlJc w:val="left"/>
      <w:pPr>
        <w:ind w:left="4940" w:hanging="360"/>
      </w:pPr>
      <w:rPr>
        <w:rFonts w:ascii="Wingdings" w:hAnsi="Wingdings" w:hint="default"/>
      </w:rPr>
    </w:lvl>
    <w:lvl w:ilvl="6" w:tplc="04190001">
      <w:start w:val="1"/>
      <w:numFmt w:val="bullet"/>
      <w:lvlText w:val=""/>
      <w:lvlJc w:val="left"/>
      <w:pPr>
        <w:ind w:left="5660" w:hanging="360"/>
      </w:pPr>
      <w:rPr>
        <w:rFonts w:ascii="Symbol" w:hAnsi="Symbol" w:hint="default"/>
      </w:rPr>
    </w:lvl>
    <w:lvl w:ilvl="7" w:tplc="04190003">
      <w:start w:val="1"/>
      <w:numFmt w:val="bullet"/>
      <w:lvlText w:val="o"/>
      <w:lvlJc w:val="left"/>
      <w:pPr>
        <w:ind w:left="6380" w:hanging="360"/>
      </w:pPr>
      <w:rPr>
        <w:rFonts w:ascii="Courier New" w:hAnsi="Courier New" w:cs="Courier New" w:hint="default"/>
      </w:rPr>
    </w:lvl>
    <w:lvl w:ilvl="8" w:tplc="04190005">
      <w:start w:val="1"/>
      <w:numFmt w:val="bullet"/>
      <w:lvlText w:val=""/>
      <w:lvlJc w:val="left"/>
      <w:pPr>
        <w:ind w:left="7100" w:hanging="360"/>
      </w:pPr>
      <w:rPr>
        <w:rFonts w:ascii="Wingdings" w:hAnsi="Wingdings" w:hint="default"/>
      </w:rPr>
    </w:lvl>
  </w:abstractNum>
  <w:abstractNum w:abstractNumId="111">
    <w:nsid w:val="65AE1594"/>
    <w:multiLevelType w:val="hybridMultilevel"/>
    <w:tmpl w:val="AEA8FD5C"/>
    <w:lvl w:ilvl="0" w:tplc="5E5EAF14">
      <w:start w:val="1"/>
      <w:numFmt w:val="lowerLetter"/>
      <w:lvlText w:val="%1)"/>
      <w:lvlJc w:val="left"/>
      <w:pPr>
        <w:ind w:left="780" w:hanging="360"/>
      </w:pPr>
      <w:rPr>
        <w:b w:val="0"/>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12">
    <w:nsid w:val="66562D95"/>
    <w:multiLevelType w:val="hybridMultilevel"/>
    <w:tmpl w:val="CDA0F9F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3">
    <w:nsid w:val="67C41421"/>
    <w:multiLevelType w:val="hybridMultilevel"/>
    <w:tmpl w:val="02F6DFBC"/>
    <w:lvl w:ilvl="0" w:tplc="ADC02750">
      <w:start w:val="1"/>
      <w:numFmt w:val="bullet"/>
      <w:lvlText w:val="−"/>
      <w:lvlJc w:val="left"/>
      <w:pPr>
        <w:ind w:left="862" w:hanging="360"/>
      </w:pPr>
      <w:rPr>
        <w:rFonts w:ascii="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4">
    <w:nsid w:val="6AB739BB"/>
    <w:multiLevelType w:val="hybridMultilevel"/>
    <w:tmpl w:val="180CF004"/>
    <w:lvl w:ilvl="0" w:tplc="5C70A086">
      <w:start w:val="1"/>
      <w:numFmt w:val="lowerRoman"/>
      <w:lvlText w:val="(%1)"/>
      <w:lvlJc w:val="left"/>
      <w:pPr>
        <w:ind w:left="720" w:hanging="720"/>
      </w:pPr>
      <w:rPr>
        <w:rFonts w:eastAsia="Calibri"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AFA4ADD"/>
    <w:multiLevelType w:val="hybridMultilevel"/>
    <w:tmpl w:val="9B06BB56"/>
    <w:lvl w:ilvl="0" w:tplc="ADC02750">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6">
    <w:nsid w:val="6BF31343"/>
    <w:multiLevelType w:val="hybridMultilevel"/>
    <w:tmpl w:val="6E869EC6"/>
    <w:lvl w:ilvl="0" w:tplc="0419000D">
      <w:start w:val="1"/>
      <w:numFmt w:val="bullet"/>
      <w:lvlText w:val=""/>
      <w:lvlJc w:val="left"/>
      <w:pPr>
        <w:tabs>
          <w:tab w:val="num" w:pos="720"/>
        </w:tabs>
        <w:ind w:left="720" w:hanging="360"/>
      </w:pPr>
      <w:rPr>
        <w:rFonts w:ascii="Wingdings" w:hAnsi="Wingdings" w:hint="default"/>
      </w:rPr>
    </w:lvl>
    <w:lvl w:ilvl="1" w:tplc="47169CD8" w:tentative="1">
      <w:start w:val="1"/>
      <w:numFmt w:val="bullet"/>
      <w:lvlText w:val=""/>
      <w:lvlJc w:val="left"/>
      <w:pPr>
        <w:tabs>
          <w:tab w:val="num" w:pos="1440"/>
        </w:tabs>
        <w:ind w:left="1440" w:hanging="360"/>
      </w:pPr>
      <w:rPr>
        <w:rFonts w:ascii="Symbol" w:hAnsi="Symbol" w:hint="default"/>
      </w:rPr>
    </w:lvl>
    <w:lvl w:ilvl="2" w:tplc="9216F144" w:tentative="1">
      <w:start w:val="1"/>
      <w:numFmt w:val="bullet"/>
      <w:lvlText w:val=""/>
      <w:lvlJc w:val="left"/>
      <w:pPr>
        <w:tabs>
          <w:tab w:val="num" w:pos="2160"/>
        </w:tabs>
        <w:ind w:left="2160" w:hanging="360"/>
      </w:pPr>
      <w:rPr>
        <w:rFonts w:ascii="Symbol" w:hAnsi="Symbol" w:hint="default"/>
      </w:rPr>
    </w:lvl>
    <w:lvl w:ilvl="3" w:tplc="6142917A" w:tentative="1">
      <w:start w:val="1"/>
      <w:numFmt w:val="bullet"/>
      <w:lvlText w:val=""/>
      <w:lvlJc w:val="left"/>
      <w:pPr>
        <w:tabs>
          <w:tab w:val="num" w:pos="2880"/>
        </w:tabs>
        <w:ind w:left="2880" w:hanging="360"/>
      </w:pPr>
      <w:rPr>
        <w:rFonts w:ascii="Symbol" w:hAnsi="Symbol" w:hint="default"/>
      </w:rPr>
    </w:lvl>
    <w:lvl w:ilvl="4" w:tplc="769496CC" w:tentative="1">
      <w:start w:val="1"/>
      <w:numFmt w:val="bullet"/>
      <w:lvlText w:val=""/>
      <w:lvlJc w:val="left"/>
      <w:pPr>
        <w:tabs>
          <w:tab w:val="num" w:pos="3600"/>
        </w:tabs>
        <w:ind w:left="3600" w:hanging="360"/>
      </w:pPr>
      <w:rPr>
        <w:rFonts w:ascii="Symbol" w:hAnsi="Symbol" w:hint="default"/>
      </w:rPr>
    </w:lvl>
    <w:lvl w:ilvl="5" w:tplc="A64893CE" w:tentative="1">
      <w:start w:val="1"/>
      <w:numFmt w:val="bullet"/>
      <w:lvlText w:val=""/>
      <w:lvlJc w:val="left"/>
      <w:pPr>
        <w:tabs>
          <w:tab w:val="num" w:pos="4320"/>
        </w:tabs>
        <w:ind w:left="4320" w:hanging="360"/>
      </w:pPr>
      <w:rPr>
        <w:rFonts w:ascii="Symbol" w:hAnsi="Symbol" w:hint="default"/>
      </w:rPr>
    </w:lvl>
    <w:lvl w:ilvl="6" w:tplc="BDD4E30A" w:tentative="1">
      <w:start w:val="1"/>
      <w:numFmt w:val="bullet"/>
      <w:lvlText w:val=""/>
      <w:lvlJc w:val="left"/>
      <w:pPr>
        <w:tabs>
          <w:tab w:val="num" w:pos="5040"/>
        </w:tabs>
        <w:ind w:left="5040" w:hanging="360"/>
      </w:pPr>
      <w:rPr>
        <w:rFonts w:ascii="Symbol" w:hAnsi="Symbol" w:hint="default"/>
      </w:rPr>
    </w:lvl>
    <w:lvl w:ilvl="7" w:tplc="8EC250FE" w:tentative="1">
      <w:start w:val="1"/>
      <w:numFmt w:val="bullet"/>
      <w:lvlText w:val=""/>
      <w:lvlJc w:val="left"/>
      <w:pPr>
        <w:tabs>
          <w:tab w:val="num" w:pos="5760"/>
        </w:tabs>
        <w:ind w:left="5760" w:hanging="360"/>
      </w:pPr>
      <w:rPr>
        <w:rFonts w:ascii="Symbol" w:hAnsi="Symbol" w:hint="default"/>
      </w:rPr>
    </w:lvl>
    <w:lvl w:ilvl="8" w:tplc="97A4ED08" w:tentative="1">
      <w:start w:val="1"/>
      <w:numFmt w:val="bullet"/>
      <w:lvlText w:val=""/>
      <w:lvlJc w:val="left"/>
      <w:pPr>
        <w:tabs>
          <w:tab w:val="num" w:pos="6480"/>
        </w:tabs>
        <w:ind w:left="6480" w:hanging="360"/>
      </w:pPr>
      <w:rPr>
        <w:rFonts w:ascii="Symbol" w:hAnsi="Symbol" w:hint="default"/>
      </w:rPr>
    </w:lvl>
  </w:abstractNum>
  <w:abstractNum w:abstractNumId="117">
    <w:nsid w:val="6CED0B53"/>
    <w:multiLevelType w:val="hybridMultilevel"/>
    <w:tmpl w:val="2DF21CE6"/>
    <w:lvl w:ilvl="0" w:tplc="ADC02750">
      <w:start w:val="1"/>
      <w:numFmt w:val="bullet"/>
      <w:lvlText w:val="−"/>
      <w:lvlJc w:val="left"/>
      <w:pPr>
        <w:ind w:left="786" w:hanging="360"/>
      </w:pPr>
      <w:rPr>
        <w:rFonts w:ascii="Times New Roman" w:hAnsi="Times New Roman" w:cs="Times New Roman"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8">
    <w:nsid w:val="6D830381"/>
    <w:multiLevelType w:val="hybridMultilevel"/>
    <w:tmpl w:val="3F46C3C6"/>
    <w:lvl w:ilvl="0" w:tplc="04190005">
      <w:start w:val="1"/>
      <w:numFmt w:val="bullet"/>
      <w:lvlText w:val=""/>
      <w:lvlJc w:val="left"/>
      <w:pPr>
        <w:tabs>
          <w:tab w:val="num" w:pos="360"/>
        </w:tabs>
        <w:ind w:left="360" w:hanging="360"/>
      </w:pPr>
      <w:rPr>
        <w:rFonts w:ascii="Wingdings" w:hAnsi="Wingding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9">
    <w:nsid w:val="6E1A3ADB"/>
    <w:multiLevelType w:val="hybridMultilevel"/>
    <w:tmpl w:val="C0AAD5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EA04B97"/>
    <w:multiLevelType w:val="hybridMultilevel"/>
    <w:tmpl w:val="6468568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nsid w:val="70FA6ACC"/>
    <w:multiLevelType w:val="hybridMultilevel"/>
    <w:tmpl w:val="179AB24A"/>
    <w:lvl w:ilvl="0" w:tplc="1256D8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1157BA8"/>
    <w:multiLevelType w:val="hybridMultilevel"/>
    <w:tmpl w:val="AF04BEBA"/>
    <w:lvl w:ilvl="0" w:tplc="73DEA83E">
      <w:start w:val="1"/>
      <w:numFmt w:val="decimal"/>
      <w:lvlText w:val="%1."/>
      <w:lvlJc w:val="left"/>
      <w:pPr>
        <w:ind w:left="502" w:hanging="360"/>
      </w:pPr>
      <w:rPr>
        <w:b w:val="0"/>
      </w:rPr>
    </w:lvl>
    <w:lvl w:ilvl="1" w:tplc="04190019" w:tentative="1">
      <w:start w:val="1"/>
      <w:numFmt w:val="lowerLetter"/>
      <w:lvlText w:val="%2."/>
      <w:lvlJc w:val="left"/>
      <w:pPr>
        <w:ind w:left="1090" w:hanging="360"/>
      </w:pPr>
    </w:lvl>
    <w:lvl w:ilvl="2" w:tplc="0419001B" w:tentative="1">
      <w:start w:val="1"/>
      <w:numFmt w:val="lowerRoman"/>
      <w:lvlText w:val="%3."/>
      <w:lvlJc w:val="right"/>
      <w:pPr>
        <w:ind w:left="1810" w:hanging="180"/>
      </w:pPr>
    </w:lvl>
    <w:lvl w:ilvl="3" w:tplc="0419000F" w:tentative="1">
      <w:start w:val="1"/>
      <w:numFmt w:val="decimal"/>
      <w:lvlText w:val="%4."/>
      <w:lvlJc w:val="left"/>
      <w:pPr>
        <w:ind w:left="2530" w:hanging="360"/>
      </w:pPr>
    </w:lvl>
    <w:lvl w:ilvl="4" w:tplc="04190019" w:tentative="1">
      <w:start w:val="1"/>
      <w:numFmt w:val="lowerLetter"/>
      <w:lvlText w:val="%5."/>
      <w:lvlJc w:val="left"/>
      <w:pPr>
        <w:ind w:left="3250" w:hanging="360"/>
      </w:pPr>
    </w:lvl>
    <w:lvl w:ilvl="5" w:tplc="0419001B" w:tentative="1">
      <w:start w:val="1"/>
      <w:numFmt w:val="lowerRoman"/>
      <w:lvlText w:val="%6."/>
      <w:lvlJc w:val="right"/>
      <w:pPr>
        <w:ind w:left="3970" w:hanging="180"/>
      </w:pPr>
    </w:lvl>
    <w:lvl w:ilvl="6" w:tplc="0419000F" w:tentative="1">
      <w:start w:val="1"/>
      <w:numFmt w:val="decimal"/>
      <w:lvlText w:val="%7."/>
      <w:lvlJc w:val="left"/>
      <w:pPr>
        <w:ind w:left="4690" w:hanging="360"/>
      </w:pPr>
    </w:lvl>
    <w:lvl w:ilvl="7" w:tplc="04190019" w:tentative="1">
      <w:start w:val="1"/>
      <w:numFmt w:val="lowerLetter"/>
      <w:lvlText w:val="%8."/>
      <w:lvlJc w:val="left"/>
      <w:pPr>
        <w:ind w:left="5410" w:hanging="360"/>
      </w:pPr>
    </w:lvl>
    <w:lvl w:ilvl="8" w:tplc="0419001B" w:tentative="1">
      <w:start w:val="1"/>
      <w:numFmt w:val="lowerRoman"/>
      <w:lvlText w:val="%9."/>
      <w:lvlJc w:val="right"/>
      <w:pPr>
        <w:ind w:left="6130" w:hanging="180"/>
      </w:pPr>
    </w:lvl>
  </w:abstractNum>
  <w:abstractNum w:abstractNumId="123">
    <w:nsid w:val="742749BD"/>
    <w:multiLevelType w:val="hybridMultilevel"/>
    <w:tmpl w:val="4A02ABFE"/>
    <w:lvl w:ilvl="0" w:tplc="04190005">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77431745"/>
    <w:multiLevelType w:val="hybridMultilevel"/>
    <w:tmpl w:val="DC98483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841236B"/>
    <w:multiLevelType w:val="hybridMultilevel"/>
    <w:tmpl w:val="0AB0790A"/>
    <w:lvl w:ilvl="0" w:tplc="0419000B">
      <w:start w:val="1"/>
      <w:numFmt w:val="bullet"/>
      <w:lvlText w:val=""/>
      <w:lvlJc w:val="left"/>
      <w:pPr>
        <w:ind w:left="1296" w:hanging="360"/>
      </w:pPr>
      <w:rPr>
        <w:rFonts w:ascii="Wingdings" w:hAnsi="Wingdings" w:hint="default"/>
      </w:rPr>
    </w:lvl>
    <w:lvl w:ilvl="1" w:tplc="04190003" w:tentative="1">
      <w:start w:val="1"/>
      <w:numFmt w:val="bullet"/>
      <w:lvlText w:val="o"/>
      <w:lvlJc w:val="left"/>
      <w:pPr>
        <w:ind w:left="2016" w:hanging="360"/>
      </w:pPr>
      <w:rPr>
        <w:rFonts w:ascii="Courier New" w:hAnsi="Courier New" w:cs="Courier New" w:hint="default"/>
      </w:rPr>
    </w:lvl>
    <w:lvl w:ilvl="2" w:tplc="04190005" w:tentative="1">
      <w:start w:val="1"/>
      <w:numFmt w:val="bullet"/>
      <w:lvlText w:val=""/>
      <w:lvlJc w:val="left"/>
      <w:pPr>
        <w:ind w:left="2736" w:hanging="360"/>
      </w:pPr>
      <w:rPr>
        <w:rFonts w:ascii="Wingdings" w:hAnsi="Wingdings" w:hint="default"/>
      </w:rPr>
    </w:lvl>
    <w:lvl w:ilvl="3" w:tplc="04190001" w:tentative="1">
      <w:start w:val="1"/>
      <w:numFmt w:val="bullet"/>
      <w:lvlText w:val=""/>
      <w:lvlJc w:val="left"/>
      <w:pPr>
        <w:ind w:left="3456" w:hanging="360"/>
      </w:pPr>
      <w:rPr>
        <w:rFonts w:ascii="Symbol" w:hAnsi="Symbol" w:hint="default"/>
      </w:rPr>
    </w:lvl>
    <w:lvl w:ilvl="4" w:tplc="04190003" w:tentative="1">
      <w:start w:val="1"/>
      <w:numFmt w:val="bullet"/>
      <w:lvlText w:val="o"/>
      <w:lvlJc w:val="left"/>
      <w:pPr>
        <w:ind w:left="4176" w:hanging="360"/>
      </w:pPr>
      <w:rPr>
        <w:rFonts w:ascii="Courier New" w:hAnsi="Courier New" w:cs="Courier New" w:hint="default"/>
      </w:rPr>
    </w:lvl>
    <w:lvl w:ilvl="5" w:tplc="04190005" w:tentative="1">
      <w:start w:val="1"/>
      <w:numFmt w:val="bullet"/>
      <w:lvlText w:val=""/>
      <w:lvlJc w:val="left"/>
      <w:pPr>
        <w:ind w:left="4896" w:hanging="360"/>
      </w:pPr>
      <w:rPr>
        <w:rFonts w:ascii="Wingdings" w:hAnsi="Wingdings" w:hint="default"/>
      </w:rPr>
    </w:lvl>
    <w:lvl w:ilvl="6" w:tplc="04190001" w:tentative="1">
      <w:start w:val="1"/>
      <w:numFmt w:val="bullet"/>
      <w:lvlText w:val=""/>
      <w:lvlJc w:val="left"/>
      <w:pPr>
        <w:ind w:left="5616" w:hanging="360"/>
      </w:pPr>
      <w:rPr>
        <w:rFonts w:ascii="Symbol" w:hAnsi="Symbol" w:hint="default"/>
      </w:rPr>
    </w:lvl>
    <w:lvl w:ilvl="7" w:tplc="04190003" w:tentative="1">
      <w:start w:val="1"/>
      <w:numFmt w:val="bullet"/>
      <w:lvlText w:val="o"/>
      <w:lvlJc w:val="left"/>
      <w:pPr>
        <w:ind w:left="6336" w:hanging="360"/>
      </w:pPr>
      <w:rPr>
        <w:rFonts w:ascii="Courier New" w:hAnsi="Courier New" w:cs="Courier New" w:hint="default"/>
      </w:rPr>
    </w:lvl>
    <w:lvl w:ilvl="8" w:tplc="04190005" w:tentative="1">
      <w:start w:val="1"/>
      <w:numFmt w:val="bullet"/>
      <w:lvlText w:val=""/>
      <w:lvlJc w:val="left"/>
      <w:pPr>
        <w:ind w:left="7056" w:hanging="360"/>
      </w:pPr>
      <w:rPr>
        <w:rFonts w:ascii="Wingdings" w:hAnsi="Wingdings" w:hint="default"/>
      </w:rPr>
    </w:lvl>
  </w:abstractNum>
  <w:abstractNum w:abstractNumId="126">
    <w:nsid w:val="7A101454"/>
    <w:multiLevelType w:val="hybridMultilevel"/>
    <w:tmpl w:val="85404962"/>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7A53206C"/>
    <w:multiLevelType w:val="multilevel"/>
    <w:tmpl w:val="1E8EB40E"/>
    <w:lvl w:ilvl="0">
      <w:start w:val="1"/>
      <w:numFmt w:val="decimal"/>
      <w:lvlText w:val="%1."/>
      <w:lvlJc w:val="left"/>
      <w:pPr>
        <w:ind w:left="502"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61" w:hanging="720"/>
      </w:pPr>
      <w:rPr>
        <w:rFonts w:hint="default"/>
      </w:rPr>
    </w:lvl>
    <w:lvl w:ilvl="3">
      <w:start w:val="1"/>
      <w:numFmt w:val="decimal"/>
      <w:isLgl/>
      <w:lvlText w:val="%1.%2.%3.%4."/>
      <w:lvlJc w:val="left"/>
      <w:pPr>
        <w:ind w:left="1776" w:hanging="720"/>
      </w:pPr>
      <w:rPr>
        <w:rFonts w:hint="default"/>
      </w:rPr>
    </w:lvl>
    <w:lvl w:ilvl="4">
      <w:start w:val="1"/>
      <w:numFmt w:val="decimal"/>
      <w:isLgl/>
      <w:lvlText w:val="%1.%2.%3.%4.%5."/>
      <w:lvlJc w:val="left"/>
      <w:pPr>
        <w:ind w:left="2451" w:hanging="1080"/>
      </w:pPr>
      <w:rPr>
        <w:rFonts w:hint="default"/>
      </w:rPr>
    </w:lvl>
    <w:lvl w:ilvl="5">
      <w:start w:val="1"/>
      <w:numFmt w:val="decimal"/>
      <w:isLgl/>
      <w:lvlText w:val="%1.%2.%3.%4.%5.%6."/>
      <w:lvlJc w:val="left"/>
      <w:pPr>
        <w:ind w:left="2766" w:hanging="1080"/>
      </w:pPr>
      <w:rPr>
        <w:rFonts w:hint="default"/>
      </w:rPr>
    </w:lvl>
    <w:lvl w:ilvl="6">
      <w:start w:val="1"/>
      <w:numFmt w:val="decimal"/>
      <w:isLgl/>
      <w:lvlText w:val="%1.%2.%3.%4.%5.%6.%7."/>
      <w:lvlJc w:val="left"/>
      <w:pPr>
        <w:ind w:left="3441" w:hanging="1440"/>
      </w:pPr>
      <w:rPr>
        <w:rFonts w:hint="default"/>
      </w:rPr>
    </w:lvl>
    <w:lvl w:ilvl="7">
      <w:start w:val="1"/>
      <w:numFmt w:val="decimal"/>
      <w:isLgl/>
      <w:lvlText w:val="%1.%2.%3.%4.%5.%6.%7.%8."/>
      <w:lvlJc w:val="left"/>
      <w:pPr>
        <w:ind w:left="3756" w:hanging="1440"/>
      </w:pPr>
      <w:rPr>
        <w:rFonts w:hint="default"/>
      </w:rPr>
    </w:lvl>
    <w:lvl w:ilvl="8">
      <w:start w:val="1"/>
      <w:numFmt w:val="decimal"/>
      <w:isLgl/>
      <w:lvlText w:val="%1.%2.%3.%4.%5.%6.%7.%8.%9."/>
      <w:lvlJc w:val="left"/>
      <w:pPr>
        <w:ind w:left="4431" w:hanging="1800"/>
      </w:pPr>
      <w:rPr>
        <w:rFonts w:hint="default"/>
      </w:rPr>
    </w:lvl>
  </w:abstractNum>
  <w:abstractNum w:abstractNumId="128">
    <w:nsid w:val="7B8F6CEA"/>
    <w:multiLevelType w:val="hybridMultilevel"/>
    <w:tmpl w:val="643252CC"/>
    <w:lvl w:ilvl="0" w:tplc="04190005">
      <w:start w:val="1"/>
      <w:numFmt w:val="bullet"/>
      <w:lvlText w:val=""/>
      <w:lvlJc w:val="left"/>
      <w:pPr>
        <w:ind w:left="720" w:hanging="360"/>
      </w:pPr>
      <w:rPr>
        <w:rFonts w:ascii="Wingdings" w:hAnsi="Wingdings"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7CEB0864"/>
    <w:multiLevelType w:val="hybridMultilevel"/>
    <w:tmpl w:val="2DA8DFC2"/>
    <w:lvl w:ilvl="0" w:tplc="0E6A5E1C">
      <w:start w:val="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7D2A7AD1"/>
    <w:multiLevelType w:val="hybridMultilevel"/>
    <w:tmpl w:val="DAD84DC4"/>
    <w:lvl w:ilvl="0" w:tplc="ADC0275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D475D11"/>
    <w:multiLevelType w:val="hybridMultilevel"/>
    <w:tmpl w:val="34B45906"/>
    <w:lvl w:ilvl="0" w:tplc="ADC02750">
      <w:start w:val="1"/>
      <w:numFmt w:val="bullet"/>
      <w:lvlText w:val="−"/>
      <w:lvlJc w:val="left"/>
      <w:pPr>
        <w:ind w:left="36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nsid w:val="7E0E29BB"/>
    <w:multiLevelType w:val="hybridMultilevel"/>
    <w:tmpl w:val="6DE0A444"/>
    <w:lvl w:ilvl="0" w:tplc="73C4CA50">
      <w:start w:val="1"/>
      <w:numFmt w:val="lowerRoman"/>
      <w:lvlText w:val="(%1)"/>
      <w:lvlJc w:val="left"/>
      <w:pPr>
        <w:ind w:left="1095" w:hanging="360"/>
      </w:pPr>
      <w:rPr>
        <w:rFonts w:hint="default"/>
      </w:rPr>
    </w:lvl>
    <w:lvl w:ilvl="1" w:tplc="04190019" w:tentative="1">
      <w:start w:val="1"/>
      <w:numFmt w:val="lowerLetter"/>
      <w:lvlText w:val="%2."/>
      <w:lvlJc w:val="left"/>
      <w:pPr>
        <w:ind w:left="1815" w:hanging="360"/>
      </w:pPr>
    </w:lvl>
    <w:lvl w:ilvl="2" w:tplc="0419001B" w:tentative="1">
      <w:start w:val="1"/>
      <w:numFmt w:val="lowerRoman"/>
      <w:lvlText w:val="%3."/>
      <w:lvlJc w:val="right"/>
      <w:pPr>
        <w:ind w:left="2535" w:hanging="180"/>
      </w:pPr>
    </w:lvl>
    <w:lvl w:ilvl="3" w:tplc="0419000F" w:tentative="1">
      <w:start w:val="1"/>
      <w:numFmt w:val="decimal"/>
      <w:lvlText w:val="%4."/>
      <w:lvlJc w:val="left"/>
      <w:pPr>
        <w:ind w:left="3255" w:hanging="360"/>
      </w:pPr>
    </w:lvl>
    <w:lvl w:ilvl="4" w:tplc="04190019" w:tentative="1">
      <w:start w:val="1"/>
      <w:numFmt w:val="lowerLetter"/>
      <w:lvlText w:val="%5."/>
      <w:lvlJc w:val="left"/>
      <w:pPr>
        <w:ind w:left="3975" w:hanging="360"/>
      </w:pPr>
    </w:lvl>
    <w:lvl w:ilvl="5" w:tplc="0419001B" w:tentative="1">
      <w:start w:val="1"/>
      <w:numFmt w:val="lowerRoman"/>
      <w:lvlText w:val="%6."/>
      <w:lvlJc w:val="right"/>
      <w:pPr>
        <w:ind w:left="4695" w:hanging="180"/>
      </w:pPr>
    </w:lvl>
    <w:lvl w:ilvl="6" w:tplc="0419000F" w:tentative="1">
      <w:start w:val="1"/>
      <w:numFmt w:val="decimal"/>
      <w:lvlText w:val="%7."/>
      <w:lvlJc w:val="left"/>
      <w:pPr>
        <w:ind w:left="5415" w:hanging="360"/>
      </w:pPr>
    </w:lvl>
    <w:lvl w:ilvl="7" w:tplc="04190019" w:tentative="1">
      <w:start w:val="1"/>
      <w:numFmt w:val="lowerLetter"/>
      <w:lvlText w:val="%8."/>
      <w:lvlJc w:val="left"/>
      <w:pPr>
        <w:ind w:left="6135" w:hanging="360"/>
      </w:pPr>
    </w:lvl>
    <w:lvl w:ilvl="8" w:tplc="0419001B" w:tentative="1">
      <w:start w:val="1"/>
      <w:numFmt w:val="lowerRoman"/>
      <w:lvlText w:val="%9."/>
      <w:lvlJc w:val="right"/>
      <w:pPr>
        <w:ind w:left="6855" w:hanging="180"/>
      </w:pPr>
    </w:lvl>
  </w:abstractNum>
  <w:abstractNum w:abstractNumId="133">
    <w:nsid w:val="7E2A730B"/>
    <w:multiLevelType w:val="hybridMultilevel"/>
    <w:tmpl w:val="A03A611A"/>
    <w:lvl w:ilvl="0" w:tplc="04190005">
      <w:start w:val="1"/>
      <w:numFmt w:val="bullet"/>
      <w:lvlText w:val=""/>
      <w:lvlJc w:val="left"/>
      <w:pPr>
        <w:ind w:left="578" w:hanging="360"/>
      </w:pPr>
      <w:rPr>
        <w:rFonts w:ascii="Wingdings" w:hAnsi="Wingdings" w:hint="default"/>
        <w:color w:val="auto"/>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4">
    <w:nsid w:val="7F1B0046"/>
    <w:multiLevelType w:val="hybridMultilevel"/>
    <w:tmpl w:val="4C92099E"/>
    <w:lvl w:ilvl="0" w:tplc="82009C3C">
      <w:start w:val="1"/>
      <w:numFmt w:val="bullet"/>
      <w:lvlText w:val=""/>
      <w:lvlJc w:val="left"/>
      <w:pPr>
        <w:ind w:left="502" w:hanging="360"/>
      </w:pPr>
      <w:rPr>
        <w:rFonts w:ascii="Wingdings" w:hAnsi="Wingdings" w:hint="default"/>
        <w:color w:val="auto"/>
        <w:sz w:val="18"/>
        <w:szCs w:val="18"/>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37"/>
  </w:num>
  <w:num w:numId="2">
    <w:abstractNumId w:val="132"/>
  </w:num>
  <w:num w:numId="3">
    <w:abstractNumId w:val="7"/>
  </w:num>
  <w:num w:numId="4">
    <w:abstractNumId w:val="119"/>
  </w:num>
  <w:num w:numId="5">
    <w:abstractNumId w:val="64"/>
  </w:num>
  <w:num w:numId="6">
    <w:abstractNumId w:val="35"/>
  </w:num>
  <w:num w:numId="7">
    <w:abstractNumId w:val="128"/>
  </w:num>
  <w:num w:numId="8">
    <w:abstractNumId w:val="96"/>
  </w:num>
  <w:num w:numId="9">
    <w:abstractNumId w:val="125"/>
  </w:num>
  <w:num w:numId="10">
    <w:abstractNumId w:val="21"/>
  </w:num>
  <w:num w:numId="11">
    <w:abstractNumId w:val="47"/>
  </w:num>
  <w:num w:numId="12">
    <w:abstractNumId w:val="5"/>
  </w:num>
  <w:num w:numId="13">
    <w:abstractNumId w:val="111"/>
  </w:num>
  <w:num w:numId="14">
    <w:abstractNumId w:val="69"/>
  </w:num>
  <w:num w:numId="15">
    <w:abstractNumId w:val="55"/>
  </w:num>
  <w:num w:numId="16">
    <w:abstractNumId w:val="58"/>
  </w:num>
  <w:num w:numId="17">
    <w:abstractNumId w:val="4"/>
  </w:num>
  <w:num w:numId="18">
    <w:abstractNumId w:val="77"/>
  </w:num>
  <w:num w:numId="19">
    <w:abstractNumId w:val="89"/>
  </w:num>
  <w:num w:numId="20">
    <w:abstractNumId w:val="84"/>
  </w:num>
  <w:num w:numId="21">
    <w:abstractNumId w:val="33"/>
  </w:num>
  <w:num w:numId="22">
    <w:abstractNumId w:val="57"/>
  </w:num>
  <w:num w:numId="23">
    <w:abstractNumId w:val="117"/>
  </w:num>
  <w:num w:numId="24">
    <w:abstractNumId w:val="82"/>
  </w:num>
  <w:num w:numId="25">
    <w:abstractNumId w:val="124"/>
  </w:num>
  <w:num w:numId="26">
    <w:abstractNumId w:val="68"/>
  </w:num>
  <w:num w:numId="27">
    <w:abstractNumId w:val="102"/>
  </w:num>
  <w:num w:numId="28">
    <w:abstractNumId w:val="126"/>
  </w:num>
  <w:num w:numId="29">
    <w:abstractNumId w:val="6"/>
  </w:num>
  <w:num w:numId="30">
    <w:abstractNumId w:val="98"/>
  </w:num>
  <w:num w:numId="31">
    <w:abstractNumId w:val="103"/>
  </w:num>
  <w:num w:numId="32">
    <w:abstractNumId w:val="40"/>
  </w:num>
  <w:num w:numId="33">
    <w:abstractNumId w:val="79"/>
  </w:num>
  <w:num w:numId="34">
    <w:abstractNumId w:val="22"/>
  </w:num>
  <w:num w:numId="35">
    <w:abstractNumId w:val="80"/>
  </w:num>
  <w:num w:numId="36">
    <w:abstractNumId w:val="114"/>
  </w:num>
  <w:num w:numId="37">
    <w:abstractNumId w:val="52"/>
  </w:num>
  <w:num w:numId="38">
    <w:abstractNumId w:val="18"/>
  </w:num>
  <w:num w:numId="39">
    <w:abstractNumId w:val="91"/>
  </w:num>
  <w:num w:numId="40">
    <w:abstractNumId w:val="120"/>
  </w:num>
  <w:num w:numId="41">
    <w:abstractNumId w:val="71"/>
  </w:num>
  <w:num w:numId="42">
    <w:abstractNumId w:val="44"/>
  </w:num>
  <w:num w:numId="43">
    <w:abstractNumId w:val="134"/>
  </w:num>
  <w:num w:numId="44">
    <w:abstractNumId w:val="65"/>
  </w:num>
  <w:num w:numId="45">
    <w:abstractNumId w:val="123"/>
  </w:num>
  <w:num w:numId="46">
    <w:abstractNumId w:val="16"/>
  </w:num>
  <w:num w:numId="47">
    <w:abstractNumId w:val="133"/>
  </w:num>
  <w:num w:numId="48">
    <w:abstractNumId w:val="66"/>
  </w:num>
  <w:num w:numId="49">
    <w:abstractNumId w:val="88"/>
  </w:num>
  <w:num w:numId="50">
    <w:abstractNumId w:val="26"/>
  </w:num>
  <w:num w:numId="51">
    <w:abstractNumId w:val="67"/>
  </w:num>
  <w:num w:numId="52">
    <w:abstractNumId w:val="38"/>
  </w:num>
  <w:num w:numId="53">
    <w:abstractNumId w:val="121"/>
  </w:num>
  <w:num w:numId="54">
    <w:abstractNumId w:val="43"/>
  </w:num>
  <w:num w:numId="55">
    <w:abstractNumId w:val="14"/>
  </w:num>
  <w:num w:numId="56">
    <w:abstractNumId w:val="2"/>
  </w:num>
  <w:num w:numId="57">
    <w:abstractNumId w:val="13"/>
  </w:num>
  <w:num w:numId="58">
    <w:abstractNumId w:val="130"/>
  </w:num>
  <w:num w:numId="59">
    <w:abstractNumId w:val="101"/>
  </w:num>
  <w:num w:numId="60">
    <w:abstractNumId w:val="61"/>
  </w:num>
  <w:num w:numId="61">
    <w:abstractNumId w:val="56"/>
  </w:num>
  <w:num w:numId="62">
    <w:abstractNumId w:val="50"/>
  </w:num>
  <w:num w:numId="63">
    <w:abstractNumId w:val="81"/>
  </w:num>
  <w:num w:numId="64">
    <w:abstractNumId w:val="115"/>
  </w:num>
  <w:num w:numId="65">
    <w:abstractNumId w:val="25"/>
  </w:num>
  <w:num w:numId="66">
    <w:abstractNumId w:val="62"/>
  </w:num>
  <w:num w:numId="67">
    <w:abstractNumId w:val="70"/>
  </w:num>
  <w:num w:numId="68">
    <w:abstractNumId w:val="32"/>
  </w:num>
  <w:num w:numId="69">
    <w:abstractNumId w:val="39"/>
  </w:num>
  <w:num w:numId="70">
    <w:abstractNumId w:val="76"/>
  </w:num>
  <w:num w:numId="71">
    <w:abstractNumId w:val="10"/>
  </w:num>
  <w:num w:numId="72">
    <w:abstractNumId w:val="29"/>
  </w:num>
  <w:num w:numId="73">
    <w:abstractNumId w:val="116"/>
  </w:num>
  <w:num w:numId="74">
    <w:abstractNumId w:val="63"/>
  </w:num>
  <w:num w:numId="75">
    <w:abstractNumId w:val="95"/>
  </w:num>
  <w:num w:numId="76">
    <w:abstractNumId w:val="109"/>
  </w:num>
  <w:num w:numId="77">
    <w:abstractNumId w:val="74"/>
  </w:num>
  <w:num w:numId="78">
    <w:abstractNumId w:val="97"/>
  </w:num>
  <w:num w:numId="79">
    <w:abstractNumId w:val="131"/>
  </w:num>
  <w:num w:numId="80">
    <w:abstractNumId w:val="49"/>
  </w:num>
  <w:num w:numId="81">
    <w:abstractNumId w:val="15"/>
  </w:num>
  <w:num w:numId="82">
    <w:abstractNumId w:val="107"/>
  </w:num>
  <w:num w:numId="83">
    <w:abstractNumId w:val="93"/>
  </w:num>
  <w:num w:numId="84">
    <w:abstractNumId w:val="106"/>
  </w:num>
  <w:num w:numId="85">
    <w:abstractNumId w:val="42"/>
  </w:num>
  <w:num w:numId="86">
    <w:abstractNumId w:val="34"/>
  </w:num>
  <w:num w:numId="87">
    <w:abstractNumId w:val="8"/>
  </w:num>
  <w:num w:numId="88">
    <w:abstractNumId w:val="99"/>
  </w:num>
  <w:num w:numId="89">
    <w:abstractNumId w:val="53"/>
  </w:num>
  <w:num w:numId="90">
    <w:abstractNumId w:val="11"/>
  </w:num>
  <w:num w:numId="91">
    <w:abstractNumId w:val="127"/>
  </w:num>
  <w:num w:numId="92">
    <w:abstractNumId w:val="73"/>
  </w:num>
  <w:num w:numId="93">
    <w:abstractNumId w:val="122"/>
  </w:num>
  <w:num w:numId="94">
    <w:abstractNumId w:val="46"/>
  </w:num>
  <w:num w:numId="95">
    <w:abstractNumId w:val="90"/>
  </w:num>
  <w:num w:numId="96">
    <w:abstractNumId w:val="3"/>
  </w:num>
  <w:num w:numId="97">
    <w:abstractNumId w:val="113"/>
  </w:num>
  <w:num w:numId="98">
    <w:abstractNumId w:val="87"/>
  </w:num>
  <w:num w:numId="99">
    <w:abstractNumId w:val="23"/>
  </w:num>
  <w:num w:numId="100">
    <w:abstractNumId w:val="45"/>
  </w:num>
  <w:num w:numId="101">
    <w:abstractNumId w:val="36"/>
  </w:num>
  <w:num w:numId="102">
    <w:abstractNumId w:val="27"/>
  </w:num>
  <w:num w:numId="103">
    <w:abstractNumId w:val="100"/>
  </w:num>
  <w:num w:numId="104">
    <w:abstractNumId w:val="0"/>
  </w:num>
  <w:num w:numId="105">
    <w:abstractNumId w:val="75"/>
  </w:num>
  <w:num w:numId="106">
    <w:abstractNumId w:val="24"/>
  </w:num>
  <w:num w:numId="107">
    <w:abstractNumId w:val="17"/>
  </w:num>
  <w:num w:numId="108">
    <w:abstractNumId w:val="85"/>
  </w:num>
  <w:num w:numId="109">
    <w:abstractNumId w:val="105"/>
  </w:num>
  <w:num w:numId="110">
    <w:abstractNumId w:val="60"/>
  </w:num>
  <w:num w:numId="111">
    <w:abstractNumId w:val="92"/>
  </w:num>
  <w:num w:numId="112">
    <w:abstractNumId w:val="1"/>
  </w:num>
  <w:num w:numId="113">
    <w:abstractNumId w:val="28"/>
  </w:num>
  <w:num w:numId="114">
    <w:abstractNumId w:val="9"/>
  </w:num>
  <w:num w:numId="115">
    <w:abstractNumId w:val="118"/>
  </w:num>
  <w:num w:numId="116">
    <w:abstractNumId w:val="31"/>
  </w:num>
  <w:num w:numId="117">
    <w:abstractNumId w:val="104"/>
  </w:num>
  <w:num w:numId="118">
    <w:abstractNumId w:val="54"/>
  </w:num>
  <w:num w:numId="119">
    <w:abstractNumId w:val="86"/>
  </w:num>
  <w:num w:numId="120">
    <w:abstractNumId w:val="78"/>
  </w:num>
  <w:num w:numId="121">
    <w:abstractNumId w:val="51"/>
  </w:num>
  <w:num w:numId="122">
    <w:abstractNumId w:val="108"/>
  </w:num>
  <w:num w:numId="123">
    <w:abstractNumId w:val="112"/>
  </w:num>
  <w:num w:numId="124">
    <w:abstractNumId w:val="12"/>
  </w:num>
  <w:num w:numId="125">
    <w:abstractNumId w:val="30"/>
  </w:num>
  <w:num w:numId="126">
    <w:abstractNumId w:val="20"/>
  </w:num>
  <w:num w:numId="127">
    <w:abstractNumId w:val="48"/>
  </w:num>
  <w:num w:numId="128">
    <w:abstractNumId w:val="83"/>
  </w:num>
  <w:num w:numId="129">
    <w:abstractNumId w:val="94"/>
  </w:num>
  <w:num w:numId="130">
    <w:abstractNumId w:val="110"/>
  </w:num>
  <w:num w:numId="131">
    <w:abstractNumId w:val="59"/>
  </w:num>
  <w:num w:numId="132">
    <w:abstractNumId w:val="74"/>
  </w:num>
  <w:num w:numId="133">
    <w:abstractNumId w:val="72"/>
  </w:num>
  <w:num w:numId="134">
    <w:abstractNumId w:val="129"/>
  </w:num>
  <w:num w:numId="135">
    <w:abstractNumId w:val="41"/>
  </w:num>
  <w:num w:numId="136">
    <w:abstractNumId w:val="19"/>
  </w:num>
  <w:numIdMacAtCleanup w:val="13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K">
    <w15:presenceInfo w15:providerId="None" w15:userId="G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AC6"/>
    <w:rsid w:val="000010AC"/>
    <w:rsid w:val="000016A0"/>
    <w:rsid w:val="000016A9"/>
    <w:rsid w:val="00003A36"/>
    <w:rsid w:val="00005917"/>
    <w:rsid w:val="00005C30"/>
    <w:rsid w:val="00006A10"/>
    <w:rsid w:val="00006B64"/>
    <w:rsid w:val="000071CB"/>
    <w:rsid w:val="00007D53"/>
    <w:rsid w:val="00010231"/>
    <w:rsid w:val="00010385"/>
    <w:rsid w:val="00010606"/>
    <w:rsid w:val="00011B88"/>
    <w:rsid w:val="0001297A"/>
    <w:rsid w:val="00012AB2"/>
    <w:rsid w:val="00013D29"/>
    <w:rsid w:val="00013DE2"/>
    <w:rsid w:val="00020034"/>
    <w:rsid w:val="000217EE"/>
    <w:rsid w:val="00022F82"/>
    <w:rsid w:val="00023544"/>
    <w:rsid w:val="0002613C"/>
    <w:rsid w:val="00026C15"/>
    <w:rsid w:val="0003043D"/>
    <w:rsid w:val="00031825"/>
    <w:rsid w:val="00032AA2"/>
    <w:rsid w:val="00034FD1"/>
    <w:rsid w:val="00035944"/>
    <w:rsid w:val="00035CE9"/>
    <w:rsid w:val="00036311"/>
    <w:rsid w:val="00040486"/>
    <w:rsid w:val="00044A86"/>
    <w:rsid w:val="000462FA"/>
    <w:rsid w:val="0004644B"/>
    <w:rsid w:val="00046465"/>
    <w:rsid w:val="000476EF"/>
    <w:rsid w:val="00047C3F"/>
    <w:rsid w:val="00047CC6"/>
    <w:rsid w:val="00050DB4"/>
    <w:rsid w:val="000543FE"/>
    <w:rsid w:val="00054F4B"/>
    <w:rsid w:val="000571EB"/>
    <w:rsid w:val="00060061"/>
    <w:rsid w:val="00060AC8"/>
    <w:rsid w:val="00061FE9"/>
    <w:rsid w:val="00062777"/>
    <w:rsid w:val="00063A4E"/>
    <w:rsid w:val="00065D15"/>
    <w:rsid w:val="000669DC"/>
    <w:rsid w:val="000670B0"/>
    <w:rsid w:val="0006786F"/>
    <w:rsid w:val="0007041E"/>
    <w:rsid w:val="00071401"/>
    <w:rsid w:val="000728B8"/>
    <w:rsid w:val="00072B1B"/>
    <w:rsid w:val="000731EA"/>
    <w:rsid w:val="000735E7"/>
    <w:rsid w:val="000741A0"/>
    <w:rsid w:val="0007620C"/>
    <w:rsid w:val="00076A4D"/>
    <w:rsid w:val="000771FC"/>
    <w:rsid w:val="00080BCF"/>
    <w:rsid w:val="00084391"/>
    <w:rsid w:val="0008494B"/>
    <w:rsid w:val="00085DD1"/>
    <w:rsid w:val="00086157"/>
    <w:rsid w:val="00087BE6"/>
    <w:rsid w:val="000906CA"/>
    <w:rsid w:val="00091695"/>
    <w:rsid w:val="00091F79"/>
    <w:rsid w:val="000922C4"/>
    <w:rsid w:val="00092835"/>
    <w:rsid w:val="000938EA"/>
    <w:rsid w:val="00095426"/>
    <w:rsid w:val="00095E95"/>
    <w:rsid w:val="000A27C1"/>
    <w:rsid w:val="000A303E"/>
    <w:rsid w:val="000A5821"/>
    <w:rsid w:val="000A58BA"/>
    <w:rsid w:val="000B131E"/>
    <w:rsid w:val="000B5D8D"/>
    <w:rsid w:val="000B649A"/>
    <w:rsid w:val="000B68B8"/>
    <w:rsid w:val="000C2E11"/>
    <w:rsid w:val="000C3105"/>
    <w:rsid w:val="000C3EFD"/>
    <w:rsid w:val="000C520F"/>
    <w:rsid w:val="000C5309"/>
    <w:rsid w:val="000C6F53"/>
    <w:rsid w:val="000C75F4"/>
    <w:rsid w:val="000C7CB1"/>
    <w:rsid w:val="000D0F9D"/>
    <w:rsid w:val="000D1707"/>
    <w:rsid w:val="000D21F4"/>
    <w:rsid w:val="000D3BDC"/>
    <w:rsid w:val="000D48A5"/>
    <w:rsid w:val="000D5E31"/>
    <w:rsid w:val="000D7294"/>
    <w:rsid w:val="000D7ABD"/>
    <w:rsid w:val="000E137E"/>
    <w:rsid w:val="000E3BE7"/>
    <w:rsid w:val="000E7321"/>
    <w:rsid w:val="000F0611"/>
    <w:rsid w:val="000F0BAF"/>
    <w:rsid w:val="000F236C"/>
    <w:rsid w:val="000F2C19"/>
    <w:rsid w:val="000F4E0D"/>
    <w:rsid w:val="000F690F"/>
    <w:rsid w:val="000F72A4"/>
    <w:rsid w:val="00103D5C"/>
    <w:rsid w:val="0010654B"/>
    <w:rsid w:val="00106D6C"/>
    <w:rsid w:val="001111B1"/>
    <w:rsid w:val="00112BF2"/>
    <w:rsid w:val="00114924"/>
    <w:rsid w:val="0011720F"/>
    <w:rsid w:val="0011773C"/>
    <w:rsid w:val="00122AFF"/>
    <w:rsid w:val="00122DC4"/>
    <w:rsid w:val="001230AE"/>
    <w:rsid w:val="001235B2"/>
    <w:rsid w:val="00123DBB"/>
    <w:rsid w:val="00123F64"/>
    <w:rsid w:val="00124DC7"/>
    <w:rsid w:val="00126096"/>
    <w:rsid w:val="00126F57"/>
    <w:rsid w:val="0012746C"/>
    <w:rsid w:val="00127895"/>
    <w:rsid w:val="00130984"/>
    <w:rsid w:val="00131F33"/>
    <w:rsid w:val="00132443"/>
    <w:rsid w:val="00133954"/>
    <w:rsid w:val="00134036"/>
    <w:rsid w:val="00136F49"/>
    <w:rsid w:val="00142316"/>
    <w:rsid w:val="00142F54"/>
    <w:rsid w:val="0014420B"/>
    <w:rsid w:val="00145166"/>
    <w:rsid w:val="00145986"/>
    <w:rsid w:val="00147196"/>
    <w:rsid w:val="00150F7B"/>
    <w:rsid w:val="001537FB"/>
    <w:rsid w:val="00153F14"/>
    <w:rsid w:val="00153F16"/>
    <w:rsid w:val="00154168"/>
    <w:rsid w:val="001555C9"/>
    <w:rsid w:val="001565D3"/>
    <w:rsid w:val="00156ACC"/>
    <w:rsid w:val="001572ED"/>
    <w:rsid w:val="00160FCD"/>
    <w:rsid w:val="00161AEB"/>
    <w:rsid w:val="00161D73"/>
    <w:rsid w:val="00162585"/>
    <w:rsid w:val="00162A5B"/>
    <w:rsid w:val="001630E3"/>
    <w:rsid w:val="00163344"/>
    <w:rsid w:val="00163FBB"/>
    <w:rsid w:val="0016403D"/>
    <w:rsid w:val="00164417"/>
    <w:rsid w:val="0016657C"/>
    <w:rsid w:val="00167C04"/>
    <w:rsid w:val="00170913"/>
    <w:rsid w:val="00175A2F"/>
    <w:rsid w:val="001771D5"/>
    <w:rsid w:val="00177602"/>
    <w:rsid w:val="0018532D"/>
    <w:rsid w:val="0018598D"/>
    <w:rsid w:val="00190010"/>
    <w:rsid w:val="001913FD"/>
    <w:rsid w:val="0019657A"/>
    <w:rsid w:val="00196F58"/>
    <w:rsid w:val="001A3250"/>
    <w:rsid w:val="001A3690"/>
    <w:rsid w:val="001A3C0C"/>
    <w:rsid w:val="001A6651"/>
    <w:rsid w:val="001A7557"/>
    <w:rsid w:val="001B08FF"/>
    <w:rsid w:val="001B1C8E"/>
    <w:rsid w:val="001B267F"/>
    <w:rsid w:val="001B3A84"/>
    <w:rsid w:val="001B64E4"/>
    <w:rsid w:val="001B65E5"/>
    <w:rsid w:val="001C00A9"/>
    <w:rsid w:val="001C0293"/>
    <w:rsid w:val="001C03BF"/>
    <w:rsid w:val="001C066E"/>
    <w:rsid w:val="001C0C3E"/>
    <w:rsid w:val="001C0E2C"/>
    <w:rsid w:val="001C1E15"/>
    <w:rsid w:val="001C43D0"/>
    <w:rsid w:val="001C536E"/>
    <w:rsid w:val="001D00E1"/>
    <w:rsid w:val="001D06D9"/>
    <w:rsid w:val="001D0C4D"/>
    <w:rsid w:val="001D1E0D"/>
    <w:rsid w:val="001D6BD4"/>
    <w:rsid w:val="001E17F7"/>
    <w:rsid w:val="001E30C7"/>
    <w:rsid w:val="001E6E0B"/>
    <w:rsid w:val="001E755F"/>
    <w:rsid w:val="001F010D"/>
    <w:rsid w:val="001F02E1"/>
    <w:rsid w:val="001F0768"/>
    <w:rsid w:val="001F112F"/>
    <w:rsid w:val="001F127A"/>
    <w:rsid w:val="001F2092"/>
    <w:rsid w:val="001F2BB7"/>
    <w:rsid w:val="001F2EA1"/>
    <w:rsid w:val="001F43BB"/>
    <w:rsid w:val="001F5621"/>
    <w:rsid w:val="001F738B"/>
    <w:rsid w:val="001F7EDA"/>
    <w:rsid w:val="00200ACE"/>
    <w:rsid w:val="00201433"/>
    <w:rsid w:val="002022A7"/>
    <w:rsid w:val="002038A5"/>
    <w:rsid w:val="002042E9"/>
    <w:rsid w:val="00204F17"/>
    <w:rsid w:val="00205339"/>
    <w:rsid w:val="002055A3"/>
    <w:rsid w:val="00206E29"/>
    <w:rsid w:val="002106BE"/>
    <w:rsid w:val="00211744"/>
    <w:rsid w:val="0021187C"/>
    <w:rsid w:val="0021427B"/>
    <w:rsid w:val="00216741"/>
    <w:rsid w:val="00216E32"/>
    <w:rsid w:val="00217C77"/>
    <w:rsid w:val="00217C9B"/>
    <w:rsid w:val="00221BB5"/>
    <w:rsid w:val="00221D7B"/>
    <w:rsid w:val="0022242C"/>
    <w:rsid w:val="00225308"/>
    <w:rsid w:val="00234E59"/>
    <w:rsid w:val="00236C7D"/>
    <w:rsid w:val="0023719E"/>
    <w:rsid w:val="00240DD1"/>
    <w:rsid w:val="00240E6D"/>
    <w:rsid w:val="00240F25"/>
    <w:rsid w:val="00242FE8"/>
    <w:rsid w:val="00244A13"/>
    <w:rsid w:val="00245290"/>
    <w:rsid w:val="002456CF"/>
    <w:rsid w:val="00246D03"/>
    <w:rsid w:val="002471BE"/>
    <w:rsid w:val="002479DC"/>
    <w:rsid w:val="00250A73"/>
    <w:rsid w:val="0025167A"/>
    <w:rsid w:val="00251FB9"/>
    <w:rsid w:val="002528F5"/>
    <w:rsid w:val="00252A4C"/>
    <w:rsid w:val="00252D8C"/>
    <w:rsid w:val="00253175"/>
    <w:rsid w:val="00256C81"/>
    <w:rsid w:val="0026021B"/>
    <w:rsid w:val="00260671"/>
    <w:rsid w:val="0026574F"/>
    <w:rsid w:val="00265C93"/>
    <w:rsid w:val="00270ECD"/>
    <w:rsid w:val="00271895"/>
    <w:rsid w:val="002734B6"/>
    <w:rsid w:val="002736C7"/>
    <w:rsid w:val="00273A13"/>
    <w:rsid w:val="00273F8C"/>
    <w:rsid w:val="00274B16"/>
    <w:rsid w:val="002753D9"/>
    <w:rsid w:val="002763AF"/>
    <w:rsid w:val="00276517"/>
    <w:rsid w:val="00277B87"/>
    <w:rsid w:val="00280B4B"/>
    <w:rsid w:val="00281963"/>
    <w:rsid w:val="002831EA"/>
    <w:rsid w:val="0028360E"/>
    <w:rsid w:val="00283AFF"/>
    <w:rsid w:val="00285FC2"/>
    <w:rsid w:val="00286E3A"/>
    <w:rsid w:val="0028713A"/>
    <w:rsid w:val="00290202"/>
    <w:rsid w:val="00290CFF"/>
    <w:rsid w:val="002911F9"/>
    <w:rsid w:val="00291E84"/>
    <w:rsid w:val="00292348"/>
    <w:rsid w:val="002924C3"/>
    <w:rsid w:val="00292DCA"/>
    <w:rsid w:val="0029396E"/>
    <w:rsid w:val="0029479D"/>
    <w:rsid w:val="00295A5D"/>
    <w:rsid w:val="002A231B"/>
    <w:rsid w:val="002A2805"/>
    <w:rsid w:val="002A313C"/>
    <w:rsid w:val="002A37F4"/>
    <w:rsid w:val="002A7372"/>
    <w:rsid w:val="002B30D7"/>
    <w:rsid w:val="002B474C"/>
    <w:rsid w:val="002B55CB"/>
    <w:rsid w:val="002B5BDB"/>
    <w:rsid w:val="002B5C4C"/>
    <w:rsid w:val="002B7276"/>
    <w:rsid w:val="002C06BC"/>
    <w:rsid w:val="002C28D3"/>
    <w:rsid w:val="002C4E6E"/>
    <w:rsid w:val="002C4E71"/>
    <w:rsid w:val="002D0C50"/>
    <w:rsid w:val="002D26BB"/>
    <w:rsid w:val="002D3CCB"/>
    <w:rsid w:val="002D46AE"/>
    <w:rsid w:val="002D4AED"/>
    <w:rsid w:val="002D4B4E"/>
    <w:rsid w:val="002D5972"/>
    <w:rsid w:val="002D7162"/>
    <w:rsid w:val="002E0096"/>
    <w:rsid w:val="002E07E0"/>
    <w:rsid w:val="002E0E69"/>
    <w:rsid w:val="002E1D56"/>
    <w:rsid w:val="002E2509"/>
    <w:rsid w:val="002E3827"/>
    <w:rsid w:val="002E47A2"/>
    <w:rsid w:val="002E488C"/>
    <w:rsid w:val="002E5CBE"/>
    <w:rsid w:val="002E6088"/>
    <w:rsid w:val="002E61C0"/>
    <w:rsid w:val="002E7A5D"/>
    <w:rsid w:val="002F02C0"/>
    <w:rsid w:val="002F1A51"/>
    <w:rsid w:val="002F45A3"/>
    <w:rsid w:val="002F5DB3"/>
    <w:rsid w:val="002F6916"/>
    <w:rsid w:val="002F6A66"/>
    <w:rsid w:val="002F6CBF"/>
    <w:rsid w:val="00300336"/>
    <w:rsid w:val="00300AC3"/>
    <w:rsid w:val="00303D51"/>
    <w:rsid w:val="0030504B"/>
    <w:rsid w:val="003051D6"/>
    <w:rsid w:val="003052C2"/>
    <w:rsid w:val="00305868"/>
    <w:rsid w:val="0030752A"/>
    <w:rsid w:val="0031007D"/>
    <w:rsid w:val="00312480"/>
    <w:rsid w:val="00314C5B"/>
    <w:rsid w:val="00314FC4"/>
    <w:rsid w:val="00315E3F"/>
    <w:rsid w:val="00315E6C"/>
    <w:rsid w:val="003162AB"/>
    <w:rsid w:val="0031782E"/>
    <w:rsid w:val="003178C6"/>
    <w:rsid w:val="003223CC"/>
    <w:rsid w:val="003258BB"/>
    <w:rsid w:val="00325DB3"/>
    <w:rsid w:val="00327211"/>
    <w:rsid w:val="00327AA4"/>
    <w:rsid w:val="00330956"/>
    <w:rsid w:val="00330B1A"/>
    <w:rsid w:val="00333866"/>
    <w:rsid w:val="00334C1E"/>
    <w:rsid w:val="003352B9"/>
    <w:rsid w:val="003360B1"/>
    <w:rsid w:val="00336E59"/>
    <w:rsid w:val="00337023"/>
    <w:rsid w:val="003407D2"/>
    <w:rsid w:val="00340CDC"/>
    <w:rsid w:val="0034157A"/>
    <w:rsid w:val="00343028"/>
    <w:rsid w:val="00343417"/>
    <w:rsid w:val="00343797"/>
    <w:rsid w:val="00345336"/>
    <w:rsid w:val="00345441"/>
    <w:rsid w:val="0034583F"/>
    <w:rsid w:val="00345EDB"/>
    <w:rsid w:val="00346E70"/>
    <w:rsid w:val="00347649"/>
    <w:rsid w:val="00347E19"/>
    <w:rsid w:val="0035094D"/>
    <w:rsid w:val="00353DE4"/>
    <w:rsid w:val="003541FB"/>
    <w:rsid w:val="00354367"/>
    <w:rsid w:val="003545C8"/>
    <w:rsid w:val="003553B8"/>
    <w:rsid w:val="00356500"/>
    <w:rsid w:val="003566EB"/>
    <w:rsid w:val="003569E1"/>
    <w:rsid w:val="003578A7"/>
    <w:rsid w:val="00357BD9"/>
    <w:rsid w:val="00360549"/>
    <w:rsid w:val="00361BA4"/>
    <w:rsid w:val="00363137"/>
    <w:rsid w:val="0036319F"/>
    <w:rsid w:val="003639CB"/>
    <w:rsid w:val="00363F1B"/>
    <w:rsid w:val="003654A3"/>
    <w:rsid w:val="00365805"/>
    <w:rsid w:val="00365C5D"/>
    <w:rsid w:val="00366248"/>
    <w:rsid w:val="00366E51"/>
    <w:rsid w:val="003678B2"/>
    <w:rsid w:val="00367A67"/>
    <w:rsid w:val="00370EA5"/>
    <w:rsid w:val="00371477"/>
    <w:rsid w:val="00371988"/>
    <w:rsid w:val="00371ACB"/>
    <w:rsid w:val="00371FBF"/>
    <w:rsid w:val="00373AF5"/>
    <w:rsid w:val="00375A5F"/>
    <w:rsid w:val="00377655"/>
    <w:rsid w:val="0037794B"/>
    <w:rsid w:val="00381ABA"/>
    <w:rsid w:val="003822FE"/>
    <w:rsid w:val="00383042"/>
    <w:rsid w:val="00383FB7"/>
    <w:rsid w:val="00384190"/>
    <w:rsid w:val="003849C4"/>
    <w:rsid w:val="0038574B"/>
    <w:rsid w:val="00386733"/>
    <w:rsid w:val="00386C40"/>
    <w:rsid w:val="00386D52"/>
    <w:rsid w:val="00387EA1"/>
    <w:rsid w:val="003908E0"/>
    <w:rsid w:val="00390D01"/>
    <w:rsid w:val="00391EC0"/>
    <w:rsid w:val="003921C8"/>
    <w:rsid w:val="00392F94"/>
    <w:rsid w:val="00394846"/>
    <w:rsid w:val="0039608E"/>
    <w:rsid w:val="003A011C"/>
    <w:rsid w:val="003A0D95"/>
    <w:rsid w:val="003A0E20"/>
    <w:rsid w:val="003A17EB"/>
    <w:rsid w:val="003A1988"/>
    <w:rsid w:val="003A52E4"/>
    <w:rsid w:val="003A5E68"/>
    <w:rsid w:val="003A6284"/>
    <w:rsid w:val="003B102D"/>
    <w:rsid w:val="003B2AEE"/>
    <w:rsid w:val="003B56A2"/>
    <w:rsid w:val="003C11B8"/>
    <w:rsid w:val="003C25C2"/>
    <w:rsid w:val="003C26AD"/>
    <w:rsid w:val="003C2A0C"/>
    <w:rsid w:val="003C410A"/>
    <w:rsid w:val="003C4360"/>
    <w:rsid w:val="003C4638"/>
    <w:rsid w:val="003D030B"/>
    <w:rsid w:val="003D0C33"/>
    <w:rsid w:val="003D29E3"/>
    <w:rsid w:val="003D327E"/>
    <w:rsid w:val="003D3811"/>
    <w:rsid w:val="003D5541"/>
    <w:rsid w:val="003D5767"/>
    <w:rsid w:val="003D5AD5"/>
    <w:rsid w:val="003D64C8"/>
    <w:rsid w:val="003E1211"/>
    <w:rsid w:val="003E2569"/>
    <w:rsid w:val="003E28BA"/>
    <w:rsid w:val="003E2D8C"/>
    <w:rsid w:val="003E3842"/>
    <w:rsid w:val="003E544D"/>
    <w:rsid w:val="003E6384"/>
    <w:rsid w:val="003E7147"/>
    <w:rsid w:val="003F01CC"/>
    <w:rsid w:val="003F0C99"/>
    <w:rsid w:val="003F13C0"/>
    <w:rsid w:val="003F3751"/>
    <w:rsid w:val="003F52E2"/>
    <w:rsid w:val="003F64F4"/>
    <w:rsid w:val="003F6AAC"/>
    <w:rsid w:val="003F701D"/>
    <w:rsid w:val="0040012A"/>
    <w:rsid w:val="00400F66"/>
    <w:rsid w:val="00402389"/>
    <w:rsid w:val="004035B7"/>
    <w:rsid w:val="004036A0"/>
    <w:rsid w:val="004057FC"/>
    <w:rsid w:val="004059A3"/>
    <w:rsid w:val="00406CF9"/>
    <w:rsid w:val="0040773C"/>
    <w:rsid w:val="00407EFC"/>
    <w:rsid w:val="00414F1B"/>
    <w:rsid w:val="00415F79"/>
    <w:rsid w:val="0041642E"/>
    <w:rsid w:val="004177B8"/>
    <w:rsid w:val="00420400"/>
    <w:rsid w:val="00420D80"/>
    <w:rsid w:val="0042496D"/>
    <w:rsid w:val="004253E2"/>
    <w:rsid w:val="00425A4A"/>
    <w:rsid w:val="004269B1"/>
    <w:rsid w:val="0043119A"/>
    <w:rsid w:val="00431EFB"/>
    <w:rsid w:val="004322A2"/>
    <w:rsid w:val="00432C0A"/>
    <w:rsid w:val="00432F25"/>
    <w:rsid w:val="00433B8A"/>
    <w:rsid w:val="00434698"/>
    <w:rsid w:val="00435567"/>
    <w:rsid w:val="00435989"/>
    <w:rsid w:val="00436B13"/>
    <w:rsid w:val="004426CB"/>
    <w:rsid w:val="004428A0"/>
    <w:rsid w:val="0044445D"/>
    <w:rsid w:val="0044468D"/>
    <w:rsid w:val="004452A1"/>
    <w:rsid w:val="00447713"/>
    <w:rsid w:val="004507E1"/>
    <w:rsid w:val="004516E0"/>
    <w:rsid w:val="00453233"/>
    <w:rsid w:val="00454F9C"/>
    <w:rsid w:val="0045505A"/>
    <w:rsid w:val="0045565D"/>
    <w:rsid w:val="0045572B"/>
    <w:rsid w:val="00456022"/>
    <w:rsid w:val="00456CFF"/>
    <w:rsid w:val="004573C8"/>
    <w:rsid w:val="00457761"/>
    <w:rsid w:val="00460684"/>
    <w:rsid w:val="00460AB2"/>
    <w:rsid w:val="00461B96"/>
    <w:rsid w:val="00461FAE"/>
    <w:rsid w:val="0046236C"/>
    <w:rsid w:val="00462DCF"/>
    <w:rsid w:val="004630DC"/>
    <w:rsid w:val="0046346B"/>
    <w:rsid w:val="00463729"/>
    <w:rsid w:val="00471423"/>
    <w:rsid w:val="004732B3"/>
    <w:rsid w:val="0047380F"/>
    <w:rsid w:val="00473949"/>
    <w:rsid w:val="004746D2"/>
    <w:rsid w:val="00476E07"/>
    <w:rsid w:val="0047758A"/>
    <w:rsid w:val="00477A46"/>
    <w:rsid w:val="00482E45"/>
    <w:rsid w:val="0048449B"/>
    <w:rsid w:val="004844D3"/>
    <w:rsid w:val="00484548"/>
    <w:rsid w:val="00484D82"/>
    <w:rsid w:val="00485904"/>
    <w:rsid w:val="00486A9E"/>
    <w:rsid w:val="0048795E"/>
    <w:rsid w:val="00491159"/>
    <w:rsid w:val="004911E4"/>
    <w:rsid w:val="004927DB"/>
    <w:rsid w:val="004932C0"/>
    <w:rsid w:val="00493569"/>
    <w:rsid w:val="00493D00"/>
    <w:rsid w:val="00495015"/>
    <w:rsid w:val="00496E06"/>
    <w:rsid w:val="004976C5"/>
    <w:rsid w:val="004A009D"/>
    <w:rsid w:val="004A18A7"/>
    <w:rsid w:val="004A1BFE"/>
    <w:rsid w:val="004A1CF7"/>
    <w:rsid w:val="004A1D05"/>
    <w:rsid w:val="004A2CC2"/>
    <w:rsid w:val="004A447F"/>
    <w:rsid w:val="004A4D49"/>
    <w:rsid w:val="004A5289"/>
    <w:rsid w:val="004A536E"/>
    <w:rsid w:val="004A6770"/>
    <w:rsid w:val="004B057A"/>
    <w:rsid w:val="004B1A17"/>
    <w:rsid w:val="004B2470"/>
    <w:rsid w:val="004B34C3"/>
    <w:rsid w:val="004B3E3E"/>
    <w:rsid w:val="004B4671"/>
    <w:rsid w:val="004B4E3D"/>
    <w:rsid w:val="004B614B"/>
    <w:rsid w:val="004B68B9"/>
    <w:rsid w:val="004C1D1E"/>
    <w:rsid w:val="004C2700"/>
    <w:rsid w:val="004C30A0"/>
    <w:rsid w:val="004C48A5"/>
    <w:rsid w:val="004C4B7B"/>
    <w:rsid w:val="004C64AE"/>
    <w:rsid w:val="004D257E"/>
    <w:rsid w:val="004D4FB7"/>
    <w:rsid w:val="004D7BEC"/>
    <w:rsid w:val="004E2EB7"/>
    <w:rsid w:val="004E2ED9"/>
    <w:rsid w:val="004E4B03"/>
    <w:rsid w:val="004E60A0"/>
    <w:rsid w:val="004E6780"/>
    <w:rsid w:val="004E682F"/>
    <w:rsid w:val="004E6F58"/>
    <w:rsid w:val="004F0AE9"/>
    <w:rsid w:val="004F3A2C"/>
    <w:rsid w:val="004F4477"/>
    <w:rsid w:val="004F4E6C"/>
    <w:rsid w:val="0050200B"/>
    <w:rsid w:val="005022E6"/>
    <w:rsid w:val="00502954"/>
    <w:rsid w:val="00503599"/>
    <w:rsid w:val="00503E5E"/>
    <w:rsid w:val="005046D1"/>
    <w:rsid w:val="00504FCE"/>
    <w:rsid w:val="00505095"/>
    <w:rsid w:val="0050699E"/>
    <w:rsid w:val="0051055E"/>
    <w:rsid w:val="00512544"/>
    <w:rsid w:val="00512D56"/>
    <w:rsid w:val="00514E0D"/>
    <w:rsid w:val="00515451"/>
    <w:rsid w:val="00515DC2"/>
    <w:rsid w:val="0051643E"/>
    <w:rsid w:val="005171F8"/>
    <w:rsid w:val="0052206B"/>
    <w:rsid w:val="00524D08"/>
    <w:rsid w:val="00525CCD"/>
    <w:rsid w:val="00526433"/>
    <w:rsid w:val="005266D1"/>
    <w:rsid w:val="005274CE"/>
    <w:rsid w:val="00530403"/>
    <w:rsid w:val="00530A43"/>
    <w:rsid w:val="00530C54"/>
    <w:rsid w:val="00531671"/>
    <w:rsid w:val="005317EE"/>
    <w:rsid w:val="00532B76"/>
    <w:rsid w:val="00533221"/>
    <w:rsid w:val="005369EC"/>
    <w:rsid w:val="00537951"/>
    <w:rsid w:val="005379AD"/>
    <w:rsid w:val="00541B5F"/>
    <w:rsid w:val="00543F4C"/>
    <w:rsid w:val="00545286"/>
    <w:rsid w:val="00546418"/>
    <w:rsid w:val="005471A7"/>
    <w:rsid w:val="00550B6C"/>
    <w:rsid w:val="00556007"/>
    <w:rsid w:val="00556A31"/>
    <w:rsid w:val="005576AE"/>
    <w:rsid w:val="00557783"/>
    <w:rsid w:val="005621B5"/>
    <w:rsid w:val="005625CC"/>
    <w:rsid w:val="005675D2"/>
    <w:rsid w:val="00567DCD"/>
    <w:rsid w:val="0057007D"/>
    <w:rsid w:val="00571ACD"/>
    <w:rsid w:val="005724AB"/>
    <w:rsid w:val="00572509"/>
    <w:rsid w:val="00573641"/>
    <w:rsid w:val="00574D14"/>
    <w:rsid w:val="00574E5C"/>
    <w:rsid w:val="005756A3"/>
    <w:rsid w:val="005803FD"/>
    <w:rsid w:val="00580F38"/>
    <w:rsid w:val="00581A77"/>
    <w:rsid w:val="00581E51"/>
    <w:rsid w:val="00581F97"/>
    <w:rsid w:val="00583F2D"/>
    <w:rsid w:val="0058480A"/>
    <w:rsid w:val="00584EFE"/>
    <w:rsid w:val="00587166"/>
    <w:rsid w:val="005937C4"/>
    <w:rsid w:val="00593D76"/>
    <w:rsid w:val="005963E3"/>
    <w:rsid w:val="00596ABF"/>
    <w:rsid w:val="00596E01"/>
    <w:rsid w:val="005973D5"/>
    <w:rsid w:val="005A015E"/>
    <w:rsid w:val="005A022E"/>
    <w:rsid w:val="005A1AB2"/>
    <w:rsid w:val="005A33B8"/>
    <w:rsid w:val="005A4D97"/>
    <w:rsid w:val="005A5F66"/>
    <w:rsid w:val="005B0E37"/>
    <w:rsid w:val="005B2844"/>
    <w:rsid w:val="005B2A12"/>
    <w:rsid w:val="005B2B4C"/>
    <w:rsid w:val="005B30C7"/>
    <w:rsid w:val="005B49FD"/>
    <w:rsid w:val="005B5C07"/>
    <w:rsid w:val="005B5EB5"/>
    <w:rsid w:val="005C0342"/>
    <w:rsid w:val="005C136D"/>
    <w:rsid w:val="005C2048"/>
    <w:rsid w:val="005C3AAD"/>
    <w:rsid w:val="005C605C"/>
    <w:rsid w:val="005C735E"/>
    <w:rsid w:val="005C7B91"/>
    <w:rsid w:val="005D0CC6"/>
    <w:rsid w:val="005D2418"/>
    <w:rsid w:val="005D3421"/>
    <w:rsid w:val="005D5B68"/>
    <w:rsid w:val="005E0B7D"/>
    <w:rsid w:val="005E22DF"/>
    <w:rsid w:val="005E673C"/>
    <w:rsid w:val="005E757E"/>
    <w:rsid w:val="005E7FEB"/>
    <w:rsid w:val="005F2AF9"/>
    <w:rsid w:val="005F2D8B"/>
    <w:rsid w:val="005F37CE"/>
    <w:rsid w:val="005F3D35"/>
    <w:rsid w:val="005F3DFB"/>
    <w:rsid w:val="005F75BE"/>
    <w:rsid w:val="00600018"/>
    <w:rsid w:val="00602319"/>
    <w:rsid w:val="006039D5"/>
    <w:rsid w:val="006051AE"/>
    <w:rsid w:val="00605E2F"/>
    <w:rsid w:val="00607514"/>
    <w:rsid w:val="006078AA"/>
    <w:rsid w:val="00607DE4"/>
    <w:rsid w:val="006114BF"/>
    <w:rsid w:val="00611FDB"/>
    <w:rsid w:val="006134F2"/>
    <w:rsid w:val="006138CF"/>
    <w:rsid w:val="00614021"/>
    <w:rsid w:val="00614FF4"/>
    <w:rsid w:val="00615B1E"/>
    <w:rsid w:val="00616714"/>
    <w:rsid w:val="0062017F"/>
    <w:rsid w:val="00622E4B"/>
    <w:rsid w:val="00624032"/>
    <w:rsid w:val="00624AAF"/>
    <w:rsid w:val="00624D21"/>
    <w:rsid w:val="006309FB"/>
    <w:rsid w:val="00630BB2"/>
    <w:rsid w:val="00630E04"/>
    <w:rsid w:val="00632B83"/>
    <w:rsid w:val="0063321C"/>
    <w:rsid w:val="0063566A"/>
    <w:rsid w:val="00635718"/>
    <w:rsid w:val="00635A26"/>
    <w:rsid w:val="00635CAF"/>
    <w:rsid w:val="006377F7"/>
    <w:rsid w:val="0064020D"/>
    <w:rsid w:val="00640843"/>
    <w:rsid w:val="00640E7E"/>
    <w:rsid w:val="006410A9"/>
    <w:rsid w:val="00641E51"/>
    <w:rsid w:val="00643458"/>
    <w:rsid w:val="00643CFC"/>
    <w:rsid w:val="00644C4D"/>
    <w:rsid w:val="00645FF1"/>
    <w:rsid w:val="00647D33"/>
    <w:rsid w:val="00651845"/>
    <w:rsid w:val="006547A6"/>
    <w:rsid w:val="00655050"/>
    <w:rsid w:val="006552C3"/>
    <w:rsid w:val="0066224C"/>
    <w:rsid w:val="00666711"/>
    <w:rsid w:val="00670353"/>
    <w:rsid w:val="00670EE4"/>
    <w:rsid w:val="00672479"/>
    <w:rsid w:val="00673E68"/>
    <w:rsid w:val="00676296"/>
    <w:rsid w:val="00676F34"/>
    <w:rsid w:val="0067714A"/>
    <w:rsid w:val="00680FAA"/>
    <w:rsid w:val="00684729"/>
    <w:rsid w:val="006856CB"/>
    <w:rsid w:val="00685751"/>
    <w:rsid w:val="00687AF2"/>
    <w:rsid w:val="00690A66"/>
    <w:rsid w:val="00691E19"/>
    <w:rsid w:val="0069341C"/>
    <w:rsid w:val="00695314"/>
    <w:rsid w:val="006972D8"/>
    <w:rsid w:val="00697412"/>
    <w:rsid w:val="0069796A"/>
    <w:rsid w:val="00697AD8"/>
    <w:rsid w:val="006A0E68"/>
    <w:rsid w:val="006A2D9B"/>
    <w:rsid w:val="006A391D"/>
    <w:rsid w:val="006A5CFD"/>
    <w:rsid w:val="006A5E86"/>
    <w:rsid w:val="006A6D31"/>
    <w:rsid w:val="006A72DC"/>
    <w:rsid w:val="006B0403"/>
    <w:rsid w:val="006B0CEF"/>
    <w:rsid w:val="006B1721"/>
    <w:rsid w:val="006B41E8"/>
    <w:rsid w:val="006B4E0F"/>
    <w:rsid w:val="006C1020"/>
    <w:rsid w:val="006C13D2"/>
    <w:rsid w:val="006C3655"/>
    <w:rsid w:val="006C4D64"/>
    <w:rsid w:val="006C530D"/>
    <w:rsid w:val="006C5E2A"/>
    <w:rsid w:val="006C6E32"/>
    <w:rsid w:val="006C72BD"/>
    <w:rsid w:val="006C7B28"/>
    <w:rsid w:val="006D270F"/>
    <w:rsid w:val="006D2FA6"/>
    <w:rsid w:val="006D3101"/>
    <w:rsid w:val="006D3B4B"/>
    <w:rsid w:val="006D4AB9"/>
    <w:rsid w:val="006D52E6"/>
    <w:rsid w:val="006D5775"/>
    <w:rsid w:val="006D5A57"/>
    <w:rsid w:val="006E00E0"/>
    <w:rsid w:val="006E0100"/>
    <w:rsid w:val="006E0907"/>
    <w:rsid w:val="006E1125"/>
    <w:rsid w:val="006E155B"/>
    <w:rsid w:val="006E289F"/>
    <w:rsid w:val="006E38F8"/>
    <w:rsid w:val="006E6243"/>
    <w:rsid w:val="006F019A"/>
    <w:rsid w:val="006F0714"/>
    <w:rsid w:val="006F0F5B"/>
    <w:rsid w:val="006F24C1"/>
    <w:rsid w:val="006F35AA"/>
    <w:rsid w:val="006F404E"/>
    <w:rsid w:val="006F47AC"/>
    <w:rsid w:val="006F600A"/>
    <w:rsid w:val="006F6B6C"/>
    <w:rsid w:val="007004C7"/>
    <w:rsid w:val="00701864"/>
    <w:rsid w:val="0070213C"/>
    <w:rsid w:val="00702DDD"/>
    <w:rsid w:val="00706023"/>
    <w:rsid w:val="00706943"/>
    <w:rsid w:val="00707648"/>
    <w:rsid w:val="0071079F"/>
    <w:rsid w:val="00711570"/>
    <w:rsid w:val="00711FDA"/>
    <w:rsid w:val="00713197"/>
    <w:rsid w:val="00713D4A"/>
    <w:rsid w:val="007148C4"/>
    <w:rsid w:val="00720E2B"/>
    <w:rsid w:val="007238E3"/>
    <w:rsid w:val="00723B39"/>
    <w:rsid w:val="0072455A"/>
    <w:rsid w:val="00724B00"/>
    <w:rsid w:val="00724D08"/>
    <w:rsid w:val="00725A3E"/>
    <w:rsid w:val="00725AE9"/>
    <w:rsid w:val="0072683E"/>
    <w:rsid w:val="00726A7E"/>
    <w:rsid w:val="007303CA"/>
    <w:rsid w:val="00731D68"/>
    <w:rsid w:val="00732641"/>
    <w:rsid w:val="00733EF9"/>
    <w:rsid w:val="007346BB"/>
    <w:rsid w:val="00735096"/>
    <w:rsid w:val="0073671B"/>
    <w:rsid w:val="00740AF1"/>
    <w:rsid w:val="00743978"/>
    <w:rsid w:val="00743EAE"/>
    <w:rsid w:val="00744C51"/>
    <w:rsid w:val="00744F8F"/>
    <w:rsid w:val="00744FD3"/>
    <w:rsid w:val="00745816"/>
    <w:rsid w:val="00745B52"/>
    <w:rsid w:val="00746030"/>
    <w:rsid w:val="007464A2"/>
    <w:rsid w:val="0074799F"/>
    <w:rsid w:val="0075078F"/>
    <w:rsid w:val="00750D36"/>
    <w:rsid w:val="00751148"/>
    <w:rsid w:val="007516B8"/>
    <w:rsid w:val="00752A49"/>
    <w:rsid w:val="00753C60"/>
    <w:rsid w:val="007542F8"/>
    <w:rsid w:val="00754A3E"/>
    <w:rsid w:val="007611AF"/>
    <w:rsid w:val="00761C21"/>
    <w:rsid w:val="00762403"/>
    <w:rsid w:val="00762B0C"/>
    <w:rsid w:val="0076387C"/>
    <w:rsid w:val="00766538"/>
    <w:rsid w:val="00766B66"/>
    <w:rsid w:val="00766E5E"/>
    <w:rsid w:val="00767E7F"/>
    <w:rsid w:val="007702DD"/>
    <w:rsid w:val="00770734"/>
    <w:rsid w:val="00773A73"/>
    <w:rsid w:val="00776F68"/>
    <w:rsid w:val="00781728"/>
    <w:rsid w:val="0078455D"/>
    <w:rsid w:val="00784A43"/>
    <w:rsid w:val="00785B88"/>
    <w:rsid w:val="00785D7A"/>
    <w:rsid w:val="007866B3"/>
    <w:rsid w:val="007907FD"/>
    <w:rsid w:val="0079212F"/>
    <w:rsid w:val="00792CC7"/>
    <w:rsid w:val="00792ED4"/>
    <w:rsid w:val="00792FFE"/>
    <w:rsid w:val="007A1DCE"/>
    <w:rsid w:val="007A2461"/>
    <w:rsid w:val="007A26CB"/>
    <w:rsid w:val="007A7858"/>
    <w:rsid w:val="007B0768"/>
    <w:rsid w:val="007B0E0B"/>
    <w:rsid w:val="007B10DB"/>
    <w:rsid w:val="007B244F"/>
    <w:rsid w:val="007B292E"/>
    <w:rsid w:val="007B3E35"/>
    <w:rsid w:val="007B4305"/>
    <w:rsid w:val="007B45B6"/>
    <w:rsid w:val="007B4AE7"/>
    <w:rsid w:val="007B4BB0"/>
    <w:rsid w:val="007B7917"/>
    <w:rsid w:val="007C0321"/>
    <w:rsid w:val="007C0333"/>
    <w:rsid w:val="007C0FCC"/>
    <w:rsid w:val="007C1CAA"/>
    <w:rsid w:val="007C2042"/>
    <w:rsid w:val="007C36BE"/>
    <w:rsid w:val="007C481E"/>
    <w:rsid w:val="007C5F75"/>
    <w:rsid w:val="007C60DD"/>
    <w:rsid w:val="007C718A"/>
    <w:rsid w:val="007C74B5"/>
    <w:rsid w:val="007D18C0"/>
    <w:rsid w:val="007D1931"/>
    <w:rsid w:val="007D292B"/>
    <w:rsid w:val="007D6DCD"/>
    <w:rsid w:val="007D7470"/>
    <w:rsid w:val="007E0CBA"/>
    <w:rsid w:val="007E107A"/>
    <w:rsid w:val="007E1AF9"/>
    <w:rsid w:val="007E2FA8"/>
    <w:rsid w:val="007E30AE"/>
    <w:rsid w:val="007E3FE2"/>
    <w:rsid w:val="007E6F13"/>
    <w:rsid w:val="007E75EB"/>
    <w:rsid w:val="007F0C6E"/>
    <w:rsid w:val="007F1D09"/>
    <w:rsid w:val="007F4462"/>
    <w:rsid w:val="007F5AD1"/>
    <w:rsid w:val="007F7FD5"/>
    <w:rsid w:val="00801092"/>
    <w:rsid w:val="0080242C"/>
    <w:rsid w:val="00804C9D"/>
    <w:rsid w:val="00806A30"/>
    <w:rsid w:val="0080726F"/>
    <w:rsid w:val="008111CD"/>
    <w:rsid w:val="00811AF3"/>
    <w:rsid w:val="00812B81"/>
    <w:rsid w:val="00813B1B"/>
    <w:rsid w:val="00815303"/>
    <w:rsid w:val="00817450"/>
    <w:rsid w:val="0082160B"/>
    <w:rsid w:val="0082264D"/>
    <w:rsid w:val="00822E42"/>
    <w:rsid w:val="00822ED4"/>
    <w:rsid w:val="008238CB"/>
    <w:rsid w:val="00823CB2"/>
    <w:rsid w:val="00823E56"/>
    <w:rsid w:val="00824DE1"/>
    <w:rsid w:val="008267FD"/>
    <w:rsid w:val="00826D99"/>
    <w:rsid w:val="0082724B"/>
    <w:rsid w:val="00830F3C"/>
    <w:rsid w:val="0083114E"/>
    <w:rsid w:val="00832AE6"/>
    <w:rsid w:val="0083419B"/>
    <w:rsid w:val="0083546F"/>
    <w:rsid w:val="008368AD"/>
    <w:rsid w:val="00840374"/>
    <w:rsid w:val="00841DFA"/>
    <w:rsid w:val="008421F2"/>
    <w:rsid w:val="00846FF7"/>
    <w:rsid w:val="00851443"/>
    <w:rsid w:val="008559C6"/>
    <w:rsid w:val="00861754"/>
    <w:rsid w:val="00863250"/>
    <w:rsid w:val="00864B6F"/>
    <w:rsid w:val="00866B59"/>
    <w:rsid w:val="00866ED4"/>
    <w:rsid w:val="00867B29"/>
    <w:rsid w:val="00871FD3"/>
    <w:rsid w:val="00872240"/>
    <w:rsid w:val="00873FB4"/>
    <w:rsid w:val="0087581C"/>
    <w:rsid w:val="00875E40"/>
    <w:rsid w:val="00876D52"/>
    <w:rsid w:val="00880606"/>
    <w:rsid w:val="00880677"/>
    <w:rsid w:val="00881B07"/>
    <w:rsid w:val="00881E5B"/>
    <w:rsid w:val="00883D74"/>
    <w:rsid w:val="00884BC2"/>
    <w:rsid w:val="0088741A"/>
    <w:rsid w:val="008911D9"/>
    <w:rsid w:val="008914C4"/>
    <w:rsid w:val="00891A60"/>
    <w:rsid w:val="00891EA0"/>
    <w:rsid w:val="008958EA"/>
    <w:rsid w:val="00895ACA"/>
    <w:rsid w:val="008965F3"/>
    <w:rsid w:val="00896802"/>
    <w:rsid w:val="00896CCF"/>
    <w:rsid w:val="008A07A5"/>
    <w:rsid w:val="008A1B12"/>
    <w:rsid w:val="008A31DC"/>
    <w:rsid w:val="008A3CC1"/>
    <w:rsid w:val="008A5B86"/>
    <w:rsid w:val="008A731B"/>
    <w:rsid w:val="008A7E77"/>
    <w:rsid w:val="008B0145"/>
    <w:rsid w:val="008B0BF6"/>
    <w:rsid w:val="008B13A2"/>
    <w:rsid w:val="008B2058"/>
    <w:rsid w:val="008B39E0"/>
    <w:rsid w:val="008B3D75"/>
    <w:rsid w:val="008B3D8A"/>
    <w:rsid w:val="008B45E2"/>
    <w:rsid w:val="008B5B94"/>
    <w:rsid w:val="008B6883"/>
    <w:rsid w:val="008B7021"/>
    <w:rsid w:val="008B72BB"/>
    <w:rsid w:val="008B77B2"/>
    <w:rsid w:val="008B7893"/>
    <w:rsid w:val="008C0471"/>
    <w:rsid w:val="008C19FC"/>
    <w:rsid w:val="008C2C28"/>
    <w:rsid w:val="008C3F4D"/>
    <w:rsid w:val="008C50F0"/>
    <w:rsid w:val="008C55D3"/>
    <w:rsid w:val="008C5F97"/>
    <w:rsid w:val="008C60E4"/>
    <w:rsid w:val="008C7540"/>
    <w:rsid w:val="008D0168"/>
    <w:rsid w:val="008D3180"/>
    <w:rsid w:val="008D3986"/>
    <w:rsid w:val="008D3F27"/>
    <w:rsid w:val="008D551D"/>
    <w:rsid w:val="008D5605"/>
    <w:rsid w:val="008E14B8"/>
    <w:rsid w:val="008E1A24"/>
    <w:rsid w:val="008E2917"/>
    <w:rsid w:val="008E382A"/>
    <w:rsid w:val="008E4C9E"/>
    <w:rsid w:val="008E6751"/>
    <w:rsid w:val="008E6FC6"/>
    <w:rsid w:val="008F23FC"/>
    <w:rsid w:val="008F24E3"/>
    <w:rsid w:val="008F3299"/>
    <w:rsid w:val="008F38C2"/>
    <w:rsid w:val="008F406F"/>
    <w:rsid w:val="008F6074"/>
    <w:rsid w:val="00900B76"/>
    <w:rsid w:val="00902F15"/>
    <w:rsid w:val="009059CB"/>
    <w:rsid w:val="00906368"/>
    <w:rsid w:val="00907965"/>
    <w:rsid w:val="009101FA"/>
    <w:rsid w:val="00910F0A"/>
    <w:rsid w:val="009110EA"/>
    <w:rsid w:val="00911911"/>
    <w:rsid w:val="0091268E"/>
    <w:rsid w:val="0091271D"/>
    <w:rsid w:val="00912B5C"/>
    <w:rsid w:val="00912D31"/>
    <w:rsid w:val="00912DC1"/>
    <w:rsid w:val="00914A9A"/>
    <w:rsid w:val="0092002C"/>
    <w:rsid w:val="009227B1"/>
    <w:rsid w:val="00922E7E"/>
    <w:rsid w:val="0092530A"/>
    <w:rsid w:val="00932309"/>
    <w:rsid w:val="009330C0"/>
    <w:rsid w:val="009337B3"/>
    <w:rsid w:val="00933979"/>
    <w:rsid w:val="00936500"/>
    <w:rsid w:val="00937568"/>
    <w:rsid w:val="0094038D"/>
    <w:rsid w:val="0094043B"/>
    <w:rsid w:val="00940757"/>
    <w:rsid w:val="009411D7"/>
    <w:rsid w:val="009414B9"/>
    <w:rsid w:val="0094217C"/>
    <w:rsid w:val="0094342A"/>
    <w:rsid w:val="009440C5"/>
    <w:rsid w:val="00944D27"/>
    <w:rsid w:val="009451BC"/>
    <w:rsid w:val="00945284"/>
    <w:rsid w:val="0094646F"/>
    <w:rsid w:val="00946628"/>
    <w:rsid w:val="00950BB1"/>
    <w:rsid w:val="00950CBD"/>
    <w:rsid w:val="00950FBE"/>
    <w:rsid w:val="009512EF"/>
    <w:rsid w:val="009518DC"/>
    <w:rsid w:val="00951A1B"/>
    <w:rsid w:val="00953E56"/>
    <w:rsid w:val="00953F9B"/>
    <w:rsid w:val="00954935"/>
    <w:rsid w:val="00955B59"/>
    <w:rsid w:val="00956F21"/>
    <w:rsid w:val="009573A6"/>
    <w:rsid w:val="009576A9"/>
    <w:rsid w:val="00961857"/>
    <w:rsid w:val="00962B86"/>
    <w:rsid w:val="00962F52"/>
    <w:rsid w:val="0096441B"/>
    <w:rsid w:val="0096509B"/>
    <w:rsid w:val="00965E6B"/>
    <w:rsid w:val="0096749F"/>
    <w:rsid w:val="009709C5"/>
    <w:rsid w:val="00971E20"/>
    <w:rsid w:val="00971FB5"/>
    <w:rsid w:val="00972B88"/>
    <w:rsid w:val="0097443B"/>
    <w:rsid w:val="00974538"/>
    <w:rsid w:val="00975026"/>
    <w:rsid w:val="00977BB8"/>
    <w:rsid w:val="00981A8F"/>
    <w:rsid w:val="009825C8"/>
    <w:rsid w:val="0098264F"/>
    <w:rsid w:val="00983F91"/>
    <w:rsid w:val="0098559A"/>
    <w:rsid w:val="00986F3B"/>
    <w:rsid w:val="009876CA"/>
    <w:rsid w:val="00987A8C"/>
    <w:rsid w:val="00987F94"/>
    <w:rsid w:val="00991947"/>
    <w:rsid w:val="00993077"/>
    <w:rsid w:val="00994342"/>
    <w:rsid w:val="0099475C"/>
    <w:rsid w:val="00994A87"/>
    <w:rsid w:val="0099589A"/>
    <w:rsid w:val="009A00D1"/>
    <w:rsid w:val="009A0F92"/>
    <w:rsid w:val="009A2302"/>
    <w:rsid w:val="009A31EC"/>
    <w:rsid w:val="009A6549"/>
    <w:rsid w:val="009A6637"/>
    <w:rsid w:val="009A699F"/>
    <w:rsid w:val="009B0961"/>
    <w:rsid w:val="009B10F5"/>
    <w:rsid w:val="009B1543"/>
    <w:rsid w:val="009B3D5F"/>
    <w:rsid w:val="009B5E09"/>
    <w:rsid w:val="009B666F"/>
    <w:rsid w:val="009C3109"/>
    <w:rsid w:val="009C3AFD"/>
    <w:rsid w:val="009C678F"/>
    <w:rsid w:val="009C7A0F"/>
    <w:rsid w:val="009D0B27"/>
    <w:rsid w:val="009D4A43"/>
    <w:rsid w:val="009D568A"/>
    <w:rsid w:val="009D5DA1"/>
    <w:rsid w:val="009D5E62"/>
    <w:rsid w:val="009D5F18"/>
    <w:rsid w:val="009D669D"/>
    <w:rsid w:val="009D6760"/>
    <w:rsid w:val="009D6C24"/>
    <w:rsid w:val="009D7037"/>
    <w:rsid w:val="009D7337"/>
    <w:rsid w:val="009E213D"/>
    <w:rsid w:val="009E4193"/>
    <w:rsid w:val="009E46A9"/>
    <w:rsid w:val="009E607A"/>
    <w:rsid w:val="009E6CA7"/>
    <w:rsid w:val="009E78BE"/>
    <w:rsid w:val="009F15FA"/>
    <w:rsid w:val="009F2649"/>
    <w:rsid w:val="009F26C8"/>
    <w:rsid w:val="009F2FEE"/>
    <w:rsid w:val="009F49EF"/>
    <w:rsid w:val="009F59EA"/>
    <w:rsid w:val="009F7CD2"/>
    <w:rsid w:val="009F7CF4"/>
    <w:rsid w:val="00A02C0F"/>
    <w:rsid w:val="00A04B42"/>
    <w:rsid w:val="00A05E18"/>
    <w:rsid w:val="00A069BF"/>
    <w:rsid w:val="00A07FAE"/>
    <w:rsid w:val="00A12667"/>
    <w:rsid w:val="00A13BC8"/>
    <w:rsid w:val="00A14A95"/>
    <w:rsid w:val="00A14B03"/>
    <w:rsid w:val="00A16DC5"/>
    <w:rsid w:val="00A21654"/>
    <w:rsid w:val="00A226AA"/>
    <w:rsid w:val="00A22DA1"/>
    <w:rsid w:val="00A23BE7"/>
    <w:rsid w:val="00A24E17"/>
    <w:rsid w:val="00A2695F"/>
    <w:rsid w:val="00A26FC6"/>
    <w:rsid w:val="00A274D6"/>
    <w:rsid w:val="00A2782A"/>
    <w:rsid w:val="00A307CD"/>
    <w:rsid w:val="00A321B4"/>
    <w:rsid w:val="00A323C1"/>
    <w:rsid w:val="00A334AF"/>
    <w:rsid w:val="00A34072"/>
    <w:rsid w:val="00A444F8"/>
    <w:rsid w:val="00A44B44"/>
    <w:rsid w:val="00A44CE2"/>
    <w:rsid w:val="00A529B6"/>
    <w:rsid w:val="00A53FE7"/>
    <w:rsid w:val="00A544C2"/>
    <w:rsid w:val="00A54B51"/>
    <w:rsid w:val="00A5750F"/>
    <w:rsid w:val="00A66928"/>
    <w:rsid w:val="00A714ED"/>
    <w:rsid w:val="00A72730"/>
    <w:rsid w:val="00A73F59"/>
    <w:rsid w:val="00A76834"/>
    <w:rsid w:val="00A771BF"/>
    <w:rsid w:val="00A80F60"/>
    <w:rsid w:val="00A828C8"/>
    <w:rsid w:val="00A82B63"/>
    <w:rsid w:val="00A83919"/>
    <w:rsid w:val="00A843E5"/>
    <w:rsid w:val="00A859D2"/>
    <w:rsid w:val="00A85E9B"/>
    <w:rsid w:val="00A8672E"/>
    <w:rsid w:val="00A87890"/>
    <w:rsid w:val="00A9329D"/>
    <w:rsid w:val="00A9425D"/>
    <w:rsid w:val="00A94623"/>
    <w:rsid w:val="00A94838"/>
    <w:rsid w:val="00A95546"/>
    <w:rsid w:val="00A95735"/>
    <w:rsid w:val="00A965B8"/>
    <w:rsid w:val="00AA190D"/>
    <w:rsid w:val="00AA20C6"/>
    <w:rsid w:val="00AA244F"/>
    <w:rsid w:val="00AA4032"/>
    <w:rsid w:val="00AA5187"/>
    <w:rsid w:val="00AA566F"/>
    <w:rsid w:val="00AA7599"/>
    <w:rsid w:val="00AA7F1D"/>
    <w:rsid w:val="00AB1A67"/>
    <w:rsid w:val="00AB3C4B"/>
    <w:rsid w:val="00AB418A"/>
    <w:rsid w:val="00AB559D"/>
    <w:rsid w:val="00AB6D1A"/>
    <w:rsid w:val="00AC0280"/>
    <w:rsid w:val="00AC1378"/>
    <w:rsid w:val="00AC2CB7"/>
    <w:rsid w:val="00AC422A"/>
    <w:rsid w:val="00AC4AE0"/>
    <w:rsid w:val="00AC6843"/>
    <w:rsid w:val="00AC7CC1"/>
    <w:rsid w:val="00AD11FE"/>
    <w:rsid w:val="00AD1C0D"/>
    <w:rsid w:val="00AD219E"/>
    <w:rsid w:val="00AD41B9"/>
    <w:rsid w:val="00AD586B"/>
    <w:rsid w:val="00AD62CA"/>
    <w:rsid w:val="00AD7996"/>
    <w:rsid w:val="00AE058D"/>
    <w:rsid w:val="00AE0C5B"/>
    <w:rsid w:val="00AE15F8"/>
    <w:rsid w:val="00AE5199"/>
    <w:rsid w:val="00AE6988"/>
    <w:rsid w:val="00AE7F68"/>
    <w:rsid w:val="00AF1306"/>
    <w:rsid w:val="00AF2A82"/>
    <w:rsid w:val="00AF32B9"/>
    <w:rsid w:val="00AF33E8"/>
    <w:rsid w:val="00AF458A"/>
    <w:rsid w:val="00AF6781"/>
    <w:rsid w:val="00AF71D6"/>
    <w:rsid w:val="00AF7914"/>
    <w:rsid w:val="00AF7EAD"/>
    <w:rsid w:val="00B0126E"/>
    <w:rsid w:val="00B02673"/>
    <w:rsid w:val="00B02B9B"/>
    <w:rsid w:val="00B02D96"/>
    <w:rsid w:val="00B05956"/>
    <w:rsid w:val="00B06835"/>
    <w:rsid w:val="00B1032F"/>
    <w:rsid w:val="00B12968"/>
    <w:rsid w:val="00B140B3"/>
    <w:rsid w:val="00B147F5"/>
    <w:rsid w:val="00B15A3B"/>
    <w:rsid w:val="00B15FE2"/>
    <w:rsid w:val="00B205E3"/>
    <w:rsid w:val="00B212B5"/>
    <w:rsid w:val="00B22D21"/>
    <w:rsid w:val="00B23F5C"/>
    <w:rsid w:val="00B24D8C"/>
    <w:rsid w:val="00B25AD1"/>
    <w:rsid w:val="00B25FE1"/>
    <w:rsid w:val="00B26BE8"/>
    <w:rsid w:val="00B27E9F"/>
    <w:rsid w:val="00B306F8"/>
    <w:rsid w:val="00B322AF"/>
    <w:rsid w:val="00B327ED"/>
    <w:rsid w:val="00B333D5"/>
    <w:rsid w:val="00B337AD"/>
    <w:rsid w:val="00B356A5"/>
    <w:rsid w:val="00B35EF8"/>
    <w:rsid w:val="00B3667B"/>
    <w:rsid w:val="00B4155D"/>
    <w:rsid w:val="00B43D36"/>
    <w:rsid w:val="00B43EA7"/>
    <w:rsid w:val="00B451CA"/>
    <w:rsid w:val="00B45F0C"/>
    <w:rsid w:val="00B518D2"/>
    <w:rsid w:val="00B51C94"/>
    <w:rsid w:val="00B521AE"/>
    <w:rsid w:val="00B52D79"/>
    <w:rsid w:val="00B52E67"/>
    <w:rsid w:val="00B53DFE"/>
    <w:rsid w:val="00B548EC"/>
    <w:rsid w:val="00B54A82"/>
    <w:rsid w:val="00B553BA"/>
    <w:rsid w:val="00B561DE"/>
    <w:rsid w:val="00B61257"/>
    <w:rsid w:val="00B61633"/>
    <w:rsid w:val="00B61B9A"/>
    <w:rsid w:val="00B62505"/>
    <w:rsid w:val="00B63B03"/>
    <w:rsid w:val="00B63FDC"/>
    <w:rsid w:val="00B6409A"/>
    <w:rsid w:val="00B65771"/>
    <w:rsid w:val="00B66C02"/>
    <w:rsid w:val="00B66F9F"/>
    <w:rsid w:val="00B71B00"/>
    <w:rsid w:val="00B733C0"/>
    <w:rsid w:val="00B7372E"/>
    <w:rsid w:val="00B73DF3"/>
    <w:rsid w:val="00B76FF9"/>
    <w:rsid w:val="00B8010E"/>
    <w:rsid w:val="00B8074A"/>
    <w:rsid w:val="00B82C0A"/>
    <w:rsid w:val="00B82DE4"/>
    <w:rsid w:val="00B865AA"/>
    <w:rsid w:val="00B918CE"/>
    <w:rsid w:val="00B91D84"/>
    <w:rsid w:val="00B95866"/>
    <w:rsid w:val="00BA16F3"/>
    <w:rsid w:val="00BA2C29"/>
    <w:rsid w:val="00BA70C8"/>
    <w:rsid w:val="00BA70EC"/>
    <w:rsid w:val="00BB06C1"/>
    <w:rsid w:val="00BB19BB"/>
    <w:rsid w:val="00BB1C33"/>
    <w:rsid w:val="00BB2FF4"/>
    <w:rsid w:val="00BB3EF7"/>
    <w:rsid w:val="00BB4E51"/>
    <w:rsid w:val="00BB50D0"/>
    <w:rsid w:val="00BB5228"/>
    <w:rsid w:val="00BB598B"/>
    <w:rsid w:val="00BB5DB6"/>
    <w:rsid w:val="00BB614F"/>
    <w:rsid w:val="00BB717E"/>
    <w:rsid w:val="00BC071D"/>
    <w:rsid w:val="00BC3780"/>
    <w:rsid w:val="00BC6162"/>
    <w:rsid w:val="00BD006C"/>
    <w:rsid w:val="00BD0459"/>
    <w:rsid w:val="00BD2135"/>
    <w:rsid w:val="00BD3D34"/>
    <w:rsid w:val="00BD4564"/>
    <w:rsid w:val="00BD4A46"/>
    <w:rsid w:val="00BD4C9D"/>
    <w:rsid w:val="00BD6137"/>
    <w:rsid w:val="00BD7596"/>
    <w:rsid w:val="00BE1618"/>
    <w:rsid w:val="00BE3E8B"/>
    <w:rsid w:val="00BE4A3F"/>
    <w:rsid w:val="00BF0812"/>
    <w:rsid w:val="00BF3F22"/>
    <w:rsid w:val="00BF5E05"/>
    <w:rsid w:val="00BF7240"/>
    <w:rsid w:val="00C003FE"/>
    <w:rsid w:val="00C019C9"/>
    <w:rsid w:val="00C042B7"/>
    <w:rsid w:val="00C04495"/>
    <w:rsid w:val="00C04972"/>
    <w:rsid w:val="00C06D78"/>
    <w:rsid w:val="00C07CF0"/>
    <w:rsid w:val="00C12C63"/>
    <w:rsid w:val="00C12ED4"/>
    <w:rsid w:val="00C13841"/>
    <w:rsid w:val="00C157A5"/>
    <w:rsid w:val="00C210A7"/>
    <w:rsid w:val="00C24B17"/>
    <w:rsid w:val="00C24FF8"/>
    <w:rsid w:val="00C2562A"/>
    <w:rsid w:val="00C26EFE"/>
    <w:rsid w:val="00C2715E"/>
    <w:rsid w:val="00C27BC6"/>
    <w:rsid w:val="00C27F92"/>
    <w:rsid w:val="00C3056A"/>
    <w:rsid w:val="00C32798"/>
    <w:rsid w:val="00C34EFC"/>
    <w:rsid w:val="00C4073E"/>
    <w:rsid w:val="00C41276"/>
    <w:rsid w:val="00C412FC"/>
    <w:rsid w:val="00C42B7E"/>
    <w:rsid w:val="00C43335"/>
    <w:rsid w:val="00C437A6"/>
    <w:rsid w:val="00C45085"/>
    <w:rsid w:val="00C460CF"/>
    <w:rsid w:val="00C4628D"/>
    <w:rsid w:val="00C47FCC"/>
    <w:rsid w:val="00C504A4"/>
    <w:rsid w:val="00C51EE0"/>
    <w:rsid w:val="00C53425"/>
    <w:rsid w:val="00C54374"/>
    <w:rsid w:val="00C5482A"/>
    <w:rsid w:val="00C54DD0"/>
    <w:rsid w:val="00C561C5"/>
    <w:rsid w:val="00C57A7B"/>
    <w:rsid w:val="00C608D6"/>
    <w:rsid w:val="00C64DF1"/>
    <w:rsid w:val="00C661CA"/>
    <w:rsid w:val="00C676CA"/>
    <w:rsid w:val="00C71031"/>
    <w:rsid w:val="00C7168D"/>
    <w:rsid w:val="00C72BD9"/>
    <w:rsid w:val="00C7333C"/>
    <w:rsid w:val="00C75409"/>
    <w:rsid w:val="00C7550F"/>
    <w:rsid w:val="00C779C5"/>
    <w:rsid w:val="00C8301F"/>
    <w:rsid w:val="00C83892"/>
    <w:rsid w:val="00C83E3C"/>
    <w:rsid w:val="00C854E1"/>
    <w:rsid w:val="00C85620"/>
    <w:rsid w:val="00C8574F"/>
    <w:rsid w:val="00C85996"/>
    <w:rsid w:val="00C85ABB"/>
    <w:rsid w:val="00C86625"/>
    <w:rsid w:val="00C8727B"/>
    <w:rsid w:val="00C9021B"/>
    <w:rsid w:val="00C90C02"/>
    <w:rsid w:val="00C91991"/>
    <w:rsid w:val="00C93233"/>
    <w:rsid w:val="00C95AA0"/>
    <w:rsid w:val="00C95ACB"/>
    <w:rsid w:val="00C9661B"/>
    <w:rsid w:val="00CA00F2"/>
    <w:rsid w:val="00CA0E9B"/>
    <w:rsid w:val="00CA40E2"/>
    <w:rsid w:val="00CA482E"/>
    <w:rsid w:val="00CA5104"/>
    <w:rsid w:val="00CA5350"/>
    <w:rsid w:val="00CA7600"/>
    <w:rsid w:val="00CA7735"/>
    <w:rsid w:val="00CA773F"/>
    <w:rsid w:val="00CB1E9F"/>
    <w:rsid w:val="00CB20EE"/>
    <w:rsid w:val="00CB22FF"/>
    <w:rsid w:val="00CB2E8A"/>
    <w:rsid w:val="00CB4D85"/>
    <w:rsid w:val="00CB4FCD"/>
    <w:rsid w:val="00CB5073"/>
    <w:rsid w:val="00CB5A57"/>
    <w:rsid w:val="00CB74D3"/>
    <w:rsid w:val="00CC0142"/>
    <w:rsid w:val="00CC0682"/>
    <w:rsid w:val="00CC216F"/>
    <w:rsid w:val="00CC2C36"/>
    <w:rsid w:val="00CC4B98"/>
    <w:rsid w:val="00CC4D64"/>
    <w:rsid w:val="00CC50A6"/>
    <w:rsid w:val="00CC53A7"/>
    <w:rsid w:val="00CC7E28"/>
    <w:rsid w:val="00CC7F7B"/>
    <w:rsid w:val="00CD287A"/>
    <w:rsid w:val="00CD4226"/>
    <w:rsid w:val="00CD4574"/>
    <w:rsid w:val="00CD4B6E"/>
    <w:rsid w:val="00CD54A7"/>
    <w:rsid w:val="00CD57AA"/>
    <w:rsid w:val="00CE1502"/>
    <w:rsid w:val="00CE178E"/>
    <w:rsid w:val="00CE26BD"/>
    <w:rsid w:val="00CE2ED9"/>
    <w:rsid w:val="00CE4239"/>
    <w:rsid w:val="00CF1150"/>
    <w:rsid w:val="00CF1B18"/>
    <w:rsid w:val="00CF2355"/>
    <w:rsid w:val="00CF3012"/>
    <w:rsid w:val="00CF3EC5"/>
    <w:rsid w:val="00CF4D3E"/>
    <w:rsid w:val="00CF6306"/>
    <w:rsid w:val="00D011B2"/>
    <w:rsid w:val="00D01C1E"/>
    <w:rsid w:val="00D02660"/>
    <w:rsid w:val="00D034BE"/>
    <w:rsid w:val="00D04A1E"/>
    <w:rsid w:val="00D0771A"/>
    <w:rsid w:val="00D07BB0"/>
    <w:rsid w:val="00D119B6"/>
    <w:rsid w:val="00D12756"/>
    <w:rsid w:val="00D14A10"/>
    <w:rsid w:val="00D17920"/>
    <w:rsid w:val="00D20C21"/>
    <w:rsid w:val="00D20EDC"/>
    <w:rsid w:val="00D22BDB"/>
    <w:rsid w:val="00D244D6"/>
    <w:rsid w:val="00D2546C"/>
    <w:rsid w:val="00D3125A"/>
    <w:rsid w:val="00D318D0"/>
    <w:rsid w:val="00D35275"/>
    <w:rsid w:val="00D366A3"/>
    <w:rsid w:val="00D379B2"/>
    <w:rsid w:val="00D4155E"/>
    <w:rsid w:val="00D41B38"/>
    <w:rsid w:val="00D42E66"/>
    <w:rsid w:val="00D42FBF"/>
    <w:rsid w:val="00D438D9"/>
    <w:rsid w:val="00D4396C"/>
    <w:rsid w:val="00D43BF6"/>
    <w:rsid w:val="00D43EF6"/>
    <w:rsid w:val="00D4485B"/>
    <w:rsid w:val="00D471E1"/>
    <w:rsid w:val="00D5175E"/>
    <w:rsid w:val="00D51A91"/>
    <w:rsid w:val="00D51F5B"/>
    <w:rsid w:val="00D52DF6"/>
    <w:rsid w:val="00D56D8D"/>
    <w:rsid w:val="00D57436"/>
    <w:rsid w:val="00D57D8B"/>
    <w:rsid w:val="00D611A8"/>
    <w:rsid w:val="00D63246"/>
    <w:rsid w:val="00D646D1"/>
    <w:rsid w:val="00D64926"/>
    <w:rsid w:val="00D65079"/>
    <w:rsid w:val="00D659B6"/>
    <w:rsid w:val="00D67C7F"/>
    <w:rsid w:val="00D70F0C"/>
    <w:rsid w:val="00D713FA"/>
    <w:rsid w:val="00D716C7"/>
    <w:rsid w:val="00D721D3"/>
    <w:rsid w:val="00D72EBD"/>
    <w:rsid w:val="00D74546"/>
    <w:rsid w:val="00D750D3"/>
    <w:rsid w:val="00D7774E"/>
    <w:rsid w:val="00D80F84"/>
    <w:rsid w:val="00D817BD"/>
    <w:rsid w:val="00D81BA4"/>
    <w:rsid w:val="00D8207D"/>
    <w:rsid w:val="00D83CAE"/>
    <w:rsid w:val="00D841C7"/>
    <w:rsid w:val="00D86532"/>
    <w:rsid w:val="00D87D52"/>
    <w:rsid w:val="00D913FC"/>
    <w:rsid w:val="00D91C94"/>
    <w:rsid w:val="00D92038"/>
    <w:rsid w:val="00D921A1"/>
    <w:rsid w:val="00D93875"/>
    <w:rsid w:val="00D94263"/>
    <w:rsid w:val="00D94867"/>
    <w:rsid w:val="00D963D6"/>
    <w:rsid w:val="00D969BD"/>
    <w:rsid w:val="00D97419"/>
    <w:rsid w:val="00DA0303"/>
    <w:rsid w:val="00DA0AC6"/>
    <w:rsid w:val="00DA108E"/>
    <w:rsid w:val="00DA343B"/>
    <w:rsid w:val="00DA4384"/>
    <w:rsid w:val="00DA4C08"/>
    <w:rsid w:val="00DA4C80"/>
    <w:rsid w:val="00DA5AC6"/>
    <w:rsid w:val="00DA655D"/>
    <w:rsid w:val="00DB0727"/>
    <w:rsid w:val="00DB0A1B"/>
    <w:rsid w:val="00DB1E47"/>
    <w:rsid w:val="00DB6557"/>
    <w:rsid w:val="00DB6690"/>
    <w:rsid w:val="00DB77C7"/>
    <w:rsid w:val="00DC0C21"/>
    <w:rsid w:val="00DC2416"/>
    <w:rsid w:val="00DC2CEA"/>
    <w:rsid w:val="00DC3A05"/>
    <w:rsid w:val="00DC3BF0"/>
    <w:rsid w:val="00DC3F15"/>
    <w:rsid w:val="00DC684D"/>
    <w:rsid w:val="00DC6E1C"/>
    <w:rsid w:val="00DD065E"/>
    <w:rsid w:val="00DD06E8"/>
    <w:rsid w:val="00DD239B"/>
    <w:rsid w:val="00DD2F01"/>
    <w:rsid w:val="00DD465A"/>
    <w:rsid w:val="00DE08C7"/>
    <w:rsid w:val="00DE446C"/>
    <w:rsid w:val="00DE4DA9"/>
    <w:rsid w:val="00DE63E1"/>
    <w:rsid w:val="00DE66BA"/>
    <w:rsid w:val="00DF0675"/>
    <w:rsid w:val="00DF0DE8"/>
    <w:rsid w:val="00DF136F"/>
    <w:rsid w:val="00DF146E"/>
    <w:rsid w:val="00DF1620"/>
    <w:rsid w:val="00DF1AE4"/>
    <w:rsid w:val="00DF4503"/>
    <w:rsid w:val="00DF46CF"/>
    <w:rsid w:val="00DF609D"/>
    <w:rsid w:val="00DF676F"/>
    <w:rsid w:val="00DF6B82"/>
    <w:rsid w:val="00DF7644"/>
    <w:rsid w:val="00DF7C87"/>
    <w:rsid w:val="00E00936"/>
    <w:rsid w:val="00E01F73"/>
    <w:rsid w:val="00E02A68"/>
    <w:rsid w:val="00E02FFF"/>
    <w:rsid w:val="00E0382B"/>
    <w:rsid w:val="00E1102C"/>
    <w:rsid w:val="00E12665"/>
    <w:rsid w:val="00E13379"/>
    <w:rsid w:val="00E13D52"/>
    <w:rsid w:val="00E14B01"/>
    <w:rsid w:val="00E14F1E"/>
    <w:rsid w:val="00E156BB"/>
    <w:rsid w:val="00E15C4F"/>
    <w:rsid w:val="00E16A6F"/>
    <w:rsid w:val="00E20958"/>
    <w:rsid w:val="00E23430"/>
    <w:rsid w:val="00E2498A"/>
    <w:rsid w:val="00E24FC5"/>
    <w:rsid w:val="00E2589A"/>
    <w:rsid w:val="00E266DF"/>
    <w:rsid w:val="00E27CBD"/>
    <w:rsid w:val="00E30421"/>
    <w:rsid w:val="00E31E3F"/>
    <w:rsid w:val="00E32557"/>
    <w:rsid w:val="00E334B5"/>
    <w:rsid w:val="00E364EB"/>
    <w:rsid w:val="00E365FB"/>
    <w:rsid w:val="00E37964"/>
    <w:rsid w:val="00E37A60"/>
    <w:rsid w:val="00E37D9B"/>
    <w:rsid w:val="00E40806"/>
    <w:rsid w:val="00E42665"/>
    <w:rsid w:val="00E444B3"/>
    <w:rsid w:val="00E44A1E"/>
    <w:rsid w:val="00E452AB"/>
    <w:rsid w:val="00E46AAD"/>
    <w:rsid w:val="00E50F4E"/>
    <w:rsid w:val="00E51A24"/>
    <w:rsid w:val="00E538D3"/>
    <w:rsid w:val="00E53B98"/>
    <w:rsid w:val="00E55990"/>
    <w:rsid w:val="00E560DF"/>
    <w:rsid w:val="00E5634F"/>
    <w:rsid w:val="00E57B85"/>
    <w:rsid w:val="00E6035C"/>
    <w:rsid w:val="00E61583"/>
    <w:rsid w:val="00E61632"/>
    <w:rsid w:val="00E62A81"/>
    <w:rsid w:val="00E62A8E"/>
    <w:rsid w:val="00E650B4"/>
    <w:rsid w:val="00E65C9F"/>
    <w:rsid w:val="00E66384"/>
    <w:rsid w:val="00E66B2F"/>
    <w:rsid w:val="00E66DFE"/>
    <w:rsid w:val="00E67A77"/>
    <w:rsid w:val="00E67C6D"/>
    <w:rsid w:val="00E711DF"/>
    <w:rsid w:val="00E72458"/>
    <w:rsid w:val="00E73543"/>
    <w:rsid w:val="00E81CA8"/>
    <w:rsid w:val="00E82681"/>
    <w:rsid w:val="00E842CA"/>
    <w:rsid w:val="00E854BD"/>
    <w:rsid w:val="00E855EB"/>
    <w:rsid w:val="00E85A10"/>
    <w:rsid w:val="00E85D14"/>
    <w:rsid w:val="00E8648D"/>
    <w:rsid w:val="00E87624"/>
    <w:rsid w:val="00E901F2"/>
    <w:rsid w:val="00E9044C"/>
    <w:rsid w:val="00E90E58"/>
    <w:rsid w:val="00E91B0A"/>
    <w:rsid w:val="00E921B6"/>
    <w:rsid w:val="00E93E96"/>
    <w:rsid w:val="00E947C3"/>
    <w:rsid w:val="00E96336"/>
    <w:rsid w:val="00E97325"/>
    <w:rsid w:val="00E9785C"/>
    <w:rsid w:val="00EA0418"/>
    <w:rsid w:val="00EA11D1"/>
    <w:rsid w:val="00EA7FF5"/>
    <w:rsid w:val="00EB024A"/>
    <w:rsid w:val="00EB0FDD"/>
    <w:rsid w:val="00EB1244"/>
    <w:rsid w:val="00EB1D72"/>
    <w:rsid w:val="00EB3F85"/>
    <w:rsid w:val="00EB56D5"/>
    <w:rsid w:val="00EB5AB3"/>
    <w:rsid w:val="00EB72E9"/>
    <w:rsid w:val="00EC03AB"/>
    <w:rsid w:val="00EC0646"/>
    <w:rsid w:val="00EC0C35"/>
    <w:rsid w:val="00EC15AA"/>
    <w:rsid w:val="00EC238D"/>
    <w:rsid w:val="00EC3206"/>
    <w:rsid w:val="00EC44DE"/>
    <w:rsid w:val="00EC4E0C"/>
    <w:rsid w:val="00EC7553"/>
    <w:rsid w:val="00EC7A06"/>
    <w:rsid w:val="00ED2B10"/>
    <w:rsid w:val="00ED5FB3"/>
    <w:rsid w:val="00ED680C"/>
    <w:rsid w:val="00ED6F30"/>
    <w:rsid w:val="00EE01F8"/>
    <w:rsid w:val="00EE182D"/>
    <w:rsid w:val="00EE2191"/>
    <w:rsid w:val="00EE36B9"/>
    <w:rsid w:val="00EE3811"/>
    <w:rsid w:val="00EE3F32"/>
    <w:rsid w:val="00EE401B"/>
    <w:rsid w:val="00EE41FB"/>
    <w:rsid w:val="00EE55FA"/>
    <w:rsid w:val="00EE6DD8"/>
    <w:rsid w:val="00EF0069"/>
    <w:rsid w:val="00EF127B"/>
    <w:rsid w:val="00EF3C8D"/>
    <w:rsid w:val="00EF60F9"/>
    <w:rsid w:val="00F0199F"/>
    <w:rsid w:val="00F034CE"/>
    <w:rsid w:val="00F04DF9"/>
    <w:rsid w:val="00F057A0"/>
    <w:rsid w:val="00F0714B"/>
    <w:rsid w:val="00F11109"/>
    <w:rsid w:val="00F15387"/>
    <w:rsid w:val="00F15691"/>
    <w:rsid w:val="00F16BA8"/>
    <w:rsid w:val="00F20093"/>
    <w:rsid w:val="00F20128"/>
    <w:rsid w:val="00F23349"/>
    <w:rsid w:val="00F255A0"/>
    <w:rsid w:val="00F26E78"/>
    <w:rsid w:val="00F2777E"/>
    <w:rsid w:val="00F316CE"/>
    <w:rsid w:val="00F31ED4"/>
    <w:rsid w:val="00F32063"/>
    <w:rsid w:val="00F32642"/>
    <w:rsid w:val="00F32A65"/>
    <w:rsid w:val="00F32AC5"/>
    <w:rsid w:val="00F330D8"/>
    <w:rsid w:val="00F35174"/>
    <w:rsid w:val="00F3655F"/>
    <w:rsid w:val="00F3672F"/>
    <w:rsid w:val="00F36F8E"/>
    <w:rsid w:val="00F40B2B"/>
    <w:rsid w:val="00F40E55"/>
    <w:rsid w:val="00F413BF"/>
    <w:rsid w:val="00F41B76"/>
    <w:rsid w:val="00F4328F"/>
    <w:rsid w:val="00F44431"/>
    <w:rsid w:val="00F46A5B"/>
    <w:rsid w:val="00F47394"/>
    <w:rsid w:val="00F506D6"/>
    <w:rsid w:val="00F51424"/>
    <w:rsid w:val="00F51863"/>
    <w:rsid w:val="00F541A2"/>
    <w:rsid w:val="00F559B6"/>
    <w:rsid w:val="00F56C77"/>
    <w:rsid w:val="00F61155"/>
    <w:rsid w:val="00F61FC6"/>
    <w:rsid w:val="00F635D9"/>
    <w:rsid w:val="00F636EB"/>
    <w:rsid w:val="00F64391"/>
    <w:rsid w:val="00F64A09"/>
    <w:rsid w:val="00F70734"/>
    <w:rsid w:val="00F7104A"/>
    <w:rsid w:val="00F717CC"/>
    <w:rsid w:val="00F74AEB"/>
    <w:rsid w:val="00F76FD9"/>
    <w:rsid w:val="00F8064A"/>
    <w:rsid w:val="00F80670"/>
    <w:rsid w:val="00F817C1"/>
    <w:rsid w:val="00F81FF0"/>
    <w:rsid w:val="00F8261A"/>
    <w:rsid w:val="00F8405B"/>
    <w:rsid w:val="00F842D8"/>
    <w:rsid w:val="00F8478D"/>
    <w:rsid w:val="00F870C7"/>
    <w:rsid w:val="00F87EE5"/>
    <w:rsid w:val="00F9038F"/>
    <w:rsid w:val="00F916DA"/>
    <w:rsid w:val="00F9171A"/>
    <w:rsid w:val="00F962CD"/>
    <w:rsid w:val="00F9679B"/>
    <w:rsid w:val="00F96CF8"/>
    <w:rsid w:val="00F973E5"/>
    <w:rsid w:val="00F977CC"/>
    <w:rsid w:val="00F97B57"/>
    <w:rsid w:val="00FA068C"/>
    <w:rsid w:val="00FA1975"/>
    <w:rsid w:val="00FA2707"/>
    <w:rsid w:val="00FA2981"/>
    <w:rsid w:val="00FA2CE5"/>
    <w:rsid w:val="00FA32EE"/>
    <w:rsid w:val="00FA4673"/>
    <w:rsid w:val="00FA7942"/>
    <w:rsid w:val="00FB0C2A"/>
    <w:rsid w:val="00FB3B10"/>
    <w:rsid w:val="00FB50DA"/>
    <w:rsid w:val="00FB51DE"/>
    <w:rsid w:val="00FB593F"/>
    <w:rsid w:val="00FB78B9"/>
    <w:rsid w:val="00FC0765"/>
    <w:rsid w:val="00FC0DC7"/>
    <w:rsid w:val="00FC1307"/>
    <w:rsid w:val="00FC162B"/>
    <w:rsid w:val="00FC3BD8"/>
    <w:rsid w:val="00FC4883"/>
    <w:rsid w:val="00FC4A90"/>
    <w:rsid w:val="00FC5C83"/>
    <w:rsid w:val="00FC6DBB"/>
    <w:rsid w:val="00FC7AA4"/>
    <w:rsid w:val="00FD06F4"/>
    <w:rsid w:val="00FD0703"/>
    <w:rsid w:val="00FD1137"/>
    <w:rsid w:val="00FD3605"/>
    <w:rsid w:val="00FD3829"/>
    <w:rsid w:val="00FD4345"/>
    <w:rsid w:val="00FD4FE5"/>
    <w:rsid w:val="00FD5D0B"/>
    <w:rsid w:val="00FD5F6F"/>
    <w:rsid w:val="00FD6742"/>
    <w:rsid w:val="00FD7550"/>
    <w:rsid w:val="00FE0FC2"/>
    <w:rsid w:val="00FE1301"/>
    <w:rsid w:val="00FE1799"/>
    <w:rsid w:val="00FE27E6"/>
    <w:rsid w:val="00FE57DF"/>
    <w:rsid w:val="00FE602B"/>
    <w:rsid w:val="00FE66F3"/>
    <w:rsid w:val="00FE67B7"/>
    <w:rsid w:val="00FE7413"/>
    <w:rsid w:val="00FE75A0"/>
    <w:rsid w:val="00FF22EB"/>
    <w:rsid w:val="00FF24A6"/>
    <w:rsid w:val="00FF28D8"/>
    <w:rsid w:val="00FF2FD6"/>
    <w:rsid w:val="00FF3AD5"/>
    <w:rsid w:val="00FF3FE8"/>
    <w:rsid w:val="00FF5BFD"/>
    <w:rsid w:val="00FF6A1A"/>
    <w:rsid w:val="00FF7083"/>
    <w:rsid w:val="00FF7C70"/>
    <w:rsid w:val="00FF7F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colormru v:ext="edit" colors="#f4e0e0,#f8ecec"/>
    </o:shapedefaults>
    <o:shapelayout v:ext="edit">
      <o:idmap v:ext="edit" data="1"/>
    </o:shapelayout>
  </w:shapeDefaults>
  <w:decimalSymbol w:val=","/>
  <w:listSeparator w:val=";"/>
  <w14:docId w14:val="2936E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AC6"/>
  </w:style>
  <w:style w:type="paragraph" w:styleId="1">
    <w:name w:val="heading 1"/>
    <w:aliases w:val="h1,Section,Chapter Hdg,CH TITLE 1,Chapter,h11,h12,h13,BSL,China1,Heading 1.1,Head1,BVI,RepHead1,Para Number,1,D&amp;M,D&amp;M 1,H1-III,Heading1-ADB,Chapter Heading,SZRptH1,H1,No numbers,69%,Attribute Heading 1,Para1,L1,Heading apps,PIM 1,1m,Heading"/>
    <w:basedOn w:val="a"/>
    <w:link w:val="10"/>
    <w:qFormat/>
    <w:rsid w:val="00DA0AC6"/>
    <w:pPr>
      <w:widowControl w:val="0"/>
      <w:spacing w:after="0" w:line="240" w:lineRule="auto"/>
      <w:ind w:left="111"/>
      <w:outlineLvl w:val="0"/>
    </w:pPr>
    <w:rPr>
      <w:rFonts w:ascii="Times New Roman" w:eastAsia="Times New Roman" w:hAnsi="Times New Roman"/>
      <w:b/>
      <w:bCs/>
      <w:sz w:val="24"/>
      <w:szCs w:val="24"/>
      <w:lang w:val="en-US"/>
    </w:rPr>
  </w:style>
  <w:style w:type="paragraph" w:styleId="2">
    <w:name w:val="heading 2"/>
    <w:basedOn w:val="a"/>
    <w:next w:val="a"/>
    <w:link w:val="20"/>
    <w:uiPriority w:val="9"/>
    <w:unhideWhenUsed/>
    <w:qFormat/>
    <w:rsid w:val="002253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325D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Section Знак,Chapter Hdg Знак,CH TITLE 1 Знак,Chapter Знак,h11 Знак,h12 Знак,h13 Знак,BSL Знак,China1 Знак,Heading 1.1 Знак,Head1 Знак,BVI Знак,RepHead1 Знак,Para Number Знак,1 Знак,D&amp;M Знак,D&amp;M 1 Знак,H1-III Знак,SZRptH1 Знак"/>
    <w:basedOn w:val="a0"/>
    <w:link w:val="1"/>
    <w:rsid w:val="00DA0AC6"/>
    <w:rPr>
      <w:rFonts w:ascii="Times New Roman" w:eastAsia="Times New Roman" w:hAnsi="Times New Roman"/>
      <w:b/>
      <w:bCs/>
      <w:sz w:val="24"/>
      <w:szCs w:val="24"/>
      <w:lang w:val="en-US"/>
    </w:rPr>
  </w:style>
  <w:style w:type="paragraph" w:styleId="a3">
    <w:name w:val="Balloon Text"/>
    <w:basedOn w:val="a"/>
    <w:link w:val="a4"/>
    <w:uiPriority w:val="99"/>
    <w:semiHidden/>
    <w:unhideWhenUsed/>
    <w:rsid w:val="00DA0A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0AC6"/>
    <w:rPr>
      <w:rFonts w:ascii="Tahoma" w:hAnsi="Tahoma" w:cs="Tahoma"/>
      <w:sz w:val="16"/>
      <w:szCs w:val="16"/>
    </w:rPr>
  </w:style>
  <w:style w:type="paragraph" w:styleId="a5">
    <w:name w:val="TOC Heading"/>
    <w:basedOn w:val="1"/>
    <w:next w:val="a"/>
    <w:uiPriority w:val="39"/>
    <w:unhideWhenUsed/>
    <w:qFormat/>
    <w:rsid w:val="00D56D8D"/>
    <w:pPr>
      <w:keepNext/>
      <w:keepLines/>
      <w:widowControl/>
      <w:spacing w:before="240" w:line="259" w:lineRule="auto"/>
      <w:ind w:left="0"/>
      <w:outlineLvl w:val="9"/>
    </w:pPr>
    <w:rPr>
      <w:rFonts w:ascii="Calibri Light" w:hAnsi="Calibri Light" w:cs="Times New Roman"/>
      <w:b w:val="0"/>
      <w:bCs w:val="0"/>
      <w:color w:val="2E74B5"/>
      <w:sz w:val="32"/>
      <w:szCs w:val="32"/>
      <w:lang w:eastAsia="ru-RU"/>
    </w:rPr>
  </w:style>
  <w:style w:type="paragraph" w:styleId="a6">
    <w:name w:val="List Paragraph"/>
    <w:aliases w:val="List Item,Num sm Roman,List_Paragraph,Multilevel para_II,Akapit z listą BS,Bullet1,List Paragraph 1,Bullets,List Paragraph (numbered (a)),List Paragraph Char Char Char,Numbered List Paragraph,References,ReferencesCxSpLast,List a),본문(내용),Ha"/>
    <w:basedOn w:val="a"/>
    <w:link w:val="a7"/>
    <w:uiPriority w:val="34"/>
    <w:qFormat/>
    <w:rsid w:val="00D56D8D"/>
    <w:pPr>
      <w:spacing w:after="0" w:line="240" w:lineRule="auto"/>
      <w:ind w:left="720"/>
      <w:contextualSpacing/>
    </w:pPr>
    <w:rPr>
      <w:rFonts w:ascii="Times New Roman" w:eastAsia="Calibri" w:hAnsi="Times New Roman" w:cs="Times New Roman"/>
      <w:sz w:val="24"/>
      <w:szCs w:val="24"/>
      <w:lang w:eastAsia="ru-RU"/>
    </w:rPr>
  </w:style>
  <w:style w:type="character" w:customStyle="1" w:styleId="a7">
    <w:name w:val="Абзац списка Знак"/>
    <w:aliases w:val="List Item Знак,Num sm Roman Знак,List_Paragraph Знак,Multilevel para_II Знак,Akapit z listą BS Знак,Bullet1 Знак,List Paragraph 1 Знак,Bullets Знак,List Paragraph (numbered (a)) Знак,List Paragraph Char Char Char Знак,References Знак"/>
    <w:basedOn w:val="a0"/>
    <w:link w:val="a6"/>
    <w:uiPriority w:val="34"/>
    <w:qFormat/>
    <w:locked/>
    <w:rsid w:val="00D56D8D"/>
    <w:rPr>
      <w:rFonts w:ascii="Times New Roman" w:eastAsia="Calibri" w:hAnsi="Times New Roman" w:cs="Times New Roman"/>
      <w:sz w:val="24"/>
      <w:szCs w:val="24"/>
      <w:lang w:eastAsia="ru-RU"/>
    </w:rPr>
  </w:style>
  <w:style w:type="paragraph" w:customStyle="1" w:styleId="Default">
    <w:name w:val="Default"/>
    <w:qFormat/>
    <w:rsid w:val="00D56D8D"/>
    <w:pPr>
      <w:autoSpaceDE w:val="0"/>
      <w:autoSpaceDN w:val="0"/>
      <w:adjustRightInd w:val="0"/>
      <w:spacing w:after="0" w:line="240" w:lineRule="auto"/>
    </w:pPr>
    <w:rPr>
      <w:rFonts w:ascii="Calibri" w:eastAsia="Calibri" w:hAnsi="Calibri" w:cs="Calibri"/>
      <w:color w:val="000000"/>
      <w:sz w:val="24"/>
      <w:szCs w:val="24"/>
      <w:lang w:val="en-US"/>
    </w:rPr>
  </w:style>
  <w:style w:type="paragraph" w:styleId="a8">
    <w:name w:val="No Spacing"/>
    <w:link w:val="a9"/>
    <w:uiPriority w:val="1"/>
    <w:qFormat/>
    <w:rsid w:val="00383042"/>
    <w:pPr>
      <w:spacing w:after="0" w:line="240" w:lineRule="auto"/>
    </w:pPr>
    <w:rPr>
      <w:rFonts w:eastAsiaTheme="minorEastAsia"/>
      <w:lang w:eastAsia="ru-RU"/>
    </w:rPr>
  </w:style>
  <w:style w:type="character" w:customStyle="1" w:styleId="a9">
    <w:name w:val="Без интервала Знак"/>
    <w:basedOn w:val="a0"/>
    <w:link w:val="a8"/>
    <w:uiPriority w:val="1"/>
    <w:rsid w:val="00383042"/>
    <w:rPr>
      <w:rFonts w:eastAsiaTheme="minorEastAsia"/>
      <w:lang w:eastAsia="ru-RU"/>
    </w:rPr>
  </w:style>
  <w:style w:type="table" w:customStyle="1" w:styleId="41">
    <w:name w:val="Сетка таблицы4"/>
    <w:basedOn w:val="a1"/>
    <w:next w:val="aa"/>
    <w:uiPriority w:val="59"/>
    <w:rsid w:val="00DF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F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ft,single space,FOOTNOTES,fn,Footnote,12pt,ADB,Geneva 9,Font: Geneva 9,Boston 10,f,Footnote Text Char1,Footnote Text Char2 Char,Footnote Text Char1 Char Char,Footnote Text Char2 Char Char Char,Footno,AD,A,footnote text,pod carou,DNV-FT"/>
    <w:basedOn w:val="a"/>
    <w:link w:val="ac"/>
    <w:uiPriority w:val="99"/>
    <w:unhideWhenUsed/>
    <w:qFormat/>
    <w:rsid w:val="00556A31"/>
    <w:pPr>
      <w:spacing w:after="0" w:line="240" w:lineRule="auto"/>
    </w:pPr>
    <w:rPr>
      <w:sz w:val="20"/>
      <w:szCs w:val="20"/>
    </w:rPr>
  </w:style>
  <w:style w:type="character" w:customStyle="1" w:styleId="ac">
    <w:name w:val="Текст сноски Знак"/>
    <w:aliases w:val="ft Знак,single space Знак,FOOTNOTES Знак,fn Знак,Footnote Знак,12pt Знак,ADB Знак,Geneva 9 Знак,Font: Geneva 9 Знак,Boston 10 Знак,f Знак,Footnote Text Char1 Знак,Footnote Text Char2 Char Знак,Footnote Text Char1 Char Char Знак,AD Знак"/>
    <w:basedOn w:val="a0"/>
    <w:link w:val="ab"/>
    <w:uiPriority w:val="99"/>
    <w:rsid w:val="00556A31"/>
    <w:rPr>
      <w:sz w:val="20"/>
      <w:szCs w:val="20"/>
    </w:rPr>
  </w:style>
  <w:style w:type="character" w:styleId="ad">
    <w:name w:val="Hyperlink"/>
    <w:basedOn w:val="a0"/>
    <w:uiPriority w:val="99"/>
    <w:unhideWhenUsed/>
    <w:rsid w:val="00556A31"/>
    <w:rPr>
      <w:color w:val="0000FF" w:themeColor="hyperlink"/>
      <w:u w:val="single"/>
    </w:rPr>
  </w:style>
  <w:style w:type="character" w:styleId="ae">
    <w:name w:val="footnote reference"/>
    <w:aliases w:val="ftref, BVI f,(NECG) Footnote Reference,16 Point,BVI fnr,EN Footnote Reference,Footnote Ref in FtNote,Footnote Reference Number,Ref,SUPERS,Style 6,Superscript 6 Point,de nota al pie,footnote,fr,fr Char,ftref Char,referencia nota al pie,Re"/>
    <w:basedOn w:val="a0"/>
    <w:link w:val="BVIfnrCarCarCarCarChar"/>
    <w:uiPriority w:val="99"/>
    <w:qFormat/>
    <w:rsid w:val="00556A31"/>
    <w:rPr>
      <w:rFonts w:cs="Times New Roman"/>
      <w:vertAlign w:val="superscript"/>
    </w:rPr>
  </w:style>
  <w:style w:type="paragraph" w:customStyle="1" w:styleId="BVIfnrCarCarCarCarChar">
    <w:name w:val="BVI fnr Car Car Car Car Char"/>
    <w:aliases w:val=" BVI fnr Car Car Car Car Char,BVI fnr Car,BVI fnr Car Car,BVI fnr Car Car Car Car,BVI fnr Car Car Car Car Char תו תו Char Char,BVI fnr Car Car תו Char,BVI fnr Car תו Char,BVI fnr תו Char"/>
    <w:basedOn w:val="a"/>
    <w:link w:val="ae"/>
    <w:uiPriority w:val="99"/>
    <w:rsid w:val="00556A31"/>
    <w:pPr>
      <w:spacing w:before="200" w:after="160" w:line="240" w:lineRule="exact"/>
      <w:jc w:val="both"/>
    </w:pPr>
    <w:rPr>
      <w:rFonts w:cs="Times New Roman"/>
      <w:vertAlign w:val="superscript"/>
    </w:rPr>
  </w:style>
  <w:style w:type="paragraph" w:styleId="af">
    <w:name w:val="List Bullet"/>
    <w:basedOn w:val="a"/>
    <w:semiHidden/>
    <w:unhideWhenUsed/>
    <w:rsid w:val="00B82DE4"/>
    <w:pPr>
      <w:tabs>
        <w:tab w:val="num" w:pos="360"/>
      </w:tabs>
      <w:ind w:left="360" w:hanging="360"/>
      <w:contextualSpacing/>
    </w:pPr>
    <w:rPr>
      <w:rFonts w:ascii="Cambria" w:eastAsia="Times New Roman" w:hAnsi="Cambria" w:cs="Times New Roman"/>
      <w:sz w:val="24"/>
      <w:lang w:val="de-CH" w:eastAsia="de-CH"/>
    </w:rPr>
  </w:style>
  <w:style w:type="paragraph" w:customStyle="1" w:styleId="11">
    <w:name w:val="Абзац списка1"/>
    <w:basedOn w:val="a"/>
    <w:uiPriority w:val="34"/>
    <w:qFormat/>
    <w:rsid w:val="00545286"/>
    <w:pPr>
      <w:ind w:left="720"/>
    </w:pPr>
    <w:rPr>
      <w:rFonts w:ascii="Calibri" w:eastAsia="Times New Roman" w:hAnsi="Calibri" w:cs="Times New Roman"/>
      <w:lang w:val="en-US"/>
    </w:rPr>
  </w:style>
  <w:style w:type="paragraph" w:styleId="af0">
    <w:name w:val="Normal (Web)"/>
    <w:basedOn w:val="a"/>
    <w:uiPriority w:val="99"/>
    <w:unhideWhenUsed/>
    <w:rsid w:val="0054528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Таблица-сетка 5 темная — акцент 11"/>
    <w:basedOn w:val="a1"/>
    <w:uiPriority w:val="48"/>
    <w:rsid w:val="00545286"/>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20">
    <w:name w:val="Заголовок 2 Знак"/>
    <w:basedOn w:val="a0"/>
    <w:link w:val="2"/>
    <w:uiPriority w:val="9"/>
    <w:rsid w:val="00225308"/>
    <w:rPr>
      <w:rFonts w:asciiTheme="majorHAnsi" w:eastAsiaTheme="majorEastAsia" w:hAnsiTheme="majorHAnsi" w:cstheme="majorBidi"/>
      <w:b/>
      <w:bCs/>
      <w:color w:val="4F81BD" w:themeColor="accent1"/>
      <w:sz w:val="26"/>
      <w:szCs w:val="26"/>
    </w:rPr>
  </w:style>
  <w:style w:type="paragraph" w:styleId="af1">
    <w:name w:val="Body Text"/>
    <w:basedOn w:val="a"/>
    <w:link w:val="af2"/>
    <w:uiPriority w:val="1"/>
    <w:qFormat/>
    <w:rsid w:val="00225308"/>
    <w:pPr>
      <w:widowControl w:val="0"/>
      <w:spacing w:after="0" w:line="240" w:lineRule="auto"/>
      <w:ind w:left="478"/>
    </w:pPr>
    <w:rPr>
      <w:rFonts w:ascii="Times New Roman" w:eastAsia="Times New Roman" w:hAnsi="Times New Roman"/>
      <w:lang w:val="en-US"/>
    </w:rPr>
  </w:style>
  <w:style w:type="character" w:customStyle="1" w:styleId="af2">
    <w:name w:val="Основной текст Знак"/>
    <w:basedOn w:val="a0"/>
    <w:link w:val="af1"/>
    <w:uiPriority w:val="1"/>
    <w:rsid w:val="00225308"/>
    <w:rPr>
      <w:rFonts w:ascii="Times New Roman" w:eastAsia="Times New Roman" w:hAnsi="Times New Roman"/>
      <w:lang w:val="en-US"/>
    </w:rPr>
  </w:style>
  <w:style w:type="character" w:customStyle="1" w:styleId="af3">
    <w:name w:val="Основной текст_"/>
    <w:link w:val="5"/>
    <w:rsid w:val="006D52E6"/>
    <w:rPr>
      <w:rFonts w:ascii="Times New Roman" w:eastAsia="Times New Roman" w:hAnsi="Times New Roman" w:cs="Times New Roman"/>
      <w:sz w:val="21"/>
      <w:szCs w:val="21"/>
      <w:shd w:val="clear" w:color="auto" w:fill="FFFFFF"/>
    </w:rPr>
  </w:style>
  <w:style w:type="paragraph" w:customStyle="1" w:styleId="5">
    <w:name w:val="Основной текст5"/>
    <w:basedOn w:val="a"/>
    <w:link w:val="af3"/>
    <w:rsid w:val="006D52E6"/>
    <w:pPr>
      <w:widowControl w:val="0"/>
      <w:shd w:val="clear" w:color="auto" w:fill="FFFFFF"/>
      <w:spacing w:after="60" w:line="0" w:lineRule="atLeast"/>
      <w:ind w:hanging="420"/>
      <w:jc w:val="center"/>
    </w:pPr>
    <w:rPr>
      <w:rFonts w:ascii="Times New Roman" w:eastAsia="Times New Roman" w:hAnsi="Times New Roman" w:cs="Times New Roman"/>
      <w:sz w:val="21"/>
      <w:szCs w:val="21"/>
    </w:rPr>
  </w:style>
  <w:style w:type="paragraph" w:customStyle="1" w:styleId="6">
    <w:name w:val="Основной текст6"/>
    <w:basedOn w:val="a"/>
    <w:rsid w:val="006D52E6"/>
    <w:pPr>
      <w:widowControl w:val="0"/>
      <w:shd w:val="clear" w:color="auto" w:fill="FFFFFF"/>
      <w:spacing w:after="300" w:line="0" w:lineRule="atLeast"/>
      <w:ind w:hanging="720"/>
      <w:jc w:val="both"/>
    </w:pPr>
    <w:rPr>
      <w:rFonts w:ascii="Times New Roman" w:eastAsia="Times New Roman" w:hAnsi="Times New Roman" w:cs="Times New Roman"/>
      <w:spacing w:val="1"/>
      <w:sz w:val="19"/>
      <w:szCs w:val="19"/>
      <w:u w:color="000000"/>
      <w:bdr w:val="nil"/>
      <w:lang w:eastAsia="ru-RU"/>
    </w:rPr>
  </w:style>
  <w:style w:type="paragraph" w:styleId="af4">
    <w:name w:val="header"/>
    <w:basedOn w:val="a"/>
    <w:link w:val="af5"/>
    <w:uiPriority w:val="99"/>
    <w:unhideWhenUsed/>
    <w:rsid w:val="0031007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31007D"/>
  </w:style>
  <w:style w:type="paragraph" w:styleId="af6">
    <w:name w:val="footer"/>
    <w:aliases w:val=" BVI-ft,6 bFooter,BVI-ft,Footer2"/>
    <w:basedOn w:val="a"/>
    <w:link w:val="af7"/>
    <w:uiPriority w:val="99"/>
    <w:unhideWhenUsed/>
    <w:rsid w:val="0031007D"/>
    <w:pPr>
      <w:tabs>
        <w:tab w:val="center" w:pos="4677"/>
        <w:tab w:val="right" w:pos="9355"/>
      </w:tabs>
      <w:spacing w:after="0" w:line="240" w:lineRule="auto"/>
    </w:pPr>
  </w:style>
  <w:style w:type="character" w:customStyle="1" w:styleId="af7">
    <w:name w:val="Нижний колонтитул Знак"/>
    <w:aliases w:val=" BVI-ft Знак,6 bFooter Знак,BVI-ft Знак,Footer2 Знак"/>
    <w:basedOn w:val="a0"/>
    <w:link w:val="af6"/>
    <w:uiPriority w:val="99"/>
    <w:rsid w:val="0031007D"/>
  </w:style>
  <w:style w:type="table" w:customStyle="1" w:styleId="3-11">
    <w:name w:val="Средняя сетка 3 - Акцент 11"/>
    <w:basedOn w:val="a1"/>
    <w:next w:val="3-1"/>
    <w:uiPriority w:val="69"/>
    <w:rsid w:val="007F7FD5"/>
    <w:pPr>
      <w:widowControl w:val="0"/>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1"/>
    <w:uiPriority w:val="69"/>
    <w:rsid w:val="007F7F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1">
    <w:name w:val="Без интервала2"/>
    <w:qFormat/>
    <w:rsid w:val="002E0E69"/>
    <w:pPr>
      <w:spacing w:after="0" w:line="240" w:lineRule="auto"/>
      <w:ind w:firstLine="567"/>
    </w:pPr>
    <w:rPr>
      <w:rFonts w:ascii="Calibri" w:eastAsia="Times New Roman" w:hAnsi="Calibri" w:cs="Times New Roman"/>
    </w:rPr>
  </w:style>
  <w:style w:type="table" w:customStyle="1" w:styleId="50">
    <w:name w:val="Сетка таблицы5"/>
    <w:basedOn w:val="a1"/>
    <w:next w:val="aa"/>
    <w:rsid w:val="002E0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a"/>
    <w:uiPriority w:val="59"/>
    <w:rsid w:val="001E30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toc 2"/>
    <w:basedOn w:val="a"/>
    <w:next w:val="a"/>
    <w:autoRedefine/>
    <w:uiPriority w:val="39"/>
    <w:unhideWhenUsed/>
    <w:rsid w:val="00A828C8"/>
    <w:pPr>
      <w:numPr>
        <w:ilvl w:val="1"/>
      </w:numPr>
      <w:pBdr>
        <w:top w:val="nil"/>
        <w:left w:val="nil"/>
        <w:bottom w:val="nil"/>
        <w:right w:val="nil"/>
        <w:between w:val="nil"/>
        <w:bar w:val="nil"/>
      </w:pBdr>
      <w:tabs>
        <w:tab w:val="left" w:pos="142"/>
        <w:tab w:val="right" w:leader="dot" w:pos="8925"/>
      </w:tabs>
      <w:spacing w:after="100"/>
      <w:ind w:left="567" w:right="20" w:hanging="567"/>
      <w:jc w:val="both"/>
    </w:pPr>
    <w:rPr>
      <w:rFonts w:ascii="Times New Roman" w:hAnsi="Times New Roman" w:cs="Times New Roman"/>
      <w:b/>
      <w:sz w:val="24"/>
      <w:szCs w:val="24"/>
    </w:rPr>
  </w:style>
  <w:style w:type="paragraph" w:customStyle="1" w:styleId="FunotenzeichenDISS">
    <w:name w:val="Fußnotenzeichen DISS"/>
    <w:aliases w:val="ftref Char Char,fr Char Char,ftref Char1 Char Char,fr Char Char Char"/>
    <w:basedOn w:val="a"/>
    <w:uiPriority w:val="99"/>
    <w:rsid w:val="00C7550F"/>
    <w:pPr>
      <w:spacing w:after="160" w:line="240" w:lineRule="exact"/>
      <w:jc w:val="both"/>
    </w:pPr>
    <w:rPr>
      <w:vertAlign w:val="superscript"/>
    </w:rPr>
  </w:style>
  <w:style w:type="table" w:customStyle="1" w:styleId="60">
    <w:name w:val="Сетка таблицы6"/>
    <w:basedOn w:val="a1"/>
    <w:next w:val="aa"/>
    <w:uiPriority w:val="59"/>
    <w:rsid w:val="00C75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a"/>
    <w:rsid w:val="007F446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next w:val="a"/>
    <w:rsid w:val="00377655"/>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eastAsia="ru-RU"/>
    </w:rPr>
  </w:style>
  <w:style w:type="table" w:customStyle="1" w:styleId="23">
    <w:name w:val="Сетка таблицы2"/>
    <w:basedOn w:val="a1"/>
    <w:next w:val="aa"/>
    <w:rsid w:val="0051055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a"/>
    <w:uiPriority w:val="59"/>
    <w:rsid w:val="004B34C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a"/>
    <w:rsid w:val="004976C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a"/>
    <w:rsid w:val="00D713F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Revision"/>
    <w:hidden/>
    <w:uiPriority w:val="99"/>
    <w:semiHidden/>
    <w:rsid w:val="00A05E18"/>
    <w:pPr>
      <w:spacing w:after="0" w:line="240" w:lineRule="auto"/>
    </w:pPr>
  </w:style>
  <w:style w:type="character" w:styleId="af9">
    <w:name w:val="annotation reference"/>
    <w:basedOn w:val="a0"/>
    <w:uiPriority w:val="99"/>
    <w:semiHidden/>
    <w:unhideWhenUsed/>
    <w:rsid w:val="00A05E18"/>
    <w:rPr>
      <w:sz w:val="16"/>
      <w:szCs w:val="16"/>
    </w:rPr>
  </w:style>
  <w:style w:type="paragraph" w:styleId="afa">
    <w:name w:val="annotation text"/>
    <w:basedOn w:val="a"/>
    <w:link w:val="afb"/>
    <w:uiPriority w:val="99"/>
    <w:semiHidden/>
    <w:unhideWhenUsed/>
    <w:rsid w:val="00A05E18"/>
    <w:pPr>
      <w:spacing w:line="240" w:lineRule="auto"/>
    </w:pPr>
    <w:rPr>
      <w:sz w:val="20"/>
      <w:szCs w:val="20"/>
    </w:rPr>
  </w:style>
  <w:style w:type="character" w:customStyle="1" w:styleId="afb">
    <w:name w:val="Текст примечания Знак"/>
    <w:basedOn w:val="a0"/>
    <w:link w:val="afa"/>
    <w:uiPriority w:val="99"/>
    <w:semiHidden/>
    <w:rsid w:val="00A05E18"/>
    <w:rPr>
      <w:sz w:val="20"/>
      <w:szCs w:val="20"/>
    </w:rPr>
  </w:style>
  <w:style w:type="paragraph" w:styleId="afc">
    <w:name w:val="annotation subject"/>
    <w:basedOn w:val="afa"/>
    <w:next w:val="afa"/>
    <w:link w:val="afd"/>
    <w:uiPriority w:val="99"/>
    <w:semiHidden/>
    <w:unhideWhenUsed/>
    <w:rsid w:val="00A05E18"/>
    <w:rPr>
      <w:b/>
      <w:bCs/>
    </w:rPr>
  </w:style>
  <w:style w:type="character" w:customStyle="1" w:styleId="afd">
    <w:name w:val="Тема примечания Знак"/>
    <w:basedOn w:val="afb"/>
    <w:link w:val="afc"/>
    <w:uiPriority w:val="99"/>
    <w:semiHidden/>
    <w:rsid w:val="00A05E18"/>
    <w:rPr>
      <w:b/>
      <w:bCs/>
      <w:sz w:val="20"/>
      <w:szCs w:val="20"/>
    </w:rPr>
  </w:style>
  <w:style w:type="paragraph" w:customStyle="1" w:styleId="13">
    <w:name w:val="Стиль1"/>
    <w:basedOn w:val="a"/>
    <w:qFormat/>
    <w:rsid w:val="008B72BB"/>
    <w:pPr>
      <w:spacing w:after="120" w:line="240" w:lineRule="auto"/>
      <w:jc w:val="both"/>
    </w:pPr>
    <w:rPr>
      <w:rFonts w:ascii="Times New Roman" w:hAnsi="Times New Roman" w:cs="Times New Roman"/>
      <w:sz w:val="24"/>
      <w:szCs w:val="24"/>
    </w:rPr>
  </w:style>
  <w:style w:type="character" w:styleId="afe">
    <w:name w:val="Emphasis"/>
    <w:basedOn w:val="a0"/>
    <w:uiPriority w:val="20"/>
    <w:qFormat/>
    <w:rsid w:val="008C3F4D"/>
    <w:rPr>
      <w:i/>
      <w:iCs/>
    </w:rPr>
  </w:style>
  <w:style w:type="character" w:styleId="aff">
    <w:name w:val="Subtle Emphasis"/>
    <w:basedOn w:val="a0"/>
    <w:uiPriority w:val="19"/>
    <w:qFormat/>
    <w:rsid w:val="00987A8C"/>
    <w:rPr>
      <w:i/>
      <w:iCs/>
      <w:color w:val="808080" w:themeColor="text1" w:themeTint="7F"/>
    </w:rPr>
  </w:style>
  <w:style w:type="character" w:customStyle="1" w:styleId="40">
    <w:name w:val="Заголовок 4 Знак"/>
    <w:basedOn w:val="a0"/>
    <w:link w:val="4"/>
    <w:uiPriority w:val="9"/>
    <w:rsid w:val="00325DB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List Bulle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0AC6"/>
  </w:style>
  <w:style w:type="paragraph" w:styleId="1">
    <w:name w:val="heading 1"/>
    <w:aliases w:val="h1,Section,Chapter Hdg,CH TITLE 1,Chapter,h11,h12,h13,BSL,China1,Heading 1.1,Head1,BVI,RepHead1,Para Number,1,D&amp;M,D&amp;M 1,H1-III,Heading1-ADB,Chapter Heading,SZRptH1,H1,No numbers,69%,Attribute Heading 1,Para1,L1,Heading apps,PIM 1,1m,Heading"/>
    <w:basedOn w:val="a"/>
    <w:link w:val="10"/>
    <w:qFormat/>
    <w:rsid w:val="00DA0AC6"/>
    <w:pPr>
      <w:widowControl w:val="0"/>
      <w:spacing w:after="0" w:line="240" w:lineRule="auto"/>
      <w:ind w:left="111"/>
      <w:outlineLvl w:val="0"/>
    </w:pPr>
    <w:rPr>
      <w:rFonts w:ascii="Times New Roman" w:eastAsia="Times New Roman" w:hAnsi="Times New Roman"/>
      <w:b/>
      <w:bCs/>
      <w:sz w:val="24"/>
      <w:szCs w:val="24"/>
      <w:lang w:val="en-US"/>
    </w:rPr>
  </w:style>
  <w:style w:type="paragraph" w:styleId="2">
    <w:name w:val="heading 2"/>
    <w:basedOn w:val="a"/>
    <w:next w:val="a"/>
    <w:link w:val="20"/>
    <w:uiPriority w:val="9"/>
    <w:unhideWhenUsed/>
    <w:qFormat/>
    <w:rsid w:val="0022530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325DB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Section Знак,Chapter Hdg Знак,CH TITLE 1 Знак,Chapter Знак,h11 Знак,h12 Знак,h13 Знак,BSL Знак,China1 Знак,Heading 1.1 Знак,Head1 Знак,BVI Знак,RepHead1 Знак,Para Number Знак,1 Знак,D&amp;M Знак,D&amp;M 1 Знак,H1-III Знак,SZRptH1 Знак"/>
    <w:basedOn w:val="a0"/>
    <w:link w:val="1"/>
    <w:rsid w:val="00DA0AC6"/>
    <w:rPr>
      <w:rFonts w:ascii="Times New Roman" w:eastAsia="Times New Roman" w:hAnsi="Times New Roman"/>
      <w:b/>
      <w:bCs/>
      <w:sz w:val="24"/>
      <w:szCs w:val="24"/>
      <w:lang w:val="en-US"/>
    </w:rPr>
  </w:style>
  <w:style w:type="paragraph" w:styleId="a3">
    <w:name w:val="Balloon Text"/>
    <w:basedOn w:val="a"/>
    <w:link w:val="a4"/>
    <w:uiPriority w:val="99"/>
    <w:semiHidden/>
    <w:unhideWhenUsed/>
    <w:rsid w:val="00DA0AC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A0AC6"/>
    <w:rPr>
      <w:rFonts w:ascii="Tahoma" w:hAnsi="Tahoma" w:cs="Tahoma"/>
      <w:sz w:val="16"/>
      <w:szCs w:val="16"/>
    </w:rPr>
  </w:style>
  <w:style w:type="paragraph" w:styleId="a5">
    <w:name w:val="TOC Heading"/>
    <w:basedOn w:val="1"/>
    <w:next w:val="a"/>
    <w:uiPriority w:val="39"/>
    <w:unhideWhenUsed/>
    <w:qFormat/>
    <w:rsid w:val="00D56D8D"/>
    <w:pPr>
      <w:keepNext/>
      <w:keepLines/>
      <w:widowControl/>
      <w:spacing w:before="240" w:line="259" w:lineRule="auto"/>
      <w:ind w:left="0"/>
      <w:outlineLvl w:val="9"/>
    </w:pPr>
    <w:rPr>
      <w:rFonts w:ascii="Calibri Light" w:hAnsi="Calibri Light" w:cs="Times New Roman"/>
      <w:b w:val="0"/>
      <w:bCs w:val="0"/>
      <w:color w:val="2E74B5"/>
      <w:sz w:val="32"/>
      <w:szCs w:val="32"/>
      <w:lang w:eastAsia="ru-RU"/>
    </w:rPr>
  </w:style>
  <w:style w:type="paragraph" w:styleId="a6">
    <w:name w:val="List Paragraph"/>
    <w:aliases w:val="List Item,Num sm Roman,List_Paragraph,Multilevel para_II,Akapit z listą BS,Bullet1,List Paragraph 1,Bullets,List Paragraph (numbered (a)),List Paragraph Char Char Char,Numbered List Paragraph,References,ReferencesCxSpLast,List a),본문(내용),Ha"/>
    <w:basedOn w:val="a"/>
    <w:link w:val="a7"/>
    <w:uiPriority w:val="34"/>
    <w:qFormat/>
    <w:rsid w:val="00D56D8D"/>
    <w:pPr>
      <w:spacing w:after="0" w:line="240" w:lineRule="auto"/>
      <w:ind w:left="720"/>
      <w:contextualSpacing/>
    </w:pPr>
    <w:rPr>
      <w:rFonts w:ascii="Times New Roman" w:eastAsia="Calibri" w:hAnsi="Times New Roman" w:cs="Times New Roman"/>
      <w:sz w:val="24"/>
      <w:szCs w:val="24"/>
      <w:lang w:eastAsia="ru-RU"/>
    </w:rPr>
  </w:style>
  <w:style w:type="character" w:customStyle="1" w:styleId="a7">
    <w:name w:val="Абзац списка Знак"/>
    <w:aliases w:val="List Item Знак,Num sm Roman Знак,List_Paragraph Знак,Multilevel para_II Знак,Akapit z listą BS Знак,Bullet1 Знак,List Paragraph 1 Знак,Bullets Знак,List Paragraph (numbered (a)) Знак,List Paragraph Char Char Char Знак,References Знак"/>
    <w:basedOn w:val="a0"/>
    <w:link w:val="a6"/>
    <w:uiPriority w:val="34"/>
    <w:qFormat/>
    <w:locked/>
    <w:rsid w:val="00D56D8D"/>
    <w:rPr>
      <w:rFonts w:ascii="Times New Roman" w:eastAsia="Calibri" w:hAnsi="Times New Roman" w:cs="Times New Roman"/>
      <w:sz w:val="24"/>
      <w:szCs w:val="24"/>
      <w:lang w:eastAsia="ru-RU"/>
    </w:rPr>
  </w:style>
  <w:style w:type="paragraph" w:customStyle="1" w:styleId="Default">
    <w:name w:val="Default"/>
    <w:qFormat/>
    <w:rsid w:val="00D56D8D"/>
    <w:pPr>
      <w:autoSpaceDE w:val="0"/>
      <w:autoSpaceDN w:val="0"/>
      <w:adjustRightInd w:val="0"/>
      <w:spacing w:after="0" w:line="240" w:lineRule="auto"/>
    </w:pPr>
    <w:rPr>
      <w:rFonts w:ascii="Calibri" w:eastAsia="Calibri" w:hAnsi="Calibri" w:cs="Calibri"/>
      <w:color w:val="000000"/>
      <w:sz w:val="24"/>
      <w:szCs w:val="24"/>
      <w:lang w:val="en-US"/>
    </w:rPr>
  </w:style>
  <w:style w:type="paragraph" w:styleId="a8">
    <w:name w:val="No Spacing"/>
    <w:link w:val="a9"/>
    <w:uiPriority w:val="1"/>
    <w:qFormat/>
    <w:rsid w:val="00383042"/>
    <w:pPr>
      <w:spacing w:after="0" w:line="240" w:lineRule="auto"/>
    </w:pPr>
    <w:rPr>
      <w:rFonts w:eastAsiaTheme="minorEastAsia"/>
      <w:lang w:eastAsia="ru-RU"/>
    </w:rPr>
  </w:style>
  <w:style w:type="character" w:customStyle="1" w:styleId="a9">
    <w:name w:val="Без интервала Знак"/>
    <w:basedOn w:val="a0"/>
    <w:link w:val="a8"/>
    <w:uiPriority w:val="1"/>
    <w:rsid w:val="00383042"/>
    <w:rPr>
      <w:rFonts w:eastAsiaTheme="minorEastAsia"/>
      <w:lang w:eastAsia="ru-RU"/>
    </w:rPr>
  </w:style>
  <w:style w:type="table" w:customStyle="1" w:styleId="41">
    <w:name w:val="Сетка таблицы4"/>
    <w:basedOn w:val="a1"/>
    <w:next w:val="aa"/>
    <w:uiPriority w:val="59"/>
    <w:rsid w:val="00DF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F1A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ft,single space,FOOTNOTES,fn,Footnote,12pt,ADB,Geneva 9,Font: Geneva 9,Boston 10,f,Footnote Text Char1,Footnote Text Char2 Char,Footnote Text Char1 Char Char,Footnote Text Char2 Char Char Char,Footno,AD,A,footnote text,pod carou,DNV-FT"/>
    <w:basedOn w:val="a"/>
    <w:link w:val="ac"/>
    <w:uiPriority w:val="99"/>
    <w:unhideWhenUsed/>
    <w:qFormat/>
    <w:rsid w:val="00556A31"/>
    <w:pPr>
      <w:spacing w:after="0" w:line="240" w:lineRule="auto"/>
    </w:pPr>
    <w:rPr>
      <w:sz w:val="20"/>
      <w:szCs w:val="20"/>
    </w:rPr>
  </w:style>
  <w:style w:type="character" w:customStyle="1" w:styleId="ac">
    <w:name w:val="Текст сноски Знак"/>
    <w:aliases w:val="ft Знак,single space Знак,FOOTNOTES Знак,fn Знак,Footnote Знак,12pt Знак,ADB Знак,Geneva 9 Знак,Font: Geneva 9 Знак,Boston 10 Знак,f Знак,Footnote Text Char1 Знак,Footnote Text Char2 Char Знак,Footnote Text Char1 Char Char Знак,AD Знак"/>
    <w:basedOn w:val="a0"/>
    <w:link w:val="ab"/>
    <w:uiPriority w:val="99"/>
    <w:rsid w:val="00556A31"/>
    <w:rPr>
      <w:sz w:val="20"/>
      <w:szCs w:val="20"/>
    </w:rPr>
  </w:style>
  <w:style w:type="character" w:styleId="ad">
    <w:name w:val="Hyperlink"/>
    <w:basedOn w:val="a0"/>
    <w:uiPriority w:val="99"/>
    <w:unhideWhenUsed/>
    <w:rsid w:val="00556A31"/>
    <w:rPr>
      <w:color w:val="0000FF" w:themeColor="hyperlink"/>
      <w:u w:val="single"/>
    </w:rPr>
  </w:style>
  <w:style w:type="character" w:styleId="ae">
    <w:name w:val="footnote reference"/>
    <w:aliases w:val="ftref, BVI f,(NECG) Footnote Reference,16 Point,BVI fnr,EN Footnote Reference,Footnote Ref in FtNote,Footnote Reference Number,Ref,SUPERS,Style 6,Superscript 6 Point,de nota al pie,footnote,fr,fr Char,ftref Char,referencia nota al pie,Re"/>
    <w:basedOn w:val="a0"/>
    <w:link w:val="BVIfnrCarCarCarCarChar"/>
    <w:uiPriority w:val="99"/>
    <w:qFormat/>
    <w:rsid w:val="00556A31"/>
    <w:rPr>
      <w:rFonts w:cs="Times New Roman"/>
      <w:vertAlign w:val="superscript"/>
    </w:rPr>
  </w:style>
  <w:style w:type="paragraph" w:customStyle="1" w:styleId="BVIfnrCarCarCarCarChar">
    <w:name w:val="BVI fnr Car Car Car Car Char"/>
    <w:aliases w:val=" BVI fnr Car Car Car Car Char,BVI fnr Car,BVI fnr Car Car,BVI fnr Car Car Car Car,BVI fnr Car Car Car Car Char תו תו Char Char,BVI fnr Car Car תו Char,BVI fnr Car תו Char,BVI fnr תו Char"/>
    <w:basedOn w:val="a"/>
    <w:link w:val="ae"/>
    <w:uiPriority w:val="99"/>
    <w:rsid w:val="00556A31"/>
    <w:pPr>
      <w:spacing w:before="200" w:after="160" w:line="240" w:lineRule="exact"/>
      <w:jc w:val="both"/>
    </w:pPr>
    <w:rPr>
      <w:rFonts w:cs="Times New Roman"/>
      <w:vertAlign w:val="superscript"/>
    </w:rPr>
  </w:style>
  <w:style w:type="paragraph" w:styleId="af">
    <w:name w:val="List Bullet"/>
    <w:basedOn w:val="a"/>
    <w:semiHidden/>
    <w:unhideWhenUsed/>
    <w:rsid w:val="00B82DE4"/>
    <w:pPr>
      <w:tabs>
        <w:tab w:val="num" w:pos="360"/>
      </w:tabs>
      <w:ind w:left="360" w:hanging="360"/>
      <w:contextualSpacing/>
    </w:pPr>
    <w:rPr>
      <w:rFonts w:ascii="Cambria" w:eastAsia="Times New Roman" w:hAnsi="Cambria" w:cs="Times New Roman"/>
      <w:sz w:val="24"/>
      <w:lang w:val="de-CH" w:eastAsia="de-CH"/>
    </w:rPr>
  </w:style>
  <w:style w:type="paragraph" w:customStyle="1" w:styleId="11">
    <w:name w:val="Абзац списка1"/>
    <w:basedOn w:val="a"/>
    <w:uiPriority w:val="34"/>
    <w:qFormat/>
    <w:rsid w:val="00545286"/>
    <w:pPr>
      <w:ind w:left="720"/>
    </w:pPr>
    <w:rPr>
      <w:rFonts w:ascii="Calibri" w:eastAsia="Times New Roman" w:hAnsi="Calibri" w:cs="Times New Roman"/>
      <w:lang w:val="en-US"/>
    </w:rPr>
  </w:style>
  <w:style w:type="paragraph" w:styleId="af0">
    <w:name w:val="Normal (Web)"/>
    <w:basedOn w:val="a"/>
    <w:uiPriority w:val="99"/>
    <w:unhideWhenUsed/>
    <w:rsid w:val="00545286"/>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11">
    <w:name w:val="Таблица-сетка 5 темная — акцент 11"/>
    <w:basedOn w:val="a1"/>
    <w:uiPriority w:val="48"/>
    <w:rsid w:val="00545286"/>
    <w:pPr>
      <w:spacing w:after="0" w:line="240" w:lineRule="auto"/>
    </w:pPr>
    <w:rPr>
      <w:rFonts w:ascii="Calibri" w:eastAsia="MS Mincho" w:hAnsi="Calibri" w:cs="Times New Roman"/>
      <w:sz w:val="20"/>
      <w:szCs w:val="20"/>
      <w:lang w:eastAsia="ru-RU"/>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20">
    <w:name w:val="Заголовок 2 Знак"/>
    <w:basedOn w:val="a0"/>
    <w:link w:val="2"/>
    <w:uiPriority w:val="9"/>
    <w:rsid w:val="00225308"/>
    <w:rPr>
      <w:rFonts w:asciiTheme="majorHAnsi" w:eastAsiaTheme="majorEastAsia" w:hAnsiTheme="majorHAnsi" w:cstheme="majorBidi"/>
      <w:b/>
      <w:bCs/>
      <w:color w:val="4F81BD" w:themeColor="accent1"/>
      <w:sz w:val="26"/>
      <w:szCs w:val="26"/>
    </w:rPr>
  </w:style>
  <w:style w:type="paragraph" w:styleId="af1">
    <w:name w:val="Body Text"/>
    <w:basedOn w:val="a"/>
    <w:link w:val="af2"/>
    <w:uiPriority w:val="1"/>
    <w:qFormat/>
    <w:rsid w:val="00225308"/>
    <w:pPr>
      <w:widowControl w:val="0"/>
      <w:spacing w:after="0" w:line="240" w:lineRule="auto"/>
      <w:ind w:left="478"/>
    </w:pPr>
    <w:rPr>
      <w:rFonts w:ascii="Times New Roman" w:eastAsia="Times New Roman" w:hAnsi="Times New Roman"/>
      <w:lang w:val="en-US"/>
    </w:rPr>
  </w:style>
  <w:style w:type="character" w:customStyle="1" w:styleId="af2">
    <w:name w:val="Основной текст Знак"/>
    <w:basedOn w:val="a0"/>
    <w:link w:val="af1"/>
    <w:uiPriority w:val="1"/>
    <w:rsid w:val="00225308"/>
    <w:rPr>
      <w:rFonts w:ascii="Times New Roman" w:eastAsia="Times New Roman" w:hAnsi="Times New Roman"/>
      <w:lang w:val="en-US"/>
    </w:rPr>
  </w:style>
  <w:style w:type="character" w:customStyle="1" w:styleId="af3">
    <w:name w:val="Основной текст_"/>
    <w:link w:val="5"/>
    <w:rsid w:val="006D52E6"/>
    <w:rPr>
      <w:rFonts w:ascii="Times New Roman" w:eastAsia="Times New Roman" w:hAnsi="Times New Roman" w:cs="Times New Roman"/>
      <w:sz w:val="21"/>
      <w:szCs w:val="21"/>
      <w:shd w:val="clear" w:color="auto" w:fill="FFFFFF"/>
    </w:rPr>
  </w:style>
  <w:style w:type="paragraph" w:customStyle="1" w:styleId="5">
    <w:name w:val="Основной текст5"/>
    <w:basedOn w:val="a"/>
    <w:link w:val="af3"/>
    <w:rsid w:val="006D52E6"/>
    <w:pPr>
      <w:widowControl w:val="0"/>
      <w:shd w:val="clear" w:color="auto" w:fill="FFFFFF"/>
      <w:spacing w:after="60" w:line="0" w:lineRule="atLeast"/>
      <w:ind w:hanging="420"/>
      <w:jc w:val="center"/>
    </w:pPr>
    <w:rPr>
      <w:rFonts w:ascii="Times New Roman" w:eastAsia="Times New Roman" w:hAnsi="Times New Roman" w:cs="Times New Roman"/>
      <w:sz w:val="21"/>
      <w:szCs w:val="21"/>
    </w:rPr>
  </w:style>
  <w:style w:type="paragraph" w:customStyle="1" w:styleId="6">
    <w:name w:val="Основной текст6"/>
    <w:basedOn w:val="a"/>
    <w:rsid w:val="006D52E6"/>
    <w:pPr>
      <w:widowControl w:val="0"/>
      <w:shd w:val="clear" w:color="auto" w:fill="FFFFFF"/>
      <w:spacing w:after="300" w:line="0" w:lineRule="atLeast"/>
      <w:ind w:hanging="720"/>
      <w:jc w:val="both"/>
    </w:pPr>
    <w:rPr>
      <w:rFonts w:ascii="Times New Roman" w:eastAsia="Times New Roman" w:hAnsi="Times New Roman" w:cs="Times New Roman"/>
      <w:spacing w:val="1"/>
      <w:sz w:val="19"/>
      <w:szCs w:val="19"/>
      <w:u w:color="000000"/>
      <w:bdr w:val="nil"/>
      <w:lang w:eastAsia="ru-RU"/>
    </w:rPr>
  </w:style>
  <w:style w:type="paragraph" w:styleId="af4">
    <w:name w:val="header"/>
    <w:basedOn w:val="a"/>
    <w:link w:val="af5"/>
    <w:uiPriority w:val="99"/>
    <w:unhideWhenUsed/>
    <w:rsid w:val="0031007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31007D"/>
  </w:style>
  <w:style w:type="paragraph" w:styleId="af6">
    <w:name w:val="footer"/>
    <w:aliases w:val=" BVI-ft,6 bFooter,BVI-ft,Footer2"/>
    <w:basedOn w:val="a"/>
    <w:link w:val="af7"/>
    <w:uiPriority w:val="99"/>
    <w:unhideWhenUsed/>
    <w:rsid w:val="0031007D"/>
    <w:pPr>
      <w:tabs>
        <w:tab w:val="center" w:pos="4677"/>
        <w:tab w:val="right" w:pos="9355"/>
      </w:tabs>
      <w:spacing w:after="0" w:line="240" w:lineRule="auto"/>
    </w:pPr>
  </w:style>
  <w:style w:type="character" w:customStyle="1" w:styleId="af7">
    <w:name w:val="Нижний колонтитул Знак"/>
    <w:aliases w:val=" BVI-ft Знак,6 bFooter Знак,BVI-ft Знак,Footer2 Знак"/>
    <w:basedOn w:val="a0"/>
    <w:link w:val="af6"/>
    <w:uiPriority w:val="99"/>
    <w:rsid w:val="0031007D"/>
  </w:style>
  <w:style w:type="table" w:customStyle="1" w:styleId="3-11">
    <w:name w:val="Средняя сетка 3 - Акцент 11"/>
    <w:basedOn w:val="a1"/>
    <w:next w:val="3-1"/>
    <w:uiPriority w:val="69"/>
    <w:rsid w:val="007F7FD5"/>
    <w:pPr>
      <w:widowControl w:val="0"/>
      <w:spacing w:after="0" w:line="240" w:lineRule="auto"/>
    </w:pPr>
    <w:rPr>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1"/>
    <w:uiPriority w:val="69"/>
    <w:rsid w:val="007F7FD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21">
    <w:name w:val="Без интервала2"/>
    <w:qFormat/>
    <w:rsid w:val="002E0E69"/>
    <w:pPr>
      <w:spacing w:after="0" w:line="240" w:lineRule="auto"/>
      <w:ind w:firstLine="567"/>
    </w:pPr>
    <w:rPr>
      <w:rFonts w:ascii="Calibri" w:eastAsia="Times New Roman" w:hAnsi="Calibri" w:cs="Times New Roman"/>
    </w:rPr>
  </w:style>
  <w:style w:type="table" w:customStyle="1" w:styleId="50">
    <w:name w:val="Сетка таблицы5"/>
    <w:basedOn w:val="a1"/>
    <w:next w:val="aa"/>
    <w:rsid w:val="002E0E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a"/>
    <w:uiPriority w:val="59"/>
    <w:rsid w:val="001E30C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22">
    <w:name w:val="toc 2"/>
    <w:basedOn w:val="a"/>
    <w:next w:val="a"/>
    <w:autoRedefine/>
    <w:uiPriority w:val="39"/>
    <w:unhideWhenUsed/>
    <w:rsid w:val="00A828C8"/>
    <w:pPr>
      <w:numPr>
        <w:ilvl w:val="1"/>
      </w:numPr>
      <w:pBdr>
        <w:top w:val="nil"/>
        <w:left w:val="nil"/>
        <w:bottom w:val="nil"/>
        <w:right w:val="nil"/>
        <w:between w:val="nil"/>
        <w:bar w:val="nil"/>
      </w:pBdr>
      <w:tabs>
        <w:tab w:val="left" w:pos="142"/>
        <w:tab w:val="right" w:leader="dot" w:pos="8925"/>
      </w:tabs>
      <w:spacing w:after="100"/>
      <w:ind w:left="567" w:right="20" w:hanging="567"/>
      <w:jc w:val="both"/>
    </w:pPr>
    <w:rPr>
      <w:rFonts w:ascii="Times New Roman" w:hAnsi="Times New Roman" w:cs="Times New Roman"/>
      <w:b/>
      <w:sz w:val="24"/>
      <w:szCs w:val="24"/>
    </w:rPr>
  </w:style>
  <w:style w:type="paragraph" w:customStyle="1" w:styleId="FunotenzeichenDISS">
    <w:name w:val="Fußnotenzeichen DISS"/>
    <w:aliases w:val="ftref Char Char,fr Char Char,ftref Char1 Char Char,fr Char Char Char"/>
    <w:basedOn w:val="a"/>
    <w:uiPriority w:val="99"/>
    <w:rsid w:val="00C7550F"/>
    <w:pPr>
      <w:spacing w:after="160" w:line="240" w:lineRule="exact"/>
      <w:jc w:val="both"/>
    </w:pPr>
    <w:rPr>
      <w:vertAlign w:val="superscript"/>
    </w:rPr>
  </w:style>
  <w:style w:type="table" w:customStyle="1" w:styleId="60">
    <w:name w:val="Сетка таблицы6"/>
    <w:basedOn w:val="a1"/>
    <w:next w:val="aa"/>
    <w:uiPriority w:val="59"/>
    <w:rsid w:val="00C755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a"/>
    <w:rsid w:val="007F4462"/>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21">
    <w:name w:val="Heading 21"/>
    <w:next w:val="a"/>
    <w:rsid w:val="00377655"/>
    <w:pPr>
      <w:keepNext/>
      <w:keepLines/>
      <w:pBdr>
        <w:top w:val="nil"/>
        <w:left w:val="nil"/>
        <w:bottom w:val="nil"/>
        <w:right w:val="nil"/>
        <w:between w:val="nil"/>
        <w:bar w:val="nil"/>
      </w:pBdr>
      <w:spacing w:after="240" w:line="240" w:lineRule="auto"/>
      <w:outlineLvl w:val="1"/>
    </w:pPr>
    <w:rPr>
      <w:rFonts w:ascii="Times New Roman" w:eastAsia="Times New Roman" w:hAnsi="Times New Roman" w:cs="Times New Roman"/>
      <w:b/>
      <w:bCs/>
      <w:color w:val="000000"/>
      <w:sz w:val="26"/>
      <w:szCs w:val="26"/>
      <w:u w:color="000000"/>
      <w:bdr w:val="nil"/>
      <w:lang w:eastAsia="ru-RU"/>
    </w:rPr>
  </w:style>
  <w:style w:type="table" w:customStyle="1" w:styleId="23">
    <w:name w:val="Сетка таблицы2"/>
    <w:basedOn w:val="a1"/>
    <w:next w:val="aa"/>
    <w:rsid w:val="0051055E"/>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
    <w:name w:val="Сетка таблицы3"/>
    <w:basedOn w:val="a1"/>
    <w:next w:val="aa"/>
    <w:uiPriority w:val="59"/>
    <w:rsid w:val="004B34C3"/>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a"/>
    <w:rsid w:val="004976C5"/>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a"/>
    <w:rsid w:val="00D713FA"/>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Revision"/>
    <w:hidden/>
    <w:uiPriority w:val="99"/>
    <w:semiHidden/>
    <w:rsid w:val="00A05E18"/>
    <w:pPr>
      <w:spacing w:after="0" w:line="240" w:lineRule="auto"/>
    </w:pPr>
  </w:style>
  <w:style w:type="character" w:styleId="af9">
    <w:name w:val="annotation reference"/>
    <w:basedOn w:val="a0"/>
    <w:uiPriority w:val="99"/>
    <w:semiHidden/>
    <w:unhideWhenUsed/>
    <w:rsid w:val="00A05E18"/>
    <w:rPr>
      <w:sz w:val="16"/>
      <w:szCs w:val="16"/>
    </w:rPr>
  </w:style>
  <w:style w:type="paragraph" w:styleId="afa">
    <w:name w:val="annotation text"/>
    <w:basedOn w:val="a"/>
    <w:link w:val="afb"/>
    <w:uiPriority w:val="99"/>
    <w:semiHidden/>
    <w:unhideWhenUsed/>
    <w:rsid w:val="00A05E18"/>
    <w:pPr>
      <w:spacing w:line="240" w:lineRule="auto"/>
    </w:pPr>
    <w:rPr>
      <w:sz w:val="20"/>
      <w:szCs w:val="20"/>
    </w:rPr>
  </w:style>
  <w:style w:type="character" w:customStyle="1" w:styleId="afb">
    <w:name w:val="Текст примечания Знак"/>
    <w:basedOn w:val="a0"/>
    <w:link w:val="afa"/>
    <w:uiPriority w:val="99"/>
    <w:semiHidden/>
    <w:rsid w:val="00A05E18"/>
    <w:rPr>
      <w:sz w:val="20"/>
      <w:szCs w:val="20"/>
    </w:rPr>
  </w:style>
  <w:style w:type="paragraph" w:styleId="afc">
    <w:name w:val="annotation subject"/>
    <w:basedOn w:val="afa"/>
    <w:next w:val="afa"/>
    <w:link w:val="afd"/>
    <w:uiPriority w:val="99"/>
    <w:semiHidden/>
    <w:unhideWhenUsed/>
    <w:rsid w:val="00A05E18"/>
    <w:rPr>
      <w:b/>
      <w:bCs/>
    </w:rPr>
  </w:style>
  <w:style w:type="character" w:customStyle="1" w:styleId="afd">
    <w:name w:val="Тема примечания Знак"/>
    <w:basedOn w:val="afb"/>
    <w:link w:val="afc"/>
    <w:uiPriority w:val="99"/>
    <w:semiHidden/>
    <w:rsid w:val="00A05E18"/>
    <w:rPr>
      <w:b/>
      <w:bCs/>
      <w:sz w:val="20"/>
      <w:szCs w:val="20"/>
    </w:rPr>
  </w:style>
  <w:style w:type="paragraph" w:customStyle="1" w:styleId="13">
    <w:name w:val="Стиль1"/>
    <w:basedOn w:val="a"/>
    <w:qFormat/>
    <w:rsid w:val="008B72BB"/>
    <w:pPr>
      <w:spacing w:after="120" w:line="240" w:lineRule="auto"/>
      <w:jc w:val="both"/>
    </w:pPr>
    <w:rPr>
      <w:rFonts w:ascii="Times New Roman" w:hAnsi="Times New Roman" w:cs="Times New Roman"/>
      <w:sz w:val="24"/>
      <w:szCs w:val="24"/>
    </w:rPr>
  </w:style>
  <w:style w:type="character" w:styleId="afe">
    <w:name w:val="Emphasis"/>
    <w:basedOn w:val="a0"/>
    <w:uiPriority w:val="20"/>
    <w:qFormat/>
    <w:rsid w:val="008C3F4D"/>
    <w:rPr>
      <w:i/>
      <w:iCs/>
    </w:rPr>
  </w:style>
  <w:style w:type="character" w:styleId="aff">
    <w:name w:val="Subtle Emphasis"/>
    <w:basedOn w:val="a0"/>
    <w:uiPriority w:val="19"/>
    <w:qFormat/>
    <w:rsid w:val="00987A8C"/>
    <w:rPr>
      <w:i/>
      <w:iCs/>
      <w:color w:val="808080" w:themeColor="text1" w:themeTint="7F"/>
    </w:rPr>
  </w:style>
  <w:style w:type="character" w:customStyle="1" w:styleId="40">
    <w:name w:val="Заголовок 4 Знак"/>
    <w:basedOn w:val="a0"/>
    <w:link w:val="4"/>
    <w:uiPriority w:val="9"/>
    <w:rsid w:val="00325DB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014138">
      <w:bodyDiv w:val="1"/>
      <w:marLeft w:val="0"/>
      <w:marRight w:val="0"/>
      <w:marTop w:val="0"/>
      <w:marBottom w:val="0"/>
      <w:divBdr>
        <w:top w:val="none" w:sz="0" w:space="0" w:color="auto"/>
        <w:left w:val="none" w:sz="0" w:space="0" w:color="auto"/>
        <w:bottom w:val="none" w:sz="0" w:space="0" w:color="auto"/>
        <w:right w:val="none" w:sz="0" w:space="0" w:color="auto"/>
      </w:divBdr>
    </w:div>
    <w:div w:id="857814299">
      <w:bodyDiv w:val="1"/>
      <w:marLeft w:val="0"/>
      <w:marRight w:val="0"/>
      <w:marTop w:val="0"/>
      <w:marBottom w:val="0"/>
      <w:divBdr>
        <w:top w:val="none" w:sz="0" w:space="0" w:color="auto"/>
        <w:left w:val="none" w:sz="0" w:space="0" w:color="auto"/>
        <w:bottom w:val="none" w:sz="0" w:space="0" w:color="auto"/>
        <w:right w:val="none" w:sz="0" w:space="0" w:color="auto"/>
      </w:divBdr>
    </w:div>
    <w:div w:id="1035620139">
      <w:bodyDiv w:val="1"/>
      <w:marLeft w:val="0"/>
      <w:marRight w:val="0"/>
      <w:marTop w:val="0"/>
      <w:marBottom w:val="0"/>
      <w:divBdr>
        <w:top w:val="none" w:sz="0" w:space="0" w:color="auto"/>
        <w:left w:val="none" w:sz="0" w:space="0" w:color="auto"/>
        <w:bottom w:val="none" w:sz="0" w:space="0" w:color="auto"/>
        <w:right w:val="none" w:sz="0" w:space="0" w:color="auto"/>
      </w:divBdr>
    </w:div>
    <w:div w:id="1092699322">
      <w:bodyDiv w:val="1"/>
      <w:marLeft w:val="0"/>
      <w:marRight w:val="0"/>
      <w:marTop w:val="0"/>
      <w:marBottom w:val="0"/>
      <w:divBdr>
        <w:top w:val="none" w:sz="0" w:space="0" w:color="auto"/>
        <w:left w:val="none" w:sz="0" w:space="0" w:color="auto"/>
        <w:bottom w:val="none" w:sz="0" w:space="0" w:color="auto"/>
        <w:right w:val="none" w:sz="0" w:space="0" w:color="auto"/>
      </w:divBdr>
    </w:div>
    <w:div w:id="1401636871">
      <w:bodyDiv w:val="1"/>
      <w:marLeft w:val="0"/>
      <w:marRight w:val="0"/>
      <w:marTop w:val="0"/>
      <w:marBottom w:val="0"/>
      <w:divBdr>
        <w:top w:val="none" w:sz="0" w:space="0" w:color="auto"/>
        <w:left w:val="none" w:sz="0" w:space="0" w:color="auto"/>
        <w:bottom w:val="none" w:sz="0" w:space="0" w:color="auto"/>
        <w:right w:val="none" w:sz="0" w:space="0" w:color="auto"/>
      </w:divBdr>
    </w:div>
    <w:div w:id="1587347998">
      <w:bodyDiv w:val="1"/>
      <w:marLeft w:val="0"/>
      <w:marRight w:val="0"/>
      <w:marTop w:val="0"/>
      <w:marBottom w:val="0"/>
      <w:divBdr>
        <w:top w:val="none" w:sz="0" w:space="0" w:color="auto"/>
        <w:left w:val="none" w:sz="0" w:space="0" w:color="auto"/>
        <w:bottom w:val="none" w:sz="0" w:space="0" w:color="auto"/>
        <w:right w:val="none" w:sz="0" w:space="0" w:color="auto"/>
      </w:divBdr>
    </w:div>
    <w:div w:id="1704205481">
      <w:bodyDiv w:val="1"/>
      <w:marLeft w:val="0"/>
      <w:marRight w:val="0"/>
      <w:marTop w:val="0"/>
      <w:marBottom w:val="0"/>
      <w:divBdr>
        <w:top w:val="none" w:sz="0" w:space="0" w:color="auto"/>
        <w:left w:val="none" w:sz="0" w:space="0" w:color="auto"/>
        <w:bottom w:val="none" w:sz="0" w:space="0" w:color="auto"/>
        <w:right w:val="none" w:sz="0" w:space="0" w:color="auto"/>
      </w:divBdr>
    </w:div>
    <w:div w:id="20494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hyperlink" Target="https://ru.wikipedia.org/wiki/%D0%98%D1%81%D0%BC%D0%BE%D0%B8%D0%BB%D0%B8_%D0%A1%D0%BE%D0%BC%D0%BE%D0%BD%D0%B8_(%D0%BF%D0%BE%D1%81%D1%91%D0%BB%D0%BE%D0%BA_%D0%B3%D0%BE%D1%80%D0%BE%D0%B4%D1%81%D0%BA%D0%BE%D0%B3%D0%BE_%D1%82%D0%B8%D0%BF%D0%B0)" TargetMode="External"/><Relationship Id="rId39" Type="http://schemas.openxmlformats.org/officeDocument/2006/relationships/hyperlink" Target="https://ru.wikipedia.org/wiki/%D0%9F%D0%B5%D1%81%D1%87%D0%B0%D0%BD%D0%B8%D0%BA" TargetMode="External"/><Relationship Id="rId21" Type="http://schemas.openxmlformats.org/officeDocument/2006/relationships/hyperlink" Target="https://ru.wikipedia.org/wiki/%D0%A5%D0%B0%D1%82%D0%BB%D0%BE%D0%BD%D1%81%D0%BA%D0%B0%D1%8F_%D0%BE%D0%B1%D0%BB%D0%B0%D1%81%D1%82%D1%8C" TargetMode="External"/><Relationship Id="rId34" Type="http://schemas.openxmlformats.org/officeDocument/2006/relationships/hyperlink" Target="https://ru.wikipedia.org/wiki/%D0%A5%D0%B0%D1%82%D0%BB%D0%BE%D0%BD%D1%81%D0%BA%D0%B0%D1%8F_%D0%BE%D0%B1%D0%BB%D0%B0%D1%81%D1%82%D1%8C" TargetMode="External"/><Relationship Id="rId42" Type="http://schemas.openxmlformats.org/officeDocument/2006/relationships/hyperlink" Target="https://ru.wikipedia.org/wiki/%D0%90%D0%B4%D1%8B%D1%80%D1%8B" TargetMode="External"/><Relationship Id="rId47" Type="http://schemas.microsoft.com/office/2007/relationships/hdphoto" Target="media/hdphoto2.wdp"/><Relationship Id="rId50" Type="http://schemas.openxmlformats.org/officeDocument/2006/relationships/image" Target="media/image12.png"/><Relationship Id="rId55" Type="http://schemas.microsoft.com/office/2007/relationships/hdphoto" Target="media/hdphoto4.wdp"/><Relationship Id="rId63" Type="http://schemas.openxmlformats.org/officeDocument/2006/relationships/header" Target="header2.xml"/><Relationship Id="rId68" Type="http://schemas.openxmlformats.org/officeDocument/2006/relationships/hyperlink" Target="mailto:info@mewr.tj" TargetMode="External"/><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yperlink" Target="mailto:fvwrmp@mail.ru" TargetMode="Externa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hyperlink" Target="https://ru.wikipedia.org/wiki/%D0%A0%D0%B0%D0%B9%D0%BE%D0%BD_%D0%B8%D0%BC._%D0%90%D0%B1%D0%B4%D1%83%D1%80%D0%B0%D1%85%D0%BC%D0%B0%D0%BD%D0%B0_%D0%94%D0%B6%D0%B0%D0%BC%D0%B8" TargetMode="External"/><Relationship Id="rId11" Type="http://schemas.openxmlformats.org/officeDocument/2006/relationships/image" Target="media/image2.png"/><Relationship Id="rId24" Type="http://schemas.openxmlformats.org/officeDocument/2006/relationships/hyperlink" Target="https://ru.wikipedia.org/wiki/%D0%A0%D0%B0%D0%B9%D0%BE%D0%BD" TargetMode="External"/><Relationship Id="rId32" Type="http://schemas.openxmlformats.org/officeDocument/2006/relationships/hyperlink" Target="https://ru.wikipedia.org/wiki/%D0%A5%D1%83%D1%80%D0%BE%D1%81%D0%BE%D0%BD%D1%81%D0%BA%D0%B8%D0%B9_%D1%80%D0%B0%D0%B9%D0%BE%D0%BD" TargetMode="External"/><Relationship Id="rId37" Type="http://schemas.openxmlformats.org/officeDocument/2006/relationships/hyperlink" Target="https://ru.wikipedia.org/wiki/%D0%94%D1%83%D1%88%D0%B0%D0%BD%D0%B1%D0%B5" TargetMode="External"/><Relationship Id="rId40" Type="http://schemas.openxmlformats.org/officeDocument/2006/relationships/hyperlink" Target="https://ru.wikipedia.org/wiki/%D0%A5%D0%BE%D0%BB%D0%BC" TargetMode="External"/><Relationship Id="rId45" Type="http://schemas.openxmlformats.org/officeDocument/2006/relationships/hyperlink" Target="https://ru.wikipedia.org/wiki/%D0%90%D0%B9%D0%BD%D0%B8%D0%BD%D1%81%D0%BA%D0%B8%D0%B9_%D1%80%D0%B0%D0%B9%D0%BE%D0%BD" TargetMode="External"/><Relationship Id="rId53" Type="http://schemas.openxmlformats.org/officeDocument/2006/relationships/image" Target="media/image15.jpeg"/><Relationship Id="rId58" Type="http://schemas.openxmlformats.org/officeDocument/2006/relationships/image" Target="media/image18.png"/><Relationship Id="rId66" Type="http://schemas.openxmlformats.org/officeDocument/2006/relationships/header" Target="header3.xml"/><Relationship Id="rId74" Type="http://schemas.openxmlformats.org/officeDocument/2006/relationships/image" Target="media/image20.png"/><Relationship Id="rId79" Type="http://schemas.microsoft.com/office/2016/09/relationships/commentsIds" Target="commentsIds.xml"/><Relationship Id="rId5" Type="http://schemas.microsoft.com/office/2007/relationships/stylesWithEffects" Target="stylesWithEffects.xml"/><Relationship Id="rId61" Type="http://schemas.openxmlformats.org/officeDocument/2006/relationships/hyperlink" Target="https://ru.wikipedia.org/wiki/%D0%97%D0%B0%D1%80%D0%B0%D0%B1%D0%BE%D1%82%D0%BD%D0%B0%D1%8F_%D0%BF%D0%BB%D0%B0%D1%82%D0%B0" TargetMode="External"/><Relationship Id="rId82" Type="http://schemas.microsoft.com/office/2011/relationships/people" Target="people.xml"/><Relationship Id="rId10" Type="http://schemas.openxmlformats.org/officeDocument/2006/relationships/image" Target="media/image1.png"/><Relationship Id="rId19" Type="http://schemas.microsoft.com/office/2007/relationships/hdphoto" Target="media/hdphoto1.wdp"/><Relationship Id="rId31" Type="http://schemas.openxmlformats.org/officeDocument/2006/relationships/hyperlink" Target="https://ru.wikipedia.org/wiki/%D0%92%D0%B0%D1%85%D1%88%D1%81%D0%BA%D0%B8%D0%B9_%D1%80%D0%B0%D0%B9%D0%BE%D0%BD" TargetMode="External"/><Relationship Id="rId44" Type="http://schemas.openxmlformats.org/officeDocument/2006/relationships/hyperlink" Target="https://ru.wikipedia.org/wiki/%D0%A1%D0%BE%D0%BB%D0%BE%D0%BD%D1%87%D0%B0%D0%BA" TargetMode="External"/><Relationship Id="rId52" Type="http://schemas.openxmlformats.org/officeDocument/2006/relationships/image" Target="media/image14.jpeg"/><Relationship Id="rId60" Type="http://schemas.openxmlformats.org/officeDocument/2006/relationships/image" Target="media/image19.png"/><Relationship Id="rId65" Type="http://schemas.openxmlformats.org/officeDocument/2006/relationships/footer" Target="footer2.xml"/><Relationship Id="rId73" Type="http://schemas.openxmlformats.org/officeDocument/2006/relationships/hyperlink" Target="mailto:tajikistan@worldbank.org" TargetMode="External"/><Relationship Id="rId8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s://ru.wikipedia.org/wiki/%D0%A2%D0%B0%D0%B4%D0%B6%D0%B8%D0%BA%D0%B8%D1%81%D1%82%D0%B0%D0%BD" TargetMode="External"/><Relationship Id="rId27" Type="http://schemas.openxmlformats.org/officeDocument/2006/relationships/hyperlink" Target="https://ru.wikipedia.org/wiki/%D0%91%D0%BE%D1%85%D1%82%D0%B0%D1%80" TargetMode="External"/><Relationship Id="rId30" Type="http://schemas.openxmlformats.org/officeDocument/2006/relationships/hyperlink" Target="https://ru.wikipedia.org/wiki/%D0%A1%D0%B0%D1%80%D0%B1%D0%B0%D0%BD%D0%B4%D1%81%D0%BA%D0%B8%D0%B9_%D1%80%D0%B0%D0%B9%D0%BE%D0%BD" TargetMode="External"/><Relationship Id="rId35" Type="http://schemas.openxmlformats.org/officeDocument/2006/relationships/hyperlink" Target="https://ru.wikipedia.org/wiki/%D0%9E%D0%B1%D0%B8%D0%BA%D0%B8%D0%B8%D0%BA" TargetMode="External"/><Relationship Id="rId43" Type="http://schemas.openxmlformats.org/officeDocument/2006/relationships/hyperlink" Target="https://ru.wikipedia.org/w/index.php?title=%D0%9B%D1%83%D0%B3%D0%BE%D0%B2%D0%BE-%D1%81%D0%B5%D1%80%D0%BE%D0%B7%D1%91%D0%BC%D0%BD%D1%8B%D0%B5_%D0%BF%D0%BE%D1%87%D0%B2%D1%8B&amp;action=edit&amp;redlink=1" TargetMode="External"/><Relationship Id="rId48" Type="http://schemas.openxmlformats.org/officeDocument/2006/relationships/image" Target="media/image11.png"/><Relationship Id="rId56" Type="http://schemas.openxmlformats.org/officeDocument/2006/relationships/image" Target="media/image17.png"/><Relationship Id="rId64" Type="http://schemas.openxmlformats.org/officeDocument/2006/relationships/footer" Target="footer1.xml"/><Relationship Id="rId69" Type="http://schemas.openxmlformats.org/officeDocument/2006/relationships/hyperlink" Target="mailto:info@alri.tj"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13.jpeg"/><Relationship Id="rId72" Type="http://schemas.openxmlformats.org/officeDocument/2006/relationships/hyperlink" Target="https://www.worldbank.org/en/projects-operations/products-and-services/grievance-redress-service" TargetMode="External"/><Relationship Id="rId80" Type="http://schemas.microsoft.com/office/2018/08/relationships/commentsExtensible" Target="commentsExtensible.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hyperlink" Target="https://ru.wikipedia.org/wiki/%D0%A5%D0%B0%D1%82%D0%BB%D0%BE%D0%BD%D1%81%D0%BA%D0%B0%D1%8F_%D0%BE%D0%B1%D0%BB%D0%B0%D1%81%D1%82%D1%8C" TargetMode="External"/><Relationship Id="rId33" Type="http://schemas.openxmlformats.org/officeDocument/2006/relationships/hyperlink" Target="https://ru.wikipedia.org/wiki/%D0%A0%D0%B0%D0%B9%D0%BE%D0%BD" TargetMode="External"/><Relationship Id="rId38" Type="http://schemas.openxmlformats.org/officeDocument/2006/relationships/hyperlink" Target="https://ru.wikipedia.org/wiki/%D0%9F%D0%B5%D1%81%D0%BE%D0%BA" TargetMode="External"/><Relationship Id="rId46" Type="http://schemas.openxmlformats.org/officeDocument/2006/relationships/image" Target="media/image10.png"/><Relationship Id="rId59" Type="http://schemas.microsoft.com/office/2007/relationships/hdphoto" Target="media/hdphoto6.wdp"/><Relationship Id="rId67" Type="http://schemas.openxmlformats.org/officeDocument/2006/relationships/footer" Target="footer3.xml"/><Relationship Id="rId20" Type="http://schemas.openxmlformats.org/officeDocument/2006/relationships/hyperlink" Target="https://ru.wikipedia.org/wiki/%D0%A0%D0%B0%D0%B9%D0%BE%D0%BD" TargetMode="External"/><Relationship Id="rId41" Type="http://schemas.openxmlformats.org/officeDocument/2006/relationships/hyperlink" Target="https://ru.wikipedia.org/wiki/%D0%A3%D0%B2%D0%B0%D0%BB" TargetMode="External"/><Relationship Id="rId54" Type="http://schemas.openxmlformats.org/officeDocument/2006/relationships/image" Target="media/image16.png"/><Relationship Id="rId62" Type="http://schemas.openxmlformats.org/officeDocument/2006/relationships/header" Target="header1.xml"/><Relationship Id="rId70" Type="http://schemas.openxmlformats.org/officeDocument/2006/relationships/hyperlink" Target="https://alri.tj/en/director" TargetMode="External"/><Relationship Id="rId75" Type="http://schemas.openxmlformats.org/officeDocument/2006/relationships/hyperlink" Target="http://www.adlia.tj/show_doc.fwx?Rgn=16570"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ru.wikipedia.org/wiki/%D0%9E%D0%B1%D1%89%D0%B8%D0%BD%D0%B0_(%D0%B0%D0%B4%D0%BC%D0%B8%D0%BD%D0%B8%D1%81%D1%82%D1%80%D0%B0%D1%82%D0%B8%D0%B2%D0%BD%D0%BE-%D1%82%D0%B5%D1%80%D1%80%D0%B8%D1%82%D0%BE%D1%80%D0%B8%D0%B0%D0%BB%D1%8C%D0%BD%D0%B0%D1%8F_%D0%B5%D0%B4%D0%B8%D0%BD%D0%B8%D1%86%D0%B0)" TargetMode="External"/><Relationship Id="rId28" Type="http://schemas.openxmlformats.org/officeDocument/2006/relationships/hyperlink" Target="https://ru.wikipedia.org/wiki/%D0%92%D0%B0%D1%85%D1%88" TargetMode="External"/><Relationship Id="rId36" Type="http://schemas.openxmlformats.org/officeDocument/2006/relationships/hyperlink" Target="https://ru.wikipedia.org/w/index.php?title=%D0%9C%D0%B5%D1%85%D1%80%D0%BE%D0%BD&amp;action=edit&amp;redlink=1" TargetMode="External"/><Relationship Id="rId49" Type="http://schemas.microsoft.com/office/2007/relationships/hdphoto" Target="media/hdphoto3.wdp"/><Relationship Id="rId57" Type="http://schemas.microsoft.com/office/2007/relationships/hdphoto" Target="media/hdphoto5.wdp"/></Relationships>
</file>

<file path=word/_rels/footnotes.xml.rels><?xml version="1.0" encoding="UTF-8" standalone="yes"?>
<Relationships xmlns="http://schemas.openxmlformats.org/package/2006/relationships"><Relationship Id="rId1" Type="http://schemas.openxmlformats.org/officeDocument/2006/relationships/hyperlink" Target="http://www.fao.org/faolex/results/details/en/c/LEX-FAOC18975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65627A4-E2EA-4657-9BC4-82B5910A94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134</Pages>
  <Words>57572</Words>
  <Characters>328167</Characters>
  <Application>Microsoft Office Word</Application>
  <DocSecurity>0</DocSecurity>
  <Lines>2734</Lines>
  <Paragraphs>769</Paragraphs>
  <ScaleCrop>false</ScaleCrop>
  <HeadingPairs>
    <vt:vector size="2" baseType="variant">
      <vt:variant>
        <vt:lpstr>Название</vt:lpstr>
      </vt:variant>
      <vt:variant>
        <vt:i4>1</vt:i4>
      </vt:variant>
    </vt:vector>
  </HeadingPairs>
  <TitlesOfParts>
    <vt:vector size="1" baseType="lpstr">
      <vt:lpstr>РАМОЧНЫЙ ДОКУМЕНТ ПО УПРАВЛЕНИЮ ОКРУЖАЮЩЕЙ И СОЦИАЛЬНОЙ СРЕДОЙ</vt:lpstr>
    </vt:vector>
  </TitlesOfParts>
  <Company>SPecialiST RePack</Company>
  <LinksUpToDate>false</LinksUpToDate>
  <CharactersWithSpaces>384970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РАМОЧНЫЙ ДОКУМЕНТ ПО УПРАВЛЕНИЮ ОКРУЖАЮЩЕЙ И СОЦИАЛЬНОЙ СРЕДОЙ</dc:title>
  <dc:creator>Замира</dc:creator>
  <cp:lastModifiedBy>User</cp:lastModifiedBy>
  <cp:revision>70</cp:revision>
  <cp:lastPrinted>2021-12-21T11:34:00Z</cp:lastPrinted>
  <dcterms:created xsi:type="dcterms:W3CDTF">2022-01-06T12:22:00Z</dcterms:created>
  <dcterms:modified xsi:type="dcterms:W3CDTF">2022-01-07T05:09:00Z</dcterms:modified>
</cp:coreProperties>
</file>