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F9482" w14:textId="77777777" w:rsidR="00F201B8" w:rsidRDefault="00F201B8" w:rsidP="005C5B57">
      <w:pPr>
        <w:spacing w:line="276" w:lineRule="auto"/>
        <w:jc w:val="center"/>
        <w:rPr>
          <w:rFonts w:asciiTheme="minorHAnsi" w:hAnsiTheme="minorHAnsi"/>
          <w:b/>
          <w:spacing w:val="-2"/>
          <w:sz w:val="28"/>
        </w:rPr>
      </w:pPr>
    </w:p>
    <w:p w14:paraId="33E12A86" w14:textId="77777777" w:rsidR="00F201B8" w:rsidRPr="00F201B8" w:rsidRDefault="00F201B8" w:rsidP="005C5B57">
      <w:pPr>
        <w:pStyle w:val="BodyText"/>
        <w:ind w:left="0"/>
        <w:jc w:val="center"/>
        <w:rPr>
          <w:rFonts w:asciiTheme="minorHAnsi" w:hAnsiTheme="minorHAnsi"/>
          <w:b w:val="0"/>
          <w:bCs w:val="0"/>
          <w:lang w:val="ru-RU"/>
        </w:rPr>
      </w:pPr>
      <w:r w:rsidRPr="00F201B8">
        <w:rPr>
          <w:rFonts w:asciiTheme="minorHAnsi" w:hAnsiTheme="minorHAnsi"/>
          <w:spacing w:val="-1"/>
          <w:lang w:val="ru-RU"/>
        </w:rPr>
        <w:t>ТОЛЬКО ДЛЯ СЛУЖЕБНОГО ПОЛЬЗОВАНИЯ</w:t>
      </w:r>
    </w:p>
    <w:p w14:paraId="602934B7" w14:textId="77777777" w:rsidR="00F201B8" w:rsidRPr="00F201B8" w:rsidRDefault="00F201B8" w:rsidP="005C5B57">
      <w:pPr>
        <w:jc w:val="right"/>
        <w:rPr>
          <w:rFonts w:asciiTheme="minorHAnsi" w:hAnsiTheme="minorHAnsi"/>
          <w:spacing w:val="-1"/>
          <w:lang w:val="ru-RU"/>
        </w:rPr>
      </w:pPr>
      <w:r>
        <w:rPr>
          <w:rFonts w:asciiTheme="minorHAnsi" w:hAnsiTheme="minorHAnsi"/>
        </w:rPr>
        <w:t>Report</w:t>
      </w:r>
      <w:r w:rsidRPr="00F201B8">
        <w:rPr>
          <w:rFonts w:asciiTheme="minorHAnsi" w:hAnsiTheme="minorHAnsi"/>
          <w:lang w:val="ru-RU"/>
        </w:rPr>
        <w:t xml:space="preserve"> </w:t>
      </w:r>
      <w:r>
        <w:rPr>
          <w:rFonts w:asciiTheme="minorHAnsi" w:hAnsiTheme="minorHAnsi"/>
        </w:rPr>
        <w:t>No</w:t>
      </w:r>
      <w:r w:rsidRPr="00F201B8">
        <w:rPr>
          <w:rFonts w:asciiTheme="minorHAnsi" w:hAnsiTheme="minorHAnsi"/>
          <w:lang w:val="ru-RU"/>
        </w:rPr>
        <w:t>:</w:t>
      </w:r>
      <w:r w:rsidRPr="00F201B8">
        <w:rPr>
          <w:rFonts w:asciiTheme="minorHAnsi" w:hAnsiTheme="minorHAnsi"/>
          <w:sz w:val="22"/>
          <w:szCs w:val="22"/>
          <w:lang w:val="ru-RU"/>
        </w:rPr>
        <w:t xml:space="preserve"> </w:t>
      </w:r>
      <w:r>
        <w:rPr>
          <w:rFonts w:asciiTheme="minorHAnsi" w:hAnsiTheme="minorHAnsi" w:cs="Times New Roman"/>
          <w:noProof/>
          <w:color w:val="auto"/>
        </w:rPr>
        <w:t>PAD</w:t>
      </w:r>
      <w:r w:rsidRPr="00F201B8">
        <w:rPr>
          <w:rFonts w:asciiTheme="minorHAnsi" w:hAnsiTheme="minorHAnsi" w:cs="Times New Roman"/>
          <w:noProof/>
          <w:color w:val="auto"/>
          <w:lang w:val="ru-RU"/>
        </w:rPr>
        <w:t>5081</w:t>
      </w:r>
      <w:r w:rsidRPr="00F201B8">
        <w:rPr>
          <w:rFonts w:asciiTheme="minorHAnsi" w:hAnsiTheme="minorHAnsi"/>
          <w:spacing w:val="-1"/>
          <w:lang w:val="ru-RU"/>
        </w:rPr>
        <w:t xml:space="preserve"> </w:t>
      </w:r>
    </w:p>
    <w:p w14:paraId="27D828BF" w14:textId="77777777" w:rsidR="00F201B8" w:rsidRPr="00F201B8" w:rsidRDefault="00F201B8" w:rsidP="005C5B57">
      <w:pPr>
        <w:jc w:val="center"/>
        <w:rPr>
          <w:rFonts w:asciiTheme="minorHAnsi" w:hAnsiTheme="minorHAnsi" w:cs="Times New Roman"/>
          <w:bCs/>
          <w:color w:val="262626" w:themeColor="text1" w:themeTint="D9"/>
          <w:kern w:val="24"/>
          <w:lang w:val="ru-RU"/>
        </w:rPr>
      </w:pPr>
    </w:p>
    <w:p w14:paraId="2AA0002E" w14:textId="77777777" w:rsidR="00F201B8" w:rsidRPr="005C5B57" w:rsidRDefault="005C5B57" w:rsidP="005C5B57">
      <w:pPr>
        <w:jc w:val="center"/>
        <w:rPr>
          <w:rFonts w:asciiTheme="minorHAnsi" w:hAnsiTheme="minorHAnsi" w:cs="Times New Roman"/>
          <w:bCs/>
          <w:color w:val="262626" w:themeColor="text1" w:themeTint="D9"/>
          <w:kern w:val="24"/>
          <w:lang w:val="ru-RU"/>
        </w:rPr>
      </w:pPr>
      <w:r w:rsidRPr="005C5B57">
        <w:rPr>
          <w:rFonts w:asciiTheme="minorHAnsi" w:hAnsiTheme="minorHAnsi" w:cs="Times New Roman"/>
          <w:bCs/>
          <w:color w:val="262626" w:themeColor="text1" w:themeTint="D9"/>
          <w:kern w:val="24"/>
          <w:lang w:val="ru-RU"/>
        </w:rPr>
        <w:t>МЕЖДУНАРОДНАЯ АССОЦИАЦИЯ РАЗВИТИЯ</w:t>
      </w:r>
    </w:p>
    <w:p w14:paraId="5733A18D" w14:textId="77777777" w:rsidR="00F201B8" w:rsidRPr="005C5B57" w:rsidRDefault="00F201B8" w:rsidP="005C5B57">
      <w:pPr>
        <w:tabs>
          <w:tab w:val="left" w:pos="6690"/>
        </w:tabs>
        <w:jc w:val="center"/>
        <w:rPr>
          <w:rFonts w:asciiTheme="minorHAnsi" w:hAnsiTheme="minorHAnsi" w:cs="Times New Roman"/>
          <w:bCs/>
          <w:color w:val="262626" w:themeColor="text1" w:themeTint="D9"/>
          <w:kern w:val="24"/>
          <w:lang w:val="ru-RU"/>
        </w:rPr>
      </w:pPr>
    </w:p>
    <w:p w14:paraId="72C98AF1" w14:textId="77777777" w:rsidR="005C5B57" w:rsidRPr="005C5B57" w:rsidRDefault="005C5B57" w:rsidP="005C5B57">
      <w:pPr>
        <w:jc w:val="center"/>
        <w:rPr>
          <w:rFonts w:ascii="Calibri" w:hAnsi="Calibri" w:cs="Times New Roman"/>
          <w:caps/>
          <w:lang w:val="ru-RU"/>
        </w:rPr>
      </w:pPr>
      <w:r w:rsidRPr="005C5B57">
        <w:rPr>
          <w:rFonts w:ascii="Calibri" w:hAnsi="Calibri" w:cs="Times New Roman"/>
          <w:caps/>
          <w:lang w:val="ru-RU"/>
        </w:rPr>
        <w:t>ПРОГРАММНЫЙ ДОКУМЕНТ</w:t>
      </w:r>
    </w:p>
    <w:p w14:paraId="38E42EE5" w14:textId="77777777" w:rsidR="005C5B57" w:rsidRPr="005C5B57" w:rsidRDefault="005C5B57" w:rsidP="005C5B57">
      <w:pPr>
        <w:jc w:val="center"/>
        <w:rPr>
          <w:rFonts w:ascii="Calibri" w:hAnsi="Calibri" w:cs="Times New Roman"/>
          <w:caps/>
          <w:lang w:val="ru-RU"/>
        </w:rPr>
      </w:pPr>
      <w:r w:rsidRPr="005C5B57">
        <w:rPr>
          <w:rFonts w:ascii="Calibri" w:hAnsi="Calibri" w:cs="Times New Roman"/>
          <w:caps/>
          <w:lang w:val="ru-RU"/>
        </w:rPr>
        <w:t xml:space="preserve">ПО </w:t>
      </w:r>
    </w:p>
    <w:p w14:paraId="24E7DE09" w14:textId="77777777" w:rsidR="005C5B57" w:rsidRPr="005C5B57" w:rsidRDefault="005C5B57" w:rsidP="005C5B57">
      <w:pPr>
        <w:jc w:val="center"/>
        <w:rPr>
          <w:rFonts w:ascii="Calibri" w:hAnsi="Calibri" w:cs="Times New Roman"/>
          <w:caps/>
          <w:lang w:val="ru-RU"/>
        </w:rPr>
      </w:pPr>
      <w:r w:rsidRPr="005C5B57">
        <w:rPr>
          <w:rFonts w:ascii="Calibri" w:hAnsi="Calibri" w:cs="Times New Roman"/>
          <w:caps/>
          <w:lang w:val="ru-RU"/>
        </w:rPr>
        <w:t>ПРЕДЛАГАЕМОМУ ДОПОЛНИТЕЛЬНОМУ ГРАНТУ</w:t>
      </w:r>
    </w:p>
    <w:p w14:paraId="6E3DC6C0" w14:textId="77777777" w:rsidR="00F201B8" w:rsidRPr="005C5B57" w:rsidRDefault="00F201B8" w:rsidP="005C5B57">
      <w:pPr>
        <w:jc w:val="center"/>
        <w:rPr>
          <w:rFonts w:asciiTheme="minorHAnsi" w:hAnsiTheme="minorHAnsi" w:cs="Times New Roman"/>
          <w:caps/>
          <w:lang w:val="ru-RU"/>
        </w:rPr>
      </w:pPr>
    </w:p>
    <w:p w14:paraId="52FE9887" w14:textId="77777777" w:rsidR="00F201B8" w:rsidRPr="00F36DCA" w:rsidRDefault="005C5B57" w:rsidP="005C5B57">
      <w:pPr>
        <w:spacing w:line="276" w:lineRule="auto"/>
        <w:jc w:val="center"/>
        <w:rPr>
          <w:rFonts w:asciiTheme="minorHAnsi" w:hAnsiTheme="minorHAnsi" w:cs="Times New Roman"/>
          <w:caps/>
          <w:lang w:val="ru-RU"/>
        </w:rPr>
      </w:pPr>
      <w:r w:rsidRPr="00F36DCA">
        <w:rPr>
          <w:rFonts w:asciiTheme="minorHAnsi" w:hAnsiTheme="minorHAnsi" w:cs="Times New Roman"/>
          <w:caps/>
          <w:lang w:val="ru-RU"/>
        </w:rPr>
        <w:t>В РАЗМЕРЕ 60 МИЛЛИОНОВ СПЗ</w:t>
      </w:r>
    </w:p>
    <w:p w14:paraId="0C2E58B9" w14:textId="77777777" w:rsidR="00F201B8" w:rsidRPr="00F36DCA" w:rsidRDefault="00F201B8" w:rsidP="005C5B57">
      <w:pPr>
        <w:jc w:val="center"/>
        <w:rPr>
          <w:rFonts w:asciiTheme="minorHAnsi" w:hAnsiTheme="minorHAnsi" w:cs="Times New Roman"/>
          <w:caps/>
          <w:lang w:val="ru-RU"/>
        </w:rPr>
      </w:pPr>
      <w:r w:rsidRPr="00F36DCA">
        <w:rPr>
          <w:rFonts w:asciiTheme="minorHAnsi" w:hAnsiTheme="minorHAnsi" w:cs="Times New Roman"/>
          <w:caps/>
          <w:lang w:val="ru-RU"/>
        </w:rPr>
        <w:t>(</w:t>
      </w:r>
      <w:r w:rsidR="005C5B57" w:rsidRPr="00F36DCA">
        <w:rPr>
          <w:rFonts w:asciiTheme="minorHAnsi" w:hAnsiTheme="minorHAnsi" w:cs="Times New Roman"/>
          <w:caps/>
          <w:lang w:val="ru-RU"/>
        </w:rPr>
        <w:t>80 МИЛЛИОНОВ ДОЛЛАРОВ США В ЭКВИВАЛЕНТЕ</w:t>
      </w:r>
      <w:r w:rsidRPr="00F36DCA">
        <w:rPr>
          <w:rFonts w:ascii="Calibri" w:hAnsi="Calibri" w:cs="Times New Roman"/>
          <w:caps/>
          <w:lang w:val="ru-RU"/>
        </w:rPr>
        <w:t>)</w:t>
      </w:r>
    </w:p>
    <w:p w14:paraId="690E7756" w14:textId="77777777" w:rsidR="00F201B8" w:rsidRPr="00F36DCA" w:rsidRDefault="00F201B8" w:rsidP="005C5B57">
      <w:pPr>
        <w:jc w:val="center"/>
        <w:rPr>
          <w:rFonts w:asciiTheme="minorHAnsi" w:hAnsiTheme="minorHAnsi" w:cs="Times New Roman"/>
          <w:caps/>
          <w:lang w:val="ru-RU"/>
        </w:rPr>
      </w:pPr>
    </w:p>
    <w:p w14:paraId="6B051F0B" w14:textId="77777777" w:rsidR="00F201B8" w:rsidRPr="00F36DCA" w:rsidRDefault="00F36DCA" w:rsidP="005C5B57">
      <w:pPr>
        <w:jc w:val="center"/>
        <w:rPr>
          <w:rFonts w:asciiTheme="minorHAnsi" w:hAnsiTheme="minorHAnsi" w:cs="Times New Roman"/>
          <w:caps/>
          <w:color w:val="auto"/>
          <w:lang w:val="ru-RU"/>
        </w:rPr>
      </w:pPr>
      <w:r>
        <w:rPr>
          <w:rFonts w:asciiTheme="minorHAnsi" w:hAnsiTheme="minorHAnsi" w:cs="Times New Roman"/>
          <w:noProof/>
          <w:color w:val="auto"/>
          <w:lang w:val="ru-RU"/>
        </w:rPr>
        <w:t>РЕСПУБЛИКЕ ТАДЖИКИСТАН</w:t>
      </w:r>
    </w:p>
    <w:p w14:paraId="3E84CC0D" w14:textId="77777777" w:rsidR="00F201B8" w:rsidRPr="00F36DCA" w:rsidRDefault="00F201B8" w:rsidP="005C5B57">
      <w:pPr>
        <w:jc w:val="center"/>
        <w:rPr>
          <w:rFonts w:asciiTheme="minorHAnsi" w:hAnsiTheme="minorHAnsi" w:cs="Times New Roman"/>
          <w:caps/>
          <w:color w:val="auto"/>
          <w:lang w:val="ru-RU"/>
        </w:rPr>
      </w:pPr>
    </w:p>
    <w:p w14:paraId="0794EDA9" w14:textId="77777777" w:rsidR="00F201B8" w:rsidRPr="00F36DCA" w:rsidRDefault="00F36DCA" w:rsidP="005C5B57">
      <w:pPr>
        <w:spacing w:line="360" w:lineRule="auto"/>
        <w:jc w:val="center"/>
        <w:rPr>
          <w:rFonts w:asciiTheme="minorHAnsi" w:hAnsiTheme="minorHAnsi" w:cs="Times New Roman"/>
          <w:caps/>
          <w:lang w:val="ru-RU"/>
        </w:rPr>
      </w:pPr>
      <w:r>
        <w:rPr>
          <w:rFonts w:asciiTheme="minorHAnsi" w:hAnsiTheme="minorHAnsi" w:cs="Times New Roman"/>
          <w:caps/>
          <w:lang w:val="ru-RU"/>
        </w:rPr>
        <w:t>для</w:t>
      </w:r>
    </w:p>
    <w:p w14:paraId="776E2530" w14:textId="77777777" w:rsidR="00F201B8" w:rsidRPr="00F36DCA" w:rsidRDefault="00F36DCA" w:rsidP="005C5B57">
      <w:pPr>
        <w:ind w:left="521" w:right="523"/>
        <w:jc w:val="center"/>
        <w:rPr>
          <w:rFonts w:asciiTheme="minorHAnsi" w:hAnsiTheme="minorHAnsi"/>
          <w:color w:val="auto"/>
          <w:spacing w:val="-1"/>
          <w:lang w:val="ru-RU"/>
        </w:rPr>
      </w:pPr>
      <w:r w:rsidRPr="00F36DCA">
        <w:rPr>
          <w:rFonts w:asciiTheme="minorHAnsi" w:hAnsiTheme="minorHAnsi" w:cs="Times New Roman"/>
          <w:noProof/>
          <w:lang w:val="ru-RU"/>
        </w:rPr>
        <w:t>Дополнительного финансирования Проекта финансового оздоровления энергетического предприятия</w:t>
      </w:r>
      <w:r w:rsidR="00F201B8" w:rsidRPr="00F36DCA">
        <w:rPr>
          <w:rFonts w:asciiTheme="minorHAnsi" w:hAnsiTheme="minorHAnsi" w:cs="Times New Roman"/>
          <w:caps/>
          <w:lang w:val="ru-RU"/>
        </w:rPr>
        <w:br/>
      </w:r>
    </w:p>
    <w:p w14:paraId="57959680" w14:textId="77777777" w:rsidR="00F201B8" w:rsidRPr="00F36DCA" w:rsidRDefault="00F36DCA" w:rsidP="005C5B57">
      <w:pPr>
        <w:ind w:left="521" w:right="523"/>
        <w:jc w:val="center"/>
        <w:rPr>
          <w:rFonts w:asciiTheme="minorHAnsi" w:eastAsia="Times New Roman" w:hAnsiTheme="minorHAnsi" w:cs="Times New Roman"/>
          <w:color w:val="auto"/>
          <w:lang w:val="ru-RU"/>
        </w:rPr>
      </w:pPr>
      <w:r w:rsidRPr="00F36DCA">
        <w:rPr>
          <w:rFonts w:asciiTheme="minorHAnsi" w:hAnsiTheme="minorHAnsi"/>
          <w:color w:val="auto"/>
          <w:spacing w:val="-1"/>
          <w:lang w:val="ru-RU"/>
        </w:rPr>
        <w:t>23 мая 2022 г.</w:t>
      </w:r>
    </w:p>
    <w:p w14:paraId="20BB9447" w14:textId="77777777" w:rsidR="00F201B8" w:rsidRPr="00F36DCA" w:rsidRDefault="00F201B8" w:rsidP="005C5B57">
      <w:pPr>
        <w:jc w:val="center"/>
        <w:rPr>
          <w:rFonts w:asciiTheme="minorHAnsi" w:hAnsiTheme="minorHAnsi"/>
          <w:szCs w:val="22"/>
          <w:lang w:val="ru-RU"/>
        </w:rPr>
      </w:pPr>
    </w:p>
    <w:p w14:paraId="57343139" w14:textId="77777777" w:rsidR="00F201B8" w:rsidRPr="00F36DCA" w:rsidRDefault="00F201B8" w:rsidP="005C5B57">
      <w:pPr>
        <w:spacing w:line="276" w:lineRule="auto"/>
        <w:rPr>
          <w:rFonts w:asciiTheme="minorHAnsi" w:hAnsiTheme="minorHAnsi" w:cs="Times New Roman"/>
          <w:noProof/>
          <w:lang w:val="ru-RU"/>
        </w:rPr>
      </w:pPr>
    </w:p>
    <w:p w14:paraId="085131D9" w14:textId="77777777" w:rsidR="00F36DCA" w:rsidRPr="00255F47" w:rsidRDefault="00F36DCA" w:rsidP="00F36DCA">
      <w:pPr>
        <w:spacing w:line="276" w:lineRule="auto"/>
        <w:rPr>
          <w:rFonts w:asciiTheme="minorHAnsi" w:hAnsiTheme="minorHAnsi" w:cs="Times New Roman"/>
          <w:lang w:val="ru-RU"/>
        </w:rPr>
      </w:pPr>
      <w:r w:rsidRPr="00B60C17">
        <w:rPr>
          <w:rFonts w:asciiTheme="minorHAnsi" w:hAnsiTheme="minorHAnsi" w:cs="Times New Roman"/>
          <w:noProof/>
          <w:lang w:val="ru-RU"/>
        </w:rPr>
        <w:t>Г</w:t>
      </w:r>
      <w:r w:rsidRPr="00255F47">
        <w:rPr>
          <w:rFonts w:asciiTheme="minorHAnsi" w:hAnsiTheme="minorHAnsi" w:cs="Times New Roman"/>
          <w:noProof/>
          <w:lang w:val="ru-RU"/>
        </w:rPr>
        <w:t>лобальная практика по энергетике и добывающим отраслям</w:t>
      </w:r>
    </w:p>
    <w:p w14:paraId="2DF21904" w14:textId="77777777" w:rsidR="00F201B8" w:rsidRPr="008E0DF5" w:rsidRDefault="00F36DCA" w:rsidP="00F36DCA">
      <w:pPr>
        <w:spacing w:line="276" w:lineRule="auto"/>
        <w:rPr>
          <w:rFonts w:asciiTheme="minorHAnsi" w:hAnsiTheme="minorHAnsi" w:cs="Times New Roman"/>
        </w:rPr>
      </w:pPr>
      <w:r w:rsidRPr="00B243B8">
        <w:rPr>
          <w:rFonts w:asciiTheme="minorHAnsi" w:hAnsiTheme="minorHAnsi" w:cs="Times New Roman"/>
          <w:noProof/>
          <w:lang w:val="ru-RU"/>
        </w:rPr>
        <w:t>Регион: Европа и Центральная Азия</w:t>
      </w:r>
    </w:p>
    <w:p w14:paraId="3BB6775C" w14:textId="77777777" w:rsidR="00F201B8" w:rsidRDefault="00F201B8" w:rsidP="005C5B57">
      <w:pPr>
        <w:ind w:left="-288"/>
        <w:rPr>
          <w:rFonts w:asciiTheme="minorHAnsi" w:hAnsiTheme="minorHAnsi"/>
          <w:szCs w:val="22"/>
        </w:rPr>
      </w:pPr>
    </w:p>
    <w:p w14:paraId="620DD425" w14:textId="77777777" w:rsidR="00F201B8" w:rsidRDefault="00F201B8" w:rsidP="005C5B57">
      <w:pPr>
        <w:ind w:left="-288"/>
        <w:rPr>
          <w:rFonts w:asciiTheme="minorHAnsi" w:hAnsiTheme="minorHAnsi"/>
          <w:szCs w:val="22"/>
        </w:rPr>
      </w:pPr>
    </w:p>
    <w:p w14:paraId="47907378" w14:textId="77777777" w:rsidR="00F201B8" w:rsidRDefault="00F201B8" w:rsidP="005C5B57">
      <w:pPr>
        <w:ind w:left="-288"/>
        <w:rPr>
          <w:rFonts w:asciiTheme="minorHAnsi" w:hAnsiTheme="minorHAnsi"/>
          <w:szCs w:val="22"/>
        </w:rPr>
      </w:pPr>
    </w:p>
    <w:p w14:paraId="0BAAAF3E" w14:textId="77777777" w:rsidR="00F201B8" w:rsidRDefault="00F201B8" w:rsidP="005C5B57">
      <w:pPr>
        <w:ind w:left="-288"/>
        <w:rPr>
          <w:rFonts w:asciiTheme="minorHAnsi" w:hAnsiTheme="minorHAnsi"/>
          <w:szCs w:val="22"/>
        </w:rPr>
      </w:pPr>
    </w:p>
    <w:p w14:paraId="2E119F89" w14:textId="77777777" w:rsidR="00F201B8" w:rsidRDefault="00F201B8" w:rsidP="005C5B57">
      <w:pPr>
        <w:ind w:left="-288"/>
        <w:rPr>
          <w:rFonts w:asciiTheme="minorHAnsi" w:hAnsiTheme="minorHAnsi"/>
          <w:szCs w:val="22"/>
        </w:rPr>
      </w:pPr>
    </w:p>
    <w:p w14:paraId="75222594" w14:textId="77777777" w:rsidR="00F201B8" w:rsidRDefault="00F201B8" w:rsidP="005C5B57">
      <w:pPr>
        <w:ind w:left="-288"/>
        <w:rPr>
          <w:rFonts w:asciiTheme="minorHAnsi" w:hAnsiTheme="minorHAnsi"/>
          <w:szCs w:val="22"/>
        </w:rPr>
      </w:pPr>
    </w:p>
    <w:p w14:paraId="3A08A4AA" w14:textId="77777777" w:rsidR="00F201B8" w:rsidRDefault="00F201B8" w:rsidP="005C5B57">
      <w:pPr>
        <w:ind w:left="-288"/>
        <w:rPr>
          <w:rFonts w:asciiTheme="minorHAnsi" w:hAnsiTheme="minorHAnsi"/>
          <w:szCs w:val="22"/>
        </w:rPr>
      </w:pPr>
    </w:p>
    <w:p w14:paraId="78A1D802" w14:textId="77777777" w:rsidR="00F201B8" w:rsidRDefault="00F201B8" w:rsidP="005C5B57">
      <w:pPr>
        <w:ind w:left="-288"/>
        <w:rPr>
          <w:rFonts w:asciiTheme="minorHAnsi" w:hAnsiTheme="minorHAnsi"/>
          <w:szCs w:val="22"/>
        </w:rPr>
      </w:pPr>
    </w:p>
    <w:p w14:paraId="73E8C527" w14:textId="77777777" w:rsidR="00F201B8" w:rsidRDefault="00F201B8" w:rsidP="005C5B57">
      <w:pPr>
        <w:ind w:left="-288"/>
        <w:rPr>
          <w:rFonts w:asciiTheme="minorHAnsi" w:hAnsiTheme="minorHAnsi"/>
          <w:szCs w:val="22"/>
        </w:rPr>
      </w:pPr>
    </w:p>
    <w:p w14:paraId="43E04FE5" w14:textId="77777777" w:rsidR="00F201B8" w:rsidRDefault="00F201B8" w:rsidP="005C5B57">
      <w:pPr>
        <w:ind w:left="-288"/>
        <w:rPr>
          <w:rFonts w:asciiTheme="minorHAnsi" w:hAnsiTheme="minorHAnsi"/>
          <w:szCs w:val="22"/>
        </w:rPr>
      </w:pPr>
    </w:p>
    <w:p w14:paraId="0F65DF3C" w14:textId="77777777" w:rsidR="00F201B8" w:rsidRDefault="00F201B8" w:rsidP="005C5B57">
      <w:pPr>
        <w:rPr>
          <w:rFonts w:asciiTheme="minorHAnsi" w:hAnsiTheme="minorHAnsi"/>
          <w:szCs w:val="22"/>
        </w:rPr>
      </w:pPr>
    </w:p>
    <w:p w14:paraId="5231A882" w14:textId="77777777" w:rsidR="00F201B8" w:rsidRDefault="00F201B8" w:rsidP="005C5B57">
      <w:pPr>
        <w:ind w:left="-288"/>
        <w:jc w:val="center"/>
        <w:rPr>
          <w:rFonts w:asciiTheme="minorHAnsi" w:hAnsiTheme="minorHAnsi"/>
          <w:szCs w:val="22"/>
        </w:rPr>
      </w:pPr>
      <w:r>
        <w:rPr>
          <w:rFonts w:ascii="Times New Roman" w:eastAsiaTheme="minorHAnsi" w:hAnsi="Times New Roman" w:cs="Times New Roman"/>
          <w:noProof/>
          <w:color w:val="auto"/>
          <w:lang w:val="ru-RU" w:eastAsia="ru-RU"/>
        </w:rPr>
        <mc:AlternateContent>
          <mc:Choice Requires="wps">
            <w:drawing>
              <wp:inline distT="0" distB="0" distL="0" distR="0" wp14:anchorId="05A69A44" wp14:editId="6378C65E">
                <wp:extent cx="6506845" cy="647700"/>
                <wp:effectExtent l="0" t="0" r="27305" b="19050"/>
                <wp:docPr id="32809" name="Rectangle 32809"/>
                <wp:cNvGraphicFramePr/>
                <a:graphic xmlns:a="http://schemas.openxmlformats.org/drawingml/2006/main">
                  <a:graphicData uri="http://schemas.microsoft.com/office/word/2010/wordprocessingShape">
                    <wps:wsp>
                      <wps:cNvSpPr/>
                      <wps:spPr>
                        <a:xfrm>
                          <a:off x="0" y="0"/>
                          <a:ext cx="6506845" cy="647700"/>
                        </a:xfrm>
                        <a:prstGeom prst="rect">
                          <a:avLst/>
                        </a:prstGeom>
                        <a:solidFill>
                          <a:schemeClr val="bg1"/>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676223" w14:textId="77777777" w:rsidR="00941FA8" w:rsidRPr="00255F47" w:rsidRDefault="00941FA8" w:rsidP="00F36DCA">
                            <w:pPr>
                              <w:jc w:val="both"/>
                              <w:rPr>
                                <w:rFonts w:asciiTheme="minorHAnsi" w:hAnsiTheme="minorHAnsi"/>
                                <w:color w:val="808080" w:themeColor="background1" w:themeShade="80"/>
                                <w:sz w:val="22"/>
                                <w:szCs w:val="22"/>
                                <w:lang w:val="ru-RU"/>
                              </w:rPr>
                            </w:pPr>
                            <w:r w:rsidRPr="00B243B8">
                              <w:rPr>
                                <w:rFonts w:asciiTheme="minorHAnsi" w:eastAsiaTheme="minorHAnsi" w:hAnsiTheme="minorHAnsi"/>
                                <w:color w:val="808080" w:themeColor="background1" w:themeShade="80"/>
                                <w:sz w:val="22"/>
                                <w:szCs w:val="22"/>
                                <w:lang w:val="ru-RU"/>
                              </w:rPr>
                              <w:t>Данный документ имеет ограниченное распространение и может использоваться получателями только при исполнении своих служебных обязанностей. Его содержание не может быть разглашено без разрешения Всемирного банка</w:t>
                            </w:r>
                            <w:r w:rsidRPr="00255F47">
                              <w:rPr>
                                <w:rFonts w:asciiTheme="minorHAnsi" w:eastAsiaTheme="minorHAnsi" w:hAnsiTheme="minorHAnsi"/>
                                <w:color w:val="808080" w:themeColor="background1" w:themeShade="80"/>
                                <w:sz w:val="22"/>
                                <w:szCs w:val="22"/>
                                <w:lang w:val="ru-RU"/>
                              </w:rPr>
                              <w:t>.</w:t>
                            </w:r>
                          </w:p>
                          <w:p w14:paraId="632CC4E9" w14:textId="77777777" w:rsidR="00941FA8" w:rsidRPr="00F36DCA" w:rsidRDefault="00941FA8" w:rsidP="00F201B8">
                            <w:pPr>
                              <w:rPr>
                                <w:rFonts w:asciiTheme="minorHAnsi" w:hAnsiTheme="minorHAnsi"/>
                                <w:color w:val="808080" w:themeColor="background1" w:themeShade="80"/>
                                <w:sz w:val="22"/>
                                <w:szCs w:val="22"/>
                                <w:lang w:val="ru-RU"/>
                              </w:rPr>
                            </w:pP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w:pict>
              <v:rect w14:anchorId="05A69A44" id="Rectangle 32809" o:spid="_x0000_s1026" style="width:512.35pt;height:5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" fillcolor="white [3212]" strokecolor="#d8d8d8 [2732]" strokeweight="1pt">
                <v:textbox>
                  <w:txbxContent>
                    <w:p w14:paraId="52676223" w14:textId="77777777" w:rsidR="00941FA8" w:rsidRPr="00255F47" w:rsidRDefault="00941FA8" w:rsidP="00F36DCA">
                      <w:pPr>
                        <w:jc w:val="both"/>
                        <w:rPr>
                          <w:rFonts w:asciiTheme="minorHAnsi" w:hAnsiTheme="minorHAnsi"/>
                          <w:color w:val="808080" w:themeColor="background1" w:themeShade="80"/>
                          <w:sz w:val="22"/>
                          <w:szCs w:val="22"/>
                          <w:lang w:val="ru-RU"/>
                        </w:rPr>
                      </w:pPr>
                      <w:r w:rsidRPr="00B243B8">
                        <w:rPr>
                          <w:rFonts w:asciiTheme="minorHAnsi" w:eastAsiaTheme="minorHAnsi" w:hAnsiTheme="minorHAnsi"/>
                          <w:color w:val="808080" w:themeColor="background1" w:themeShade="80"/>
                          <w:sz w:val="22"/>
                          <w:szCs w:val="22"/>
                          <w:lang w:val="ru-RU"/>
                        </w:rPr>
                        <w:t>Данный документ имеет ограниченное распространение и может использоваться получателями только при исполнении своих служебных обязанностей. Его содержание не может быть разглашено без разрешения Всемирного банка</w:t>
                      </w:r>
                      <w:r w:rsidRPr="00255F47">
                        <w:rPr>
                          <w:rFonts w:asciiTheme="minorHAnsi" w:eastAsiaTheme="minorHAnsi" w:hAnsiTheme="minorHAnsi"/>
                          <w:color w:val="808080" w:themeColor="background1" w:themeShade="80"/>
                          <w:sz w:val="22"/>
                          <w:szCs w:val="22"/>
                          <w:lang w:val="ru-RU"/>
                        </w:rPr>
                        <w:t>.</w:t>
                      </w:r>
                    </w:p>
                    <w:p w14:paraId="632CC4E9" w14:textId="77777777" w:rsidR="00941FA8" w:rsidRPr="00F36DCA" w:rsidRDefault="00941FA8" w:rsidP="00F201B8">
                      <w:pPr>
                        <w:rPr>
                          <w:rFonts w:asciiTheme="minorHAnsi" w:hAnsiTheme="minorHAnsi"/>
                          <w:color w:val="808080" w:themeColor="background1" w:themeShade="80"/>
                          <w:sz w:val="22"/>
                          <w:szCs w:val="22"/>
                          <w:lang w:val="ru-RU"/>
                        </w:rPr>
                      </w:pPr>
                    </w:p>
                  </w:txbxContent>
                </v:textbox>
                <w10:anchorlock/>
              </v:rect>
            </w:pict>
          </mc:Fallback>
        </mc:AlternateContent>
      </w:r>
    </w:p>
    <w:p w14:paraId="561A6768" w14:textId="77777777" w:rsidR="00F201B8" w:rsidRDefault="00F201B8" w:rsidP="005C5B57">
      <w:pPr>
        <w:jc w:val="center"/>
        <w:rPr>
          <w:rFonts w:asciiTheme="minorHAnsi" w:hAnsiTheme="minorHAnsi"/>
          <w:szCs w:val="22"/>
        </w:rPr>
      </w:pPr>
    </w:p>
    <w:p w14:paraId="4DFDD500" w14:textId="77777777" w:rsidR="00F201B8" w:rsidRDefault="00F201B8" w:rsidP="005C5B57">
      <w:pPr>
        <w:pStyle w:val="Normal1"/>
        <w:spacing w:after="0" w:line="14" w:lineRule="exact"/>
      </w:pPr>
      <w:r>
        <w:t xml:space="preserve"> </w:t>
      </w:r>
    </w:p>
    <w:p w14:paraId="1DE14123" w14:textId="77777777" w:rsidR="00F201B8" w:rsidRDefault="00F201B8" w:rsidP="005C5B57">
      <w:pPr>
        <w:pStyle w:val="Normal1"/>
        <w:spacing w:after="0" w:line="14" w:lineRule="exact"/>
      </w:pPr>
    </w:p>
    <w:p w14:paraId="658C90E9" w14:textId="77777777" w:rsidR="00F201B8" w:rsidRDefault="00F201B8" w:rsidP="005C5B57">
      <w:pPr>
        <w:rPr>
          <w:rFonts w:asciiTheme="minorHAnsi" w:hAnsiTheme="minorHAnsi"/>
          <w:szCs w:val="22"/>
        </w:rPr>
      </w:pPr>
    </w:p>
    <w:tbl>
      <w:tblPr>
        <w:tblStyle w:val="TableGrid"/>
        <w:tblW w:w="94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F201B8" w14:paraId="3F088439" w14:textId="77777777" w:rsidTr="005C5B57">
        <w:trPr>
          <w:jc w:val="center"/>
        </w:trPr>
        <w:tc>
          <w:tcPr>
            <w:tcW w:w="9450" w:type="dxa"/>
            <w:vAlign w:val="center"/>
          </w:tcPr>
          <w:p w14:paraId="5CA0397F" w14:textId="77777777" w:rsidR="00F201B8" w:rsidRDefault="00F201B8" w:rsidP="005C5B57">
            <w:pPr>
              <w:jc w:val="center"/>
              <w:rPr>
                <w:rFonts w:asciiTheme="minorHAnsi" w:hAnsiTheme="minorHAnsi" w:cs="Times New Roman"/>
              </w:rPr>
            </w:pPr>
            <w:r>
              <w:rPr>
                <w:noProof/>
                <w:lang w:val="ru-RU" w:eastAsia="ru-RU"/>
              </w:rPr>
              <w:lastRenderedPageBreak/>
              <mc:AlternateContent>
                <mc:Choice Requires="wps">
                  <w:drawing>
                    <wp:anchor distT="0" distB="0" distL="114300" distR="114300" simplePos="0" relativeHeight="251659264" behindDoc="0" locked="0" layoutInCell="1" allowOverlap="1" wp14:anchorId="2B5EEFAC" wp14:editId="741D660F">
                      <wp:simplePos x="0" y="0"/>
                      <wp:positionH relativeFrom="column">
                        <wp:posOffset>1762125</wp:posOffset>
                      </wp:positionH>
                      <wp:positionV relativeFrom="paragraph">
                        <wp:posOffset>155575</wp:posOffset>
                      </wp:positionV>
                      <wp:extent cx="0" cy="0"/>
                      <wp:effectExtent l="0" t="0" r="0" b="0"/>
                      <wp:wrapNone/>
                      <wp:docPr id="247" name="Straight Connector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BDD6EE"/>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D14EF25" id="Straight Connector 24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75pt,12.25pt" to="138.7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" strokecolor="#bdd6ee" strokeweight=".5pt">
                      <v:stroke joinstyle="miter"/>
                    </v:line>
                  </w:pict>
                </mc:Fallback>
              </mc:AlternateContent>
            </w:r>
            <w:r w:rsidR="00F36DCA">
              <w:rPr>
                <w:rFonts w:asciiTheme="minorHAnsi" w:hAnsiTheme="minorHAnsi" w:cs="Times New Roman"/>
                <w:lang w:val="ru-RU"/>
              </w:rPr>
              <w:t xml:space="preserve"> Э</w:t>
            </w:r>
            <w:r w:rsidR="00F36DCA" w:rsidRPr="00190148">
              <w:rPr>
                <w:rFonts w:asciiTheme="minorHAnsi" w:hAnsiTheme="minorHAnsi"/>
                <w:lang w:val="ru-RU"/>
              </w:rPr>
              <w:t>КВИВАЛЕНТЫ ВАЛЮТ</w:t>
            </w:r>
            <w:r>
              <w:rPr>
                <w:rFonts w:asciiTheme="minorHAnsi" w:hAnsiTheme="minorHAnsi" w:cs="Times New Roman"/>
              </w:rPr>
              <w:t xml:space="preserve"> </w:t>
            </w:r>
          </w:p>
          <w:p w14:paraId="09CAAAD6" w14:textId="77777777" w:rsidR="00F201B8" w:rsidRDefault="00F201B8" w:rsidP="005C5B57">
            <w:pPr>
              <w:jc w:val="center"/>
              <w:rPr>
                <w:rFonts w:asciiTheme="minorHAnsi" w:hAnsiTheme="minorHAnsi" w:cs="Times New Roman"/>
              </w:rPr>
            </w:pPr>
          </w:p>
        </w:tc>
      </w:tr>
      <w:tr w:rsidR="00F201B8" w:rsidRPr="00A964D9" w14:paraId="5F228437" w14:textId="77777777" w:rsidTr="005C5B57">
        <w:trPr>
          <w:trHeight w:val="288"/>
          <w:jc w:val="center"/>
        </w:trPr>
        <w:tc>
          <w:tcPr>
            <w:tcW w:w="9450" w:type="dxa"/>
            <w:vAlign w:val="center"/>
            <w:hideMark/>
          </w:tcPr>
          <w:p w14:paraId="44C54630" w14:textId="77777777" w:rsidR="00F201B8" w:rsidRPr="00F36DCA" w:rsidRDefault="00F201B8" w:rsidP="005C5B57">
            <w:pPr>
              <w:jc w:val="center"/>
              <w:rPr>
                <w:rFonts w:asciiTheme="minorHAnsi" w:hAnsiTheme="minorHAnsi" w:cs="Times New Roman"/>
                <w:color w:val="595959" w:themeColor="text1" w:themeTint="A6"/>
                <w:lang w:val="ru-RU"/>
              </w:rPr>
            </w:pPr>
            <w:r w:rsidRPr="00F36DCA">
              <w:rPr>
                <w:rFonts w:asciiTheme="minorHAnsi" w:hAnsiTheme="minorHAnsi" w:cs="Times New Roman"/>
                <w:color w:val="595959" w:themeColor="text1" w:themeTint="A6"/>
                <w:lang w:val="ru-RU"/>
              </w:rPr>
              <w:t>(</w:t>
            </w:r>
            <w:r w:rsidR="00F36DCA" w:rsidRPr="00F36DCA">
              <w:rPr>
                <w:rFonts w:asciiTheme="minorHAnsi" w:hAnsiTheme="minorHAnsi" w:cs="Times New Roman"/>
                <w:color w:val="595959" w:themeColor="text1" w:themeTint="A6"/>
                <w:lang w:val="ru-RU"/>
              </w:rPr>
              <w:t>Обменный курс по состоянию на 19 мая 2022 года</w:t>
            </w:r>
            <w:r w:rsidRPr="00F36DCA">
              <w:rPr>
                <w:rFonts w:asciiTheme="minorHAnsi" w:hAnsiTheme="minorHAnsi" w:cs="Times New Roman"/>
                <w:color w:val="595959" w:themeColor="text1" w:themeTint="A6"/>
                <w:lang w:val="ru-RU"/>
              </w:rPr>
              <w:t>)</w:t>
            </w:r>
          </w:p>
        </w:tc>
      </w:tr>
      <w:tr w:rsidR="00F201B8" w:rsidRPr="00A964D9" w14:paraId="3E9094A8" w14:textId="77777777" w:rsidTr="005C5B57">
        <w:trPr>
          <w:trHeight w:val="20"/>
          <w:jc w:val="center"/>
        </w:trPr>
        <w:tc>
          <w:tcPr>
            <w:tcW w:w="9450" w:type="dxa"/>
            <w:vAlign w:val="center"/>
          </w:tcPr>
          <w:p w14:paraId="4A371795" w14:textId="77777777" w:rsidR="00F201B8" w:rsidRPr="00F36DCA" w:rsidRDefault="00F201B8" w:rsidP="005C5B57">
            <w:pPr>
              <w:jc w:val="center"/>
              <w:rPr>
                <w:rFonts w:asciiTheme="minorHAnsi" w:hAnsiTheme="minorHAnsi" w:cs="Times New Roman"/>
                <w:lang w:val="ru-RU"/>
              </w:rPr>
            </w:pPr>
          </w:p>
        </w:tc>
      </w:tr>
      <w:tr w:rsidR="00F201B8" w14:paraId="43C48F97" w14:textId="77777777" w:rsidTr="005C5B57">
        <w:trPr>
          <w:jc w:val="center"/>
        </w:trPr>
        <w:tc>
          <w:tcPr>
            <w:tcW w:w="9450" w:type="dxa"/>
            <w:vAlign w:val="center"/>
            <w:hideMark/>
          </w:tcPr>
          <w:tbl>
            <w:tblPr>
              <w:tblStyle w:val="TableGrid"/>
              <w:tblW w:w="0" w:type="auto"/>
              <w:tblInd w:w="358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890"/>
              <w:gridCol w:w="2070"/>
            </w:tblGrid>
            <w:tr w:rsidR="00F36DCA" w14:paraId="00EA8814" w14:textId="77777777" w:rsidTr="005C5B57">
              <w:trPr>
                <w:trHeight w:val="432"/>
              </w:trPr>
              <w:tc>
                <w:tcPr>
                  <w:tcW w:w="1890" w:type="dxa"/>
                  <w:tcBorders>
                    <w:top w:val="nil"/>
                    <w:left w:val="nil"/>
                    <w:bottom w:val="dashed" w:sz="4" w:space="0" w:color="D9D9D9" w:themeColor="background1" w:themeShade="D9"/>
                    <w:right w:val="nil"/>
                  </w:tcBorders>
                  <w:vAlign w:val="center"/>
                  <w:hideMark/>
                </w:tcPr>
                <w:p w14:paraId="4BA3CF97" w14:textId="77777777" w:rsidR="00F36DCA" w:rsidRDefault="00F36DCA" w:rsidP="00F36DCA">
                  <w:pPr>
                    <w:ind w:left="-900" w:firstLine="900"/>
                    <w:jc w:val="right"/>
                    <w:rPr>
                      <w:rFonts w:asciiTheme="minorHAnsi" w:hAnsiTheme="minorHAnsi" w:cs="Times New Roman"/>
                    </w:rPr>
                  </w:pPr>
                  <w:r>
                    <w:rPr>
                      <w:rFonts w:asciiTheme="minorHAnsi" w:hAnsiTheme="minorHAnsi" w:cs="Times New Roman"/>
                      <w:lang w:val="ru-RU"/>
                    </w:rPr>
                    <w:t>Денежная единица</w:t>
                  </w:r>
                  <w:r>
                    <w:rPr>
                      <w:rFonts w:asciiTheme="minorHAnsi" w:hAnsiTheme="minorHAnsi" w:cs="Times New Roman"/>
                    </w:rPr>
                    <w:t xml:space="preserve"> =                                    </w:t>
                  </w:r>
                </w:p>
              </w:tc>
              <w:tc>
                <w:tcPr>
                  <w:tcW w:w="2070" w:type="dxa"/>
                  <w:tcBorders>
                    <w:top w:val="nil"/>
                    <w:left w:val="nil"/>
                    <w:bottom w:val="dashed" w:sz="4" w:space="0" w:color="D9D9D9" w:themeColor="background1" w:themeShade="D9"/>
                    <w:right w:val="nil"/>
                  </w:tcBorders>
                  <w:vAlign w:val="center"/>
                </w:tcPr>
                <w:p w14:paraId="665FB689" w14:textId="77777777" w:rsidR="00F36DCA" w:rsidRDefault="00F36DCA" w:rsidP="00F36DCA">
                  <w:pPr>
                    <w:rPr>
                      <w:rFonts w:asciiTheme="minorHAnsi" w:hAnsiTheme="minorHAnsi" w:cs="Times New Roman"/>
                    </w:rPr>
                  </w:pPr>
                  <w:r>
                    <w:rPr>
                      <w:rFonts w:asciiTheme="minorHAnsi" w:hAnsiTheme="minorHAnsi" w:cs="Times New Roman"/>
                      <w:lang w:val="ru-RU"/>
                    </w:rPr>
                    <w:t>Сомони</w:t>
                  </w:r>
                </w:p>
              </w:tc>
            </w:tr>
            <w:tr w:rsidR="00F201B8" w14:paraId="00B70C07" w14:textId="77777777" w:rsidTr="005C5B57">
              <w:trPr>
                <w:trHeight w:val="432"/>
              </w:trPr>
              <w:tc>
                <w:tcPr>
                  <w:tcW w:w="1890" w:type="dxa"/>
                  <w:tcBorders>
                    <w:top w:val="dashed" w:sz="4" w:space="0" w:color="D9D9D9" w:themeColor="background1" w:themeShade="D9"/>
                    <w:left w:val="nil"/>
                    <w:bottom w:val="dashed" w:sz="4" w:space="0" w:color="D9D9D9" w:themeColor="background1" w:themeShade="D9"/>
                    <w:right w:val="nil"/>
                  </w:tcBorders>
                  <w:vAlign w:val="center"/>
                  <w:hideMark/>
                </w:tcPr>
                <w:p w14:paraId="407326BB" w14:textId="77777777" w:rsidR="00F201B8" w:rsidRDefault="00F201B8" w:rsidP="005C5B57">
                  <w:pPr>
                    <w:jc w:val="right"/>
                    <w:rPr>
                      <w:rFonts w:asciiTheme="minorHAnsi" w:hAnsiTheme="minorHAnsi" w:cs="Times New Roman"/>
                    </w:rPr>
                  </w:pPr>
                  <w:r>
                    <w:rPr>
                      <w:rFonts w:asciiTheme="minorHAnsi" w:hAnsiTheme="minorHAnsi" w:cs="Times New Roman"/>
                    </w:rPr>
                    <w:t>12.45</w:t>
                  </w:r>
                  <w:r w:rsidR="00F36DCA">
                    <w:rPr>
                      <w:rFonts w:asciiTheme="minorHAnsi" w:hAnsiTheme="minorHAnsi" w:cs="Times New Roman"/>
                    </w:rPr>
                    <w:t xml:space="preserve"> </w:t>
                  </w:r>
                  <w:r w:rsidR="00F36DCA">
                    <w:rPr>
                      <w:rFonts w:asciiTheme="minorHAnsi" w:hAnsiTheme="minorHAnsi" w:cs="Times New Roman"/>
                      <w:lang w:val="ru-RU"/>
                    </w:rPr>
                    <w:t>сомони</w:t>
                  </w:r>
                  <w:r>
                    <w:rPr>
                      <w:rFonts w:asciiTheme="minorHAnsi" w:hAnsiTheme="minorHAnsi" w:cs="Times New Roman"/>
                    </w:rPr>
                    <w:t xml:space="preserve"> =</w:t>
                  </w:r>
                </w:p>
              </w:tc>
              <w:tc>
                <w:tcPr>
                  <w:tcW w:w="2070" w:type="dxa"/>
                  <w:tcBorders>
                    <w:top w:val="dashed" w:sz="4" w:space="0" w:color="D9D9D9" w:themeColor="background1" w:themeShade="D9"/>
                    <w:left w:val="nil"/>
                    <w:bottom w:val="dashed" w:sz="4" w:space="0" w:color="D9D9D9" w:themeColor="background1" w:themeShade="D9"/>
                    <w:right w:val="nil"/>
                  </w:tcBorders>
                  <w:vAlign w:val="center"/>
                  <w:hideMark/>
                </w:tcPr>
                <w:p w14:paraId="1CA1A802" w14:textId="77777777" w:rsidR="00F201B8" w:rsidRDefault="00F201B8" w:rsidP="005C5B57">
                  <w:pPr>
                    <w:rPr>
                      <w:rFonts w:asciiTheme="minorHAnsi" w:hAnsiTheme="minorHAnsi" w:cs="Times New Roman"/>
                    </w:rPr>
                  </w:pPr>
                  <w:r>
                    <w:rPr>
                      <w:rFonts w:asciiTheme="minorHAnsi" w:hAnsiTheme="minorHAnsi" w:cs="Times New Roman"/>
                    </w:rPr>
                    <w:t>US$1</w:t>
                  </w:r>
                </w:p>
              </w:tc>
            </w:tr>
            <w:tr w:rsidR="00F201B8" w14:paraId="33390A76" w14:textId="77777777" w:rsidTr="005C5B57">
              <w:trPr>
                <w:trHeight w:val="432"/>
              </w:trPr>
              <w:tc>
                <w:tcPr>
                  <w:tcW w:w="1890" w:type="dxa"/>
                  <w:tcBorders>
                    <w:top w:val="dashed" w:sz="4" w:space="0" w:color="D9D9D9" w:themeColor="background1" w:themeShade="D9"/>
                    <w:left w:val="nil"/>
                    <w:bottom w:val="nil"/>
                    <w:right w:val="nil"/>
                  </w:tcBorders>
                  <w:vAlign w:val="center"/>
                  <w:hideMark/>
                </w:tcPr>
                <w:p w14:paraId="09551DF8" w14:textId="77777777" w:rsidR="00F201B8" w:rsidRDefault="00F201B8" w:rsidP="005C5B57">
                  <w:pPr>
                    <w:jc w:val="right"/>
                    <w:rPr>
                      <w:rFonts w:asciiTheme="minorHAnsi" w:hAnsiTheme="minorHAnsi" w:cs="Times New Roman"/>
                    </w:rPr>
                  </w:pPr>
                  <w:r>
                    <w:rPr>
                      <w:rFonts w:asciiTheme="minorHAnsi" w:hAnsiTheme="minorHAnsi" w:cs="Times New Roman"/>
                    </w:rPr>
                    <w:t>US$1.34  =</w:t>
                  </w:r>
                </w:p>
              </w:tc>
              <w:tc>
                <w:tcPr>
                  <w:tcW w:w="2070" w:type="dxa"/>
                  <w:tcBorders>
                    <w:top w:val="dashed" w:sz="4" w:space="0" w:color="D9D9D9" w:themeColor="background1" w:themeShade="D9"/>
                    <w:left w:val="nil"/>
                    <w:bottom w:val="nil"/>
                    <w:right w:val="nil"/>
                  </w:tcBorders>
                  <w:vAlign w:val="center"/>
                  <w:hideMark/>
                </w:tcPr>
                <w:p w14:paraId="216B7A21" w14:textId="77777777" w:rsidR="00F201B8" w:rsidRDefault="00F201B8" w:rsidP="005C5B57">
                  <w:pPr>
                    <w:rPr>
                      <w:rFonts w:asciiTheme="minorHAnsi" w:hAnsiTheme="minorHAnsi" w:cs="Times New Roman"/>
                    </w:rPr>
                  </w:pPr>
                  <w:r>
                    <w:rPr>
                      <w:rFonts w:asciiTheme="minorHAnsi" w:hAnsiTheme="minorHAnsi" w:cs="Times New Roman"/>
                    </w:rPr>
                    <w:t>1</w:t>
                  </w:r>
                  <w:r w:rsidR="00F36DCA">
                    <w:rPr>
                      <w:rFonts w:asciiTheme="minorHAnsi" w:hAnsiTheme="minorHAnsi" w:cs="Times New Roman"/>
                    </w:rPr>
                    <w:t xml:space="preserve"> </w:t>
                  </w:r>
                  <w:r w:rsidR="00F36DCA">
                    <w:rPr>
                      <w:rFonts w:asciiTheme="minorHAnsi" w:hAnsiTheme="minorHAnsi" w:cs="Times New Roman"/>
                      <w:lang w:val="ru-RU"/>
                    </w:rPr>
                    <w:t>СПЗ</w:t>
                  </w:r>
                </w:p>
              </w:tc>
            </w:tr>
          </w:tbl>
          <w:p w14:paraId="2E53111F" w14:textId="77777777" w:rsidR="00F201B8" w:rsidRDefault="00F201B8" w:rsidP="005C5B57">
            <w:pPr>
              <w:jc w:val="center"/>
              <w:rPr>
                <w:rFonts w:asciiTheme="minorHAnsi" w:hAnsiTheme="minorHAnsi" w:cs="Times New Roman"/>
              </w:rPr>
            </w:pPr>
          </w:p>
        </w:tc>
      </w:tr>
      <w:tr w:rsidR="00F36DCA" w14:paraId="39F84305" w14:textId="77777777" w:rsidTr="005C5B57">
        <w:trPr>
          <w:jc w:val="center"/>
        </w:trPr>
        <w:tc>
          <w:tcPr>
            <w:tcW w:w="9450" w:type="dxa"/>
            <w:vAlign w:val="center"/>
          </w:tcPr>
          <w:p w14:paraId="66C57453" w14:textId="77777777" w:rsidR="00F36DCA" w:rsidRDefault="00F36DCA" w:rsidP="00F36DCA">
            <w:pPr>
              <w:ind w:left="-900" w:firstLine="900"/>
              <w:jc w:val="center"/>
              <w:rPr>
                <w:rFonts w:asciiTheme="minorHAnsi" w:hAnsiTheme="minorHAnsi" w:cs="Times New Roman"/>
              </w:rPr>
            </w:pPr>
          </w:p>
          <w:p w14:paraId="400C7BDA" w14:textId="77777777" w:rsidR="00F36DCA" w:rsidRDefault="00F36DCA" w:rsidP="00F36DCA">
            <w:pPr>
              <w:ind w:left="-900" w:firstLine="900"/>
              <w:jc w:val="center"/>
              <w:rPr>
                <w:rFonts w:asciiTheme="minorHAnsi" w:hAnsiTheme="minorHAnsi" w:cs="Times New Roman"/>
              </w:rPr>
            </w:pPr>
            <w:r>
              <w:rPr>
                <w:rFonts w:asciiTheme="minorHAnsi" w:hAnsiTheme="minorHAnsi" w:cs="Times New Roman"/>
                <w:lang w:val="ru-RU"/>
              </w:rPr>
              <w:t xml:space="preserve">ФИНАНСОВЫЙ ГОД </w:t>
            </w:r>
          </w:p>
        </w:tc>
      </w:tr>
      <w:tr w:rsidR="00F36DCA" w14:paraId="3ED9C713" w14:textId="77777777" w:rsidTr="005C5B57">
        <w:trPr>
          <w:trHeight w:val="297"/>
          <w:jc w:val="center"/>
        </w:trPr>
        <w:tc>
          <w:tcPr>
            <w:tcW w:w="9450" w:type="dxa"/>
            <w:vAlign w:val="center"/>
            <w:hideMark/>
          </w:tcPr>
          <w:p w14:paraId="042FF515" w14:textId="77777777" w:rsidR="00F36DCA" w:rsidRDefault="00F36DCA" w:rsidP="00F36DCA">
            <w:pPr>
              <w:ind w:left="-900" w:firstLine="900"/>
              <w:jc w:val="center"/>
              <w:rPr>
                <w:rFonts w:asciiTheme="minorHAnsi" w:hAnsiTheme="minorHAnsi" w:cs="Times New Roman"/>
              </w:rPr>
            </w:pPr>
            <w:r w:rsidRPr="00924938">
              <w:rPr>
                <w:rFonts w:asciiTheme="minorHAnsi" w:hAnsiTheme="minorHAnsi" w:cs="Times New Roman"/>
              </w:rPr>
              <w:t xml:space="preserve">1 </w:t>
            </w:r>
            <w:r>
              <w:rPr>
                <w:rFonts w:asciiTheme="minorHAnsi" w:hAnsiTheme="minorHAnsi" w:cs="Times New Roman"/>
                <w:lang w:val="ru-RU"/>
              </w:rPr>
              <w:t xml:space="preserve">января </w:t>
            </w:r>
            <w:r>
              <w:rPr>
                <w:rFonts w:asciiTheme="minorHAnsi" w:hAnsiTheme="minorHAnsi" w:cs="Times New Roman"/>
              </w:rPr>
              <w:t>–</w:t>
            </w:r>
            <w:r w:rsidRPr="00924938">
              <w:rPr>
                <w:rFonts w:asciiTheme="minorHAnsi" w:hAnsiTheme="minorHAnsi" w:cs="Times New Roman"/>
              </w:rPr>
              <w:t xml:space="preserve"> 31</w:t>
            </w:r>
            <w:r>
              <w:rPr>
                <w:rFonts w:asciiTheme="minorHAnsi" w:hAnsiTheme="minorHAnsi" w:cs="Times New Roman"/>
                <w:lang w:val="ru-RU"/>
              </w:rPr>
              <w:t xml:space="preserve"> декабря </w:t>
            </w:r>
          </w:p>
        </w:tc>
      </w:tr>
    </w:tbl>
    <w:p w14:paraId="43B6F054" w14:textId="77777777" w:rsidR="00F201B8" w:rsidRPr="00501672" w:rsidRDefault="00F201B8" w:rsidP="00F201B8">
      <w:pPr>
        <w:ind w:left="-907"/>
        <w:rPr>
          <w:rFonts w:asciiTheme="minorHAnsi" w:hAnsiTheme="minorHAnsi"/>
          <w:sz w:val="20"/>
        </w:rPr>
      </w:pPr>
    </w:p>
    <w:p w14:paraId="5C2EAAD8" w14:textId="77777777" w:rsidR="00F201B8" w:rsidRPr="00501672" w:rsidRDefault="00F201B8" w:rsidP="00F201B8">
      <w:pPr>
        <w:ind w:left="-907"/>
        <w:rPr>
          <w:rFonts w:asciiTheme="minorHAnsi" w:hAnsiTheme="minorHAnsi"/>
          <w:sz w:val="20"/>
        </w:rPr>
      </w:pPr>
    </w:p>
    <w:p w14:paraId="055D02A1" w14:textId="77777777" w:rsidR="00F201B8" w:rsidRPr="00501672" w:rsidRDefault="00F201B8" w:rsidP="00F201B8">
      <w:pPr>
        <w:ind w:left="-907"/>
        <w:rPr>
          <w:rFonts w:asciiTheme="minorHAnsi" w:hAnsiTheme="minorHAnsi"/>
          <w:sz w:val="20"/>
        </w:rPr>
      </w:pPr>
    </w:p>
    <w:p w14:paraId="5C3A8C04" w14:textId="77777777" w:rsidR="00F201B8" w:rsidRPr="00501672" w:rsidRDefault="00F201B8" w:rsidP="00F201B8">
      <w:pPr>
        <w:ind w:left="-907"/>
        <w:rPr>
          <w:rFonts w:asciiTheme="minorHAnsi" w:hAnsiTheme="minorHAnsi"/>
          <w:sz w:val="20"/>
        </w:rPr>
      </w:pPr>
    </w:p>
    <w:p w14:paraId="4D1A51C4" w14:textId="77777777" w:rsidR="00F201B8" w:rsidRPr="00501672" w:rsidRDefault="00F201B8" w:rsidP="00F201B8">
      <w:pPr>
        <w:ind w:left="-907"/>
        <w:rPr>
          <w:rFonts w:asciiTheme="minorHAnsi" w:hAnsiTheme="minorHAnsi"/>
          <w:sz w:val="20"/>
        </w:rPr>
      </w:pPr>
    </w:p>
    <w:p w14:paraId="05BF9DA7" w14:textId="77777777" w:rsidR="00F201B8" w:rsidRPr="00501672" w:rsidRDefault="00F201B8" w:rsidP="00F201B8">
      <w:pPr>
        <w:ind w:left="-907"/>
        <w:rPr>
          <w:rFonts w:asciiTheme="minorHAnsi" w:hAnsiTheme="minorHAnsi"/>
          <w:sz w:val="20"/>
        </w:rPr>
      </w:pPr>
    </w:p>
    <w:p w14:paraId="230FD428" w14:textId="77777777" w:rsidR="00F201B8" w:rsidRPr="00501672" w:rsidRDefault="00F201B8" w:rsidP="00F201B8">
      <w:pPr>
        <w:ind w:left="-907"/>
        <w:rPr>
          <w:rFonts w:asciiTheme="minorHAnsi" w:hAnsiTheme="minorHAnsi"/>
          <w:sz w:val="20"/>
        </w:rPr>
      </w:pPr>
    </w:p>
    <w:p w14:paraId="314AB6C2" w14:textId="77777777" w:rsidR="00F201B8" w:rsidRPr="00501672" w:rsidRDefault="00F201B8" w:rsidP="00F201B8">
      <w:pPr>
        <w:ind w:left="-907"/>
        <w:rPr>
          <w:rFonts w:asciiTheme="minorHAnsi" w:hAnsiTheme="minorHAnsi"/>
          <w:sz w:val="20"/>
        </w:rPr>
      </w:pPr>
    </w:p>
    <w:p w14:paraId="1A51FB1C" w14:textId="77777777" w:rsidR="00F201B8" w:rsidRPr="00501672" w:rsidRDefault="00F201B8" w:rsidP="00F201B8">
      <w:pPr>
        <w:ind w:left="-907"/>
        <w:rPr>
          <w:rFonts w:asciiTheme="minorHAnsi" w:hAnsiTheme="minorHAnsi"/>
          <w:sz w:val="20"/>
        </w:rPr>
      </w:pPr>
    </w:p>
    <w:p w14:paraId="561B115A" w14:textId="77777777" w:rsidR="00F201B8" w:rsidRDefault="00F201B8" w:rsidP="00F201B8">
      <w:pPr>
        <w:ind w:left="-907"/>
        <w:rPr>
          <w:rFonts w:asciiTheme="minorHAnsi" w:hAnsiTheme="minorHAnsi"/>
          <w:sz w:val="20"/>
        </w:rPr>
      </w:pPr>
    </w:p>
    <w:p w14:paraId="67757BAA" w14:textId="77777777" w:rsidR="00F201B8" w:rsidRDefault="00F201B8" w:rsidP="00F201B8">
      <w:pPr>
        <w:ind w:left="-907"/>
        <w:rPr>
          <w:rFonts w:asciiTheme="minorHAnsi" w:hAnsiTheme="minorHAnsi"/>
          <w:sz w:val="20"/>
        </w:rPr>
      </w:pPr>
    </w:p>
    <w:p w14:paraId="21161E06" w14:textId="77777777" w:rsidR="00F201B8" w:rsidRPr="00501672" w:rsidRDefault="00F201B8" w:rsidP="00F201B8">
      <w:pPr>
        <w:ind w:left="-907"/>
        <w:rPr>
          <w:rFonts w:asciiTheme="minorHAnsi" w:hAnsiTheme="minorHAnsi"/>
          <w:sz w:val="20"/>
        </w:rPr>
      </w:pPr>
    </w:p>
    <w:p w14:paraId="688A89EB" w14:textId="77777777" w:rsidR="00F201B8" w:rsidRDefault="00F201B8" w:rsidP="00F201B8">
      <w:pPr>
        <w:ind w:left="-907"/>
        <w:rPr>
          <w:rFonts w:asciiTheme="minorHAnsi" w:hAnsiTheme="minorHAnsi"/>
          <w:sz w:val="20"/>
        </w:rPr>
      </w:pPr>
    </w:p>
    <w:p w14:paraId="25D9EFFD" w14:textId="77777777" w:rsidR="00F201B8" w:rsidRPr="00501672" w:rsidRDefault="00F201B8" w:rsidP="00F201B8">
      <w:pPr>
        <w:ind w:left="-907"/>
        <w:rPr>
          <w:rFonts w:asciiTheme="minorHAnsi" w:hAnsiTheme="minorHAnsi"/>
          <w:sz w:val="20"/>
        </w:rPr>
      </w:pPr>
    </w:p>
    <w:p w14:paraId="34D87ACD" w14:textId="77777777" w:rsidR="00F201B8" w:rsidRDefault="00F201B8" w:rsidP="00F201B8">
      <w:pPr>
        <w:ind w:left="-907"/>
        <w:rPr>
          <w:rFonts w:asciiTheme="minorHAnsi" w:hAnsiTheme="minorHAnsi"/>
          <w:sz w:val="20"/>
        </w:rPr>
      </w:pPr>
    </w:p>
    <w:p w14:paraId="6FEBE5A8" w14:textId="77777777" w:rsidR="00F201B8" w:rsidRPr="00501672" w:rsidRDefault="00F201B8" w:rsidP="00F201B8">
      <w:pPr>
        <w:ind w:left="-907"/>
        <w:rPr>
          <w:rFonts w:asciiTheme="minorHAnsi" w:hAnsiTheme="minorHAnsi"/>
          <w:sz w:val="20"/>
        </w:rPr>
      </w:pPr>
      <w:r>
        <w:rPr>
          <w:rFonts w:ascii="Times New Roman" w:eastAsiaTheme="minorHAnsi" w:hAnsi="Times New Roman" w:cs="Times New Roman"/>
          <w:noProof/>
          <w:color w:val="auto"/>
          <w:lang w:val="ru-RU" w:eastAsia="ru-RU"/>
        </w:rPr>
        <mc:AlternateContent>
          <mc:Choice Requires="wps">
            <w:drawing>
              <wp:anchor distT="45720" distB="45720" distL="114300" distR="114300" simplePos="0" relativeHeight="251660288" behindDoc="0" locked="0" layoutInCell="1" allowOverlap="1" wp14:anchorId="26E13FB7" wp14:editId="2A562979">
                <wp:simplePos x="0" y="0"/>
                <wp:positionH relativeFrom="column">
                  <wp:posOffset>-85725</wp:posOffset>
                </wp:positionH>
                <wp:positionV relativeFrom="paragraph">
                  <wp:posOffset>351155</wp:posOffset>
                </wp:positionV>
                <wp:extent cx="6105525" cy="1638300"/>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1638300"/>
                        </a:xfrm>
                        <a:prstGeom prst="rect">
                          <a:avLst/>
                        </a:prstGeom>
                        <a:noFill/>
                        <a:ln w="9525">
                          <a:solidFill>
                            <a:schemeClr val="bg1">
                              <a:lumMod val="85000"/>
                            </a:schemeClr>
                          </a:solidFill>
                          <a:miter lim="800000"/>
                          <a:headEnd/>
                          <a:tailEnd/>
                        </a:ln>
                      </wps:spPr>
                      <wps:txbx>
                        <w:txbxContent>
                          <w:tbl>
                            <w:tblPr>
                              <w:tblStyle w:val="TableGrid"/>
                              <w:tblW w:w="115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0" w:type="dxa"/>
                              </w:tblCellMar>
                              <w:tblLook w:val="04A0" w:firstRow="1" w:lastRow="0" w:firstColumn="1" w:lastColumn="0" w:noHBand="0" w:noVBand="1"/>
                            </w:tblPr>
                            <w:tblGrid>
                              <w:gridCol w:w="5816"/>
                              <w:gridCol w:w="5711"/>
                            </w:tblGrid>
                            <w:tr w:rsidR="00941FA8" w14:paraId="54575408" w14:textId="77777777" w:rsidTr="00F36DCA">
                              <w:trPr>
                                <w:trHeight w:val="459"/>
                                <w:jc w:val="center"/>
                              </w:trPr>
                              <w:tc>
                                <w:tcPr>
                                  <w:tcW w:w="5816" w:type="dxa"/>
                                  <w:vAlign w:val="center"/>
                                  <w:hideMark/>
                                </w:tcPr>
                                <w:p w14:paraId="3B14EB94" w14:textId="77777777" w:rsidR="00941FA8" w:rsidRPr="00962ECA" w:rsidRDefault="00941FA8" w:rsidP="005C5B57">
                                  <w:pPr>
                                    <w:jc w:val="right"/>
                                    <w:rPr>
                                      <w:rFonts w:asciiTheme="minorHAnsi" w:hAnsiTheme="minorHAnsi"/>
                                      <w:color w:val="595959" w:themeColor="text1" w:themeTint="A6"/>
                                      <w:szCs w:val="22"/>
                                    </w:rPr>
                                  </w:pPr>
                                  <w:r w:rsidRPr="00F30D67">
                                    <w:rPr>
                                      <w:rFonts w:asciiTheme="minorHAnsi" w:hAnsiTheme="minorHAnsi"/>
                                      <w:color w:val="595959" w:themeColor="text1" w:themeTint="A6"/>
                                      <w:szCs w:val="22"/>
                                      <w:lang w:val="ru-RU"/>
                                    </w:rPr>
                                    <w:t>Региональный Вице-Президент</w:t>
                                  </w:r>
                                  <w:r w:rsidRPr="00962ECA">
                                    <w:rPr>
                                      <w:rFonts w:asciiTheme="minorHAnsi" w:hAnsiTheme="minorHAnsi"/>
                                      <w:color w:val="595959" w:themeColor="text1" w:themeTint="A6"/>
                                      <w:szCs w:val="22"/>
                                    </w:rPr>
                                    <w:t>:</w:t>
                                  </w:r>
                                </w:p>
                              </w:tc>
                              <w:tc>
                                <w:tcPr>
                                  <w:tcW w:w="5711" w:type="dxa"/>
                                  <w:vAlign w:val="center"/>
                                  <w:hideMark/>
                                </w:tcPr>
                                <w:p w14:paraId="2C9E6A0E" w14:textId="77777777" w:rsidR="00941FA8" w:rsidRPr="00962ECA" w:rsidRDefault="00941FA8" w:rsidP="005C5B57">
                                  <w:pPr>
                                    <w:rPr>
                                      <w:rFonts w:asciiTheme="minorHAnsi" w:hAnsiTheme="minorHAnsi"/>
                                      <w:szCs w:val="22"/>
                                    </w:rPr>
                                  </w:pPr>
                                  <w:r w:rsidRPr="00F36DCA">
                                    <w:rPr>
                                      <w:rFonts w:asciiTheme="minorHAnsi" w:hAnsiTheme="minorHAnsi"/>
                                      <w:noProof/>
                                      <w:szCs w:val="22"/>
                                    </w:rPr>
                                    <w:t>Анна М. Бьерде</w:t>
                                  </w:r>
                                </w:p>
                              </w:tc>
                            </w:tr>
                            <w:tr w:rsidR="00941FA8" w14:paraId="22B52337" w14:textId="77777777" w:rsidTr="00F36DCA">
                              <w:trPr>
                                <w:trHeight w:val="459"/>
                                <w:jc w:val="center"/>
                              </w:trPr>
                              <w:tc>
                                <w:tcPr>
                                  <w:tcW w:w="5816" w:type="dxa"/>
                                  <w:vAlign w:val="center"/>
                                  <w:hideMark/>
                                </w:tcPr>
                                <w:p w14:paraId="353F928B" w14:textId="77777777" w:rsidR="00941FA8" w:rsidRPr="00F36DCA" w:rsidRDefault="00941FA8" w:rsidP="005C5B57">
                                  <w:pPr>
                                    <w:jc w:val="right"/>
                                    <w:rPr>
                                      <w:rFonts w:asciiTheme="minorHAnsi" w:hAnsiTheme="minorHAnsi"/>
                                      <w:color w:val="595959" w:themeColor="text1" w:themeTint="A6"/>
                                      <w:szCs w:val="22"/>
                                      <w:lang w:val="ru-RU"/>
                                    </w:rPr>
                                  </w:pPr>
                                  <w:r w:rsidRPr="0004598E">
                                    <w:rPr>
                                      <w:rFonts w:asciiTheme="minorHAnsi" w:hAnsiTheme="minorHAnsi"/>
                                      <w:color w:val="595959" w:themeColor="text1" w:themeTint="A6"/>
                                      <w:szCs w:val="22"/>
                                      <w:lang w:val="ru-RU"/>
                                    </w:rPr>
                                    <w:t>Региональный директор</w:t>
                                  </w:r>
                                  <w:r w:rsidRPr="00F36DCA">
                                    <w:rPr>
                                      <w:rFonts w:asciiTheme="minorHAnsi" w:hAnsiTheme="minorHAnsi"/>
                                      <w:color w:val="595959" w:themeColor="text1" w:themeTint="A6"/>
                                      <w:szCs w:val="22"/>
                                      <w:lang w:val="ru-RU"/>
                                    </w:rPr>
                                    <w:t xml:space="preserve"> для стран ЦА:</w:t>
                                  </w:r>
                                </w:p>
                              </w:tc>
                              <w:tc>
                                <w:tcPr>
                                  <w:tcW w:w="5711" w:type="dxa"/>
                                  <w:vAlign w:val="center"/>
                                  <w:hideMark/>
                                </w:tcPr>
                                <w:p w14:paraId="62E5BDF4" w14:textId="77777777" w:rsidR="00941FA8" w:rsidRPr="00962ECA" w:rsidRDefault="00941FA8" w:rsidP="005C5B57">
                                  <w:pPr>
                                    <w:rPr>
                                      <w:rFonts w:asciiTheme="minorHAnsi" w:hAnsiTheme="minorHAnsi"/>
                                      <w:noProof/>
                                      <w:szCs w:val="22"/>
                                    </w:rPr>
                                  </w:pPr>
                                  <w:r w:rsidRPr="00F36DCA">
                                    <w:rPr>
                                      <w:rFonts w:asciiTheme="minorHAnsi" w:hAnsiTheme="minorHAnsi"/>
                                      <w:noProof/>
                                      <w:szCs w:val="22"/>
                                    </w:rPr>
                                    <w:t>Татьяна А. Проскурякова</w:t>
                                  </w:r>
                                </w:p>
                              </w:tc>
                            </w:tr>
                            <w:tr w:rsidR="00941FA8" w14:paraId="01E97F96" w14:textId="77777777" w:rsidTr="00F36DCA">
                              <w:trPr>
                                <w:trHeight w:val="459"/>
                                <w:jc w:val="center"/>
                              </w:trPr>
                              <w:tc>
                                <w:tcPr>
                                  <w:tcW w:w="5816" w:type="dxa"/>
                                  <w:vAlign w:val="center"/>
                                  <w:hideMark/>
                                </w:tcPr>
                                <w:p w14:paraId="1A14CC33" w14:textId="77777777" w:rsidR="00941FA8" w:rsidRPr="00F36DCA" w:rsidRDefault="00941FA8" w:rsidP="005C5B57">
                                  <w:pPr>
                                    <w:jc w:val="right"/>
                                    <w:rPr>
                                      <w:rFonts w:asciiTheme="minorHAnsi" w:hAnsiTheme="minorHAnsi"/>
                                      <w:color w:val="595959" w:themeColor="text1" w:themeTint="A6"/>
                                      <w:szCs w:val="22"/>
                                      <w:lang w:val="ru-RU"/>
                                    </w:rPr>
                                  </w:pPr>
                                  <w:r w:rsidRPr="00F36DCA">
                                    <w:rPr>
                                      <w:rFonts w:asciiTheme="minorHAnsi" w:hAnsiTheme="minorHAnsi"/>
                                      <w:color w:val="595959" w:themeColor="text1" w:themeTint="A6"/>
                                      <w:szCs w:val="22"/>
                                      <w:lang w:val="ru-RU"/>
                                    </w:rPr>
                                    <w:t>Региональный директор по инфраструктурным вопросам для стран Европы и Средней Азии:</w:t>
                                  </w:r>
                                </w:p>
                              </w:tc>
                              <w:tc>
                                <w:tcPr>
                                  <w:tcW w:w="5711" w:type="dxa"/>
                                  <w:vAlign w:val="center"/>
                                  <w:hideMark/>
                                </w:tcPr>
                                <w:p w14:paraId="2AEA847D" w14:textId="77777777" w:rsidR="00941FA8" w:rsidRPr="00962ECA" w:rsidRDefault="00941FA8" w:rsidP="005C5B57">
                                  <w:pPr>
                                    <w:rPr>
                                      <w:rFonts w:asciiTheme="minorHAnsi" w:hAnsiTheme="minorHAnsi"/>
                                      <w:noProof/>
                                      <w:szCs w:val="22"/>
                                    </w:rPr>
                                  </w:pPr>
                                  <w:r w:rsidRPr="00F36DCA">
                                    <w:rPr>
                                      <w:rFonts w:asciiTheme="minorHAnsi" w:hAnsiTheme="minorHAnsi"/>
                                      <w:noProof/>
                                      <w:szCs w:val="22"/>
                                    </w:rPr>
                                    <w:t>Шарль Джозеф Кормье</w:t>
                                  </w:r>
                                </w:p>
                              </w:tc>
                            </w:tr>
                            <w:tr w:rsidR="00941FA8" w14:paraId="494296C5" w14:textId="77777777" w:rsidTr="00F36DCA">
                              <w:trPr>
                                <w:trHeight w:val="459"/>
                                <w:jc w:val="center"/>
                              </w:trPr>
                              <w:tc>
                                <w:tcPr>
                                  <w:tcW w:w="5816" w:type="dxa"/>
                                  <w:vAlign w:val="center"/>
                                  <w:hideMark/>
                                </w:tcPr>
                                <w:p w14:paraId="75D05E9A" w14:textId="77777777" w:rsidR="00941FA8" w:rsidRPr="00962ECA" w:rsidRDefault="00941FA8" w:rsidP="005C5B57">
                                  <w:pPr>
                                    <w:jc w:val="right"/>
                                    <w:rPr>
                                      <w:rFonts w:asciiTheme="minorHAnsi" w:hAnsiTheme="minorHAnsi"/>
                                      <w:color w:val="595959" w:themeColor="text1" w:themeTint="A6"/>
                                      <w:szCs w:val="22"/>
                                    </w:rPr>
                                  </w:pPr>
                                  <w:r w:rsidRPr="00F30D67">
                                    <w:rPr>
                                      <w:rFonts w:asciiTheme="minorHAnsi" w:hAnsiTheme="minorHAnsi"/>
                                      <w:color w:val="595959" w:themeColor="text1" w:themeTint="A6"/>
                                      <w:szCs w:val="22"/>
                                      <w:lang w:val="ru-RU"/>
                                    </w:rPr>
                                    <w:t>Руководитель практики</w:t>
                                  </w:r>
                                  <w:r w:rsidRPr="00962ECA">
                                    <w:rPr>
                                      <w:rFonts w:asciiTheme="minorHAnsi" w:hAnsiTheme="minorHAnsi"/>
                                      <w:color w:val="595959" w:themeColor="text1" w:themeTint="A6"/>
                                      <w:szCs w:val="22"/>
                                    </w:rPr>
                                    <w:t>:</w:t>
                                  </w:r>
                                </w:p>
                              </w:tc>
                              <w:tc>
                                <w:tcPr>
                                  <w:tcW w:w="5711" w:type="dxa"/>
                                  <w:vAlign w:val="center"/>
                                  <w:hideMark/>
                                </w:tcPr>
                                <w:p w14:paraId="55CA343B" w14:textId="77777777" w:rsidR="00941FA8" w:rsidRPr="00962ECA" w:rsidRDefault="00941FA8" w:rsidP="005C5B57">
                                  <w:pPr>
                                    <w:rPr>
                                      <w:rFonts w:asciiTheme="minorHAnsi" w:hAnsiTheme="minorHAnsi"/>
                                      <w:noProof/>
                                      <w:szCs w:val="22"/>
                                    </w:rPr>
                                  </w:pPr>
                                  <w:r w:rsidRPr="00F36DCA">
                                    <w:rPr>
                                      <w:rFonts w:asciiTheme="minorHAnsi" w:hAnsiTheme="minorHAnsi"/>
                                      <w:noProof/>
                                      <w:szCs w:val="22"/>
                                    </w:rPr>
                                    <w:t>Судешна Гош Банерджи</w:t>
                                  </w:r>
                                </w:p>
                              </w:tc>
                            </w:tr>
                            <w:tr w:rsidR="00941FA8" w14:paraId="5BC11A05" w14:textId="77777777" w:rsidTr="00F36DCA">
                              <w:trPr>
                                <w:trHeight w:val="459"/>
                                <w:jc w:val="center"/>
                              </w:trPr>
                              <w:tc>
                                <w:tcPr>
                                  <w:tcW w:w="5816" w:type="dxa"/>
                                  <w:vAlign w:val="center"/>
                                  <w:hideMark/>
                                </w:tcPr>
                                <w:p w14:paraId="1A9EED85" w14:textId="77777777" w:rsidR="00941FA8" w:rsidRPr="00962ECA" w:rsidRDefault="00941FA8" w:rsidP="00F36DCA">
                                  <w:pPr>
                                    <w:jc w:val="right"/>
                                    <w:rPr>
                                      <w:rFonts w:asciiTheme="minorHAnsi" w:hAnsiTheme="minorHAnsi"/>
                                      <w:color w:val="595959" w:themeColor="text1" w:themeTint="A6"/>
                                      <w:szCs w:val="22"/>
                                    </w:rPr>
                                  </w:pPr>
                                  <w:r w:rsidRPr="0004598E">
                                    <w:rPr>
                                      <w:rFonts w:asciiTheme="minorHAnsi" w:hAnsiTheme="minorHAnsi"/>
                                      <w:color w:val="595959" w:themeColor="text1" w:themeTint="A6"/>
                                      <w:szCs w:val="22"/>
                                      <w:lang w:val="ru-RU"/>
                                    </w:rPr>
                                    <w:t>Руководител</w:t>
                                  </w:r>
                                  <w:r>
                                    <w:rPr>
                                      <w:rFonts w:asciiTheme="minorHAnsi" w:hAnsiTheme="minorHAnsi"/>
                                      <w:color w:val="595959" w:themeColor="text1" w:themeTint="A6"/>
                                      <w:szCs w:val="22"/>
                                      <w:lang w:val="ru-RU"/>
                                    </w:rPr>
                                    <w:t>ь</w:t>
                                  </w:r>
                                  <w:r w:rsidRPr="0004598E">
                                    <w:rPr>
                                      <w:rFonts w:asciiTheme="minorHAnsi" w:hAnsiTheme="minorHAnsi"/>
                                      <w:color w:val="595959" w:themeColor="text1" w:themeTint="A6"/>
                                      <w:szCs w:val="22"/>
                                      <w:lang w:val="ru-RU"/>
                                    </w:rPr>
                                    <w:t xml:space="preserve"> проекта</w:t>
                                  </w:r>
                                  <w:r w:rsidRPr="00962ECA">
                                    <w:rPr>
                                      <w:rFonts w:asciiTheme="minorHAnsi" w:hAnsiTheme="minorHAnsi"/>
                                      <w:color w:val="595959" w:themeColor="text1" w:themeTint="A6"/>
                                      <w:szCs w:val="22"/>
                                    </w:rPr>
                                    <w:t>:</w:t>
                                  </w:r>
                                </w:p>
                              </w:tc>
                              <w:tc>
                                <w:tcPr>
                                  <w:tcW w:w="5711" w:type="dxa"/>
                                  <w:vAlign w:val="center"/>
                                  <w:hideMark/>
                                </w:tcPr>
                                <w:p w14:paraId="5E0AB4A6" w14:textId="77777777" w:rsidR="00941FA8" w:rsidRPr="00962ECA" w:rsidRDefault="00941FA8" w:rsidP="00F36DCA">
                                  <w:pPr>
                                    <w:rPr>
                                      <w:rFonts w:asciiTheme="minorHAnsi" w:hAnsiTheme="minorHAnsi"/>
                                      <w:noProof/>
                                      <w:szCs w:val="22"/>
                                    </w:rPr>
                                  </w:pPr>
                                  <w:r>
                                    <w:rPr>
                                      <w:rFonts w:asciiTheme="minorHAnsi" w:hAnsiTheme="minorHAnsi"/>
                                      <w:noProof/>
                                      <w:szCs w:val="22"/>
                                      <w:lang w:val="ru-RU"/>
                                    </w:rPr>
                                    <w:t xml:space="preserve">Артур Кочнакян </w:t>
                                  </w:r>
                                </w:p>
                              </w:tc>
                            </w:tr>
                          </w:tbl>
                          <w:p w14:paraId="1A102A3B" w14:textId="77777777" w:rsidR="00941FA8" w:rsidRPr="00501672" w:rsidRDefault="00941FA8" w:rsidP="00F201B8">
                            <w:pPr>
                              <w:spacing w:line="14" w:lineRule="exact"/>
                              <w:rPr>
                                <w:rFonts w:asciiTheme="minorHAnsi" w:hAnsiTheme="minorHAnsi"/>
                              </w:rPr>
                            </w:pPr>
                          </w:p>
                        </w:txbxContent>
                      </wps:txbx>
                      <wps:bodyPr rot="0" vert="horz" wrap="square" anchor="ctr" anchorCtr="0"/>
                    </wps:wsp>
                  </a:graphicData>
                </a:graphic>
                <wp14:sizeRelH relativeFrom="margin">
                  <wp14:pctWidth>0</wp14:pctWidth>
                </wp14:sizeRelH>
                <wp14:sizeRelV relativeFrom="margin">
                  <wp14:pctHeight>0</wp14:pctHeight>
                </wp14:sizeRelV>
              </wp:anchor>
            </w:drawing>
          </mc:Choice>
          <mc:Fallback>
            <w:pict>
              <v:shapetype w14:anchorId="26E13FB7" id="_x0000_t202" coordsize="21600,21600" o:spt="202" path="m,l,21600r21600,l21600,xe">
                <v:stroke joinstyle="miter"/>
                <v:path gradientshapeok="t" o:connecttype="rect"/>
              </v:shapetype>
              <v:shape id="Text Box 2" o:spid="_x0000_s1027" type="#_x0000_t202" style="position:absolute;left:0;text-align:left;margin-left:-6.75pt;margin-top:27.65pt;width:480.75pt;height:129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" filled="f" strokecolor="#d8d8d8 [2732]">
                <v:textbox>
                  <w:txbxContent>
                    <w:tbl>
                      <w:tblPr>
                        <w:tblStyle w:val="TableGrid"/>
                        <w:tblW w:w="115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0" w:type="dxa"/>
                        </w:tblCellMar>
                        <w:tblLook w:val="04A0" w:firstRow="1" w:lastRow="0" w:firstColumn="1" w:lastColumn="0" w:noHBand="0" w:noVBand="1"/>
                      </w:tblPr>
                      <w:tblGrid>
                        <w:gridCol w:w="5816"/>
                        <w:gridCol w:w="5711"/>
                      </w:tblGrid>
                      <w:tr w:rsidR="00941FA8" w14:paraId="54575408" w14:textId="77777777" w:rsidTr="00F36DCA">
                        <w:trPr>
                          <w:trHeight w:val="459"/>
                          <w:jc w:val="center"/>
                        </w:trPr>
                        <w:tc>
                          <w:tcPr>
                            <w:tcW w:w="5816" w:type="dxa"/>
                            <w:vAlign w:val="center"/>
                            <w:hideMark/>
                          </w:tcPr>
                          <w:p w14:paraId="3B14EB94" w14:textId="77777777" w:rsidR="00941FA8" w:rsidRPr="00962ECA" w:rsidRDefault="00941FA8" w:rsidP="005C5B57">
                            <w:pPr>
                              <w:jc w:val="right"/>
                              <w:rPr>
                                <w:rFonts w:asciiTheme="minorHAnsi" w:hAnsiTheme="minorHAnsi"/>
                                <w:color w:val="595959" w:themeColor="text1" w:themeTint="A6"/>
                                <w:szCs w:val="22"/>
                              </w:rPr>
                            </w:pPr>
                            <w:r w:rsidRPr="00F30D67">
                              <w:rPr>
                                <w:rFonts w:asciiTheme="minorHAnsi" w:hAnsiTheme="minorHAnsi"/>
                                <w:color w:val="595959" w:themeColor="text1" w:themeTint="A6"/>
                                <w:szCs w:val="22"/>
                                <w:lang w:val="ru-RU"/>
                              </w:rPr>
                              <w:t>Региональный Вице-Президент</w:t>
                            </w:r>
                            <w:r w:rsidRPr="00962ECA">
                              <w:rPr>
                                <w:rFonts w:asciiTheme="minorHAnsi" w:hAnsiTheme="minorHAnsi"/>
                                <w:color w:val="595959" w:themeColor="text1" w:themeTint="A6"/>
                                <w:szCs w:val="22"/>
                              </w:rPr>
                              <w:t>:</w:t>
                            </w:r>
                          </w:p>
                        </w:tc>
                        <w:tc>
                          <w:tcPr>
                            <w:tcW w:w="5711" w:type="dxa"/>
                            <w:vAlign w:val="center"/>
                            <w:hideMark/>
                          </w:tcPr>
                          <w:p w14:paraId="2C9E6A0E" w14:textId="77777777" w:rsidR="00941FA8" w:rsidRPr="00962ECA" w:rsidRDefault="00941FA8" w:rsidP="005C5B57">
                            <w:pPr>
                              <w:rPr>
                                <w:rFonts w:asciiTheme="minorHAnsi" w:hAnsiTheme="minorHAnsi"/>
                                <w:szCs w:val="22"/>
                              </w:rPr>
                            </w:pPr>
                            <w:r w:rsidRPr="00F36DCA">
                              <w:rPr>
                                <w:rFonts w:asciiTheme="minorHAnsi" w:hAnsiTheme="minorHAnsi"/>
                                <w:noProof/>
                                <w:szCs w:val="22"/>
                              </w:rPr>
                              <w:t>Анна М. Бьерде</w:t>
                            </w:r>
                          </w:p>
                        </w:tc>
                      </w:tr>
                      <w:tr w:rsidR="00941FA8" w14:paraId="22B52337" w14:textId="77777777" w:rsidTr="00F36DCA">
                        <w:trPr>
                          <w:trHeight w:val="459"/>
                          <w:jc w:val="center"/>
                        </w:trPr>
                        <w:tc>
                          <w:tcPr>
                            <w:tcW w:w="5816" w:type="dxa"/>
                            <w:vAlign w:val="center"/>
                            <w:hideMark/>
                          </w:tcPr>
                          <w:p w14:paraId="353F928B" w14:textId="77777777" w:rsidR="00941FA8" w:rsidRPr="00F36DCA" w:rsidRDefault="00941FA8" w:rsidP="005C5B57">
                            <w:pPr>
                              <w:jc w:val="right"/>
                              <w:rPr>
                                <w:rFonts w:asciiTheme="minorHAnsi" w:hAnsiTheme="minorHAnsi"/>
                                <w:color w:val="595959" w:themeColor="text1" w:themeTint="A6"/>
                                <w:szCs w:val="22"/>
                                <w:lang w:val="ru-RU"/>
                              </w:rPr>
                            </w:pPr>
                            <w:r w:rsidRPr="0004598E">
                              <w:rPr>
                                <w:rFonts w:asciiTheme="minorHAnsi" w:hAnsiTheme="minorHAnsi"/>
                                <w:color w:val="595959" w:themeColor="text1" w:themeTint="A6"/>
                                <w:szCs w:val="22"/>
                                <w:lang w:val="ru-RU"/>
                              </w:rPr>
                              <w:t>Региональный директор</w:t>
                            </w:r>
                            <w:r w:rsidRPr="00F36DCA">
                              <w:rPr>
                                <w:rFonts w:asciiTheme="minorHAnsi" w:hAnsiTheme="minorHAnsi"/>
                                <w:color w:val="595959" w:themeColor="text1" w:themeTint="A6"/>
                                <w:szCs w:val="22"/>
                                <w:lang w:val="ru-RU"/>
                              </w:rPr>
                              <w:t xml:space="preserve"> для стран ЦА:</w:t>
                            </w:r>
                          </w:p>
                        </w:tc>
                        <w:tc>
                          <w:tcPr>
                            <w:tcW w:w="5711" w:type="dxa"/>
                            <w:vAlign w:val="center"/>
                            <w:hideMark/>
                          </w:tcPr>
                          <w:p w14:paraId="62E5BDF4" w14:textId="77777777" w:rsidR="00941FA8" w:rsidRPr="00962ECA" w:rsidRDefault="00941FA8" w:rsidP="005C5B57">
                            <w:pPr>
                              <w:rPr>
                                <w:rFonts w:asciiTheme="minorHAnsi" w:hAnsiTheme="minorHAnsi"/>
                                <w:noProof/>
                                <w:szCs w:val="22"/>
                              </w:rPr>
                            </w:pPr>
                            <w:r w:rsidRPr="00F36DCA">
                              <w:rPr>
                                <w:rFonts w:asciiTheme="minorHAnsi" w:hAnsiTheme="minorHAnsi"/>
                                <w:noProof/>
                                <w:szCs w:val="22"/>
                              </w:rPr>
                              <w:t>Татьяна А. Проскурякова</w:t>
                            </w:r>
                          </w:p>
                        </w:tc>
                      </w:tr>
                      <w:tr w:rsidR="00941FA8" w14:paraId="01E97F96" w14:textId="77777777" w:rsidTr="00F36DCA">
                        <w:trPr>
                          <w:trHeight w:val="459"/>
                          <w:jc w:val="center"/>
                        </w:trPr>
                        <w:tc>
                          <w:tcPr>
                            <w:tcW w:w="5816" w:type="dxa"/>
                            <w:vAlign w:val="center"/>
                            <w:hideMark/>
                          </w:tcPr>
                          <w:p w14:paraId="1A14CC33" w14:textId="77777777" w:rsidR="00941FA8" w:rsidRPr="00F36DCA" w:rsidRDefault="00941FA8" w:rsidP="005C5B57">
                            <w:pPr>
                              <w:jc w:val="right"/>
                              <w:rPr>
                                <w:rFonts w:asciiTheme="minorHAnsi" w:hAnsiTheme="minorHAnsi"/>
                                <w:color w:val="595959" w:themeColor="text1" w:themeTint="A6"/>
                                <w:szCs w:val="22"/>
                                <w:lang w:val="ru-RU"/>
                              </w:rPr>
                            </w:pPr>
                            <w:r w:rsidRPr="00F36DCA">
                              <w:rPr>
                                <w:rFonts w:asciiTheme="minorHAnsi" w:hAnsiTheme="minorHAnsi"/>
                                <w:color w:val="595959" w:themeColor="text1" w:themeTint="A6"/>
                                <w:szCs w:val="22"/>
                                <w:lang w:val="ru-RU"/>
                              </w:rPr>
                              <w:t>Региональный директор по инфраструктурным вопросам для стран Европы и Средней Азии:</w:t>
                            </w:r>
                          </w:p>
                        </w:tc>
                        <w:tc>
                          <w:tcPr>
                            <w:tcW w:w="5711" w:type="dxa"/>
                            <w:vAlign w:val="center"/>
                            <w:hideMark/>
                          </w:tcPr>
                          <w:p w14:paraId="2AEA847D" w14:textId="77777777" w:rsidR="00941FA8" w:rsidRPr="00962ECA" w:rsidRDefault="00941FA8" w:rsidP="005C5B57">
                            <w:pPr>
                              <w:rPr>
                                <w:rFonts w:asciiTheme="minorHAnsi" w:hAnsiTheme="minorHAnsi"/>
                                <w:noProof/>
                                <w:szCs w:val="22"/>
                              </w:rPr>
                            </w:pPr>
                            <w:r w:rsidRPr="00F36DCA">
                              <w:rPr>
                                <w:rFonts w:asciiTheme="minorHAnsi" w:hAnsiTheme="minorHAnsi"/>
                                <w:noProof/>
                                <w:szCs w:val="22"/>
                              </w:rPr>
                              <w:t>Шарль Джозеф Кормье</w:t>
                            </w:r>
                          </w:p>
                        </w:tc>
                      </w:tr>
                      <w:tr w:rsidR="00941FA8" w14:paraId="494296C5" w14:textId="77777777" w:rsidTr="00F36DCA">
                        <w:trPr>
                          <w:trHeight w:val="459"/>
                          <w:jc w:val="center"/>
                        </w:trPr>
                        <w:tc>
                          <w:tcPr>
                            <w:tcW w:w="5816" w:type="dxa"/>
                            <w:vAlign w:val="center"/>
                            <w:hideMark/>
                          </w:tcPr>
                          <w:p w14:paraId="75D05E9A" w14:textId="77777777" w:rsidR="00941FA8" w:rsidRPr="00962ECA" w:rsidRDefault="00941FA8" w:rsidP="005C5B57">
                            <w:pPr>
                              <w:jc w:val="right"/>
                              <w:rPr>
                                <w:rFonts w:asciiTheme="minorHAnsi" w:hAnsiTheme="minorHAnsi"/>
                                <w:color w:val="595959" w:themeColor="text1" w:themeTint="A6"/>
                                <w:szCs w:val="22"/>
                              </w:rPr>
                            </w:pPr>
                            <w:r w:rsidRPr="00F30D67">
                              <w:rPr>
                                <w:rFonts w:asciiTheme="minorHAnsi" w:hAnsiTheme="minorHAnsi"/>
                                <w:color w:val="595959" w:themeColor="text1" w:themeTint="A6"/>
                                <w:szCs w:val="22"/>
                                <w:lang w:val="ru-RU"/>
                              </w:rPr>
                              <w:t>Руководитель практики</w:t>
                            </w:r>
                            <w:r w:rsidRPr="00962ECA">
                              <w:rPr>
                                <w:rFonts w:asciiTheme="minorHAnsi" w:hAnsiTheme="minorHAnsi"/>
                                <w:color w:val="595959" w:themeColor="text1" w:themeTint="A6"/>
                                <w:szCs w:val="22"/>
                              </w:rPr>
                              <w:t>:</w:t>
                            </w:r>
                          </w:p>
                        </w:tc>
                        <w:tc>
                          <w:tcPr>
                            <w:tcW w:w="5711" w:type="dxa"/>
                            <w:vAlign w:val="center"/>
                            <w:hideMark/>
                          </w:tcPr>
                          <w:p w14:paraId="55CA343B" w14:textId="77777777" w:rsidR="00941FA8" w:rsidRPr="00962ECA" w:rsidRDefault="00941FA8" w:rsidP="005C5B57">
                            <w:pPr>
                              <w:rPr>
                                <w:rFonts w:asciiTheme="minorHAnsi" w:hAnsiTheme="minorHAnsi"/>
                                <w:noProof/>
                                <w:szCs w:val="22"/>
                              </w:rPr>
                            </w:pPr>
                            <w:r w:rsidRPr="00F36DCA">
                              <w:rPr>
                                <w:rFonts w:asciiTheme="minorHAnsi" w:hAnsiTheme="minorHAnsi"/>
                                <w:noProof/>
                                <w:szCs w:val="22"/>
                              </w:rPr>
                              <w:t>Судешна Гош Банерджи</w:t>
                            </w:r>
                          </w:p>
                        </w:tc>
                      </w:tr>
                      <w:tr w:rsidR="00941FA8" w14:paraId="5BC11A05" w14:textId="77777777" w:rsidTr="00F36DCA">
                        <w:trPr>
                          <w:trHeight w:val="459"/>
                          <w:jc w:val="center"/>
                        </w:trPr>
                        <w:tc>
                          <w:tcPr>
                            <w:tcW w:w="5816" w:type="dxa"/>
                            <w:vAlign w:val="center"/>
                            <w:hideMark/>
                          </w:tcPr>
                          <w:p w14:paraId="1A9EED85" w14:textId="77777777" w:rsidR="00941FA8" w:rsidRPr="00962ECA" w:rsidRDefault="00941FA8" w:rsidP="00F36DCA">
                            <w:pPr>
                              <w:jc w:val="right"/>
                              <w:rPr>
                                <w:rFonts w:asciiTheme="minorHAnsi" w:hAnsiTheme="minorHAnsi"/>
                                <w:color w:val="595959" w:themeColor="text1" w:themeTint="A6"/>
                                <w:szCs w:val="22"/>
                              </w:rPr>
                            </w:pPr>
                            <w:r w:rsidRPr="0004598E">
                              <w:rPr>
                                <w:rFonts w:asciiTheme="minorHAnsi" w:hAnsiTheme="minorHAnsi"/>
                                <w:color w:val="595959" w:themeColor="text1" w:themeTint="A6"/>
                                <w:szCs w:val="22"/>
                                <w:lang w:val="ru-RU"/>
                              </w:rPr>
                              <w:t>Руководител</w:t>
                            </w:r>
                            <w:r>
                              <w:rPr>
                                <w:rFonts w:asciiTheme="minorHAnsi" w:hAnsiTheme="minorHAnsi"/>
                                <w:color w:val="595959" w:themeColor="text1" w:themeTint="A6"/>
                                <w:szCs w:val="22"/>
                                <w:lang w:val="ru-RU"/>
                              </w:rPr>
                              <w:t>ь</w:t>
                            </w:r>
                            <w:r w:rsidRPr="0004598E">
                              <w:rPr>
                                <w:rFonts w:asciiTheme="minorHAnsi" w:hAnsiTheme="minorHAnsi"/>
                                <w:color w:val="595959" w:themeColor="text1" w:themeTint="A6"/>
                                <w:szCs w:val="22"/>
                                <w:lang w:val="ru-RU"/>
                              </w:rPr>
                              <w:t xml:space="preserve"> проекта</w:t>
                            </w:r>
                            <w:r w:rsidRPr="00962ECA">
                              <w:rPr>
                                <w:rFonts w:asciiTheme="minorHAnsi" w:hAnsiTheme="minorHAnsi"/>
                                <w:color w:val="595959" w:themeColor="text1" w:themeTint="A6"/>
                                <w:szCs w:val="22"/>
                              </w:rPr>
                              <w:t>:</w:t>
                            </w:r>
                          </w:p>
                        </w:tc>
                        <w:tc>
                          <w:tcPr>
                            <w:tcW w:w="5711" w:type="dxa"/>
                            <w:vAlign w:val="center"/>
                            <w:hideMark/>
                          </w:tcPr>
                          <w:p w14:paraId="5E0AB4A6" w14:textId="77777777" w:rsidR="00941FA8" w:rsidRPr="00962ECA" w:rsidRDefault="00941FA8" w:rsidP="00F36DCA">
                            <w:pPr>
                              <w:rPr>
                                <w:rFonts w:asciiTheme="minorHAnsi" w:hAnsiTheme="minorHAnsi"/>
                                <w:noProof/>
                                <w:szCs w:val="22"/>
                              </w:rPr>
                            </w:pPr>
                            <w:r>
                              <w:rPr>
                                <w:rFonts w:asciiTheme="minorHAnsi" w:hAnsiTheme="minorHAnsi"/>
                                <w:noProof/>
                                <w:szCs w:val="22"/>
                                <w:lang w:val="ru-RU"/>
                              </w:rPr>
                              <w:t xml:space="preserve">Артур Кочнакян </w:t>
                            </w:r>
                          </w:p>
                        </w:tc>
                      </w:tr>
                    </w:tbl>
                    <w:p w14:paraId="1A102A3B" w14:textId="77777777" w:rsidR="00941FA8" w:rsidRPr="00501672" w:rsidRDefault="00941FA8" w:rsidP="00F201B8">
                      <w:pPr>
                        <w:spacing w:line="14" w:lineRule="exact"/>
                        <w:rPr>
                          <w:rFonts w:asciiTheme="minorHAnsi" w:hAnsiTheme="minorHAnsi"/>
                        </w:rPr>
                      </w:pPr>
                    </w:p>
                  </w:txbxContent>
                </v:textbox>
                <w10:wrap type="square"/>
              </v:shape>
            </w:pict>
          </mc:Fallback>
        </mc:AlternateContent>
      </w:r>
    </w:p>
    <w:p w14:paraId="47D66068" w14:textId="77777777" w:rsidR="00F201B8" w:rsidRPr="00501672" w:rsidRDefault="00F201B8" w:rsidP="00F201B8">
      <w:pPr>
        <w:ind w:left="-907"/>
        <w:rPr>
          <w:rFonts w:asciiTheme="minorHAnsi" w:hAnsiTheme="minorHAnsi"/>
          <w:sz w:val="20"/>
        </w:rPr>
      </w:pPr>
    </w:p>
    <w:p w14:paraId="063D51B9" w14:textId="77777777" w:rsidR="00F201B8" w:rsidRDefault="00F201B8" w:rsidP="00F201B8">
      <w:pPr>
        <w:rPr>
          <w:rFonts w:asciiTheme="minorHAnsi" w:hAnsiTheme="minorHAnsi"/>
          <w:szCs w:val="22"/>
        </w:rPr>
      </w:pPr>
      <w:r>
        <w:rPr>
          <w:rFonts w:asciiTheme="minorHAnsi" w:hAnsiTheme="minorHAnsi"/>
          <w:szCs w:val="22"/>
        </w:rPr>
        <w:br w:type="page"/>
      </w:r>
    </w:p>
    <w:tbl>
      <w:tblPr>
        <w:tblStyle w:val="TableGrid"/>
        <w:tblW w:w="968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4"/>
      </w:tblGrid>
      <w:tr w:rsidR="00F201B8" w:rsidRPr="00A964D9" w14:paraId="121508A8" w14:textId="77777777" w:rsidTr="005C5B57">
        <w:trPr>
          <w:jc w:val="center"/>
        </w:trPr>
        <w:tc>
          <w:tcPr>
            <w:tcW w:w="9684" w:type="dxa"/>
            <w:vAlign w:val="center"/>
            <w:hideMark/>
          </w:tcPr>
          <w:p w14:paraId="7974D4CF" w14:textId="77777777" w:rsidR="00F201B8" w:rsidRPr="00A776A4" w:rsidRDefault="00F36DCA" w:rsidP="005C5B57">
            <w:pPr>
              <w:ind w:left="-900" w:firstLine="900"/>
              <w:jc w:val="center"/>
              <w:rPr>
                <w:rFonts w:asciiTheme="minorHAnsi" w:hAnsiTheme="minorHAnsi" w:cs="Times New Roman"/>
                <w:lang w:val="ru-RU"/>
              </w:rPr>
            </w:pPr>
            <w:r w:rsidRPr="00A776A4">
              <w:rPr>
                <w:rFonts w:asciiTheme="minorHAnsi" w:hAnsiTheme="minorHAnsi" w:cs="Times New Roman"/>
                <w:b/>
                <w:lang w:val="ru-RU"/>
              </w:rPr>
              <w:lastRenderedPageBreak/>
              <w:t>ПЕРЕЧЕНЬ СОКРАЩЕНИЙ И УСЛОВНЫХ ОБОЗНАЧЕНИЙ</w:t>
            </w:r>
          </w:p>
        </w:tc>
      </w:tr>
      <w:tr w:rsidR="00F201B8" w:rsidRPr="00A964D9" w14:paraId="4865B6B5" w14:textId="77777777" w:rsidTr="005C5B57">
        <w:trPr>
          <w:jc w:val="center"/>
        </w:trPr>
        <w:tc>
          <w:tcPr>
            <w:tcW w:w="9684" w:type="dxa"/>
          </w:tcPr>
          <w:p w14:paraId="4BF9C775" w14:textId="77777777" w:rsidR="00F201B8" w:rsidRPr="00A776A4" w:rsidRDefault="00F201B8" w:rsidP="005C5B57">
            <w:pPr>
              <w:rPr>
                <w:rFonts w:asciiTheme="minorHAnsi" w:hAnsiTheme="minorHAnsi" w:cs="Times New Roman"/>
                <w:b/>
                <w:sz w:val="22"/>
                <w:szCs w:val="22"/>
                <w:lang w:val="ru-RU"/>
              </w:rPr>
            </w:pPr>
          </w:p>
        </w:tc>
      </w:tr>
    </w:tbl>
    <w:p w14:paraId="011F2A7B" w14:textId="77777777" w:rsidR="00F201B8" w:rsidRPr="00A776A4" w:rsidRDefault="00F201B8" w:rsidP="00F201B8">
      <w:pPr>
        <w:ind w:left="-907"/>
        <w:rPr>
          <w:rFonts w:asciiTheme="minorHAnsi" w:hAnsiTheme="minorHAnsi"/>
          <w:lang w:val="ru-RU"/>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267"/>
      </w:tblGrid>
      <w:tr w:rsidR="00A776A4" w:rsidRPr="00A964D9" w14:paraId="779E702A" w14:textId="77777777" w:rsidTr="00F759B7">
        <w:tc>
          <w:tcPr>
            <w:tcW w:w="2093" w:type="dxa"/>
          </w:tcPr>
          <w:p w14:paraId="23AD534D" w14:textId="77777777" w:rsidR="00A776A4" w:rsidRPr="00A776A4" w:rsidRDefault="00A776A4" w:rsidP="005C5B57">
            <w:pPr>
              <w:rPr>
                <w:rFonts w:asciiTheme="minorHAnsi" w:hAnsiTheme="minorHAnsi" w:cstheme="minorHAnsi"/>
                <w:sz w:val="22"/>
                <w:szCs w:val="22"/>
                <w:lang w:val="ru-RU"/>
              </w:rPr>
            </w:pPr>
            <w:r w:rsidRPr="00A776A4">
              <w:rPr>
                <w:rFonts w:asciiTheme="minorHAnsi" w:hAnsiTheme="minorHAnsi" w:cstheme="minorHAnsi"/>
                <w:sz w:val="22"/>
                <w:szCs w:val="22"/>
                <w:lang w:val="ru-RU"/>
              </w:rPr>
              <w:t>ACCA</w:t>
            </w:r>
          </w:p>
        </w:tc>
        <w:tc>
          <w:tcPr>
            <w:tcW w:w="7267" w:type="dxa"/>
          </w:tcPr>
          <w:p w14:paraId="4B6187AA" w14:textId="77777777" w:rsidR="00A776A4" w:rsidRPr="00A776A4" w:rsidRDefault="00A776A4" w:rsidP="005C5B57">
            <w:pPr>
              <w:rPr>
                <w:rFonts w:asciiTheme="minorHAnsi" w:hAnsiTheme="minorHAnsi" w:cstheme="minorHAnsi"/>
                <w:sz w:val="22"/>
                <w:szCs w:val="22"/>
                <w:lang w:val="ru-RU"/>
              </w:rPr>
            </w:pPr>
            <w:r w:rsidRPr="00A776A4">
              <w:rPr>
                <w:rFonts w:asciiTheme="minorHAnsi" w:hAnsiTheme="minorHAnsi" w:cstheme="minorHAnsi"/>
                <w:sz w:val="22"/>
                <w:szCs w:val="22"/>
                <w:lang w:val="ru-RU"/>
              </w:rPr>
              <w:t>Ассоциация дипломированных корпоративных бухгалтеров [ACCA]</w:t>
            </w:r>
          </w:p>
        </w:tc>
      </w:tr>
      <w:tr w:rsidR="00A776A4" w:rsidRPr="00A776A4" w14:paraId="18919EF0" w14:textId="77777777" w:rsidTr="00F759B7">
        <w:tc>
          <w:tcPr>
            <w:tcW w:w="2093" w:type="dxa"/>
          </w:tcPr>
          <w:p w14:paraId="1441F6E4" w14:textId="77777777" w:rsidR="00A776A4" w:rsidRPr="00A776A4" w:rsidRDefault="00A776A4" w:rsidP="00F36DCA">
            <w:pPr>
              <w:rPr>
                <w:rFonts w:asciiTheme="minorHAnsi" w:hAnsiTheme="minorHAnsi" w:cstheme="minorHAnsi"/>
                <w:sz w:val="22"/>
                <w:szCs w:val="22"/>
                <w:lang w:val="ru-RU"/>
              </w:rPr>
            </w:pPr>
            <w:r w:rsidRPr="00A776A4">
              <w:rPr>
                <w:rFonts w:asciiTheme="minorHAnsi" w:hAnsiTheme="minorHAnsi" w:cstheme="minorHAnsi"/>
                <w:sz w:val="22"/>
                <w:szCs w:val="22"/>
                <w:lang w:val="ru-RU"/>
              </w:rPr>
              <w:t>AMC</w:t>
            </w:r>
          </w:p>
        </w:tc>
        <w:tc>
          <w:tcPr>
            <w:tcW w:w="7267" w:type="dxa"/>
          </w:tcPr>
          <w:p w14:paraId="41A95794" w14:textId="77777777" w:rsidR="00A776A4" w:rsidRPr="00A776A4" w:rsidRDefault="00A776A4" w:rsidP="00F36DCA">
            <w:pPr>
              <w:rPr>
                <w:rFonts w:asciiTheme="minorHAnsi" w:hAnsiTheme="minorHAnsi" w:cstheme="minorHAnsi"/>
                <w:sz w:val="22"/>
                <w:szCs w:val="22"/>
                <w:lang w:val="ru-RU"/>
              </w:rPr>
            </w:pPr>
            <w:r w:rsidRPr="00A776A4">
              <w:rPr>
                <w:rFonts w:asciiTheme="minorHAnsi" w:hAnsiTheme="minorHAnsi" w:cstheme="minorHAnsi"/>
                <w:sz w:val="22"/>
                <w:szCs w:val="22"/>
                <w:lang w:val="ru-RU"/>
              </w:rPr>
              <w:t>Антимонопольная служба [AMC]</w:t>
            </w:r>
          </w:p>
        </w:tc>
      </w:tr>
      <w:tr w:rsidR="00A776A4" w:rsidRPr="00A964D9" w14:paraId="403426B1" w14:textId="77777777" w:rsidTr="00F759B7">
        <w:tc>
          <w:tcPr>
            <w:tcW w:w="2093" w:type="dxa"/>
          </w:tcPr>
          <w:p w14:paraId="258B0C52" w14:textId="77777777" w:rsidR="00A776A4" w:rsidRPr="00A776A4" w:rsidRDefault="00A776A4" w:rsidP="00F36DCA">
            <w:pPr>
              <w:rPr>
                <w:rFonts w:asciiTheme="minorHAnsi" w:eastAsia="MyriadPro-Light" w:hAnsiTheme="minorHAnsi" w:cstheme="minorHAnsi"/>
                <w:sz w:val="22"/>
                <w:szCs w:val="22"/>
                <w:lang w:val="ru-RU"/>
              </w:rPr>
            </w:pPr>
            <w:r w:rsidRPr="00A776A4">
              <w:rPr>
                <w:rFonts w:asciiTheme="minorHAnsi" w:hAnsiTheme="minorHAnsi" w:cstheme="minorHAnsi"/>
                <w:iCs/>
                <w:sz w:val="22"/>
                <w:szCs w:val="22"/>
                <w:lang w:val="ru-RU"/>
              </w:rPr>
              <w:t>CALISS</w:t>
            </w:r>
          </w:p>
        </w:tc>
        <w:tc>
          <w:tcPr>
            <w:tcW w:w="7267" w:type="dxa"/>
          </w:tcPr>
          <w:p w14:paraId="626462EE" w14:textId="77777777" w:rsidR="00A776A4" w:rsidRPr="00A776A4" w:rsidRDefault="00A776A4" w:rsidP="00F36DCA">
            <w:pPr>
              <w:rPr>
                <w:rFonts w:asciiTheme="minorHAnsi" w:hAnsiTheme="minorHAnsi" w:cstheme="minorHAnsi"/>
                <w:sz w:val="22"/>
                <w:szCs w:val="22"/>
                <w:lang w:val="ru-RU"/>
              </w:rPr>
            </w:pPr>
            <w:r w:rsidRPr="00A776A4">
              <w:rPr>
                <w:rFonts w:asciiTheme="minorHAnsi" w:hAnsiTheme="minorHAnsi" w:cstheme="minorHAnsi"/>
                <w:iCs/>
                <w:sz w:val="22"/>
                <w:szCs w:val="22"/>
                <w:lang w:val="ru-RU"/>
              </w:rPr>
              <w:t>Продольное исследование инклюзивного общества в Центральной Азии [CALISS]</w:t>
            </w:r>
          </w:p>
        </w:tc>
      </w:tr>
      <w:tr w:rsidR="00A776A4" w:rsidRPr="00A964D9" w14:paraId="55B811D0" w14:textId="77777777" w:rsidTr="00F759B7">
        <w:tc>
          <w:tcPr>
            <w:tcW w:w="2093" w:type="dxa"/>
          </w:tcPr>
          <w:p w14:paraId="2BBD3329" w14:textId="77777777" w:rsidR="00A776A4" w:rsidRPr="00A776A4" w:rsidRDefault="00A776A4" w:rsidP="00F36DCA">
            <w:pPr>
              <w:rPr>
                <w:rFonts w:asciiTheme="minorHAnsi" w:hAnsiTheme="minorHAnsi" w:cstheme="minorHAnsi"/>
                <w:sz w:val="22"/>
                <w:szCs w:val="22"/>
                <w:lang w:val="ru-RU"/>
              </w:rPr>
            </w:pPr>
            <w:r w:rsidRPr="00A776A4">
              <w:rPr>
                <w:rFonts w:asciiTheme="minorHAnsi" w:hAnsiTheme="minorHAnsi" w:cstheme="minorHAnsi"/>
                <w:sz w:val="22"/>
                <w:szCs w:val="22"/>
                <w:lang w:val="ru-RU"/>
              </w:rPr>
              <w:t>CASA-1000</w:t>
            </w:r>
          </w:p>
        </w:tc>
        <w:tc>
          <w:tcPr>
            <w:tcW w:w="7267" w:type="dxa"/>
          </w:tcPr>
          <w:p w14:paraId="14608417" w14:textId="77777777" w:rsidR="00A776A4" w:rsidRPr="00A776A4" w:rsidRDefault="00A776A4" w:rsidP="00F36DCA">
            <w:pPr>
              <w:rPr>
                <w:rFonts w:asciiTheme="minorHAnsi" w:hAnsiTheme="minorHAnsi" w:cstheme="minorHAnsi"/>
                <w:sz w:val="22"/>
                <w:szCs w:val="22"/>
                <w:lang w:val="ru-RU"/>
              </w:rPr>
            </w:pPr>
            <w:r w:rsidRPr="00A776A4">
              <w:rPr>
                <w:rFonts w:asciiTheme="minorHAnsi" w:hAnsiTheme="minorHAnsi" w:cstheme="minorHAnsi"/>
                <w:sz w:val="22"/>
                <w:szCs w:val="22"/>
                <w:lang w:val="ru-RU"/>
              </w:rPr>
              <w:t>Проект передачи и торговли электроэнергией Центральная Азия – Южная Азия [CASA-1000]</w:t>
            </w:r>
          </w:p>
        </w:tc>
      </w:tr>
      <w:tr w:rsidR="00A776A4" w:rsidRPr="00A964D9" w14:paraId="3C9D9F11" w14:textId="77777777" w:rsidTr="00F759B7">
        <w:tc>
          <w:tcPr>
            <w:tcW w:w="2093" w:type="dxa"/>
          </w:tcPr>
          <w:p w14:paraId="11903FE4" w14:textId="77777777" w:rsidR="00A776A4" w:rsidRPr="00A776A4" w:rsidRDefault="00A776A4" w:rsidP="00F36DCA">
            <w:pPr>
              <w:rPr>
                <w:rFonts w:asciiTheme="minorHAnsi" w:hAnsiTheme="minorHAnsi" w:cstheme="minorHAnsi"/>
                <w:color w:val="000000" w:themeColor="text1"/>
                <w:sz w:val="22"/>
                <w:szCs w:val="22"/>
                <w:lang w:val="ru-RU"/>
              </w:rPr>
            </w:pPr>
            <w:r w:rsidRPr="00A776A4">
              <w:rPr>
                <w:rFonts w:asciiTheme="minorHAnsi" w:hAnsiTheme="minorHAnsi" w:cstheme="minorHAnsi"/>
                <w:color w:val="000000" w:themeColor="text1"/>
                <w:sz w:val="22"/>
                <w:szCs w:val="22"/>
                <w:lang w:val="ru-RU"/>
              </w:rPr>
              <w:t>CIPA</w:t>
            </w:r>
          </w:p>
        </w:tc>
        <w:tc>
          <w:tcPr>
            <w:tcW w:w="7267" w:type="dxa"/>
          </w:tcPr>
          <w:p w14:paraId="65EFD3CF" w14:textId="77777777" w:rsidR="00A776A4" w:rsidRPr="00A776A4" w:rsidRDefault="00A776A4" w:rsidP="00F36DCA">
            <w:pPr>
              <w:rPr>
                <w:rFonts w:asciiTheme="minorHAnsi" w:hAnsiTheme="minorHAnsi" w:cstheme="minorHAnsi"/>
                <w:color w:val="000000" w:themeColor="text1"/>
                <w:sz w:val="22"/>
                <w:szCs w:val="22"/>
                <w:lang w:val="ru-RU"/>
              </w:rPr>
            </w:pPr>
            <w:r w:rsidRPr="00A776A4">
              <w:rPr>
                <w:rFonts w:asciiTheme="minorHAnsi" w:hAnsiTheme="minorHAnsi" w:cstheme="minorHAnsi"/>
                <w:color w:val="000000" w:themeColor="text1"/>
                <w:sz w:val="22"/>
                <w:szCs w:val="22"/>
                <w:lang w:val="ru-RU"/>
              </w:rPr>
              <w:t>Сертифицированный международный профессиональный бухгалтер [CIPA]</w:t>
            </w:r>
          </w:p>
        </w:tc>
      </w:tr>
      <w:tr w:rsidR="00A776A4" w:rsidRPr="00A964D9" w14:paraId="55C74D85" w14:textId="77777777" w:rsidTr="00F759B7">
        <w:tc>
          <w:tcPr>
            <w:tcW w:w="2093" w:type="dxa"/>
          </w:tcPr>
          <w:p w14:paraId="05EC141D" w14:textId="77777777" w:rsidR="00A776A4" w:rsidRPr="00A776A4" w:rsidRDefault="00A776A4" w:rsidP="00F36DCA">
            <w:pPr>
              <w:rPr>
                <w:rFonts w:asciiTheme="minorHAnsi" w:hAnsiTheme="minorHAnsi" w:cstheme="minorHAnsi"/>
                <w:color w:val="000000" w:themeColor="text1"/>
                <w:sz w:val="22"/>
                <w:szCs w:val="22"/>
                <w:lang w:val="ru-RU"/>
              </w:rPr>
            </w:pPr>
            <w:r w:rsidRPr="00A776A4">
              <w:rPr>
                <w:rFonts w:asciiTheme="minorHAnsi" w:hAnsiTheme="minorHAnsi" w:cstheme="minorHAnsi"/>
                <w:color w:val="000000" w:themeColor="text1"/>
                <w:sz w:val="22"/>
                <w:szCs w:val="22"/>
                <w:lang w:val="ru-RU"/>
              </w:rPr>
              <w:t>DAAM</w:t>
            </w:r>
          </w:p>
        </w:tc>
        <w:tc>
          <w:tcPr>
            <w:tcW w:w="7267" w:type="dxa"/>
          </w:tcPr>
          <w:p w14:paraId="4CCC5435" w14:textId="77777777" w:rsidR="00A776A4" w:rsidRPr="00A776A4" w:rsidRDefault="00A776A4" w:rsidP="00F36DCA">
            <w:pPr>
              <w:rPr>
                <w:rFonts w:asciiTheme="minorHAnsi" w:hAnsiTheme="minorHAnsi" w:cstheme="minorHAnsi"/>
                <w:color w:val="000000" w:themeColor="text1"/>
                <w:sz w:val="22"/>
                <w:szCs w:val="22"/>
                <w:lang w:val="ru-RU"/>
              </w:rPr>
            </w:pPr>
            <w:r w:rsidRPr="00A776A4">
              <w:rPr>
                <w:rFonts w:asciiTheme="minorHAnsi" w:hAnsiTheme="minorHAnsi" w:cstheme="minorHAnsi"/>
                <w:color w:val="000000" w:themeColor="text1"/>
                <w:sz w:val="22"/>
                <w:szCs w:val="22"/>
                <w:lang w:val="ru-RU"/>
              </w:rPr>
              <w:t>Управление методологии бухгалтерского учета и аудита [DAAM]</w:t>
            </w:r>
          </w:p>
        </w:tc>
      </w:tr>
      <w:tr w:rsidR="00A776A4" w:rsidRPr="00A964D9" w14:paraId="4461F2D0" w14:textId="77777777" w:rsidTr="00F759B7">
        <w:tc>
          <w:tcPr>
            <w:tcW w:w="2093" w:type="dxa"/>
          </w:tcPr>
          <w:p w14:paraId="59F5C01B" w14:textId="77777777" w:rsidR="00A776A4" w:rsidRPr="00A776A4" w:rsidRDefault="00A776A4" w:rsidP="00F759B7">
            <w:pPr>
              <w:rPr>
                <w:rFonts w:asciiTheme="minorHAnsi" w:hAnsiTheme="minorHAnsi" w:cstheme="minorHAnsi"/>
                <w:color w:val="000000" w:themeColor="text1"/>
                <w:sz w:val="22"/>
                <w:szCs w:val="22"/>
                <w:lang w:val="ru-RU"/>
              </w:rPr>
            </w:pPr>
            <w:r w:rsidRPr="00A776A4">
              <w:rPr>
                <w:rFonts w:asciiTheme="minorHAnsi" w:hAnsiTheme="minorHAnsi" w:cstheme="minorHAnsi"/>
                <w:color w:val="000000" w:themeColor="text1"/>
                <w:sz w:val="22"/>
                <w:szCs w:val="22"/>
                <w:lang w:val="ru-RU"/>
              </w:rPr>
              <w:t>EBITDA</w:t>
            </w:r>
          </w:p>
        </w:tc>
        <w:tc>
          <w:tcPr>
            <w:tcW w:w="7267" w:type="dxa"/>
          </w:tcPr>
          <w:p w14:paraId="43D7AF04" w14:textId="77777777" w:rsidR="00A776A4" w:rsidRPr="00A776A4" w:rsidRDefault="00A776A4" w:rsidP="00F759B7">
            <w:pPr>
              <w:rPr>
                <w:rFonts w:asciiTheme="minorHAnsi" w:hAnsiTheme="minorHAnsi" w:cstheme="minorHAnsi"/>
                <w:color w:val="000000" w:themeColor="text1"/>
                <w:sz w:val="22"/>
                <w:szCs w:val="22"/>
                <w:lang w:val="ru-RU"/>
              </w:rPr>
            </w:pPr>
            <w:r w:rsidRPr="00A776A4">
              <w:rPr>
                <w:rFonts w:asciiTheme="minorHAnsi" w:hAnsiTheme="minorHAnsi" w:cstheme="minorHAnsi"/>
                <w:color w:val="000000" w:themeColor="text1"/>
                <w:sz w:val="22"/>
                <w:szCs w:val="22"/>
                <w:lang w:val="ru-RU"/>
              </w:rPr>
              <w:t>Прибыль до уплаты налогов, процентов, износа и амортизации [EBITDA]</w:t>
            </w:r>
          </w:p>
        </w:tc>
      </w:tr>
      <w:tr w:rsidR="00A776A4" w:rsidRPr="00A964D9" w14:paraId="1B517E6C" w14:textId="77777777" w:rsidTr="00F759B7">
        <w:tc>
          <w:tcPr>
            <w:tcW w:w="2093" w:type="dxa"/>
          </w:tcPr>
          <w:p w14:paraId="7CACDE8A" w14:textId="77777777" w:rsidR="00A776A4" w:rsidRPr="00A776A4" w:rsidRDefault="00A776A4" w:rsidP="00F36DCA">
            <w:pPr>
              <w:rPr>
                <w:rFonts w:asciiTheme="minorHAnsi" w:hAnsiTheme="minorHAnsi" w:cstheme="minorHAnsi"/>
                <w:color w:val="000000" w:themeColor="text1"/>
                <w:sz w:val="22"/>
                <w:szCs w:val="22"/>
                <w:lang w:val="ru-RU"/>
              </w:rPr>
            </w:pPr>
            <w:r w:rsidRPr="00A776A4">
              <w:rPr>
                <w:rFonts w:asciiTheme="minorHAnsi" w:hAnsiTheme="minorHAnsi" w:cstheme="minorHAnsi"/>
                <w:color w:val="000000" w:themeColor="text1"/>
                <w:sz w:val="22"/>
                <w:szCs w:val="22"/>
                <w:lang w:val="ru-RU"/>
              </w:rPr>
              <w:t>ECCAA</w:t>
            </w:r>
          </w:p>
        </w:tc>
        <w:tc>
          <w:tcPr>
            <w:tcW w:w="7267" w:type="dxa"/>
          </w:tcPr>
          <w:p w14:paraId="0EE25131" w14:textId="77777777" w:rsidR="00A776A4" w:rsidRPr="00A776A4" w:rsidRDefault="00A776A4" w:rsidP="00F36DCA">
            <w:pPr>
              <w:rPr>
                <w:rFonts w:asciiTheme="minorHAnsi" w:hAnsiTheme="minorHAnsi" w:cstheme="minorHAnsi"/>
                <w:color w:val="000000" w:themeColor="text1"/>
                <w:sz w:val="22"/>
                <w:szCs w:val="22"/>
                <w:lang w:val="ru-RU"/>
              </w:rPr>
            </w:pPr>
            <w:r w:rsidRPr="00A776A4">
              <w:rPr>
                <w:rFonts w:asciiTheme="minorHAnsi" w:hAnsiTheme="minorHAnsi" w:cstheme="minorHAnsi"/>
                <w:color w:val="000000" w:themeColor="text1"/>
                <w:sz w:val="22"/>
                <w:szCs w:val="22"/>
                <w:lang w:val="ru-RU"/>
              </w:rPr>
              <w:t>Евразийский совет дипломированных бухгалтеров и аудиторов [ECCAA]</w:t>
            </w:r>
          </w:p>
        </w:tc>
      </w:tr>
      <w:tr w:rsidR="00A776A4" w:rsidRPr="00A964D9" w14:paraId="09B2BD9E" w14:textId="77777777" w:rsidTr="00F759B7">
        <w:tc>
          <w:tcPr>
            <w:tcW w:w="2093" w:type="dxa"/>
          </w:tcPr>
          <w:p w14:paraId="206BC2DD" w14:textId="77777777" w:rsidR="00A776A4" w:rsidRPr="00A776A4" w:rsidRDefault="00A776A4" w:rsidP="00F759B7">
            <w:pPr>
              <w:rPr>
                <w:rFonts w:asciiTheme="minorHAnsi" w:hAnsiTheme="minorHAnsi" w:cstheme="minorHAnsi"/>
                <w:sz w:val="22"/>
                <w:szCs w:val="22"/>
                <w:lang w:val="ru-RU"/>
              </w:rPr>
            </w:pPr>
            <w:r w:rsidRPr="00A776A4">
              <w:rPr>
                <w:rFonts w:asciiTheme="minorHAnsi" w:hAnsiTheme="minorHAnsi" w:cstheme="minorHAnsi"/>
                <w:sz w:val="22"/>
                <w:szCs w:val="22"/>
                <w:lang w:val="ru-RU"/>
              </w:rPr>
              <w:t>ESMAP</w:t>
            </w:r>
          </w:p>
        </w:tc>
        <w:tc>
          <w:tcPr>
            <w:tcW w:w="7267" w:type="dxa"/>
          </w:tcPr>
          <w:p w14:paraId="611F52A7" w14:textId="77777777" w:rsidR="00A776A4" w:rsidRPr="00A776A4" w:rsidRDefault="00A776A4" w:rsidP="00F759B7">
            <w:pPr>
              <w:rPr>
                <w:rFonts w:asciiTheme="minorHAnsi" w:hAnsiTheme="minorHAnsi" w:cstheme="minorHAnsi"/>
                <w:sz w:val="22"/>
                <w:szCs w:val="22"/>
                <w:lang w:val="ru-RU"/>
              </w:rPr>
            </w:pPr>
            <w:r w:rsidRPr="00A776A4">
              <w:rPr>
                <w:rFonts w:asciiTheme="minorHAnsi" w:hAnsiTheme="minorHAnsi" w:cstheme="minorHAnsi"/>
                <w:sz w:val="22"/>
                <w:szCs w:val="22"/>
                <w:lang w:val="ru-RU"/>
              </w:rPr>
              <w:t>Программа содействия управлению энергетическим сектором [ESMAP]</w:t>
            </w:r>
          </w:p>
        </w:tc>
      </w:tr>
      <w:tr w:rsidR="00A776A4" w:rsidRPr="00A964D9" w14:paraId="060A03D9" w14:textId="77777777" w:rsidTr="00F759B7">
        <w:tc>
          <w:tcPr>
            <w:tcW w:w="2093" w:type="dxa"/>
          </w:tcPr>
          <w:p w14:paraId="29210DEC" w14:textId="77777777" w:rsidR="00A776A4" w:rsidRPr="00A776A4" w:rsidRDefault="00A776A4" w:rsidP="00F759B7">
            <w:pPr>
              <w:rPr>
                <w:rFonts w:asciiTheme="minorHAnsi" w:hAnsiTheme="minorHAnsi" w:cstheme="minorHAnsi"/>
                <w:sz w:val="22"/>
                <w:szCs w:val="22"/>
                <w:lang w:val="ru-RU"/>
              </w:rPr>
            </w:pPr>
            <w:r w:rsidRPr="00A776A4">
              <w:rPr>
                <w:rFonts w:asciiTheme="minorHAnsi" w:hAnsiTheme="minorHAnsi" w:cstheme="minorHAnsi"/>
                <w:sz w:val="22"/>
                <w:szCs w:val="22"/>
                <w:lang w:val="ru-RU"/>
              </w:rPr>
              <w:t>IAASB</w:t>
            </w:r>
          </w:p>
        </w:tc>
        <w:tc>
          <w:tcPr>
            <w:tcW w:w="7267" w:type="dxa"/>
          </w:tcPr>
          <w:p w14:paraId="741FE10F" w14:textId="77777777" w:rsidR="00A776A4" w:rsidRPr="00A776A4" w:rsidRDefault="00A776A4" w:rsidP="00F759B7">
            <w:pPr>
              <w:rPr>
                <w:rStyle w:val="61"/>
                <w:rFonts w:asciiTheme="minorHAnsi" w:eastAsiaTheme="minorHAnsi" w:hAnsiTheme="minorHAnsi" w:cstheme="minorHAnsi"/>
                <w:sz w:val="22"/>
                <w:szCs w:val="22"/>
                <w:lang w:val="ru-RU"/>
              </w:rPr>
            </w:pPr>
            <w:r w:rsidRPr="00A776A4">
              <w:rPr>
                <w:rStyle w:val="61"/>
                <w:rFonts w:asciiTheme="minorHAnsi" w:eastAsiaTheme="minorHAnsi" w:hAnsiTheme="minorHAnsi" w:cstheme="minorHAnsi"/>
                <w:sz w:val="22"/>
                <w:szCs w:val="22"/>
                <w:lang w:val="ru-RU"/>
              </w:rPr>
              <w:t>Комитет по международным стандартам аудита и подтверждения достоверности информации [</w:t>
            </w:r>
            <w:r w:rsidRPr="00A776A4">
              <w:rPr>
                <w:rFonts w:asciiTheme="minorHAnsi" w:hAnsiTheme="minorHAnsi" w:cstheme="minorHAnsi"/>
                <w:sz w:val="22"/>
                <w:szCs w:val="22"/>
                <w:lang w:val="ru-RU"/>
              </w:rPr>
              <w:t>IAASB</w:t>
            </w:r>
            <w:r w:rsidRPr="00A776A4">
              <w:rPr>
                <w:rStyle w:val="61"/>
                <w:rFonts w:asciiTheme="minorHAnsi" w:eastAsiaTheme="minorHAnsi" w:hAnsiTheme="minorHAnsi" w:cstheme="minorHAnsi"/>
                <w:sz w:val="22"/>
                <w:szCs w:val="22"/>
                <w:lang w:val="ru-RU"/>
              </w:rPr>
              <w:t>]</w:t>
            </w:r>
          </w:p>
        </w:tc>
      </w:tr>
      <w:tr w:rsidR="00A776A4" w:rsidRPr="00A964D9" w14:paraId="7E4B2037" w14:textId="77777777" w:rsidTr="00F759B7">
        <w:tc>
          <w:tcPr>
            <w:tcW w:w="2093" w:type="dxa"/>
          </w:tcPr>
          <w:p w14:paraId="49425800" w14:textId="77777777" w:rsidR="00A776A4" w:rsidRPr="00A776A4" w:rsidRDefault="00A776A4" w:rsidP="00F36DCA">
            <w:pPr>
              <w:rPr>
                <w:rFonts w:asciiTheme="minorHAnsi" w:hAnsiTheme="minorHAnsi" w:cstheme="minorHAnsi"/>
                <w:sz w:val="22"/>
                <w:szCs w:val="22"/>
                <w:lang w:val="ru-RU"/>
              </w:rPr>
            </w:pPr>
            <w:r w:rsidRPr="00A776A4">
              <w:rPr>
                <w:rFonts w:asciiTheme="minorHAnsi" w:hAnsiTheme="minorHAnsi" w:cstheme="minorHAnsi"/>
                <w:sz w:val="22"/>
                <w:szCs w:val="22"/>
                <w:lang w:val="ru-RU"/>
              </w:rPr>
              <w:t>IAS</w:t>
            </w:r>
          </w:p>
        </w:tc>
        <w:tc>
          <w:tcPr>
            <w:tcW w:w="7267" w:type="dxa"/>
          </w:tcPr>
          <w:p w14:paraId="1136CC5F" w14:textId="77777777" w:rsidR="00A776A4" w:rsidRPr="00A776A4" w:rsidRDefault="00A776A4" w:rsidP="00F36DCA">
            <w:pPr>
              <w:rPr>
                <w:rStyle w:val="61"/>
                <w:rFonts w:asciiTheme="minorHAnsi" w:eastAsiaTheme="minorHAnsi" w:hAnsiTheme="minorHAnsi" w:cstheme="minorHAnsi"/>
                <w:sz w:val="22"/>
                <w:szCs w:val="22"/>
                <w:lang w:val="ru-RU"/>
              </w:rPr>
            </w:pPr>
            <w:r w:rsidRPr="00A776A4">
              <w:rPr>
                <w:rStyle w:val="61"/>
                <w:rFonts w:asciiTheme="minorHAnsi" w:eastAsiaTheme="minorHAnsi" w:hAnsiTheme="minorHAnsi" w:cstheme="minorHAnsi"/>
                <w:sz w:val="22"/>
                <w:szCs w:val="22"/>
                <w:lang w:val="ru-RU"/>
              </w:rPr>
              <w:t>Международные стандарты ведения финансовой отчетности [IAS]</w:t>
            </w:r>
          </w:p>
        </w:tc>
      </w:tr>
      <w:tr w:rsidR="00A776A4" w:rsidRPr="00A776A4" w14:paraId="2705B64A" w14:textId="77777777" w:rsidTr="00F759B7">
        <w:tc>
          <w:tcPr>
            <w:tcW w:w="2093" w:type="dxa"/>
          </w:tcPr>
          <w:p w14:paraId="231FD7AB" w14:textId="77777777" w:rsidR="00A776A4" w:rsidRPr="00A776A4" w:rsidRDefault="00A776A4" w:rsidP="00F759B7">
            <w:pPr>
              <w:rPr>
                <w:rFonts w:asciiTheme="minorHAnsi" w:hAnsiTheme="minorHAnsi" w:cstheme="minorHAnsi"/>
                <w:sz w:val="22"/>
                <w:szCs w:val="22"/>
                <w:lang w:val="ru-RU"/>
              </w:rPr>
            </w:pPr>
            <w:r w:rsidRPr="00A776A4">
              <w:rPr>
                <w:rFonts w:asciiTheme="minorHAnsi" w:hAnsiTheme="minorHAnsi" w:cstheme="minorHAnsi"/>
                <w:sz w:val="22"/>
                <w:szCs w:val="22"/>
                <w:lang w:val="ru-RU"/>
              </w:rPr>
              <w:t>IFAC</w:t>
            </w:r>
          </w:p>
        </w:tc>
        <w:tc>
          <w:tcPr>
            <w:tcW w:w="7267" w:type="dxa"/>
          </w:tcPr>
          <w:p w14:paraId="17A16E00" w14:textId="77777777" w:rsidR="00A776A4" w:rsidRPr="00A776A4" w:rsidRDefault="00A776A4" w:rsidP="00F759B7">
            <w:pPr>
              <w:rPr>
                <w:rStyle w:val="61"/>
                <w:rFonts w:asciiTheme="minorHAnsi" w:eastAsiaTheme="minorHAnsi" w:hAnsiTheme="minorHAnsi" w:cstheme="minorHAnsi"/>
                <w:sz w:val="22"/>
                <w:szCs w:val="22"/>
                <w:lang w:val="ru-RU"/>
              </w:rPr>
            </w:pPr>
            <w:r w:rsidRPr="00A776A4">
              <w:rPr>
                <w:rStyle w:val="61"/>
                <w:rFonts w:asciiTheme="minorHAnsi" w:eastAsiaTheme="minorHAnsi" w:hAnsiTheme="minorHAnsi" w:cstheme="minorHAnsi"/>
                <w:sz w:val="22"/>
                <w:szCs w:val="22"/>
                <w:lang w:val="ru-RU"/>
              </w:rPr>
              <w:t>Международная федерация бухгалтеров [IFAC]</w:t>
            </w:r>
          </w:p>
        </w:tc>
      </w:tr>
      <w:tr w:rsidR="00A776A4" w:rsidRPr="00A964D9" w14:paraId="21386DA9" w14:textId="77777777" w:rsidTr="00F759B7">
        <w:tc>
          <w:tcPr>
            <w:tcW w:w="2093" w:type="dxa"/>
          </w:tcPr>
          <w:p w14:paraId="212F08E1" w14:textId="77777777" w:rsidR="00A776A4" w:rsidRPr="00A776A4" w:rsidRDefault="00A776A4" w:rsidP="00F759B7">
            <w:pPr>
              <w:rPr>
                <w:rFonts w:asciiTheme="minorHAnsi" w:hAnsiTheme="minorHAnsi" w:cstheme="minorHAnsi"/>
                <w:sz w:val="22"/>
                <w:szCs w:val="22"/>
                <w:lang w:val="ru-RU"/>
              </w:rPr>
            </w:pPr>
            <w:r w:rsidRPr="00A776A4">
              <w:rPr>
                <w:rFonts w:asciiTheme="minorHAnsi" w:hAnsiTheme="minorHAnsi" w:cstheme="minorHAnsi"/>
                <w:sz w:val="22"/>
                <w:szCs w:val="22"/>
                <w:lang w:val="ru-RU"/>
              </w:rPr>
              <w:t>INTOSAI</w:t>
            </w:r>
          </w:p>
        </w:tc>
        <w:tc>
          <w:tcPr>
            <w:tcW w:w="7267" w:type="dxa"/>
          </w:tcPr>
          <w:p w14:paraId="24746AF8" w14:textId="77777777" w:rsidR="00A776A4" w:rsidRPr="00A776A4" w:rsidRDefault="00A776A4" w:rsidP="00F759B7">
            <w:pPr>
              <w:rPr>
                <w:rFonts w:asciiTheme="minorHAnsi" w:hAnsiTheme="minorHAnsi" w:cstheme="minorHAnsi"/>
                <w:sz w:val="22"/>
                <w:szCs w:val="22"/>
                <w:lang w:val="ru-RU"/>
              </w:rPr>
            </w:pPr>
            <w:r w:rsidRPr="00A776A4">
              <w:rPr>
                <w:rFonts w:asciiTheme="minorHAnsi" w:hAnsiTheme="minorHAnsi" w:cstheme="minorHAnsi"/>
                <w:sz w:val="22"/>
                <w:szCs w:val="22"/>
                <w:lang w:val="ru-RU"/>
              </w:rPr>
              <w:t>Международная организация высших органов финансового контроля [INTOSAI]</w:t>
            </w:r>
          </w:p>
        </w:tc>
      </w:tr>
      <w:tr w:rsidR="00A776A4" w:rsidRPr="00A964D9" w14:paraId="10520F93" w14:textId="77777777" w:rsidTr="00F759B7">
        <w:tc>
          <w:tcPr>
            <w:tcW w:w="2093" w:type="dxa"/>
          </w:tcPr>
          <w:p w14:paraId="0CD39D67" w14:textId="77777777" w:rsidR="00A776A4" w:rsidRPr="00A776A4" w:rsidRDefault="00A776A4" w:rsidP="00F759B7">
            <w:pPr>
              <w:rPr>
                <w:rFonts w:asciiTheme="minorHAnsi" w:hAnsiTheme="minorHAnsi" w:cstheme="minorHAnsi"/>
                <w:sz w:val="22"/>
                <w:szCs w:val="22"/>
                <w:lang w:val="ru-RU"/>
              </w:rPr>
            </w:pPr>
            <w:r w:rsidRPr="00A776A4">
              <w:rPr>
                <w:rFonts w:asciiTheme="minorHAnsi" w:hAnsiTheme="minorHAnsi" w:cstheme="minorHAnsi"/>
                <w:sz w:val="22"/>
                <w:szCs w:val="22"/>
                <w:lang w:val="ru-RU"/>
              </w:rPr>
              <w:t>JICA</w:t>
            </w:r>
          </w:p>
        </w:tc>
        <w:tc>
          <w:tcPr>
            <w:tcW w:w="7267" w:type="dxa"/>
          </w:tcPr>
          <w:p w14:paraId="2D4A23F4" w14:textId="77777777" w:rsidR="00A776A4" w:rsidRPr="00A776A4" w:rsidRDefault="00A776A4" w:rsidP="00F759B7">
            <w:pPr>
              <w:rPr>
                <w:rFonts w:asciiTheme="minorHAnsi" w:hAnsiTheme="minorHAnsi" w:cstheme="minorHAnsi"/>
                <w:sz w:val="22"/>
                <w:szCs w:val="22"/>
                <w:lang w:val="ru-RU"/>
              </w:rPr>
            </w:pPr>
            <w:r w:rsidRPr="00A776A4">
              <w:rPr>
                <w:rFonts w:asciiTheme="minorHAnsi" w:hAnsiTheme="minorHAnsi" w:cstheme="minorHAnsi"/>
                <w:sz w:val="22"/>
                <w:szCs w:val="22"/>
                <w:lang w:val="ru-RU"/>
              </w:rPr>
              <w:t>Японское агентство по международному сотрудничеству [JICA]</w:t>
            </w:r>
          </w:p>
        </w:tc>
      </w:tr>
      <w:tr w:rsidR="00A776A4" w:rsidRPr="00A776A4" w14:paraId="1A121A8B" w14:textId="77777777" w:rsidTr="00F759B7">
        <w:tc>
          <w:tcPr>
            <w:tcW w:w="2093" w:type="dxa"/>
          </w:tcPr>
          <w:p w14:paraId="372C3C44" w14:textId="77777777" w:rsidR="00A776A4" w:rsidRPr="00A776A4" w:rsidRDefault="00A776A4" w:rsidP="00F759B7">
            <w:pPr>
              <w:rPr>
                <w:rFonts w:asciiTheme="minorHAnsi" w:hAnsiTheme="minorHAnsi" w:cstheme="minorHAnsi"/>
                <w:sz w:val="22"/>
                <w:szCs w:val="22"/>
                <w:lang w:val="ru-RU"/>
              </w:rPr>
            </w:pPr>
            <w:r w:rsidRPr="00A776A4">
              <w:rPr>
                <w:rFonts w:asciiTheme="minorHAnsi" w:hAnsiTheme="minorHAnsi" w:cstheme="minorHAnsi"/>
                <w:sz w:val="22"/>
                <w:szCs w:val="22"/>
                <w:lang w:val="ru-RU"/>
              </w:rPr>
              <w:t>KfW</w:t>
            </w:r>
          </w:p>
        </w:tc>
        <w:tc>
          <w:tcPr>
            <w:tcW w:w="7267" w:type="dxa"/>
          </w:tcPr>
          <w:p w14:paraId="3710C995" w14:textId="77777777" w:rsidR="00A776A4" w:rsidRPr="00A776A4" w:rsidRDefault="00A776A4" w:rsidP="00F759B7">
            <w:pPr>
              <w:rPr>
                <w:rFonts w:asciiTheme="minorHAnsi" w:hAnsiTheme="minorHAnsi" w:cstheme="minorHAnsi"/>
                <w:sz w:val="22"/>
                <w:szCs w:val="22"/>
                <w:lang w:val="ru-RU"/>
              </w:rPr>
            </w:pPr>
            <w:r w:rsidRPr="00A776A4">
              <w:rPr>
                <w:rFonts w:asciiTheme="minorHAnsi" w:hAnsiTheme="minorHAnsi" w:cstheme="minorHAnsi"/>
                <w:bCs/>
                <w:color w:val="222222"/>
                <w:sz w:val="22"/>
                <w:shd w:val="clear" w:color="auto" w:fill="FFFFFF"/>
                <w:lang w:val="ru-RU"/>
              </w:rPr>
              <w:t>Немецкий банк развития [KfW]</w:t>
            </w:r>
          </w:p>
        </w:tc>
      </w:tr>
      <w:tr w:rsidR="00A776A4" w:rsidRPr="00A776A4" w14:paraId="7F93D857" w14:textId="77777777" w:rsidTr="00F759B7">
        <w:tc>
          <w:tcPr>
            <w:tcW w:w="2093" w:type="dxa"/>
          </w:tcPr>
          <w:p w14:paraId="43910FED" w14:textId="77777777" w:rsidR="00A776A4" w:rsidRPr="00A776A4" w:rsidRDefault="00A776A4" w:rsidP="00F759B7">
            <w:pPr>
              <w:rPr>
                <w:rFonts w:asciiTheme="minorHAnsi" w:hAnsiTheme="minorHAnsi" w:cstheme="minorHAnsi"/>
                <w:sz w:val="22"/>
                <w:szCs w:val="22"/>
                <w:lang w:val="ru-RU"/>
              </w:rPr>
            </w:pPr>
            <w:r w:rsidRPr="00A776A4">
              <w:rPr>
                <w:rFonts w:asciiTheme="minorHAnsi" w:hAnsiTheme="minorHAnsi" w:cstheme="minorHAnsi"/>
                <w:sz w:val="22"/>
                <w:szCs w:val="22"/>
                <w:lang w:val="ru-RU"/>
              </w:rPr>
              <w:t>MCC</w:t>
            </w:r>
          </w:p>
        </w:tc>
        <w:tc>
          <w:tcPr>
            <w:tcW w:w="7267" w:type="dxa"/>
          </w:tcPr>
          <w:p w14:paraId="2F1CD13D" w14:textId="77777777" w:rsidR="00A776A4" w:rsidRPr="00A776A4" w:rsidRDefault="00A776A4" w:rsidP="00F759B7">
            <w:pPr>
              <w:rPr>
                <w:rStyle w:val="65"/>
                <w:rFonts w:asciiTheme="minorHAnsi" w:eastAsiaTheme="minorHAnsi" w:hAnsiTheme="minorHAnsi" w:cstheme="minorHAnsi"/>
                <w:sz w:val="22"/>
                <w:szCs w:val="22"/>
                <w:lang w:val="ru-RU"/>
              </w:rPr>
            </w:pPr>
            <w:r w:rsidRPr="00A776A4">
              <w:rPr>
                <w:rStyle w:val="65"/>
                <w:rFonts w:asciiTheme="minorHAnsi" w:eastAsiaTheme="minorHAnsi" w:hAnsiTheme="minorHAnsi" w:cstheme="minorHAnsi"/>
                <w:sz w:val="22"/>
                <w:szCs w:val="22"/>
                <w:lang w:val="ru-RU"/>
              </w:rPr>
              <w:t>Центр управления измерениями [MCC]</w:t>
            </w:r>
          </w:p>
        </w:tc>
      </w:tr>
      <w:tr w:rsidR="00A776A4" w:rsidRPr="00A964D9" w14:paraId="5F71AFFB" w14:textId="77777777" w:rsidTr="00F759B7">
        <w:tc>
          <w:tcPr>
            <w:tcW w:w="2093" w:type="dxa"/>
          </w:tcPr>
          <w:p w14:paraId="65DF70DF" w14:textId="77777777" w:rsidR="00A776A4" w:rsidRPr="00A776A4" w:rsidRDefault="00A776A4" w:rsidP="00A776A4">
            <w:pPr>
              <w:rPr>
                <w:rFonts w:asciiTheme="minorHAnsi" w:hAnsiTheme="minorHAnsi" w:cstheme="minorHAnsi"/>
                <w:sz w:val="22"/>
                <w:szCs w:val="22"/>
                <w:lang w:val="ru-RU"/>
              </w:rPr>
            </w:pPr>
            <w:r w:rsidRPr="00A776A4">
              <w:rPr>
                <w:rFonts w:asciiTheme="minorHAnsi" w:hAnsiTheme="minorHAnsi" w:cstheme="minorHAnsi"/>
                <w:sz w:val="22"/>
                <w:szCs w:val="22"/>
                <w:lang w:val="ru-RU"/>
              </w:rPr>
              <w:t>PEFA</w:t>
            </w:r>
          </w:p>
        </w:tc>
        <w:tc>
          <w:tcPr>
            <w:tcW w:w="7267" w:type="dxa"/>
          </w:tcPr>
          <w:p w14:paraId="47FA112C" w14:textId="77777777" w:rsidR="00A776A4" w:rsidRPr="00A776A4" w:rsidRDefault="00A776A4" w:rsidP="00A776A4">
            <w:pPr>
              <w:rPr>
                <w:rFonts w:asciiTheme="minorHAnsi" w:hAnsiTheme="minorHAnsi" w:cstheme="minorHAnsi"/>
                <w:sz w:val="22"/>
                <w:szCs w:val="22"/>
                <w:lang w:val="ru-RU"/>
              </w:rPr>
            </w:pPr>
            <w:r w:rsidRPr="00A776A4">
              <w:rPr>
                <w:rFonts w:asciiTheme="minorHAnsi" w:hAnsiTheme="minorHAnsi" w:cstheme="minorHAnsi"/>
                <w:sz w:val="22"/>
                <w:szCs w:val="22"/>
                <w:lang w:val="ru-RU"/>
              </w:rPr>
              <w:t>Оценка государственных расходов и финансовой подотчётности [PEFA]</w:t>
            </w:r>
          </w:p>
        </w:tc>
      </w:tr>
      <w:tr w:rsidR="00A776A4" w:rsidRPr="00A964D9" w14:paraId="36A6EC28" w14:textId="77777777" w:rsidTr="00F759B7">
        <w:tc>
          <w:tcPr>
            <w:tcW w:w="2093" w:type="dxa"/>
          </w:tcPr>
          <w:p w14:paraId="277918B6" w14:textId="77777777" w:rsidR="00A776A4" w:rsidRPr="00A776A4" w:rsidRDefault="00A776A4" w:rsidP="00A776A4">
            <w:pPr>
              <w:rPr>
                <w:rFonts w:asciiTheme="minorHAnsi" w:hAnsiTheme="minorHAnsi" w:cstheme="minorHAnsi"/>
                <w:color w:val="000000" w:themeColor="text1"/>
                <w:sz w:val="22"/>
                <w:szCs w:val="22"/>
                <w:lang w:val="ru-RU"/>
              </w:rPr>
            </w:pPr>
            <w:r w:rsidRPr="00A776A4">
              <w:rPr>
                <w:rFonts w:asciiTheme="minorHAnsi" w:hAnsiTheme="minorHAnsi" w:cstheme="minorHAnsi"/>
                <w:color w:val="000000" w:themeColor="text1"/>
                <w:sz w:val="22"/>
                <w:szCs w:val="22"/>
                <w:lang w:val="ru-RU"/>
              </w:rPr>
              <w:t>PIPAA</w:t>
            </w:r>
          </w:p>
        </w:tc>
        <w:tc>
          <w:tcPr>
            <w:tcW w:w="7267" w:type="dxa"/>
          </w:tcPr>
          <w:p w14:paraId="6BB5C080" w14:textId="77777777" w:rsidR="00A776A4" w:rsidRPr="00A776A4" w:rsidRDefault="00A776A4" w:rsidP="00A776A4">
            <w:pPr>
              <w:rPr>
                <w:rFonts w:asciiTheme="minorHAnsi" w:hAnsiTheme="minorHAnsi" w:cstheme="minorHAnsi"/>
                <w:sz w:val="22"/>
                <w:szCs w:val="22"/>
                <w:lang w:val="ru-RU"/>
              </w:rPr>
            </w:pPr>
            <w:r w:rsidRPr="00A776A4">
              <w:rPr>
                <w:rFonts w:asciiTheme="minorHAnsi" w:hAnsiTheme="minorHAnsi" w:cstheme="minorHAnsi"/>
                <w:sz w:val="22"/>
                <w:szCs w:val="22"/>
                <w:lang w:val="ru-RU"/>
              </w:rPr>
              <w:t>Общественный институт профессиональных бухгалтеров и аудиторов [PIPAA]</w:t>
            </w:r>
          </w:p>
        </w:tc>
      </w:tr>
      <w:tr w:rsidR="00A776A4" w:rsidRPr="00A964D9" w14:paraId="7E6C481C" w14:textId="77777777" w:rsidTr="00F759B7">
        <w:tc>
          <w:tcPr>
            <w:tcW w:w="2093" w:type="dxa"/>
          </w:tcPr>
          <w:p w14:paraId="3CBE8589" w14:textId="77777777" w:rsidR="00A776A4" w:rsidRPr="00A776A4" w:rsidRDefault="00A776A4" w:rsidP="00A776A4">
            <w:pPr>
              <w:rPr>
                <w:rFonts w:asciiTheme="minorHAnsi" w:hAnsiTheme="minorHAnsi" w:cstheme="minorHAnsi"/>
                <w:sz w:val="22"/>
                <w:szCs w:val="22"/>
                <w:lang w:val="ru-RU"/>
              </w:rPr>
            </w:pPr>
            <w:r w:rsidRPr="00A776A4">
              <w:rPr>
                <w:rFonts w:asciiTheme="minorHAnsi" w:hAnsiTheme="minorHAnsi" w:cstheme="minorHAnsi"/>
                <w:sz w:val="22"/>
                <w:szCs w:val="22"/>
                <w:lang w:val="ru-RU"/>
              </w:rPr>
              <w:t>PSIA</w:t>
            </w:r>
          </w:p>
        </w:tc>
        <w:tc>
          <w:tcPr>
            <w:tcW w:w="7267" w:type="dxa"/>
          </w:tcPr>
          <w:p w14:paraId="7415ABCA" w14:textId="77777777" w:rsidR="00A776A4" w:rsidRPr="00A776A4" w:rsidRDefault="00A776A4" w:rsidP="00A776A4">
            <w:pPr>
              <w:rPr>
                <w:rFonts w:asciiTheme="minorHAnsi" w:hAnsiTheme="minorHAnsi" w:cstheme="minorHAnsi"/>
                <w:sz w:val="22"/>
                <w:szCs w:val="22"/>
                <w:lang w:val="ru-RU"/>
              </w:rPr>
            </w:pPr>
            <w:r w:rsidRPr="00A776A4">
              <w:rPr>
                <w:rFonts w:asciiTheme="minorHAnsi" w:hAnsiTheme="minorHAnsi" w:cstheme="minorHAnsi"/>
                <w:sz w:val="22"/>
                <w:szCs w:val="22"/>
                <w:lang w:val="ru-RU"/>
              </w:rPr>
              <w:t>Анализ бедности и социальных последствий [PSIA]</w:t>
            </w:r>
          </w:p>
        </w:tc>
      </w:tr>
      <w:tr w:rsidR="00A776A4" w:rsidRPr="00A964D9" w14:paraId="75849F3D" w14:textId="77777777" w:rsidTr="00F759B7">
        <w:tc>
          <w:tcPr>
            <w:tcW w:w="2093" w:type="dxa"/>
          </w:tcPr>
          <w:p w14:paraId="1B175163" w14:textId="77777777" w:rsidR="00A776A4" w:rsidRPr="00A776A4" w:rsidRDefault="00A776A4" w:rsidP="00A776A4">
            <w:pPr>
              <w:rPr>
                <w:rFonts w:asciiTheme="minorHAnsi" w:hAnsiTheme="minorHAnsi" w:cstheme="minorHAnsi"/>
                <w:sz w:val="22"/>
                <w:szCs w:val="22"/>
                <w:lang w:val="ru-RU"/>
              </w:rPr>
            </w:pPr>
            <w:r w:rsidRPr="00A776A4">
              <w:rPr>
                <w:rFonts w:asciiTheme="minorHAnsi" w:hAnsiTheme="minorHAnsi" w:cstheme="minorHAnsi"/>
                <w:sz w:val="22"/>
                <w:szCs w:val="22"/>
                <w:lang w:val="ru-RU"/>
              </w:rPr>
              <w:t>ROSC</w:t>
            </w:r>
          </w:p>
        </w:tc>
        <w:tc>
          <w:tcPr>
            <w:tcW w:w="7267" w:type="dxa"/>
          </w:tcPr>
          <w:p w14:paraId="6899F624" w14:textId="77777777" w:rsidR="00A776A4" w:rsidRPr="00A776A4" w:rsidRDefault="00A776A4" w:rsidP="00A776A4">
            <w:pPr>
              <w:rPr>
                <w:rFonts w:asciiTheme="minorHAnsi" w:hAnsiTheme="minorHAnsi" w:cstheme="minorHAnsi"/>
                <w:sz w:val="22"/>
                <w:szCs w:val="22"/>
                <w:lang w:val="ru-RU"/>
              </w:rPr>
            </w:pPr>
            <w:r w:rsidRPr="00A776A4">
              <w:rPr>
                <w:rFonts w:asciiTheme="minorHAnsi" w:hAnsiTheme="minorHAnsi" w:cstheme="minorHAnsi"/>
                <w:sz w:val="22"/>
                <w:lang w:val="ru-RU"/>
              </w:rPr>
              <w:t>Отчет о соблюдении стандартов и кодексов [ROSC]</w:t>
            </w:r>
          </w:p>
        </w:tc>
      </w:tr>
      <w:tr w:rsidR="00A776A4" w:rsidRPr="00A776A4" w14:paraId="7C4D7A6B" w14:textId="77777777" w:rsidTr="00F759B7">
        <w:tc>
          <w:tcPr>
            <w:tcW w:w="2093" w:type="dxa"/>
          </w:tcPr>
          <w:p w14:paraId="7BDDD108" w14:textId="77777777" w:rsidR="00A776A4" w:rsidRPr="00A776A4" w:rsidRDefault="00A776A4" w:rsidP="00A776A4">
            <w:pPr>
              <w:rPr>
                <w:rFonts w:asciiTheme="minorHAnsi" w:hAnsiTheme="minorHAnsi" w:cstheme="minorHAnsi"/>
                <w:sz w:val="22"/>
                <w:szCs w:val="22"/>
                <w:lang w:val="ru-RU"/>
              </w:rPr>
            </w:pPr>
            <w:r w:rsidRPr="00A776A4">
              <w:rPr>
                <w:rFonts w:asciiTheme="minorHAnsi" w:hAnsiTheme="minorHAnsi" w:cstheme="minorHAnsi"/>
                <w:sz w:val="22"/>
                <w:szCs w:val="22"/>
                <w:lang w:val="ru-RU"/>
              </w:rPr>
              <w:t>SAI</w:t>
            </w:r>
          </w:p>
        </w:tc>
        <w:tc>
          <w:tcPr>
            <w:tcW w:w="7267" w:type="dxa"/>
          </w:tcPr>
          <w:p w14:paraId="07A91313" w14:textId="77777777" w:rsidR="00A776A4" w:rsidRPr="00A776A4" w:rsidRDefault="00A776A4" w:rsidP="00A776A4">
            <w:pPr>
              <w:rPr>
                <w:rStyle w:val="61"/>
                <w:rFonts w:asciiTheme="minorHAnsi" w:eastAsiaTheme="minorHAnsi" w:hAnsiTheme="minorHAnsi" w:cstheme="minorHAnsi"/>
                <w:sz w:val="22"/>
                <w:szCs w:val="22"/>
                <w:lang w:val="ru-RU"/>
              </w:rPr>
            </w:pPr>
            <w:r w:rsidRPr="00A776A4">
              <w:rPr>
                <w:rStyle w:val="61"/>
                <w:rFonts w:asciiTheme="minorHAnsi" w:eastAsiaTheme="minorHAnsi" w:hAnsiTheme="minorHAnsi" w:cstheme="minorHAnsi"/>
                <w:sz w:val="22"/>
                <w:szCs w:val="22"/>
                <w:lang w:val="ru-RU"/>
              </w:rPr>
              <w:t>Высший орган аудита [SAI]</w:t>
            </w:r>
          </w:p>
        </w:tc>
      </w:tr>
      <w:tr w:rsidR="00A776A4" w:rsidRPr="00A964D9" w14:paraId="20CCB78F" w14:textId="77777777" w:rsidTr="00F759B7">
        <w:tc>
          <w:tcPr>
            <w:tcW w:w="2093" w:type="dxa"/>
          </w:tcPr>
          <w:p w14:paraId="435E55C1" w14:textId="77777777" w:rsidR="00A776A4" w:rsidRPr="00A776A4" w:rsidRDefault="00A776A4" w:rsidP="00A776A4">
            <w:pPr>
              <w:rPr>
                <w:rFonts w:asciiTheme="minorHAnsi" w:hAnsiTheme="minorHAnsi" w:cstheme="minorHAnsi"/>
                <w:sz w:val="22"/>
                <w:szCs w:val="22"/>
                <w:lang w:val="ru-RU"/>
              </w:rPr>
            </w:pPr>
            <w:r w:rsidRPr="00A776A4">
              <w:rPr>
                <w:rFonts w:asciiTheme="minorHAnsi" w:hAnsiTheme="minorHAnsi" w:cstheme="minorHAnsi"/>
                <w:sz w:val="22"/>
                <w:szCs w:val="22"/>
                <w:lang w:val="ru-RU"/>
              </w:rPr>
              <w:t>TFMIS</w:t>
            </w:r>
          </w:p>
        </w:tc>
        <w:tc>
          <w:tcPr>
            <w:tcW w:w="7267" w:type="dxa"/>
          </w:tcPr>
          <w:p w14:paraId="150CA2C2" w14:textId="77777777" w:rsidR="00A776A4" w:rsidRPr="00A776A4" w:rsidRDefault="00A776A4" w:rsidP="00A776A4">
            <w:pPr>
              <w:rPr>
                <w:rFonts w:asciiTheme="minorHAnsi" w:hAnsiTheme="minorHAnsi" w:cstheme="minorHAnsi"/>
                <w:sz w:val="22"/>
                <w:szCs w:val="22"/>
                <w:lang w:val="ru-RU"/>
              </w:rPr>
            </w:pPr>
            <w:r w:rsidRPr="00A776A4">
              <w:rPr>
                <w:rFonts w:asciiTheme="minorHAnsi" w:hAnsiTheme="minorHAnsi" w:cstheme="minorHAnsi"/>
                <w:sz w:val="22"/>
                <w:szCs w:val="22"/>
                <w:lang w:val="ru-RU"/>
              </w:rPr>
              <w:t>Информационная система управления государственными финансами [TFMIS]</w:t>
            </w:r>
          </w:p>
        </w:tc>
      </w:tr>
      <w:tr w:rsidR="00A776A4" w:rsidRPr="00A776A4" w14:paraId="2C25AB3D" w14:textId="77777777" w:rsidTr="00F759B7">
        <w:tc>
          <w:tcPr>
            <w:tcW w:w="2093" w:type="dxa"/>
          </w:tcPr>
          <w:p w14:paraId="68AA9C93" w14:textId="77777777" w:rsidR="00A776A4" w:rsidRPr="00A776A4" w:rsidRDefault="00A776A4" w:rsidP="00A776A4">
            <w:pPr>
              <w:rPr>
                <w:rFonts w:asciiTheme="minorHAnsi" w:hAnsiTheme="minorHAnsi" w:cstheme="minorHAnsi"/>
                <w:sz w:val="22"/>
                <w:szCs w:val="22"/>
                <w:lang w:val="ru-RU"/>
              </w:rPr>
            </w:pPr>
            <w:r w:rsidRPr="00A776A4">
              <w:rPr>
                <w:rFonts w:asciiTheme="minorHAnsi" w:hAnsiTheme="minorHAnsi" w:cstheme="minorHAnsi"/>
                <w:sz w:val="22"/>
                <w:szCs w:val="22"/>
                <w:lang w:val="ru-RU"/>
              </w:rPr>
              <w:t>TOU</w:t>
            </w:r>
          </w:p>
        </w:tc>
        <w:tc>
          <w:tcPr>
            <w:tcW w:w="7267" w:type="dxa"/>
          </w:tcPr>
          <w:p w14:paraId="74459302" w14:textId="77777777" w:rsidR="00A776A4" w:rsidRPr="00A776A4" w:rsidRDefault="00A776A4" w:rsidP="00A776A4">
            <w:pPr>
              <w:rPr>
                <w:rFonts w:asciiTheme="minorHAnsi" w:hAnsiTheme="minorHAnsi" w:cstheme="minorHAnsi"/>
                <w:sz w:val="22"/>
                <w:szCs w:val="22"/>
                <w:lang w:val="ru-RU"/>
              </w:rPr>
            </w:pPr>
            <w:r w:rsidRPr="00A776A4">
              <w:rPr>
                <w:rFonts w:asciiTheme="minorHAnsi" w:hAnsiTheme="minorHAnsi" w:cstheme="minorHAnsi"/>
                <w:sz w:val="22"/>
                <w:szCs w:val="22"/>
                <w:lang w:val="ru-RU"/>
              </w:rPr>
              <w:t>Время использования [TOU]</w:t>
            </w:r>
          </w:p>
        </w:tc>
      </w:tr>
      <w:tr w:rsidR="00A776A4" w:rsidRPr="00A964D9" w14:paraId="0C57C19F" w14:textId="77777777" w:rsidTr="00F759B7">
        <w:tc>
          <w:tcPr>
            <w:tcW w:w="2093" w:type="dxa"/>
          </w:tcPr>
          <w:p w14:paraId="3C271236" w14:textId="77777777" w:rsidR="00A776A4" w:rsidRPr="00A776A4" w:rsidRDefault="00A776A4" w:rsidP="00F36DCA">
            <w:pPr>
              <w:rPr>
                <w:rFonts w:asciiTheme="minorHAnsi" w:hAnsiTheme="minorHAnsi" w:cstheme="minorHAnsi"/>
                <w:sz w:val="22"/>
                <w:szCs w:val="22"/>
                <w:lang w:val="ru-RU"/>
              </w:rPr>
            </w:pPr>
            <w:r w:rsidRPr="00A776A4">
              <w:rPr>
                <w:rFonts w:asciiTheme="minorHAnsi" w:hAnsiTheme="minorHAnsi" w:cstheme="minorHAnsi"/>
                <w:sz w:val="22"/>
                <w:szCs w:val="22"/>
                <w:lang w:val="ru-RU"/>
              </w:rPr>
              <w:t xml:space="preserve">АБИИ </w:t>
            </w:r>
          </w:p>
        </w:tc>
        <w:tc>
          <w:tcPr>
            <w:tcW w:w="7267" w:type="dxa"/>
          </w:tcPr>
          <w:p w14:paraId="41F26D4C" w14:textId="77777777" w:rsidR="00A776A4" w:rsidRPr="00A776A4" w:rsidRDefault="00A776A4" w:rsidP="00F36DCA">
            <w:pPr>
              <w:rPr>
                <w:rFonts w:asciiTheme="minorHAnsi" w:hAnsiTheme="minorHAnsi" w:cstheme="minorHAnsi"/>
                <w:sz w:val="22"/>
                <w:szCs w:val="22"/>
                <w:lang w:val="ru-RU"/>
              </w:rPr>
            </w:pPr>
            <w:r w:rsidRPr="00A776A4">
              <w:rPr>
                <w:rFonts w:asciiTheme="minorHAnsi" w:hAnsiTheme="minorHAnsi" w:cstheme="minorHAnsi"/>
                <w:sz w:val="22"/>
                <w:szCs w:val="22"/>
                <w:lang w:val="ru-RU"/>
              </w:rPr>
              <w:t>Азиатский банк инфраструктурных инвестиций [AIIB]</w:t>
            </w:r>
          </w:p>
        </w:tc>
      </w:tr>
      <w:tr w:rsidR="00A776A4" w:rsidRPr="00A776A4" w14:paraId="43582B7A" w14:textId="77777777" w:rsidTr="00F759B7">
        <w:tc>
          <w:tcPr>
            <w:tcW w:w="2093" w:type="dxa"/>
          </w:tcPr>
          <w:p w14:paraId="1DABAF67" w14:textId="77777777" w:rsidR="00A776A4" w:rsidRPr="00A776A4" w:rsidRDefault="00A776A4" w:rsidP="00F36DCA">
            <w:pPr>
              <w:rPr>
                <w:rFonts w:asciiTheme="minorHAnsi" w:hAnsiTheme="minorHAnsi" w:cstheme="minorHAnsi"/>
                <w:color w:val="000000" w:themeColor="text1"/>
                <w:sz w:val="22"/>
                <w:szCs w:val="22"/>
                <w:lang w:val="ru-RU"/>
              </w:rPr>
            </w:pPr>
            <w:r w:rsidRPr="00A776A4">
              <w:rPr>
                <w:rFonts w:asciiTheme="minorHAnsi" w:hAnsiTheme="minorHAnsi" w:cstheme="minorHAnsi"/>
                <w:color w:val="000000" w:themeColor="text1"/>
                <w:sz w:val="22"/>
                <w:szCs w:val="22"/>
                <w:lang w:val="ru-RU"/>
              </w:rPr>
              <w:t xml:space="preserve">АБР </w:t>
            </w:r>
          </w:p>
        </w:tc>
        <w:tc>
          <w:tcPr>
            <w:tcW w:w="7267" w:type="dxa"/>
          </w:tcPr>
          <w:p w14:paraId="5E74D690" w14:textId="77777777" w:rsidR="00A776A4" w:rsidRPr="00A776A4" w:rsidRDefault="00A776A4" w:rsidP="00F36DCA">
            <w:pPr>
              <w:rPr>
                <w:rFonts w:asciiTheme="minorHAnsi" w:hAnsiTheme="minorHAnsi" w:cstheme="minorHAnsi"/>
                <w:sz w:val="22"/>
                <w:szCs w:val="22"/>
                <w:lang w:val="ru-RU"/>
              </w:rPr>
            </w:pPr>
            <w:r w:rsidRPr="00A776A4">
              <w:rPr>
                <w:rFonts w:asciiTheme="minorHAnsi" w:hAnsiTheme="minorHAnsi" w:cstheme="minorHAnsi"/>
                <w:color w:val="000000" w:themeColor="text1"/>
                <w:sz w:val="22"/>
                <w:szCs w:val="22"/>
                <w:lang w:val="ru-RU"/>
              </w:rPr>
              <w:t>Азиатский банк развития [ADB]</w:t>
            </w:r>
          </w:p>
        </w:tc>
      </w:tr>
      <w:tr w:rsidR="00A776A4" w:rsidRPr="00A776A4" w14:paraId="23DABE8A" w14:textId="77777777" w:rsidTr="00F759B7">
        <w:tc>
          <w:tcPr>
            <w:tcW w:w="2093" w:type="dxa"/>
          </w:tcPr>
          <w:p w14:paraId="2888C701" w14:textId="77777777" w:rsidR="00A776A4" w:rsidRPr="00A776A4" w:rsidRDefault="00A776A4" w:rsidP="00F36DCA">
            <w:pPr>
              <w:rPr>
                <w:rFonts w:asciiTheme="minorHAnsi" w:hAnsiTheme="minorHAnsi" w:cstheme="minorHAnsi"/>
                <w:sz w:val="22"/>
                <w:szCs w:val="22"/>
                <w:lang w:val="ru-RU"/>
              </w:rPr>
            </w:pPr>
            <w:r w:rsidRPr="00A776A4">
              <w:rPr>
                <w:rFonts w:asciiTheme="minorHAnsi" w:hAnsiTheme="minorHAnsi" w:cstheme="minorHAnsi"/>
                <w:sz w:val="22"/>
                <w:szCs w:val="22"/>
                <w:lang w:val="ru-RU"/>
              </w:rPr>
              <w:t>АВЭ</w:t>
            </w:r>
          </w:p>
        </w:tc>
        <w:tc>
          <w:tcPr>
            <w:tcW w:w="7267" w:type="dxa"/>
          </w:tcPr>
          <w:p w14:paraId="2247497B" w14:textId="77777777" w:rsidR="00A776A4" w:rsidRPr="00A776A4" w:rsidRDefault="00A776A4" w:rsidP="00F36DCA">
            <w:pPr>
              <w:rPr>
                <w:rFonts w:asciiTheme="minorHAnsi" w:hAnsiTheme="minorHAnsi" w:cstheme="minorHAnsi"/>
                <w:sz w:val="22"/>
                <w:szCs w:val="22"/>
                <w:lang w:val="ru-RU"/>
              </w:rPr>
            </w:pPr>
            <w:r w:rsidRPr="00A776A4">
              <w:rPr>
                <w:rFonts w:asciiTheme="minorHAnsi" w:hAnsiTheme="minorHAnsi" w:cstheme="minorHAnsi"/>
                <w:sz w:val="22"/>
                <w:szCs w:val="22"/>
                <w:lang w:val="ru-RU"/>
              </w:rPr>
              <w:t>Ассоциация возобновляемой энергии [REA]</w:t>
            </w:r>
          </w:p>
        </w:tc>
      </w:tr>
      <w:tr w:rsidR="00A776A4" w:rsidRPr="00A964D9" w14:paraId="13D746AB" w14:textId="77777777" w:rsidTr="00F759B7">
        <w:tc>
          <w:tcPr>
            <w:tcW w:w="2093" w:type="dxa"/>
          </w:tcPr>
          <w:p w14:paraId="19CC7938" w14:textId="77777777" w:rsidR="00A776A4" w:rsidRPr="00A776A4" w:rsidRDefault="00A776A4" w:rsidP="00A776A4">
            <w:pPr>
              <w:rPr>
                <w:rFonts w:asciiTheme="minorHAnsi" w:hAnsiTheme="minorHAnsi" w:cstheme="minorHAnsi"/>
                <w:sz w:val="22"/>
                <w:szCs w:val="22"/>
                <w:lang w:val="ru-RU"/>
              </w:rPr>
            </w:pPr>
            <w:r w:rsidRPr="00A776A4">
              <w:rPr>
                <w:rFonts w:asciiTheme="minorHAnsi" w:hAnsiTheme="minorHAnsi" w:cstheme="minorHAnsi"/>
                <w:sz w:val="22"/>
                <w:szCs w:val="22"/>
                <w:lang w:val="ru-RU"/>
              </w:rPr>
              <w:t>АГЗ</w:t>
            </w:r>
          </w:p>
        </w:tc>
        <w:tc>
          <w:tcPr>
            <w:tcW w:w="7267" w:type="dxa"/>
          </w:tcPr>
          <w:p w14:paraId="54531EF4" w14:textId="77777777" w:rsidR="00A776A4" w:rsidRPr="00A776A4" w:rsidRDefault="00A776A4" w:rsidP="00A776A4">
            <w:pPr>
              <w:rPr>
                <w:rStyle w:val="61"/>
                <w:rFonts w:asciiTheme="minorHAnsi" w:eastAsiaTheme="minorHAnsi" w:hAnsiTheme="minorHAnsi" w:cstheme="minorHAnsi"/>
                <w:sz w:val="22"/>
                <w:szCs w:val="22"/>
                <w:lang w:val="ru-RU"/>
              </w:rPr>
            </w:pPr>
            <w:r w:rsidRPr="00A776A4">
              <w:rPr>
                <w:rFonts w:asciiTheme="minorHAnsi" w:eastAsiaTheme="minorHAnsi" w:hAnsiTheme="minorHAnsi" w:cstheme="minorHAnsi"/>
                <w:sz w:val="22"/>
                <w:szCs w:val="22"/>
                <w:shd w:val="clear" w:color="auto" w:fill="FFFFFF"/>
                <w:lang w:val="ru-RU"/>
              </w:rPr>
              <w:t xml:space="preserve">Агентство </w:t>
            </w:r>
            <w:r w:rsidRPr="00A776A4">
              <w:rPr>
                <w:rStyle w:val="61"/>
                <w:rFonts w:asciiTheme="minorHAnsi" w:eastAsiaTheme="minorHAnsi" w:hAnsiTheme="minorHAnsi" w:cstheme="minorHAnsi"/>
                <w:sz w:val="22"/>
                <w:szCs w:val="22"/>
                <w:lang w:val="ru-RU"/>
              </w:rPr>
              <w:t xml:space="preserve">по государственным закупкам [SAPP] </w:t>
            </w:r>
          </w:p>
        </w:tc>
      </w:tr>
      <w:tr w:rsidR="00A776A4" w:rsidRPr="00A964D9" w14:paraId="5995DB70" w14:textId="77777777" w:rsidTr="00F759B7">
        <w:tc>
          <w:tcPr>
            <w:tcW w:w="2093" w:type="dxa"/>
          </w:tcPr>
          <w:p w14:paraId="44BEC14C" w14:textId="77777777" w:rsidR="00A776A4" w:rsidRPr="00A776A4" w:rsidRDefault="00A776A4" w:rsidP="00F36DCA">
            <w:pPr>
              <w:rPr>
                <w:rFonts w:asciiTheme="minorHAnsi" w:hAnsiTheme="minorHAnsi" w:cstheme="minorHAnsi"/>
                <w:sz w:val="22"/>
                <w:szCs w:val="22"/>
                <w:lang w:val="ru-RU"/>
              </w:rPr>
            </w:pPr>
            <w:r w:rsidRPr="00A776A4">
              <w:rPr>
                <w:rFonts w:asciiTheme="minorHAnsi" w:hAnsiTheme="minorHAnsi" w:cstheme="minorHAnsi"/>
                <w:sz w:val="22"/>
                <w:szCs w:val="22"/>
                <w:lang w:val="ru-RU"/>
              </w:rPr>
              <w:t xml:space="preserve">АГФКБК </w:t>
            </w:r>
          </w:p>
        </w:tc>
        <w:tc>
          <w:tcPr>
            <w:tcW w:w="7267" w:type="dxa"/>
          </w:tcPr>
          <w:p w14:paraId="650A5CC5" w14:textId="77777777" w:rsidR="00A776A4" w:rsidRPr="00A776A4" w:rsidRDefault="00A776A4" w:rsidP="00F36DCA">
            <w:pPr>
              <w:rPr>
                <w:rFonts w:asciiTheme="minorHAnsi" w:hAnsiTheme="minorHAnsi" w:cstheme="minorHAnsi"/>
                <w:sz w:val="22"/>
                <w:szCs w:val="22"/>
                <w:lang w:val="ru-RU"/>
              </w:rPr>
            </w:pPr>
            <w:r w:rsidRPr="00A776A4">
              <w:rPr>
                <w:rFonts w:asciiTheme="minorHAnsi" w:hAnsiTheme="minorHAnsi" w:cstheme="minorHAnsi"/>
                <w:sz w:val="22"/>
                <w:szCs w:val="22"/>
                <w:lang w:val="ru-RU"/>
              </w:rPr>
              <w:t>Агентстве по государственному финансовому контролю и борьбе с коррупцией [ASFCCC]</w:t>
            </w:r>
          </w:p>
        </w:tc>
      </w:tr>
      <w:tr w:rsidR="00A776A4" w:rsidRPr="00A776A4" w14:paraId="65868005" w14:textId="77777777" w:rsidTr="00F759B7">
        <w:tc>
          <w:tcPr>
            <w:tcW w:w="2093" w:type="dxa"/>
          </w:tcPr>
          <w:p w14:paraId="65104AC7" w14:textId="77777777" w:rsidR="00A776A4" w:rsidRPr="00A776A4" w:rsidRDefault="00A776A4" w:rsidP="00F36DCA">
            <w:pPr>
              <w:rPr>
                <w:rFonts w:asciiTheme="minorHAnsi" w:hAnsiTheme="minorHAnsi" w:cstheme="minorHAnsi"/>
                <w:sz w:val="22"/>
                <w:szCs w:val="22"/>
                <w:lang w:val="ru-RU"/>
              </w:rPr>
            </w:pPr>
            <w:r w:rsidRPr="00A776A4">
              <w:rPr>
                <w:rFonts w:asciiTheme="minorHAnsi" w:hAnsiTheme="minorHAnsi" w:cstheme="minorHAnsi"/>
                <w:sz w:val="22"/>
                <w:szCs w:val="22"/>
                <w:lang w:val="ru-RU"/>
              </w:rPr>
              <w:t>АКФЕД</w:t>
            </w:r>
          </w:p>
        </w:tc>
        <w:tc>
          <w:tcPr>
            <w:tcW w:w="7267" w:type="dxa"/>
          </w:tcPr>
          <w:p w14:paraId="3D118E22" w14:textId="77777777" w:rsidR="00A776A4" w:rsidRPr="00A776A4" w:rsidRDefault="00A776A4" w:rsidP="00F36DCA">
            <w:pPr>
              <w:rPr>
                <w:rFonts w:asciiTheme="minorHAnsi" w:hAnsiTheme="minorHAnsi" w:cstheme="minorHAnsi"/>
                <w:sz w:val="22"/>
                <w:szCs w:val="22"/>
                <w:lang w:val="ru-RU"/>
              </w:rPr>
            </w:pPr>
            <w:r w:rsidRPr="00A776A4">
              <w:rPr>
                <w:rFonts w:asciiTheme="minorHAnsi" w:hAnsiTheme="minorHAnsi" w:cstheme="minorHAnsi"/>
                <w:sz w:val="22"/>
                <w:szCs w:val="22"/>
                <w:lang w:val="ru-RU"/>
              </w:rPr>
              <w:t>Фонд Ага Хана по экономическому развитию [AKFED]</w:t>
            </w:r>
          </w:p>
        </w:tc>
      </w:tr>
      <w:tr w:rsidR="00A776A4" w:rsidRPr="00A964D9" w14:paraId="11190675" w14:textId="77777777" w:rsidTr="00F759B7">
        <w:tc>
          <w:tcPr>
            <w:tcW w:w="2093" w:type="dxa"/>
          </w:tcPr>
          <w:p w14:paraId="73EA3F91" w14:textId="77777777" w:rsidR="00A776A4" w:rsidRPr="00A776A4" w:rsidRDefault="00A776A4" w:rsidP="00F759B7">
            <w:pPr>
              <w:rPr>
                <w:rFonts w:asciiTheme="minorHAnsi" w:hAnsiTheme="minorHAnsi" w:cstheme="minorHAnsi"/>
                <w:sz w:val="22"/>
                <w:szCs w:val="22"/>
                <w:lang w:val="ru-RU"/>
              </w:rPr>
            </w:pPr>
            <w:r w:rsidRPr="00A776A4">
              <w:rPr>
                <w:rFonts w:asciiTheme="minorHAnsi" w:hAnsiTheme="minorHAnsi" w:cstheme="minorHAnsi"/>
                <w:sz w:val="22"/>
                <w:szCs w:val="22"/>
                <w:lang w:val="ru-RU"/>
              </w:rPr>
              <w:t>АНП</w:t>
            </w:r>
          </w:p>
        </w:tc>
        <w:tc>
          <w:tcPr>
            <w:tcW w:w="7267" w:type="dxa"/>
          </w:tcPr>
          <w:p w14:paraId="7C959243" w14:textId="77777777" w:rsidR="00A776A4" w:rsidRPr="00A776A4" w:rsidRDefault="00A776A4" w:rsidP="00F759B7">
            <w:pPr>
              <w:rPr>
                <w:rFonts w:asciiTheme="minorHAnsi" w:hAnsiTheme="minorHAnsi" w:cstheme="minorHAnsi"/>
                <w:sz w:val="22"/>
                <w:szCs w:val="22"/>
                <w:lang w:val="ru-RU"/>
              </w:rPr>
            </w:pPr>
            <w:r w:rsidRPr="00A776A4">
              <w:rPr>
                <w:rFonts w:asciiTheme="minorHAnsi" w:hAnsiTheme="minorHAnsi" w:cstheme="minorHAnsi"/>
                <w:sz w:val="22"/>
                <w:szCs w:val="22"/>
                <w:lang w:val="ru-RU"/>
              </w:rPr>
              <w:t>Агент по независимой проверке [IVA]</w:t>
            </w:r>
          </w:p>
        </w:tc>
      </w:tr>
      <w:tr w:rsidR="00A776A4" w:rsidRPr="00A776A4" w14:paraId="3883BE16" w14:textId="77777777" w:rsidTr="00F759B7">
        <w:tc>
          <w:tcPr>
            <w:tcW w:w="2093" w:type="dxa"/>
          </w:tcPr>
          <w:p w14:paraId="0819828F" w14:textId="77777777" w:rsidR="00A776A4" w:rsidRPr="00A776A4" w:rsidRDefault="00A776A4" w:rsidP="005C5B57">
            <w:pPr>
              <w:rPr>
                <w:rFonts w:asciiTheme="minorHAnsi" w:hAnsiTheme="minorHAnsi" w:cstheme="minorHAnsi"/>
                <w:sz w:val="22"/>
                <w:szCs w:val="22"/>
                <w:lang w:val="ru-RU"/>
              </w:rPr>
            </w:pPr>
            <w:r w:rsidRPr="00A776A4">
              <w:rPr>
                <w:rFonts w:asciiTheme="minorHAnsi" w:hAnsiTheme="minorHAnsi" w:cstheme="minorHAnsi"/>
                <w:sz w:val="22"/>
                <w:szCs w:val="22"/>
                <w:lang w:val="ru-RU"/>
              </w:rPr>
              <w:t>АСМ</w:t>
            </w:r>
          </w:p>
        </w:tc>
        <w:tc>
          <w:tcPr>
            <w:tcW w:w="7267" w:type="dxa"/>
          </w:tcPr>
          <w:p w14:paraId="55B26970" w14:textId="77777777" w:rsidR="00A776A4" w:rsidRPr="00A776A4" w:rsidRDefault="00A776A4" w:rsidP="005C5B57">
            <w:pPr>
              <w:rPr>
                <w:rFonts w:asciiTheme="minorHAnsi" w:hAnsiTheme="minorHAnsi" w:cstheme="minorHAnsi"/>
                <w:sz w:val="22"/>
                <w:szCs w:val="22"/>
                <w:lang w:val="ru-RU"/>
              </w:rPr>
            </w:pPr>
            <w:r w:rsidRPr="00A776A4">
              <w:rPr>
                <w:rFonts w:asciiTheme="minorHAnsi" w:hAnsiTheme="minorHAnsi" w:cstheme="minorHAnsi"/>
                <w:sz w:val="22"/>
                <w:szCs w:val="22"/>
                <w:lang w:val="ru-RU"/>
              </w:rPr>
              <w:t>Асбестосодержащие материалы [ACM]</w:t>
            </w:r>
          </w:p>
        </w:tc>
      </w:tr>
      <w:tr w:rsidR="00A776A4" w:rsidRPr="00A776A4" w14:paraId="0D571FB1" w14:textId="77777777" w:rsidTr="00F759B7">
        <w:tc>
          <w:tcPr>
            <w:tcW w:w="2093" w:type="dxa"/>
          </w:tcPr>
          <w:p w14:paraId="31202803" w14:textId="77777777" w:rsidR="00A776A4" w:rsidRPr="00A776A4" w:rsidRDefault="00A776A4" w:rsidP="00A776A4">
            <w:pPr>
              <w:rPr>
                <w:rStyle w:val="1"/>
                <w:rFonts w:asciiTheme="minorHAnsi" w:eastAsiaTheme="minorHAnsi" w:hAnsiTheme="minorHAnsi" w:cstheme="minorHAnsi"/>
                <w:sz w:val="22"/>
                <w:szCs w:val="22"/>
                <w:lang w:val="ru-RU"/>
              </w:rPr>
            </w:pPr>
            <w:r w:rsidRPr="00A776A4">
              <w:rPr>
                <w:rFonts w:asciiTheme="minorHAnsi" w:hAnsiTheme="minorHAnsi" w:cstheme="minorHAnsi"/>
                <w:sz w:val="22"/>
                <w:szCs w:val="22"/>
                <w:lang w:val="ru-RU"/>
              </w:rPr>
              <w:t xml:space="preserve">АСП </w:t>
            </w:r>
          </w:p>
        </w:tc>
        <w:tc>
          <w:tcPr>
            <w:tcW w:w="7267" w:type="dxa"/>
          </w:tcPr>
          <w:p w14:paraId="39ABC2A6" w14:textId="77777777" w:rsidR="00A776A4" w:rsidRPr="00A776A4" w:rsidRDefault="00A776A4" w:rsidP="00A776A4">
            <w:pPr>
              <w:rPr>
                <w:rStyle w:val="61"/>
                <w:rFonts w:asciiTheme="minorHAnsi" w:eastAsiaTheme="minorHAnsi" w:hAnsiTheme="minorHAnsi" w:cstheme="minorHAnsi"/>
                <w:sz w:val="22"/>
                <w:szCs w:val="22"/>
                <w:lang w:val="ru-RU"/>
              </w:rPr>
            </w:pPr>
            <w:r w:rsidRPr="00A776A4">
              <w:rPr>
                <w:rFonts w:asciiTheme="minorHAnsi" w:hAnsiTheme="minorHAnsi" w:cstheme="minorHAnsi"/>
                <w:sz w:val="22"/>
                <w:szCs w:val="22"/>
                <w:lang w:val="ru-RU"/>
              </w:rPr>
              <w:t>Адресная социальная помощь [TSA]</w:t>
            </w:r>
          </w:p>
        </w:tc>
      </w:tr>
      <w:tr w:rsidR="00A776A4" w:rsidRPr="00A776A4" w14:paraId="6BBBA0F7" w14:textId="77777777" w:rsidTr="00F759B7">
        <w:tc>
          <w:tcPr>
            <w:tcW w:w="2093" w:type="dxa"/>
          </w:tcPr>
          <w:p w14:paraId="6267846B" w14:textId="77777777" w:rsidR="00A776A4" w:rsidRPr="00A776A4" w:rsidRDefault="00A776A4" w:rsidP="00F36DCA">
            <w:pPr>
              <w:rPr>
                <w:rFonts w:asciiTheme="minorHAnsi" w:hAnsiTheme="minorHAnsi" w:cstheme="minorHAnsi"/>
                <w:sz w:val="22"/>
                <w:szCs w:val="22"/>
                <w:lang w:val="ru-RU"/>
              </w:rPr>
            </w:pPr>
            <w:r w:rsidRPr="00A776A4">
              <w:rPr>
                <w:rFonts w:asciiTheme="minorHAnsi" w:hAnsiTheme="minorHAnsi" w:cstheme="minorHAnsi"/>
                <w:sz w:val="22"/>
                <w:szCs w:val="22"/>
                <w:lang w:val="ru-RU"/>
              </w:rPr>
              <w:t xml:space="preserve">АЭТ </w:t>
            </w:r>
          </w:p>
        </w:tc>
        <w:tc>
          <w:tcPr>
            <w:tcW w:w="7267" w:type="dxa"/>
          </w:tcPr>
          <w:p w14:paraId="384FE2C6" w14:textId="77777777" w:rsidR="00A776A4" w:rsidRPr="00A776A4" w:rsidRDefault="00A776A4" w:rsidP="00F36DCA">
            <w:pPr>
              <w:rPr>
                <w:rFonts w:asciiTheme="minorHAnsi" w:hAnsiTheme="minorHAnsi" w:cstheme="minorHAnsi"/>
                <w:sz w:val="22"/>
                <w:szCs w:val="22"/>
                <w:lang w:val="ru-RU"/>
              </w:rPr>
            </w:pPr>
            <w:r w:rsidRPr="00A776A4">
              <w:rPr>
                <w:rFonts w:asciiTheme="minorHAnsi" w:hAnsiTheme="minorHAnsi" w:cstheme="minorHAnsi"/>
                <w:sz w:val="22"/>
                <w:szCs w:val="22"/>
                <w:lang w:val="ru-RU"/>
              </w:rPr>
              <w:t>Ассоциация энергетиков Таджикистана [AET]</w:t>
            </w:r>
          </w:p>
        </w:tc>
      </w:tr>
      <w:tr w:rsidR="00A776A4" w:rsidRPr="00A776A4" w14:paraId="25D3056F" w14:textId="77777777" w:rsidTr="00F759B7">
        <w:tc>
          <w:tcPr>
            <w:tcW w:w="2093" w:type="dxa"/>
          </w:tcPr>
          <w:p w14:paraId="181B182C" w14:textId="77777777" w:rsidR="00A776A4" w:rsidRPr="00A776A4" w:rsidRDefault="00A776A4" w:rsidP="00F36DCA">
            <w:pPr>
              <w:rPr>
                <w:rFonts w:asciiTheme="minorHAnsi" w:hAnsiTheme="minorHAnsi" w:cstheme="minorHAnsi"/>
                <w:sz w:val="22"/>
                <w:szCs w:val="22"/>
                <w:lang w:val="ru-RU"/>
              </w:rPr>
            </w:pPr>
            <w:r w:rsidRPr="00A776A4">
              <w:rPr>
                <w:rFonts w:asciiTheme="minorHAnsi" w:hAnsiTheme="minorHAnsi" w:cstheme="minorHAnsi"/>
                <w:sz w:val="22"/>
                <w:szCs w:val="22"/>
                <w:lang w:val="ru-RU"/>
              </w:rPr>
              <w:t xml:space="preserve">БТ </w:t>
            </w:r>
          </w:p>
        </w:tc>
        <w:tc>
          <w:tcPr>
            <w:tcW w:w="7267" w:type="dxa"/>
          </w:tcPr>
          <w:p w14:paraId="627B0DF3" w14:textId="77777777" w:rsidR="00A776A4" w:rsidRPr="00A776A4" w:rsidRDefault="00A776A4" w:rsidP="00F36DCA">
            <w:pPr>
              <w:rPr>
                <w:rFonts w:asciiTheme="minorHAnsi" w:hAnsiTheme="minorHAnsi" w:cstheme="minorHAnsi"/>
                <w:sz w:val="22"/>
                <w:szCs w:val="22"/>
                <w:lang w:val="ru-RU"/>
              </w:rPr>
            </w:pPr>
            <w:r w:rsidRPr="00A776A4">
              <w:rPr>
                <w:rFonts w:asciiTheme="minorHAnsi" w:hAnsiTheme="minorHAnsi" w:cstheme="minorHAnsi"/>
                <w:sz w:val="22"/>
                <w:szCs w:val="22"/>
                <w:lang w:val="ru-RU"/>
              </w:rPr>
              <w:t>ОАХК «Барки Точик» [BT]</w:t>
            </w:r>
          </w:p>
        </w:tc>
      </w:tr>
      <w:tr w:rsidR="00A776A4" w:rsidRPr="00A776A4" w14:paraId="5EDC63B1" w14:textId="77777777" w:rsidTr="00F759B7">
        <w:tc>
          <w:tcPr>
            <w:tcW w:w="2093" w:type="dxa"/>
          </w:tcPr>
          <w:p w14:paraId="2B844B37" w14:textId="77777777" w:rsidR="00A776A4" w:rsidRPr="00A776A4" w:rsidRDefault="00A776A4" w:rsidP="00F759B7">
            <w:pPr>
              <w:rPr>
                <w:rFonts w:asciiTheme="minorHAnsi" w:hAnsiTheme="minorHAnsi" w:cstheme="minorHAnsi"/>
                <w:sz w:val="22"/>
                <w:szCs w:val="22"/>
                <w:lang w:val="ru-RU"/>
              </w:rPr>
            </w:pPr>
            <w:r w:rsidRPr="00A776A4">
              <w:rPr>
                <w:rFonts w:asciiTheme="minorHAnsi" w:hAnsiTheme="minorHAnsi" w:cstheme="minorHAnsi"/>
                <w:sz w:val="22"/>
                <w:szCs w:val="22"/>
                <w:lang w:val="ru-RU"/>
              </w:rPr>
              <w:lastRenderedPageBreak/>
              <w:t xml:space="preserve">ВВП </w:t>
            </w:r>
          </w:p>
        </w:tc>
        <w:tc>
          <w:tcPr>
            <w:tcW w:w="7267" w:type="dxa"/>
          </w:tcPr>
          <w:p w14:paraId="0D46594C" w14:textId="77777777" w:rsidR="00A776A4" w:rsidRPr="00A776A4" w:rsidRDefault="00A776A4" w:rsidP="00F759B7">
            <w:pPr>
              <w:rPr>
                <w:rFonts w:asciiTheme="minorHAnsi" w:hAnsiTheme="minorHAnsi" w:cstheme="minorHAnsi"/>
                <w:sz w:val="22"/>
                <w:szCs w:val="22"/>
                <w:lang w:val="ru-RU"/>
              </w:rPr>
            </w:pPr>
            <w:r w:rsidRPr="00A776A4">
              <w:rPr>
                <w:rFonts w:asciiTheme="minorHAnsi" w:hAnsiTheme="minorHAnsi" w:cstheme="minorHAnsi"/>
                <w:sz w:val="22"/>
                <w:szCs w:val="22"/>
                <w:lang w:val="ru-RU"/>
              </w:rPr>
              <w:t>Валовый внутренний продукт [GDP]</w:t>
            </w:r>
          </w:p>
        </w:tc>
      </w:tr>
      <w:tr w:rsidR="00A776A4" w:rsidRPr="00A776A4" w14:paraId="11AB7153" w14:textId="77777777" w:rsidTr="00F759B7">
        <w:tc>
          <w:tcPr>
            <w:tcW w:w="2093" w:type="dxa"/>
          </w:tcPr>
          <w:p w14:paraId="47E96826" w14:textId="77777777" w:rsidR="00A776A4" w:rsidRPr="00A776A4" w:rsidRDefault="00A776A4" w:rsidP="00A776A4">
            <w:pPr>
              <w:rPr>
                <w:rFonts w:asciiTheme="minorHAnsi" w:hAnsiTheme="minorHAnsi" w:cstheme="minorHAnsi"/>
                <w:sz w:val="22"/>
                <w:szCs w:val="22"/>
                <w:lang w:val="ru-RU"/>
              </w:rPr>
            </w:pPr>
            <w:r w:rsidRPr="00A776A4">
              <w:rPr>
                <w:rFonts w:asciiTheme="minorHAnsi" w:hAnsiTheme="minorHAnsi" w:cstheme="minorHAnsi"/>
                <w:sz w:val="22"/>
                <w:szCs w:val="22"/>
                <w:lang w:val="ru-RU"/>
              </w:rPr>
              <w:t>ВЭ</w:t>
            </w:r>
          </w:p>
        </w:tc>
        <w:tc>
          <w:tcPr>
            <w:tcW w:w="7267" w:type="dxa"/>
          </w:tcPr>
          <w:p w14:paraId="604D5464" w14:textId="77777777" w:rsidR="00A776A4" w:rsidRPr="00A776A4" w:rsidRDefault="00A776A4" w:rsidP="00A776A4">
            <w:pPr>
              <w:rPr>
                <w:rFonts w:asciiTheme="minorHAnsi" w:hAnsiTheme="minorHAnsi" w:cstheme="minorHAnsi"/>
                <w:sz w:val="22"/>
                <w:szCs w:val="22"/>
                <w:lang w:val="ru-RU"/>
              </w:rPr>
            </w:pPr>
            <w:r w:rsidRPr="00A776A4">
              <w:rPr>
                <w:rFonts w:asciiTheme="minorHAnsi" w:hAnsiTheme="minorHAnsi" w:cstheme="minorHAnsi"/>
                <w:sz w:val="22"/>
                <w:szCs w:val="22"/>
                <w:lang w:val="ru-RU"/>
              </w:rPr>
              <w:t>Возобновляемая энергия [RE]</w:t>
            </w:r>
          </w:p>
        </w:tc>
      </w:tr>
      <w:tr w:rsidR="00A776A4" w:rsidRPr="00A964D9" w14:paraId="5D85653E" w14:textId="77777777" w:rsidTr="00F759B7">
        <w:tc>
          <w:tcPr>
            <w:tcW w:w="2093" w:type="dxa"/>
          </w:tcPr>
          <w:p w14:paraId="79272D54" w14:textId="77777777" w:rsidR="00A776A4" w:rsidRPr="00A776A4" w:rsidRDefault="00A776A4" w:rsidP="00F36DCA">
            <w:pPr>
              <w:rPr>
                <w:rFonts w:asciiTheme="minorHAnsi" w:hAnsiTheme="minorHAnsi" w:cstheme="minorHAnsi"/>
                <w:sz w:val="22"/>
                <w:szCs w:val="22"/>
                <w:lang w:val="ru-RU"/>
              </w:rPr>
            </w:pPr>
            <w:r w:rsidRPr="00A776A4">
              <w:rPr>
                <w:rFonts w:asciiTheme="minorHAnsi" w:hAnsiTheme="minorHAnsi" w:cstheme="minorHAnsi"/>
                <w:sz w:val="22"/>
                <w:szCs w:val="22"/>
                <w:lang w:val="ru-RU"/>
              </w:rPr>
              <w:t>ВЭНД</w:t>
            </w:r>
          </w:p>
        </w:tc>
        <w:tc>
          <w:tcPr>
            <w:tcW w:w="7267" w:type="dxa"/>
          </w:tcPr>
          <w:p w14:paraId="6F02E7D9" w14:textId="77777777" w:rsidR="00A776A4" w:rsidRPr="00A776A4" w:rsidRDefault="00A776A4" w:rsidP="00F36DCA">
            <w:pPr>
              <w:rPr>
                <w:rFonts w:asciiTheme="minorHAnsi" w:hAnsiTheme="minorHAnsi" w:cstheme="minorHAnsi"/>
                <w:sz w:val="22"/>
                <w:szCs w:val="22"/>
                <w:lang w:val="ru-RU"/>
              </w:rPr>
            </w:pPr>
            <w:r w:rsidRPr="00A776A4">
              <w:rPr>
                <w:rFonts w:asciiTheme="minorHAnsi" w:hAnsiTheme="minorHAnsi" w:cstheme="minorHAnsi"/>
                <w:sz w:val="22"/>
                <w:szCs w:val="22"/>
                <w:lang w:val="ru-RU"/>
              </w:rPr>
              <w:t>Внутренняя экономическая норма доходности [EIRR]</w:t>
            </w:r>
          </w:p>
        </w:tc>
      </w:tr>
      <w:tr w:rsidR="00A776A4" w:rsidRPr="00A964D9" w14:paraId="4013C078" w14:textId="77777777" w:rsidTr="00F759B7">
        <w:tc>
          <w:tcPr>
            <w:tcW w:w="2093" w:type="dxa"/>
          </w:tcPr>
          <w:p w14:paraId="6189EDA3" w14:textId="77777777" w:rsidR="00A776A4" w:rsidRPr="00A776A4" w:rsidRDefault="00A776A4" w:rsidP="00F759B7">
            <w:pPr>
              <w:rPr>
                <w:rFonts w:asciiTheme="minorHAnsi" w:hAnsiTheme="minorHAnsi" w:cstheme="minorHAnsi"/>
                <w:sz w:val="22"/>
                <w:szCs w:val="22"/>
                <w:lang w:val="ru-RU"/>
              </w:rPr>
            </w:pPr>
            <w:r w:rsidRPr="00A776A4">
              <w:rPr>
                <w:rFonts w:asciiTheme="minorHAnsi" w:hAnsiTheme="minorHAnsi" w:cstheme="minorHAnsi"/>
                <w:sz w:val="22"/>
                <w:szCs w:val="22"/>
                <w:lang w:val="ru-RU"/>
              </w:rPr>
              <w:t>ГБАО</w:t>
            </w:r>
          </w:p>
        </w:tc>
        <w:tc>
          <w:tcPr>
            <w:tcW w:w="7267" w:type="dxa"/>
          </w:tcPr>
          <w:p w14:paraId="036E788F" w14:textId="77777777" w:rsidR="00A776A4" w:rsidRPr="00A776A4" w:rsidRDefault="00A776A4" w:rsidP="00F759B7">
            <w:pPr>
              <w:rPr>
                <w:rFonts w:asciiTheme="minorHAnsi" w:hAnsiTheme="minorHAnsi" w:cstheme="minorHAnsi"/>
                <w:sz w:val="22"/>
                <w:szCs w:val="22"/>
                <w:lang w:val="ru-RU"/>
              </w:rPr>
            </w:pPr>
            <w:r w:rsidRPr="00A776A4">
              <w:rPr>
                <w:rFonts w:asciiTheme="minorHAnsi" w:hAnsiTheme="minorHAnsi" w:cstheme="minorHAnsi"/>
                <w:sz w:val="22"/>
                <w:szCs w:val="22"/>
                <w:lang w:val="ru-RU"/>
              </w:rPr>
              <w:t>Горно-Бадахшанская автономная область [GBAO]</w:t>
            </w:r>
          </w:p>
        </w:tc>
      </w:tr>
      <w:tr w:rsidR="00A776A4" w:rsidRPr="00A776A4" w14:paraId="264975CA" w14:textId="77777777" w:rsidTr="00F759B7">
        <w:tc>
          <w:tcPr>
            <w:tcW w:w="2093" w:type="dxa"/>
          </w:tcPr>
          <w:p w14:paraId="50CB901D" w14:textId="77777777" w:rsidR="00A776A4" w:rsidRPr="00A776A4" w:rsidRDefault="00A776A4" w:rsidP="00F759B7">
            <w:pPr>
              <w:rPr>
                <w:rFonts w:asciiTheme="minorHAnsi" w:hAnsiTheme="minorHAnsi" w:cstheme="minorHAnsi"/>
                <w:sz w:val="22"/>
                <w:szCs w:val="22"/>
                <w:lang w:val="ru-RU"/>
              </w:rPr>
            </w:pPr>
            <w:r w:rsidRPr="00A776A4">
              <w:rPr>
                <w:rFonts w:asciiTheme="minorHAnsi" w:hAnsiTheme="minorHAnsi" w:cstheme="minorHAnsi"/>
                <w:sz w:val="22"/>
                <w:szCs w:val="22"/>
                <w:lang w:val="ru-RU"/>
              </w:rPr>
              <w:t>ГВт-ч</w:t>
            </w:r>
          </w:p>
        </w:tc>
        <w:tc>
          <w:tcPr>
            <w:tcW w:w="7267" w:type="dxa"/>
          </w:tcPr>
          <w:p w14:paraId="2C647E2E" w14:textId="77777777" w:rsidR="00A776A4" w:rsidRPr="00A776A4" w:rsidRDefault="00A776A4" w:rsidP="00F759B7">
            <w:pPr>
              <w:rPr>
                <w:rFonts w:asciiTheme="minorHAnsi" w:hAnsiTheme="minorHAnsi" w:cstheme="minorHAnsi"/>
                <w:color w:val="1D2228"/>
                <w:sz w:val="22"/>
                <w:szCs w:val="22"/>
                <w:shd w:val="clear" w:color="auto" w:fill="FFFFFF"/>
                <w:lang w:val="ru-RU"/>
              </w:rPr>
            </w:pPr>
            <w:r w:rsidRPr="00A776A4">
              <w:rPr>
                <w:rFonts w:asciiTheme="minorHAnsi" w:hAnsiTheme="minorHAnsi" w:cstheme="minorHAnsi"/>
                <w:color w:val="1D2228"/>
                <w:sz w:val="22"/>
                <w:szCs w:val="22"/>
                <w:shd w:val="clear" w:color="auto" w:fill="FFFFFF"/>
                <w:lang w:val="ru-RU"/>
              </w:rPr>
              <w:t>Гигаватт-часы [GWh]</w:t>
            </w:r>
          </w:p>
        </w:tc>
      </w:tr>
      <w:tr w:rsidR="00A776A4" w:rsidRPr="00A776A4" w14:paraId="57A84268" w14:textId="77777777" w:rsidTr="00F759B7">
        <w:tc>
          <w:tcPr>
            <w:tcW w:w="2093" w:type="dxa"/>
          </w:tcPr>
          <w:p w14:paraId="6B38A05F" w14:textId="77777777" w:rsidR="00A776A4" w:rsidRPr="00A776A4" w:rsidRDefault="00A776A4" w:rsidP="00A776A4">
            <w:pPr>
              <w:rPr>
                <w:rFonts w:asciiTheme="minorHAnsi" w:hAnsiTheme="minorHAnsi" w:cstheme="minorHAnsi"/>
                <w:sz w:val="22"/>
                <w:szCs w:val="22"/>
                <w:lang w:val="ru-RU"/>
              </w:rPr>
            </w:pPr>
            <w:r w:rsidRPr="00A776A4">
              <w:rPr>
                <w:rFonts w:asciiTheme="minorHAnsi" w:hAnsiTheme="minorHAnsi" w:cstheme="minorHAnsi"/>
                <w:sz w:val="22"/>
                <w:szCs w:val="22"/>
                <w:lang w:val="ru-RU"/>
              </w:rPr>
              <w:t>ГП</w:t>
            </w:r>
          </w:p>
        </w:tc>
        <w:tc>
          <w:tcPr>
            <w:tcW w:w="7267" w:type="dxa"/>
          </w:tcPr>
          <w:p w14:paraId="766D3C1E" w14:textId="77777777" w:rsidR="00A776A4" w:rsidRPr="00A776A4" w:rsidRDefault="00A776A4" w:rsidP="00A776A4">
            <w:pPr>
              <w:rPr>
                <w:rFonts w:asciiTheme="minorHAnsi" w:hAnsiTheme="minorHAnsi" w:cstheme="minorHAnsi"/>
                <w:sz w:val="22"/>
                <w:szCs w:val="22"/>
                <w:lang w:val="ru-RU"/>
              </w:rPr>
            </w:pPr>
            <w:r w:rsidRPr="00A776A4">
              <w:rPr>
                <w:rFonts w:asciiTheme="minorHAnsi" w:hAnsiTheme="minorHAnsi" w:cstheme="minorHAnsi"/>
                <w:sz w:val="22"/>
                <w:szCs w:val="22"/>
                <w:lang w:val="ru-RU"/>
              </w:rPr>
              <w:t>Государственное предприятие [SOE]</w:t>
            </w:r>
          </w:p>
        </w:tc>
      </w:tr>
      <w:tr w:rsidR="00A776A4" w:rsidRPr="00A776A4" w14:paraId="154315A1" w14:textId="77777777" w:rsidTr="00F759B7">
        <w:tc>
          <w:tcPr>
            <w:tcW w:w="2093" w:type="dxa"/>
          </w:tcPr>
          <w:p w14:paraId="6D088531" w14:textId="77777777" w:rsidR="00A776A4" w:rsidRPr="00A776A4" w:rsidRDefault="00A776A4" w:rsidP="00A776A4">
            <w:pPr>
              <w:rPr>
                <w:rFonts w:asciiTheme="minorHAnsi" w:eastAsia="MyriadPro-Light" w:hAnsiTheme="minorHAnsi" w:cstheme="minorHAnsi"/>
                <w:sz w:val="22"/>
                <w:szCs w:val="22"/>
                <w:lang w:val="ru-RU"/>
              </w:rPr>
            </w:pPr>
            <w:r w:rsidRPr="00A776A4">
              <w:rPr>
                <w:rFonts w:asciiTheme="minorHAnsi" w:eastAsia="MyriadPro-Light" w:hAnsiTheme="minorHAnsi" w:cstheme="minorHAnsi"/>
                <w:sz w:val="22"/>
                <w:szCs w:val="22"/>
                <w:lang w:val="ru-RU"/>
              </w:rPr>
              <w:t xml:space="preserve">ГП </w:t>
            </w:r>
          </w:p>
        </w:tc>
        <w:tc>
          <w:tcPr>
            <w:tcW w:w="7267" w:type="dxa"/>
          </w:tcPr>
          <w:p w14:paraId="7AEA9AD7" w14:textId="77777777" w:rsidR="00A776A4" w:rsidRPr="00A776A4" w:rsidRDefault="00A776A4" w:rsidP="00A776A4">
            <w:pPr>
              <w:rPr>
                <w:rFonts w:asciiTheme="minorHAnsi" w:hAnsiTheme="minorHAnsi" w:cstheme="minorHAnsi"/>
                <w:sz w:val="22"/>
                <w:szCs w:val="22"/>
                <w:lang w:val="ru-RU"/>
              </w:rPr>
            </w:pPr>
            <w:r w:rsidRPr="00A776A4">
              <w:rPr>
                <w:rFonts w:asciiTheme="minorHAnsi" w:hAnsiTheme="minorHAnsi" w:cstheme="minorHAnsi"/>
                <w:sz w:val="22"/>
                <w:szCs w:val="22"/>
                <w:lang w:val="ru-RU"/>
              </w:rPr>
              <w:t>Готовность платить [WTP]</w:t>
            </w:r>
          </w:p>
        </w:tc>
      </w:tr>
      <w:tr w:rsidR="00A776A4" w:rsidRPr="00A776A4" w14:paraId="2CA7B912" w14:textId="77777777" w:rsidTr="00F759B7">
        <w:tc>
          <w:tcPr>
            <w:tcW w:w="2093" w:type="dxa"/>
          </w:tcPr>
          <w:p w14:paraId="49A18E24" w14:textId="77777777" w:rsidR="00A776A4" w:rsidRPr="00A776A4" w:rsidRDefault="00A776A4" w:rsidP="00A776A4">
            <w:pPr>
              <w:rPr>
                <w:rFonts w:asciiTheme="minorHAnsi" w:hAnsiTheme="minorHAnsi" w:cstheme="minorHAnsi"/>
                <w:sz w:val="22"/>
                <w:szCs w:val="22"/>
                <w:lang w:val="ru-RU"/>
              </w:rPr>
            </w:pPr>
            <w:r w:rsidRPr="00A776A4">
              <w:rPr>
                <w:rFonts w:asciiTheme="minorHAnsi" w:hAnsiTheme="minorHAnsi" w:cstheme="minorHAnsi"/>
                <w:sz w:val="22"/>
                <w:szCs w:val="22"/>
                <w:lang w:val="ru-RU"/>
              </w:rPr>
              <w:t>ГРП</w:t>
            </w:r>
          </w:p>
        </w:tc>
        <w:tc>
          <w:tcPr>
            <w:tcW w:w="7267" w:type="dxa"/>
          </w:tcPr>
          <w:p w14:paraId="55D6CDF3" w14:textId="77777777" w:rsidR="00A776A4" w:rsidRPr="00A776A4" w:rsidRDefault="00A776A4" w:rsidP="00A776A4">
            <w:pPr>
              <w:rPr>
                <w:rFonts w:asciiTheme="minorHAnsi" w:hAnsiTheme="minorHAnsi" w:cstheme="minorHAnsi"/>
                <w:sz w:val="22"/>
                <w:szCs w:val="22"/>
                <w:lang w:val="ru-RU"/>
              </w:rPr>
            </w:pPr>
            <w:r w:rsidRPr="00A776A4">
              <w:rPr>
                <w:rFonts w:asciiTheme="minorHAnsi" w:hAnsiTheme="minorHAnsi" w:cstheme="minorHAnsi"/>
                <w:sz w:val="22"/>
                <w:szCs w:val="22"/>
                <w:lang w:val="ru-RU"/>
              </w:rPr>
              <w:t>Группа реализации проекта [PRG]</w:t>
            </w:r>
          </w:p>
        </w:tc>
      </w:tr>
      <w:tr w:rsidR="00A776A4" w:rsidRPr="00A776A4" w14:paraId="56D4723C" w14:textId="77777777" w:rsidTr="00F759B7">
        <w:tc>
          <w:tcPr>
            <w:tcW w:w="2093" w:type="dxa"/>
          </w:tcPr>
          <w:p w14:paraId="3973C08E" w14:textId="77777777" w:rsidR="00A776A4" w:rsidRPr="00A776A4" w:rsidRDefault="00A776A4" w:rsidP="00F759B7">
            <w:pPr>
              <w:rPr>
                <w:rFonts w:asciiTheme="minorHAnsi" w:hAnsiTheme="minorHAnsi" w:cstheme="minorHAnsi"/>
                <w:sz w:val="22"/>
                <w:szCs w:val="22"/>
                <w:lang w:val="ru-RU"/>
              </w:rPr>
            </w:pPr>
            <w:r w:rsidRPr="00A776A4">
              <w:rPr>
                <w:rFonts w:asciiTheme="minorHAnsi" w:hAnsiTheme="minorHAnsi" w:cstheme="minorHAnsi"/>
                <w:sz w:val="22"/>
                <w:szCs w:val="22"/>
                <w:lang w:val="ru-RU"/>
              </w:rPr>
              <w:t xml:space="preserve">ГЭС </w:t>
            </w:r>
          </w:p>
        </w:tc>
        <w:tc>
          <w:tcPr>
            <w:tcW w:w="7267" w:type="dxa"/>
          </w:tcPr>
          <w:p w14:paraId="28AED956" w14:textId="77777777" w:rsidR="00A776A4" w:rsidRPr="00A776A4" w:rsidRDefault="00A776A4" w:rsidP="00F759B7">
            <w:pPr>
              <w:rPr>
                <w:rFonts w:asciiTheme="minorHAnsi" w:hAnsiTheme="minorHAnsi" w:cstheme="minorHAnsi"/>
                <w:sz w:val="22"/>
                <w:szCs w:val="22"/>
                <w:lang w:val="ru-RU"/>
              </w:rPr>
            </w:pPr>
            <w:r w:rsidRPr="00A776A4">
              <w:rPr>
                <w:rFonts w:asciiTheme="minorHAnsi" w:hAnsiTheme="minorHAnsi" w:cstheme="minorHAnsi"/>
                <w:sz w:val="22"/>
                <w:szCs w:val="22"/>
                <w:lang w:val="ru-RU"/>
              </w:rPr>
              <w:t>Гидроэлектростанция [HPP]</w:t>
            </w:r>
          </w:p>
        </w:tc>
      </w:tr>
      <w:tr w:rsidR="00A776A4" w:rsidRPr="00A776A4" w14:paraId="041257D7" w14:textId="77777777" w:rsidTr="00F759B7">
        <w:tc>
          <w:tcPr>
            <w:tcW w:w="2093" w:type="dxa"/>
          </w:tcPr>
          <w:p w14:paraId="2F2F5844" w14:textId="77777777" w:rsidR="00A776A4" w:rsidRPr="00A776A4" w:rsidRDefault="00A776A4" w:rsidP="00F36DCA">
            <w:pPr>
              <w:rPr>
                <w:rFonts w:asciiTheme="minorHAnsi" w:hAnsiTheme="minorHAnsi" w:cstheme="minorHAnsi"/>
                <w:sz w:val="22"/>
                <w:szCs w:val="22"/>
                <w:lang w:val="ru-RU"/>
              </w:rPr>
            </w:pPr>
            <w:r w:rsidRPr="00A776A4">
              <w:rPr>
                <w:rFonts w:asciiTheme="minorHAnsi" w:hAnsiTheme="minorHAnsi" w:cstheme="minorHAnsi"/>
                <w:sz w:val="22"/>
                <w:szCs w:val="22"/>
                <w:lang w:val="ru-RU"/>
              </w:rPr>
              <w:t>ГЭЭ</w:t>
            </w:r>
          </w:p>
        </w:tc>
        <w:tc>
          <w:tcPr>
            <w:tcW w:w="7267" w:type="dxa"/>
          </w:tcPr>
          <w:p w14:paraId="4659F4D5" w14:textId="77777777" w:rsidR="00A776A4" w:rsidRPr="00A776A4" w:rsidRDefault="00A776A4" w:rsidP="00F36DCA">
            <w:pPr>
              <w:rPr>
                <w:rFonts w:asciiTheme="minorHAnsi" w:hAnsiTheme="minorHAnsi" w:cstheme="minorHAnsi"/>
                <w:sz w:val="22"/>
                <w:szCs w:val="22"/>
                <w:lang w:val="ru-RU"/>
              </w:rPr>
            </w:pPr>
            <w:r w:rsidRPr="00A776A4">
              <w:rPr>
                <w:rStyle w:val="61"/>
                <w:rFonts w:asciiTheme="minorHAnsi" w:eastAsiaTheme="minorHAnsi" w:hAnsiTheme="minorHAnsi" w:cstheme="minorHAnsi"/>
                <w:sz w:val="22"/>
                <w:szCs w:val="22"/>
                <w:lang w:val="ru-RU"/>
              </w:rPr>
              <w:t>Государственная экологическая экспертиза [SEE]</w:t>
            </w:r>
          </w:p>
        </w:tc>
      </w:tr>
      <w:tr w:rsidR="00A776A4" w:rsidRPr="00A776A4" w14:paraId="28BC5AA7" w14:textId="77777777" w:rsidTr="00F759B7">
        <w:tc>
          <w:tcPr>
            <w:tcW w:w="2093" w:type="dxa"/>
          </w:tcPr>
          <w:p w14:paraId="4EC07905" w14:textId="77777777" w:rsidR="00A776A4" w:rsidRPr="00A776A4" w:rsidRDefault="00A776A4" w:rsidP="00F759B7">
            <w:pPr>
              <w:rPr>
                <w:rFonts w:asciiTheme="minorHAnsi" w:hAnsiTheme="minorHAnsi" w:cstheme="minorHAnsi"/>
                <w:sz w:val="22"/>
                <w:szCs w:val="22"/>
                <w:lang w:val="ru-RU"/>
              </w:rPr>
            </w:pPr>
            <w:r w:rsidRPr="00A776A4">
              <w:rPr>
                <w:rFonts w:asciiTheme="minorHAnsi" w:hAnsiTheme="minorHAnsi" w:cstheme="minorHAnsi"/>
                <w:sz w:val="22"/>
                <w:szCs w:val="22"/>
                <w:lang w:val="ru-RU"/>
              </w:rPr>
              <w:t>ДВЖ</w:t>
            </w:r>
          </w:p>
        </w:tc>
        <w:tc>
          <w:tcPr>
            <w:tcW w:w="7267" w:type="dxa"/>
          </w:tcPr>
          <w:p w14:paraId="48EF8B35" w14:textId="77777777" w:rsidR="00A776A4" w:rsidRPr="00A776A4" w:rsidRDefault="00A776A4" w:rsidP="00F759B7">
            <w:pPr>
              <w:rPr>
                <w:rFonts w:asciiTheme="minorHAnsi" w:hAnsiTheme="minorHAnsi" w:cstheme="minorHAnsi"/>
                <w:sz w:val="22"/>
                <w:szCs w:val="22"/>
                <w:lang w:val="ru-RU"/>
              </w:rPr>
            </w:pPr>
            <w:r w:rsidRPr="00A776A4">
              <w:rPr>
                <w:rFonts w:asciiTheme="minorHAnsi" w:hAnsiTheme="minorHAnsi" w:cstheme="minorHAnsi"/>
                <w:sz w:val="22"/>
                <w:szCs w:val="22"/>
                <w:lang w:val="ru-RU"/>
              </w:rPr>
              <w:t>Домохозяйства, возглавляемые женщинами [FHH]</w:t>
            </w:r>
          </w:p>
        </w:tc>
      </w:tr>
      <w:tr w:rsidR="00A776A4" w:rsidRPr="00A776A4" w14:paraId="4666AAE1" w14:textId="77777777" w:rsidTr="00F759B7">
        <w:tc>
          <w:tcPr>
            <w:tcW w:w="2093" w:type="dxa"/>
          </w:tcPr>
          <w:p w14:paraId="5CEE8FCF" w14:textId="77777777" w:rsidR="00A776A4" w:rsidRPr="00A776A4" w:rsidRDefault="00A776A4" w:rsidP="00F759B7">
            <w:pPr>
              <w:rPr>
                <w:rFonts w:asciiTheme="minorHAnsi" w:hAnsiTheme="minorHAnsi" w:cstheme="minorHAnsi"/>
                <w:sz w:val="22"/>
                <w:szCs w:val="22"/>
                <w:lang w:val="ru-RU"/>
              </w:rPr>
            </w:pPr>
            <w:r w:rsidRPr="00A776A4">
              <w:rPr>
                <w:rFonts w:asciiTheme="minorHAnsi" w:hAnsiTheme="minorHAnsi" w:cstheme="minorHAnsi"/>
                <w:sz w:val="22"/>
                <w:szCs w:val="22"/>
                <w:lang w:val="ru-RU"/>
              </w:rPr>
              <w:t xml:space="preserve">ЕБР </w:t>
            </w:r>
          </w:p>
        </w:tc>
        <w:tc>
          <w:tcPr>
            <w:tcW w:w="7267" w:type="dxa"/>
          </w:tcPr>
          <w:p w14:paraId="470FDB8E" w14:textId="77777777" w:rsidR="00A776A4" w:rsidRPr="00A776A4" w:rsidRDefault="00A776A4" w:rsidP="00F759B7">
            <w:pPr>
              <w:rPr>
                <w:rFonts w:asciiTheme="minorHAnsi" w:hAnsiTheme="minorHAnsi" w:cstheme="minorHAnsi"/>
                <w:sz w:val="22"/>
                <w:szCs w:val="22"/>
                <w:lang w:val="ru-RU"/>
              </w:rPr>
            </w:pPr>
            <w:r w:rsidRPr="00A776A4">
              <w:rPr>
                <w:rFonts w:asciiTheme="minorHAnsi" w:hAnsiTheme="minorHAnsi" w:cstheme="minorHAnsi"/>
                <w:sz w:val="22"/>
                <w:szCs w:val="22"/>
                <w:lang w:val="ru-RU"/>
              </w:rPr>
              <w:t>Евразийский банк развития [EDB]</w:t>
            </w:r>
          </w:p>
        </w:tc>
      </w:tr>
      <w:tr w:rsidR="00A776A4" w:rsidRPr="00A964D9" w14:paraId="01CBA6CE" w14:textId="77777777" w:rsidTr="00F759B7">
        <w:tc>
          <w:tcPr>
            <w:tcW w:w="2093" w:type="dxa"/>
          </w:tcPr>
          <w:p w14:paraId="6BB660D6" w14:textId="77777777" w:rsidR="00A776A4" w:rsidRPr="00A776A4" w:rsidRDefault="00A776A4" w:rsidP="00F759B7">
            <w:pPr>
              <w:rPr>
                <w:rFonts w:asciiTheme="minorHAnsi" w:hAnsiTheme="minorHAnsi" w:cstheme="minorHAnsi"/>
                <w:color w:val="000000" w:themeColor="text1"/>
                <w:sz w:val="22"/>
                <w:szCs w:val="22"/>
                <w:lang w:val="ru-RU"/>
              </w:rPr>
            </w:pPr>
            <w:r w:rsidRPr="00A776A4">
              <w:rPr>
                <w:rFonts w:asciiTheme="minorHAnsi" w:hAnsiTheme="minorHAnsi" w:cstheme="minorHAnsi"/>
                <w:color w:val="000000" w:themeColor="text1"/>
                <w:sz w:val="22"/>
                <w:szCs w:val="22"/>
                <w:lang w:val="ru-RU"/>
              </w:rPr>
              <w:t>ЕБРР</w:t>
            </w:r>
          </w:p>
        </w:tc>
        <w:tc>
          <w:tcPr>
            <w:tcW w:w="7267" w:type="dxa"/>
          </w:tcPr>
          <w:p w14:paraId="4EADEF8C" w14:textId="77777777" w:rsidR="00A776A4" w:rsidRPr="00A776A4" w:rsidRDefault="00A776A4" w:rsidP="00F759B7">
            <w:pPr>
              <w:rPr>
                <w:rFonts w:asciiTheme="minorHAnsi" w:hAnsiTheme="minorHAnsi" w:cstheme="minorHAnsi"/>
                <w:sz w:val="22"/>
                <w:szCs w:val="22"/>
                <w:lang w:val="ru-RU"/>
              </w:rPr>
            </w:pPr>
            <w:r w:rsidRPr="00A776A4">
              <w:rPr>
                <w:rFonts w:asciiTheme="minorHAnsi" w:hAnsiTheme="minorHAnsi" w:cstheme="minorHAnsi"/>
                <w:color w:val="000000" w:themeColor="text1"/>
                <w:sz w:val="22"/>
                <w:szCs w:val="22"/>
                <w:lang w:val="ru-RU"/>
              </w:rPr>
              <w:t>Европейский банк реконструкции и развития [EBRD]</w:t>
            </w:r>
          </w:p>
        </w:tc>
      </w:tr>
      <w:tr w:rsidR="00A776A4" w:rsidRPr="00A776A4" w14:paraId="6F20AEAA" w14:textId="77777777" w:rsidTr="00F759B7">
        <w:tc>
          <w:tcPr>
            <w:tcW w:w="2093" w:type="dxa"/>
          </w:tcPr>
          <w:p w14:paraId="7CCAD13F" w14:textId="77777777" w:rsidR="00A776A4" w:rsidRPr="00A776A4" w:rsidRDefault="00A776A4" w:rsidP="00F759B7">
            <w:pPr>
              <w:rPr>
                <w:rFonts w:asciiTheme="minorHAnsi" w:hAnsiTheme="minorHAnsi" w:cstheme="minorHAnsi"/>
                <w:sz w:val="22"/>
                <w:szCs w:val="22"/>
                <w:lang w:val="ru-RU"/>
              </w:rPr>
            </w:pPr>
            <w:r w:rsidRPr="00A776A4">
              <w:rPr>
                <w:rFonts w:asciiTheme="minorHAnsi" w:hAnsiTheme="minorHAnsi" w:cstheme="minorHAnsi"/>
                <w:sz w:val="22"/>
                <w:szCs w:val="22"/>
                <w:lang w:val="ru-RU"/>
              </w:rPr>
              <w:t xml:space="preserve">ЕС </w:t>
            </w:r>
          </w:p>
        </w:tc>
        <w:tc>
          <w:tcPr>
            <w:tcW w:w="7267" w:type="dxa"/>
          </w:tcPr>
          <w:p w14:paraId="0BCA68BC" w14:textId="77777777" w:rsidR="00A776A4" w:rsidRPr="00A776A4" w:rsidRDefault="00A776A4" w:rsidP="00F759B7">
            <w:pPr>
              <w:rPr>
                <w:rFonts w:asciiTheme="minorHAnsi" w:hAnsiTheme="minorHAnsi" w:cstheme="minorHAnsi"/>
                <w:sz w:val="22"/>
                <w:szCs w:val="22"/>
                <w:lang w:val="ru-RU"/>
              </w:rPr>
            </w:pPr>
            <w:r w:rsidRPr="00A776A4">
              <w:rPr>
                <w:rFonts w:asciiTheme="minorHAnsi" w:hAnsiTheme="minorHAnsi" w:cstheme="minorHAnsi"/>
                <w:sz w:val="22"/>
                <w:szCs w:val="22"/>
                <w:lang w:val="ru-RU"/>
              </w:rPr>
              <w:t>Европейский Союз [EU]</w:t>
            </w:r>
          </w:p>
        </w:tc>
      </w:tr>
      <w:tr w:rsidR="00A776A4" w:rsidRPr="00A964D9" w14:paraId="4487C4DD" w14:textId="77777777" w:rsidTr="00F759B7">
        <w:tc>
          <w:tcPr>
            <w:tcW w:w="2093" w:type="dxa"/>
          </w:tcPr>
          <w:p w14:paraId="53D99CB4" w14:textId="77777777" w:rsidR="00A776A4" w:rsidRPr="00A776A4" w:rsidRDefault="00A776A4" w:rsidP="00A776A4">
            <w:pPr>
              <w:rPr>
                <w:rFonts w:asciiTheme="minorHAnsi" w:hAnsiTheme="minorHAnsi" w:cstheme="minorHAnsi"/>
                <w:sz w:val="22"/>
                <w:szCs w:val="22"/>
                <w:lang w:val="ru-RU"/>
              </w:rPr>
            </w:pPr>
            <w:r w:rsidRPr="00A776A4">
              <w:rPr>
                <w:rFonts w:asciiTheme="minorHAnsi" w:hAnsiTheme="minorHAnsi" w:cstheme="minorHAnsi"/>
                <w:sz w:val="22"/>
                <w:szCs w:val="22"/>
                <w:lang w:val="ru-RU"/>
              </w:rPr>
              <w:t>ЗГЗ</w:t>
            </w:r>
          </w:p>
        </w:tc>
        <w:tc>
          <w:tcPr>
            <w:tcW w:w="7267" w:type="dxa"/>
          </w:tcPr>
          <w:p w14:paraId="5E5D836D" w14:textId="77777777" w:rsidR="00A776A4" w:rsidRPr="00A776A4" w:rsidRDefault="00A776A4" w:rsidP="00A776A4">
            <w:pPr>
              <w:rPr>
                <w:rFonts w:asciiTheme="minorHAnsi" w:hAnsiTheme="minorHAnsi" w:cstheme="minorHAnsi"/>
                <w:sz w:val="22"/>
                <w:szCs w:val="22"/>
                <w:lang w:val="ru-RU"/>
              </w:rPr>
            </w:pPr>
            <w:r w:rsidRPr="00A776A4">
              <w:rPr>
                <w:rFonts w:asciiTheme="minorHAnsi" w:hAnsiTheme="minorHAnsi" w:cstheme="minorHAnsi"/>
                <w:sz w:val="22"/>
                <w:szCs w:val="22"/>
                <w:lang w:val="ru-RU"/>
              </w:rPr>
              <w:t xml:space="preserve">Закон о государственных закупках [PPL] </w:t>
            </w:r>
          </w:p>
        </w:tc>
      </w:tr>
      <w:tr w:rsidR="00A776A4" w:rsidRPr="00A964D9" w14:paraId="48E90788" w14:textId="77777777" w:rsidTr="00F759B7">
        <w:tc>
          <w:tcPr>
            <w:tcW w:w="2093" w:type="dxa"/>
          </w:tcPr>
          <w:p w14:paraId="27982B14" w14:textId="77777777" w:rsidR="00A776A4" w:rsidRPr="00A776A4" w:rsidRDefault="00A776A4" w:rsidP="00A776A4">
            <w:pPr>
              <w:rPr>
                <w:rFonts w:asciiTheme="minorHAnsi" w:eastAsia="MyriadPro-Light" w:hAnsiTheme="minorHAnsi" w:cstheme="minorHAnsi"/>
                <w:sz w:val="22"/>
                <w:szCs w:val="22"/>
                <w:lang w:val="ru-RU"/>
              </w:rPr>
            </w:pPr>
            <w:r w:rsidRPr="00A776A4">
              <w:rPr>
                <w:rFonts w:asciiTheme="minorHAnsi" w:eastAsia="MyriadPro-Light" w:hAnsiTheme="minorHAnsi" w:cstheme="minorHAnsi"/>
                <w:sz w:val="22"/>
                <w:szCs w:val="22"/>
                <w:lang w:val="ru-RU"/>
              </w:rPr>
              <w:t>ЗСС</w:t>
            </w:r>
          </w:p>
        </w:tc>
        <w:tc>
          <w:tcPr>
            <w:tcW w:w="7267" w:type="dxa"/>
          </w:tcPr>
          <w:p w14:paraId="13B95B1C" w14:textId="77777777" w:rsidR="00A776A4" w:rsidRPr="00A776A4" w:rsidRDefault="00A776A4" w:rsidP="00A776A4">
            <w:pPr>
              <w:rPr>
                <w:rFonts w:asciiTheme="minorHAnsi" w:hAnsiTheme="minorHAnsi" w:cstheme="minorHAnsi"/>
                <w:sz w:val="22"/>
                <w:szCs w:val="22"/>
                <w:lang w:val="ru-RU"/>
              </w:rPr>
            </w:pPr>
            <w:r w:rsidRPr="00A776A4">
              <w:rPr>
                <w:rFonts w:asciiTheme="minorHAnsi" w:hAnsiTheme="minorHAnsi" w:cstheme="minorHAnsi"/>
                <w:sz w:val="22"/>
                <w:szCs w:val="22"/>
                <w:lang w:val="ru-RU"/>
              </w:rPr>
              <w:t>Заявка на снятие средств [WA]</w:t>
            </w:r>
          </w:p>
        </w:tc>
      </w:tr>
      <w:tr w:rsidR="00A776A4" w:rsidRPr="00A776A4" w14:paraId="6DCCA5F0" w14:textId="77777777" w:rsidTr="00F759B7">
        <w:tc>
          <w:tcPr>
            <w:tcW w:w="2093" w:type="dxa"/>
          </w:tcPr>
          <w:p w14:paraId="2ED2B563" w14:textId="77777777" w:rsidR="00A776A4" w:rsidRPr="00A776A4" w:rsidRDefault="00A776A4" w:rsidP="00F759B7">
            <w:pPr>
              <w:rPr>
                <w:rFonts w:asciiTheme="minorHAnsi" w:hAnsiTheme="minorHAnsi" w:cstheme="minorHAnsi"/>
                <w:sz w:val="22"/>
                <w:szCs w:val="22"/>
                <w:lang w:val="ru-RU"/>
              </w:rPr>
            </w:pPr>
            <w:r w:rsidRPr="00A776A4">
              <w:rPr>
                <w:rFonts w:asciiTheme="minorHAnsi" w:hAnsiTheme="minorHAnsi" w:cstheme="minorHAnsi"/>
                <w:sz w:val="22"/>
                <w:szCs w:val="22"/>
                <w:lang w:val="ru-RU"/>
              </w:rPr>
              <w:t xml:space="preserve">ИБР </w:t>
            </w:r>
          </w:p>
        </w:tc>
        <w:tc>
          <w:tcPr>
            <w:tcW w:w="7267" w:type="dxa"/>
          </w:tcPr>
          <w:p w14:paraId="64856DA8" w14:textId="77777777" w:rsidR="00A776A4" w:rsidRPr="00A776A4" w:rsidRDefault="00A776A4" w:rsidP="00F759B7">
            <w:pPr>
              <w:rPr>
                <w:rFonts w:asciiTheme="minorHAnsi" w:hAnsiTheme="minorHAnsi" w:cstheme="minorHAnsi"/>
                <w:sz w:val="22"/>
                <w:szCs w:val="22"/>
                <w:lang w:val="ru-RU"/>
              </w:rPr>
            </w:pPr>
            <w:r w:rsidRPr="00A776A4">
              <w:rPr>
                <w:rFonts w:asciiTheme="minorHAnsi" w:hAnsiTheme="minorHAnsi" w:cstheme="minorHAnsi"/>
                <w:sz w:val="22"/>
                <w:szCs w:val="22"/>
                <w:lang w:val="ru-RU"/>
              </w:rPr>
              <w:t>Исламский банк развития [ISDB]</w:t>
            </w:r>
          </w:p>
        </w:tc>
      </w:tr>
      <w:tr w:rsidR="00A776A4" w:rsidRPr="00A964D9" w14:paraId="1C07D341" w14:textId="77777777" w:rsidTr="00F759B7">
        <w:tc>
          <w:tcPr>
            <w:tcW w:w="2093" w:type="dxa"/>
          </w:tcPr>
          <w:p w14:paraId="5F06D535" w14:textId="77777777" w:rsidR="00A776A4" w:rsidRPr="00A776A4" w:rsidRDefault="00A776A4" w:rsidP="00F36DCA">
            <w:pPr>
              <w:rPr>
                <w:rFonts w:asciiTheme="minorHAnsi" w:hAnsiTheme="minorHAnsi" w:cstheme="minorHAnsi"/>
                <w:sz w:val="22"/>
                <w:szCs w:val="22"/>
                <w:lang w:val="ru-RU"/>
              </w:rPr>
            </w:pPr>
            <w:r w:rsidRPr="00A776A4">
              <w:rPr>
                <w:rFonts w:asciiTheme="minorHAnsi" w:hAnsiTheme="minorHAnsi" w:cstheme="minorHAnsi"/>
                <w:sz w:val="22"/>
                <w:szCs w:val="22"/>
                <w:lang w:val="ru-RU"/>
              </w:rPr>
              <w:t>ИПВ</w:t>
            </w:r>
          </w:p>
        </w:tc>
        <w:tc>
          <w:tcPr>
            <w:tcW w:w="7267" w:type="dxa"/>
          </w:tcPr>
          <w:p w14:paraId="242E372F" w14:textId="77777777" w:rsidR="00A776A4" w:rsidRPr="00A776A4" w:rsidRDefault="00A776A4" w:rsidP="00F36DCA">
            <w:pPr>
              <w:rPr>
                <w:rFonts w:asciiTheme="minorHAnsi" w:hAnsiTheme="minorHAnsi" w:cstheme="minorHAnsi"/>
                <w:color w:val="1D2228"/>
                <w:sz w:val="22"/>
                <w:szCs w:val="22"/>
                <w:shd w:val="clear" w:color="auto" w:fill="FFFFFF"/>
                <w:lang w:val="ru-RU"/>
              </w:rPr>
            </w:pPr>
            <w:r w:rsidRPr="00A776A4">
              <w:rPr>
                <w:rFonts w:asciiTheme="minorHAnsi" w:hAnsiTheme="minorHAnsi" w:cstheme="minorHAnsi"/>
                <w:color w:val="auto"/>
                <w:sz w:val="22"/>
                <w:szCs w:val="22"/>
                <w:shd w:val="clear" w:color="auto" w:fill="FFFFFF"/>
                <w:lang w:val="ru-RU"/>
              </w:rPr>
              <w:t>Индикатор, привязанный к выплате [DLI]</w:t>
            </w:r>
          </w:p>
        </w:tc>
      </w:tr>
      <w:tr w:rsidR="00A776A4" w:rsidRPr="00A964D9" w14:paraId="61C078E7" w14:textId="77777777" w:rsidTr="00F759B7">
        <w:tc>
          <w:tcPr>
            <w:tcW w:w="2093" w:type="dxa"/>
          </w:tcPr>
          <w:p w14:paraId="73401B88" w14:textId="77777777" w:rsidR="00A776A4" w:rsidRPr="00A776A4" w:rsidRDefault="00A776A4" w:rsidP="00F759B7">
            <w:pPr>
              <w:rPr>
                <w:rFonts w:asciiTheme="minorHAnsi" w:hAnsiTheme="minorHAnsi" w:cstheme="minorHAnsi"/>
                <w:sz w:val="22"/>
                <w:szCs w:val="22"/>
                <w:lang w:val="ru-RU"/>
              </w:rPr>
            </w:pPr>
            <w:r w:rsidRPr="00A776A4">
              <w:rPr>
                <w:rFonts w:asciiTheme="minorHAnsi" w:hAnsiTheme="minorHAnsi" w:cstheme="minorHAnsi"/>
                <w:color w:val="1D2228"/>
                <w:sz w:val="22"/>
                <w:szCs w:val="22"/>
                <w:shd w:val="clear" w:color="auto" w:fill="FFFFFF"/>
                <w:lang w:val="ru-RU"/>
              </w:rPr>
              <w:t>ИУЭ</w:t>
            </w:r>
          </w:p>
        </w:tc>
        <w:tc>
          <w:tcPr>
            <w:tcW w:w="7267" w:type="dxa"/>
          </w:tcPr>
          <w:p w14:paraId="7D6D3613" w14:textId="77777777" w:rsidR="00A776A4" w:rsidRPr="00A776A4" w:rsidRDefault="00A776A4" w:rsidP="00F759B7">
            <w:pPr>
              <w:rPr>
                <w:rFonts w:asciiTheme="minorHAnsi" w:hAnsiTheme="minorHAnsi" w:cstheme="minorHAnsi"/>
                <w:iCs/>
                <w:sz w:val="22"/>
                <w:szCs w:val="22"/>
                <w:lang w:val="ru-RU"/>
              </w:rPr>
            </w:pPr>
            <w:r w:rsidRPr="00A776A4">
              <w:rPr>
                <w:rFonts w:asciiTheme="minorHAnsi" w:hAnsiTheme="minorHAnsi" w:cstheme="minorHAnsi"/>
                <w:color w:val="auto"/>
                <w:sz w:val="22"/>
                <w:szCs w:val="22"/>
                <w:shd w:val="clear" w:color="auto" w:fill="FFFFFF"/>
                <w:lang w:val="ru-RU"/>
              </w:rPr>
              <w:t>Инициатива по управлению электроэнергетикой [EGI]</w:t>
            </w:r>
          </w:p>
        </w:tc>
      </w:tr>
      <w:tr w:rsidR="00A776A4" w:rsidRPr="00A776A4" w14:paraId="48AB95E2" w14:textId="77777777" w:rsidTr="00F759B7">
        <w:tc>
          <w:tcPr>
            <w:tcW w:w="2093" w:type="dxa"/>
          </w:tcPr>
          <w:p w14:paraId="2FEB1574" w14:textId="77777777" w:rsidR="00A776A4" w:rsidRPr="00A776A4" w:rsidRDefault="00A776A4" w:rsidP="00F36DCA">
            <w:pPr>
              <w:rPr>
                <w:rFonts w:asciiTheme="minorHAnsi" w:hAnsiTheme="minorHAnsi" w:cstheme="minorHAnsi"/>
                <w:sz w:val="22"/>
                <w:szCs w:val="22"/>
                <w:lang w:val="ru-RU"/>
              </w:rPr>
            </w:pPr>
            <w:r w:rsidRPr="00A776A4">
              <w:rPr>
                <w:rFonts w:asciiTheme="minorHAnsi" w:hAnsiTheme="minorHAnsi" w:cstheme="minorHAnsi"/>
                <w:sz w:val="22"/>
                <w:szCs w:val="22"/>
                <w:lang w:val="ru-RU"/>
              </w:rPr>
              <w:t>кВтч</w:t>
            </w:r>
          </w:p>
        </w:tc>
        <w:tc>
          <w:tcPr>
            <w:tcW w:w="7267" w:type="dxa"/>
          </w:tcPr>
          <w:p w14:paraId="68A2CD51" w14:textId="77777777" w:rsidR="00A776A4" w:rsidRPr="00A776A4" w:rsidRDefault="00A776A4" w:rsidP="00F36DCA">
            <w:pPr>
              <w:rPr>
                <w:rFonts w:asciiTheme="minorHAnsi" w:hAnsiTheme="minorHAnsi" w:cstheme="minorHAnsi"/>
                <w:sz w:val="22"/>
                <w:szCs w:val="22"/>
                <w:lang w:val="ru-RU"/>
              </w:rPr>
            </w:pPr>
            <w:r w:rsidRPr="00A776A4">
              <w:rPr>
                <w:rFonts w:asciiTheme="minorHAnsi" w:hAnsiTheme="minorHAnsi" w:cstheme="minorHAnsi"/>
                <w:sz w:val="22"/>
                <w:szCs w:val="22"/>
                <w:lang w:val="ru-RU"/>
              </w:rPr>
              <w:t>киловатт-час [kWh]</w:t>
            </w:r>
          </w:p>
        </w:tc>
      </w:tr>
      <w:tr w:rsidR="00A776A4" w:rsidRPr="00A776A4" w14:paraId="4FC3E092" w14:textId="77777777" w:rsidTr="00F759B7">
        <w:tc>
          <w:tcPr>
            <w:tcW w:w="2093" w:type="dxa"/>
          </w:tcPr>
          <w:p w14:paraId="79A1E9CC" w14:textId="77777777" w:rsidR="00A776A4" w:rsidRPr="00A776A4" w:rsidRDefault="00A776A4" w:rsidP="00F36DCA">
            <w:pPr>
              <w:rPr>
                <w:rFonts w:asciiTheme="minorHAnsi" w:hAnsiTheme="minorHAnsi" w:cstheme="minorHAnsi"/>
                <w:color w:val="000000" w:themeColor="text1"/>
                <w:sz w:val="22"/>
                <w:szCs w:val="22"/>
                <w:lang w:val="ru-RU"/>
              </w:rPr>
            </w:pPr>
            <w:r w:rsidRPr="00A776A4">
              <w:rPr>
                <w:rFonts w:asciiTheme="minorHAnsi" w:hAnsiTheme="minorHAnsi" w:cstheme="minorHAnsi"/>
                <w:color w:val="000000" w:themeColor="text1"/>
                <w:sz w:val="22"/>
                <w:szCs w:val="22"/>
                <w:lang w:val="ru-RU"/>
              </w:rPr>
              <w:t>КОД</w:t>
            </w:r>
          </w:p>
        </w:tc>
        <w:tc>
          <w:tcPr>
            <w:tcW w:w="7267" w:type="dxa"/>
          </w:tcPr>
          <w:p w14:paraId="53932A20" w14:textId="77777777" w:rsidR="00A776A4" w:rsidRPr="00A776A4" w:rsidRDefault="00A776A4" w:rsidP="00F36DCA">
            <w:pPr>
              <w:rPr>
                <w:rFonts w:asciiTheme="minorHAnsi" w:hAnsiTheme="minorHAnsi" w:cstheme="minorHAnsi"/>
                <w:color w:val="000000" w:themeColor="text1"/>
                <w:sz w:val="22"/>
                <w:szCs w:val="22"/>
                <w:lang w:val="ru-RU"/>
              </w:rPr>
            </w:pPr>
            <w:r w:rsidRPr="00A776A4">
              <w:rPr>
                <w:rFonts w:asciiTheme="minorHAnsi" w:hAnsiTheme="minorHAnsi" w:cstheme="minorHAnsi"/>
                <w:color w:val="000000" w:themeColor="text1"/>
                <w:sz w:val="22"/>
                <w:szCs w:val="22"/>
                <w:lang w:val="ru-RU"/>
              </w:rPr>
              <w:t>Коэффициент обслуживания долга [DSCR]</w:t>
            </w:r>
          </w:p>
        </w:tc>
      </w:tr>
      <w:tr w:rsidR="00A776A4" w:rsidRPr="00A964D9" w14:paraId="1D7DE646" w14:textId="77777777" w:rsidTr="00F759B7">
        <w:tc>
          <w:tcPr>
            <w:tcW w:w="2093" w:type="dxa"/>
          </w:tcPr>
          <w:p w14:paraId="288B1DCD" w14:textId="77777777" w:rsidR="00A776A4" w:rsidRPr="00A776A4" w:rsidRDefault="00A776A4" w:rsidP="00F36DCA">
            <w:pPr>
              <w:rPr>
                <w:rFonts w:asciiTheme="minorHAnsi" w:hAnsiTheme="minorHAnsi" w:cstheme="minorHAnsi"/>
                <w:sz w:val="22"/>
                <w:szCs w:val="22"/>
                <w:shd w:val="clear" w:color="auto" w:fill="FFFFFF"/>
                <w:lang w:val="ru-RU"/>
              </w:rPr>
            </w:pPr>
            <w:r w:rsidRPr="00A776A4">
              <w:rPr>
                <w:rStyle w:val="1"/>
                <w:rFonts w:asciiTheme="minorHAnsi" w:eastAsiaTheme="minorHAnsi" w:hAnsiTheme="minorHAnsi" w:cstheme="minorHAnsi"/>
                <w:sz w:val="22"/>
                <w:szCs w:val="22"/>
                <w:lang w:val="ru-RU"/>
              </w:rPr>
              <w:t xml:space="preserve">КООС </w:t>
            </w:r>
          </w:p>
        </w:tc>
        <w:tc>
          <w:tcPr>
            <w:tcW w:w="7267" w:type="dxa"/>
          </w:tcPr>
          <w:p w14:paraId="7C03165D" w14:textId="77777777" w:rsidR="00A776A4" w:rsidRPr="00A776A4" w:rsidRDefault="00A776A4" w:rsidP="00F36DCA">
            <w:pPr>
              <w:rPr>
                <w:rStyle w:val="61"/>
                <w:rFonts w:asciiTheme="minorHAnsi" w:eastAsiaTheme="minorHAnsi" w:hAnsiTheme="minorHAnsi" w:cstheme="minorHAnsi"/>
                <w:sz w:val="22"/>
                <w:szCs w:val="22"/>
                <w:lang w:val="ru-RU"/>
              </w:rPr>
            </w:pPr>
            <w:r w:rsidRPr="00A776A4">
              <w:rPr>
                <w:rStyle w:val="61"/>
                <w:rFonts w:asciiTheme="minorHAnsi" w:eastAsiaTheme="minorHAnsi" w:hAnsiTheme="minorHAnsi" w:cstheme="minorHAnsi"/>
                <w:sz w:val="22"/>
                <w:szCs w:val="22"/>
                <w:lang w:val="ru-RU"/>
              </w:rPr>
              <w:t>Комитет по охране окружающей среды [CEP]</w:t>
            </w:r>
          </w:p>
        </w:tc>
      </w:tr>
      <w:tr w:rsidR="00A776A4" w:rsidRPr="00A776A4" w14:paraId="7B6344A8" w14:textId="77777777" w:rsidTr="00F759B7">
        <w:tc>
          <w:tcPr>
            <w:tcW w:w="2093" w:type="dxa"/>
          </w:tcPr>
          <w:p w14:paraId="01F7C1E8" w14:textId="77777777" w:rsidR="00A776A4" w:rsidRPr="00A776A4" w:rsidRDefault="00A776A4" w:rsidP="00A776A4">
            <w:pPr>
              <w:rPr>
                <w:rFonts w:asciiTheme="minorHAnsi" w:hAnsiTheme="minorHAnsi" w:cstheme="minorHAnsi"/>
                <w:sz w:val="22"/>
                <w:szCs w:val="22"/>
                <w:lang w:val="ru-RU"/>
              </w:rPr>
            </w:pPr>
            <w:r w:rsidRPr="00A776A4">
              <w:rPr>
                <w:rFonts w:asciiTheme="minorHAnsi" w:hAnsiTheme="minorHAnsi" w:cstheme="minorHAnsi"/>
                <w:sz w:val="22"/>
                <w:szCs w:val="22"/>
                <w:lang w:val="ru-RU"/>
              </w:rPr>
              <w:t>КПЭ</w:t>
            </w:r>
          </w:p>
        </w:tc>
        <w:tc>
          <w:tcPr>
            <w:tcW w:w="7267" w:type="dxa"/>
          </w:tcPr>
          <w:p w14:paraId="18D696C8" w14:textId="77777777" w:rsidR="00A776A4" w:rsidRPr="00A776A4" w:rsidRDefault="00A776A4" w:rsidP="00A776A4">
            <w:pPr>
              <w:rPr>
                <w:rFonts w:asciiTheme="minorHAnsi" w:hAnsiTheme="minorHAnsi" w:cstheme="minorHAnsi"/>
                <w:sz w:val="22"/>
                <w:szCs w:val="22"/>
                <w:lang w:val="ru-RU"/>
              </w:rPr>
            </w:pPr>
            <w:r w:rsidRPr="00A776A4">
              <w:rPr>
                <w:rFonts w:asciiTheme="minorHAnsi" w:hAnsiTheme="minorHAnsi" w:cstheme="minorHAnsi"/>
                <w:sz w:val="22"/>
                <w:szCs w:val="22"/>
                <w:lang w:val="ru-RU"/>
              </w:rPr>
              <w:t>Компания «Памир Энерджи» [PEC]</w:t>
            </w:r>
          </w:p>
        </w:tc>
      </w:tr>
      <w:tr w:rsidR="00A776A4" w:rsidRPr="00A776A4" w14:paraId="58086259" w14:textId="77777777" w:rsidTr="00F759B7">
        <w:tc>
          <w:tcPr>
            <w:tcW w:w="2093" w:type="dxa"/>
          </w:tcPr>
          <w:p w14:paraId="2A4DD53F" w14:textId="77777777" w:rsidR="00A776A4" w:rsidRPr="00A776A4" w:rsidRDefault="00A776A4" w:rsidP="00F36DCA">
            <w:pPr>
              <w:rPr>
                <w:rFonts w:asciiTheme="minorHAnsi" w:hAnsiTheme="minorHAnsi" w:cstheme="minorHAnsi"/>
                <w:sz w:val="22"/>
                <w:szCs w:val="22"/>
                <w:lang w:val="ru-RU"/>
              </w:rPr>
            </w:pPr>
            <w:r w:rsidRPr="00A776A4">
              <w:rPr>
                <w:rFonts w:asciiTheme="minorHAnsi" w:hAnsiTheme="minorHAnsi" w:cstheme="minorHAnsi"/>
                <w:color w:val="000000" w:themeColor="text1"/>
                <w:sz w:val="22"/>
                <w:szCs w:val="22"/>
                <w:lang w:val="ru-RU"/>
              </w:rPr>
              <w:t>КСР</w:t>
            </w:r>
          </w:p>
        </w:tc>
        <w:tc>
          <w:tcPr>
            <w:tcW w:w="7267" w:type="dxa"/>
          </w:tcPr>
          <w:p w14:paraId="06FAA13D" w14:textId="77777777" w:rsidR="00A776A4" w:rsidRPr="00A776A4" w:rsidRDefault="00A776A4" w:rsidP="00F36DCA">
            <w:pPr>
              <w:rPr>
                <w:rFonts w:asciiTheme="minorHAnsi" w:hAnsiTheme="minorHAnsi" w:cstheme="minorHAnsi"/>
                <w:sz w:val="22"/>
                <w:szCs w:val="22"/>
                <w:lang w:val="ru-RU"/>
              </w:rPr>
            </w:pPr>
            <w:r w:rsidRPr="00A776A4">
              <w:rPr>
                <w:rFonts w:asciiTheme="minorHAnsi" w:hAnsiTheme="minorHAnsi" w:cstheme="minorHAnsi"/>
                <w:color w:val="000000" w:themeColor="text1"/>
                <w:sz w:val="22"/>
                <w:szCs w:val="22"/>
                <w:lang w:val="ru-RU"/>
              </w:rPr>
              <w:t>Координационный совет развития [DCC]</w:t>
            </w:r>
          </w:p>
        </w:tc>
      </w:tr>
      <w:tr w:rsidR="00A776A4" w:rsidRPr="00A776A4" w14:paraId="525C8FE4" w14:textId="77777777" w:rsidTr="00F759B7">
        <w:tc>
          <w:tcPr>
            <w:tcW w:w="2093" w:type="dxa"/>
          </w:tcPr>
          <w:p w14:paraId="54B1CB38" w14:textId="77777777" w:rsidR="00A776A4" w:rsidRPr="00A776A4" w:rsidRDefault="00A776A4" w:rsidP="00F759B7">
            <w:pPr>
              <w:rPr>
                <w:rFonts w:asciiTheme="minorHAnsi" w:hAnsiTheme="minorHAnsi" w:cstheme="minorHAnsi"/>
                <w:sz w:val="22"/>
                <w:szCs w:val="22"/>
                <w:lang w:val="ru-RU"/>
              </w:rPr>
            </w:pPr>
            <w:r w:rsidRPr="00A776A4">
              <w:rPr>
                <w:rFonts w:asciiTheme="minorHAnsi" w:hAnsiTheme="minorHAnsi" w:cstheme="minorHAnsi"/>
                <w:sz w:val="22"/>
                <w:szCs w:val="22"/>
                <w:lang w:val="ru-RU"/>
              </w:rPr>
              <w:t>МАР</w:t>
            </w:r>
          </w:p>
        </w:tc>
        <w:tc>
          <w:tcPr>
            <w:tcW w:w="7267" w:type="dxa"/>
          </w:tcPr>
          <w:p w14:paraId="43CE09D9" w14:textId="77777777" w:rsidR="00A776A4" w:rsidRPr="00A776A4" w:rsidRDefault="00A776A4" w:rsidP="00F759B7">
            <w:pPr>
              <w:rPr>
                <w:rStyle w:val="61"/>
                <w:rFonts w:asciiTheme="minorHAnsi" w:eastAsiaTheme="minorHAnsi" w:hAnsiTheme="minorHAnsi" w:cstheme="minorHAnsi"/>
                <w:sz w:val="22"/>
                <w:szCs w:val="22"/>
                <w:lang w:val="ru-RU"/>
              </w:rPr>
            </w:pPr>
            <w:r w:rsidRPr="00A776A4">
              <w:rPr>
                <w:rStyle w:val="61"/>
                <w:rFonts w:asciiTheme="minorHAnsi" w:eastAsiaTheme="minorHAnsi" w:hAnsiTheme="minorHAnsi" w:cstheme="minorHAnsi"/>
                <w:sz w:val="22"/>
                <w:szCs w:val="22"/>
                <w:lang w:val="ru-RU"/>
              </w:rPr>
              <w:t>Международная ассоциация развития [IDA]</w:t>
            </w:r>
          </w:p>
        </w:tc>
      </w:tr>
      <w:tr w:rsidR="00A776A4" w:rsidRPr="00A776A4" w14:paraId="61EC186D" w14:textId="77777777" w:rsidTr="00F759B7">
        <w:tc>
          <w:tcPr>
            <w:tcW w:w="2093" w:type="dxa"/>
          </w:tcPr>
          <w:p w14:paraId="4408F14C" w14:textId="77777777" w:rsidR="00A776A4" w:rsidRPr="00A776A4" w:rsidRDefault="00A776A4" w:rsidP="00F759B7">
            <w:pPr>
              <w:rPr>
                <w:rFonts w:asciiTheme="minorHAnsi" w:hAnsiTheme="minorHAnsi" w:cstheme="minorHAnsi"/>
                <w:sz w:val="22"/>
                <w:szCs w:val="22"/>
                <w:lang w:val="ru-RU"/>
              </w:rPr>
            </w:pPr>
            <w:r w:rsidRPr="00A776A4">
              <w:rPr>
                <w:rFonts w:asciiTheme="minorHAnsi" w:hAnsiTheme="minorHAnsi" w:cstheme="minorHAnsi"/>
                <w:sz w:val="22"/>
                <w:szCs w:val="22"/>
                <w:lang w:val="ru-RU"/>
              </w:rPr>
              <w:t>МВт</w:t>
            </w:r>
          </w:p>
        </w:tc>
        <w:tc>
          <w:tcPr>
            <w:tcW w:w="7267" w:type="dxa"/>
          </w:tcPr>
          <w:p w14:paraId="261DD7CA" w14:textId="77777777" w:rsidR="00A776A4" w:rsidRPr="00A776A4" w:rsidRDefault="00A776A4" w:rsidP="00F759B7">
            <w:pPr>
              <w:rPr>
                <w:rFonts w:asciiTheme="minorHAnsi" w:hAnsiTheme="minorHAnsi" w:cstheme="minorHAnsi"/>
                <w:sz w:val="22"/>
                <w:szCs w:val="22"/>
                <w:lang w:val="ru-RU"/>
              </w:rPr>
            </w:pPr>
            <w:r w:rsidRPr="00A776A4">
              <w:rPr>
                <w:rFonts w:asciiTheme="minorHAnsi" w:hAnsiTheme="minorHAnsi" w:cstheme="minorHAnsi"/>
                <w:sz w:val="22"/>
                <w:szCs w:val="22"/>
                <w:lang w:val="ru-RU"/>
              </w:rPr>
              <w:t>Мегаватт [MW]</w:t>
            </w:r>
          </w:p>
        </w:tc>
      </w:tr>
      <w:tr w:rsidR="00A776A4" w:rsidRPr="00A964D9" w14:paraId="26D09B45" w14:textId="77777777" w:rsidTr="00F759B7">
        <w:tc>
          <w:tcPr>
            <w:tcW w:w="2093" w:type="dxa"/>
          </w:tcPr>
          <w:p w14:paraId="397208B5" w14:textId="77777777" w:rsidR="00A776A4" w:rsidRPr="00A776A4" w:rsidRDefault="00A776A4" w:rsidP="00F759B7">
            <w:pPr>
              <w:rPr>
                <w:rFonts w:asciiTheme="minorHAnsi" w:hAnsiTheme="minorHAnsi" w:cstheme="minorHAnsi"/>
                <w:sz w:val="22"/>
                <w:szCs w:val="22"/>
                <w:lang w:val="ru-RU"/>
              </w:rPr>
            </w:pPr>
            <w:r w:rsidRPr="00A776A4">
              <w:rPr>
                <w:rFonts w:asciiTheme="minorHAnsi" w:hAnsiTheme="minorHAnsi" w:cstheme="minorHAnsi"/>
                <w:sz w:val="22"/>
                <w:szCs w:val="22"/>
                <w:lang w:val="ru-RU"/>
              </w:rPr>
              <w:t xml:space="preserve">МЗСЗН </w:t>
            </w:r>
          </w:p>
        </w:tc>
        <w:tc>
          <w:tcPr>
            <w:tcW w:w="7267" w:type="dxa"/>
          </w:tcPr>
          <w:p w14:paraId="66C4CBF0" w14:textId="77777777" w:rsidR="00A776A4" w:rsidRPr="00A776A4" w:rsidRDefault="00A776A4" w:rsidP="00F759B7">
            <w:pPr>
              <w:rPr>
                <w:rStyle w:val="65"/>
                <w:rFonts w:asciiTheme="minorHAnsi" w:eastAsiaTheme="minorHAnsi" w:hAnsiTheme="minorHAnsi" w:cstheme="minorHAnsi"/>
                <w:sz w:val="22"/>
                <w:szCs w:val="22"/>
                <w:lang w:val="ru-RU"/>
              </w:rPr>
            </w:pPr>
            <w:r w:rsidRPr="00A776A4">
              <w:rPr>
                <w:rStyle w:val="65"/>
                <w:rFonts w:asciiTheme="minorHAnsi" w:eastAsiaTheme="minorHAnsi" w:hAnsiTheme="minorHAnsi" w:cstheme="minorHAnsi"/>
                <w:sz w:val="22"/>
                <w:szCs w:val="22"/>
                <w:lang w:val="ru-RU"/>
              </w:rPr>
              <w:t>Министерство здравоохранения и социальной защиты населения [MOHSP]</w:t>
            </w:r>
          </w:p>
        </w:tc>
      </w:tr>
      <w:tr w:rsidR="00A776A4" w:rsidRPr="00A964D9" w14:paraId="01418228" w14:textId="77777777" w:rsidTr="00F759B7">
        <w:tc>
          <w:tcPr>
            <w:tcW w:w="2093" w:type="dxa"/>
          </w:tcPr>
          <w:p w14:paraId="2BE15AD1" w14:textId="77777777" w:rsidR="00A776A4" w:rsidRPr="00A776A4" w:rsidRDefault="00A776A4" w:rsidP="00F36DCA">
            <w:pPr>
              <w:rPr>
                <w:rFonts w:asciiTheme="minorHAnsi" w:hAnsiTheme="minorHAnsi" w:cstheme="minorHAnsi"/>
                <w:sz w:val="22"/>
                <w:szCs w:val="22"/>
                <w:lang w:val="ru-RU"/>
              </w:rPr>
            </w:pPr>
            <w:r w:rsidRPr="00A776A4">
              <w:rPr>
                <w:rFonts w:asciiTheme="minorHAnsi" w:hAnsiTheme="minorHAnsi" w:cstheme="minorHAnsi"/>
                <w:sz w:val="22"/>
                <w:szCs w:val="22"/>
                <w:lang w:val="ru-RU"/>
              </w:rPr>
              <w:t>МИГА</w:t>
            </w:r>
          </w:p>
        </w:tc>
        <w:tc>
          <w:tcPr>
            <w:tcW w:w="7267" w:type="dxa"/>
          </w:tcPr>
          <w:p w14:paraId="7F65D8F7" w14:textId="77777777" w:rsidR="00A776A4" w:rsidRPr="00A776A4" w:rsidRDefault="00A776A4" w:rsidP="00F36DCA">
            <w:pPr>
              <w:rPr>
                <w:rStyle w:val="65"/>
                <w:rFonts w:asciiTheme="minorHAnsi" w:eastAsiaTheme="minorHAnsi" w:hAnsiTheme="minorHAnsi" w:cstheme="minorHAnsi"/>
                <w:sz w:val="22"/>
                <w:szCs w:val="22"/>
                <w:lang w:val="ru-RU"/>
              </w:rPr>
            </w:pPr>
            <w:r w:rsidRPr="00A776A4">
              <w:rPr>
                <w:rStyle w:val="65"/>
                <w:rFonts w:asciiTheme="minorHAnsi" w:eastAsiaTheme="minorHAnsi" w:hAnsiTheme="minorHAnsi" w:cstheme="minorHAnsi"/>
                <w:sz w:val="22"/>
                <w:szCs w:val="22"/>
                <w:lang w:val="ru-RU"/>
              </w:rPr>
              <w:t>Многостороннее агентство по гарантированию инвестиций [MIGA]</w:t>
            </w:r>
          </w:p>
        </w:tc>
      </w:tr>
      <w:tr w:rsidR="00A776A4" w:rsidRPr="00A964D9" w14:paraId="4D8F3F58" w14:textId="77777777" w:rsidTr="00F759B7">
        <w:tc>
          <w:tcPr>
            <w:tcW w:w="2093" w:type="dxa"/>
          </w:tcPr>
          <w:p w14:paraId="492AE6E9" w14:textId="77777777" w:rsidR="00A776A4" w:rsidRPr="00A776A4" w:rsidRDefault="00A776A4" w:rsidP="00F759B7">
            <w:pPr>
              <w:rPr>
                <w:rFonts w:asciiTheme="minorHAnsi" w:hAnsiTheme="minorHAnsi" w:cstheme="minorHAnsi"/>
                <w:sz w:val="22"/>
                <w:szCs w:val="22"/>
                <w:lang w:val="ru-RU"/>
              </w:rPr>
            </w:pPr>
            <w:r w:rsidRPr="00A776A4">
              <w:rPr>
                <w:rFonts w:asciiTheme="minorHAnsi" w:hAnsiTheme="minorHAnsi" w:cstheme="minorHAnsi"/>
                <w:sz w:val="22"/>
                <w:szCs w:val="22"/>
                <w:lang w:val="ru-RU"/>
              </w:rPr>
              <w:t>Минфин</w:t>
            </w:r>
          </w:p>
        </w:tc>
        <w:tc>
          <w:tcPr>
            <w:tcW w:w="7267" w:type="dxa"/>
          </w:tcPr>
          <w:p w14:paraId="0DE96332" w14:textId="77777777" w:rsidR="00A776A4" w:rsidRPr="00A776A4" w:rsidRDefault="00A776A4" w:rsidP="00F759B7">
            <w:pPr>
              <w:rPr>
                <w:rFonts w:asciiTheme="minorHAnsi" w:hAnsiTheme="minorHAnsi" w:cstheme="minorHAnsi"/>
                <w:sz w:val="22"/>
                <w:szCs w:val="22"/>
                <w:lang w:val="ru-RU"/>
              </w:rPr>
            </w:pPr>
            <w:r w:rsidRPr="00A776A4">
              <w:rPr>
                <w:rFonts w:asciiTheme="minorHAnsi" w:hAnsiTheme="minorHAnsi" w:cstheme="minorHAnsi"/>
                <w:sz w:val="22"/>
                <w:szCs w:val="22"/>
                <w:lang w:val="ru-RU"/>
              </w:rPr>
              <w:t>Министерство финансов Республики Таджикистан [MOF]</w:t>
            </w:r>
          </w:p>
        </w:tc>
      </w:tr>
      <w:tr w:rsidR="00A776A4" w:rsidRPr="00A776A4" w14:paraId="4838143E" w14:textId="77777777" w:rsidTr="00F759B7">
        <w:tc>
          <w:tcPr>
            <w:tcW w:w="2093" w:type="dxa"/>
          </w:tcPr>
          <w:p w14:paraId="0B7DE611" w14:textId="77777777" w:rsidR="00A776A4" w:rsidRPr="00A776A4" w:rsidRDefault="00A776A4" w:rsidP="00F759B7">
            <w:pPr>
              <w:rPr>
                <w:rStyle w:val="1"/>
                <w:rFonts w:asciiTheme="minorHAnsi" w:eastAsiaTheme="minorHAnsi" w:hAnsiTheme="minorHAnsi" w:cstheme="minorHAnsi"/>
                <w:sz w:val="22"/>
                <w:szCs w:val="22"/>
                <w:lang w:val="ru-RU"/>
              </w:rPr>
            </w:pPr>
            <w:r w:rsidRPr="00A776A4">
              <w:rPr>
                <w:rFonts w:asciiTheme="minorHAnsi" w:hAnsiTheme="minorHAnsi"/>
                <w:sz w:val="22"/>
                <w:szCs w:val="22"/>
                <w:lang w:val="ru-RU"/>
              </w:rPr>
              <w:t>МОТ</w:t>
            </w:r>
          </w:p>
        </w:tc>
        <w:tc>
          <w:tcPr>
            <w:tcW w:w="7267" w:type="dxa"/>
          </w:tcPr>
          <w:p w14:paraId="77EFDE82" w14:textId="77777777" w:rsidR="00A776A4" w:rsidRPr="00A776A4" w:rsidRDefault="00A776A4" w:rsidP="00F759B7">
            <w:pPr>
              <w:rPr>
                <w:rStyle w:val="61"/>
                <w:rFonts w:asciiTheme="minorHAnsi" w:eastAsiaTheme="minorHAnsi" w:hAnsiTheme="minorHAnsi" w:cstheme="minorHAnsi"/>
                <w:sz w:val="22"/>
                <w:szCs w:val="22"/>
                <w:lang w:val="ru-RU"/>
              </w:rPr>
            </w:pPr>
            <w:r w:rsidRPr="00A776A4">
              <w:rPr>
                <w:rStyle w:val="61"/>
                <w:rFonts w:asciiTheme="minorHAnsi" w:eastAsiaTheme="minorHAnsi" w:hAnsiTheme="minorHAnsi" w:cstheme="minorHAnsi"/>
                <w:sz w:val="22"/>
                <w:szCs w:val="22"/>
                <w:lang w:val="ru-RU"/>
              </w:rPr>
              <w:t>Международная организация труда [ILO]</w:t>
            </w:r>
          </w:p>
        </w:tc>
      </w:tr>
      <w:tr w:rsidR="00A776A4" w:rsidRPr="00A776A4" w14:paraId="78DD18F3" w14:textId="77777777" w:rsidTr="00F759B7">
        <w:tc>
          <w:tcPr>
            <w:tcW w:w="2093" w:type="dxa"/>
          </w:tcPr>
          <w:p w14:paraId="2A6D6178" w14:textId="77777777" w:rsidR="00A776A4" w:rsidRPr="00A776A4" w:rsidRDefault="00A776A4" w:rsidP="00F759B7">
            <w:pPr>
              <w:rPr>
                <w:rFonts w:asciiTheme="minorHAnsi" w:hAnsiTheme="minorHAnsi" w:cstheme="minorHAnsi"/>
                <w:sz w:val="22"/>
                <w:szCs w:val="22"/>
                <w:lang w:val="ru-RU"/>
              </w:rPr>
            </w:pPr>
            <w:r w:rsidRPr="00A776A4">
              <w:rPr>
                <w:rFonts w:asciiTheme="minorHAnsi" w:hAnsiTheme="minorHAnsi" w:cstheme="minorHAnsi"/>
                <w:sz w:val="22"/>
                <w:szCs w:val="22"/>
                <w:lang w:val="ru-RU"/>
              </w:rPr>
              <w:t>МРЖ</w:t>
            </w:r>
          </w:p>
        </w:tc>
        <w:tc>
          <w:tcPr>
            <w:tcW w:w="7267" w:type="dxa"/>
          </w:tcPr>
          <w:p w14:paraId="4141155B" w14:textId="77777777" w:rsidR="00A776A4" w:rsidRPr="00A776A4" w:rsidRDefault="00A776A4" w:rsidP="00F759B7">
            <w:pPr>
              <w:rPr>
                <w:rFonts w:asciiTheme="minorHAnsi" w:hAnsiTheme="minorHAnsi" w:cstheme="minorHAnsi"/>
                <w:sz w:val="22"/>
                <w:szCs w:val="22"/>
                <w:lang w:val="ru-RU"/>
              </w:rPr>
            </w:pPr>
            <w:r w:rsidRPr="00A776A4">
              <w:rPr>
                <w:rFonts w:asciiTheme="minorHAnsi" w:hAnsiTheme="minorHAnsi" w:cstheme="minorHAnsi"/>
                <w:sz w:val="22"/>
                <w:szCs w:val="22"/>
                <w:lang w:val="ru-RU"/>
              </w:rPr>
              <w:t>Механизм разрешения жалоб [GRM]</w:t>
            </w:r>
          </w:p>
        </w:tc>
      </w:tr>
      <w:tr w:rsidR="00A776A4" w:rsidRPr="00A776A4" w14:paraId="04BFD3B7" w14:textId="77777777" w:rsidTr="00F759B7">
        <w:tc>
          <w:tcPr>
            <w:tcW w:w="2093" w:type="dxa"/>
          </w:tcPr>
          <w:p w14:paraId="55131AC3" w14:textId="77777777" w:rsidR="00A776A4" w:rsidRPr="00A776A4" w:rsidRDefault="00A776A4" w:rsidP="00F759B7">
            <w:pPr>
              <w:rPr>
                <w:rFonts w:asciiTheme="minorHAnsi" w:hAnsiTheme="minorHAnsi" w:cstheme="minorHAnsi"/>
                <w:sz w:val="22"/>
                <w:szCs w:val="22"/>
                <w:lang w:val="ru-RU"/>
              </w:rPr>
            </w:pPr>
            <w:r w:rsidRPr="00A776A4">
              <w:rPr>
                <w:rFonts w:asciiTheme="minorHAnsi" w:hAnsiTheme="minorHAnsi" w:cstheme="minorHAnsi"/>
                <w:sz w:val="22"/>
                <w:szCs w:val="22"/>
                <w:lang w:val="ru-RU"/>
              </w:rPr>
              <w:t>МСА</w:t>
            </w:r>
          </w:p>
        </w:tc>
        <w:tc>
          <w:tcPr>
            <w:tcW w:w="7267" w:type="dxa"/>
          </w:tcPr>
          <w:p w14:paraId="58F687AD" w14:textId="77777777" w:rsidR="00A776A4" w:rsidRPr="00A776A4" w:rsidRDefault="00A776A4" w:rsidP="00F759B7">
            <w:pPr>
              <w:rPr>
                <w:rFonts w:asciiTheme="minorHAnsi" w:hAnsiTheme="minorHAnsi" w:cstheme="minorHAnsi"/>
                <w:sz w:val="22"/>
                <w:szCs w:val="22"/>
                <w:lang w:val="ru-RU"/>
              </w:rPr>
            </w:pPr>
            <w:r w:rsidRPr="00A776A4">
              <w:rPr>
                <w:rFonts w:asciiTheme="minorHAnsi" w:hAnsiTheme="minorHAnsi" w:cstheme="minorHAnsi"/>
                <w:sz w:val="22"/>
                <w:szCs w:val="22"/>
                <w:lang w:val="ru-RU"/>
              </w:rPr>
              <w:t>Международные стандарты аудита [ISA]</w:t>
            </w:r>
          </w:p>
        </w:tc>
      </w:tr>
      <w:tr w:rsidR="00A776A4" w:rsidRPr="00A964D9" w14:paraId="36DA4983" w14:textId="77777777" w:rsidTr="00F759B7">
        <w:tc>
          <w:tcPr>
            <w:tcW w:w="2093" w:type="dxa"/>
          </w:tcPr>
          <w:p w14:paraId="4E29BB1E" w14:textId="77777777" w:rsidR="00A776A4" w:rsidRPr="00A776A4" w:rsidRDefault="00A776A4" w:rsidP="00F759B7">
            <w:pPr>
              <w:rPr>
                <w:rFonts w:asciiTheme="minorHAnsi" w:hAnsiTheme="minorHAnsi" w:cstheme="minorHAnsi"/>
                <w:sz w:val="22"/>
                <w:szCs w:val="22"/>
                <w:lang w:val="ru-RU"/>
              </w:rPr>
            </w:pPr>
            <w:r w:rsidRPr="00A776A4">
              <w:rPr>
                <w:rFonts w:asciiTheme="minorHAnsi" w:hAnsiTheme="minorHAnsi" w:cstheme="minorHAnsi"/>
                <w:sz w:val="22"/>
                <w:szCs w:val="22"/>
                <w:lang w:val="ru-RU"/>
              </w:rPr>
              <w:t>МСУГС</w:t>
            </w:r>
          </w:p>
        </w:tc>
        <w:tc>
          <w:tcPr>
            <w:tcW w:w="7267" w:type="dxa"/>
          </w:tcPr>
          <w:p w14:paraId="31FC4B1C" w14:textId="77777777" w:rsidR="00A776A4" w:rsidRPr="00A776A4" w:rsidRDefault="00A776A4" w:rsidP="00F759B7">
            <w:pPr>
              <w:rPr>
                <w:rFonts w:asciiTheme="minorHAnsi" w:hAnsiTheme="minorHAnsi" w:cstheme="minorHAnsi"/>
                <w:sz w:val="22"/>
                <w:szCs w:val="22"/>
                <w:lang w:val="ru-RU"/>
              </w:rPr>
            </w:pPr>
            <w:r w:rsidRPr="00A776A4">
              <w:rPr>
                <w:rFonts w:asciiTheme="minorHAnsi" w:hAnsiTheme="minorHAnsi" w:cstheme="minorHAnsi"/>
                <w:sz w:val="22"/>
                <w:szCs w:val="22"/>
                <w:lang w:val="ru-RU"/>
              </w:rPr>
              <w:t>Международные стандарты учета в государственном секторе [IPSAS]</w:t>
            </w:r>
          </w:p>
        </w:tc>
      </w:tr>
      <w:tr w:rsidR="00A776A4" w:rsidRPr="00A964D9" w14:paraId="288DC6AE" w14:textId="77777777" w:rsidTr="00F759B7">
        <w:tc>
          <w:tcPr>
            <w:tcW w:w="2093" w:type="dxa"/>
          </w:tcPr>
          <w:p w14:paraId="6F430658" w14:textId="77777777" w:rsidR="00A776A4" w:rsidRPr="00A776A4" w:rsidRDefault="00A776A4" w:rsidP="00F759B7">
            <w:pPr>
              <w:rPr>
                <w:rFonts w:asciiTheme="minorHAnsi" w:hAnsiTheme="minorHAnsi" w:cstheme="minorHAnsi"/>
                <w:sz w:val="22"/>
                <w:szCs w:val="22"/>
                <w:lang w:val="ru-RU"/>
              </w:rPr>
            </w:pPr>
            <w:r w:rsidRPr="00A776A4">
              <w:rPr>
                <w:rFonts w:asciiTheme="minorHAnsi" w:hAnsiTheme="minorHAnsi" w:cstheme="minorHAnsi"/>
                <w:sz w:val="22"/>
                <w:szCs w:val="22"/>
                <w:lang w:val="ru-RU"/>
              </w:rPr>
              <w:t>МСФО</w:t>
            </w:r>
          </w:p>
        </w:tc>
        <w:tc>
          <w:tcPr>
            <w:tcW w:w="7267" w:type="dxa"/>
          </w:tcPr>
          <w:p w14:paraId="7957636A" w14:textId="77777777" w:rsidR="00A776A4" w:rsidRPr="00A776A4" w:rsidRDefault="00A776A4" w:rsidP="00F759B7">
            <w:pPr>
              <w:rPr>
                <w:rStyle w:val="61"/>
                <w:rFonts w:asciiTheme="minorHAnsi" w:eastAsiaTheme="minorHAnsi" w:hAnsiTheme="minorHAnsi" w:cstheme="minorHAnsi"/>
                <w:sz w:val="22"/>
                <w:szCs w:val="22"/>
                <w:lang w:val="ru-RU"/>
              </w:rPr>
            </w:pPr>
            <w:r w:rsidRPr="00A776A4">
              <w:rPr>
                <w:rStyle w:val="61"/>
                <w:rFonts w:asciiTheme="minorHAnsi" w:eastAsiaTheme="minorHAnsi" w:hAnsiTheme="minorHAnsi" w:cstheme="minorHAnsi"/>
                <w:sz w:val="22"/>
                <w:szCs w:val="22"/>
                <w:lang w:val="ru-RU"/>
              </w:rPr>
              <w:t>Международные стандарты финансовой отчетности [IFRS]</w:t>
            </w:r>
          </w:p>
        </w:tc>
      </w:tr>
      <w:tr w:rsidR="00A776A4" w:rsidRPr="00A776A4" w14:paraId="1499828C" w14:textId="77777777" w:rsidTr="00F759B7">
        <w:tc>
          <w:tcPr>
            <w:tcW w:w="2093" w:type="dxa"/>
          </w:tcPr>
          <w:p w14:paraId="620BCDB6" w14:textId="77777777" w:rsidR="00A776A4" w:rsidRPr="00A776A4" w:rsidRDefault="00A776A4" w:rsidP="00F759B7">
            <w:pPr>
              <w:rPr>
                <w:rFonts w:asciiTheme="minorHAnsi" w:hAnsiTheme="minorHAnsi" w:cstheme="minorHAnsi"/>
                <w:sz w:val="22"/>
                <w:szCs w:val="22"/>
                <w:lang w:val="ru-RU"/>
              </w:rPr>
            </w:pPr>
            <w:r w:rsidRPr="00A776A4">
              <w:rPr>
                <w:rFonts w:asciiTheme="minorHAnsi" w:hAnsiTheme="minorHAnsi" w:cstheme="minorHAnsi"/>
                <w:sz w:val="22"/>
                <w:szCs w:val="22"/>
                <w:lang w:val="ru-RU"/>
              </w:rPr>
              <w:t>МФИ</w:t>
            </w:r>
          </w:p>
        </w:tc>
        <w:tc>
          <w:tcPr>
            <w:tcW w:w="7267" w:type="dxa"/>
          </w:tcPr>
          <w:p w14:paraId="79DFAA69" w14:textId="77777777" w:rsidR="00A776A4" w:rsidRPr="00A776A4" w:rsidRDefault="00A776A4" w:rsidP="00F759B7">
            <w:pPr>
              <w:rPr>
                <w:rStyle w:val="61"/>
                <w:rFonts w:asciiTheme="minorHAnsi" w:eastAsiaTheme="minorHAnsi" w:hAnsiTheme="minorHAnsi" w:cstheme="minorHAnsi"/>
                <w:sz w:val="22"/>
                <w:szCs w:val="22"/>
                <w:lang w:val="ru-RU"/>
              </w:rPr>
            </w:pPr>
            <w:r w:rsidRPr="00A776A4">
              <w:rPr>
                <w:rStyle w:val="61"/>
                <w:rFonts w:asciiTheme="minorHAnsi" w:eastAsiaTheme="minorHAnsi" w:hAnsiTheme="minorHAnsi" w:cstheme="minorHAnsi"/>
                <w:sz w:val="22"/>
                <w:szCs w:val="22"/>
                <w:lang w:val="ru-RU"/>
              </w:rPr>
              <w:t>Международные финансовые институты [IFIs]</w:t>
            </w:r>
          </w:p>
        </w:tc>
      </w:tr>
      <w:tr w:rsidR="00A776A4" w:rsidRPr="00A776A4" w14:paraId="1E353096" w14:textId="77777777" w:rsidTr="00F759B7">
        <w:tc>
          <w:tcPr>
            <w:tcW w:w="2093" w:type="dxa"/>
          </w:tcPr>
          <w:p w14:paraId="6031E6D6" w14:textId="77777777" w:rsidR="00A776A4" w:rsidRPr="00A776A4" w:rsidRDefault="00A776A4" w:rsidP="00F759B7">
            <w:pPr>
              <w:rPr>
                <w:rFonts w:asciiTheme="minorHAnsi" w:hAnsiTheme="minorHAnsi" w:cstheme="minorHAnsi"/>
                <w:sz w:val="22"/>
                <w:szCs w:val="22"/>
                <w:lang w:val="ru-RU"/>
              </w:rPr>
            </w:pPr>
            <w:r w:rsidRPr="00A776A4">
              <w:rPr>
                <w:rFonts w:asciiTheme="minorHAnsi" w:hAnsiTheme="minorHAnsi" w:cstheme="minorHAnsi"/>
                <w:sz w:val="22"/>
                <w:szCs w:val="22"/>
                <w:lang w:val="ru-RU"/>
              </w:rPr>
              <w:t>МФК</w:t>
            </w:r>
          </w:p>
        </w:tc>
        <w:tc>
          <w:tcPr>
            <w:tcW w:w="7267" w:type="dxa"/>
          </w:tcPr>
          <w:p w14:paraId="75717F7F" w14:textId="77777777" w:rsidR="00A776A4" w:rsidRPr="00A776A4" w:rsidRDefault="00A776A4" w:rsidP="00F759B7">
            <w:pPr>
              <w:rPr>
                <w:rStyle w:val="61"/>
                <w:rFonts w:asciiTheme="minorHAnsi" w:eastAsiaTheme="minorHAnsi" w:hAnsiTheme="minorHAnsi" w:cstheme="minorHAnsi"/>
                <w:sz w:val="22"/>
                <w:szCs w:val="22"/>
                <w:lang w:val="ru-RU"/>
              </w:rPr>
            </w:pPr>
            <w:r w:rsidRPr="00A776A4">
              <w:rPr>
                <w:rStyle w:val="61"/>
                <w:rFonts w:asciiTheme="minorHAnsi" w:eastAsiaTheme="minorHAnsi" w:hAnsiTheme="minorHAnsi" w:cstheme="minorHAnsi"/>
                <w:sz w:val="22"/>
                <w:szCs w:val="22"/>
                <w:lang w:val="ru-RU"/>
              </w:rPr>
              <w:t>Международная финансовая корпорация [IFC]</w:t>
            </w:r>
          </w:p>
        </w:tc>
      </w:tr>
      <w:tr w:rsidR="00A776A4" w:rsidRPr="00A964D9" w14:paraId="18EC6463" w14:textId="77777777" w:rsidTr="00F759B7">
        <w:tc>
          <w:tcPr>
            <w:tcW w:w="2093" w:type="dxa"/>
          </w:tcPr>
          <w:p w14:paraId="7995B14C" w14:textId="77777777" w:rsidR="00A776A4" w:rsidRPr="00A776A4" w:rsidRDefault="00A776A4" w:rsidP="00F759B7">
            <w:pPr>
              <w:rPr>
                <w:rStyle w:val="1"/>
                <w:rFonts w:asciiTheme="minorHAnsi" w:eastAsiaTheme="minorHAnsi" w:hAnsiTheme="minorHAnsi" w:cstheme="minorHAnsi"/>
                <w:sz w:val="22"/>
                <w:szCs w:val="22"/>
                <w:lang w:val="ru-RU"/>
              </w:rPr>
            </w:pPr>
            <w:r w:rsidRPr="00A776A4">
              <w:rPr>
                <w:rFonts w:asciiTheme="minorHAnsi" w:hAnsiTheme="minorHAnsi"/>
                <w:sz w:val="22"/>
                <w:szCs w:val="22"/>
                <w:lang w:val="ru-RU"/>
              </w:rPr>
              <w:t>МЭВР</w:t>
            </w:r>
          </w:p>
        </w:tc>
        <w:tc>
          <w:tcPr>
            <w:tcW w:w="7267" w:type="dxa"/>
          </w:tcPr>
          <w:p w14:paraId="7EBFA365" w14:textId="77777777" w:rsidR="00A776A4" w:rsidRPr="00A776A4" w:rsidRDefault="00A776A4" w:rsidP="00F759B7">
            <w:pPr>
              <w:rPr>
                <w:rStyle w:val="61"/>
                <w:rFonts w:asciiTheme="minorHAnsi" w:eastAsiaTheme="minorHAnsi" w:hAnsiTheme="minorHAnsi" w:cstheme="minorHAnsi"/>
                <w:sz w:val="22"/>
                <w:szCs w:val="22"/>
                <w:lang w:val="ru-RU"/>
              </w:rPr>
            </w:pPr>
            <w:r w:rsidRPr="00A776A4">
              <w:rPr>
                <w:rStyle w:val="65"/>
                <w:rFonts w:asciiTheme="minorHAnsi" w:eastAsiaTheme="minorHAnsi" w:hAnsiTheme="minorHAnsi" w:cstheme="minorHAnsi"/>
                <w:sz w:val="22"/>
                <w:szCs w:val="22"/>
                <w:lang w:val="ru-RU"/>
              </w:rPr>
              <w:t>Министерство энергетики и водных ресурсов [MEWR]</w:t>
            </w:r>
          </w:p>
        </w:tc>
      </w:tr>
      <w:tr w:rsidR="00A776A4" w:rsidRPr="00A964D9" w14:paraId="08C72B5B" w14:textId="77777777" w:rsidTr="00F759B7">
        <w:tc>
          <w:tcPr>
            <w:tcW w:w="2093" w:type="dxa"/>
          </w:tcPr>
          <w:p w14:paraId="3FD3E5D5" w14:textId="77777777" w:rsidR="00A776A4" w:rsidRPr="00A776A4" w:rsidRDefault="00A776A4" w:rsidP="00A776A4">
            <w:pPr>
              <w:rPr>
                <w:rFonts w:asciiTheme="minorHAnsi" w:eastAsia="MyriadPro-Light" w:hAnsiTheme="minorHAnsi" w:cstheme="minorHAnsi"/>
                <w:sz w:val="22"/>
                <w:szCs w:val="22"/>
                <w:lang w:val="ru-RU"/>
              </w:rPr>
            </w:pPr>
            <w:r w:rsidRPr="00A776A4">
              <w:rPr>
                <w:rFonts w:asciiTheme="minorHAnsi" w:eastAsia="MyriadPro-Light" w:hAnsiTheme="minorHAnsi" w:cstheme="minorHAnsi"/>
                <w:sz w:val="22"/>
                <w:szCs w:val="22"/>
                <w:lang w:val="ru-RU"/>
              </w:rPr>
              <w:t xml:space="preserve">НДС </w:t>
            </w:r>
          </w:p>
        </w:tc>
        <w:tc>
          <w:tcPr>
            <w:tcW w:w="7267" w:type="dxa"/>
          </w:tcPr>
          <w:p w14:paraId="3F24FB3D" w14:textId="77777777" w:rsidR="00A776A4" w:rsidRPr="00A776A4" w:rsidRDefault="00A776A4" w:rsidP="00A776A4">
            <w:pPr>
              <w:rPr>
                <w:rFonts w:asciiTheme="minorHAnsi" w:hAnsiTheme="minorHAnsi" w:cstheme="minorHAnsi"/>
                <w:sz w:val="22"/>
                <w:szCs w:val="22"/>
                <w:lang w:val="ru-RU"/>
              </w:rPr>
            </w:pPr>
            <w:r w:rsidRPr="00A776A4">
              <w:rPr>
                <w:rFonts w:asciiTheme="minorHAnsi" w:hAnsiTheme="minorHAnsi" w:cstheme="minorHAnsi"/>
                <w:sz w:val="22"/>
                <w:szCs w:val="22"/>
                <w:lang w:val="ru-RU"/>
              </w:rPr>
              <w:t>Налог на добавленную стоимость [VAT]</w:t>
            </w:r>
          </w:p>
        </w:tc>
      </w:tr>
      <w:tr w:rsidR="00A776A4" w:rsidRPr="00A776A4" w14:paraId="6BAA3823" w14:textId="77777777" w:rsidTr="00F759B7">
        <w:tc>
          <w:tcPr>
            <w:tcW w:w="2093" w:type="dxa"/>
          </w:tcPr>
          <w:p w14:paraId="5BD6ED84" w14:textId="77777777" w:rsidR="00A776A4" w:rsidRPr="00A776A4" w:rsidRDefault="00A776A4" w:rsidP="00F759B7">
            <w:pPr>
              <w:rPr>
                <w:rFonts w:asciiTheme="minorHAnsi" w:hAnsiTheme="minorHAnsi" w:cstheme="minorHAnsi"/>
                <w:sz w:val="22"/>
                <w:szCs w:val="22"/>
                <w:lang w:val="ru-RU"/>
              </w:rPr>
            </w:pPr>
            <w:r w:rsidRPr="00A776A4">
              <w:rPr>
                <w:rFonts w:asciiTheme="minorHAnsi" w:hAnsiTheme="minorHAnsi" w:cstheme="minorHAnsi"/>
                <w:sz w:val="22"/>
                <w:szCs w:val="22"/>
                <w:lang w:val="ru-RU"/>
              </w:rPr>
              <w:t>НПО</w:t>
            </w:r>
          </w:p>
        </w:tc>
        <w:tc>
          <w:tcPr>
            <w:tcW w:w="7267" w:type="dxa"/>
          </w:tcPr>
          <w:p w14:paraId="5F62C847" w14:textId="77777777" w:rsidR="00A776A4" w:rsidRPr="00A776A4" w:rsidRDefault="00A776A4" w:rsidP="00F759B7">
            <w:pPr>
              <w:rPr>
                <w:rFonts w:asciiTheme="minorHAnsi" w:hAnsiTheme="minorHAnsi" w:cstheme="minorHAnsi"/>
                <w:sz w:val="22"/>
                <w:szCs w:val="22"/>
                <w:lang w:val="ru-RU"/>
              </w:rPr>
            </w:pPr>
            <w:r w:rsidRPr="00A776A4">
              <w:rPr>
                <w:rFonts w:asciiTheme="minorHAnsi" w:hAnsiTheme="minorHAnsi" w:cstheme="minorHAnsi"/>
                <w:sz w:val="22"/>
                <w:szCs w:val="22"/>
                <w:lang w:val="ru-RU"/>
              </w:rPr>
              <w:t>Неправительственная организация [NGO]</w:t>
            </w:r>
          </w:p>
        </w:tc>
      </w:tr>
      <w:tr w:rsidR="00A776A4" w:rsidRPr="00A776A4" w14:paraId="2910C9CB" w14:textId="77777777" w:rsidTr="00F759B7">
        <w:tc>
          <w:tcPr>
            <w:tcW w:w="2093" w:type="dxa"/>
          </w:tcPr>
          <w:p w14:paraId="7C388994" w14:textId="77777777" w:rsidR="00A776A4" w:rsidRPr="00A776A4" w:rsidRDefault="00A776A4" w:rsidP="00F759B7">
            <w:pPr>
              <w:rPr>
                <w:rFonts w:asciiTheme="minorHAnsi" w:hAnsiTheme="minorHAnsi" w:cstheme="minorHAnsi"/>
                <w:sz w:val="22"/>
                <w:szCs w:val="22"/>
                <w:lang w:val="ru-RU"/>
              </w:rPr>
            </w:pPr>
            <w:r w:rsidRPr="00A776A4">
              <w:rPr>
                <w:rFonts w:asciiTheme="minorHAnsi" w:hAnsiTheme="minorHAnsi" w:cstheme="minorHAnsi"/>
                <w:sz w:val="22"/>
                <w:szCs w:val="22"/>
                <w:lang w:val="ru-RU"/>
              </w:rPr>
              <w:t>НПЭ</w:t>
            </w:r>
          </w:p>
        </w:tc>
        <w:tc>
          <w:tcPr>
            <w:tcW w:w="7267" w:type="dxa"/>
          </w:tcPr>
          <w:p w14:paraId="2002DE24" w14:textId="77777777" w:rsidR="00A776A4" w:rsidRPr="00A776A4" w:rsidRDefault="00A776A4" w:rsidP="00F759B7">
            <w:pPr>
              <w:rPr>
                <w:rFonts w:asciiTheme="minorHAnsi" w:hAnsiTheme="minorHAnsi" w:cstheme="minorHAnsi"/>
                <w:sz w:val="22"/>
                <w:szCs w:val="22"/>
                <w:lang w:val="ru-RU"/>
              </w:rPr>
            </w:pPr>
            <w:r w:rsidRPr="00A776A4">
              <w:rPr>
                <w:rFonts w:asciiTheme="minorHAnsi" w:hAnsiTheme="minorHAnsi" w:cstheme="minorHAnsi"/>
                <w:sz w:val="22"/>
                <w:szCs w:val="22"/>
                <w:lang w:val="ru-RU"/>
              </w:rPr>
              <w:t>Независимые производители электроэнергии [IPPs]</w:t>
            </w:r>
          </w:p>
        </w:tc>
      </w:tr>
      <w:tr w:rsidR="00A776A4" w:rsidRPr="00A776A4" w14:paraId="5E20E2C9" w14:textId="77777777" w:rsidTr="00F759B7">
        <w:tc>
          <w:tcPr>
            <w:tcW w:w="2093" w:type="dxa"/>
          </w:tcPr>
          <w:p w14:paraId="041A4BDD" w14:textId="77777777" w:rsidR="00A776A4" w:rsidRPr="00A776A4" w:rsidRDefault="00A776A4" w:rsidP="00A776A4">
            <w:pPr>
              <w:rPr>
                <w:rFonts w:asciiTheme="minorHAnsi" w:hAnsiTheme="minorHAnsi" w:cstheme="minorHAnsi"/>
                <w:sz w:val="22"/>
                <w:szCs w:val="22"/>
                <w:lang w:val="ru-RU"/>
              </w:rPr>
            </w:pPr>
            <w:r w:rsidRPr="00A776A4">
              <w:rPr>
                <w:rFonts w:asciiTheme="minorHAnsi" w:hAnsiTheme="minorHAnsi" w:cstheme="minorHAnsi"/>
                <w:sz w:val="22"/>
                <w:szCs w:val="22"/>
                <w:lang w:val="ru-RU"/>
              </w:rPr>
              <w:t>НС</w:t>
            </w:r>
          </w:p>
        </w:tc>
        <w:tc>
          <w:tcPr>
            <w:tcW w:w="7267" w:type="dxa"/>
          </w:tcPr>
          <w:p w14:paraId="7FDD0BF6" w14:textId="77777777" w:rsidR="00A776A4" w:rsidRPr="00A776A4" w:rsidRDefault="00A776A4" w:rsidP="00A776A4">
            <w:pPr>
              <w:rPr>
                <w:rStyle w:val="61"/>
                <w:rFonts w:asciiTheme="minorHAnsi" w:eastAsiaTheme="minorHAnsi" w:hAnsiTheme="minorHAnsi" w:cstheme="minorHAnsi"/>
                <w:sz w:val="22"/>
                <w:szCs w:val="22"/>
                <w:lang w:val="ru-RU"/>
              </w:rPr>
            </w:pPr>
            <w:r w:rsidRPr="00A776A4">
              <w:rPr>
                <w:rStyle w:val="61"/>
                <w:rFonts w:asciiTheme="minorHAnsi" w:eastAsiaTheme="minorHAnsi" w:hAnsiTheme="minorHAnsi" w:cstheme="minorHAnsi"/>
                <w:sz w:val="22"/>
                <w:szCs w:val="22"/>
                <w:lang w:val="ru-RU"/>
              </w:rPr>
              <w:t>Наблюдательный совет [SB]</w:t>
            </w:r>
          </w:p>
        </w:tc>
      </w:tr>
      <w:tr w:rsidR="00A776A4" w:rsidRPr="00A776A4" w14:paraId="6BC46F0F" w14:textId="77777777" w:rsidTr="00F759B7">
        <w:tc>
          <w:tcPr>
            <w:tcW w:w="2093" w:type="dxa"/>
          </w:tcPr>
          <w:p w14:paraId="2EA93421" w14:textId="77777777" w:rsidR="00A776A4" w:rsidRPr="00A776A4" w:rsidRDefault="00A776A4" w:rsidP="00F36DCA">
            <w:pPr>
              <w:rPr>
                <w:rFonts w:asciiTheme="minorHAnsi" w:hAnsiTheme="minorHAnsi" w:cstheme="minorHAnsi"/>
                <w:sz w:val="22"/>
                <w:szCs w:val="22"/>
                <w:lang w:val="ru-RU"/>
              </w:rPr>
            </w:pPr>
            <w:r w:rsidRPr="00A776A4">
              <w:rPr>
                <w:rFonts w:asciiTheme="minorHAnsi" w:hAnsiTheme="minorHAnsi" w:cstheme="minorHAnsi"/>
                <w:sz w:val="22"/>
                <w:szCs w:val="22"/>
                <w:lang w:val="ru-RU"/>
              </w:rPr>
              <w:t>ОАО</w:t>
            </w:r>
          </w:p>
        </w:tc>
        <w:tc>
          <w:tcPr>
            <w:tcW w:w="7267" w:type="dxa"/>
          </w:tcPr>
          <w:p w14:paraId="2C419A2D" w14:textId="77777777" w:rsidR="00A776A4" w:rsidRPr="00A776A4" w:rsidRDefault="00A776A4" w:rsidP="00F36DCA">
            <w:pPr>
              <w:rPr>
                <w:rFonts w:asciiTheme="minorHAnsi" w:hAnsiTheme="minorHAnsi" w:cstheme="minorHAnsi"/>
                <w:iCs/>
                <w:sz w:val="22"/>
                <w:szCs w:val="22"/>
                <w:lang w:val="ru-RU"/>
              </w:rPr>
            </w:pPr>
            <w:r w:rsidRPr="00A776A4">
              <w:rPr>
                <w:rFonts w:asciiTheme="minorHAnsi" w:hAnsiTheme="minorHAnsi" w:cstheme="minorHAnsi"/>
                <w:iCs/>
                <w:sz w:val="22"/>
                <w:szCs w:val="22"/>
                <w:lang w:val="ru-RU"/>
              </w:rPr>
              <w:t>Открытое акционерное общество [OJSC]</w:t>
            </w:r>
          </w:p>
        </w:tc>
      </w:tr>
      <w:tr w:rsidR="00A776A4" w:rsidRPr="00A964D9" w14:paraId="78A00522" w14:textId="77777777" w:rsidTr="00F759B7">
        <w:tc>
          <w:tcPr>
            <w:tcW w:w="2093" w:type="dxa"/>
          </w:tcPr>
          <w:p w14:paraId="69E593EC" w14:textId="77777777" w:rsidR="00A776A4" w:rsidRPr="00A776A4" w:rsidRDefault="00A776A4" w:rsidP="00F759B7">
            <w:pPr>
              <w:rPr>
                <w:rFonts w:asciiTheme="minorHAnsi" w:hAnsiTheme="minorHAnsi" w:cstheme="minorHAnsi"/>
                <w:sz w:val="22"/>
                <w:szCs w:val="22"/>
                <w:lang w:val="ru-RU"/>
              </w:rPr>
            </w:pPr>
            <w:r w:rsidRPr="00A776A4">
              <w:rPr>
                <w:rFonts w:asciiTheme="minorHAnsi" w:hAnsiTheme="minorHAnsi" w:cstheme="minorHAnsi"/>
                <w:sz w:val="22"/>
                <w:szCs w:val="22"/>
                <w:lang w:val="ru-RU"/>
              </w:rPr>
              <w:t>ОВОС</w:t>
            </w:r>
          </w:p>
        </w:tc>
        <w:tc>
          <w:tcPr>
            <w:tcW w:w="7267" w:type="dxa"/>
          </w:tcPr>
          <w:p w14:paraId="2768C025" w14:textId="77777777" w:rsidR="00A776A4" w:rsidRPr="00A776A4" w:rsidRDefault="00A776A4" w:rsidP="00F759B7">
            <w:pPr>
              <w:rPr>
                <w:rStyle w:val="61"/>
                <w:rFonts w:asciiTheme="minorHAnsi" w:eastAsiaTheme="minorHAnsi" w:hAnsiTheme="minorHAnsi" w:cstheme="minorHAnsi"/>
                <w:sz w:val="22"/>
                <w:szCs w:val="22"/>
                <w:lang w:val="ru-RU"/>
              </w:rPr>
            </w:pPr>
            <w:r w:rsidRPr="00A776A4">
              <w:rPr>
                <w:rFonts w:asciiTheme="minorHAnsi" w:hAnsiTheme="minorHAnsi" w:cstheme="minorHAnsi"/>
                <w:sz w:val="22"/>
                <w:szCs w:val="22"/>
                <w:lang w:val="ru-RU"/>
              </w:rPr>
              <w:t>Оценка воздействия на окружающую среду [EIA]</w:t>
            </w:r>
          </w:p>
        </w:tc>
      </w:tr>
      <w:tr w:rsidR="00A776A4" w:rsidRPr="00A964D9" w14:paraId="61E6AEE3" w14:textId="77777777" w:rsidTr="00F759B7">
        <w:tc>
          <w:tcPr>
            <w:tcW w:w="2093" w:type="dxa"/>
          </w:tcPr>
          <w:p w14:paraId="2DF1E44F" w14:textId="77777777" w:rsidR="00A776A4" w:rsidRPr="00A776A4" w:rsidRDefault="00A776A4" w:rsidP="00F759B7">
            <w:pPr>
              <w:rPr>
                <w:rFonts w:asciiTheme="minorHAnsi" w:hAnsiTheme="minorHAnsi" w:cstheme="minorHAnsi"/>
                <w:sz w:val="22"/>
                <w:szCs w:val="22"/>
                <w:lang w:val="ru-RU"/>
              </w:rPr>
            </w:pPr>
            <w:r w:rsidRPr="00A776A4">
              <w:rPr>
                <w:rFonts w:asciiTheme="minorHAnsi" w:hAnsiTheme="minorHAnsi" w:cstheme="minorHAnsi"/>
                <w:sz w:val="22"/>
                <w:szCs w:val="22"/>
                <w:lang w:val="ru-RU"/>
              </w:rPr>
              <w:t>ОВОСС</w:t>
            </w:r>
          </w:p>
        </w:tc>
        <w:tc>
          <w:tcPr>
            <w:tcW w:w="7267" w:type="dxa"/>
          </w:tcPr>
          <w:p w14:paraId="33D08763" w14:textId="77777777" w:rsidR="00A776A4" w:rsidRPr="00A776A4" w:rsidRDefault="00A776A4" w:rsidP="00F759B7">
            <w:pPr>
              <w:rPr>
                <w:rFonts w:asciiTheme="minorHAnsi" w:hAnsiTheme="minorHAnsi" w:cstheme="minorHAnsi"/>
                <w:sz w:val="22"/>
                <w:szCs w:val="22"/>
                <w:lang w:val="ru-RU"/>
              </w:rPr>
            </w:pPr>
            <w:r w:rsidRPr="00A776A4">
              <w:rPr>
                <w:rFonts w:asciiTheme="minorHAnsi" w:hAnsiTheme="minorHAnsi" w:cstheme="minorHAnsi"/>
                <w:sz w:val="22"/>
                <w:szCs w:val="22"/>
                <w:lang w:val="ru-RU"/>
              </w:rPr>
              <w:t>Оценка воздействия на окружающую и социальную среду [ESIA]</w:t>
            </w:r>
          </w:p>
        </w:tc>
      </w:tr>
      <w:tr w:rsidR="00A776A4" w:rsidRPr="00A964D9" w14:paraId="15040163" w14:textId="77777777" w:rsidTr="00F759B7">
        <w:tc>
          <w:tcPr>
            <w:tcW w:w="2093" w:type="dxa"/>
          </w:tcPr>
          <w:p w14:paraId="69D03712" w14:textId="77777777" w:rsidR="00A776A4" w:rsidRPr="00A776A4" w:rsidRDefault="00A776A4" w:rsidP="00A776A4">
            <w:pPr>
              <w:rPr>
                <w:rFonts w:asciiTheme="minorHAnsi" w:hAnsiTheme="minorHAnsi" w:cstheme="minorHAnsi"/>
                <w:sz w:val="22"/>
                <w:szCs w:val="22"/>
                <w:lang w:val="ru-RU"/>
              </w:rPr>
            </w:pPr>
            <w:r w:rsidRPr="00A776A4">
              <w:rPr>
                <w:rFonts w:asciiTheme="minorHAnsi" w:hAnsiTheme="minorHAnsi" w:cstheme="minorHAnsi"/>
                <w:sz w:val="22"/>
                <w:szCs w:val="22"/>
                <w:lang w:val="ru-RU"/>
              </w:rPr>
              <w:t>ООКС</w:t>
            </w:r>
          </w:p>
        </w:tc>
        <w:tc>
          <w:tcPr>
            <w:tcW w:w="7267" w:type="dxa"/>
          </w:tcPr>
          <w:p w14:paraId="73DD89FF" w14:textId="77777777" w:rsidR="00A776A4" w:rsidRPr="00A776A4" w:rsidRDefault="00A776A4" w:rsidP="00A776A4">
            <w:pPr>
              <w:rPr>
                <w:rFonts w:asciiTheme="minorHAnsi" w:hAnsiTheme="minorHAnsi" w:cstheme="minorHAnsi"/>
                <w:sz w:val="22"/>
                <w:szCs w:val="22"/>
                <w:lang w:val="ru-RU"/>
              </w:rPr>
            </w:pPr>
            <w:r w:rsidRPr="00A776A4">
              <w:rPr>
                <w:rFonts w:asciiTheme="minorHAnsi" w:hAnsiTheme="minorHAnsi" w:cstheme="minorHAnsi"/>
                <w:sz w:val="22"/>
                <w:szCs w:val="22"/>
                <w:lang w:val="ru-RU"/>
              </w:rPr>
              <w:t>Метод отбора на основе качества и стоимости [QCBS]</w:t>
            </w:r>
          </w:p>
        </w:tc>
      </w:tr>
      <w:tr w:rsidR="00A776A4" w:rsidRPr="00A776A4" w14:paraId="648BB7B1" w14:textId="77777777" w:rsidTr="00F759B7">
        <w:tc>
          <w:tcPr>
            <w:tcW w:w="2093" w:type="dxa"/>
          </w:tcPr>
          <w:p w14:paraId="55B5EF48" w14:textId="77777777" w:rsidR="00A776A4" w:rsidRPr="00A776A4" w:rsidRDefault="00A776A4" w:rsidP="00F759B7">
            <w:pPr>
              <w:rPr>
                <w:rFonts w:asciiTheme="minorHAnsi" w:hAnsiTheme="minorHAnsi" w:cstheme="minorHAnsi"/>
                <w:sz w:val="22"/>
                <w:szCs w:val="22"/>
                <w:lang w:val="ru-RU"/>
              </w:rPr>
            </w:pPr>
            <w:r w:rsidRPr="00A776A4">
              <w:rPr>
                <w:rFonts w:asciiTheme="minorHAnsi" w:hAnsiTheme="minorHAnsi" w:cstheme="minorHAnsi"/>
                <w:sz w:val="22"/>
                <w:szCs w:val="22"/>
                <w:lang w:val="ru-RU"/>
              </w:rPr>
              <w:lastRenderedPageBreak/>
              <w:t>ОУК</w:t>
            </w:r>
          </w:p>
        </w:tc>
        <w:tc>
          <w:tcPr>
            <w:tcW w:w="7267" w:type="dxa"/>
          </w:tcPr>
          <w:p w14:paraId="3FA97F76" w14:textId="77777777" w:rsidR="00A776A4" w:rsidRPr="00A776A4" w:rsidRDefault="00A776A4" w:rsidP="00F759B7">
            <w:pPr>
              <w:rPr>
                <w:rFonts w:asciiTheme="minorHAnsi" w:hAnsiTheme="minorHAnsi" w:cstheme="minorHAnsi"/>
                <w:sz w:val="22"/>
                <w:szCs w:val="22"/>
                <w:lang w:val="ru-RU"/>
              </w:rPr>
            </w:pPr>
            <w:r w:rsidRPr="00A776A4">
              <w:rPr>
                <w:rFonts w:asciiTheme="minorHAnsi" w:hAnsiTheme="minorHAnsi" w:cstheme="minorHAnsi"/>
                <w:sz w:val="22"/>
                <w:szCs w:val="22"/>
                <w:lang w:val="ru-RU"/>
              </w:rPr>
              <w:t>Общие условия контракта [GCC]</w:t>
            </w:r>
          </w:p>
        </w:tc>
      </w:tr>
      <w:tr w:rsidR="00A776A4" w:rsidRPr="00A776A4" w14:paraId="7CEE1E93" w14:textId="77777777" w:rsidTr="00F759B7">
        <w:tc>
          <w:tcPr>
            <w:tcW w:w="2093" w:type="dxa"/>
          </w:tcPr>
          <w:p w14:paraId="5F12FBBB" w14:textId="77777777" w:rsidR="00A776A4" w:rsidRPr="00A776A4" w:rsidRDefault="00A776A4" w:rsidP="00F759B7">
            <w:pPr>
              <w:rPr>
                <w:rFonts w:asciiTheme="minorHAnsi" w:hAnsiTheme="minorHAnsi" w:cstheme="minorHAnsi"/>
                <w:sz w:val="22"/>
                <w:szCs w:val="22"/>
                <w:lang w:val="ru-RU"/>
              </w:rPr>
            </w:pPr>
            <w:r w:rsidRPr="00A776A4">
              <w:rPr>
                <w:rFonts w:asciiTheme="minorHAnsi" w:hAnsiTheme="minorHAnsi" w:cstheme="minorHAnsi"/>
                <w:sz w:val="22"/>
                <w:szCs w:val="22"/>
                <w:lang w:val="ru-RU"/>
              </w:rPr>
              <w:t>ОФС</w:t>
            </w:r>
          </w:p>
        </w:tc>
        <w:tc>
          <w:tcPr>
            <w:tcW w:w="7267" w:type="dxa"/>
          </w:tcPr>
          <w:p w14:paraId="76502D7D" w14:textId="77777777" w:rsidR="00A776A4" w:rsidRPr="00A776A4" w:rsidRDefault="00A776A4" w:rsidP="00F759B7">
            <w:pPr>
              <w:rPr>
                <w:rFonts w:asciiTheme="minorHAnsi" w:hAnsiTheme="minorHAnsi" w:cstheme="minorHAnsi"/>
                <w:sz w:val="22"/>
                <w:szCs w:val="22"/>
                <w:lang w:val="ru-RU"/>
              </w:rPr>
            </w:pPr>
            <w:r w:rsidRPr="00A776A4">
              <w:rPr>
                <w:rFonts w:asciiTheme="minorHAnsi" w:hAnsiTheme="minorHAnsi" w:cstheme="minorHAnsi"/>
                <w:sz w:val="22"/>
                <w:szCs w:val="22"/>
                <w:lang w:val="ru-RU"/>
              </w:rPr>
              <w:t>Оценка фидуциарных систем [FSA]</w:t>
            </w:r>
          </w:p>
        </w:tc>
      </w:tr>
      <w:tr w:rsidR="00A776A4" w:rsidRPr="00A776A4" w14:paraId="56FDD581" w14:textId="77777777" w:rsidTr="00F759B7">
        <w:tc>
          <w:tcPr>
            <w:tcW w:w="2093" w:type="dxa"/>
          </w:tcPr>
          <w:p w14:paraId="5617EB81" w14:textId="77777777" w:rsidR="00A776A4" w:rsidRPr="00A776A4" w:rsidRDefault="00A776A4" w:rsidP="00F36DCA">
            <w:pPr>
              <w:rPr>
                <w:rFonts w:asciiTheme="minorHAnsi" w:hAnsiTheme="minorHAnsi" w:cstheme="minorHAnsi"/>
                <w:sz w:val="22"/>
                <w:szCs w:val="22"/>
                <w:lang w:val="ru-RU"/>
              </w:rPr>
            </w:pPr>
            <w:r w:rsidRPr="00A776A4">
              <w:rPr>
                <w:rFonts w:asciiTheme="minorHAnsi" w:hAnsiTheme="minorHAnsi" w:cstheme="minorHAnsi"/>
                <w:sz w:val="22"/>
                <w:szCs w:val="22"/>
                <w:lang w:val="ru-RU"/>
              </w:rPr>
              <w:t>ОХД</w:t>
            </w:r>
          </w:p>
        </w:tc>
        <w:tc>
          <w:tcPr>
            <w:tcW w:w="7267" w:type="dxa"/>
          </w:tcPr>
          <w:p w14:paraId="6EB2A8AD" w14:textId="77777777" w:rsidR="00A776A4" w:rsidRPr="00A776A4" w:rsidRDefault="00A776A4" w:rsidP="00F36DCA">
            <w:pPr>
              <w:rPr>
                <w:rFonts w:asciiTheme="minorHAnsi" w:hAnsiTheme="minorHAnsi" w:cstheme="minorHAnsi"/>
                <w:sz w:val="22"/>
                <w:szCs w:val="22"/>
                <w:lang w:val="ru-RU"/>
              </w:rPr>
            </w:pPr>
            <w:r w:rsidRPr="00A776A4">
              <w:rPr>
                <w:rFonts w:asciiTheme="minorHAnsi" w:hAnsiTheme="minorHAnsi" w:cstheme="minorHAnsi"/>
                <w:sz w:val="22"/>
                <w:szCs w:val="22"/>
                <w:lang w:val="ru-RU"/>
              </w:rPr>
              <w:t>Обычный ход деятельности [BAU]</w:t>
            </w:r>
          </w:p>
        </w:tc>
      </w:tr>
      <w:tr w:rsidR="00A776A4" w:rsidRPr="00A964D9" w14:paraId="76591B45" w14:textId="77777777" w:rsidTr="00F759B7">
        <w:tc>
          <w:tcPr>
            <w:tcW w:w="2093" w:type="dxa"/>
          </w:tcPr>
          <w:p w14:paraId="62F49BFD" w14:textId="77777777" w:rsidR="00A776A4" w:rsidRPr="00A776A4" w:rsidRDefault="00A776A4" w:rsidP="00F759B7">
            <w:pPr>
              <w:rPr>
                <w:rFonts w:asciiTheme="minorHAnsi" w:hAnsiTheme="minorHAnsi" w:cstheme="minorHAnsi"/>
                <w:sz w:val="22"/>
                <w:szCs w:val="22"/>
                <w:lang w:val="ru-RU"/>
              </w:rPr>
            </w:pPr>
            <w:r w:rsidRPr="00A776A4">
              <w:rPr>
                <w:rFonts w:asciiTheme="minorHAnsi" w:hAnsiTheme="minorHAnsi" w:cstheme="minorHAnsi"/>
                <w:sz w:val="22"/>
                <w:szCs w:val="22"/>
                <w:lang w:val="ru-RU"/>
              </w:rPr>
              <w:t xml:space="preserve">ОЭСС </w:t>
            </w:r>
          </w:p>
        </w:tc>
        <w:tc>
          <w:tcPr>
            <w:tcW w:w="7267" w:type="dxa"/>
          </w:tcPr>
          <w:p w14:paraId="5D1128DA" w14:textId="77777777" w:rsidR="00A776A4" w:rsidRPr="00A776A4" w:rsidRDefault="00A776A4" w:rsidP="00F759B7">
            <w:pPr>
              <w:rPr>
                <w:rFonts w:asciiTheme="minorHAnsi" w:hAnsiTheme="minorHAnsi" w:cstheme="minorHAnsi"/>
                <w:sz w:val="22"/>
                <w:szCs w:val="22"/>
                <w:lang w:val="ru-RU"/>
              </w:rPr>
            </w:pPr>
            <w:r w:rsidRPr="00A776A4">
              <w:rPr>
                <w:rFonts w:asciiTheme="minorHAnsi" w:hAnsiTheme="minorHAnsi" w:cstheme="minorHAnsi"/>
                <w:sz w:val="22"/>
                <w:szCs w:val="22"/>
                <w:lang w:val="ru-RU"/>
              </w:rPr>
              <w:t>Оценка экологических и социальных систем [ESSA]</w:t>
            </w:r>
          </w:p>
        </w:tc>
      </w:tr>
      <w:tr w:rsidR="00A776A4" w:rsidRPr="00A776A4" w14:paraId="55280B4D" w14:textId="77777777" w:rsidTr="00F759B7">
        <w:tc>
          <w:tcPr>
            <w:tcW w:w="2093" w:type="dxa"/>
          </w:tcPr>
          <w:p w14:paraId="53780B5E" w14:textId="77777777" w:rsidR="00A776A4" w:rsidRPr="00A776A4" w:rsidRDefault="00A776A4" w:rsidP="00F759B7">
            <w:pPr>
              <w:rPr>
                <w:rFonts w:asciiTheme="minorHAnsi" w:hAnsiTheme="minorHAnsi" w:cstheme="minorHAnsi"/>
                <w:sz w:val="22"/>
                <w:szCs w:val="22"/>
                <w:lang w:val="ru-RU"/>
              </w:rPr>
            </w:pPr>
            <w:r w:rsidRPr="00A776A4">
              <w:rPr>
                <w:rFonts w:asciiTheme="minorHAnsi" w:hAnsiTheme="minorHAnsi" w:cstheme="minorHAnsi"/>
                <w:sz w:val="22"/>
                <w:szCs w:val="22"/>
                <w:lang w:val="ru-RU"/>
              </w:rPr>
              <w:t>ПГ</w:t>
            </w:r>
          </w:p>
        </w:tc>
        <w:tc>
          <w:tcPr>
            <w:tcW w:w="7267" w:type="dxa"/>
          </w:tcPr>
          <w:p w14:paraId="3F59052B" w14:textId="77777777" w:rsidR="00A776A4" w:rsidRPr="00A776A4" w:rsidRDefault="00A776A4" w:rsidP="00F759B7">
            <w:pPr>
              <w:rPr>
                <w:rFonts w:asciiTheme="minorHAnsi" w:hAnsiTheme="minorHAnsi" w:cstheme="minorHAnsi"/>
                <w:sz w:val="22"/>
                <w:szCs w:val="22"/>
                <w:lang w:val="ru-RU"/>
              </w:rPr>
            </w:pPr>
            <w:r w:rsidRPr="00A776A4">
              <w:rPr>
                <w:rFonts w:asciiTheme="minorHAnsi" w:hAnsiTheme="minorHAnsi" w:cstheme="minorHAnsi"/>
                <w:sz w:val="22"/>
                <w:szCs w:val="22"/>
                <w:lang w:val="ru-RU"/>
              </w:rPr>
              <w:t>Парниковые газы [GHG]</w:t>
            </w:r>
          </w:p>
        </w:tc>
      </w:tr>
      <w:tr w:rsidR="00A776A4" w:rsidRPr="00A964D9" w14:paraId="60303B78" w14:textId="77777777" w:rsidTr="00F759B7">
        <w:tc>
          <w:tcPr>
            <w:tcW w:w="2093" w:type="dxa"/>
          </w:tcPr>
          <w:p w14:paraId="7C466A27" w14:textId="77777777" w:rsidR="00A776A4" w:rsidRPr="00A776A4" w:rsidRDefault="00A776A4" w:rsidP="00A776A4">
            <w:pPr>
              <w:rPr>
                <w:rFonts w:asciiTheme="minorHAnsi" w:hAnsiTheme="minorHAnsi" w:cstheme="minorHAnsi"/>
                <w:sz w:val="22"/>
                <w:szCs w:val="22"/>
                <w:lang w:val="ru-RU"/>
              </w:rPr>
            </w:pPr>
            <w:r w:rsidRPr="00A776A4">
              <w:rPr>
                <w:rFonts w:asciiTheme="minorHAnsi" w:hAnsiTheme="minorHAnsi" w:cstheme="minorHAnsi"/>
                <w:sz w:val="22"/>
                <w:szCs w:val="22"/>
                <w:lang w:val="ru-RU"/>
              </w:rPr>
              <w:t xml:space="preserve">ПДДР </w:t>
            </w:r>
          </w:p>
        </w:tc>
        <w:tc>
          <w:tcPr>
            <w:tcW w:w="7267" w:type="dxa"/>
          </w:tcPr>
          <w:p w14:paraId="34634A90" w14:textId="77777777" w:rsidR="00A776A4" w:rsidRPr="00A776A4" w:rsidRDefault="00A776A4" w:rsidP="00A776A4">
            <w:pPr>
              <w:rPr>
                <w:rFonts w:asciiTheme="minorHAnsi" w:hAnsiTheme="minorHAnsi" w:cstheme="minorHAnsi"/>
                <w:sz w:val="22"/>
                <w:szCs w:val="22"/>
                <w:lang w:val="ru-RU"/>
              </w:rPr>
            </w:pPr>
            <w:r w:rsidRPr="00A776A4">
              <w:rPr>
                <w:rFonts w:asciiTheme="minorHAnsi" w:hAnsiTheme="minorHAnsi" w:cstheme="minorHAnsi"/>
                <w:sz w:val="22"/>
                <w:szCs w:val="22"/>
                <w:lang w:val="ru-RU"/>
              </w:rPr>
              <w:t>Программа для достижения результатов [PforR]</w:t>
            </w:r>
          </w:p>
        </w:tc>
      </w:tr>
      <w:tr w:rsidR="00A776A4" w:rsidRPr="00A964D9" w14:paraId="4B9BCC66" w14:textId="77777777" w:rsidTr="00F759B7">
        <w:tc>
          <w:tcPr>
            <w:tcW w:w="2093" w:type="dxa"/>
          </w:tcPr>
          <w:p w14:paraId="35665D89" w14:textId="77777777" w:rsidR="00A776A4" w:rsidRPr="00A776A4" w:rsidRDefault="00A776A4" w:rsidP="00A776A4">
            <w:pPr>
              <w:rPr>
                <w:rStyle w:val="1"/>
                <w:rFonts w:asciiTheme="minorHAnsi" w:eastAsiaTheme="minorHAnsi" w:hAnsiTheme="minorHAnsi" w:cstheme="minorHAnsi"/>
                <w:sz w:val="22"/>
                <w:szCs w:val="22"/>
                <w:lang w:val="ru-RU"/>
              </w:rPr>
            </w:pPr>
            <w:r w:rsidRPr="00A776A4">
              <w:rPr>
                <w:rFonts w:asciiTheme="minorHAnsi" w:hAnsiTheme="minorHAnsi" w:cstheme="minorHAnsi"/>
                <w:sz w:val="22"/>
                <w:szCs w:val="22"/>
                <w:lang w:val="ru-RU"/>
              </w:rPr>
              <w:t xml:space="preserve">ПДП </w:t>
            </w:r>
          </w:p>
        </w:tc>
        <w:tc>
          <w:tcPr>
            <w:tcW w:w="7267" w:type="dxa"/>
          </w:tcPr>
          <w:p w14:paraId="331F1CAC" w14:textId="77777777" w:rsidR="00A776A4" w:rsidRPr="00A776A4" w:rsidRDefault="00A776A4" w:rsidP="00A776A4">
            <w:pPr>
              <w:rPr>
                <w:rFonts w:asciiTheme="minorHAnsi" w:hAnsiTheme="minorHAnsi" w:cstheme="minorHAnsi"/>
                <w:sz w:val="22"/>
                <w:szCs w:val="22"/>
                <w:lang w:val="ru-RU"/>
              </w:rPr>
            </w:pPr>
            <w:r w:rsidRPr="00A776A4">
              <w:rPr>
                <w:rFonts w:asciiTheme="minorHAnsi" w:hAnsiTheme="minorHAnsi" w:cstheme="minorHAnsi"/>
                <w:sz w:val="22"/>
                <w:szCs w:val="22"/>
                <w:lang w:val="ru-RU"/>
              </w:rPr>
              <w:t>План действий по Проекту [PAP]</w:t>
            </w:r>
          </w:p>
        </w:tc>
      </w:tr>
      <w:tr w:rsidR="00A776A4" w:rsidRPr="00A776A4" w14:paraId="578E616C" w14:textId="77777777" w:rsidTr="00F759B7">
        <w:tc>
          <w:tcPr>
            <w:tcW w:w="2093" w:type="dxa"/>
          </w:tcPr>
          <w:p w14:paraId="32FD3DB2" w14:textId="77777777" w:rsidR="00A776A4" w:rsidRPr="00A776A4" w:rsidRDefault="00A776A4" w:rsidP="00F36DCA">
            <w:pPr>
              <w:rPr>
                <w:rFonts w:asciiTheme="minorHAnsi" w:hAnsiTheme="minorHAnsi" w:cstheme="minorHAnsi"/>
                <w:sz w:val="22"/>
                <w:szCs w:val="22"/>
                <w:lang w:val="ru-RU"/>
              </w:rPr>
            </w:pPr>
            <w:r w:rsidRPr="00A776A4">
              <w:rPr>
                <w:rFonts w:asciiTheme="minorHAnsi" w:hAnsiTheme="minorHAnsi" w:cstheme="minorHAnsi"/>
                <w:sz w:val="22"/>
                <w:szCs w:val="22"/>
                <w:lang w:val="ru-RU"/>
              </w:rPr>
              <w:t>ПИИ</w:t>
            </w:r>
          </w:p>
        </w:tc>
        <w:tc>
          <w:tcPr>
            <w:tcW w:w="7267" w:type="dxa"/>
          </w:tcPr>
          <w:p w14:paraId="3834AAEF" w14:textId="77777777" w:rsidR="00A776A4" w:rsidRPr="00A776A4" w:rsidRDefault="00A776A4" w:rsidP="00F36DCA">
            <w:pPr>
              <w:rPr>
                <w:rFonts w:asciiTheme="minorHAnsi" w:hAnsiTheme="minorHAnsi" w:cstheme="minorHAnsi"/>
                <w:sz w:val="22"/>
                <w:szCs w:val="22"/>
                <w:lang w:val="ru-RU"/>
              </w:rPr>
            </w:pPr>
            <w:r w:rsidRPr="00A776A4">
              <w:rPr>
                <w:rFonts w:asciiTheme="minorHAnsi" w:hAnsiTheme="minorHAnsi" w:cstheme="minorHAnsi"/>
                <w:sz w:val="22"/>
                <w:szCs w:val="22"/>
                <w:lang w:val="ru-RU"/>
              </w:rPr>
              <w:t>Передовая измерительная инфраструктура [AMI]</w:t>
            </w:r>
          </w:p>
        </w:tc>
      </w:tr>
      <w:tr w:rsidR="00A776A4" w:rsidRPr="00A776A4" w14:paraId="6A412C81" w14:textId="77777777" w:rsidTr="00F759B7">
        <w:tc>
          <w:tcPr>
            <w:tcW w:w="2093" w:type="dxa"/>
          </w:tcPr>
          <w:p w14:paraId="0C3C5AD5" w14:textId="77777777" w:rsidR="00A776A4" w:rsidRPr="00A776A4" w:rsidRDefault="00A776A4" w:rsidP="00F759B7">
            <w:pPr>
              <w:rPr>
                <w:rFonts w:asciiTheme="minorHAnsi" w:hAnsiTheme="minorHAnsi" w:cstheme="minorHAnsi"/>
                <w:sz w:val="22"/>
                <w:szCs w:val="22"/>
                <w:lang w:val="ru-RU"/>
              </w:rPr>
            </w:pPr>
            <w:r w:rsidRPr="00A776A4">
              <w:rPr>
                <w:rFonts w:asciiTheme="minorHAnsi" w:hAnsiTheme="minorHAnsi" w:cstheme="minorHAnsi"/>
                <w:sz w:val="22"/>
                <w:szCs w:val="22"/>
                <w:lang w:val="ru-RU"/>
              </w:rPr>
              <w:t>ПИИ</w:t>
            </w:r>
          </w:p>
        </w:tc>
        <w:tc>
          <w:tcPr>
            <w:tcW w:w="7267" w:type="dxa"/>
          </w:tcPr>
          <w:p w14:paraId="027554C1" w14:textId="77777777" w:rsidR="00A776A4" w:rsidRPr="00A776A4" w:rsidRDefault="00A776A4" w:rsidP="00F759B7">
            <w:pPr>
              <w:rPr>
                <w:rFonts w:asciiTheme="minorHAnsi" w:hAnsiTheme="minorHAnsi" w:cstheme="minorHAnsi"/>
                <w:sz w:val="22"/>
                <w:szCs w:val="22"/>
                <w:lang w:val="ru-RU"/>
              </w:rPr>
            </w:pPr>
            <w:r w:rsidRPr="00A776A4">
              <w:rPr>
                <w:rFonts w:asciiTheme="minorHAnsi" w:hAnsiTheme="minorHAnsi" w:cstheme="minorHAnsi"/>
                <w:sz w:val="22"/>
                <w:szCs w:val="22"/>
                <w:lang w:val="ru-RU"/>
              </w:rPr>
              <w:t>Прямые иностранные инвестиции [FDI]</w:t>
            </w:r>
          </w:p>
        </w:tc>
      </w:tr>
      <w:tr w:rsidR="00A776A4" w:rsidRPr="00A964D9" w14:paraId="42A1A5FA" w14:textId="77777777" w:rsidTr="00F759B7">
        <w:tc>
          <w:tcPr>
            <w:tcW w:w="2093" w:type="dxa"/>
          </w:tcPr>
          <w:p w14:paraId="61553A23" w14:textId="77777777" w:rsidR="00A776A4" w:rsidRPr="00A776A4" w:rsidRDefault="00A776A4" w:rsidP="00A776A4">
            <w:pPr>
              <w:rPr>
                <w:rFonts w:asciiTheme="minorHAnsi" w:hAnsiTheme="minorHAnsi" w:cstheme="minorHAnsi"/>
                <w:sz w:val="22"/>
                <w:szCs w:val="22"/>
                <w:lang w:val="ru-RU"/>
              </w:rPr>
            </w:pPr>
            <w:r w:rsidRPr="00A776A4">
              <w:rPr>
                <w:rFonts w:asciiTheme="minorHAnsi" w:hAnsiTheme="minorHAnsi" w:cstheme="minorHAnsi"/>
                <w:sz w:val="22"/>
                <w:szCs w:val="22"/>
                <w:lang w:val="ru-RU"/>
              </w:rPr>
              <w:t>ПиР</w:t>
            </w:r>
          </w:p>
        </w:tc>
        <w:tc>
          <w:tcPr>
            <w:tcW w:w="7267" w:type="dxa"/>
          </w:tcPr>
          <w:p w14:paraId="1DA4496D" w14:textId="77777777" w:rsidR="00A776A4" w:rsidRPr="00A776A4" w:rsidRDefault="00A776A4" w:rsidP="00A776A4">
            <w:pPr>
              <w:rPr>
                <w:rFonts w:asciiTheme="minorHAnsi" w:hAnsiTheme="minorHAnsi" w:cstheme="minorHAnsi"/>
                <w:sz w:val="22"/>
                <w:szCs w:val="22"/>
                <w:lang w:val="ru-RU"/>
              </w:rPr>
            </w:pPr>
            <w:r w:rsidRPr="00A776A4">
              <w:rPr>
                <w:rFonts w:asciiTheme="minorHAnsi" w:hAnsiTheme="minorHAnsi" w:cstheme="minorHAnsi"/>
                <w:sz w:val="22"/>
                <w:szCs w:val="22"/>
                <w:lang w:val="ru-RU"/>
              </w:rPr>
              <w:t>Передача и распределение [T&amp;D]</w:t>
            </w:r>
          </w:p>
        </w:tc>
      </w:tr>
      <w:tr w:rsidR="00A776A4" w:rsidRPr="00A964D9" w14:paraId="7414CAA7" w14:textId="77777777" w:rsidTr="00F759B7">
        <w:tc>
          <w:tcPr>
            <w:tcW w:w="2093" w:type="dxa"/>
          </w:tcPr>
          <w:p w14:paraId="4E693752" w14:textId="77777777" w:rsidR="00A776A4" w:rsidRPr="00A776A4" w:rsidRDefault="00A776A4" w:rsidP="00A776A4">
            <w:pPr>
              <w:rPr>
                <w:rFonts w:asciiTheme="minorHAnsi" w:hAnsiTheme="minorHAnsi" w:cstheme="minorHAnsi"/>
                <w:color w:val="000000" w:themeColor="text1"/>
                <w:sz w:val="22"/>
                <w:szCs w:val="22"/>
                <w:lang w:val="ru-RU"/>
              </w:rPr>
            </w:pPr>
            <w:r w:rsidRPr="00A776A4">
              <w:rPr>
                <w:rFonts w:asciiTheme="minorHAnsi" w:hAnsiTheme="minorHAnsi" w:cstheme="minorHAnsi"/>
                <w:color w:val="000000" w:themeColor="text1"/>
                <w:sz w:val="22"/>
                <w:szCs w:val="22"/>
                <w:lang w:val="ru-RU"/>
              </w:rPr>
              <w:t>ПМУГФ</w:t>
            </w:r>
          </w:p>
        </w:tc>
        <w:tc>
          <w:tcPr>
            <w:tcW w:w="7267" w:type="dxa"/>
          </w:tcPr>
          <w:p w14:paraId="357C13EA" w14:textId="77777777" w:rsidR="00A776A4" w:rsidRPr="00A776A4" w:rsidRDefault="00A776A4" w:rsidP="00A776A4">
            <w:pPr>
              <w:rPr>
                <w:rFonts w:asciiTheme="minorHAnsi" w:hAnsiTheme="minorHAnsi" w:cstheme="minorHAnsi"/>
                <w:sz w:val="22"/>
                <w:szCs w:val="22"/>
                <w:lang w:val="ru-RU"/>
              </w:rPr>
            </w:pPr>
            <w:r w:rsidRPr="00A776A4">
              <w:rPr>
                <w:rFonts w:asciiTheme="minorHAnsi" w:hAnsiTheme="minorHAnsi" w:cstheme="minorHAnsi"/>
                <w:sz w:val="22"/>
                <w:szCs w:val="22"/>
                <w:lang w:val="ru-RU"/>
              </w:rPr>
              <w:t>Проект модернизации управления государственными финансами [PFMPP]</w:t>
            </w:r>
          </w:p>
        </w:tc>
      </w:tr>
      <w:tr w:rsidR="00A776A4" w:rsidRPr="00A776A4" w14:paraId="43C9891D" w14:textId="77777777" w:rsidTr="00F759B7">
        <w:tc>
          <w:tcPr>
            <w:tcW w:w="2093" w:type="dxa"/>
          </w:tcPr>
          <w:p w14:paraId="5CAF4FEB" w14:textId="77777777" w:rsidR="00A776A4" w:rsidRPr="00A776A4" w:rsidRDefault="00A776A4" w:rsidP="00F759B7">
            <w:pPr>
              <w:rPr>
                <w:rFonts w:asciiTheme="minorHAnsi" w:hAnsiTheme="minorHAnsi" w:cstheme="minorHAnsi"/>
                <w:sz w:val="22"/>
                <w:szCs w:val="22"/>
                <w:lang w:val="ru-RU"/>
              </w:rPr>
            </w:pPr>
            <w:r w:rsidRPr="00A776A4">
              <w:rPr>
                <w:rFonts w:asciiTheme="minorHAnsi" w:hAnsiTheme="minorHAnsi" w:cstheme="minorHAnsi"/>
                <w:sz w:val="22"/>
                <w:szCs w:val="22"/>
                <w:lang w:val="ru-RU"/>
              </w:rPr>
              <w:t>ПНЗ</w:t>
            </w:r>
          </w:p>
        </w:tc>
        <w:tc>
          <w:tcPr>
            <w:tcW w:w="7267" w:type="dxa"/>
          </w:tcPr>
          <w:p w14:paraId="4C99CFE6" w14:textId="77777777" w:rsidR="00A776A4" w:rsidRPr="00A776A4" w:rsidRDefault="00A776A4" w:rsidP="00F759B7">
            <w:pPr>
              <w:rPr>
                <w:rStyle w:val="65"/>
                <w:rFonts w:asciiTheme="minorHAnsi" w:eastAsiaTheme="minorHAnsi" w:hAnsiTheme="minorHAnsi" w:cstheme="minorHAnsi"/>
                <w:sz w:val="22"/>
                <w:szCs w:val="22"/>
                <w:lang w:val="ru-RU"/>
              </w:rPr>
            </w:pPr>
            <w:r w:rsidRPr="00A776A4">
              <w:rPr>
                <w:rStyle w:val="65"/>
                <w:rFonts w:asciiTheme="minorHAnsi" w:eastAsiaTheme="minorHAnsi" w:hAnsiTheme="minorHAnsi" w:cstheme="minorHAnsi"/>
                <w:sz w:val="22"/>
                <w:szCs w:val="22"/>
                <w:lang w:val="ru-RU"/>
              </w:rPr>
              <w:t xml:space="preserve">План наименьших затрат [LCP] </w:t>
            </w:r>
          </w:p>
        </w:tc>
      </w:tr>
      <w:tr w:rsidR="00A776A4" w:rsidRPr="00A964D9" w14:paraId="43927659" w14:textId="77777777" w:rsidTr="00F759B7">
        <w:tc>
          <w:tcPr>
            <w:tcW w:w="2093" w:type="dxa"/>
          </w:tcPr>
          <w:p w14:paraId="259E0038" w14:textId="77777777" w:rsidR="00A776A4" w:rsidRPr="00A776A4" w:rsidRDefault="00A776A4" w:rsidP="00F36DCA">
            <w:pPr>
              <w:rPr>
                <w:rFonts w:asciiTheme="minorHAnsi" w:hAnsiTheme="minorHAnsi" w:cstheme="minorHAnsi"/>
                <w:sz w:val="22"/>
                <w:szCs w:val="22"/>
                <w:lang w:val="ru-RU"/>
              </w:rPr>
            </w:pPr>
            <w:r w:rsidRPr="00A776A4">
              <w:rPr>
                <w:rFonts w:asciiTheme="minorHAnsi" w:hAnsiTheme="minorHAnsi" w:cstheme="minorHAnsi"/>
                <w:sz w:val="22"/>
                <w:szCs w:val="22"/>
                <w:lang w:val="ru-RU"/>
              </w:rPr>
              <w:t>ПОУНД</w:t>
            </w:r>
          </w:p>
        </w:tc>
        <w:tc>
          <w:tcPr>
            <w:tcW w:w="7267" w:type="dxa"/>
          </w:tcPr>
          <w:p w14:paraId="397B204A" w14:textId="77777777" w:rsidR="00A776A4" w:rsidRPr="00A776A4" w:rsidRDefault="00A776A4" w:rsidP="00F36DCA">
            <w:pPr>
              <w:rPr>
                <w:rStyle w:val="61"/>
                <w:rFonts w:asciiTheme="minorHAnsi" w:eastAsiaTheme="minorHAnsi" w:hAnsiTheme="minorHAnsi" w:cstheme="minorHAnsi"/>
                <w:sz w:val="22"/>
                <w:szCs w:val="22"/>
                <w:lang w:val="ru-RU"/>
              </w:rPr>
            </w:pPr>
            <w:r w:rsidRPr="00A776A4">
              <w:rPr>
                <w:rStyle w:val="61"/>
                <w:rFonts w:asciiTheme="minorHAnsi" w:eastAsiaTheme="minorHAnsi" w:hAnsiTheme="minorHAnsi" w:cstheme="minorHAnsi"/>
                <w:sz w:val="22"/>
                <w:szCs w:val="22"/>
                <w:lang w:val="ru-RU"/>
              </w:rPr>
              <w:t>Предполагаемый, определяемый на национальном уровне вклад [INDC]</w:t>
            </w:r>
          </w:p>
        </w:tc>
      </w:tr>
      <w:tr w:rsidR="00A776A4" w:rsidRPr="00A776A4" w14:paraId="14A74FD8" w14:textId="77777777" w:rsidTr="00F759B7">
        <w:tc>
          <w:tcPr>
            <w:tcW w:w="2093" w:type="dxa"/>
          </w:tcPr>
          <w:p w14:paraId="64D30866" w14:textId="77777777" w:rsidR="00A776A4" w:rsidRPr="00A776A4" w:rsidRDefault="00A776A4" w:rsidP="00A776A4">
            <w:pPr>
              <w:rPr>
                <w:rFonts w:asciiTheme="minorHAnsi" w:hAnsiTheme="minorHAnsi" w:cstheme="minorHAnsi"/>
                <w:color w:val="0D0D0D" w:themeColor="text1" w:themeTint="F2"/>
                <w:sz w:val="22"/>
                <w:szCs w:val="22"/>
                <w:lang w:val="ru-RU"/>
              </w:rPr>
            </w:pPr>
            <w:r w:rsidRPr="00A776A4">
              <w:rPr>
                <w:rFonts w:asciiTheme="minorHAnsi" w:hAnsiTheme="minorHAnsi" w:cstheme="minorHAnsi"/>
                <w:color w:val="0D0D0D" w:themeColor="text1" w:themeTint="F2"/>
                <w:sz w:val="22"/>
                <w:szCs w:val="22"/>
                <w:lang w:val="ru-RU"/>
              </w:rPr>
              <w:t>ППС</w:t>
            </w:r>
          </w:p>
        </w:tc>
        <w:tc>
          <w:tcPr>
            <w:tcW w:w="7267" w:type="dxa"/>
          </w:tcPr>
          <w:p w14:paraId="0EF6299E" w14:textId="77777777" w:rsidR="00A776A4" w:rsidRPr="00A776A4" w:rsidRDefault="00A776A4" w:rsidP="00A776A4">
            <w:pPr>
              <w:rPr>
                <w:rFonts w:asciiTheme="minorHAnsi" w:hAnsiTheme="minorHAnsi" w:cstheme="minorHAnsi"/>
                <w:sz w:val="22"/>
                <w:szCs w:val="22"/>
                <w:lang w:val="ru-RU"/>
              </w:rPr>
            </w:pPr>
            <w:r w:rsidRPr="00A776A4">
              <w:rPr>
                <w:rFonts w:asciiTheme="minorHAnsi" w:hAnsiTheme="minorHAnsi" w:cstheme="minorHAnsi"/>
                <w:sz w:val="22"/>
                <w:szCs w:val="22"/>
                <w:lang w:val="ru-RU"/>
              </w:rPr>
              <w:t>Паритет покупательной способности [PPP]</w:t>
            </w:r>
          </w:p>
        </w:tc>
      </w:tr>
      <w:tr w:rsidR="00A776A4" w:rsidRPr="00A964D9" w14:paraId="3A4E4418" w14:textId="77777777" w:rsidTr="00F759B7">
        <w:tc>
          <w:tcPr>
            <w:tcW w:w="2093" w:type="dxa"/>
          </w:tcPr>
          <w:p w14:paraId="71AEC2D8" w14:textId="77777777" w:rsidR="00A776A4" w:rsidRPr="00A776A4" w:rsidRDefault="00A776A4" w:rsidP="00F759B7">
            <w:pPr>
              <w:rPr>
                <w:rFonts w:asciiTheme="minorHAnsi" w:hAnsiTheme="minorHAnsi" w:cstheme="minorHAnsi"/>
                <w:sz w:val="22"/>
                <w:szCs w:val="22"/>
                <w:lang w:val="ru-RU"/>
              </w:rPr>
            </w:pPr>
            <w:r w:rsidRPr="00A776A4">
              <w:rPr>
                <w:rFonts w:asciiTheme="minorHAnsi" w:hAnsiTheme="minorHAnsi" w:cstheme="minorHAnsi"/>
                <w:sz w:val="22"/>
                <w:szCs w:val="22"/>
                <w:lang w:val="ru-RU"/>
              </w:rPr>
              <w:t>ПУГ</w:t>
            </w:r>
          </w:p>
        </w:tc>
        <w:tc>
          <w:tcPr>
            <w:tcW w:w="7267" w:type="dxa"/>
          </w:tcPr>
          <w:p w14:paraId="5875CD35" w14:textId="77777777" w:rsidR="00A776A4" w:rsidRPr="00A776A4" w:rsidRDefault="00A776A4" w:rsidP="00F759B7">
            <w:pPr>
              <w:rPr>
                <w:rFonts w:asciiTheme="minorHAnsi" w:hAnsiTheme="minorHAnsi" w:cstheme="minorHAnsi"/>
                <w:sz w:val="22"/>
                <w:szCs w:val="22"/>
                <w:lang w:val="ru-RU"/>
              </w:rPr>
            </w:pPr>
            <w:r w:rsidRPr="00A776A4">
              <w:rPr>
                <w:rFonts w:asciiTheme="minorHAnsi" w:hAnsiTheme="minorHAnsi" w:cstheme="minorHAnsi"/>
                <w:sz w:val="22"/>
                <w:szCs w:val="22"/>
                <w:lang w:val="ru-RU"/>
              </w:rPr>
              <w:t>План по расширению генерации [GEP]</w:t>
            </w:r>
          </w:p>
        </w:tc>
      </w:tr>
      <w:tr w:rsidR="00A776A4" w:rsidRPr="00A964D9" w14:paraId="5EAF5011" w14:textId="77777777" w:rsidTr="00F759B7">
        <w:tc>
          <w:tcPr>
            <w:tcW w:w="2093" w:type="dxa"/>
          </w:tcPr>
          <w:p w14:paraId="67971E63" w14:textId="77777777" w:rsidR="00A776A4" w:rsidRPr="00A776A4" w:rsidRDefault="00A776A4" w:rsidP="00F759B7">
            <w:pPr>
              <w:rPr>
                <w:rFonts w:asciiTheme="minorHAnsi" w:hAnsiTheme="minorHAnsi" w:cstheme="minorHAnsi"/>
                <w:sz w:val="22"/>
                <w:szCs w:val="22"/>
                <w:lang w:val="ru-RU"/>
              </w:rPr>
            </w:pPr>
            <w:r w:rsidRPr="00A776A4">
              <w:rPr>
                <w:rFonts w:asciiTheme="minorHAnsi" w:hAnsiTheme="minorHAnsi" w:cstheme="minorHAnsi"/>
                <w:sz w:val="22"/>
                <w:szCs w:val="22"/>
                <w:lang w:val="ru-RU"/>
              </w:rPr>
              <w:t>ПУОСС</w:t>
            </w:r>
          </w:p>
        </w:tc>
        <w:tc>
          <w:tcPr>
            <w:tcW w:w="7267" w:type="dxa"/>
          </w:tcPr>
          <w:p w14:paraId="2B75BBB8" w14:textId="77777777" w:rsidR="00A776A4" w:rsidRPr="00A776A4" w:rsidRDefault="00A776A4" w:rsidP="00F759B7">
            <w:pPr>
              <w:rPr>
                <w:rFonts w:asciiTheme="minorHAnsi" w:hAnsiTheme="minorHAnsi" w:cstheme="minorHAnsi"/>
                <w:sz w:val="22"/>
                <w:szCs w:val="22"/>
                <w:lang w:val="ru-RU"/>
              </w:rPr>
            </w:pPr>
            <w:r w:rsidRPr="00A776A4">
              <w:rPr>
                <w:rFonts w:asciiTheme="minorHAnsi" w:hAnsiTheme="minorHAnsi" w:cstheme="minorHAnsi"/>
                <w:sz w:val="22"/>
                <w:szCs w:val="22"/>
                <w:lang w:val="ru-RU"/>
              </w:rPr>
              <w:t>План управления окружающей и социальной средой [ESMP]</w:t>
            </w:r>
          </w:p>
        </w:tc>
      </w:tr>
      <w:tr w:rsidR="00A776A4" w:rsidRPr="00A776A4" w14:paraId="75432E96" w14:textId="77777777" w:rsidTr="00F759B7">
        <w:tc>
          <w:tcPr>
            <w:tcW w:w="2093" w:type="dxa"/>
          </w:tcPr>
          <w:p w14:paraId="069F8E4C" w14:textId="77777777" w:rsidR="00A776A4" w:rsidRPr="00A776A4" w:rsidRDefault="00A776A4" w:rsidP="00A776A4">
            <w:pPr>
              <w:rPr>
                <w:rStyle w:val="1"/>
                <w:rFonts w:asciiTheme="minorHAnsi" w:eastAsiaTheme="minorHAnsi" w:hAnsiTheme="minorHAnsi" w:cstheme="minorHAnsi"/>
                <w:sz w:val="22"/>
                <w:szCs w:val="22"/>
                <w:lang w:val="ru-RU"/>
              </w:rPr>
            </w:pPr>
            <w:r w:rsidRPr="00A776A4">
              <w:rPr>
                <w:rStyle w:val="1"/>
                <w:rFonts w:asciiTheme="minorHAnsi" w:eastAsiaTheme="minorHAnsi" w:hAnsiTheme="minorHAnsi" w:cstheme="minorHAnsi"/>
                <w:sz w:val="22"/>
                <w:szCs w:val="22"/>
                <w:lang w:val="ru-RU"/>
              </w:rPr>
              <w:t>ПХБ</w:t>
            </w:r>
          </w:p>
        </w:tc>
        <w:tc>
          <w:tcPr>
            <w:tcW w:w="7267" w:type="dxa"/>
          </w:tcPr>
          <w:p w14:paraId="32229F39" w14:textId="77777777" w:rsidR="00A776A4" w:rsidRPr="00A776A4" w:rsidRDefault="00A776A4" w:rsidP="00A776A4">
            <w:pPr>
              <w:rPr>
                <w:rFonts w:asciiTheme="minorHAnsi" w:hAnsiTheme="minorHAnsi" w:cstheme="minorHAnsi"/>
                <w:sz w:val="22"/>
                <w:szCs w:val="22"/>
                <w:lang w:val="ru-RU"/>
              </w:rPr>
            </w:pPr>
            <w:r w:rsidRPr="00A776A4">
              <w:rPr>
                <w:rFonts w:asciiTheme="minorHAnsi" w:hAnsiTheme="minorHAnsi" w:cstheme="minorHAnsi"/>
                <w:sz w:val="22"/>
                <w:szCs w:val="22"/>
                <w:lang w:val="ru-RU"/>
              </w:rPr>
              <w:t>Полихлорированные бифенилы [PCB]</w:t>
            </w:r>
          </w:p>
        </w:tc>
      </w:tr>
      <w:tr w:rsidR="00A776A4" w:rsidRPr="00A964D9" w14:paraId="75CBD464" w14:textId="77777777" w:rsidTr="00F759B7">
        <w:tc>
          <w:tcPr>
            <w:tcW w:w="2093" w:type="dxa"/>
          </w:tcPr>
          <w:p w14:paraId="2D5F2B60" w14:textId="77777777" w:rsidR="00A776A4" w:rsidRPr="00A776A4" w:rsidRDefault="00A776A4" w:rsidP="005C5B57">
            <w:pPr>
              <w:rPr>
                <w:rFonts w:asciiTheme="minorHAnsi" w:hAnsiTheme="minorHAnsi" w:cstheme="minorHAnsi"/>
                <w:sz w:val="22"/>
                <w:szCs w:val="22"/>
                <w:lang w:val="ru-RU"/>
              </w:rPr>
            </w:pPr>
            <w:r w:rsidRPr="00A776A4">
              <w:rPr>
                <w:rFonts w:asciiTheme="minorHAnsi" w:hAnsiTheme="minorHAnsi" w:cstheme="minorHAnsi"/>
                <w:sz w:val="22"/>
                <w:szCs w:val="22"/>
                <w:lang w:val="ru-RU"/>
              </w:rPr>
              <w:t>РПК</w:t>
            </w:r>
          </w:p>
        </w:tc>
        <w:tc>
          <w:tcPr>
            <w:tcW w:w="7267" w:type="dxa"/>
          </w:tcPr>
          <w:p w14:paraId="370FD785" w14:textId="77777777" w:rsidR="00A776A4" w:rsidRPr="00A776A4" w:rsidRDefault="00A776A4" w:rsidP="005C5B57">
            <w:pPr>
              <w:rPr>
                <w:rFonts w:asciiTheme="minorHAnsi" w:hAnsiTheme="minorHAnsi" w:cstheme="minorHAnsi"/>
                <w:sz w:val="22"/>
                <w:szCs w:val="22"/>
                <w:lang w:val="ru-RU"/>
              </w:rPr>
            </w:pPr>
            <w:r w:rsidRPr="00A776A4">
              <w:rPr>
                <w:rFonts w:asciiTheme="minorHAnsi" w:hAnsiTheme="minorHAnsi" w:cstheme="minorHAnsi"/>
                <w:sz w:val="22"/>
                <w:szCs w:val="22"/>
                <w:lang w:val="ru-RU"/>
              </w:rPr>
              <w:t>Руководство по противодействию коррупции [ACG]</w:t>
            </w:r>
          </w:p>
        </w:tc>
      </w:tr>
      <w:tr w:rsidR="00A776A4" w:rsidRPr="00A964D9" w14:paraId="7CE1134E" w14:textId="77777777" w:rsidTr="00F759B7">
        <w:tc>
          <w:tcPr>
            <w:tcW w:w="2093" w:type="dxa"/>
          </w:tcPr>
          <w:p w14:paraId="27A000AF" w14:textId="77777777" w:rsidR="00A776A4" w:rsidRPr="00A776A4" w:rsidRDefault="00A776A4" w:rsidP="00F36DCA">
            <w:pPr>
              <w:rPr>
                <w:rFonts w:asciiTheme="minorHAnsi" w:hAnsiTheme="minorHAnsi" w:cstheme="minorHAnsi"/>
                <w:color w:val="000000" w:themeColor="text1"/>
                <w:sz w:val="22"/>
                <w:szCs w:val="22"/>
                <w:lang w:val="ru-RU"/>
              </w:rPr>
            </w:pPr>
            <w:r w:rsidRPr="00A776A4">
              <w:rPr>
                <w:rFonts w:asciiTheme="minorHAnsi" w:hAnsiTheme="minorHAnsi" w:cstheme="minorHAnsi"/>
                <w:color w:val="000000" w:themeColor="text1"/>
                <w:sz w:val="22"/>
                <w:szCs w:val="22"/>
                <w:lang w:val="ru-RU"/>
              </w:rPr>
              <w:t>РСП</w:t>
            </w:r>
          </w:p>
        </w:tc>
        <w:tc>
          <w:tcPr>
            <w:tcW w:w="7267" w:type="dxa"/>
          </w:tcPr>
          <w:p w14:paraId="4046F2E5" w14:textId="77777777" w:rsidR="00A776A4" w:rsidRPr="00A776A4" w:rsidRDefault="00A776A4" w:rsidP="00F36DCA">
            <w:pPr>
              <w:rPr>
                <w:rFonts w:asciiTheme="minorHAnsi" w:hAnsiTheme="minorHAnsi" w:cstheme="minorHAnsi"/>
                <w:color w:val="000000" w:themeColor="text1"/>
                <w:sz w:val="22"/>
                <w:szCs w:val="22"/>
                <w:lang w:val="ru-RU"/>
              </w:rPr>
            </w:pPr>
            <w:r w:rsidRPr="00A776A4">
              <w:rPr>
                <w:rFonts w:asciiTheme="minorHAnsi" w:hAnsiTheme="minorHAnsi" w:cstheme="minorHAnsi"/>
                <w:color w:val="000000" w:themeColor="text1"/>
                <w:sz w:val="22"/>
                <w:szCs w:val="22"/>
                <w:lang w:val="ru-RU"/>
              </w:rPr>
              <w:t>Рамочная стратегия партнерства со страной [CPF]</w:t>
            </w:r>
          </w:p>
        </w:tc>
      </w:tr>
      <w:tr w:rsidR="00A776A4" w:rsidRPr="00A964D9" w14:paraId="08C08FF8" w14:textId="77777777" w:rsidTr="00F759B7">
        <w:tc>
          <w:tcPr>
            <w:tcW w:w="2093" w:type="dxa"/>
          </w:tcPr>
          <w:p w14:paraId="61AE888D" w14:textId="77777777" w:rsidR="00A776A4" w:rsidRPr="00A776A4" w:rsidRDefault="00A776A4" w:rsidP="00A776A4">
            <w:pPr>
              <w:rPr>
                <w:rFonts w:asciiTheme="minorHAnsi" w:hAnsiTheme="minorHAnsi" w:cstheme="minorHAnsi"/>
                <w:sz w:val="22"/>
                <w:szCs w:val="22"/>
                <w:lang w:val="ru-RU"/>
              </w:rPr>
            </w:pPr>
            <w:r w:rsidRPr="00A776A4">
              <w:rPr>
                <w:rFonts w:asciiTheme="minorHAnsi" w:hAnsiTheme="minorHAnsi" w:cstheme="minorHAnsi"/>
                <w:sz w:val="22"/>
                <w:szCs w:val="22"/>
                <w:lang w:val="ru-RU"/>
              </w:rPr>
              <w:t>СЕКО</w:t>
            </w:r>
          </w:p>
        </w:tc>
        <w:tc>
          <w:tcPr>
            <w:tcW w:w="7267" w:type="dxa"/>
          </w:tcPr>
          <w:p w14:paraId="7FB974BE" w14:textId="77777777" w:rsidR="00A776A4" w:rsidRPr="00A776A4" w:rsidRDefault="00A776A4" w:rsidP="00A776A4">
            <w:pPr>
              <w:rPr>
                <w:rFonts w:asciiTheme="minorHAnsi" w:hAnsiTheme="minorHAnsi" w:cstheme="minorHAnsi"/>
                <w:sz w:val="22"/>
                <w:szCs w:val="22"/>
                <w:lang w:val="ru-RU"/>
              </w:rPr>
            </w:pPr>
            <w:r w:rsidRPr="00A776A4">
              <w:rPr>
                <w:rStyle w:val="61"/>
                <w:rFonts w:asciiTheme="minorHAnsi" w:eastAsiaTheme="minorHAnsi" w:hAnsiTheme="minorHAnsi" w:cstheme="minorHAnsi"/>
                <w:sz w:val="22"/>
                <w:szCs w:val="22"/>
                <w:lang w:val="ru-RU"/>
              </w:rPr>
              <w:t>Швейцарский государственный секретариат по экономике [SECO]</w:t>
            </w:r>
          </w:p>
        </w:tc>
      </w:tr>
      <w:tr w:rsidR="00A776A4" w:rsidRPr="00A964D9" w14:paraId="605CFD9F" w14:textId="77777777" w:rsidTr="00F759B7">
        <w:tc>
          <w:tcPr>
            <w:tcW w:w="2093" w:type="dxa"/>
          </w:tcPr>
          <w:p w14:paraId="5E5FC2C8" w14:textId="77777777" w:rsidR="00A776A4" w:rsidRPr="00A776A4" w:rsidRDefault="00A776A4" w:rsidP="00A776A4">
            <w:pPr>
              <w:rPr>
                <w:rFonts w:asciiTheme="minorHAnsi" w:hAnsiTheme="minorHAnsi" w:cstheme="minorHAnsi"/>
                <w:sz w:val="22"/>
                <w:szCs w:val="22"/>
                <w:lang w:val="ru-RU"/>
              </w:rPr>
            </w:pPr>
            <w:r w:rsidRPr="00A776A4">
              <w:rPr>
                <w:rFonts w:asciiTheme="minorHAnsi" w:hAnsiTheme="minorHAnsi" w:cstheme="minorHAnsi"/>
                <w:sz w:val="22"/>
                <w:szCs w:val="22"/>
                <w:lang w:val="ru-RU"/>
              </w:rPr>
              <w:t xml:space="preserve">СЗЭ </w:t>
            </w:r>
          </w:p>
        </w:tc>
        <w:tc>
          <w:tcPr>
            <w:tcW w:w="7267" w:type="dxa"/>
          </w:tcPr>
          <w:p w14:paraId="1AC05A82" w14:textId="77777777" w:rsidR="00A776A4" w:rsidRPr="00A776A4" w:rsidRDefault="00A776A4" w:rsidP="00A776A4">
            <w:pPr>
              <w:rPr>
                <w:rFonts w:asciiTheme="minorHAnsi" w:hAnsiTheme="minorHAnsi" w:cstheme="minorHAnsi"/>
                <w:sz w:val="22"/>
                <w:szCs w:val="22"/>
                <w:lang w:val="ru-RU"/>
              </w:rPr>
            </w:pPr>
            <w:r w:rsidRPr="00A776A4">
              <w:rPr>
                <w:rFonts w:asciiTheme="minorHAnsi" w:hAnsiTheme="minorHAnsi" w:cstheme="minorHAnsi"/>
                <w:sz w:val="22"/>
                <w:szCs w:val="22"/>
                <w:lang w:val="ru-RU"/>
              </w:rPr>
              <w:t>Соглашение о закупке электроэнергии [PPA]</w:t>
            </w:r>
          </w:p>
        </w:tc>
      </w:tr>
      <w:tr w:rsidR="00A776A4" w:rsidRPr="00A964D9" w14:paraId="64F72D62" w14:textId="77777777" w:rsidTr="00F759B7">
        <w:tc>
          <w:tcPr>
            <w:tcW w:w="2093" w:type="dxa"/>
          </w:tcPr>
          <w:p w14:paraId="6A7AB924" w14:textId="77777777" w:rsidR="00A776A4" w:rsidRPr="00A776A4" w:rsidRDefault="00A776A4" w:rsidP="00A776A4">
            <w:pPr>
              <w:rPr>
                <w:rFonts w:asciiTheme="minorHAnsi" w:hAnsiTheme="minorHAnsi" w:cstheme="minorHAnsi"/>
                <w:sz w:val="22"/>
                <w:szCs w:val="22"/>
                <w:lang w:val="ru-RU"/>
              </w:rPr>
            </w:pPr>
            <w:r w:rsidRPr="00A776A4">
              <w:rPr>
                <w:rFonts w:asciiTheme="minorHAnsi" w:hAnsiTheme="minorHAnsi" w:cstheme="minorHAnsi"/>
                <w:sz w:val="22"/>
                <w:szCs w:val="22"/>
                <w:lang w:val="ru-RU"/>
              </w:rPr>
              <w:t xml:space="preserve">СНТБ </w:t>
            </w:r>
          </w:p>
        </w:tc>
        <w:tc>
          <w:tcPr>
            <w:tcW w:w="7267" w:type="dxa"/>
          </w:tcPr>
          <w:p w14:paraId="011D8801" w14:textId="77777777" w:rsidR="00A776A4" w:rsidRPr="00A776A4" w:rsidRDefault="00A776A4" w:rsidP="00A776A4">
            <w:pPr>
              <w:rPr>
                <w:rFonts w:asciiTheme="minorHAnsi" w:hAnsiTheme="minorHAnsi" w:cstheme="minorHAnsi"/>
                <w:sz w:val="22"/>
                <w:szCs w:val="22"/>
                <w:lang w:val="ru-RU"/>
              </w:rPr>
            </w:pPr>
            <w:r w:rsidRPr="00A776A4">
              <w:rPr>
                <w:rFonts w:asciiTheme="minorHAnsi" w:hAnsiTheme="minorHAnsi" w:cstheme="minorHAnsi"/>
                <w:sz w:val="22"/>
                <w:szCs w:val="22"/>
                <w:lang w:val="ru-RU"/>
              </w:rPr>
              <w:t>Служба надежности и техники безопасности [RSS]</w:t>
            </w:r>
          </w:p>
        </w:tc>
      </w:tr>
      <w:tr w:rsidR="00A776A4" w:rsidRPr="00A776A4" w14:paraId="4FFCC1BB" w14:textId="77777777" w:rsidTr="00F759B7">
        <w:tc>
          <w:tcPr>
            <w:tcW w:w="2093" w:type="dxa"/>
          </w:tcPr>
          <w:p w14:paraId="7994EA15" w14:textId="77777777" w:rsidR="00A776A4" w:rsidRPr="00A776A4" w:rsidRDefault="00A776A4" w:rsidP="00A776A4">
            <w:pPr>
              <w:rPr>
                <w:rFonts w:asciiTheme="minorHAnsi" w:hAnsiTheme="minorHAnsi" w:cstheme="minorHAnsi"/>
                <w:sz w:val="22"/>
                <w:szCs w:val="22"/>
                <w:lang w:val="ru-RU"/>
              </w:rPr>
            </w:pPr>
            <w:r w:rsidRPr="00A776A4">
              <w:rPr>
                <w:rFonts w:asciiTheme="minorHAnsi" w:hAnsiTheme="minorHAnsi" w:cstheme="minorHAnsi"/>
                <w:sz w:val="22"/>
                <w:szCs w:val="22"/>
                <w:lang w:val="ru-RU"/>
              </w:rPr>
              <w:t>СОЗ</w:t>
            </w:r>
          </w:p>
        </w:tc>
        <w:tc>
          <w:tcPr>
            <w:tcW w:w="7267" w:type="dxa"/>
          </w:tcPr>
          <w:p w14:paraId="60E518FE" w14:textId="77777777" w:rsidR="00A776A4" w:rsidRPr="00A776A4" w:rsidRDefault="00A776A4" w:rsidP="00A776A4">
            <w:pPr>
              <w:rPr>
                <w:rStyle w:val="65"/>
                <w:rFonts w:asciiTheme="minorHAnsi" w:eastAsiaTheme="minorHAnsi" w:hAnsiTheme="minorHAnsi" w:cstheme="minorHAnsi"/>
                <w:sz w:val="22"/>
                <w:szCs w:val="22"/>
                <w:lang w:val="ru-RU"/>
              </w:rPr>
            </w:pPr>
            <w:r w:rsidRPr="00A776A4">
              <w:rPr>
                <w:rFonts w:asciiTheme="minorHAnsi" w:hAnsiTheme="minorHAnsi" w:cstheme="minorHAnsi"/>
                <w:sz w:val="22"/>
                <w:szCs w:val="22"/>
                <w:lang w:val="ru-RU"/>
              </w:rPr>
              <w:t>Стойкие органические загрязнители [POPs]</w:t>
            </w:r>
          </w:p>
        </w:tc>
      </w:tr>
      <w:tr w:rsidR="00A776A4" w:rsidRPr="00A776A4" w14:paraId="2E7643BC" w14:textId="77777777" w:rsidTr="00F759B7">
        <w:tc>
          <w:tcPr>
            <w:tcW w:w="2093" w:type="dxa"/>
          </w:tcPr>
          <w:p w14:paraId="2EA10DA2" w14:textId="77777777" w:rsidR="00A776A4" w:rsidRPr="00A776A4" w:rsidRDefault="00A776A4" w:rsidP="00F36DCA">
            <w:pPr>
              <w:rPr>
                <w:rFonts w:asciiTheme="minorHAnsi" w:hAnsiTheme="minorHAnsi" w:cstheme="minorHAnsi"/>
                <w:color w:val="000000" w:themeColor="text1"/>
                <w:sz w:val="22"/>
                <w:szCs w:val="22"/>
                <w:lang w:val="ru-RU"/>
              </w:rPr>
            </w:pPr>
            <w:r w:rsidRPr="00A776A4">
              <w:rPr>
                <w:rFonts w:asciiTheme="minorHAnsi" w:hAnsiTheme="minorHAnsi" w:cstheme="minorHAnsi"/>
                <w:color w:val="000000" w:themeColor="text1"/>
                <w:sz w:val="22"/>
                <w:szCs w:val="22"/>
                <w:lang w:val="ru-RU"/>
              </w:rPr>
              <w:t xml:space="preserve">СП </w:t>
            </w:r>
          </w:p>
        </w:tc>
        <w:tc>
          <w:tcPr>
            <w:tcW w:w="7267" w:type="dxa"/>
          </w:tcPr>
          <w:p w14:paraId="7394CC80" w14:textId="77777777" w:rsidR="00A776A4" w:rsidRPr="00A776A4" w:rsidRDefault="00A776A4" w:rsidP="00F36DCA">
            <w:pPr>
              <w:rPr>
                <w:rFonts w:asciiTheme="minorHAnsi" w:hAnsiTheme="minorHAnsi" w:cstheme="minorHAnsi"/>
                <w:color w:val="000000" w:themeColor="text1"/>
                <w:sz w:val="22"/>
                <w:szCs w:val="22"/>
                <w:lang w:val="ru-RU"/>
              </w:rPr>
            </w:pPr>
            <w:r w:rsidRPr="00A776A4">
              <w:rPr>
                <w:rFonts w:asciiTheme="minorHAnsi" w:hAnsiTheme="minorHAnsi" w:cstheme="minorHAnsi"/>
                <w:color w:val="000000" w:themeColor="text1"/>
                <w:sz w:val="22"/>
                <w:szCs w:val="22"/>
                <w:lang w:val="ru-RU"/>
              </w:rPr>
              <w:t>Счетная палата [CoA]</w:t>
            </w:r>
          </w:p>
        </w:tc>
      </w:tr>
      <w:tr w:rsidR="00A776A4" w:rsidRPr="00A964D9" w14:paraId="5509020A" w14:textId="77777777" w:rsidTr="00F759B7">
        <w:tc>
          <w:tcPr>
            <w:tcW w:w="2093" w:type="dxa"/>
          </w:tcPr>
          <w:p w14:paraId="0A11593E" w14:textId="77777777" w:rsidR="00A776A4" w:rsidRPr="00A776A4" w:rsidRDefault="00A776A4" w:rsidP="00F36DCA">
            <w:pPr>
              <w:rPr>
                <w:rFonts w:asciiTheme="minorHAnsi" w:hAnsiTheme="minorHAnsi" w:cstheme="minorHAnsi"/>
                <w:color w:val="000000" w:themeColor="text1"/>
                <w:sz w:val="22"/>
                <w:szCs w:val="22"/>
                <w:lang w:val="ru-RU"/>
              </w:rPr>
            </w:pPr>
            <w:r w:rsidRPr="00A776A4">
              <w:rPr>
                <w:rFonts w:asciiTheme="minorHAnsi" w:hAnsiTheme="minorHAnsi" w:cstheme="minorHAnsi"/>
                <w:color w:val="000000" w:themeColor="text1"/>
                <w:sz w:val="22"/>
                <w:szCs w:val="22"/>
                <w:lang w:val="ru-RU"/>
              </w:rPr>
              <w:t>СУВК</w:t>
            </w:r>
          </w:p>
        </w:tc>
        <w:tc>
          <w:tcPr>
            <w:tcW w:w="7267" w:type="dxa"/>
          </w:tcPr>
          <w:p w14:paraId="5699601C" w14:textId="77777777" w:rsidR="00A776A4" w:rsidRPr="00A776A4" w:rsidRDefault="00A776A4" w:rsidP="00F36DCA">
            <w:pPr>
              <w:rPr>
                <w:rFonts w:asciiTheme="minorHAnsi" w:hAnsiTheme="minorHAnsi" w:cstheme="minorHAnsi"/>
                <w:color w:val="000000" w:themeColor="text1"/>
                <w:sz w:val="22"/>
                <w:szCs w:val="22"/>
                <w:lang w:val="ru-RU"/>
              </w:rPr>
            </w:pPr>
            <w:r w:rsidRPr="00A776A4">
              <w:rPr>
                <w:rFonts w:asciiTheme="minorHAnsi" w:hAnsiTheme="minorHAnsi" w:cstheme="minorHAnsi"/>
                <w:color w:val="000000" w:themeColor="text1"/>
                <w:sz w:val="22"/>
                <w:szCs w:val="22"/>
                <w:lang w:val="ru-RU"/>
              </w:rPr>
              <w:t>Система управления взаимодействием с клиентами [CRM]</w:t>
            </w:r>
          </w:p>
        </w:tc>
      </w:tr>
      <w:tr w:rsidR="00A776A4" w:rsidRPr="00A776A4" w14:paraId="6BD94B45" w14:textId="77777777" w:rsidTr="00F759B7">
        <w:tc>
          <w:tcPr>
            <w:tcW w:w="2093" w:type="dxa"/>
          </w:tcPr>
          <w:p w14:paraId="55A01ABD" w14:textId="77777777" w:rsidR="00A776A4" w:rsidRPr="00A776A4" w:rsidRDefault="00A776A4" w:rsidP="00A776A4">
            <w:pPr>
              <w:rPr>
                <w:rFonts w:asciiTheme="minorHAnsi" w:hAnsiTheme="minorHAnsi" w:cstheme="minorHAnsi"/>
                <w:sz w:val="22"/>
                <w:szCs w:val="22"/>
                <w:lang w:val="ru-RU"/>
              </w:rPr>
            </w:pPr>
            <w:r w:rsidRPr="00A776A4">
              <w:rPr>
                <w:rFonts w:asciiTheme="minorHAnsi" w:hAnsiTheme="minorHAnsi" w:cstheme="minorHAnsi"/>
                <w:sz w:val="22"/>
                <w:szCs w:val="22"/>
                <w:lang w:val="ru-RU"/>
              </w:rPr>
              <w:t>ТАЛКО</w:t>
            </w:r>
          </w:p>
        </w:tc>
        <w:tc>
          <w:tcPr>
            <w:tcW w:w="7267" w:type="dxa"/>
          </w:tcPr>
          <w:p w14:paraId="7A2EAE15" w14:textId="77777777" w:rsidR="00A776A4" w:rsidRPr="00A776A4" w:rsidRDefault="00A776A4" w:rsidP="00A776A4">
            <w:pPr>
              <w:rPr>
                <w:rFonts w:asciiTheme="minorHAnsi" w:hAnsiTheme="minorHAnsi" w:cstheme="minorHAnsi"/>
                <w:sz w:val="22"/>
                <w:szCs w:val="22"/>
                <w:lang w:val="ru-RU"/>
              </w:rPr>
            </w:pPr>
            <w:r w:rsidRPr="00A776A4">
              <w:rPr>
                <w:rFonts w:asciiTheme="minorHAnsi" w:hAnsiTheme="minorHAnsi" w:cstheme="minorHAnsi"/>
                <w:sz w:val="22"/>
                <w:szCs w:val="22"/>
                <w:lang w:val="ru-RU"/>
              </w:rPr>
              <w:t>Таджикская алюминиевая компания [TALCO]</w:t>
            </w:r>
          </w:p>
        </w:tc>
      </w:tr>
      <w:tr w:rsidR="00A776A4" w:rsidRPr="00A964D9" w14:paraId="7167E599" w14:textId="77777777" w:rsidTr="00F759B7">
        <w:tc>
          <w:tcPr>
            <w:tcW w:w="2093" w:type="dxa"/>
          </w:tcPr>
          <w:p w14:paraId="0A2988C9" w14:textId="77777777" w:rsidR="00A776A4" w:rsidRPr="00A776A4" w:rsidRDefault="00A776A4" w:rsidP="00F759B7">
            <w:pPr>
              <w:rPr>
                <w:rFonts w:asciiTheme="minorHAnsi" w:hAnsiTheme="minorHAnsi" w:cstheme="minorHAnsi"/>
                <w:sz w:val="22"/>
                <w:szCs w:val="22"/>
                <w:lang w:val="ru-RU"/>
              </w:rPr>
            </w:pPr>
            <w:r w:rsidRPr="00A776A4">
              <w:rPr>
                <w:rFonts w:asciiTheme="minorHAnsi" w:hAnsiTheme="minorHAnsi" w:cstheme="minorHAnsi"/>
                <w:sz w:val="22"/>
                <w:szCs w:val="22"/>
                <w:lang w:val="ru-RU"/>
              </w:rPr>
              <w:t>ТПТ</w:t>
            </w:r>
          </w:p>
        </w:tc>
        <w:tc>
          <w:tcPr>
            <w:tcW w:w="7267" w:type="dxa"/>
          </w:tcPr>
          <w:p w14:paraId="76713E17" w14:textId="77777777" w:rsidR="00A776A4" w:rsidRPr="00A776A4" w:rsidRDefault="00A776A4" w:rsidP="00F759B7">
            <w:pPr>
              <w:rPr>
                <w:rFonts w:asciiTheme="minorHAnsi" w:hAnsiTheme="minorHAnsi" w:cstheme="minorHAnsi"/>
                <w:sz w:val="22"/>
                <w:szCs w:val="22"/>
                <w:lang w:val="ru-RU"/>
              </w:rPr>
            </w:pPr>
            <w:r w:rsidRPr="00A776A4">
              <w:rPr>
                <w:rFonts w:asciiTheme="minorHAnsi" w:hAnsiTheme="minorHAnsi" w:cstheme="minorHAnsi"/>
                <w:sz w:val="22"/>
                <w:szCs w:val="22"/>
                <w:lang w:val="ru-RU"/>
              </w:rPr>
              <w:t>Тяжелое печное топливо (мазут) [HFO]</w:t>
            </w:r>
          </w:p>
        </w:tc>
      </w:tr>
      <w:tr w:rsidR="00A776A4" w:rsidRPr="00A776A4" w14:paraId="73663EBE" w14:textId="77777777" w:rsidTr="00F759B7">
        <w:tc>
          <w:tcPr>
            <w:tcW w:w="2093" w:type="dxa"/>
          </w:tcPr>
          <w:p w14:paraId="39E0187E" w14:textId="77777777" w:rsidR="00A776A4" w:rsidRPr="00A776A4" w:rsidRDefault="00A776A4" w:rsidP="00A776A4">
            <w:pPr>
              <w:rPr>
                <w:rFonts w:asciiTheme="minorHAnsi" w:hAnsiTheme="minorHAnsi" w:cstheme="minorHAnsi"/>
                <w:sz w:val="22"/>
                <w:szCs w:val="22"/>
                <w:lang w:val="ru-RU"/>
              </w:rPr>
            </w:pPr>
            <w:r w:rsidRPr="00A776A4">
              <w:rPr>
                <w:rFonts w:asciiTheme="minorHAnsi" w:hAnsiTheme="minorHAnsi" w:cstheme="minorHAnsi"/>
                <w:sz w:val="22"/>
                <w:szCs w:val="22"/>
                <w:lang w:val="ru-RU"/>
              </w:rPr>
              <w:t xml:space="preserve">ТС </w:t>
            </w:r>
          </w:p>
        </w:tc>
        <w:tc>
          <w:tcPr>
            <w:tcW w:w="7267" w:type="dxa"/>
          </w:tcPr>
          <w:p w14:paraId="651861A1" w14:textId="77777777" w:rsidR="00A776A4" w:rsidRPr="00A776A4" w:rsidRDefault="00A776A4" w:rsidP="00A776A4">
            <w:pPr>
              <w:rPr>
                <w:rFonts w:asciiTheme="minorHAnsi" w:hAnsiTheme="minorHAnsi" w:cstheme="minorHAnsi"/>
                <w:sz w:val="22"/>
                <w:szCs w:val="22"/>
                <w:lang w:val="ru-RU"/>
              </w:rPr>
            </w:pPr>
            <w:r w:rsidRPr="00A776A4">
              <w:rPr>
                <w:rFonts w:asciiTheme="minorHAnsi" w:hAnsiTheme="minorHAnsi" w:cstheme="minorHAnsi"/>
                <w:sz w:val="22"/>
                <w:szCs w:val="22"/>
                <w:lang w:val="ru-RU"/>
              </w:rPr>
              <w:t>Таджикский сомони [TJS]</w:t>
            </w:r>
          </w:p>
        </w:tc>
      </w:tr>
      <w:tr w:rsidR="00A776A4" w:rsidRPr="00A776A4" w14:paraId="4327D42F" w14:textId="77777777" w:rsidTr="00F759B7">
        <w:tc>
          <w:tcPr>
            <w:tcW w:w="2093" w:type="dxa"/>
          </w:tcPr>
          <w:p w14:paraId="3481F663" w14:textId="77777777" w:rsidR="00A776A4" w:rsidRPr="00A776A4" w:rsidRDefault="00A776A4" w:rsidP="00F36DCA">
            <w:pPr>
              <w:rPr>
                <w:rFonts w:asciiTheme="minorHAnsi" w:hAnsiTheme="minorHAnsi" w:cstheme="minorHAnsi"/>
                <w:sz w:val="22"/>
                <w:szCs w:val="22"/>
                <w:lang w:val="ru-RU"/>
              </w:rPr>
            </w:pPr>
            <w:r w:rsidRPr="00A776A4">
              <w:rPr>
                <w:rFonts w:asciiTheme="minorHAnsi" w:hAnsiTheme="minorHAnsi" w:cstheme="minorHAnsi"/>
                <w:sz w:val="22"/>
                <w:szCs w:val="22"/>
                <w:lang w:val="ru-RU"/>
              </w:rPr>
              <w:t xml:space="preserve">ТЭЦ </w:t>
            </w:r>
          </w:p>
        </w:tc>
        <w:tc>
          <w:tcPr>
            <w:tcW w:w="7267" w:type="dxa"/>
          </w:tcPr>
          <w:p w14:paraId="78D5F513" w14:textId="77777777" w:rsidR="00A776A4" w:rsidRPr="00A776A4" w:rsidRDefault="00A776A4" w:rsidP="00F36DCA">
            <w:pPr>
              <w:rPr>
                <w:rFonts w:asciiTheme="minorHAnsi" w:hAnsiTheme="minorHAnsi" w:cstheme="minorHAnsi"/>
                <w:sz w:val="22"/>
                <w:szCs w:val="22"/>
                <w:lang w:val="ru-RU"/>
              </w:rPr>
            </w:pPr>
            <w:r w:rsidRPr="00A776A4">
              <w:rPr>
                <w:rFonts w:asciiTheme="minorHAnsi" w:hAnsiTheme="minorHAnsi" w:cstheme="minorHAnsi"/>
                <w:sz w:val="22"/>
                <w:szCs w:val="22"/>
                <w:lang w:val="ru-RU"/>
              </w:rPr>
              <w:t>Теплоэлектроцентраль [CHP]</w:t>
            </w:r>
          </w:p>
        </w:tc>
      </w:tr>
      <w:tr w:rsidR="00A776A4" w:rsidRPr="00A776A4" w14:paraId="4C0DD61C" w14:textId="77777777" w:rsidTr="00F759B7">
        <w:tc>
          <w:tcPr>
            <w:tcW w:w="2093" w:type="dxa"/>
          </w:tcPr>
          <w:p w14:paraId="6A03F9B2" w14:textId="77777777" w:rsidR="00A776A4" w:rsidRPr="00A776A4" w:rsidRDefault="00A776A4" w:rsidP="00A776A4">
            <w:pPr>
              <w:rPr>
                <w:rFonts w:asciiTheme="minorHAnsi" w:hAnsiTheme="minorHAnsi" w:cstheme="minorHAnsi"/>
                <w:color w:val="000000" w:themeColor="text1"/>
                <w:sz w:val="22"/>
                <w:szCs w:val="22"/>
                <w:lang w:val="ru-RU"/>
              </w:rPr>
            </w:pPr>
            <w:r w:rsidRPr="00A776A4">
              <w:rPr>
                <w:rFonts w:asciiTheme="minorHAnsi" w:hAnsiTheme="minorHAnsi" w:cstheme="minorHAnsi"/>
                <w:color w:val="000000" w:themeColor="text1"/>
                <w:sz w:val="22"/>
                <w:szCs w:val="22"/>
                <w:lang w:val="ru-RU"/>
              </w:rPr>
              <w:t>УГФ</w:t>
            </w:r>
          </w:p>
        </w:tc>
        <w:tc>
          <w:tcPr>
            <w:tcW w:w="7267" w:type="dxa"/>
          </w:tcPr>
          <w:p w14:paraId="358F0DB6" w14:textId="77777777" w:rsidR="00A776A4" w:rsidRPr="00A776A4" w:rsidRDefault="00A776A4" w:rsidP="00A776A4">
            <w:pPr>
              <w:rPr>
                <w:rFonts w:asciiTheme="minorHAnsi" w:hAnsiTheme="minorHAnsi" w:cstheme="minorHAnsi"/>
                <w:sz w:val="22"/>
                <w:szCs w:val="22"/>
                <w:lang w:val="ru-RU"/>
              </w:rPr>
            </w:pPr>
            <w:r w:rsidRPr="00A776A4">
              <w:rPr>
                <w:rFonts w:asciiTheme="minorHAnsi" w:hAnsiTheme="minorHAnsi" w:cstheme="minorHAnsi"/>
                <w:sz w:val="22"/>
                <w:szCs w:val="22"/>
                <w:lang w:val="ru-RU"/>
              </w:rPr>
              <w:t>Управление государственными финансами [PFM]</w:t>
            </w:r>
          </w:p>
        </w:tc>
      </w:tr>
      <w:tr w:rsidR="00A776A4" w:rsidRPr="00A964D9" w14:paraId="748CF8AD" w14:textId="77777777" w:rsidTr="00F759B7">
        <w:tc>
          <w:tcPr>
            <w:tcW w:w="2093" w:type="dxa"/>
          </w:tcPr>
          <w:p w14:paraId="49DBC597" w14:textId="77777777" w:rsidR="00A776A4" w:rsidRPr="00A776A4" w:rsidRDefault="00A776A4" w:rsidP="00F36DCA">
            <w:pPr>
              <w:rPr>
                <w:rFonts w:asciiTheme="minorHAnsi" w:hAnsiTheme="minorHAnsi" w:cstheme="minorHAnsi"/>
                <w:sz w:val="22"/>
                <w:szCs w:val="22"/>
                <w:lang w:val="ru-RU"/>
              </w:rPr>
            </w:pPr>
            <w:r w:rsidRPr="00A776A4">
              <w:rPr>
                <w:rFonts w:asciiTheme="minorHAnsi" w:hAnsiTheme="minorHAnsi" w:cstheme="minorHAnsi"/>
                <w:sz w:val="22"/>
                <w:szCs w:val="22"/>
                <w:lang w:val="ru-RU"/>
              </w:rPr>
              <w:t xml:space="preserve">ЦАЭС </w:t>
            </w:r>
          </w:p>
        </w:tc>
        <w:tc>
          <w:tcPr>
            <w:tcW w:w="7267" w:type="dxa"/>
          </w:tcPr>
          <w:p w14:paraId="0F380E65" w14:textId="77777777" w:rsidR="00A776A4" w:rsidRPr="00A776A4" w:rsidRDefault="00A776A4" w:rsidP="00F36DCA">
            <w:pPr>
              <w:rPr>
                <w:rFonts w:asciiTheme="minorHAnsi" w:hAnsiTheme="minorHAnsi" w:cstheme="minorHAnsi"/>
                <w:sz w:val="22"/>
                <w:szCs w:val="22"/>
                <w:lang w:val="ru-RU"/>
              </w:rPr>
            </w:pPr>
            <w:r w:rsidRPr="00A776A4">
              <w:rPr>
                <w:rFonts w:asciiTheme="minorHAnsi" w:hAnsiTheme="minorHAnsi" w:cstheme="minorHAnsi"/>
                <w:sz w:val="22"/>
                <w:szCs w:val="22"/>
                <w:lang w:val="ru-RU"/>
              </w:rPr>
              <w:t xml:space="preserve">Центрально-азиатская энергетическая система [CAPS] </w:t>
            </w:r>
          </w:p>
        </w:tc>
      </w:tr>
      <w:tr w:rsidR="00A776A4" w:rsidRPr="00A776A4" w14:paraId="07ABA22D" w14:textId="77777777" w:rsidTr="00F759B7">
        <w:tc>
          <w:tcPr>
            <w:tcW w:w="2093" w:type="dxa"/>
          </w:tcPr>
          <w:p w14:paraId="5F2D09B2" w14:textId="77777777" w:rsidR="00A776A4" w:rsidRPr="00A776A4" w:rsidRDefault="00A776A4" w:rsidP="00F36DCA">
            <w:pPr>
              <w:rPr>
                <w:rFonts w:asciiTheme="minorHAnsi" w:hAnsiTheme="minorHAnsi" w:cstheme="minorHAnsi"/>
                <w:sz w:val="22"/>
                <w:szCs w:val="22"/>
                <w:lang w:val="ru-RU"/>
              </w:rPr>
            </w:pPr>
            <w:r w:rsidRPr="00A776A4">
              <w:rPr>
                <w:rFonts w:asciiTheme="minorHAnsi" w:hAnsiTheme="minorHAnsi" w:cstheme="minorHAnsi"/>
                <w:sz w:val="22"/>
                <w:szCs w:val="22"/>
                <w:lang w:val="ru-RU"/>
              </w:rPr>
              <w:t>ЦО</w:t>
            </w:r>
          </w:p>
        </w:tc>
        <w:tc>
          <w:tcPr>
            <w:tcW w:w="7267" w:type="dxa"/>
          </w:tcPr>
          <w:p w14:paraId="5DD9CD73" w14:textId="77777777" w:rsidR="00A776A4" w:rsidRPr="00A776A4" w:rsidRDefault="00A776A4" w:rsidP="00F36DCA">
            <w:pPr>
              <w:rPr>
                <w:rFonts w:asciiTheme="minorHAnsi" w:hAnsiTheme="minorHAnsi" w:cstheme="minorHAnsi"/>
                <w:sz w:val="22"/>
                <w:szCs w:val="22"/>
                <w:lang w:val="ru-RU"/>
              </w:rPr>
            </w:pPr>
            <w:r w:rsidRPr="00A776A4">
              <w:rPr>
                <w:rFonts w:asciiTheme="minorHAnsi" w:hAnsiTheme="minorHAnsi" w:cstheme="minorHAnsi"/>
                <w:sz w:val="22"/>
                <w:szCs w:val="22"/>
                <w:lang w:val="ru-RU"/>
              </w:rPr>
              <w:t>Центральное отопление [DH]</w:t>
            </w:r>
          </w:p>
        </w:tc>
      </w:tr>
      <w:tr w:rsidR="00A776A4" w:rsidRPr="00A964D9" w14:paraId="54FA399B" w14:textId="77777777" w:rsidTr="00F759B7">
        <w:tc>
          <w:tcPr>
            <w:tcW w:w="2093" w:type="dxa"/>
          </w:tcPr>
          <w:p w14:paraId="5E795351" w14:textId="77777777" w:rsidR="00A776A4" w:rsidRPr="00A776A4" w:rsidRDefault="00A776A4" w:rsidP="00A776A4">
            <w:pPr>
              <w:rPr>
                <w:rFonts w:asciiTheme="minorHAnsi" w:hAnsiTheme="minorHAnsi" w:cstheme="minorHAnsi"/>
                <w:sz w:val="22"/>
                <w:szCs w:val="22"/>
                <w:lang w:val="ru-RU"/>
              </w:rPr>
            </w:pPr>
            <w:r w:rsidRPr="00A776A4">
              <w:rPr>
                <w:rFonts w:asciiTheme="minorHAnsi" w:hAnsiTheme="minorHAnsi" w:cstheme="minorHAnsi"/>
                <w:sz w:val="22"/>
                <w:szCs w:val="22"/>
                <w:lang w:val="ru-RU"/>
              </w:rPr>
              <w:t>ЦРП</w:t>
            </w:r>
          </w:p>
        </w:tc>
        <w:tc>
          <w:tcPr>
            <w:tcW w:w="7267" w:type="dxa"/>
          </w:tcPr>
          <w:p w14:paraId="6F7E2264" w14:textId="77777777" w:rsidR="00A776A4" w:rsidRPr="00A776A4" w:rsidRDefault="00A776A4" w:rsidP="00A776A4">
            <w:pPr>
              <w:rPr>
                <w:rFonts w:asciiTheme="minorHAnsi" w:hAnsiTheme="minorHAnsi" w:cstheme="minorHAnsi"/>
                <w:sz w:val="22"/>
                <w:szCs w:val="22"/>
                <w:lang w:val="ru-RU"/>
              </w:rPr>
            </w:pPr>
            <w:r w:rsidRPr="00A776A4">
              <w:rPr>
                <w:rFonts w:asciiTheme="minorHAnsi" w:hAnsiTheme="minorHAnsi" w:cstheme="minorHAnsi"/>
                <w:sz w:val="22"/>
                <w:szCs w:val="22"/>
                <w:lang w:val="ru-RU"/>
              </w:rPr>
              <w:t>Цели развития по проекту/программе [PDO]</w:t>
            </w:r>
          </w:p>
        </w:tc>
      </w:tr>
      <w:tr w:rsidR="00A776A4" w:rsidRPr="00A776A4" w14:paraId="39F8A7E1" w14:textId="77777777" w:rsidTr="00F759B7">
        <w:tc>
          <w:tcPr>
            <w:tcW w:w="2093" w:type="dxa"/>
          </w:tcPr>
          <w:p w14:paraId="1E80E313" w14:textId="77777777" w:rsidR="00A776A4" w:rsidRPr="00A776A4" w:rsidRDefault="00A776A4" w:rsidP="00A776A4">
            <w:pPr>
              <w:rPr>
                <w:rFonts w:asciiTheme="minorHAnsi" w:hAnsiTheme="minorHAnsi" w:cstheme="minorHAnsi"/>
                <w:color w:val="000000" w:themeColor="text1"/>
                <w:sz w:val="22"/>
                <w:szCs w:val="22"/>
                <w:lang w:val="ru-RU"/>
              </w:rPr>
            </w:pPr>
            <w:r w:rsidRPr="00A776A4">
              <w:rPr>
                <w:rFonts w:asciiTheme="minorHAnsi" w:hAnsiTheme="minorHAnsi" w:cstheme="minorHAnsi"/>
                <w:color w:val="000000" w:themeColor="text1"/>
                <w:sz w:val="22"/>
                <w:szCs w:val="22"/>
                <w:lang w:val="ru-RU"/>
              </w:rPr>
              <w:t>ЦУП</w:t>
            </w:r>
          </w:p>
        </w:tc>
        <w:tc>
          <w:tcPr>
            <w:tcW w:w="7267" w:type="dxa"/>
          </w:tcPr>
          <w:p w14:paraId="51941BBB" w14:textId="77777777" w:rsidR="00A776A4" w:rsidRPr="00A776A4" w:rsidRDefault="00A776A4" w:rsidP="00A776A4">
            <w:pPr>
              <w:rPr>
                <w:rFonts w:asciiTheme="minorHAnsi" w:hAnsiTheme="minorHAnsi" w:cstheme="minorHAnsi"/>
                <w:color w:val="000000" w:themeColor="text1"/>
                <w:sz w:val="22"/>
                <w:szCs w:val="22"/>
                <w:lang w:val="ru-RU"/>
              </w:rPr>
            </w:pPr>
            <w:r w:rsidRPr="00A776A4">
              <w:rPr>
                <w:rFonts w:asciiTheme="minorHAnsi" w:hAnsiTheme="minorHAnsi" w:cstheme="minorHAnsi"/>
                <w:sz w:val="22"/>
                <w:szCs w:val="22"/>
                <w:lang w:val="ru-RU"/>
              </w:rPr>
              <w:t>Центр управления проектом [PMU]</w:t>
            </w:r>
          </w:p>
        </w:tc>
      </w:tr>
      <w:tr w:rsidR="00A776A4" w:rsidRPr="00A964D9" w14:paraId="665882D0" w14:textId="77777777" w:rsidTr="00F759B7">
        <w:tc>
          <w:tcPr>
            <w:tcW w:w="2093" w:type="dxa"/>
          </w:tcPr>
          <w:p w14:paraId="134D3F81" w14:textId="77777777" w:rsidR="00A776A4" w:rsidRPr="00A776A4" w:rsidRDefault="00A776A4" w:rsidP="00F36DCA">
            <w:pPr>
              <w:rPr>
                <w:rFonts w:asciiTheme="minorHAnsi" w:hAnsiTheme="minorHAnsi" w:cstheme="minorHAnsi"/>
                <w:sz w:val="22"/>
                <w:szCs w:val="22"/>
                <w:lang w:val="ru-RU"/>
              </w:rPr>
            </w:pPr>
            <w:r w:rsidRPr="00A776A4">
              <w:rPr>
                <w:rFonts w:asciiTheme="minorHAnsi" w:hAnsiTheme="minorHAnsi" w:cstheme="minorHAnsi"/>
                <w:sz w:val="22"/>
                <w:szCs w:val="22"/>
                <w:lang w:val="ru-RU"/>
              </w:rPr>
              <w:t>ЦУПЭС</w:t>
            </w:r>
          </w:p>
        </w:tc>
        <w:tc>
          <w:tcPr>
            <w:tcW w:w="7267" w:type="dxa"/>
          </w:tcPr>
          <w:p w14:paraId="1589E666" w14:textId="77777777" w:rsidR="00A776A4" w:rsidRPr="00A776A4" w:rsidRDefault="00A776A4" w:rsidP="00F36DCA">
            <w:pPr>
              <w:rPr>
                <w:rFonts w:asciiTheme="minorHAnsi" w:hAnsiTheme="minorHAnsi" w:cstheme="minorHAnsi"/>
                <w:sz w:val="22"/>
                <w:szCs w:val="22"/>
                <w:lang w:val="ru-RU"/>
              </w:rPr>
            </w:pPr>
            <w:r w:rsidRPr="00A776A4">
              <w:rPr>
                <w:rFonts w:asciiTheme="minorHAnsi" w:hAnsiTheme="minorHAnsi" w:cstheme="minorHAnsi"/>
                <w:sz w:val="22"/>
                <w:szCs w:val="22"/>
                <w:lang w:val="ru-RU"/>
              </w:rPr>
              <w:t>Центр управления проектами электроэнергетического сектора [ESPMU]</w:t>
            </w:r>
          </w:p>
        </w:tc>
      </w:tr>
      <w:tr w:rsidR="00A776A4" w:rsidRPr="00A776A4" w14:paraId="3C85EB86" w14:textId="77777777" w:rsidTr="00F759B7">
        <w:tc>
          <w:tcPr>
            <w:tcW w:w="2093" w:type="dxa"/>
          </w:tcPr>
          <w:p w14:paraId="6C9F4265" w14:textId="77777777" w:rsidR="00A776A4" w:rsidRPr="00A776A4" w:rsidRDefault="00A776A4" w:rsidP="00F759B7">
            <w:pPr>
              <w:rPr>
                <w:rFonts w:asciiTheme="minorHAnsi" w:hAnsiTheme="minorHAnsi" w:cstheme="minorHAnsi"/>
                <w:sz w:val="22"/>
                <w:szCs w:val="22"/>
                <w:lang w:val="ru-RU"/>
              </w:rPr>
            </w:pPr>
            <w:r w:rsidRPr="00A776A4">
              <w:rPr>
                <w:rFonts w:asciiTheme="minorHAnsi" w:hAnsiTheme="minorHAnsi" w:cstheme="minorHAnsi"/>
                <w:sz w:val="22"/>
                <w:szCs w:val="22"/>
                <w:lang w:val="ru-RU"/>
              </w:rPr>
              <w:t>ЧДС</w:t>
            </w:r>
          </w:p>
        </w:tc>
        <w:tc>
          <w:tcPr>
            <w:tcW w:w="7267" w:type="dxa"/>
          </w:tcPr>
          <w:p w14:paraId="34C31EEB" w14:textId="77777777" w:rsidR="00A776A4" w:rsidRPr="00A776A4" w:rsidRDefault="00A776A4" w:rsidP="00F759B7">
            <w:pPr>
              <w:rPr>
                <w:rFonts w:asciiTheme="minorHAnsi" w:hAnsiTheme="minorHAnsi" w:cstheme="minorHAnsi"/>
                <w:iCs/>
                <w:sz w:val="22"/>
                <w:szCs w:val="22"/>
                <w:lang w:val="ru-RU"/>
              </w:rPr>
            </w:pPr>
            <w:r w:rsidRPr="00A776A4">
              <w:rPr>
                <w:rFonts w:asciiTheme="minorHAnsi" w:hAnsiTheme="minorHAnsi" w:cstheme="minorHAnsi"/>
                <w:iCs/>
                <w:sz w:val="22"/>
                <w:szCs w:val="22"/>
                <w:lang w:val="ru-RU"/>
              </w:rPr>
              <w:t>Чистая дисконтированная стоимость [NPV]</w:t>
            </w:r>
          </w:p>
        </w:tc>
      </w:tr>
      <w:tr w:rsidR="00A776A4" w:rsidRPr="00A776A4" w14:paraId="74EE6018" w14:textId="77777777" w:rsidTr="00F759B7">
        <w:tc>
          <w:tcPr>
            <w:tcW w:w="2093" w:type="dxa"/>
          </w:tcPr>
          <w:p w14:paraId="78A93876" w14:textId="77777777" w:rsidR="00A776A4" w:rsidRPr="00A776A4" w:rsidRDefault="00A776A4" w:rsidP="00A776A4">
            <w:pPr>
              <w:rPr>
                <w:rFonts w:asciiTheme="minorHAnsi" w:hAnsiTheme="minorHAnsi" w:cstheme="minorHAnsi"/>
                <w:sz w:val="22"/>
                <w:szCs w:val="22"/>
                <w:lang w:val="ru-RU"/>
              </w:rPr>
            </w:pPr>
            <w:r w:rsidRPr="00A776A4">
              <w:rPr>
                <w:rFonts w:asciiTheme="minorHAnsi" w:hAnsiTheme="minorHAnsi" w:cstheme="minorHAnsi"/>
                <w:sz w:val="22"/>
                <w:szCs w:val="22"/>
                <w:lang w:val="ru-RU"/>
              </w:rPr>
              <w:t xml:space="preserve">ШИБ </w:t>
            </w:r>
          </w:p>
        </w:tc>
        <w:tc>
          <w:tcPr>
            <w:tcW w:w="7267" w:type="dxa"/>
          </w:tcPr>
          <w:p w14:paraId="0EE7FD55" w14:textId="77777777" w:rsidR="00A776A4" w:rsidRPr="00A776A4" w:rsidRDefault="00A776A4" w:rsidP="00A776A4">
            <w:pPr>
              <w:rPr>
                <w:rStyle w:val="61"/>
                <w:rFonts w:asciiTheme="minorHAnsi" w:eastAsiaTheme="minorHAnsi" w:hAnsiTheme="minorHAnsi" w:cstheme="minorHAnsi"/>
                <w:sz w:val="22"/>
                <w:szCs w:val="22"/>
                <w:lang w:val="ru-RU"/>
              </w:rPr>
            </w:pPr>
            <w:r w:rsidRPr="00A776A4">
              <w:rPr>
                <w:rFonts w:asciiTheme="minorHAnsi" w:eastAsia="Times New Roman" w:hAnsiTheme="minorHAnsi" w:cstheme="minorHAnsi"/>
                <w:sz w:val="22"/>
                <w:szCs w:val="22"/>
                <w:lang w:val="ru-RU"/>
              </w:rPr>
              <w:t>Шабакахои интиколи барк [SIB]</w:t>
            </w:r>
          </w:p>
        </w:tc>
      </w:tr>
      <w:tr w:rsidR="00A776A4" w:rsidRPr="00A776A4" w14:paraId="677944B3" w14:textId="77777777" w:rsidTr="00F759B7">
        <w:tc>
          <w:tcPr>
            <w:tcW w:w="2093" w:type="dxa"/>
          </w:tcPr>
          <w:p w14:paraId="77E97E17" w14:textId="77777777" w:rsidR="00A776A4" w:rsidRPr="00A776A4" w:rsidRDefault="00A776A4" w:rsidP="00A776A4">
            <w:pPr>
              <w:rPr>
                <w:rFonts w:asciiTheme="minorHAnsi" w:hAnsiTheme="minorHAnsi" w:cstheme="minorHAnsi"/>
                <w:sz w:val="22"/>
                <w:szCs w:val="22"/>
                <w:lang w:val="ru-RU"/>
              </w:rPr>
            </w:pPr>
            <w:r w:rsidRPr="00A776A4">
              <w:rPr>
                <w:rFonts w:asciiTheme="minorHAnsi" w:hAnsiTheme="minorHAnsi" w:cstheme="minorHAnsi"/>
                <w:sz w:val="22"/>
                <w:szCs w:val="22"/>
                <w:lang w:val="ru-RU"/>
              </w:rPr>
              <w:t>ШТБ</w:t>
            </w:r>
          </w:p>
        </w:tc>
        <w:tc>
          <w:tcPr>
            <w:tcW w:w="7267" w:type="dxa"/>
          </w:tcPr>
          <w:p w14:paraId="53971E7B" w14:textId="77777777" w:rsidR="00A776A4" w:rsidRPr="00A776A4" w:rsidRDefault="00A776A4" w:rsidP="00A776A4">
            <w:pPr>
              <w:rPr>
                <w:rFonts w:asciiTheme="minorHAnsi" w:hAnsiTheme="minorHAnsi" w:cstheme="minorHAnsi"/>
                <w:sz w:val="22"/>
                <w:szCs w:val="22"/>
                <w:lang w:val="ru-RU"/>
              </w:rPr>
            </w:pPr>
            <w:r w:rsidRPr="00A776A4">
              <w:rPr>
                <w:rFonts w:asciiTheme="minorHAnsi" w:eastAsia="Times New Roman" w:hAnsiTheme="minorHAnsi" w:cstheme="minorHAnsi"/>
                <w:sz w:val="22"/>
                <w:szCs w:val="22"/>
                <w:lang w:val="ru-RU"/>
              </w:rPr>
              <w:t>Шабакахои таксимоти барк [STB]</w:t>
            </w:r>
          </w:p>
        </w:tc>
      </w:tr>
      <w:tr w:rsidR="00A776A4" w:rsidRPr="00A964D9" w14:paraId="7892903C" w14:textId="77777777" w:rsidTr="00F759B7">
        <w:tc>
          <w:tcPr>
            <w:tcW w:w="2093" w:type="dxa"/>
          </w:tcPr>
          <w:p w14:paraId="324D7612" w14:textId="77777777" w:rsidR="00A776A4" w:rsidRPr="00A776A4" w:rsidRDefault="00A776A4" w:rsidP="00A776A4">
            <w:pPr>
              <w:rPr>
                <w:rFonts w:asciiTheme="minorHAnsi" w:hAnsiTheme="minorHAnsi" w:cstheme="minorHAnsi"/>
                <w:sz w:val="22"/>
                <w:szCs w:val="22"/>
                <w:lang w:val="ru-RU"/>
              </w:rPr>
            </w:pPr>
            <w:r w:rsidRPr="00A776A4">
              <w:rPr>
                <w:rFonts w:asciiTheme="minorHAnsi" w:hAnsiTheme="minorHAnsi" w:cstheme="minorHAnsi"/>
                <w:sz w:val="22"/>
                <w:szCs w:val="22"/>
                <w:lang w:val="ru-RU"/>
              </w:rPr>
              <w:t xml:space="preserve">ЭиТО </w:t>
            </w:r>
          </w:p>
        </w:tc>
        <w:tc>
          <w:tcPr>
            <w:tcW w:w="7267" w:type="dxa"/>
          </w:tcPr>
          <w:p w14:paraId="60B771B8" w14:textId="77777777" w:rsidR="00A776A4" w:rsidRPr="00A776A4" w:rsidRDefault="00A776A4" w:rsidP="00A776A4">
            <w:pPr>
              <w:rPr>
                <w:rFonts w:asciiTheme="minorHAnsi" w:hAnsiTheme="minorHAnsi" w:cstheme="minorHAnsi"/>
                <w:iCs/>
                <w:sz w:val="22"/>
                <w:szCs w:val="22"/>
                <w:lang w:val="ru-RU"/>
              </w:rPr>
            </w:pPr>
            <w:r w:rsidRPr="00A776A4">
              <w:rPr>
                <w:rFonts w:asciiTheme="minorHAnsi" w:hAnsiTheme="minorHAnsi" w:cstheme="minorHAnsi"/>
                <w:iCs/>
                <w:sz w:val="22"/>
                <w:szCs w:val="22"/>
                <w:lang w:val="ru-RU"/>
              </w:rPr>
              <w:t>Эксплуатация и техническое обслуживание [O&amp;M]</w:t>
            </w:r>
          </w:p>
        </w:tc>
      </w:tr>
      <w:tr w:rsidR="00A776A4" w:rsidRPr="00A776A4" w14:paraId="001480ED" w14:textId="77777777" w:rsidTr="00F759B7">
        <w:tc>
          <w:tcPr>
            <w:tcW w:w="2093" w:type="dxa"/>
          </w:tcPr>
          <w:p w14:paraId="29B43952" w14:textId="77777777" w:rsidR="00A776A4" w:rsidRPr="00A776A4" w:rsidRDefault="00A776A4" w:rsidP="00F759B7">
            <w:pPr>
              <w:rPr>
                <w:rFonts w:asciiTheme="minorHAnsi" w:hAnsiTheme="minorHAnsi" w:cstheme="minorHAnsi"/>
                <w:sz w:val="22"/>
                <w:szCs w:val="22"/>
                <w:lang w:val="ru-RU"/>
              </w:rPr>
            </w:pPr>
            <w:r w:rsidRPr="00A776A4">
              <w:rPr>
                <w:rFonts w:asciiTheme="minorHAnsi" w:hAnsiTheme="minorHAnsi" w:cstheme="minorHAnsi"/>
                <w:sz w:val="22"/>
                <w:szCs w:val="22"/>
                <w:lang w:val="ru-RU"/>
              </w:rPr>
              <w:t>ЭЭ</w:t>
            </w:r>
          </w:p>
        </w:tc>
        <w:tc>
          <w:tcPr>
            <w:tcW w:w="7267" w:type="dxa"/>
          </w:tcPr>
          <w:p w14:paraId="0207CB72" w14:textId="77777777" w:rsidR="00A776A4" w:rsidRPr="00A776A4" w:rsidRDefault="00A776A4" w:rsidP="00F759B7">
            <w:pPr>
              <w:rPr>
                <w:rFonts w:asciiTheme="minorHAnsi" w:hAnsiTheme="minorHAnsi" w:cstheme="minorHAnsi"/>
                <w:sz w:val="22"/>
                <w:szCs w:val="22"/>
                <w:lang w:val="ru-RU"/>
              </w:rPr>
            </w:pPr>
            <w:r w:rsidRPr="00A776A4">
              <w:rPr>
                <w:rFonts w:asciiTheme="minorHAnsi" w:hAnsiTheme="minorHAnsi" w:cstheme="minorHAnsi"/>
                <w:sz w:val="22"/>
                <w:szCs w:val="22"/>
                <w:lang w:val="ru-RU"/>
              </w:rPr>
              <w:t>Энергоэффективность [EE]</w:t>
            </w:r>
          </w:p>
        </w:tc>
      </w:tr>
      <w:tr w:rsidR="00A776A4" w:rsidRPr="00941FA8" w14:paraId="62632128" w14:textId="77777777" w:rsidTr="00F759B7">
        <w:tc>
          <w:tcPr>
            <w:tcW w:w="2093" w:type="dxa"/>
          </w:tcPr>
          <w:p w14:paraId="2DA2B388" w14:textId="77777777" w:rsidR="00A776A4" w:rsidRPr="00A776A4" w:rsidRDefault="00A776A4" w:rsidP="00A776A4">
            <w:pPr>
              <w:rPr>
                <w:rFonts w:asciiTheme="minorHAnsi" w:hAnsiTheme="minorHAnsi" w:cstheme="minorHAnsi"/>
                <w:color w:val="000000" w:themeColor="text1"/>
                <w:sz w:val="22"/>
                <w:szCs w:val="22"/>
                <w:lang w:val="ru-RU"/>
              </w:rPr>
            </w:pPr>
            <w:r w:rsidRPr="00A776A4">
              <w:rPr>
                <w:rFonts w:asciiTheme="minorHAnsi" w:hAnsiTheme="minorHAnsi" w:cstheme="minorHAnsi"/>
                <w:color w:val="000000" w:themeColor="text1"/>
                <w:sz w:val="22"/>
                <w:szCs w:val="22"/>
                <w:lang w:val="ru-RU"/>
              </w:rPr>
              <w:t xml:space="preserve">ЮСАИД </w:t>
            </w:r>
          </w:p>
        </w:tc>
        <w:tc>
          <w:tcPr>
            <w:tcW w:w="7267" w:type="dxa"/>
          </w:tcPr>
          <w:p w14:paraId="55CE320E" w14:textId="77777777" w:rsidR="00A776A4" w:rsidRPr="00A776A4" w:rsidRDefault="00A776A4" w:rsidP="00A776A4">
            <w:pPr>
              <w:rPr>
                <w:rFonts w:asciiTheme="minorHAnsi" w:hAnsiTheme="minorHAnsi" w:cstheme="minorHAnsi"/>
                <w:color w:val="000000" w:themeColor="text1"/>
                <w:sz w:val="22"/>
                <w:szCs w:val="22"/>
                <w:lang w:val="ru-RU"/>
              </w:rPr>
            </w:pPr>
            <w:r w:rsidRPr="00A776A4">
              <w:rPr>
                <w:rFonts w:asciiTheme="minorHAnsi" w:hAnsiTheme="minorHAnsi" w:cstheme="minorHAnsi"/>
                <w:color w:val="000000" w:themeColor="text1"/>
                <w:sz w:val="22"/>
                <w:szCs w:val="22"/>
                <w:lang w:val="ru-RU"/>
              </w:rPr>
              <w:t>Агентство США по международному развитию [USAID]</w:t>
            </w:r>
          </w:p>
        </w:tc>
      </w:tr>
    </w:tbl>
    <w:p w14:paraId="0FFBEA6E" w14:textId="77777777" w:rsidR="00F201B8" w:rsidRPr="00A776A4" w:rsidRDefault="00F201B8" w:rsidP="005C5B57">
      <w:pPr>
        <w:ind w:left="-907"/>
        <w:rPr>
          <w:rFonts w:asciiTheme="minorHAnsi" w:hAnsiTheme="minorHAnsi"/>
          <w:lang w:val="ru-RU"/>
        </w:rPr>
      </w:pPr>
    </w:p>
    <w:p w14:paraId="4E5D2AD8" w14:textId="77777777" w:rsidR="00F201B8" w:rsidRPr="00941FA8" w:rsidRDefault="00F201B8" w:rsidP="005C5B57">
      <w:pPr>
        <w:pStyle w:val="Normal5"/>
        <w:spacing w:after="0" w:line="240" w:lineRule="auto"/>
        <w:ind w:left="-900"/>
        <w:rPr>
          <w:lang w:val="ru-RU"/>
        </w:rPr>
        <w:sectPr w:rsidR="00F201B8" w:rsidRPr="00941FA8" w:rsidSect="005C5B5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Borders w:display="firstPage" w:offsetFrom="page">
            <w:top w:val="single" w:sz="36" w:space="24" w:color="2F5496"/>
            <w:left w:val="single" w:sz="36" w:space="24" w:color="2F5496"/>
            <w:bottom w:val="single" w:sz="36" w:space="24" w:color="2F5496"/>
            <w:right w:val="single" w:sz="36" w:space="24" w:color="2F5496"/>
          </w:pgBorders>
          <w:pgNumType w:start="1"/>
          <w:cols w:space="720"/>
          <w:titlePg/>
          <w:docGrid w:linePitch="360"/>
        </w:sectPr>
      </w:pPr>
      <w:bookmarkStart w:id="0" w:name="SECTION3"/>
      <w:bookmarkEnd w:id="0"/>
    </w:p>
    <w:p w14:paraId="674172BD" w14:textId="77777777" w:rsidR="00F201B8" w:rsidRPr="00A776A4" w:rsidRDefault="00F201B8" w:rsidP="005C5B57">
      <w:pPr>
        <w:ind w:left="-691" w:right="-518"/>
        <w:rPr>
          <w:lang w:val="ru-RU"/>
        </w:rPr>
        <w:sectPr w:rsidR="00F201B8" w:rsidRPr="00A776A4" w:rsidSect="005C5B57">
          <w:headerReference w:type="default" r:id="rId13"/>
          <w:footerReference w:type="default" r:id="rId14"/>
          <w:pgSz w:w="12240" w:h="15840"/>
          <w:pgMar w:top="1440" w:right="1440" w:bottom="1440" w:left="1440" w:header="720" w:footer="720" w:gutter="0"/>
          <w:pgBorders w:offsetFrom="page">
            <w:bottom w:val="single" w:sz="8" w:space="24" w:color="F7F7F7"/>
          </w:pgBorders>
          <w:pgNumType w:start="1"/>
          <w:cols w:space="720"/>
          <w:docGrid w:linePitch="360"/>
        </w:sectPr>
      </w:pPr>
      <w:r>
        <w:rPr>
          <w:noProof/>
          <w:lang w:val="ru-RU" w:eastAsia="ru-RU"/>
        </w:rPr>
        <w:lastRenderedPageBreak/>
        <mc:AlternateContent>
          <mc:Choice Requires="wps">
            <w:drawing>
              <wp:anchor distT="0" distB="0" distL="114300" distR="114300" simplePos="0" relativeHeight="251661312" behindDoc="0" locked="0" layoutInCell="1" allowOverlap="1" wp14:anchorId="4681C034" wp14:editId="7AB75C09">
                <wp:simplePos x="0" y="0"/>
                <wp:positionH relativeFrom="column">
                  <wp:posOffset>-937591</wp:posOffset>
                </wp:positionH>
                <wp:positionV relativeFrom="paragraph">
                  <wp:posOffset>144780</wp:posOffset>
                </wp:positionV>
                <wp:extent cx="7799705" cy="0"/>
                <wp:effectExtent l="0" t="0" r="10795" b="19050"/>
                <wp:wrapNone/>
                <wp:docPr id="16" name="Straight Connector 16"/>
                <wp:cNvGraphicFramePr/>
                <a:graphic xmlns:a="http://schemas.openxmlformats.org/drawingml/2006/main">
                  <a:graphicData uri="http://schemas.microsoft.com/office/word/2010/wordprocessingShape">
                    <wps:wsp>
                      <wps:cNvCnPr/>
                      <wps:spPr>
                        <a:xfrm>
                          <a:off x="0" y="0"/>
                          <a:ext cx="7799705" cy="0"/>
                        </a:xfrm>
                        <a:prstGeom prst="line">
                          <a:avLst/>
                        </a:prstGeom>
                        <a:ln w="9525">
                          <a:solidFill>
                            <a:schemeClr val="tx1">
                              <a:lumMod val="50000"/>
                              <a:lumOff val="50000"/>
                              <a:alpha val="4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404E8A" id="Straight Connector 1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85pt,11.4pt" to="540.3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" strokecolor="gray [1629]">
                <v:stroke dashstyle="dash" opacity="26214f" joinstyle="miter"/>
              </v:line>
            </w:pict>
          </mc:Fallback>
        </mc:AlternateContent>
      </w:r>
    </w:p>
    <w:p w14:paraId="54DBA76F" w14:textId="77777777" w:rsidR="00F201B8" w:rsidRPr="00A776A4" w:rsidRDefault="00F201B8" w:rsidP="005C5B57">
      <w:pPr>
        <w:pStyle w:val="Normal3"/>
        <w:spacing w:after="0" w:line="14" w:lineRule="exact"/>
        <w:ind w:left="-691" w:right="-518"/>
        <w:rPr>
          <w:lang w:val="ru-RU"/>
        </w:rPr>
      </w:pPr>
      <w:r w:rsidRPr="00A776A4">
        <w:rPr>
          <w:lang w:val="ru-RU"/>
        </w:rPr>
        <w:t xml:space="preserve"> </w:t>
      </w:r>
    </w:p>
    <w:p w14:paraId="09B320F3" w14:textId="77777777" w:rsidR="00F201B8" w:rsidRPr="00A776A4" w:rsidRDefault="00F201B8" w:rsidP="005C5B57">
      <w:pPr>
        <w:ind w:left="-691" w:right="-518"/>
        <w:rPr>
          <w:rFonts w:asciiTheme="minorHAnsi" w:hAnsiTheme="minorHAnsi"/>
          <w:color w:val="767171" w:themeColor="background2" w:themeShade="80"/>
          <w:sz w:val="22"/>
          <w:szCs w:val="22"/>
          <w:lang w:val="ru-RU"/>
        </w:rPr>
      </w:pPr>
    </w:p>
    <w:tbl>
      <w:tblPr>
        <w:tblStyle w:val="TableGrid"/>
        <w:tblW w:w="10620" w:type="dxa"/>
        <w:tblInd w:w="-810" w:type="dxa"/>
        <w:shd w:val="clear" w:color="auto" w:fill="F7F7F7"/>
        <w:tblLayout w:type="fixed"/>
        <w:tblLook w:val="04A0" w:firstRow="1" w:lastRow="0" w:firstColumn="1" w:lastColumn="0" w:noHBand="0" w:noVBand="1"/>
      </w:tblPr>
      <w:tblGrid>
        <w:gridCol w:w="2475"/>
        <w:gridCol w:w="2295"/>
        <w:gridCol w:w="3015"/>
        <w:gridCol w:w="2655"/>
        <w:gridCol w:w="164"/>
        <w:gridCol w:w="16"/>
      </w:tblGrid>
      <w:tr w:rsidR="00F201B8" w:rsidRPr="00A964D9" w14:paraId="00E9F9EE" w14:textId="77777777" w:rsidTr="00570293">
        <w:trPr>
          <w:trHeight w:val="432"/>
        </w:trPr>
        <w:tc>
          <w:tcPr>
            <w:tcW w:w="10620" w:type="dxa"/>
            <w:gridSpan w:val="6"/>
            <w:tcBorders>
              <w:top w:val="nil"/>
              <w:left w:val="single" w:sz="24" w:space="0" w:color="BFBFBF" w:themeColor="background1" w:themeShade="BF"/>
              <w:bottom w:val="nil"/>
              <w:right w:val="nil"/>
            </w:tcBorders>
            <w:shd w:val="clear" w:color="auto" w:fill="F2F2F2" w:themeFill="background1" w:themeFillShade="F2"/>
            <w:vAlign w:val="center"/>
            <w:hideMark/>
          </w:tcPr>
          <w:p w14:paraId="3803B2AA" w14:textId="77777777" w:rsidR="00F201B8" w:rsidRPr="00570293" w:rsidRDefault="00A776A4" w:rsidP="005C5B57">
            <w:pPr>
              <w:rPr>
                <w:rFonts w:eastAsia="Times New Roman"/>
                <w:lang w:val="ru-RU"/>
              </w:rPr>
            </w:pPr>
            <w:r w:rsidRPr="00570293">
              <w:rPr>
                <w:rFonts w:asciiTheme="minorHAnsi" w:eastAsia="Times New Roman" w:hAnsiTheme="minorHAnsi"/>
                <w:b/>
                <w:bCs/>
                <w:sz w:val="22"/>
                <w:szCs w:val="22"/>
                <w:lang w:val="ru-RU"/>
              </w:rPr>
              <w:t>ИСХОДНАЯ ИНФОРМАЦИЯ - ПЕРВОНАЧАЛЬНЫЙ ПРОЕКТ (Проект финансового оздоровления энергетического предприятия - P168211)</w:t>
            </w:r>
          </w:p>
        </w:tc>
      </w:tr>
      <w:tr w:rsidR="00F201B8" w:rsidRPr="00A964D9" w14:paraId="18F4EAB7" w14:textId="77777777" w:rsidTr="00570293">
        <w:tblPrEx>
          <w:tblBorders>
            <w:top w:val="none" w:sz="0" w:space="0" w:color="auto"/>
            <w:left w:val="none" w:sz="0" w:space="0" w:color="auto"/>
            <w:bottom w:val="single" w:sz="4" w:space="0" w:color="D9D9D9" w:themeColor="background1" w:themeShade="D9"/>
            <w:right w:val="single" w:sz="4" w:space="0" w:color="D9D9D9" w:themeColor="background1" w:themeShade="D9"/>
            <w:insideH w:val="none" w:sz="0" w:space="0" w:color="auto"/>
            <w:insideV w:val="single" w:sz="4" w:space="0" w:color="D9D9D9" w:themeColor="background1" w:themeShade="D9"/>
          </w:tblBorders>
          <w:tblCellMar>
            <w:top w:w="29" w:type="dxa"/>
            <w:left w:w="144" w:type="dxa"/>
            <w:bottom w:w="72" w:type="dxa"/>
            <w:right w:w="0" w:type="dxa"/>
          </w:tblCellMar>
        </w:tblPrEx>
        <w:trPr>
          <w:gridAfter w:val="1"/>
          <w:wAfter w:w="16" w:type="dxa"/>
          <w:trHeight w:val="302"/>
        </w:trPr>
        <w:tc>
          <w:tcPr>
            <w:tcW w:w="4770" w:type="dxa"/>
            <w:gridSpan w:val="2"/>
            <w:tcBorders>
              <w:top w:val="nil"/>
              <w:right w:val="nil"/>
            </w:tcBorders>
            <w:shd w:val="clear" w:color="auto" w:fill="F7F7F7"/>
            <w:vAlign w:val="bottom"/>
          </w:tcPr>
          <w:p w14:paraId="2B25CE98" w14:textId="77777777" w:rsidR="00F201B8" w:rsidRPr="00570293" w:rsidRDefault="00F201B8" w:rsidP="005C5B57">
            <w:pPr>
              <w:rPr>
                <w:rFonts w:asciiTheme="minorHAnsi" w:hAnsiTheme="minorHAnsi"/>
                <w:color w:val="767171" w:themeColor="background2" w:themeShade="80"/>
                <w:sz w:val="22"/>
                <w:szCs w:val="22"/>
                <w:lang w:val="ru-RU"/>
              </w:rPr>
            </w:pPr>
          </w:p>
        </w:tc>
        <w:tc>
          <w:tcPr>
            <w:tcW w:w="5670" w:type="dxa"/>
            <w:gridSpan w:val="2"/>
            <w:tcBorders>
              <w:top w:val="nil"/>
              <w:left w:val="nil"/>
              <w:bottom w:val="single" w:sz="4" w:space="0" w:color="D9D9D9" w:themeColor="background1" w:themeShade="D9"/>
              <w:right w:val="nil"/>
            </w:tcBorders>
            <w:shd w:val="clear" w:color="auto" w:fill="F7F7F7"/>
            <w:vAlign w:val="bottom"/>
          </w:tcPr>
          <w:p w14:paraId="64735A5C" w14:textId="77777777" w:rsidR="00F201B8" w:rsidRPr="00570293" w:rsidRDefault="00F201B8" w:rsidP="005C5B57">
            <w:pPr>
              <w:ind w:right="180"/>
              <w:rPr>
                <w:rFonts w:asciiTheme="minorHAnsi" w:hAnsiTheme="minorHAnsi"/>
                <w:color w:val="767171" w:themeColor="background2" w:themeShade="80"/>
                <w:sz w:val="22"/>
                <w:szCs w:val="22"/>
                <w:lang w:val="ru-RU"/>
              </w:rPr>
            </w:pPr>
          </w:p>
        </w:tc>
        <w:tc>
          <w:tcPr>
            <w:tcW w:w="164" w:type="dxa"/>
            <w:tcBorders>
              <w:top w:val="nil"/>
              <w:left w:val="nil"/>
              <w:bottom w:val="nil"/>
              <w:right w:val="nil"/>
            </w:tcBorders>
            <w:shd w:val="clear" w:color="auto" w:fill="F7F7F7"/>
            <w:vAlign w:val="bottom"/>
          </w:tcPr>
          <w:p w14:paraId="385E6928" w14:textId="77777777" w:rsidR="00F201B8" w:rsidRPr="00570293" w:rsidRDefault="00F201B8" w:rsidP="005C5B57">
            <w:pPr>
              <w:ind w:left="-144" w:right="27"/>
              <w:rPr>
                <w:rFonts w:asciiTheme="minorHAnsi" w:hAnsiTheme="minorHAnsi"/>
                <w:color w:val="767171" w:themeColor="background2" w:themeShade="80"/>
                <w:sz w:val="22"/>
                <w:szCs w:val="22"/>
                <w:lang w:val="ru-RU"/>
              </w:rPr>
            </w:pPr>
          </w:p>
        </w:tc>
      </w:tr>
      <w:tr w:rsidR="00570293" w:rsidRPr="00570293" w14:paraId="6336E773" w14:textId="77777777" w:rsidTr="00570293">
        <w:tblPrEx>
          <w:tblBorders>
            <w:top w:val="none" w:sz="0" w:space="0" w:color="auto"/>
            <w:left w:val="none" w:sz="0" w:space="0" w:color="auto"/>
            <w:bottom w:val="single" w:sz="4" w:space="0" w:color="D9D9D9" w:themeColor="background1" w:themeShade="D9"/>
            <w:right w:val="single" w:sz="4" w:space="0" w:color="D9D9D9" w:themeColor="background1" w:themeShade="D9"/>
            <w:insideH w:val="none" w:sz="0" w:space="0" w:color="auto"/>
            <w:insideV w:val="single" w:sz="4" w:space="0" w:color="D9D9D9" w:themeColor="background1" w:themeShade="D9"/>
          </w:tblBorders>
          <w:tblCellMar>
            <w:top w:w="29" w:type="dxa"/>
            <w:left w:w="144" w:type="dxa"/>
            <w:bottom w:w="72" w:type="dxa"/>
            <w:right w:w="0" w:type="dxa"/>
          </w:tblCellMar>
        </w:tblPrEx>
        <w:trPr>
          <w:trHeight w:val="302"/>
        </w:trPr>
        <w:tc>
          <w:tcPr>
            <w:tcW w:w="2475" w:type="dxa"/>
            <w:tcBorders>
              <w:top w:val="single" w:sz="4" w:space="0" w:color="D9D9D9" w:themeColor="background1" w:themeShade="D9"/>
            </w:tcBorders>
            <w:shd w:val="clear" w:color="auto" w:fill="F7F7F7"/>
            <w:vAlign w:val="center"/>
          </w:tcPr>
          <w:p w14:paraId="06DD3764" w14:textId="77777777" w:rsidR="00570293" w:rsidRPr="00570293" w:rsidRDefault="00570293" w:rsidP="00570293">
            <w:pPr>
              <w:shd w:val="clear" w:color="auto" w:fill="F7F7F7"/>
              <w:ind w:right="64"/>
              <w:rPr>
                <w:rFonts w:asciiTheme="minorHAnsi" w:hAnsiTheme="minorHAnsi"/>
                <w:sz w:val="22"/>
                <w:szCs w:val="22"/>
                <w:lang w:val="ru-RU"/>
              </w:rPr>
            </w:pPr>
            <w:r w:rsidRPr="00570293">
              <w:rPr>
                <w:rFonts w:ascii="Calibri" w:hAnsi="Calibri"/>
                <w:color w:val="808080"/>
                <w:sz w:val="22"/>
                <w:szCs w:val="22"/>
                <w:lang w:val="ru-RU"/>
              </w:rPr>
              <w:t>Страна</w:t>
            </w:r>
          </w:p>
        </w:tc>
        <w:tc>
          <w:tcPr>
            <w:tcW w:w="2295" w:type="dxa"/>
            <w:tcBorders>
              <w:top w:val="single" w:sz="4" w:space="0" w:color="D9D9D9" w:themeColor="background1" w:themeShade="D9"/>
            </w:tcBorders>
            <w:shd w:val="clear" w:color="auto" w:fill="F7F7F7"/>
            <w:vAlign w:val="center"/>
          </w:tcPr>
          <w:p w14:paraId="6FA2A0B0" w14:textId="77777777" w:rsidR="00570293" w:rsidRPr="00570293" w:rsidRDefault="00570293" w:rsidP="00570293">
            <w:pPr>
              <w:shd w:val="clear" w:color="auto" w:fill="F7F7F7"/>
              <w:ind w:right="90"/>
              <w:rPr>
                <w:rFonts w:asciiTheme="minorHAnsi" w:hAnsiTheme="minorHAnsi"/>
                <w:sz w:val="22"/>
                <w:szCs w:val="22"/>
                <w:lang w:val="ru-RU"/>
              </w:rPr>
            </w:pPr>
            <w:r w:rsidRPr="00570293">
              <w:rPr>
                <w:rFonts w:ascii="Calibri" w:hAnsi="Calibri"/>
                <w:color w:val="808080"/>
                <w:sz w:val="22"/>
                <w:szCs w:val="22"/>
                <w:lang w:val="ru-RU"/>
              </w:rPr>
              <w:t>Вид продукта</w:t>
            </w:r>
          </w:p>
        </w:tc>
        <w:tc>
          <w:tcPr>
            <w:tcW w:w="5850" w:type="dxa"/>
            <w:gridSpan w:val="4"/>
            <w:tcBorders>
              <w:top w:val="single" w:sz="4" w:space="0" w:color="D9D9D9" w:themeColor="background1" w:themeShade="D9"/>
              <w:bottom w:val="nil"/>
              <w:right w:val="nil"/>
            </w:tcBorders>
            <w:shd w:val="clear" w:color="auto" w:fill="F7F7F7"/>
            <w:vAlign w:val="center"/>
          </w:tcPr>
          <w:p w14:paraId="4CFB63F7" w14:textId="77777777" w:rsidR="00570293" w:rsidRPr="00570293" w:rsidRDefault="00570293" w:rsidP="00570293">
            <w:pPr>
              <w:shd w:val="clear" w:color="auto" w:fill="F7F7F7"/>
              <w:ind w:right="180"/>
              <w:rPr>
                <w:rFonts w:asciiTheme="minorHAnsi" w:hAnsiTheme="minorHAnsi"/>
                <w:sz w:val="22"/>
                <w:szCs w:val="22"/>
                <w:lang w:val="ru-RU"/>
              </w:rPr>
            </w:pPr>
            <w:r w:rsidRPr="00570293">
              <w:rPr>
                <w:rFonts w:ascii="Calibri" w:hAnsi="Calibri"/>
                <w:color w:val="808080"/>
                <w:sz w:val="22"/>
                <w:szCs w:val="22"/>
                <w:lang w:val="ru-RU"/>
              </w:rPr>
              <w:t>Руководитель(-и) проекта</w:t>
            </w:r>
          </w:p>
        </w:tc>
      </w:tr>
      <w:tr w:rsidR="00570293" w:rsidRPr="00570293" w14:paraId="413298E1" w14:textId="77777777" w:rsidTr="00570293">
        <w:tblPrEx>
          <w:tblBorders>
            <w:top w:val="none" w:sz="0" w:space="0" w:color="auto"/>
            <w:left w:val="none" w:sz="0" w:space="0" w:color="auto"/>
            <w:bottom w:val="single" w:sz="4" w:space="0" w:color="D9D9D9" w:themeColor="background1" w:themeShade="D9"/>
            <w:right w:val="single" w:sz="4" w:space="0" w:color="D9D9D9" w:themeColor="background1" w:themeShade="D9"/>
            <w:insideH w:val="none" w:sz="0" w:space="0" w:color="auto"/>
            <w:insideV w:val="single" w:sz="4" w:space="0" w:color="D9D9D9" w:themeColor="background1" w:themeShade="D9"/>
          </w:tblBorders>
          <w:tblCellMar>
            <w:top w:w="29" w:type="dxa"/>
            <w:left w:w="144" w:type="dxa"/>
            <w:bottom w:w="72" w:type="dxa"/>
            <w:right w:w="0" w:type="dxa"/>
          </w:tblCellMar>
        </w:tblPrEx>
        <w:trPr>
          <w:trHeight w:val="331"/>
        </w:trPr>
        <w:tc>
          <w:tcPr>
            <w:tcW w:w="2475" w:type="dxa"/>
            <w:tcBorders>
              <w:bottom w:val="single" w:sz="4" w:space="0" w:color="D9D9D9" w:themeColor="background1" w:themeShade="D9"/>
            </w:tcBorders>
            <w:shd w:val="clear" w:color="auto" w:fill="F7F7F7"/>
          </w:tcPr>
          <w:p w14:paraId="4C5A161F" w14:textId="77777777" w:rsidR="00570293" w:rsidRPr="00570293" w:rsidRDefault="00570293" w:rsidP="00570293">
            <w:pPr>
              <w:rPr>
                <w:rFonts w:asciiTheme="minorHAnsi" w:hAnsiTheme="minorHAnsi"/>
                <w:sz w:val="22"/>
                <w:szCs w:val="22"/>
                <w:lang w:val="ru-RU"/>
              </w:rPr>
            </w:pPr>
            <w:r w:rsidRPr="00570293">
              <w:rPr>
                <w:rFonts w:asciiTheme="minorHAnsi" w:hAnsiTheme="minorHAnsi"/>
                <w:bCs/>
                <w:sz w:val="22"/>
                <w:szCs w:val="22"/>
                <w:lang w:val="ru-RU"/>
              </w:rPr>
              <w:t>Таджикистан</w:t>
            </w:r>
          </w:p>
        </w:tc>
        <w:tc>
          <w:tcPr>
            <w:tcW w:w="2295" w:type="dxa"/>
            <w:tcBorders>
              <w:bottom w:val="single" w:sz="4" w:space="0" w:color="D9D9D9" w:themeColor="background1" w:themeShade="D9"/>
            </w:tcBorders>
            <w:shd w:val="clear" w:color="auto" w:fill="F7F7F7"/>
          </w:tcPr>
          <w:p w14:paraId="370F79F4" w14:textId="77777777" w:rsidR="00570293" w:rsidRPr="00570293" w:rsidRDefault="00570293" w:rsidP="00570293">
            <w:pPr>
              <w:rPr>
                <w:rFonts w:asciiTheme="minorHAnsi" w:hAnsiTheme="minorHAnsi"/>
                <w:sz w:val="22"/>
                <w:szCs w:val="22"/>
                <w:lang w:val="ru-RU"/>
              </w:rPr>
            </w:pPr>
            <w:r w:rsidRPr="00570293">
              <w:rPr>
                <w:rFonts w:ascii="Calibri" w:hAnsi="Calibri"/>
                <w:bCs/>
                <w:sz w:val="22"/>
                <w:szCs w:val="22"/>
                <w:lang w:val="ru-RU"/>
              </w:rPr>
              <w:t>МБРР/МАР</w:t>
            </w:r>
          </w:p>
        </w:tc>
        <w:tc>
          <w:tcPr>
            <w:tcW w:w="5850" w:type="dxa"/>
            <w:gridSpan w:val="4"/>
            <w:tcBorders>
              <w:top w:val="nil"/>
              <w:bottom w:val="single" w:sz="4" w:space="0" w:color="D9D9D9" w:themeColor="background1" w:themeShade="D9"/>
              <w:right w:val="nil"/>
            </w:tcBorders>
            <w:shd w:val="clear" w:color="auto" w:fill="F7F7F7"/>
          </w:tcPr>
          <w:p w14:paraId="67C6658C" w14:textId="77777777" w:rsidR="00570293" w:rsidRPr="00570293" w:rsidRDefault="00570293" w:rsidP="00570293">
            <w:pPr>
              <w:rPr>
                <w:rFonts w:asciiTheme="minorHAnsi" w:hAnsiTheme="minorHAnsi"/>
                <w:sz w:val="22"/>
                <w:szCs w:val="22"/>
                <w:lang w:val="ru-RU"/>
              </w:rPr>
            </w:pPr>
            <w:r w:rsidRPr="00570293">
              <w:rPr>
                <w:rFonts w:asciiTheme="minorHAnsi" w:hAnsiTheme="minorHAnsi"/>
                <w:sz w:val="22"/>
                <w:szCs w:val="22"/>
                <w:lang w:val="ru-RU"/>
              </w:rPr>
              <w:t>Артур Кочнакян</w:t>
            </w:r>
          </w:p>
        </w:tc>
      </w:tr>
      <w:tr w:rsidR="00F201B8" w:rsidRPr="00570293" w14:paraId="45258E23" w14:textId="77777777" w:rsidTr="00570293">
        <w:tblPrEx>
          <w:tblBorders>
            <w:top w:val="none" w:sz="0" w:space="0" w:color="auto"/>
            <w:left w:val="none" w:sz="0" w:space="0" w:color="auto"/>
            <w:bottom w:val="single" w:sz="4" w:space="0" w:color="D9D9D9" w:themeColor="background1" w:themeShade="D9"/>
            <w:right w:val="single" w:sz="4" w:space="0" w:color="D9D9D9" w:themeColor="background1" w:themeShade="D9"/>
            <w:insideH w:val="none" w:sz="0" w:space="0" w:color="auto"/>
            <w:insideV w:val="single" w:sz="4" w:space="0" w:color="D9D9D9" w:themeColor="background1" w:themeShade="D9"/>
          </w:tblBorders>
          <w:tblCellMar>
            <w:top w:w="29" w:type="dxa"/>
            <w:left w:w="144" w:type="dxa"/>
            <w:bottom w:w="72" w:type="dxa"/>
            <w:right w:w="0" w:type="dxa"/>
          </w:tblCellMar>
        </w:tblPrEx>
        <w:trPr>
          <w:trHeight w:val="331"/>
        </w:trPr>
        <w:tc>
          <w:tcPr>
            <w:tcW w:w="2475" w:type="dxa"/>
            <w:tcBorders>
              <w:top w:val="single" w:sz="4" w:space="0" w:color="D9D9D9" w:themeColor="background1" w:themeShade="D9"/>
              <w:left w:val="nil"/>
              <w:bottom w:val="nil"/>
            </w:tcBorders>
            <w:shd w:val="clear" w:color="auto" w:fill="F7F7F7"/>
            <w:vAlign w:val="center"/>
          </w:tcPr>
          <w:p w14:paraId="4D1FD497" w14:textId="77777777" w:rsidR="00F201B8" w:rsidRPr="00570293" w:rsidRDefault="00570293" w:rsidP="005C5B57">
            <w:pPr>
              <w:rPr>
                <w:rFonts w:asciiTheme="minorHAnsi" w:hAnsiTheme="minorHAnsi"/>
                <w:sz w:val="22"/>
                <w:szCs w:val="22"/>
                <w:lang w:val="ru-RU"/>
              </w:rPr>
            </w:pPr>
            <w:r w:rsidRPr="00570293">
              <w:rPr>
                <w:rFonts w:ascii="Calibri" w:hAnsi="Calibri"/>
                <w:color w:val="767171"/>
                <w:sz w:val="22"/>
                <w:szCs w:val="22"/>
                <w:lang w:val="ru-RU"/>
              </w:rPr>
              <w:t xml:space="preserve">Идентификационный номер </w:t>
            </w:r>
            <w:r w:rsidR="00A776A4" w:rsidRPr="00570293">
              <w:rPr>
                <w:rFonts w:asciiTheme="minorHAnsi" w:hAnsiTheme="minorHAnsi"/>
                <w:color w:val="767171"/>
                <w:sz w:val="22"/>
                <w:szCs w:val="22"/>
                <w:lang w:val="ru-RU"/>
              </w:rPr>
              <w:t>Проекта</w:t>
            </w:r>
          </w:p>
        </w:tc>
        <w:tc>
          <w:tcPr>
            <w:tcW w:w="2295" w:type="dxa"/>
            <w:tcBorders>
              <w:top w:val="single" w:sz="4" w:space="0" w:color="D9D9D9" w:themeColor="background1" w:themeShade="D9"/>
              <w:left w:val="nil"/>
              <w:bottom w:val="nil"/>
            </w:tcBorders>
            <w:shd w:val="clear" w:color="auto" w:fill="F7F7F7"/>
            <w:vAlign w:val="center"/>
          </w:tcPr>
          <w:p w14:paraId="592B916D" w14:textId="77777777" w:rsidR="00F201B8" w:rsidRPr="00570293" w:rsidRDefault="00A776A4" w:rsidP="005C5B57">
            <w:pPr>
              <w:rPr>
                <w:rFonts w:asciiTheme="minorHAnsi" w:hAnsiTheme="minorHAnsi"/>
                <w:sz w:val="22"/>
                <w:szCs w:val="22"/>
                <w:lang w:val="ru-RU"/>
              </w:rPr>
            </w:pPr>
            <w:r w:rsidRPr="00570293">
              <w:rPr>
                <w:rFonts w:asciiTheme="minorHAnsi" w:hAnsiTheme="minorHAnsi"/>
                <w:color w:val="767171"/>
                <w:sz w:val="22"/>
                <w:szCs w:val="22"/>
                <w:lang w:val="ru-RU"/>
              </w:rPr>
              <w:t>Финансовый инструмент</w:t>
            </w:r>
          </w:p>
        </w:tc>
        <w:tc>
          <w:tcPr>
            <w:tcW w:w="3015" w:type="dxa"/>
            <w:tcBorders>
              <w:top w:val="single" w:sz="4" w:space="0" w:color="D9D9D9" w:themeColor="background1" w:themeShade="D9"/>
              <w:right w:val="nil"/>
            </w:tcBorders>
            <w:shd w:val="clear" w:color="auto" w:fill="F7F7F7"/>
            <w:vAlign w:val="center"/>
          </w:tcPr>
          <w:p w14:paraId="7776E400" w14:textId="77777777" w:rsidR="00F201B8" w:rsidRPr="00570293" w:rsidRDefault="00570293" w:rsidP="005C5B57">
            <w:pPr>
              <w:rPr>
                <w:rFonts w:asciiTheme="minorHAnsi" w:hAnsiTheme="minorHAnsi"/>
                <w:color w:val="767171"/>
                <w:sz w:val="22"/>
                <w:szCs w:val="22"/>
                <w:lang w:val="ru-RU"/>
              </w:rPr>
            </w:pPr>
            <w:r w:rsidRPr="00570293">
              <w:rPr>
                <w:rFonts w:asciiTheme="minorHAnsi" w:hAnsiTheme="minorHAnsi"/>
                <w:color w:val="767171"/>
                <w:sz w:val="22"/>
                <w:szCs w:val="22"/>
                <w:lang w:val="ru-RU"/>
              </w:rPr>
              <w:t>Есть ли в этом Проекте компонент ФИП</w:t>
            </w:r>
            <w:r w:rsidR="00F201B8" w:rsidRPr="00570293">
              <w:rPr>
                <w:rFonts w:asciiTheme="minorHAnsi" w:hAnsiTheme="minorHAnsi"/>
                <w:color w:val="767171"/>
                <w:sz w:val="22"/>
                <w:szCs w:val="22"/>
                <w:lang w:val="ru-RU"/>
              </w:rPr>
              <w:t>?</w:t>
            </w:r>
          </w:p>
          <w:p w14:paraId="2715D94D" w14:textId="77777777" w:rsidR="00F201B8" w:rsidRPr="00570293" w:rsidRDefault="00F201B8" w:rsidP="005C5B57">
            <w:pPr>
              <w:shd w:val="clear" w:color="auto" w:fill="F7F7F7"/>
              <w:ind w:right="90"/>
              <w:rPr>
                <w:rFonts w:asciiTheme="minorHAnsi" w:hAnsiTheme="minorHAnsi"/>
                <w:sz w:val="22"/>
                <w:szCs w:val="22"/>
                <w:highlight w:val="yellow"/>
                <w:lang w:val="ru-RU"/>
              </w:rPr>
            </w:pPr>
          </w:p>
        </w:tc>
        <w:tc>
          <w:tcPr>
            <w:tcW w:w="2835" w:type="dxa"/>
            <w:gridSpan w:val="3"/>
            <w:tcBorders>
              <w:top w:val="single" w:sz="4" w:space="0" w:color="D9D9D9" w:themeColor="background1" w:themeShade="D9"/>
              <w:bottom w:val="nil"/>
              <w:right w:val="nil"/>
            </w:tcBorders>
            <w:shd w:val="clear" w:color="auto" w:fill="F7F7F7"/>
            <w:vAlign w:val="center"/>
          </w:tcPr>
          <w:p w14:paraId="0C3E17D9" w14:textId="77777777" w:rsidR="00F201B8" w:rsidRPr="00570293" w:rsidRDefault="00570293" w:rsidP="005C5B57">
            <w:pPr>
              <w:shd w:val="clear" w:color="auto" w:fill="F7F7F7"/>
              <w:ind w:right="180"/>
              <w:rPr>
                <w:rFonts w:asciiTheme="minorHAnsi" w:hAnsiTheme="minorHAnsi"/>
                <w:sz w:val="22"/>
                <w:szCs w:val="22"/>
                <w:lang w:val="ru-RU"/>
              </w:rPr>
            </w:pPr>
            <w:r w:rsidRPr="00570293">
              <w:rPr>
                <w:rFonts w:asciiTheme="minorHAnsi" w:hAnsiTheme="minorHAnsi"/>
                <w:color w:val="767171"/>
                <w:sz w:val="22"/>
                <w:szCs w:val="22"/>
                <w:lang w:val="ru-RU"/>
              </w:rPr>
              <w:t>Сфера практики (основная)</w:t>
            </w:r>
          </w:p>
        </w:tc>
      </w:tr>
      <w:tr w:rsidR="00F201B8" w:rsidRPr="00A964D9" w14:paraId="24755099" w14:textId="77777777" w:rsidTr="00570293">
        <w:tblPrEx>
          <w:tblBorders>
            <w:top w:val="none" w:sz="0" w:space="0" w:color="auto"/>
            <w:left w:val="none" w:sz="0" w:space="0" w:color="auto"/>
            <w:bottom w:val="single" w:sz="4" w:space="0" w:color="D9D9D9" w:themeColor="background1" w:themeShade="D9"/>
            <w:right w:val="single" w:sz="4" w:space="0" w:color="D9D9D9" w:themeColor="background1" w:themeShade="D9"/>
            <w:insideH w:val="none" w:sz="0" w:space="0" w:color="auto"/>
            <w:insideV w:val="single" w:sz="4" w:space="0" w:color="D9D9D9" w:themeColor="background1" w:themeShade="D9"/>
          </w:tblBorders>
          <w:tblCellMar>
            <w:top w:w="29" w:type="dxa"/>
            <w:left w:w="144" w:type="dxa"/>
            <w:bottom w:w="72" w:type="dxa"/>
            <w:right w:w="0" w:type="dxa"/>
          </w:tblCellMar>
        </w:tblPrEx>
        <w:trPr>
          <w:trHeight w:val="331"/>
        </w:trPr>
        <w:tc>
          <w:tcPr>
            <w:tcW w:w="2475" w:type="dxa"/>
            <w:tcBorders>
              <w:top w:val="nil"/>
              <w:left w:val="nil"/>
              <w:bottom w:val="single" w:sz="4" w:space="0" w:color="D9D9D9" w:themeColor="background1" w:themeShade="D9"/>
            </w:tcBorders>
            <w:shd w:val="clear" w:color="auto" w:fill="F7F7F7"/>
          </w:tcPr>
          <w:p w14:paraId="4CCAB84B" w14:textId="77777777" w:rsidR="00F201B8" w:rsidRPr="00570293" w:rsidRDefault="00F201B8" w:rsidP="005C5B57">
            <w:pPr>
              <w:rPr>
                <w:rFonts w:asciiTheme="minorHAnsi" w:hAnsiTheme="minorHAnsi"/>
                <w:sz w:val="22"/>
                <w:szCs w:val="22"/>
                <w:lang w:val="ru-RU"/>
              </w:rPr>
            </w:pPr>
            <w:r w:rsidRPr="00570293">
              <w:rPr>
                <w:rFonts w:asciiTheme="minorHAnsi" w:hAnsiTheme="minorHAnsi"/>
                <w:bCs/>
                <w:sz w:val="22"/>
                <w:szCs w:val="22"/>
                <w:lang w:val="ru-RU"/>
              </w:rPr>
              <w:t>P168211</w:t>
            </w:r>
          </w:p>
        </w:tc>
        <w:tc>
          <w:tcPr>
            <w:tcW w:w="2295" w:type="dxa"/>
            <w:tcBorders>
              <w:top w:val="nil"/>
              <w:left w:val="nil"/>
              <w:bottom w:val="single" w:sz="4" w:space="0" w:color="D9D9D9" w:themeColor="background1" w:themeShade="D9"/>
            </w:tcBorders>
            <w:shd w:val="clear" w:color="auto" w:fill="F7F7F7"/>
          </w:tcPr>
          <w:p w14:paraId="180CFE73" w14:textId="77777777" w:rsidR="00F201B8" w:rsidRPr="00570293" w:rsidRDefault="00A776A4" w:rsidP="005C5B57">
            <w:pPr>
              <w:rPr>
                <w:rFonts w:asciiTheme="minorHAnsi" w:hAnsiTheme="minorHAnsi"/>
                <w:sz w:val="22"/>
                <w:szCs w:val="22"/>
                <w:lang w:val="ru-RU"/>
              </w:rPr>
            </w:pPr>
            <w:r w:rsidRPr="00570293">
              <w:rPr>
                <w:rFonts w:asciiTheme="minorHAnsi" w:hAnsiTheme="minorHAnsi"/>
                <w:bCs/>
                <w:sz w:val="22"/>
                <w:szCs w:val="22"/>
                <w:lang w:val="ru-RU"/>
              </w:rPr>
              <w:t>Финансирование Программы для достижения результатов</w:t>
            </w:r>
          </w:p>
        </w:tc>
        <w:tc>
          <w:tcPr>
            <w:tcW w:w="3015" w:type="dxa"/>
            <w:tcBorders>
              <w:bottom w:val="single" w:sz="4" w:space="0" w:color="D9D9D9" w:themeColor="background1" w:themeShade="D9"/>
              <w:right w:val="nil"/>
            </w:tcBorders>
            <w:shd w:val="clear" w:color="auto" w:fill="F7F7F7"/>
          </w:tcPr>
          <w:p w14:paraId="458A3627" w14:textId="77777777" w:rsidR="00F201B8" w:rsidRPr="00570293" w:rsidRDefault="00570293" w:rsidP="005C5B57">
            <w:pPr>
              <w:rPr>
                <w:rFonts w:asciiTheme="minorHAnsi" w:hAnsiTheme="minorHAnsi"/>
                <w:sz w:val="22"/>
                <w:szCs w:val="22"/>
                <w:lang w:val="ru-RU"/>
              </w:rPr>
            </w:pPr>
            <w:r w:rsidRPr="00570293">
              <w:rPr>
                <w:rFonts w:asciiTheme="minorHAnsi" w:hAnsiTheme="minorHAnsi"/>
                <w:sz w:val="22"/>
                <w:szCs w:val="22"/>
                <w:lang w:val="ru-RU"/>
              </w:rPr>
              <w:t>Нет</w:t>
            </w:r>
          </w:p>
        </w:tc>
        <w:tc>
          <w:tcPr>
            <w:tcW w:w="2835" w:type="dxa"/>
            <w:gridSpan w:val="3"/>
            <w:tcBorders>
              <w:top w:val="nil"/>
              <w:bottom w:val="single" w:sz="4" w:space="0" w:color="D9D9D9" w:themeColor="background1" w:themeShade="D9"/>
              <w:right w:val="nil"/>
            </w:tcBorders>
            <w:shd w:val="clear" w:color="auto" w:fill="F7F7F7"/>
          </w:tcPr>
          <w:p w14:paraId="624C4EBB" w14:textId="77777777" w:rsidR="00F201B8" w:rsidRPr="00570293" w:rsidRDefault="00570293" w:rsidP="005C5B57">
            <w:pPr>
              <w:rPr>
                <w:rFonts w:asciiTheme="minorHAnsi" w:hAnsiTheme="minorHAnsi"/>
                <w:sz w:val="22"/>
                <w:szCs w:val="22"/>
                <w:lang w:val="ru-RU"/>
              </w:rPr>
            </w:pPr>
            <w:r w:rsidRPr="00570293">
              <w:rPr>
                <w:rFonts w:asciiTheme="minorHAnsi" w:hAnsiTheme="minorHAnsi"/>
                <w:bCs/>
                <w:sz w:val="22"/>
                <w:szCs w:val="22"/>
                <w:lang w:val="ru-RU"/>
              </w:rPr>
              <w:t>Энергетика и добыча полезных ископаемых</w:t>
            </w:r>
          </w:p>
        </w:tc>
      </w:tr>
    </w:tbl>
    <w:p w14:paraId="43A1D04E" w14:textId="77777777" w:rsidR="00F201B8" w:rsidRPr="00570293" w:rsidRDefault="00F201B8" w:rsidP="005C5B57">
      <w:pPr>
        <w:shd w:val="clear" w:color="auto" w:fill="F7F7F7"/>
        <w:spacing w:line="120" w:lineRule="exact"/>
        <w:ind w:left="-691" w:right="-518"/>
        <w:rPr>
          <w:rFonts w:asciiTheme="minorHAnsi" w:hAnsiTheme="minorHAnsi"/>
          <w:noProof/>
          <w:sz w:val="22"/>
          <w:szCs w:val="22"/>
          <w:lang w:val="ru-RU"/>
        </w:rPr>
      </w:pPr>
    </w:p>
    <w:p w14:paraId="31C10832" w14:textId="77777777" w:rsidR="00F201B8" w:rsidRPr="00570293" w:rsidRDefault="00F201B8" w:rsidP="005C5B57">
      <w:pPr>
        <w:shd w:val="clear" w:color="auto" w:fill="F7F7F7"/>
        <w:spacing w:line="120" w:lineRule="exact"/>
        <w:ind w:left="-691" w:right="-504"/>
        <w:rPr>
          <w:rFonts w:asciiTheme="minorHAnsi" w:hAnsiTheme="minorHAnsi"/>
          <w:noProof/>
          <w:sz w:val="22"/>
          <w:szCs w:val="22"/>
          <w:lang w:val="ru-RU"/>
        </w:rPr>
      </w:pPr>
    </w:p>
    <w:p w14:paraId="5564210F" w14:textId="77777777" w:rsidR="00F201B8" w:rsidRPr="00570293" w:rsidRDefault="00570293" w:rsidP="005C5B57">
      <w:pPr>
        <w:shd w:val="clear" w:color="auto" w:fill="F7F7F7"/>
        <w:spacing w:line="240" w:lineRule="exact"/>
        <w:ind w:left="-691" w:right="-504"/>
        <w:rPr>
          <w:rFonts w:asciiTheme="minorHAnsi" w:hAnsiTheme="minorHAnsi"/>
          <w:noProof/>
          <w:sz w:val="22"/>
          <w:szCs w:val="22"/>
          <w:lang w:val="ru-RU"/>
        </w:rPr>
      </w:pPr>
      <w:r w:rsidRPr="00570293">
        <w:rPr>
          <w:rFonts w:ascii="Calibri" w:hAnsi="Calibri"/>
          <w:color w:val="7F7F7F"/>
          <w:sz w:val="22"/>
          <w:szCs w:val="22"/>
          <w:lang w:val="ru-RU"/>
        </w:rPr>
        <w:t>Агентство-исполнитель Проекта</w:t>
      </w:r>
      <w:r w:rsidR="00F201B8" w:rsidRPr="00570293">
        <w:rPr>
          <w:rFonts w:ascii="Calibri" w:hAnsi="Calibri"/>
          <w:color w:val="7F7F7F"/>
          <w:sz w:val="22"/>
          <w:szCs w:val="22"/>
          <w:lang w:val="ru-RU"/>
        </w:rPr>
        <w:t>:</w:t>
      </w:r>
      <w:r w:rsidR="00F201B8" w:rsidRPr="00570293">
        <w:rPr>
          <w:rFonts w:ascii="Calibri" w:hAnsi="Calibri"/>
          <w:b/>
          <w:color w:val="172D5F"/>
          <w:sz w:val="22"/>
          <w:szCs w:val="22"/>
          <w:lang w:val="ru-RU"/>
        </w:rPr>
        <w:t xml:space="preserve"> </w:t>
      </w:r>
      <w:r w:rsidRPr="00570293">
        <w:rPr>
          <w:rFonts w:asciiTheme="minorHAnsi" w:hAnsiTheme="minorHAnsi"/>
          <w:bCs/>
          <w:noProof/>
          <w:sz w:val="22"/>
          <w:szCs w:val="22"/>
          <w:lang w:val="ru-RU"/>
        </w:rPr>
        <w:t>ОАХК "Барки Точик", Министерство энергетики и водных ресурсов Республики Таджикистан</w:t>
      </w:r>
    </w:p>
    <w:tbl>
      <w:tblPr>
        <w:tblStyle w:val="TableGrid17"/>
        <w:tblW w:w="1062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CellMar>
          <w:top w:w="29" w:type="dxa"/>
          <w:left w:w="144" w:type="dxa"/>
          <w:bottom w:w="72" w:type="dxa"/>
          <w:right w:w="0" w:type="dxa"/>
        </w:tblCellMar>
        <w:tblLook w:val="04A0" w:firstRow="1" w:lastRow="0" w:firstColumn="1" w:lastColumn="0" w:noHBand="0" w:noVBand="1"/>
      </w:tblPr>
      <w:tblGrid>
        <w:gridCol w:w="4770"/>
        <w:gridCol w:w="2970"/>
        <w:gridCol w:w="2880"/>
      </w:tblGrid>
      <w:tr w:rsidR="00F201B8" w14:paraId="42F1B5D1" w14:textId="77777777" w:rsidTr="005C5B57">
        <w:trPr>
          <w:trHeight w:val="51"/>
        </w:trPr>
        <w:tc>
          <w:tcPr>
            <w:tcW w:w="10620" w:type="dxa"/>
            <w:gridSpan w:val="3"/>
            <w:shd w:val="clear" w:color="auto" w:fill="F7F7F7"/>
            <w:vAlign w:val="center"/>
          </w:tcPr>
          <w:p w14:paraId="7D550D71" w14:textId="77777777" w:rsidR="00F201B8" w:rsidRPr="006F6BB1" w:rsidRDefault="00F201B8" w:rsidP="005C5B57">
            <w:pPr>
              <w:spacing w:line="14" w:lineRule="exact"/>
              <w:rPr>
                <w:rFonts w:ascii="Calibri" w:hAnsi="Calibri"/>
                <w:color w:val="F7F7F7"/>
                <w:sz w:val="22"/>
                <w:szCs w:val="22"/>
              </w:rPr>
            </w:pPr>
            <w:r w:rsidRPr="006F6BB1">
              <w:rPr>
                <w:rFonts w:ascii="Calibri" w:hAnsi="Calibri"/>
                <w:color w:val="F7F7F7"/>
                <w:sz w:val="22"/>
                <w:szCs w:val="22"/>
              </w:rPr>
              <w:t>ADD_FIN_TBL1</w:t>
            </w:r>
          </w:p>
        </w:tc>
      </w:tr>
      <w:tr w:rsidR="00570293" w:rsidRPr="00A964D9" w14:paraId="7EE00191" w14:textId="77777777" w:rsidTr="00570293">
        <w:trPr>
          <w:trHeight w:val="432"/>
        </w:trPr>
        <w:tc>
          <w:tcPr>
            <w:tcW w:w="4770" w:type="dxa"/>
            <w:tcBorders>
              <w:top w:val="single" w:sz="4" w:space="0" w:color="D9D9D9" w:themeColor="background1" w:themeShade="D9"/>
              <w:right w:val="single" w:sz="4" w:space="0" w:color="D9D9D9" w:themeColor="background1" w:themeShade="D9"/>
            </w:tcBorders>
            <w:shd w:val="clear" w:color="auto" w:fill="F7F7F7"/>
            <w:vAlign w:val="center"/>
          </w:tcPr>
          <w:p w14:paraId="4DD8DFE0" w14:textId="77777777" w:rsidR="00570293" w:rsidRPr="0033404E" w:rsidRDefault="00570293" w:rsidP="00570293">
            <w:pPr>
              <w:shd w:val="clear" w:color="auto" w:fill="F7F7F7"/>
              <w:rPr>
                <w:rFonts w:ascii="Calibri" w:hAnsi="Calibri"/>
                <w:color w:val="767171"/>
                <w:sz w:val="22"/>
                <w:szCs w:val="22"/>
                <w:lang w:val="ru-RU"/>
              </w:rPr>
            </w:pPr>
            <w:r w:rsidRPr="0033404E">
              <w:rPr>
                <w:rFonts w:ascii="Calibri" w:hAnsi="Calibri"/>
                <w:color w:val="7F7F7F"/>
                <w:sz w:val="22"/>
                <w:szCs w:val="22"/>
                <w:lang w:val="ru-RU"/>
              </w:rPr>
              <w:t>Является ли этот проект проектом регионального масштаба?</w:t>
            </w:r>
          </w:p>
        </w:tc>
        <w:tc>
          <w:tcPr>
            <w:tcW w:w="5850" w:type="dxa"/>
            <w:gridSpan w:val="2"/>
            <w:tcBorders>
              <w:top w:val="single" w:sz="4" w:space="0" w:color="D9D9D9" w:themeColor="background1" w:themeShade="D9"/>
            </w:tcBorders>
            <w:shd w:val="clear" w:color="auto" w:fill="F7F7F7"/>
            <w:vAlign w:val="bottom"/>
          </w:tcPr>
          <w:p w14:paraId="1411831F" w14:textId="77777777" w:rsidR="00570293" w:rsidRPr="0033404E" w:rsidRDefault="00570293" w:rsidP="00570293">
            <w:pPr>
              <w:rPr>
                <w:rFonts w:ascii="Calibri" w:hAnsi="Calibri"/>
                <w:color w:val="767171"/>
                <w:sz w:val="22"/>
                <w:szCs w:val="22"/>
                <w:lang w:val="ru-RU"/>
              </w:rPr>
            </w:pPr>
            <w:r w:rsidRPr="0033404E">
              <w:rPr>
                <w:rFonts w:ascii="Calibri" w:hAnsi="Calibri"/>
                <w:color w:val="767171"/>
                <w:sz w:val="22"/>
                <w:szCs w:val="22"/>
                <w:lang w:val="ru-RU"/>
              </w:rPr>
              <w:t xml:space="preserve">Взаимодействие между Банком и </w:t>
            </w:r>
            <w:r w:rsidRPr="0033404E">
              <w:rPr>
                <w:rFonts w:asciiTheme="minorHAnsi" w:hAnsiTheme="minorHAnsi"/>
                <w:color w:val="767171" w:themeColor="background2" w:themeShade="80"/>
                <w:sz w:val="22"/>
                <w:szCs w:val="22"/>
                <w:lang w:val="ru-RU"/>
              </w:rPr>
              <w:t>МФК</w:t>
            </w:r>
          </w:p>
        </w:tc>
      </w:tr>
      <w:tr w:rsidR="00570293" w14:paraId="499222A0" w14:textId="77777777" w:rsidTr="00570293">
        <w:trPr>
          <w:trHeight w:val="432"/>
        </w:trPr>
        <w:tc>
          <w:tcPr>
            <w:tcW w:w="4770" w:type="dxa"/>
            <w:tcBorders>
              <w:bottom w:val="single" w:sz="4" w:space="0" w:color="D9D9D9" w:themeColor="background1" w:themeShade="D9"/>
              <w:right w:val="single" w:sz="4" w:space="0" w:color="D9D9D9" w:themeColor="background1" w:themeShade="D9"/>
            </w:tcBorders>
            <w:shd w:val="clear" w:color="auto" w:fill="F7F7F7"/>
            <w:vAlign w:val="bottom"/>
          </w:tcPr>
          <w:p w14:paraId="72A9188D" w14:textId="77777777" w:rsidR="00570293" w:rsidRPr="0033404E" w:rsidRDefault="00570293" w:rsidP="00570293">
            <w:pPr>
              <w:rPr>
                <w:rFonts w:ascii="Calibri" w:hAnsi="Calibri"/>
                <w:color w:val="767171"/>
                <w:sz w:val="22"/>
                <w:szCs w:val="22"/>
                <w:lang w:val="ru-RU"/>
              </w:rPr>
            </w:pPr>
            <w:r w:rsidRPr="0033404E">
              <w:rPr>
                <w:rFonts w:ascii="Calibri" w:hAnsi="Calibri"/>
                <w:bCs/>
                <w:sz w:val="22"/>
                <w:szCs w:val="22"/>
                <w:lang w:val="ru-RU"/>
              </w:rPr>
              <w:t>Нет</w:t>
            </w:r>
          </w:p>
        </w:tc>
        <w:tc>
          <w:tcPr>
            <w:tcW w:w="5850" w:type="dxa"/>
            <w:gridSpan w:val="2"/>
            <w:tcBorders>
              <w:bottom w:val="single" w:sz="4" w:space="0" w:color="D9D9D9" w:themeColor="background1" w:themeShade="D9"/>
            </w:tcBorders>
            <w:shd w:val="clear" w:color="auto" w:fill="F7F7F7"/>
            <w:vAlign w:val="bottom"/>
          </w:tcPr>
          <w:p w14:paraId="5C1FC33F" w14:textId="77777777" w:rsidR="00570293" w:rsidRPr="0033404E" w:rsidRDefault="00570293" w:rsidP="00570293">
            <w:pPr>
              <w:ind w:right="180"/>
              <w:rPr>
                <w:rFonts w:ascii="Calibri" w:hAnsi="Calibri"/>
                <w:color w:val="767171"/>
                <w:sz w:val="22"/>
                <w:szCs w:val="22"/>
                <w:lang w:val="ru-RU"/>
              </w:rPr>
            </w:pPr>
            <w:r w:rsidRPr="0033404E">
              <w:rPr>
                <w:rFonts w:ascii="Calibri" w:hAnsi="Calibri"/>
                <w:bCs/>
                <w:sz w:val="22"/>
                <w:szCs w:val="22"/>
                <w:lang w:val="ru-RU"/>
              </w:rPr>
              <w:t>Нет</w:t>
            </w:r>
          </w:p>
        </w:tc>
      </w:tr>
      <w:tr w:rsidR="00F201B8" w:rsidRPr="00A44683" w14:paraId="4FFDC5FA" w14:textId="77777777" w:rsidTr="005C5B57">
        <w:trPr>
          <w:trHeight w:val="432"/>
        </w:trPr>
        <w:tc>
          <w:tcPr>
            <w:tcW w:w="4770" w:type="dxa"/>
            <w:tcBorders>
              <w:top w:val="single" w:sz="4" w:space="0" w:color="D9D9D9" w:themeColor="background1" w:themeShade="D9"/>
              <w:right w:val="single" w:sz="4" w:space="0" w:color="D9D9D9" w:themeColor="background1" w:themeShade="D9"/>
            </w:tcBorders>
            <w:shd w:val="clear" w:color="auto" w:fill="F7F7F7"/>
            <w:vAlign w:val="bottom"/>
          </w:tcPr>
          <w:p w14:paraId="06472CB2" w14:textId="77777777" w:rsidR="00F201B8" w:rsidRPr="00A44683" w:rsidRDefault="00570293" w:rsidP="005C5B57">
            <w:pPr>
              <w:rPr>
                <w:rFonts w:asciiTheme="minorHAnsi" w:hAnsiTheme="minorHAnsi"/>
                <w:sz w:val="22"/>
                <w:szCs w:val="22"/>
                <w:lang w:val="ru-RU"/>
              </w:rPr>
            </w:pPr>
            <w:r w:rsidRPr="00A44683">
              <w:rPr>
                <w:rFonts w:asciiTheme="minorHAnsi" w:hAnsiTheme="minorHAnsi"/>
                <w:color w:val="767171" w:themeColor="background2" w:themeShade="80"/>
                <w:sz w:val="22"/>
                <w:szCs w:val="22"/>
                <w:lang w:val="ru-RU"/>
              </w:rPr>
              <w:t>Первоначальная дата одобрения</w:t>
            </w:r>
          </w:p>
        </w:tc>
        <w:tc>
          <w:tcPr>
            <w:tcW w:w="2970"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F7F7F7"/>
            <w:vAlign w:val="bottom"/>
          </w:tcPr>
          <w:p w14:paraId="738A5099" w14:textId="77777777" w:rsidR="00F201B8" w:rsidRPr="00A44683" w:rsidRDefault="00570293" w:rsidP="005C5B57">
            <w:pPr>
              <w:ind w:left="-60"/>
              <w:rPr>
                <w:rFonts w:asciiTheme="minorHAnsi" w:hAnsiTheme="minorHAnsi"/>
                <w:sz w:val="22"/>
                <w:szCs w:val="22"/>
                <w:lang w:val="ru-RU"/>
              </w:rPr>
            </w:pPr>
            <w:r w:rsidRPr="00A44683">
              <w:rPr>
                <w:rFonts w:asciiTheme="minorHAnsi" w:hAnsiTheme="minorHAnsi"/>
                <w:color w:val="767171" w:themeColor="background2" w:themeShade="80"/>
                <w:sz w:val="22"/>
                <w:szCs w:val="22"/>
                <w:lang w:val="ru-RU"/>
              </w:rPr>
              <w:t>Дата вступления в силу</w:t>
            </w:r>
          </w:p>
        </w:tc>
        <w:tc>
          <w:tcPr>
            <w:tcW w:w="2880" w:type="dxa"/>
            <w:tcBorders>
              <w:top w:val="single" w:sz="4" w:space="0" w:color="D9D9D9" w:themeColor="background1" w:themeShade="D9"/>
            </w:tcBorders>
            <w:shd w:val="clear" w:color="auto" w:fill="F7F7F7"/>
            <w:vAlign w:val="bottom"/>
          </w:tcPr>
          <w:p w14:paraId="1C42F6AB" w14:textId="77777777" w:rsidR="00F201B8" w:rsidRPr="00A44683" w:rsidRDefault="00570293" w:rsidP="005C5B57">
            <w:pPr>
              <w:ind w:left="-60"/>
              <w:rPr>
                <w:rFonts w:asciiTheme="minorHAnsi" w:hAnsiTheme="minorHAnsi"/>
                <w:sz w:val="22"/>
                <w:szCs w:val="22"/>
                <w:lang w:val="ru-RU"/>
              </w:rPr>
            </w:pPr>
            <w:r w:rsidRPr="00A44683">
              <w:rPr>
                <w:rFonts w:asciiTheme="minorHAnsi" w:hAnsiTheme="minorHAnsi"/>
                <w:color w:val="767171" w:themeColor="background2" w:themeShade="80"/>
                <w:sz w:val="22"/>
                <w:szCs w:val="22"/>
                <w:lang w:val="ru-RU"/>
              </w:rPr>
              <w:t>Дата закрытия</w:t>
            </w:r>
          </w:p>
        </w:tc>
      </w:tr>
      <w:tr w:rsidR="00F201B8" w:rsidRPr="00A44683" w14:paraId="636BAFF9" w14:textId="77777777" w:rsidTr="005C5B57">
        <w:trPr>
          <w:trHeight w:val="432"/>
        </w:trPr>
        <w:tc>
          <w:tcPr>
            <w:tcW w:w="4770" w:type="dxa"/>
            <w:tcBorders>
              <w:bottom w:val="single" w:sz="4" w:space="0" w:color="D0CECE" w:themeColor="background2" w:themeShade="E6"/>
              <w:right w:val="single" w:sz="4" w:space="0" w:color="D9D9D9" w:themeColor="background1" w:themeShade="D9"/>
            </w:tcBorders>
            <w:shd w:val="clear" w:color="auto" w:fill="F7F7F7"/>
          </w:tcPr>
          <w:p w14:paraId="55A0E914" w14:textId="77777777" w:rsidR="00F201B8" w:rsidRPr="00A44683" w:rsidRDefault="00570293" w:rsidP="005C5B57">
            <w:pPr>
              <w:ind w:right="90"/>
              <w:rPr>
                <w:rFonts w:asciiTheme="minorHAnsi" w:hAnsiTheme="minorHAnsi"/>
                <w:sz w:val="22"/>
                <w:szCs w:val="22"/>
                <w:lang w:val="ru-RU"/>
              </w:rPr>
            </w:pPr>
            <w:r w:rsidRPr="00A44683">
              <w:rPr>
                <w:rFonts w:asciiTheme="minorHAnsi" w:hAnsiTheme="minorHAnsi"/>
                <w:sz w:val="22"/>
                <w:szCs w:val="22"/>
                <w:lang w:val="ru-RU"/>
              </w:rPr>
              <w:t>25 февраля 2020 г.</w:t>
            </w:r>
          </w:p>
        </w:tc>
        <w:tc>
          <w:tcPr>
            <w:tcW w:w="2970" w:type="dxa"/>
            <w:tcBorders>
              <w:left w:val="single" w:sz="4" w:space="0" w:color="D9D9D9" w:themeColor="background1" w:themeShade="D9"/>
              <w:bottom w:val="single" w:sz="4" w:space="0" w:color="D0CECE" w:themeColor="background2" w:themeShade="E6"/>
              <w:right w:val="single" w:sz="4" w:space="0" w:color="D9D9D9" w:themeColor="background1" w:themeShade="D9"/>
            </w:tcBorders>
            <w:shd w:val="clear" w:color="auto" w:fill="F7F7F7"/>
          </w:tcPr>
          <w:p w14:paraId="191A7544" w14:textId="77777777" w:rsidR="00F201B8" w:rsidRPr="00A44683" w:rsidRDefault="00570293" w:rsidP="005C5B57">
            <w:pPr>
              <w:ind w:left="-60" w:right="90"/>
              <w:rPr>
                <w:rFonts w:asciiTheme="minorHAnsi" w:hAnsiTheme="minorHAnsi"/>
                <w:sz w:val="22"/>
                <w:szCs w:val="22"/>
                <w:lang w:val="ru-RU"/>
              </w:rPr>
            </w:pPr>
            <w:r w:rsidRPr="00A44683">
              <w:rPr>
                <w:rFonts w:asciiTheme="minorHAnsi" w:hAnsiTheme="minorHAnsi"/>
                <w:sz w:val="22"/>
                <w:szCs w:val="22"/>
                <w:lang w:val="ru-RU"/>
              </w:rPr>
              <w:t>1 июля 2020 г.</w:t>
            </w:r>
          </w:p>
        </w:tc>
        <w:tc>
          <w:tcPr>
            <w:tcW w:w="2880" w:type="dxa"/>
            <w:tcBorders>
              <w:bottom w:val="single" w:sz="4" w:space="0" w:color="D0CECE" w:themeColor="background2" w:themeShade="E6"/>
            </w:tcBorders>
            <w:shd w:val="clear" w:color="auto" w:fill="F7F7F7"/>
          </w:tcPr>
          <w:p w14:paraId="271172BE" w14:textId="77777777" w:rsidR="00F201B8" w:rsidRPr="00A44683" w:rsidRDefault="00570293" w:rsidP="005C5B57">
            <w:pPr>
              <w:ind w:left="-60" w:right="90"/>
              <w:rPr>
                <w:rFonts w:asciiTheme="minorHAnsi" w:hAnsiTheme="minorHAnsi"/>
                <w:sz w:val="22"/>
                <w:szCs w:val="22"/>
                <w:lang w:val="ru-RU"/>
              </w:rPr>
            </w:pPr>
            <w:r w:rsidRPr="00A44683">
              <w:rPr>
                <w:rFonts w:asciiTheme="minorHAnsi" w:hAnsiTheme="minorHAnsi"/>
                <w:sz w:val="22"/>
                <w:szCs w:val="22"/>
                <w:lang w:val="ru-RU"/>
              </w:rPr>
              <w:t>30 августа 2026 г.</w:t>
            </w:r>
          </w:p>
        </w:tc>
      </w:tr>
    </w:tbl>
    <w:p w14:paraId="354AD234" w14:textId="77777777" w:rsidR="00F201B8" w:rsidRDefault="00F201B8" w:rsidP="005C5B57">
      <w:pPr>
        <w:keepNext/>
        <w:widowControl/>
        <w:shd w:val="clear" w:color="auto" w:fill="F7F7F7"/>
        <w:ind w:left="-691" w:right="-518"/>
        <w:rPr>
          <w:rFonts w:asciiTheme="minorHAnsi" w:hAnsiTheme="minorHAnsi"/>
          <w:noProof/>
          <w:sz w:val="22"/>
          <w:szCs w:val="22"/>
        </w:rPr>
      </w:pPr>
    </w:p>
    <w:p w14:paraId="126EDA34" w14:textId="77777777" w:rsidR="00F201B8" w:rsidRPr="00570293" w:rsidRDefault="00F201B8" w:rsidP="005C5B57">
      <w:pPr>
        <w:keepNext/>
        <w:widowControl/>
        <w:shd w:val="clear" w:color="auto" w:fill="F7F7F7"/>
        <w:ind w:left="-691" w:right="-518"/>
        <w:rPr>
          <w:rFonts w:asciiTheme="minorHAnsi" w:hAnsiTheme="minorHAnsi"/>
          <w:b/>
          <w:color w:val="172D5F"/>
          <w:sz w:val="22"/>
          <w:szCs w:val="22"/>
          <w:lang w:val="ru-RU"/>
        </w:rPr>
      </w:pPr>
      <w:r w:rsidRPr="00570293">
        <w:rPr>
          <w:rFonts w:asciiTheme="minorHAnsi" w:hAnsiTheme="minorHAnsi"/>
          <w:b/>
          <w:color w:val="172D5F"/>
          <w:sz w:val="22"/>
          <w:szCs w:val="22"/>
          <w:lang w:val="ru-RU"/>
        </w:rPr>
        <w:t xml:space="preserve"> </w:t>
      </w:r>
      <w:r w:rsidR="00570293" w:rsidRPr="00570293">
        <w:rPr>
          <w:rFonts w:asciiTheme="minorHAnsi" w:hAnsiTheme="minorHAnsi"/>
          <w:b/>
          <w:color w:val="172D5F"/>
          <w:sz w:val="22"/>
          <w:szCs w:val="22"/>
          <w:lang w:val="ru-RU"/>
        </w:rPr>
        <w:t>Цель (и) развития по Программе</w:t>
      </w:r>
    </w:p>
    <w:p w14:paraId="41B5B10A" w14:textId="77777777" w:rsidR="00F201B8" w:rsidRPr="00570293" w:rsidRDefault="00F201B8" w:rsidP="005C5B57">
      <w:pPr>
        <w:keepNext/>
        <w:widowControl/>
        <w:shd w:val="clear" w:color="auto" w:fill="F7F7F7"/>
        <w:ind w:left="-691" w:right="-518"/>
        <w:rPr>
          <w:rFonts w:asciiTheme="minorHAnsi" w:hAnsiTheme="minorHAnsi"/>
          <w:b/>
          <w:color w:val="172D5F"/>
          <w:sz w:val="22"/>
          <w:szCs w:val="22"/>
          <w:lang w:val="ru-RU"/>
        </w:rPr>
      </w:pPr>
    </w:p>
    <w:tbl>
      <w:tblPr>
        <w:tblStyle w:val="TableGrid"/>
        <w:tblW w:w="10602" w:type="dxa"/>
        <w:tblInd w:w="-702" w:type="dxa"/>
        <w:shd w:val="clear" w:color="auto" w:fill="F2F2F2" w:themeFill="background1" w:themeFillShade="F2"/>
        <w:tblLayout w:type="fixed"/>
        <w:tblLook w:val="04A0" w:firstRow="1" w:lastRow="0" w:firstColumn="1" w:lastColumn="0" w:noHBand="0" w:noVBand="1"/>
      </w:tblPr>
      <w:tblGrid>
        <w:gridCol w:w="10602"/>
      </w:tblGrid>
      <w:tr w:rsidR="00F201B8" w:rsidRPr="00A964D9" w14:paraId="19A03DF2" w14:textId="77777777" w:rsidTr="005C5B57">
        <w:trPr>
          <w:trHeight w:val="144"/>
        </w:trPr>
        <w:tc>
          <w:tcPr>
            <w:tcW w:w="10602" w:type="dxa"/>
            <w:tcBorders>
              <w:top w:val="nil"/>
              <w:left w:val="nil"/>
              <w:bottom w:val="nil"/>
              <w:right w:val="nil"/>
            </w:tcBorders>
            <w:shd w:val="clear" w:color="auto" w:fill="F7F7F7"/>
            <w:hideMark/>
          </w:tcPr>
          <w:p w14:paraId="7255B6A7" w14:textId="77777777" w:rsidR="00F201B8" w:rsidRDefault="00570293" w:rsidP="005C5B57">
            <w:pPr>
              <w:rPr>
                <w:rFonts w:asciiTheme="minorHAnsi" w:hAnsiTheme="minorHAnsi"/>
                <w:bCs/>
                <w:noProof/>
                <w:color w:val="auto"/>
                <w:sz w:val="22"/>
                <w:szCs w:val="22"/>
                <w:lang w:val="ru-RU"/>
              </w:rPr>
            </w:pPr>
            <w:r w:rsidRPr="00570293">
              <w:rPr>
                <w:rFonts w:asciiTheme="minorHAnsi" w:hAnsiTheme="minorHAnsi"/>
                <w:bCs/>
                <w:noProof/>
                <w:color w:val="auto"/>
                <w:sz w:val="22"/>
                <w:szCs w:val="22"/>
                <w:lang w:val="ru-RU"/>
              </w:rPr>
              <w:t>Цели развития программы состоят в том, чтобы улучшить финансовую устойчивость, повысить надежность электроснабжения и укрепить систему управления в ОАХК "Барки Точик"</w:t>
            </w:r>
          </w:p>
          <w:p w14:paraId="5D4D25B1" w14:textId="77777777" w:rsidR="00570293" w:rsidRDefault="00570293" w:rsidP="005C5B57">
            <w:pPr>
              <w:rPr>
                <w:rFonts w:asciiTheme="minorHAnsi" w:hAnsiTheme="minorHAnsi"/>
                <w:bCs/>
                <w:noProof/>
                <w:color w:val="auto"/>
                <w:sz w:val="22"/>
                <w:szCs w:val="22"/>
                <w:lang w:val="ru-RU"/>
              </w:rPr>
            </w:pPr>
          </w:p>
          <w:p w14:paraId="73ABEF68" w14:textId="77777777" w:rsidR="00570293" w:rsidRDefault="00570293" w:rsidP="005C5B57">
            <w:pPr>
              <w:rPr>
                <w:rFonts w:asciiTheme="minorHAnsi" w:hAnsiTheme="minorHAnsi"/>
                <w:bCs/>
                <w:noProof/>
                <w:color w:val="auto"/>
                <w:sz w:val="22"/>
                <w:szCs w:val="22"/>
                <w:lang w:val="ru-RU"/>
              </w:rPr>
            </w:pPr>
          </w:p>
          <w:p w14:paraId="260C6F81" w14:textId="77777777" w:rsidR="00570293" w:rsidRDefault="00570293" w:rsidP="005C5B57">
            <w:pPr>
              <w:rPr>
                <w:rFonts w:asciiTheme="minorHAnsi" w:hAnsiTheme="minorHAnsi"/>
                <w:bCs/>
                <w:noProof/>
                <w:color w:val="auto"/>
                <w:sz w:val="22"/>
                <w:szCs w:val="22"/>
                <w:lang w:val="ru-RU"/>
              </w:rPr>
            </w:pPr>
          </w:p>
          <w:p w14:paraId="461E721E" w14:textId="77777777" w:rsidR="00570293" w:rsidRDefault="00570293" w:rsidP="005C5B57">
            <w:pPr>
              <w:rPr>
                <w:rFonts w:asciiTheme="minorHAnsi" w:hAnsiTheme="minorHAnsi"/>
                <w:bCs/>
                <w:noProof/>
                <w:color w:val="auto"/>
                <w:sz w:val="22"/>
                <w:szCs w:val="22"/>
                <w:lang w:val="ru-RU"/>
              </w:rPr>
            </w:pPr>
          </w:p>
          <w:p w14:paraId="190CC2F7" w14:textId="77777777" w:rsidR="00570293" w:rsidRPr="00570293" w:rsidRDefault="00570293" w:rsidP="005C5B57">
            <w:pPr>
              <w:rPr>
                <w:rFonts w:asciiTheme="minorHAnsi" w:hAnsiTheme="minorHAnsi"/>
                <w:bCs/>
                <w:color w:val="auto"/>
                <w:sz w:val="22"/>
                <w:szCs w:val="22"/>
                <w:lang w:val="ru-RU"/>
              </w:rPr>
            </w:pPr>
          </w:p>
        </w:tc>
      </w:tr>
    </w:tbl>
    <w:p w14:paraId="337539F1" w14:textId="77777777" w:rsidR="00F201B8" w:rsidRPr="00570293" w:rsidRDefault="00F201B8" w:rsidP="005C5B57">
      <w:pPr>
        <w:keepNext/>
        <w:widowControl/>
        <w:shd w:val="clear" w:color="auto" w:fill="F7F7F7"/>
        <w:ind w:left="-691" w:right="-518"/>
        <w:rPr>
          <w:rFonts w:asciiTheme="minorHAnsi" w:hAnsiTheme="minorHAnsi"/>
          <w:noProof/>
          <w:sz w:val="22"/>
          <w:szCs w:val="22"/>
          <w:lang w:val="ru-RU"/>
        </w:rPr>
      </w:pPr>
    </w:p>
    <w:p w14:paraId="333CA1E7" w14:textId="77777777" w:rsidR="00F201B8" w:rsidRPr="00570293" w:rsidRDefault="00F201B8" w:rsidP="005C5B57">
      <w:pPr>
        <w:shd w:val="clear" w:color="auto" w:fill="F7F7F7"/>
        <w:ind w:left="-691" w:right="-518"/>
        <w:rPr>
          <w:rFonts w:asciiTheme="minorHAnsi" w:hAnsiTheme="minorHAnsi"/>
          <w:color w:val="767171" w:themeColor="background2" w:themeShade="80"/>
          <w:sz w:val="22"/>
          <w:szCs w:val="22"/>
          <w:lang w:val="ru-RU"/>
        </w:rPr>
      </w:pPr>
    </w:p>
    <w:tbl>
      <w:tblPr>
        <w:tblStyle w:val="TableGrid"/>
        <w:tblW w:w="10591"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Look w:val="04A0" w:firstRow="1" w:lastRow="0" w:firstColumn="1" w:lastColumn="0" w:noHBand="0" w:noVBand="1"/>
      </w:tblPr>
      <w:tblGrid>
        <w:gridCol w:w="10591"/>
      </w:tblGrid>
      <w:tr w:rsidR="00E17DC5" w:rsidRPr="00A964D9" w14:paraId="1FD7D2B3" w14:textId="77777777" w:rsidTr="00E17DC5">
        <w:trPr>
          <w:trHeight w:val="612"/>
        </w:trPr>
        <w:tc>
          <w:tcPr>
            <w:tcW w:w="10591" w:type="dxa"/>
            <w:shd w:val="clear" w:color="auto" w:fill="F7F7F7"/>
            <w:vAlign w:val="center"/>
          </w:tcPr>
          <w:p w14:paraId="381BDC1B" w14:textId="77777777" w:rsidR="00E17DC5" w:rsidRPr="0033404E" w:rsidRDefault="00E17DC5" w:rsidP="00570293">
            <w:pPr>
              <w:keepNext/>
              <w:widowControl/>
              <w:tabs>
                <w:tab w:val="left" w:pos="3709"/>
              </w:tabs>
              <w:ind w:right="-288"/>
              <w:rPr>
                <w:rFonts w:asciiTheme="minorHAnsi" w:hAnsiTheme="minorHAnsi"/>
                <w:color w:val="767171" w:themeColor="background2" w:themeShade="80"/>
                <w:sz w:val="22"/>
                <w:szCs w:val="22"/>
                <w:lang w:val="ru-RU"/>
              </w:rPr>
            </w:pPr>
            <w:r w:rsidRPr="0033404E">
              <w:rPr>
                <w:rFonts w:asciiTheme="minorHAnsi" w:hAnsiTheme="minorHAnsi"/>
                <w:b/>
                <w:color w:val="172D5F"/>
                <w:sz w:val="22"/>
                <w:szCs w:val="22"/>
                <w:lang w:val="ru-RU"/>
              </w:rPr>
              <w:t>Рейтинги (</w:t>
            </w:r>
            <w:r w:rsidRPr="0033404E">
              <w:rPr>
                <w:rFonts w:ascii="Calibri" w:hAnsi="Calibri"/>
                <w:b/>
                <w:color w:val="172D5F"/>
                <w:sz w:val="22"/>
                <w:szCs w:val="22"/>
                <w:lang w:val="ru-RU"/>
              </w:rPr>
              <w:t>из отчёта о ходе реализации и результатах Первоначального проекта</w:t>
            </w:r>
            <w:r w:rsidRPr="0033404E">
              <w:rPr>
                <w:rFonts w:asciiTheme="minorHAnsi" w:hAnsiTheme="minorHAnsi"/>
                <w:b/>
                <w:color w:val="172D5F"/>
                <w:sz w:val="22"/>
                <w:szCs w:val="22"/>
                <w:lang w:val="ru-RU"/>
              </w:rPr>
              <w:t>)</w:t>
            </w:r>
          </w:p>
        </w:tc>
      </w:tr>
    </w:tbl>
    <w:tbl>
      <w:tblPr>
        <w:tblStyle w:val="TableGrid40"/>
        <w:tblW w:w="1062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Look w:val="04A0" w:firstRow="1" w:lastRow="0" w:firstColumn="1" w:lastColumn="0" w:noHBand="0" w:noVBand="1"/>
      </w:tblPr>
      <w:tblGrid>
        <w:gridCol w:w="2986"/>
        <w:gridCol w:w="2427"/>
        <w:gridCol w:w="2427"/>
        <w:gridCol w:w="2780"/>
      </w:tblGrid>
      <w:tr w:rsidR="00F201B8" w:rsidRPr="00A44683" w14:paraId="708A9C5F" w14:textId="77777777" w:rsidTr="00570293">
        <w:trPr>
          <w:trHeight w:val="80"/>
        </w:trPr>
        <w:tc>
          <w:tcPr>
            <w:tcW w:w="2986" w:type="dxa"/>
            <w:tcBorders>
              <w:bottom w:val="single" w:sz="4" w:space="0" w:color="BFBFBF" w:themeColor="background1" w:themeShade="BF"/>
            </w:tcBorders>
            <w:shd w:val="clear" w:color="auto" w:fill="F7F7F7"/>
            <w:vAlign w:val="center"/>
          </w:tcPr>
          <w:p w14:paraId="35BADD2B" w14:textId="77777777" w:rsidR="00F201B8" w:rsidRPr="00A44683" w:rsidRDefault="00F201B8" w:rsidP="005C5B57">
            <w:pPr>
              <w:keepNext/>
              <w:widowControl/>
              <w:tabs>
                <w:tab w:val="left" w:pos="3709"/>
              </w:tabs>
              <w:autoSpaceDE/>
              <w:autoSpaceDN/>
              <w:adjustRightInd/>
              <w:jc w:val="center"/>
              <w:rPr>
                <w:rFonts w:ascii="Calibri" w:eastAsiaTheme="minorHAnsi" w:hAnsi="Calibri" w:cstheme="minorBidi"/>
                <w:b/>
                <w:bCs/>
                <w:color w:val="F7F7F7"/>
                <w:sz w:val="22"/>
                <w:szCs w:val="22"/>
                <w:lang w:val="ru-RU"/>
              </w:rPr>
            </w:pPr>
            <w:r w:rsidRPr="00A44683">
              <w:rPr>
                <w:rFonts w:ascii="Calibri" w:eastAsiaTheme="minorHAnsi" w:hAnsi="Calibri" w:cstheme="minorBidi"/>
                <w:b/>
                <w:bCs/>
                <w:color w:val="F7F7F7"/>
                <w:sz w:val="22"/>
                <w:szCs w:val="22"/>
                <w:lang w:val="ru-RU"/>
              </w:rPr>
              <w:t>RATING_DRAFT_NO</w:t>
            </w:r>
          </w:p>
        </w:tc>
        <w:tc>
          <w:tcPr>
            <w:tcW w:w="2427" w:type="dxa"/>
            <w:tcBorders>
              <w:bottom w:val="single" w:sz="4" w:space="0" w:color="BFBFBF" w:themeColor="background1" w:themeShade="BF"/>
            </w:tcBorders>
            <w:shd w:val="clear" w:color="auto" w:fill="F7F7F7"/>
            <w:vAlign w:val="center"/>
          </w:tcPr>
          <w:p w14:paraId="5CC380AD" w14:textId="77777777" w:rsidR="00F201B8" w:rsidRPr="00A44683" w:rsidRDefault="00F201B8" w:rsidP="005C5B57">
            <w:pPr>
              <w:keepNext/>
              <w:widowControl/>
              <w:shd w:val="clear" w:color="auto" w:fill="F7F7F7"/>
              <w:autoSpaceDE/>
              <w:autoSpaceDN/>
              <w:adjustRightInd/>
              <w:spacing w:line="14" w:lineRule="exact"/>
              <w:jc w:val="center"/>
              <w:rPr>
                <w:rFonts w:asciiTheme="minorHAnsi" w:eastAsiaTheme="minorHAnsi" w:hAnsiTheme="minorHAnsi" w:cstheme="minorBidi"/>
                <w:bCs/>
                <w:color w:val="auto"/>
                <w:sz w:val="22"/>
                <w:szCs w:val="22"/>
                <w:lang w:val="ru-RU"/>
              </w:rPr>
            </w:pPr>
          </w:p>
        </w:tc>
        <w:tc>
          <w:tcPr>
            <w:tcW w:w="2427" w:type="dxa"/>
            <w:tcBorders>
              <w:bottom w:val="single" w:sz="4" w:space="0" w:color="BFBFBF" w:themeColor="background1" w:themeShade="BF"/>
            </w:tcBorders>
            <w:shd w:val="clear" w:color="auto" w:fill="F7F7F7"/>
            <w:vAlign w:val="center"/>
          </w:tcPr>
          <w:p w14:paraId="532C66AE" w14:textId="77777777" w:rsidR="00F201B8" w:rsidRPr="00A44683" w:rsidRDefault="00F201B8" w:rsidP="005C5B57">
            <w:pPr>
              <w:keepNext/>
              <w:widowControl/>
              <w:shd w:val="clear" w:color="auto" w:fill="F7F7F7"/>
              <w:autoSpaceDE/>
              <w:autoSpaceDN/>
              <w:adjustRightInd/>
              <w:spacing w:line="14" w:lineRule="exact"/>
              <w:jc w:val="center"/>
              <w:rPr>
                <w:rFonts w:asciiTheme="minorHAnsi" w:eastAsiaTheme="minorHAnsi" w:hAnsiTheme="minorHAnsi" w:cstheme="minorBidi"/>
                <w:bCs/>
                <w:color w:val="auto"/>
                <w:sz w:val="22"/>
                <w:szCs w:val="22"/>
                <w:lang w:val="ru-RU"/>
              </w:rPr>
            </w:pPr>
          </w:p>
        </w:tc>
        <w:tc>
          <w:tcPr>
            <w:tcW w:w="2780" w:type="dxa"/>
            <w:tcBorders>
              <w:bottom w:val="single" w:sz="4" w:space="0" w:color="BFBFBF" w:themeColor="background1" w:themeShade="BF"/>
            </w:tcBorders>
            <w:shd w:val="clear" w:color="auto" w:fill="F7F7F7"/>
            <w:vAlign w:val="center"/>
          </w:tcPr>
          <w:p w14:paraId="696C0863" w14:textId="77777777" w:rsidR="00F201B8" w:rsidRPr="00A44683" w:rsidRDefault="00F201B8" w:rsidP="005C5B57">
            <w:pPr>
              <w:keepNext/>
              <w:widowControl/>
              <w:shd w:val="clear" w:color="auto" w:fill="F7F7F7"/>
              <w:autoSpaceDE/>
              <w:autoSpaceDN/>
              <w:adjustRightInd/>
              <w:spacing w:line="14" w:lineRule="exact"/>
              <w:ind w:left="159"/>
              <w:jc w:val="center"/>
              <w:rPr>
                <w:rFonts w:ascii="Calibri" w:eastAsiaTheme="minorHAnsi" w:hAnsi="Calibri" w:cstheme="minorBidi"/>
                <w:b/>
                <w:bCs/>
                <w:color w:val="666666"/>
                <w:sz w:val="22"/>
                <w:szCs w:val="22"/>
                <w:lang w:val="ru-RU"/>
              </w:rPr>
            </w:pPr>
          </w:p>
        </w:tc>
      </w:tr>
      <w:tr w:rsidR="00570293" w:rsidRPr="00A964D9" w14:paraId="14D40837" w14:textId="77777777" w:rsidTr="00570293">
        <w:trPr>
          <w:trHeight w:val="592"/>
        </w:trPr>
        <w:tc>
          <w:tcPr>
            <w:tcW w:w="2986"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7F7F7"/>
            <w:vAlign w:val="center"/>
          </w:tcPr>
          <w:p w14:paraId="109DE39F" w14:textId="77777777" w:rsidR="00570293" w:rsidRPr="00A44683" w:rsidRDefault="00570293" w:rsidP="00570293">
            <w:pPr>
              <w:rPr>
                <w:lang w:val="ru-RU"/>
              </w:rPr>
            </w:pPr>
          </w:p>
        </w:tc>
        <w:tc>
          <w:tcPr>
            <w:tcW w:w="4854" w:type="dxa"/>
            <w:gridSpan w:val="2"/>
            <w:tcBorders>
              <w:top w:val="single" w:sz="4" w:space="0" w:color="BFBFBF" w:themeColor="background1" w:themeShade="BF"/>
              <w:left w:val="single" w:sz="4" w:space="0" w:color="BFBFBF" w:themeColor="background1" w:themeShade="BF"/>
              <w:bottom w:val="single" w:sz="8" w:space="0" w:color="D9D9D9" w:themeColor="background1" w:themeShade="D9"/>
              <w:right w:val="single" w:sz="8" w:space="0" w:color="D9D9D9" w:themeColor="background1" w:themeShade="D9"/>
            </w:tcBorders>
            <w:shd w:val="clear" w:color="auto" w:fill="F7F7F7"/>
            <w:vAlign w:val="center"/>
          </w:tcPr>
          <w:p w14:paraId="14320F06" w14:textId="77777777" w:rsidR="00570293" w:rsidRPr="00A44683" w:rsidRDefault="00570293" w:rsidP="00570293">
            <w:pPr>
              <w:keepNext/>
              <w:widowControl/>
              <w:shd w:val="clear" w:color="auto" w:fill="F7F7F7"/>
              <w:autoSpaceDE/>
              <w:autoSpaceDN/>
              <w:adjustRightInd/>
              <w:spacing w:line="259" w:lineRule="auto"/>
              <w:jc w:val="center"/>
              <w:rPr>
                <w:rFonts w:asciiTheme="minorHAnsi" w:eastAsiaTheme="minorHAnsi" w:hAnsiTheme="minorHAnsi" w:cstheme="minorBidi"/>
                <w:bCs/>
                <w:color w:val="auto"/>
                <w:sz w:val="22"/>
                <w:szCs w:val="22"/>
                <w:lang w:val="ru-RU"/>
              </w:rPr>
            </w:pPr>
          </w:p>
          <w:p w14:paraId="5F771EDD" w14:textId="77777777" w:rsidR="00570293" w:rsidRPr="00A44683" w:rsidRDefault="00570293" w:rsidP="00570293">
            <w:pPr>
              <w:keepNext/>
              <w:widowControl/>
              <w:tabs>
                <w:tab w:val="left" w:pos="3709"/>
              </w:tabs>
              <w:autoSpaceDE/>
              <w:autoSpaceDN/>
              <w:adjustRightInd/>
              <w:spacing w:after="160" w:line="259" w:lineRule="auto"/>
              <w:jc w:val="center"/>
              <w:rPr>
                <w:rFonts w:asciiTheme="minorHAnsi" w:eastAsiaTheme="minorHAnsi" w:hAnsiTheme="minorHAnsi" w:cstheme="minorBidi"/>
                <w:bCs/>
                <w:color w:val="auto"/>
                <w:sz w:val="22"/>
                <w:szCs w:val="22"/>
                <w:lang w:val="ru-RU"/>
              </w:rPr>
            </w:pPr>
            <w:r w:rsidRPr="00A44683">
              <w:rPr>
                <w:rFonts w:ascii="Calibri" w:eastAsiaTheme="minorHAnsi" w:hAnsi="Calibri" w:cstheme="minorBidi"/>
                <w:b/>
                <w:bCs/>
                <w:color w:val="666666"/>
                <w:sz w:val="22"/>
                <w:szCs w:val="22"/>
                <w:lang w:val="ru-RU"/>
              </w:rPr>
              <w:lastRenderedPageBreak/>
              <w:t>Реализация</w:t>
            </w:r>
          </w:p>
        </w:tc>
        <w:tc>
          <w:tcPr>
            <w:tcW w:w="2780" w:type="dxa"/>
            <w:tcBorders>
              <w:top w:val="single" w:sz="4" w:space="0" w:color="BFBFBF" w:themeColor="background1" w:themeShade="BF"/>
              <w:left w:val="single" w:sz="8" w:space="0" w:color="D9D9D9" w:themeColor="background1" w:themeShade="D9"/>
              <w:bottom w:val="single" w:sz="8" w:space="0" w:color="D9D9D9" w:themeColor="background1" w:themeShade="D9"/>
              <w:right w:val="single" w:sz="4" w:space="0" w:color="BFBFBF" w:themeColor="background1" w:themeShade="BF"/>
            </w:tcBorders>
            <w:shd w:val="clear" w:color="auto" w:fill="F7F7F7"/>
            <w:vAlign w:val="center"/>
          </w:tcPr>
          <w:p w14:paraId="77E7DB46" w14:textId="77777777" w:rsidR="00570293" w:rsidRPr="00A44683" w:rsidRDefault="00570293" w:rsidP="00570293">
            <w:pPr>
              <w:keepNext/>
              <w:widowControl/>
              <w:shd w:val="clear" w:color="auto" w:fill="F7F7F7"/>
              <w:autoSpaceDE/>
              <w:autoSpaceDN/>
              <w:adjustRightInd/>
              <w:spacing w:line="259" w:lineRule="auto"/>
              <w:ind w:left="159"/>
              <w:jc w:val="center"/>
              <w:rPr>
                <w:rFonts w:asciiTheme="minorHAnsi" w:eastAsiaTheme="minorHAnsi" w:hAnsiTheme="minorHAnsi" w:cstheme="minorBidi"/>
                <w:bCs/>
                <w:color w:val="auto"/>
                <w:sz w:val="22"/>
                <w:szCs w:val="22"/>
                <w:lang w:val="ru-RU"/>
              </w:rPr>
            </w:pPr>
            <w:r w:rsidRPr="00A44683">
              <w:rPr>
                <w:rFonts w:ascii="Calibri" w:eastAsiaTheme="minorHAnsi" w:hAnsi="Calibri" w:cstheme="minorBidi"/>
                <w:b/>
                <w:bCs/>
                <w:color w:val="666666"/>
                <w:sz w:val="22"/>
                <w:szCs w:val="22"/>
                <w:lang w:val="ru-RU"/>
              </w:rPr>
              <w:lastRenderedPageBreak/>
              <w:t xml:space="preserve">Самый актуальный отчёт о ходе реализации </w:t>
            </w:r>
            <w:r w:rsidRPr="00A44683">
              <w:rPr>
                <w:rFonts w:ascii="Calibri" w:eastAsiaTheme="minorHAnsi" w:hAnsi="Calibri" w:cstheme="minorBidi"/>
                <w:b/>
                <w:bCs/>
                <w:color w:val="666666"/>
                <w:sz w:val="22"/>
                <w:szCs w:val="22"/>
                <w:lang w:val="ru-RU"/>
              </w:rPr>
              <w:lastRenderedPageBreak/>
              <w:t>и результатах</w:t>
            </w:r>
          </w:p>
        </w:tc>
      </w:tr>
      <w:tr w:rsidR="00F201B8" w:rsidRPr="00A44683" w14:paraId="677D3380" w14:textId="77777777" w:rsidTr="00570293">
        <w:tc>
          <w:tcPr>
            <w:tcW w:w="2986" w:type="dxa"/>
            <w:tcBorders>
              <w:left w:val="single" w:sz="4" w:space="0" w:color="BFBFBF" w:themeColor="background1" w:themeShade="BF"/>
              <w:bottom w:val="single" w:sz="8" w:space="0" w:color="D9D9D9" w:themeColor="background1" w:themeShade="D9"/>
              <w:right w:val="single" w:sz="4" w:space="0" w:color="BFBFBF" w:themeColor="background1" w:themeShade="BF"/>
            </w:tcBorders>
            <w:shd w:val="clear" w:color="auto" w:fill="F7F7F7"/>
            <w:vAlign w:val="center"/>
          </w:tcPr>
          <w:p w14:paraId="254BDC28" w14:textId="77777777" w:rsidR="00F201B8" w:rsidRPr="00A44683" w:rsidRDefault="00F201B8" w:rsidP="005C5B57">
            <w:pPr>
              <w:keepNext/>
              <w:widowControl/>
              <w:tabs>
                <w:tab w:val="left" w:pos="3709"/>
              </w:tabs>
              <w:autoSpaceDE/>
              <w:autoSpaceDN/>
              <w:adjustRightInd/>
              <w:spacing w:after="160" w:line="259" w:lineRule="auto"/>
              <w:jc w:val="center"/>
              <w:rPr>
                <w:rFonts w:asciiTheme="minorHAnsi" w:eastAsiaTheme="minorHAnsi" w:hAnsiTheme="minorHAnsi" w:cstheme="minorBidi"/>
                <w:b/>
                <w:color w:val="172D5F"/>
                <w:sz w:val="22"/>
                <w:szCs w:val="22"/>
                <w:lang w:val="ru-RU"/>
              </w:rPr>
            </w:pPr>
          </w:p>
        </w:tc>
        <w:tc>
          <w:tcPr>
            <w:tcW w:w="2427" w:type="dxa"/>
            <w:tcBorders>
              <w:top w:val="single" w:sz="8" w:space="0" w:color="D9D9D9" w:themeColor="background1" w:themeShade="D9"/>
              <w:left w:val="single" w:sz="4" w:space="0" w:color="BFBFBF" w:themeColor="background1" w:themeShade="BF"/>
              <w:bottom w:val="single" w:sz="8" w:space="0" w:color="D9D9D9" w:themeColor="background1" w:themeShade="D9"/>
              <w:right w:val="single" w:sz="8" w:space="0" w:color="D9D9D9" w:themeColor="background1" w:themeShade="D9"/>
            </w:tcBorders>
            <w:shd w:val="clear" w:color="auto" w:fill="F7F7F7"/>
            <w:vAlign w:val="center"/>
          </w:tcPr>
          <w:p w14:paraId="6A49AA85" w14:textId="77777777" w:rsidR="00F201B8" w:rsidRPr="00A44683" w:rsidRDefault="00570293" w:rsidP="005C5B57">
            <w:pPr>
              <w:keepNext/>
              <w:widowControl/>
              <w:shd w:val="clear" w:color="auto" w:fill="F7F7F7"/>
              <w:autoSpaceDE/>
              <w:autoSpaceDN/>
              <w:adjustRightInd/>
              <w:spacing w:after="255" w:line="259" w:lineRule="auto"/>
              <w:jc w:val="center"/>
              <w:rPr>
                <w:rFonts w:asciiTheme="minorHAnsi" w:eastAsiaTheme="minorHAnsi" w:hAnsiTheme="minorHAnsi" w:cstheme="minorBidi"/>
                <w:bCs/>
                <w:color w:val="auto"/>
                <w:sz w:val="22"/>
                <w:szCs w:val="22"/>
                <w:lang w:val="ru-RU"/>
              </w:rPr>
            </w:pPr>
            <w:r w:rsidRPr="00A44683">
              <w:rPr>
                <w:rFonts w:asciiTheme="minorHAnsi" w:eastAsiaTheme="minorHAnsi" w:hAnsiTheme="minorHAnsi" w:cstheme="minorBidi"/>
                <w:bCs/>
                <w:color w:val="auto"/>
                <w:sz w:val="22"/>
                <w:szCs w:val="22"/>
                <w:lang w:val="ru-RU"/>
              </w:rPr>
              <w:t>22 июня 2020 г.</w:t>
            </w:r>
          </w:p>
        </w:tc>
        <w:tc>
          <w:tcPr>
            <w:tcW w:w="2427" w:type="dxa"/>
            <w:tcBorders>
              <w:top w:val="single" w:sz="8" w:space="0" w:color="D9D9D9" w:themeColor="background1" w:themeShade="D9"/>
              <w:left w:val="single" w:sz="4" w:space="0" w:color="BFBFBF" w:themeColor="background1" w:themeShade="BF"/>
              <w:bottom w:val="single" w:sz="8" w:space="0" w:color="D9D9D9" w:themeColor="background1" w:themeShade="D9"/>
              <w:right w:val="single" w:sz="8" w:space="0" w:color="D9D9D9" w:themeColor="background1" w:themeShade="D9"/>
            </w:tcBorders>
            <w:shd w:val="clear" w:color="auto" w:fill="F7F7F7"/>
            <w:vAlign w:val="center"/>
          </w:tcPr>
          <w:p w14:paraId="271F8ECE" w14:textId="77777777" w:rsidR="00F201B8" w:rsidRPr="00A44683" w:rsidRDefault="00570293" w:rsidP="005C5B57">
            <w:pPr>
              <w:keepNext/>
              <w:widowControl/>
              <w:shd w:val="clear" w:color="auto" w:fill="F7F7F7"/>
              <w:autoSpaceDE/>
              <w:autoSpaceDN/>
              <w:adjustRightInd/>
              <w:spacing w:after="255" w:line="259" w:lineRule="auto"/>
              <w:jc w:val="center"/>
              <w:rPr>
                <w:rFonts w:asciiTheme="minorHAnsi" w:eastAsiaTheme="minorHAnsi" w:hAnsiTheme="minorHAnsi" w:cstheme="minorBidi"/>
                <w:bCs/>
                <w:color w:val="auto"/>
                <w:sz w:val="22"/>
                <w:szCs w:val="22"/>
                <w:lang w:val="ru-RU"/>
              </w:rPr>
            </w:pPr>
            <w:r w:rsidRPr="00A44683">
              <w:rPr>
                <w:rFonts w:asciiTheme="minorHAnsi" w:eastAsiaTheme="minorHAnsi" w:hAnsiTheme="minorHAnsi" w:cstheme="minorBidi"/>
                <w:bCs/>
                <w:color w:val="auto"/>
                <w:sz w:val="22"/>
                <w:szCs w:val="22"/>
                <w:lang w:val="ru-RU"/>
              </w:rPr>
              <w:t>25 февраля 2021 г.</w:t>
            </w:r>
          </w:p>
        </w:tc>
        <w:tc>
          <w:tcPr>
            <w:tcW w:w="27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4" w:space="0" w:color="BFBFBF" w:themeColor="background1" w:themeShade="BF"/>
            </w:tcBorders>
            <w:shd w:val="clear" w:color="auto" w:fill="F7F7F7"/>
            <w:vAlign w:val="center"/>
          </w:tcPr>
          <w:p w14:paraId="00B62A30" w14:textId="77777777" w:rsidR="00F201B8" w:rsidRPr="00A44683" w:rsidRDefault="00570293" w:rsidP="005C5B57">
            <w:pPr>
              <w:keepNext/>
              <w:widowControl/>
              <w:shd w:val="clear" w:color="auto" w:fill="F7F7F7"/>
              <w:autoSpaceDE/>
              <w:autoSpaceDN/>
              <w:adjustRightInd/>
              <w:spacing w:after="255" w:line="259" w:lineRule="auto"/>
              <w:ind w:left="159"/>
              <w:jc w:val="center"/>
              <w:rPr>
                <w:rFonts w:asciiTheme="minorHAnsi" w:eastAsiaTheme="minorHAnsi" w:hAnsiTheme="minorHAnsi" w:cstheme="minorBidi"/>
                <w:bCs/>
                <w:color w:val="auto"/>
                <w:sz w:val="22"/>
                <w:szCs w:val="22"/>
                <w:lang w:val="ru-RU"/>
              </w:rPr>
            </w:pPr>
            <w:r w:rsidRPr="00A44683">
              <w:rPr>
                <w:rFonts w:asciiTheme="minorHAnsi" w:eastAsiaTheme="minorHAnsi" w:hAnsiTheme="minorHAnsi" w:cstheme="minorBidi"/>
                <w:bCs/>
                <w:color w:val="auto"/>
                <w:sz w:val="22"/>
                <w:szCs w:val="22"/>
                <w:lang w:val="ru-RU"/>
              </w:rPr>
              <w:t>9 февраля 2022 г.</w:t>
            </w:r>
          </w:p>
        </w:tc>
      </w:tr>
      <w:tr w:rsidR="00F201B8" w:rsidRPr="00A44683" w14:paraId="44BC1B49" w14:textId="77777777" w:rsidTr="00570293">
        <w:tc>
          <w:tcPr>
            <w:tcW w:w="2986" w:type="dxa"/>
            <w:tcBorders>
              <w:top w:val="single" w:sz="8" w:space="0" w:color="D9D9D9" w:themeColor="background1" w:themeShade="D9"/>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7F7"/>
            <w:vAlign w:val="center"/>
          </w:tcPr>
          <w:p w14:paraId="492D9AF4" w14:textId="77777777" w:rsidR="00F201B8" w:rsidRPr="00A44683" w:rsidRDefault="00A44683" w:rsidP="005C5B57">
            <w:pPr>
              <w:keepNext/>
              <w:widowControl/>
              <w:tabs>
                <w:tab w:val="left" w:pos="3709"/>
              </w:tabs>
              <w:autoSpaceDE/>
              <w:autoSpaceDN/>
              <w:adjustRightInd/>
              <w:spacing w:after="120" w:line="259" w:lineRule="auto"/>
              <w:rPr>
                <w:rFonts w:asciiTheme="minorHAnsi" w:eastAsiaTheme="minorHAnsi" w:hAnsiTheme="minorHAnsi" w:cstheme="minorBidi"/>
                <w:b/>
                <w:color w:val="172D5F"/>
                <w:sz w:val="22"/>
                <w:szCs w:val="22"/>
              </w:rPr>
            </w:pPr>
            <w:r w:rsidRPr="0033404E">
              <w:rPr>
                <w:rFonts w:asciiTheme="minorHAnsi" w:eastAsiaTheme="minorHAnsi" w:hAnsiTheme="minorHAnsi" w:cstheme="minorBidi"/>
                <w:bCs/>
                <w:color w:val="auto"/>
                <w:sz w:val="22"/>
                <w:szCs w:val="22"/>
                <w:lang w:val="ru-RU"/>
              </w:rPr>
              <w:t>Прогресс в достижении ЦРП</w:t>
            </w:r>
          </w:p>
        </w:tc>
        <w:tc>
          <w:tcPr>
            <w:tcW w:w="2427" w:type="dxa"/>
            <w:tcBorders>
              <w:top w:val="single" w:sz="8" w:space="0" w:color="D9D9D9" w:themeColor="background1" w:themeShade="D9"/>
              <w:left w:val="single" w:sz="4" w:space="0" w:color="BFBFBF" w:themeColor="background1" w:themeShade="BF"/>
              <w:bottom w:val="single" w:sz="4" w:space="0" w:color="BFBFBF" w:themeColor="background1" w:themeShade="BF"/>
              <w:right w:val="single" w:sz="8" w:space="0" w:color="D9D9D9" w:themeColor="background1" w:themeShade="D9"/>
            </w:tcBorders>
            <w:shd w:val="clear" w:color="auto" w:fill="F7F7F7"/>
            <w:vAlign w:val="center"/>
          </w:tcPr>
          <w:tbl>
            <w:tblPr>
              <w:tblW w:w="600" w:type="dxa"/>
              <w:jc w:val="center"/>
              <w:tblLayout w:type="fixed"/>
              <w:tblCellMar>
                <w:top w:w="15" w:type="dxa"/>
                <w:left w:w="15" w:type="dxa"/>
                <w:bottom w:w="15" w:type="dxa"/>
                <w:right w:w="15" w:type="dxa"/>
              </w:tblCellMar>
              <w:tblLook w:val="04A0" w:firstRow="1" w:lastRow="0" w:firstColumn="1" w:lastColumn="0" w:noHBand="0" w:noVBand="1"/>
            </w:tblPr>
            <w:tblGrid>
              <w:gridCol w:w="600"/>
            </w:tblGrid>
            <w:tr w:rsidR="00F201B8" w:rsidRPr="00A44683" w14:paraId="58B03C72" w14:textId="77777777" w:rsidTr="005C5B57">
              <w:trPr>
                <w:jc w:val="center"/>
              </w:trPr>
              <w:tc>
                <w:tcPr>
                  <w:tcW w:w="5000" w:type="pct"/>
                  <w:shd w:val="clear" w:color="auto" w:fill="23AE89"/>
                  <w:tcMar>
                    <w:top w:w="20" w:type="dxa"/>
                    <w:left w:w="20" w:type="dxa"/>
                    <w:bottom w:w="20" w:type="dxa"/>
                    <w:right w:w="20" w:type="dxa"/>
                  </w:tcMar>
                  <w:vAlign w:val="center"/>
                  <w:hideMark/>
                </w:tcPr>
                <w:p w14:paraId="759E65B1" w14:textId="77777777" w:rsidR="00F201B8" w:rsidRPr="00A44683" w:rsidRDefault="00570293" w:rsidP="005C5B57">
                  <w:pPr>
                    <w:widowControl/>
                    <w:autoSpaceDE/>
                    <w:autoSpaceDN/>
                    <w:adjustRightInd/>
                    <w:jc w:val="center"/>
                    <w:rPr>
                      <w:rFonts w:ascii="Calibri" w:eastAsia="Calibri" w:hAnsi="Calibri" w:cs="Calibri"/>
                      <w:color w:val="FFFFFF"/>
                      <w:sz w:val="18"/>
                      <w:szCs w:val="18"/>
                      <w:lang w:val="ru-RU"/>
                    </w:rPr>
                  </w:pPr>
                  <w:r w:rsidRPr="00A44683">
                    <w:rPr>
                      <w:rFonts w:ascii="Calibri" w:eastAsia="Calibri" w:hAnsi="Calibri" w:cs="Calibri"/>
                      <w:color w:val="FFFFFF"/>
                      <w:sz w:val="18"/>
                      <w:szCs w:val="18"/>
                      <w:lang w:val="ru-RU"/>
                    </w:rPr>
                    <w:t>У</w:t>
                  </w:r>
                </w:p>
              </w:tc>
            </w:tr>
          </w:tbl>
          <w:p w14:paraId="7C0BD912" w14:textId="77777777" w:rsidR="00F201B8" w:rsidRPr="00A44683" w:rsidRDefault="00F201B8" w:rsidP="005C5B57">
            <w:pPr>
              <w:keepNext/>
              <w:widowControl/>
              <w:shd w:val="clear" w:color="auto" w:fill="F7F7F7"/>
              <w:autoSpaceDE/>
              <w:autoSpaceDN/>
              <w:adjustRightInd/>
              <w:spacing w:after="120" w:line="259" w:lineRule="auto"/>
              <w:jc w:val="center"/>
              <w:rPr>
                <w:rFonts w:ascii="Calibri" w:eastAsiaTheme="minorHAnsi" w:hAnsi="Calibri" w:cstheme="minorBidi"/>
                <w:b/>
                <w:bCs/>
                <w:color w:val="666666"/>
                <w:sz w:val="22"/>
                <w:szCs w:val="22"/>
                <w:lang w:val="ru-RU"/>
              </w:rPr>
            </w:pPr>
          </w:p>
        </w:tc>
        <w:tc>
          <w:tcPr>
            <w:tcW w:w="2427" w:type="dxa"/>
            <w:tcBorders>
              <w:top w:val="single" w:sz="8" w:space="0" w:color="D9D9D9" w:themeColor="background1" w:themeShade="D9"/>
              <w:left w:val="single" w:sz="4" w:space="0" w:color="BFBFBF" w:themeColor="background1" w:themeShade="BF"/>
              <w:bottom w:val="single" w:sz="4" w:space="0" w:color="BFBFBF" w:themeColor="background1" w:themeShade="BF"/>
              <w:right w:val="single" w:sz="8" w:space="0" w:color="D9D9D9" w:themeColor="background1" w:themeShade="D9"/>
            </w:tcBorders>
            <w:shd w:val="clear" w:color="auto" w:fill="F7F7F7"/>
            <w:vAlign w:val="center"/>
          </w:tcPr>
          <w:tbl>
            <w:tblPr>
              <w:tblW w:w="600" w:type="dxa"/>
              <w:jc w:val="center"/>
              <w:tblLayout w:type="fixed"/>
              <w:tblCellMar>
                <w:top w:w="15" w:type="dxa"/>
                <w:left w:w="15" w:type="dxa"/>
                <w:bottom w:w="15" w:type="dxa"/>
                <w:right w:w="15" w:type="dxa"/>
              </w:tblCellMar>
              <w:tblLook w:val="04A0" w:firstRow="1" w:lastRow="0" w:firstColumn="1" w:lastColumn="0" w:noHBand="0" w:noVBand="1"/>
            </w:tblPr>
            <w:tblGrid>
              <w:gridCol w:w="600"/>
            </w:tblGrid>
            <w:tr w:rsidR="00F201B8" w:rsidRPr="00A44683" w14:paraId="50413064" w14:textId="77777777" w:rsidTr="005C5B57">
              <w:trPr>
                <w:jc w:val="center"/>
              </w:trPr>
              <w:tc>
                <w:tcPr>
                  <w:tcW w:w="5000" w:type="pct"/>
                  <w:shd w:val="clear" w:color="auto" w:fill="FF8709"/>
                  <w:tcMar>
                    <w:top w:w="20" w:type="dxa"/>
                    <w:left w:w="20" w:type="dxa"/>
                    <w:bottom w:w="20" w:type="dxa"/>
                    <w:right w:w="20" w:type="dxa"/>
                  </w:tcMar>
                  <w:vAlign w:val="center"/>
                  <w:hideMark/>
                </w:tcPr>
                <w:p w14:paraId="6D938AD0" w14:textId="77777777" w:rsidR="00F201B8" w:rsidRPr="00A44683" w:rsidRDefault="00570293" w:rsidP="005C5B57">
                  <w:pPr>
                    <w:widowControl/>
                    <w:autoSpaceDE/>
                    <w:autoSpaceDN/>
                    <w:adjustRightInd/>
                    <w:jc w:val="center"/>
                    <w:rPr>
                      <w:rFonts w:ascii="Calibri" w:eastAsia="Calibri" w:hAnsi="Calibri" w:cs="Calibri"/>
                      <w:color w:val="FFFFFF"/>
                      <w:sz w:val="18"/>
                      <w:szCs w:val="18"/>
                      <w:lang w:val="ru-RU"/>
                    </w:rPr>
                  </w:pPr>
                  <w:r w:rsidRPr="00A44683">
                    <w:rPr>
                      <w:rFonts w:ascii="Calibri" w:eastAsia="Calibri" w:hAnsi="Calibri" w:cs="Calibri"/>
                      <w:color w:val="FFFFFF"/>
                      <w:sz w:val="18"/>
                      <w:szCs w:val="18"/>
                      <w:lang w:val="ru-RU"/>
                    </w:rPr>
                    <w:t>УУ</w:t>
                  </w:r>
                </w:p>
              </w:tc>
            </w:tr>
          </w:tbl>
          <w:p w14:paraId="6FEA5CA5" w14:textId="77777777" w:rsidR="00F201B8" w:rsidRPr="00A44683" w:rsidRDefault="00F201B8" w:rsidP="005C5B57">
            <w:pPr>
              <w:keepNext/>
              <w:widowControl/>
              <w:shd w:val="clear" w:color="auto" w:fill="F7F7F7"/>
              <w:autoSpaceDE/>
              <w:autoSpaceDN/>
              <w:adjustRightInd/>
              <w:spacing w:after="120" w:line="259" w:lineRule="auto"/>
              <w:jc w:val="center"/>
              <w:rPr>
                <w:rFonts w:ascii="Calibri" w:eastAsiaTheme="minorHAnsi" w:hAnsi="Calibri" w:cstheme="minorBidi"/>
                <w:b/>
                <w:bCs/>
                <w:color w:val="666666"/>
                <w:sz w:val="22"/>
                <w:szCs w:val="22"/>
                <w:lang w:val="ru-RU"/>
              </w:rPr>
            </w:pPr>
          </w:p>
        </w:tc>
        <w:tc>
          <w:tcPr>
            <w:tcW w:w="2780" w:type="dxa"/>
            <w:tcBorders>
              <w:top w:val="single" w:sz="8" w:space="0" w:color="D9D9D9" w:themeColor="background1" w:themeShade="D9"/>
              <w:left w:val="single" w:sz="8" w:space="0" w:color="D9D9D9" w:themeColor="background1" w:themeShade="D9"/>
              <w:bottom w:val="single" w:sz="4" w:space="0" w:color="BFBFBF" w:themeColor="background1" w:themeShade="BF"/>
              <w:right w:val="single" w:sz="4" w:space="0" w:color="BFBFBF" w:themeColor="background1" w:themeShade="BF"/>
            </w:tcBorders>
            <w:shd w:val="clear" w:color="auto" w:fill="F7F7F7"/>
            <w:vAlign w:val="center"/>
          </w:tcPr>
          <w:tbl>
            <w:tblPr>
              <w:tblW w:w="600" w:type="dxa"/>
              <w:jc w:val="center"/>
              <w:tblLayout w:type="fixed"/>
              <w:tblCellMar>
                <w:top w:w="15" w:type="dxa"/>
                <w:left w:w="15" w:type="dxa"/>
                <w:bottom w:w="15" w:type="dxa"/>
                <w:right w:w="15" w:type="dxa"/>
              </w:tblCellMar>
              <w:tblLook w:val="04A0" w:firstRow="1" w:lastRow="0" w:firstColumn="1" w:lastColumn="0" w:noHBand="0" w:noVBand="1"/>
            </w:tblPr>
            <w:tblGrid>
              <w:gridCol w:w="600"/>
            </w:tblGrid>
            <w:tr w:rsidR="00F201B8" w:rsidRPr="00A44683" w14:paraId="162C7AFD" w14:textId="77777777" w:rsidTr="005C5B57">
              <w:trPr>
                <w:jc w:val="center"/>
              </w:trPr>
              <w:tc>
                <w:tcPr>
                  <w:tcW w:w="5000" w:type="pct"/>
                  <w:shd w:val="clear" w:color="auto" w:fill="FF8709"/>
                  <w:tcMar>
                    <w:top w:w="20" w:type="dxa"/>
                    <w:left w:w="20" w:type="dxa"/>
                    <w:bottom w:w="20" w:type="dxa"/>
                    <w:right w:w="20" w:type="dxa"/>
                  </w:tcMar>
                  <w:vAlign w:val="center"/>
                  <w:hideMark/>
                </w:tcPr>
                <w:p w14:paraId="0CF10A80" w14:textId="77777777" w:rsidR="00F201B8" w:rsidRPr="00A44683" w:rsidRDefault="00570293" w:rsidP="005C5B57">
                  <w:pPr>
                    <w:widowControl/>
                    <w:autoSpaceDE/>
                    <w:autoSpaceDN/>
                    <w:adjustRightInd/>
                    <w:jc w:val="center"/>
                    <w:rPr>
                      <w:rFonts w:ascii="Calibri" w:eastAsia="Calibri" w:hAnsi="Calibri" w:cs="Calibri"/>
                      <w:color w:val="FFFFFF"/>
                      <w:sz w:val="18"/>
                      <w:szCs w:val="18"/>
                      <w:lang w:val="ru-RU"/>
                    </w:rPr>
                  </w:pPr>
                  <w:r w:rsidRPr="00A44683">
                    <w:rPr>
                      <w:rFonts w:ascii="Calibri" w:eastAsia="Calibri" w:hAnsi="Calibri" w:cs="Calibri"/>
                      <w:color w:val="FFFFFF"/>
                      <w:sz w:val="18"/>
                      <w:szCs w:val="18"/>
                      <w:lang w:val="ru-RU"/>
                    </w:rPr>
                    <w:t>УУ</w:t>
                  </w:r>
                </w:p>
              </w:tc>
            </w:tr>
          </w:tbl>
          <w:p w14:paraId="4376EF03" w14:textId="77777777" w:rsidR="00F201B8" w:rsidRPr="00A44683" w:rsidRDefault="00F201B8" w:rsidP="005C5B57">
            <w:pPr>
              <w:keepNext/>
              <w:widowControl/>
              <w:shd w:val="clear" w:color="auto" w:fill="F7F7F7"/>
              <w:autoSpaceDE/>
              <w:autoSpaceDN/>
              <w:adjustRightInd/>
              <w:spacing w:after="120" w:line="259" w:lineRule="auto"/>
              <w:ind w:left="159"/>
              <w:jc w:val="center"/>
              <w:rPr>
                <w:rFonts w:ascii="Calibri" w:eastAsiaTheme="minorHAnsi" w:hAnsi="Calibri" w:cstheme="minorBidi"/>
                <w:b/>
                <w:bCs/>
                <w:color w:val="666666"/>
                <w:sz w:val="22"/>
                <w:szCs w:val="22"/>
                <w:lang w:val="ru-RU"/>
              </w:rPr>
            </w:pPr>
          </w:p>
        </w:tc>
      </w:tr>
      <w:tr w:rsidR="00F201B8" w:rsidRPr="00A44683" w14:paraId="7E9105B0" w14:textId="77777777" w:rsidTr="00570293">
        <w:tc>
          <w:tcPr>
            <w:tcW w:w="2986" w:type="dxa"/>
            <w:tcBorders>
              <w:top w:val="single" w:sz="8" w:space="0" w:color="D9D9D9" w:themeColor="background1" w:themeShade="D9"/>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7F7"/>
            <w:vAlign w:val="center"/>
          </w:tcPr>
          <w:p w14:paraId="7F6F8726" w14:textId="77777777" w:rsidR="00F201B8" w:rsidRPr="00A44683" w:rsidRDefault="00A44683" w:rsidP="005C5B57">
            <w:pPr>
              <w:keepNext/>
              <w:widowControl/>
              <w:tabs>
                <w:tab w:val="left" w:pos="3709"/>
              </w:tabs>
              <w:autoSpaceDE/>
              <w:autoSpaceDN/>
              <w:adjustRightInd/>
              <w:spacing w:after="120" w:line="259" w:lineRule="auto"/>
              <w:rPr>
                <w:rFonts w:asciiTheme="minorHAnsi" w:eastAsiaTheme="minorHAnsi" w:hAnsiTheme="minorHAnsi" w:cstheme="minorBidi"/>
                <w:b/>
                <w:color w:val="172D5F"/>
                <w:sz w:val="22"/>
                <w:szCs w:val="22"/>
                <w:lang w:val="ru-RU"/>
              </w:rPr>
            </w:pPr>
            <w:r w:rsidRPr="0033404E">
              <w:rPr>
                <w:rFonts w:asciiTheme="minorHAnsi" w:eastAsiaTheme="minorHAnsi" w:hAnsiTheme="minorHAnsi" w:cstheme="minorBidi"/>
                <w:bCs/>
                <w:color w:val="auto"/>
                <w:sz w:val="22"/>
                <w:szCs w:val="22"/>
                <w:lang w:val="ru-RU"/>
              </w:rPr>
              <w:t>Общий рейтинг по прогрессу в реализации (ПР)</w:t>
            </w:r>
          </w:p>
        </w:tc>
        <w:tc>
          <w:tcPr>
            <w:tcW w:w="2427" w:type="dxa"/>
            <w:tcBorders>
              <w:top w:val="single" w:sz="8" w:space="0" w:color="D9D9D9" w:themeColor="background1" w:themeShade="D9"/>
              <w:left w:val="single" w:sz="4" w:space="0" w:color="BFBFBF" w:themeColor="background1" w:themeShade="BF"/>
              <w:bottom w:val="single" w:sz="4" w:space="0" w:color="BFBFBF" w:themeColor="background1" w:themeShade="BF"/>
              <w:right w:val="single" w:sz="8" w:space="0" w:color="D9D9D9" w:themeColor="background1" w:themeShade="D9"/>
            </w:tcBorders>
            <w:shd w:val="clear" w:color="auto" w:fill="F7F7F7"/>
            <w:vAlign w:val="center"/>
          </w:tcPr>
          <w:tbl>
            <w:tblPr>
              <w:tblW w:w="600" w:type="dxa"/>
              <w:jc w:val="center"/>
              <w:tblLayout w:type="fixed"/>
              <w:tblCellMar>
                <w:top w:w="15" w:type="dxa"/>
                <w:left w:w="15" w:type="dxa"/>
                <w:bottom w:w="15" w:type="dxa"/>
                <w:right w:w="15" w:type="dxa"/>
              </w:tblCellMar>
              <w:tblLook w:val="04A0" w:firstRow="1" w:lastRow="0" w:firstColumn="1" w:lastColumn="0" w:noHBand="0" w:noVBand="1"/>
            </w:tblPr>
            <w:tblGrid>
              <w:gridCol w:w="600"/>
            </w:tblGrid>
            <w:tr w:rsidR="00F201B8" w:rsidRPr="00A44683" w14:paraId="537A5EC0" w14:textId="77777777" w:rsidTr="005C5B57">
              <w:trPr>
                <w:jc w:val="center"/>
              </w:trPr>
              <w:tc>
                <w:tcPr>
                  <w:tcW w:w="5000" w:type="pct"/>
                  <w:shd w:val="clear" w:color="auto" w:fill="23AE89"/>
                  <w:tcMar>
                    <w:top w:w="20" w:type="dxa"/>
                    <w:left w:w="20" w:type="dxa"/>
                    <w:bottom w:w="20" w:type="dxa"/>
                    <w:right w:w="20" w:type="dxa"/>
                  </w:tcMar>
                  <w:vAlign w:val="center"/>
                  <w:hideMark/>
                </w:tcPr>
                <w:p w14:paraId="74A0AF84" w14:textId="77777777" w:rsidR="00F201B8" w:rsidRPr="00A44683" w:rsidRDefault="00570293" w:rsidP="005C5B57">
                  <w:pPr>
                    <w:widowControl/>
                    <w:autoSpaceDE/>
                    <w:autoSpaceDN/>
                    <w:adjustRightInd/>
                    <w:jc w:val="center"/>
                    <w:rPr>
                      <w:rFonts w:ascii="Calibri" w:eastAsia="Calibri" w:hAnsi="Calibri" w:cs="Calibri"/>
                      <w:color w:val="FFFFFF"/>
                      <w:sz w:val="18"/>
                      <w:szCs w:val="18"/>
                      <w:lang w:val="ru-RU"/>
                    </w:rPr>
                  </w:pPr>
                  <w:r w:rsidRPr="00A44683">
                    <w:rPr>
                      <w:rFonts w:ascii="Calibri" w:eastAsia="Calibri" w:hAnsi="Calibri" w:cs="Calibri"/>
                      <w:color w:val="FFFFFF"/>
                      <w:sz w:val="18"/>
                      <w:szCs w:val="18"/>
                      <w:lang w:val="ru-RU"/>
                    </w:rPr>
                    <w:t>У</w:t>
                  </w:r>
                </w:p>
              </w:tc>
            </w:tr>
          </w:tbl>
          <w:p w14:paraId="1891D913" w14:textId="77777777" w:rsidR="00F201B8" w:rsidRPr="00A44683" w:rsidRDefault="00F201B8" w:rsidP="005C5B57">
            <w:pPr>
              <w:keepNext/>
              <w:widowControl/>
              <w:shd w:val="clear" w:color="auto" w:fill="F7F7F7"/>
              <w:autoSpaceDE/>
              <w:autoSpaceDN/>
              <w:adjustRightInd/>
              <w:spacing w:after="120" w:line="259" w:lineRule="auto"/>
              <w:jc w:val="center"/>
              <w:rPr>
                <w:rFonts w:ascii="Calibri" w:eastAsiaTheme="minorHAnsi" w:hAnsi="Calibri" w:cstheme="minorBidi"/>
                <w:b/>
                <w:bCs/>
                <w:color w:val="666666"/>
                <w:sz w:val="22"/>
                <w:szCs w:val="22"/>
                <w:lang w:val="ru-RU"/>
              </w:rPr>
            </w:pPr>
          </w:p>
        </w:tc>
        <w:tc>
          <w:tcPr>
            <w:tcW w:w="2427" w:type="dxa"/>
            <w:tcBorders>
              <w:top w:val="single" w:sz="8" w:space="0" w:color="D9D9D9" w:themeColor="background1" w:themeShade="D9"/>
              <w:left w:val="single" w:sz="4" w:space="0" w:color="BFBFBF" w:themeColor="background1" w:themeShade="BF"/>
              <w:bottom w:val="single" w:sz="4" w:space="0" w:color="BFBFBF" w:themeColor="background1" w:themeShade="BF"/>
              <w:right w:val="single" w:sz="8" w:space="0" w:color="D9D9D9" w:themeColor="background1" w:themeShade="D9"/>
            </w:tcBorders>
            <w:shd w:val="clear" w:color="auto" w:fill="F7F7F7"/>
            <w:vAlign w:val="center"/>
          </w:tcPr>
          <w:tbl>
            <w:tblPr>
              <w:tblW w:w="600" w:type="dxa"/>
              <w:jc w:val="center"/>
              <w:tblLayout w:type="fixed"/>
              <w:tblCellMar>
                <w:top w:w="15" w:type="dxa"/>
                <w:left w:w="15" w:type="dxa"/>
                <w:bottom w:w="15" w:type="dxa"/>
                <w:right w:w="15" w:type="dxa"/>
              </w:tblCellMar>
              <w:tblLook w:val="04A0" w:firstRow="1" w:lastRow="0" w:firstColumn="1" w:lastColumn="0" w:noHBand="0" w:noVBand="1"/>
            </w:tblPr>
            <w:tblGrid>
              <w:gridCol w:w="600"/>
            </w:tblGrid>
            <w:tr w:rsidR="00F201B8" w:rsidRPr="00A44683" w14:paraId="1D55B702" w14:textId="77777777" w:rsidTr="005C5B57">
              <w:trPr>
                <w:jc w:val="center"/>
              </w:trPr>
              <w:tc>
                <w:tcPr>
                  <w:tcW w:w="5000" w:type="pct"/>
                  <w:shd w:val="clear" w:color="auto" w:fill="23AE89"/>
                  <w:tcMar>
                    <w:top w:w="20" w:type="dxa"/>
                    <w:left w:w="20" w:type="dxa"/>
                    <w:bottom w:w="20" w:type="dxa"/>
                    <w:right w:w="20" w:type="dxa"/>
                  </w:tcMar>
                  <w:vAlign w:val="center"/>
                  <w:hideMark/>
                </w:tcPr>
                <w:p w14:paraId="2E4161E7" w14:textId="77777777" w:rsidR="00F201B8" w:rsidRPr="00A44683" w:rsidRDefault="00570293" w:rsidP="005C5B57">
                  <w:pPr>
                    <w:widowControl/>
                    <w:autoSpaceDE/>
                    <w:autoSpaceDN/>
                    <w:adjustRightInd/>
                    <w:jc w:val="center"/>
                    <w:rPr>
                      <w:rFonts w:ascii="Calibri" w:eastAsia="Calibri" w:hAnsi="Calibri" w:cs="Calibri"/>
                      <w:color w:val="FFFFFF"/>
                      <w:sz w:val="18"/>
                      <w:szCs w:val="18"/>
                      <w:lang w:val="ru-RU"/>
                    </w:rPr>
                  </w:pPr>
                  <w:r w:rsidRPr="00A44683">
                    <w:rPr>
                      <w:rFonts w:ascii="Calibri" w:eastAsia="Calibri" w:hAnsi="Calibri" w:cs="Calibri"/>
                      <w:color w:val="FFFFFF"/>
                      <w:sz w:val="18"/>
                      <w:szCs w:val="18"/>
                      <w:lang w:val="ru-RU"/>
                    </w:rPr>
                    <w:t>У</w:t>
                  </w:r>
                </w:p>
              </w:tc>
            </w:tr>
          </w:tbl>
          <w:p w14:paraId="7C5A8444" w14:textId="77777777" w:rsidR="00F201B8" w:rsidRPr="00A44683" w:rsidRDefault="00F201B8" w:rsidP="005C5B57">
            <w:pPr>
              <w:keepNext/>
              <w:widowControl/>
              <w:shd w:val="clear" w:color="auto" w:fill="F7F7F7"/>
              <w:autoSpaceDE/>
              <w:autoSpaceDN/>
              <w:adjustRightInd/>
              <w:spacing w:after="120" w:line="259" w:lineRule="auto"/>
              <w:jc w:val="center"/>
              <w:rPr>
                <w:rFonts w:ascii="Calibri" w:eastAsiaTheme="minorHAnsi" w:hAnsi="Calibri" w:cstheme="minorBidi"/>
                <w:b/>
                <w:bCs/>
                <w:color w:val="666666"/>
                <w:sz w:val="22"/>
                <w:szCs w:val="22"/>
                <w:lang w:val="ru-RU"/>
              </w:rPr>
            </w:pPr>
          </w:p>
        </w:tc>
        <w:tc>
          <w:tcPr>
            <w:tcW w:w="2780" w:type="dxa"/>
            <w:tcBorders>
              <w:top w:val="single" w:sz="8" w:space="0" w:color="D9D9D9" w:themeColor="background1" w:themeShade="D9"/>
              <w:left w:val="single" w:sz="8" w:space="0" w:color="D9D9D9" w:themeColor="background1" w:themeShade="D9"/>
              <w:bottom w:val="single" w:sz="4" w:space="0" w:color="BFBFBF" w:themeColor="background1" w:themeShade="BF"/>
              <w:right w:val="single" w:sz="4" w:space="0" w:color="BFBFBF" w:themeColor="background1" w:themeShade="BF"/>
            </w:tcBorders>
            <w:shd w:val="clear" w:color="auto" w:fill="F7F7F7"/>
            <w:vAlign w:val="center"/>
          </w:tcPr>
          <w:tbl>
            <w:tblPr>
              <w:tblW w:w="600" w:type="dxa"/>
              <w:jc w:val="center"/>
              <w:tblLayout w:type="fixed"/>
              <w:tblCellMar>
                <w:top w:w="15" w:type="dxa"/>
                <w:left w:w="15" w:type="dxa"/>
                <w:bottom w:w="15" w:type="dxa"/>
                <w:right w:w="15" w:type="dxa"/>
              </w:tblCellMar>
              <w:tblLook w:val="04A0" w:firstRow="1" w:lastRow="0" w:firstColumn="1" w:lastColumn="0" w:noHBand="0" w:noVBand="1"/>
            </w:tblPr>
            <w:tblGrid>
              <w:gridCol w:w="600"/>
            </w:tblGrid>
            <w:tr w:rsidR="00F201B8" w:rsidRPr="00A44683" w14:paraId="54E8B98C" w14:textId="77777777" w:rsidTr="005C5B57">
              <w:trPr>
                <w:jc w:val="center"/>
              </w:trPr>
              <w:tc>
                <w:tcPr>
                  <w:tcW w:w="5000" w:type="pct"/>
                  <w:shd w:val="clear" w:color="auto" w:fill="FF8709"/>
                  <w:tcMar>
                    <w:top w:w="20" w:type="dxa"/>
                    <w:left w:w="20" w:type="dxa"/>
                    <w:bottom w:w="20" w:type="dxa"/>
                    <w:right w:w="20" w:type="dxa"/>
                  </w:tcMar>
                  <w:vAlign w:val="center"/>
                  <w:hideMark/>
                </w:tcPr>
                <w:p w14:paraId="37911BEA" w14:textId="77777777" w:rsidR="00F201B8" w:rsidRPr="00A44683" w:rsidRDefault="00570293" w:rsidP="005C5B57">
                  <w:pPr>
                    <w:widowControl/>
                    <w:autoSpaceDE/>
                    <w:autoSpaceDN/>
                    <w:adjustRightInd/>
                    <w:jc w:val="center"/>
                    <w:rPr>
                      <w:rFonts w:ascii="Calibri" w:eastAsia="Calibri" w:hAnsi="Calibri" w:cs="Calibri"/>
                      <w:color w:val="FFFFFF"/>
                      <w:sz w:val="18"/>
                      <w:szCs w:val="18"/>
                      <w:lang w:val="ru-RU"/>
                    </w:rPr>
                  </w:pPr>
                  <w:r w:rsidRPr="00A44683">
                    <w:rPr>
                      <w:rFonts w:ascii="Calibri" w:eastAsia="Calibri" w:hAnsi="Calibri" w:cs="Calibri"/>
                      <w:color w:val="FFFFFF"/>
                      <w:sz w:val="18"/>
                      <w:szCs w:val="18"/>
                      <w:lang w:val="ru-RU"/>
                    </w:rPr>
                    <w:t>УУ</w:t>
                  </w:r>
                </w:p>
              </w:tc>
            </w:tr>
          </w:tbl>
          <w:p w14:paraId="7F230C05" w14:textId="77777777" w:rsidR="00F201B8" w:rsidRPr="00A44683" w:rsidRDefault="00F201B8" w:rsidP="005C5B57">
            <w:pPr>
              <w:keepNext/>
              <w:widowControl/>
              <w:shd w:val="clear" w:color="auto" w:fill="F7F7F7"/>
              <w:autoSpaceDE/>
              <w:autoSpaceDN/>
              <w:adjustRightInd/>
              <w:spacing w:after="120" w:line="259" w:lineRule="auto"/>
              <w:ind w:left="159"/>
              <w:jc w:val="center"/>
              <w:rPr>
                <w:rFonts w:ascii="Calibri" w:eastAsiaTheme="minorHAnsi" w:hAnsi="Calibri" w:cstheme="minorBidi"/>
                <w:b/>
                <w:bCs/>
                <w:color w:val="666666"/>
                <w:sz w:val="22"/>
                <w:szCs w:val="22"/>
                <w:lang w:val="ru-RU"/>
              </w:rPr>
            </w:pPr>
          </w:p>
        </w:tc>
      </w:tr>
      <w:tr w:rsidR="00F201B8" w:rsidRPr="00A44683" w14:paraId="66D6E871" w14:textId="77777777" w:rsidTr="00570293">
        <w:tc>
          <w:tcPr>
            <w:tcW w:w="2986" w:type="dxa"/>
            <w:tcBorders>
              <w:top w:val="single" w:sz="8" w:space="0" w:color="D9D9D9" w:themeColor="background1" w:themeShade="D9"/>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7F7"/>
            <w:vAlign w:val="center"/>
          </w:tcPr>
          <w:p w14:paraId="1C94241B" w14:textId="77777777" w:rsidR="00F201B8" w:rsidRPr="00A44683" w:rsidRDefault="00A44683" w:rsidP="005C5B57">
            <w:pPr>
              <w:keepNext/>
              <w:widowControl/>
              <w:tabs>
                <w:tab w:val="left" w:pos="3709"/>
              </w:tabs>
              <w:autoSpaceDE/>
              <w:autoSpaceDN/>
              <w:adjustRightInd/>
              <w:spacing w:after="120" w:line="259" w:lineRule="auto"/>
              <w:rPr>
                <w:rFonts w:asciiTheme="minorHAnsi" w:eastAsiaTheme="minorHAnsi" w:hAnsiTheme="minorHAnsi" w:cstheme="minorBidi"/>
                <w:b/>
                <w:color w:val="172D5F"/>
                <w:sz w:val="22"/>
                <w:szCs w:val="22"/>
                <w:lang w:val="ru-RU"/>
              </w:rPr>
            </w:pPr>
            <w:r w:rsidRPr="0033404E">
              <w:rPr>
                <w:rFonts w:ascii="Calibri" w:hAnsi="Calibri"/>
                <w:color w:val="auto"/>
                <w:sz w:val="22"/>
                <w:szCs w:val="22"/>
                <w:lang w:val="ru-RU"/>
              </w:rPr>
              <w:t>Общий уровень риска</w:t>
            </w:r>
          </w:p>
        </w:tc>
        <w:tc>
          <w:tcPr>
            <w:tcW w:w="2427" w:type="dxa"/>
            <w:tcBorders>
              <w:top w:val="single" w:sz="8" w:space="0" w:color="D9D9D9" w:themeColor="background1" w:themeShade="D9"/>
              <w:left w:val="single" w:sz="4" w:space="0" w:color="BFBFBF" w:themeColor="background1" w:themeShade="BF"/>
              <w:bottom w:val="single" w:sz="4" w:space="0" w:color="BFBFBF" w:themeColor="background1" w:themeShade="BF"/>
              <w:right w:val="single" w:sz="8" w:space="0" w:color="D9D9D9" w:themeColor="background1" w:themeShade="D9"/>
            </w:tcBorders>
            <w:shd w:val="clear" w:color="auto" w:fill="F7F7F7"/>
            <w:vAlign w:val="center"/>
          </w:tcPr>
          <w:tbl>
            <w:tblPr>
              <w:tblW w:w="600" w:type="dxa"/>
              <w:jc w:val="center"/>
              <w:tblLayout w:type="fixed"/>
              <w:tblCellMar>
                <w:top w:w="15" w:type="dxa"/>
                <w:left w:w="15" w:type="dxa"/>
                <w:bottom w:w="15" w:type="dxa"/>
                <w:right w:w="15" w:type="dxa"/>
              </w:tblCellMar>
              <w:tblLook w:val="04A0" w:firstRow="1" w:lastRow="0" w:firstColumn="1" w:lastColumn="0" w:noHBand="0" w:noVBand="1"/>
            </w:tblPr>
            <w:tblGrid>
              <w:gridCol w:w="600"/>
            </w:tblGrid>
            <w:tr w:rsidR="00F201B8" w:rsidRPr="00A44683" w14:paraId="18799D0A" w14:textId="77777777" w:rsidTr="005C5B57">
              <w:trPr>
                <w:jc w:val="center"/>
              </w:trPr>
              <w:tc>
                <w:tcPr>
                  <w:tcW w:w="5000" w:type="pct"/>
                  <w:shd w:val="clear" w:color="auto" w:fill="FFB61C"/>
                  <w:tcMar>
                    <w:top w:w="20" w:type="dxa"/>
                    <w:left w:w="20" w:type="dxa"/>
                    <w:bottom w:w="20" w:type="dxa"/>
                    <w:right w:w="20" w:type="dxa"/>
                  </w:tcMar>
                  <w:vAlign w:val="center"/>
                  <w:hideMark/>
                </w:tcPr>
                <w:p w14:paraId="7A39DA53" w14:textId="77777777" w:rsidR="00F201B8" w:rsidRPr="00A44683" w:rsidRDefault="00570293" w:rsidP="005C5B57">
                  <w:pPr>
                    <w:widowControl/>
                    <w:autoSpaceDE/>
                    <w:autoSpaceDN/>
                    <w:adjustRightInd/>
                    <w:jc w:val="center"/>
                    <w:rPr>
                      <w:rFonts w:ascii="Calibri" w:eastAsia="Calibri" w:hAnsi="Calibri" w:cs="Calibri"/>
                      <w:color w:val="FFFFFF"/>
                      <w:sz w:val="18"/>
                      <w:szCs w:val="18"/>
                      <w:lang w:val="ru-RU"/>
                    </w:rPr>
                  </w:pPr>
                  <w:r w:rsidRPr="00A44683">
                    <w:rPr>
                      <w:rFonts w:ascii="Calibri" w:eastAsia="Calibri" w:hAnsi="Calibri" w:cs="Calibri"/>
                      <w:color w:val="FFFFFF"/>
                      <w:sz w:val="18"/>
                      <w:szCs w:val="18"/>
                      <w:lang w:val="ru-RU"/>
                    </w:rPr>
                    <w:t>У</w:t>
                  </w:r>
                </w:p>
              </w:tc>
            </w:tr>
          </w:tbl>
          <w:p w14:paraId="0C8A37EB" w14:textId="77777777" w:rsidR="00F201B8" w:rsidRPr="00A44683" w:rsidRDefault="00F201B8" w:rsidP="005C5B57">
            <w:pPr>
              <w:keepNext/>
              <w:widowControl/>
              <w:shd w:val="clear" w:color="auto" w:fill="F7F7F7"/>
              <w:autoSpaceDE/>
              <w:autoSpaceDN/>
              <w:adjustRightInd/>
              <w:spacing w:after="120" w:line="259" w:lineRule="auto"/>
              <w:jc w:val="center"/>
              <w:rPr>
                <w:rFonts w:ascii="Calibri" w:eastAsiaTheme="minorHAnsi" w:hAnsi="Calibri" w:cstheme="minorBidi"/>
                <w:b/>
                <w:bCs/>
                <w:color w:val="666666"/>
                <w:sz w:val="22"/>
                <w:szCs w:val="22"/>
                <w:lang w:val="ru-RU"/>
              </w:rPr>
            </w:pPr>
          </w:p>
        </w:tc>
        <w:tc>
          <w:tcPr>
            <w:tcW w:w="2427" w:type="dxa"/>
            <w:tcBorders>
              <w:top w:val="single" w:sz="8" w:space="0" w:color="D9D9D9" w:themeColor="background1" w:themeShade="D9"/>
              <w:left w:val="single" w:sz="4" w:space="0" w:color="BFBFBF" w:themeColor="background1" w:themeShade="BF"/>
              <w:bottom w:val="single" w:sz="4" w:space="0" w:color="BFBFBF" w:themeColor="background1" w:themeShade="BF"/>
              <w:right w:val="single" w:sz="8" w:space="0" w:color="D9D9D9" w:themeColor="background1" w:themeShade="D9"/>
            </w:tcBorders>
            <w:shd w:val="clear" w:color="auto" w:fill="F7F7F7"/>
            <w:vAlign w:val="center"/>
          </w:tcPr>
          <w:tbl>
            <w:tblPr>
              <w:tblW w:w="600" w:type="dxa"/>
              <w:jc w:val="center"/>
              <w:tblLayout w:type="fixed"/>
              <w:tblCellMar>
                <w:top w:w="15" w:type="dxa"/>
                <w:left w:w="15" w:type="dxa"/>
                <w:bottom w:w="15" w:type="dxa"/>
                <w:right w:w="15" w:type="dxa"/>
              </w:tblCellMar>
              <w:tblLook w:val="04A0" w:firstRow="1" w:lastRow="0" w:firstColumn="1" w:lastColumn="0" w:noHBand="0" w:noVBand="1"/>
            </w:tblPr>
            <w:tblGrid>
              <w:gridCol w:w="600"/>
            </w:tblGrid>
            <w:tr w:rsidR="00F201B8" w:rsidRPr="00A44683" w14:paraId="023B40FC" w14:textId="77777777" w:rsidTr="005C5B57">
              <w:trPr>
                <w:jc w:val="center"/>
              </w:trPr>
              <w:tc>
                <w:tcPr>
                  <w:tcW w:w="5000" w:type="pct"/>
                  <w:shd w:val="clear" w:color="auto" w:fill="FFB61C"/>
                  <w:tcMar>
                    <w:top w:w="20" w:type="dxa"/>
                    <w:left w:w="20" w:type="dxa"/>
                    <w:bottom w:w="20" w:type="dxa"/>
                    <w:right w:w="20" w:type="dxa"/>
                  </w:tcMar>
                  <w:vAlign w:val="center"/>
                  <w:hideMark/>
                </w:tcPr>
                <w:p w14:paraId="2D8FD716" w14:textId="77777777" w:rsidR="00F201B8" w:rsidRPr="00A44683" w:rsidRDefault="00570293" w:rsidP="005C5B57">
                  <w:pPr>
                    <w:widowControl/>
                    <w:autoSpaceDE/>
                    <w:autoSpaceDN/>
                    <w:adjustRightInd/>
                    <w:jc w:val="center"/>
                    <w:rPr>
                      <w:rFonts w:ascii="Calibri" w:eastAsia="Calibri" w:hAnsi="Calibri" w:cs="Calibri"/>
                      <w:color w:val="FFFFFF"/>
                      <w:sz w:val="18"/>
                      <w:szCs w:val="18"/>
                      <w:lang w:val="ru-RU"/>
                    </w:rPr>
                  </w:pPr>
                  <w:r w:rsidRPr="00A44683">
                    <w:rPr>
                      <w:rFonts w:ascii="Calibri" w:eastAsia="Calibri" w:hAnsi="Calibri" w:cs="Calibri"/>
                      <w:color w:val="FFFFFF"/>
                      <w:sz w:val="18"/>
                      <w:szCs w:val="18"/>
                      <w:lang w:val="ru-RU"/>
                    </w:rPr>
                    <w:t>У</w:t>
                  </w:r>
                </w:p>
              </w:tc>
            </w:tr>
          </w:tbl>
          <w:p w14:paraId="3638BCCB" w14:textId="77777777" w:rsidR="00F201B8" w:rsidRPr="00A44683" w:rsidRDefault="00F201B8" w:rsidP="005C5B57">
            <w:pPr>
              <w:keepNext/>
              <w:widowControl/>
              <w:shd w:val="clear" w:color="auto" w:fill="F7F7F7"/>
              <w:autoSpaceDE/>
              <w:autoSpaceDN/>
              <w:adjustRightInd/>
              <w:spacing w:after="120" w:line="259" w:lineRule="auto"/>
              <w:jc w:val="center"/>
              <w:rPr>
                <w:rFonts w:ascii="Calibri" w:eastAsiaTheme="minorHAnsi" w:hAnsi="Calibri" w:cstheme="minorBidi"/>
                <w:b/>
                <w:bCs/>
                <w:color w:val="666666"/>
                <w:sz w:val="22"/>
                <w:szCs w:val="22"/>
                <w:lang w:val="ru-RU"/>
              </w:rPr>
            </w:pPr>
          </w:p>
        </w:tc>
        <w:tc>
          <w:tcPr>
            <w:tcW w:w="2780" w:type="dxa"/>
            <w:tcBorders>
              <w:top w:val="single" w:sz="8" w:space="0" w:color="D9D9D9" w:themeColor="background1" w:themeShade="D9"/>
              <w:left w:val="single" w:sz="8" w:space="0" w:color="D9D9D9" w:themeColor="background1" w:themeShade="D9"/>
              <w:bottom w:val="single" w:sz="4" w:space="0" w:color="BFBFBF" w:themeColor="background1" w:themeShade="BF"/>
              <w:right w:val="single" w:sz="4" w:space="0" w:color="BFBFBF" w:themeColor="background1" w:themeShade="BF"/>
            </w:tcBorders>
            <w:shd w:val="clear" w:color="auto" w:fill="F7F7F7"/>
            <w:vAlign w:val="center"/>
          </w:tcPr>
          <w:tbl>
            <w:tblPr>
              <w:tblW w:w="600" w:type="dxa"/>
              <w:jc w:val="center"/>
              <w:tblLayout w:type="fixed"/>
              <w:tblCellMar>
                <w:top w:w="15" w:type="dxa"/>
                <w:left w:w="15" w:type="dxa"/>
                <w:bottom w:w="15" w:type="dxa"/>
                <w:right w:w="15" w:type="dxa"/>
              </w:tblCellMar>
              <w:tblLook w:val="04A0" w:firstRow="1" w:lastRow="0" w:firstColumn="1" w:lastColumn="0" w:noHBand="0" w:noVBand="1"/>
            </w:tblPr>
            <w:tblGrid>
              <w:gridCol w:w="600"/>
            </w:tblGrid>
            <w:tr w:rsidR="00F201B8" w:rsidRPr="00A44683" w14:paraId="1E239F2C" w14:textId="77777777" w:rsidTr="005C5B57">
              <w:trPr>
                <w:jc w:val="center"/>
              </w:trPr>
              <w:tc>
                <w:tcPr>
                  <w:tcW w:w="5000" w:type="pct"/>
                  <w:shd w:val="clear" w:color="auto" w:fill="FFB61C"/>
                  <w:tcMar>
                    <w:top w:w="20" w:type="dxa"/>
                    <w:left w:w="20" w:type="dxa"/>
                    <w:bottom w:w="20" w:type="dxa"/>
                    <w:right w:w="20" w:type="dxa"/>
                  </w:tcMar>
                  <w:vAlign w:val="center"/>
                  <w:hideMark/>
                </w:tcPr>
                <w:p w14:paraId="39AF88E6" w14:textId="77777777" w:rsidR="00F201B8" w:rsidRPr="00A44683" w:rsidRDefault="00A44683" w:rsidP="005C5B57">
                  <w:pPr>
                    <w:widowControl/>
                    <w:autoSpaceDE/>
                    <w:autoSpaceDN/>
                    <w:adjustRightInd/>
                    <w:jc w:val="center"/>
                    <w:rPr>
                      <w:rFonts w:ascii="Calibri" w:eastAsia="Calibri" w:hAnsi="Calibri" w:cs="Calibri"/>
                      <w:color w:val="FFFFFF"/>
                      <w:sz w:val="18"/>
                      <w:szCs w:val="18"/>
                      <w:lang w:val="ru-RU"/>
                    </w:rPr>
                  </w:pPr>
                  <w:r w:rsidRPr="00A44683">
                    <w:rPr>
                      <w:rFonts w:ascii="Calibri" w:eastAsia="Calibri" w:hAnsi="Calibri" w:cs="Calibri"/>
                      <w:color w:val="FFFFFF"/>
                      <w:sz w:val="18"/>
                      <w:szCs w:val="18"/>
                      <w:lang w:val="ru-RU"/>
                    </w:rPr>
                    <w:t>У</w:t>
                  </w:r>
                </w:p>
              </w:tc>
            </w:tr>
          </w:tbl>
          <w:p w14:paraId="579E16A0" w14:textId="77777777" w:rsidR="00F201B8" w:rsidRPr="00A44683" w:rsidRDefault="00F201B8" w:rsidP="005C5B57">
            <w:pPr>
              <w:keepNext/>
              <w:widowControl/>
              <w:shd w:val="clear" w:color="auto" w:fill="F7F7F7"/>
              <w:autoSpaceDE/>
              <w:autoSpaceDN/>
              <w:adjustRightInd/>
              <w:spacing w:after="120" w:line="259" w:lineRule="auto"/>
              <w:ind w:left="159"/>
              <w:jc w:val="center"/>
              <w:rPr>
                <w:rFonts w:ascii="Calibri" w:eastAsiaTheme="minorHAnsi" w:hAnsi="Calibri" w:cstheme="minorBidi"/>
                <w:b/>
                <w:bCs/>
                <w:color w:val="666666"/>
                <w:sz w:val="22"/>
                <w:szCs w:val="22"/>
                <w:lang w:val="ru-RU"/>
              </w:rPr>
            </w:pPr>
          </w:p>
        </w:tc>
      </w:tr>
      <w:tr w:rsidR="00F201B8" w:rsidRPr="00A44683" w14:paraId="1C615C4F" w14:textId="77777777" w:rsidTr="00570293">
        <w:tc>
          <w:tcPr>
            <w:tcW w:w="2986" w:type="dxa"/>
            <w:tcBorders>
              <w:top w:val="single" w:sz="8" w:space="0" w:color="D9D9D9" w:themeColor="background1" w:themeShade="D9"/>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7F7"/>
            <w:vAlign w:val="center"/>
          </w:tcPr>
          <w:p w14:paraId="5DA01B9A" w14:textId="77777777" w:rsidR="00F201B8" w:rsidRPr="00A44683" w:rsidRDefault="00A44683" w:rsidP="005C5B57">
            <w:pPr>
              <w:keepNext/>
              <w:widowControl/>
              <w:tabs>
                <w:tab w:val="left" w:pos="3709"/>
              </w:tabs>
              <w:autoSpaceDE/>
              <w:autoSpaceDN/>
              <w:adjustRightInd/>
              <w:spacing w:after="120" w:line="259" w:lineRule="auto"/>
              <w:rPr>
                <w:rFonts w:asciiTheme="minorHAnsi" w:eastAsiaTheme="minorHAnsi" w:hAnsiTheme="minorHAnsi" w:cstheme="minorBidi"/>
                <w:b/>
                <w:color w:val="172D5F"/>
                <w:sz w:val="22"/>
                <w:szCs w:val="22"/>
                <w:lang w:val="ru-RU"/>
              </w:rPr>
            </w:pPr>
            <w:r w:rsidRPr="00A44683">
              <w:rPr>
                <w:rFonts w:asciiTheme="minorHAnsi" w:eastAsiaTheme="minorHAnsi" w:hAnsiTheme="minorHAnsi" w:cstheme="minorBidi"/>
                <w:bCs/>
                <w:color w:val="auto"/>
                <w:sz w:val="22"/>
                <w:szCs w:val="22"/>
                <w:lang w:val="ru-RU"/>
              </w:rPr>
              <w:t>Технические аспекты</w:t>
            </w:r>
          </w:p>
        </w:tc>
        <w:tc>
          <w:tcPr>
            <w:tcW w:w="2427" w:type="dxa"/>
            <w:tcBorders>
              <w:top w:val="single" w:sz="8" w:space="0" w:color="D9D9D9" w:themeColor="background1" w:themeShade="D9"/>
              <w:left w:val="single" w:sz="4" w:space="0" w:color="BFBFBF" w:themeColor="background1" w:themeShade="BF"/>
              <w:bottom w:val="single" w:sz="4" w:space="0" w:color="BFBFBF" w:themeColor="background1" w:themeShade="BF"/>
              <w:right w:val="single" w:sz="8" w:space="0" w:color="D9D9D9" w:themeColor="background1" w:themeShade="D9"/>
            </w:tcBorders>
            <w:shd w:val="clear" w:color="auto" w:fill="F7F7F7"/>
            <w:vAlign w:val="center"/>
          </w:tcPr>
          <w:tbl>
            <w:tblPr>
              <w:tblW w:w="600" w:type="dxa"/>
              <w:jc w:val="center"/>
              <w:tblLayout w:type="fixed"/>
              <w:tblCellMar>
                <w:top w:w="15" w:type="dxa"/>
                <w:left w:w="15" w:type="dxa"/>
                <w:bottom w:w="15" w:type="dxa"/>
                <w:right w:w="15" w:type="dxa"/>
              </w:tblCellMar>
              <w:tblLook w:val="04A0" w:firstRow="1" w:lastRow="0" w:firstColumn="1" w:lastColumn="0" w:noHBand="0" w:noVBand="1"/>
            </w:tblPr>
            <w:tblGrid>
              <w:gridCol w:w="600"/>
            </w:tblGrid>
            <w:tr w:rsidR="00F201B8" w:rsidRPr="00A44683" w14:paraId="2C6B4A41" w14:textId="77777777" w:rsidTr="005C5B57">
              <w:trPr>
                <w:jc w:val="center"/>
              </w:trPr>
              <w:tc>
                <w:tcPr>
                  <w:tcW w:w="5000" w:type="pct"/>
                  <w:shd w:val="clear" w:color="auto" w:fill="23AE89"/>
                  <w:tcMar>
                    <w:top w:w="20" w:type="dxa"/>
                    <w:left w:w="20" w:type="dxa"/>
                    <w:bottom w:w="20" w:type="dxa"/>
                    <w:right w:w="20" w:type="dxa"/>
                  </w:tcMar>
                  <w:vAlign w:val="center"/>
                  <w:hideMark/>
                </w:tcPr>
                <w:p w14:paraId="624FDA01" w14:textId="77777777" w:rsidR="00F201B8" w:rsidRPr="00A44683" w:rsidRDefault="00570293" w:rsidP="005C5B57">
                  <w:pPr>
                    <w:widowControl/>
                    <w:autoSpaceDE/>
                    <w:autoSpaceDN/>
                    <w:adjustRightInd/>
                    <w:jc w:val="center"/>
                    <w:rPr>
                      <w:rFonts w:ascii="Calibri" w:eastAsia="Calibri" w:hAnsi="Calibri" w:cs="Calibri"/>
                      <w:color w:val="FFFFFF"/>
                      <w:sz w:val="18"/>
                      <w:szCs w:val="18"/>
                      <w:lang w:val="ru-RU"/>
                    </w:rPr>
                  </w:pPr>
                  <w:r w:rsidRPr="00A44683">
                    <w:rPr>
                      <w:rFonts w:ascii="Calibri" w:eastAsia="Calibri" w:hAnsi="Calibri" w:cs="Calibri"/>
                      <w:color w:val="FFFFFF"/>
                      <w:sz w:val="18"/>
                      <w:szCs w:val="18"/>
                      <w:lang w:val="ru-RU"/>
                    </w:rPr>
                    <w:t>У</w:t>
                  </w:r>
                </w:p>
              </w:tc>
            </w:tr>
          </w:tbl>
          <w:p w14:paraId="2B0C7D0D" w14:textId="77777777" w:rsidR="00F201B8" w:rsidRPr="00A44683" w:rsidRDefault="00F201B8" w:rsidP="005C5B57">
            <w:pPr>
              <w:keepNext/>
              <w:widowControl/>
              <w:shd w:val="clear" w:color="auto" w:fill="F7F7F7"/>
              <w:autoSpaceDE/>
              <w:autoSpaceDN/>
              <w:adjustRightInd/>
              <w:spacing w:after="120" w:line="259" w:lineRule="auto"/>
              <w:jc w:val="center"/>
              <w:rPr>
                <w:rFonts w:ascii="Calibri" w:eastAsiaTheme="minorHAnsi" w:hAnsi="Calibri" w:cstheme="minorBidi"/>
                <w:b/>
                <w:bCs/>
                <w:color w:val="666666"/>
                <w:sz w:val="22"/>
                <w:szCs w:val="22"/>
                <w:lang w:val="ru-RU"/>
              </w:rPr>
            </w:pPr>
          </w:p>
        </w:tc>
        <w:tc>
          <w:tcPr>
            <w:tcW w:w="2427" w:type="dxa"/>
            <w:tcBorders>
              <w:top w:val="single" w:sz="8" w:space="0" w:color="D9D9D9" w:themeColor="background1" w:themeShade="D9"/>
              <w:left w:val="single" w:sz="4" w:space="0" w:color="BFBFBF" w:themeColor="background1" w:themeShade="BF"/>
              <w:bottom w:val="single" w:sz="4" w:space="0" w:color="BFBFBF" w:themeColor="background1" w:themeShade="BF"/>
              <w:right w:val="single" w:sz="8" w:space="0" w:color="D9D9D9" w:themeColor="background1" w:themeShade="D9"/>
            </w:tcBorders>
            <w:shd w:val="clear" w:color="auto" w:fill="F7F7F7"/>
            <w:vAlign w:val="center"/>
          </w:tcPr>
          <w:tbl>
            <w:tblPr>
              <w:tblW w:w="600" w:type="dxa"/>
              <w:jc w:val="center"/>
              <w:tblLayout w:type="fixed"/>
              <w:tblCellMar>
                <w:top w:w="15" w:type="dxa"/>
                <w:left w:w="15" w:type="dxa"/>
                <w:bottom w:w="15" w:type="dxa"/>
                <w:right w:w="15" w:type="dxa"/>
              </w:tblCellMar>
              <w:tblLook w:val="04A0" w:firstRow="1" w:lastRow="0" w:firstColumn="1" w:lastColumn="0" w:noHBand="0" w:noVBand="1"/>
            </w:tblPr>
            <w:tblGrid>
              <w:gridCol w:w="600"/>
            </w:tblGrid>
            <w:tr w:rsidR="00F201B8" w:rsidRPr="00A44683" w14:paraId="670A67B4" w14:textId="77777777" w:rsidTr="005C5B57">
              <w:trPr>
                <w:jc w:val="center"/>
              </w:trPr>
              <w:tc>
                <w:tcPr>
                  <w:tcW w:w="5000" w:type="pct"/>
                  <w:shd w:val="clear" w:color="auto" w:fill="23AE89"/>
                  <w:tcMar>
                    <w:top w:w="20" w:type="dxa"/>
                    <w:left w:w="20" w:type="dxa"/>
                    <w:bottom w:w="20" w:type="dxa"/>
                    <w:right w:w="20" w:type="dxa"/>
                  </w:tcMar>
                  <w:vAlign w:val="center"/>
                  <w:hideMark/>
                </w:tcPr>
                <w:p w14:paraId="1926229C" w14:textId="77777777" w:rsidR="00F201B8" w:rsidRPr="00A44683" w:rsidRDefault="00570293" w:rsidP="005C5B57">
                  <w:pPr>
                    <w:widowControl/>
                    <w:autoSpaceDE/>
                    <w:autoSpaceDN/>
                    <w:adjustRightInd/>
                    <w:jc w:val="center"/>
                    <w:rPr>
                      <w:rFonts w:ascii="Calibri" w:eastAsia="Calibri" w:hAnsi="Calibri" w:cs="Calibri"/>
                      <w:color w:val="FFFFFF"/>
                      <w:sz w:val="18"/>
                      <w:szCs w:val="18"/>
                      <w:lang w:val="ru-RU"/>
                    </w:rPr>
                  </w:pPr>
                  <w:r w:rsidRPr="00A44683">
                    <w:rPr>
                      <w:rFonts w:ascii="Calibri" w:eastAsia="Calibri" w:hAnsi="Calibri" w:cs="Calibri"/>
                      <w:color w:val="FFFFFF"/>
                      <w:sz w:val="18"/>
                      <w:szCs w:val="18"/>
                      <w:lang w:val="ru-RU"/>
                    </w:rPr>
                    <w:t>У</w:t>
                  </w:r>
                </w:p>
              </w:tc>
            </w:tr>
          </w:tbl>
          <w:p w14:paraId="1539449A" w14:textId="77777777" w:rsidR="00F201B8" w:rsidRPr="00A44683" w:rsidRDefault="00F201B8" w:rsidP="005C5B57">
            <w:pPr>
              <w:keepNext/>
              <w:widowControl/>
              <w:shd w:val="clear" w:color="auto" w:fill="F7F7F7"/>
              <w:autoSpaceDE/>
              <w:autoSpaceDN/>
              <w:adjustRightInd/>
              <w:spacing w:after="120" w:line="259" w:lineRule="auto"/>
              <w:jc w:val="center"/>
              <w:rPr>
                <w:rFonts w:ascii="Calibri" w:eastAsiaTheme="minorHAnsi" w:hAnsi="Calibri" w:cstheme="minorBidi"/>
                <w:b/>
                <w:bCs/>
                <w:color w:val="666666"/>
                <w:sz w:val="22"/>
                <w:szCs w:val="22"/>
                <w:lang w:val="ru-RU"/>
              </w:rPr>
            </w:pPr>
          </w:p>
        </w:tc>
        <w:tc>
          <w:tcPr>
            <w:tcW w:w="2780" w:type="dxa"/>
            <w:tcBorders>
              <w:top w:val="single" w:sz="8" w:space="0" w:color="D9D9D9" w:themeColor="background1" w:themeShade="D9"/>
              <w:left w:val="single" w:sz="8" w:space="0" w:color="D9D9D9" w:themeColor="background1" w:themeShade="D9"/>
              <w:bottom w:val="single" w:sz="4" w:space="0" w:color="BFBFBF" w:themeColor="background1" w:themeShade="BF"/>
              <w:right w:val="single" w:sz="4" w:space="0" w:color="BFBFBF" w:themeColor="background1" w:themeShade="BF"/>
            </w:tcBorders>
            <w:shd w:val="clear" w:color="auto" w:fill="F7F7F7"/>
            <w:vAlign w:val="center"/>
          </w:tcPr>
          <w:tbl>
            <w:tblPr>
              <w:tblW w:w="600" w:type="dxa"/>
              <w:jc w:val="center"/>
              <w:tblLayout w:type="fixed"/>
              <w:tblCellMar>
                <w:top w:w="15" w:type="dxa"/>
                <w:left w:w="15" w:type="dxa"/>
                <w:bottom w:w="15" w:type="dxa"/>
                <w:right w:w="15" w:type="dxa"/>
              </w:tblCellMar>
              <w:tblLook w:val="04A0" w:firstRow="1" w:lastRow="0" w:firstColumn="1" w:lastColumn="0" w:noHBand="0" w:noVBand="1"/>
            </w:tblPr>
            <w:tblGrid>
              <w:gridCol w:w="600"/>
            </w:tblGrid>
            <w:tr w:rsidR="00F201B8" w:rsidRPr="00A44683" w14:paraId="751E20E7" w14:textId="77777777" w:rsidTr="005C5B57">
              <w:trPr>
                <w:jc w:val="center"/>
              </w:trPr>
              <w:tc>
                <w:tcPr>
                  <w:tcW w:w="5000" w:type="pct"/>
                  <w:shd w:val="clear" w:color="auto" w:fill="23AE89"/>
                  <w:tcMar>
                    <w:top w:w="20" w:type="dxa"/>
                    <w:left w:w="20" w:type="dxa"/>
                    <w:bottom w:w="20" w:type="dxa"/>
                    <w:right w:w="20" w:type="dxa"/>
                  </w:tcMar>
                  <w:vAlign w:val="center"/>
                  <w:hideMark/>
                </w:tcPr>
                <w:p w14:paraId="5109841D" w14:textId="77777777" w:rsidR="00F201B8" w:rsidRPr="00A44683" w:rsidRDefault="00A44683" w:rsidP="005C5B57">
                  <w:pPr>
                    <w:widowControl/>
                    <w:autoSpaceDE/>
                    <w:autoSpaceDN/>
                    <w:adjustRightInd/>
                    <w:jc w:val="center"/>
                    <w:rPr>
                      <w:rFonts w:ascii="Calibri" w:eastAsia="Calibri" w:hAnsi="Calibri" w:cs="Calibri"/>
                      <w:color w:val="FFFFFF"/>
                      <w:sz w:val="18"/>
                      <w:szCs w:val="18"/>
                      <w:lang w:val="ru-RU"/>
                    </w:rPr>
                  </w:pPr>
                  <w:r w:rsidRPr="00A44683">
                    <w:rPr>
                      <w:rFonts w:ascii="Calibri" w:eastAsia="Calibri" w:hAnsi="Calibri" w:cs="Calibri"/>
                      <w:color w:val="FFFFFF"/>
                      <w:sz w:val="18"/>
                      <w:szCs w:val="18"/>
                      <w:lang w:val="ru-RU"/>
                    </w:rPr>
                    <w:t>У</w:t>
                  </w:r>
                </w:p>
              </w:tc>
            </w:tr>
          </w:tbl>
          <w:p w14:paraId="1FE12BFD" w14:textId="77777777" w:rsidR="00F201B8" w:rsidRPr="00A44683" w:rsidRDefault="00F201B8" w:rsidP="005C5B57">
            <w:pPr>
              <w:keepNext/>
              <w:widowControl/>
              <w:shd w:val="clear" w:color="auto" w:fill="F7F7F7"/>
              <w:autoSpaceDE/>
              <w:autoSpaceDN/>
              <w:adjustRightInd/>
              <w:spacing w:after="120" w:line="259" w:lineRule="auto"/>
              <w:ind w:left="159"/>
              <w:jc w:val="center"/>
              <w:rPr>
                <w:rFonts w:ascii="Calibri" w:eastAsiaTheme="minorHAnsi" w:hAnsi="Calibri" w:cstheme="minorBidi"/>
                <w:b/>
                <w:bCs/>
                <w:color w:val="666666"/>
                <w:sz w:val="22"/>
                <w:szCs w:val="22"/>
                <w:lang w:val="ru-RU"/>
              </w:rPr>
            </w:pPr>
          </w:p>
        </w:tc>
      </w:tr>
      <w:tr w:rsidR="00F201B8" w:rsidRPr="00A44683" w14:paraId="34C787D1" w14:textId="77777777" w:rsidTr="00570293">
        <w:tc>
          <w:tcPr>
            <w:tcW w:w="2986" w:type="dxa"/>
            <w:tcBorders>
              <w:top w:val="single" w:sz="8" w:space="0" w:color="D9D9D9" w:themeColor="background1" w:themeShade="D9"/>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7F7"/>
            <w:vAlign w:val="center"/>
          </w:tcPr>
          <w:p w14:paraId="5E1EFC8B" w14:textId="77777777" w:rsidR="00F201B8" w:rsidRPr="00A44683" w:rsidRDefault="00A44683" w:rsidP="005C5B57">
            <w:pPr>
              <w:keepNext/>
              <w:widowControl/>
              <w:tabs>
                <w:tab w:val="left" w:pos="3709"/>
              </w:tabs>
              <w:autoSpaceDE/>
              <w:autoSpaceDN/>
              <w:adjustRightInd/>
              <w:spacing w:after="120" w:line="259" w:lineRule="auto"/>
              <w:rPr>
                <w:rFonts w:asciiTheme="minorHAnsi" w:eastAsiaTheme="minorHAnsi" w:hAnsiTheme="minorHAnsi" w:cstheme="minorBidi"/>
                <w:b/>
                <w:color w:val="172D5F"/>
                <w:sz w:val="22"/>
                <w:szCs w:val="22"/>
                <w:lang w:val="ru-RU"/>
              </w:rPr>
            </w:pPr>
            <w:r w:rsidRPr="00A44683">
              <w:rPr>
                <w:rFonts w:asciiTheme="minorHAnsi" w:eastAsiaTheme="minorHAnsi" w:hAnsiTheme="minorHAnsi" w:cstheme="minorBidi"/>
                <w:bCs/>
                <w:color w:val="auto"/>
                <w:sz w:val="22"/>
                <w:szCs w:val="22"/>
                <w:lang w:val="ru-RU"/>
              </w:rPr>
              <w:t>Фидуциарные системы</w:t>
            </w:r>
          </w:p>
        </w:tc>
        <w:tc>
          <w:tcPr>
            <w:tcW w:w="2427" w:type="dxa"/>
            <w:tcBorders>
              <w:top w:val="single" w:sz="8" w:space="0" w:color="D9D9D9" w:themeColor="background1" w:themeShade="D9"/>
              <w:left w:val="single" w:sz="4" w:space="0" w:color="BFBFBF" w:themeColor="background1" w:themeShade="BF"/>
              <w:bottom w:val="single" w:sz="4" w:space="0" w:color="BFBFBF" w:themeColor="background1" w:themeShade="BF"/>
              <w:right w:val="single" w:sz="8" w:space="0" w:color="D9D9D9" w:themeColor="background1" w:themeShade="D9"/>
            </w:tcBorders>
            <w:shd w:val="clear" w:color="auto" w:fill="F7F7F7"/>
            <w:vAlign w:val="center"/>
          </w:tcPr>
          <w:tbl>
            <w:tblPr>
              <w:tblW w:w="600" w:type="dxa"/>
              <w:jc w:val="center"/>
              <w:tblLayout w:type="fixed"/>
              <w:tblCellMar>
                <w:top w:w="15" w:type="dxa"/>
                <w:left w:w="15" w:type="dxa"/>
                <w:bottom w:w="15" w:type="dxa"/>
                <w:right w:w="15" w:type="dxa"/>
              </w:tblCellMar>
              <w:tblLook w:val="04A0" w:firstRow="1" w:lastRow="0" w:firstColumn="1" w:lastColumn="0" w:noHBand="0" w:noVBand="1"/>
            </w:tblPr>
            <w:tblGrid>
              <w:gridCol w:w="600"/>
            </w:tblGrid>
            <w:tr w:rsidR="00F201B8" w:rsidRPr="00A44683" w14:paraId="41D737EA" w14:textId="77777777" w:rsidTr="005C5B57">
              <w:trPr>
                <w:jc w:val="center"/>
              </w:trPr>
              <w:tc>
                <w:tcPr>
                  <w:tcW w:w="5000" w:type="pct"/>
                  <w:shd w:val="clear" w:color="auto" w:fill="23AE89"/>
                  <w:tcMar>
                    <w:top w:w="20" w:type="dxa"/>
                    <w:left w:w="20" w:type="dxa"/>
                    <w:bottom w:w="20" w:type="dxa"/>
                    <w:right w:w="20" w:type="dxa"/>
                  </w:tcMar>
                  <w:vAlign w:val="center"/>
                  <w:hideMark/>
                </w:tcPr>
                <w:p w14:paraId="65CB4306" w14:textId="77777777" w:rsidR="00F201B8" w:rsidRPr="00A44683" w:rsidRDefault="00570293" w:rsidP="005C5B57">
                  <w:pPr>
                    <w:widowControl/>
                    <w:autoSpaceDE/>
                    <w:autoSpaceDN/>
                    <w:adjustRightInd/>
                    <w:jc w:val="center"/>
                    <w:rPr>
                      <w:rFonts w:ascii="Calibri" w:eastAsia="Calibri" w:hAnsi="Calibri" w:cs="Calibri"/>
                      <w:color w:val="FFFFFF"/>
                      <w:sz w:val="18"/>
                      <w:szCs w:val="18"/>
                      <w:lang w:val="ru-RU"/>
                    </w:rPr>
                  </w:pPr>
                  <w:r w:rsidRPr="00A44683">
                    <w:rPr>
                      <w:rFonts w:ascii="Calibri" w:eastAsia="Calibri" w:hAnsi="Calibri" w:cs="Calibri"/>
                      <w:color w:val="FFFFFF"/>
                      <w:sz w:val="18"/>
                      <w:szCs w:val="18"/>
                      <w:lang w:val="ru-RU"/>
                    </w:rPr>
                    <w:t>У</w:t>
                  </w:r>
                </w:p>
              </w:tc>
            </w:tr>
          </w:tbl>
          <w:p w14:paraId="7888D3B6" w14:textId="77777777" w:rsidR="00F201B8" w:rsidRPr="00A44683" w:rsidRDefault="00F201B8" w:rsidP="005C5B57">
            <w:pPr>
              <w:keepNext/>
              <w:widowControl/>
              <w:shd w:val="clear" w:color="auto" w:fill="F7F7F7"/>
              <w:autoSpaceDE/>
              <w:autoSpaceDN/>
              <w:adjustRightInd/>
              <w:spacing w:after="120" w:line="259" w:lineRule="auto"/>
              <w:jc w:val="center"/>
              <w:rPr>
                <w:rFonts w:ascii="Calibri" w:eastAsiaTheme="minorHAnsi" w:hAnsi="Calibri" w:cstheme="minorBidi"/>
                <w:b/>
                <w:bCs/>
                <w:color w:val="666666"/>
                <w:sz w:val="22"/>
                <w:szCs w:val="22"/>
                <w:lang w:val="ru-RU"/>
              </w:rPr>
            </w:pPr>
          </w:p>
        </w:tc>
        <w:tc>
          <w:tcPr>
            <w:tcW w:w="2427" w:type="dxa"/>
            <w:tcBorders>
              <w:top w:val="single" w:sz="8" w:space="0" w:color="D9D9D9" w:themeColor="background1" w:themeShade="D9"/>
              <w:left w:val="single" w:sz="4" w:space="0" w:color="BFBFBF" w:themeColor="background1" w:themeShade="BF"/>
              <w:bottom w:val="single" w:sz="4" w:space="0" w:color="BFBFBF" w:themeColor="background1" w:themeShade="BF"/>
              <w:right w:val="single" w:sz="8" w:space="0" w:color="D9D9D9" w:themeColor="background1" w:themeShade="D9"/>
            </w:tcBorders>
            <w:shd w:val="clear" w:color="auto" w:fill="F7F7F7"/>
            <w:vAlign w:val="center"/>
          </w:tcPr>
          <w:tbl>
            <w:tblPr>
              <w:tblW w:w="600" w:type="dxa"/>
              <w:jc w:val="center"/>
              <w:tblLayout w:type="fixed"/>
              <w:tblCellMar>
                <w:top w:w="15" w:type="dxa"/>
                <w:left w:w="15" w:type="dxa"/>
                <w:bottom w:w="15" w:type="dxa"/>
                <w:right w:w="15" w:type="dxa"/>
              </w:tblCellMar>
              <w:tblLook w:val="04A0" w:firstRow="1" w:lastRow="0" w:firstColumn="1" w:lastColumn="0" w:noHBand="0" w:noVBand="1"/>
            </w:tblPr>
            <w:tblGrid>
              <w:gridCol w:w="600"/>
            </w:tblGrid>
            <w:tr w:rsidR="00F201B8" w:rsidRPr="00A44683" w14:paraId="06591FB7" w14:textId="77777777" w:rsidTr="005C5B57">
              <w:trPr>
                <w:jc w:val="center"/>
              </w:trPr>
              <w:tc>
                <w:tcPr>
                  <w:tcW w:w="5000" w:type="pct"/>
                  <w:shd w:val="clear" w:color="auto" w:fill="23AE89"/>
                  <w:tcMar>
                    <w:top w:w="20" w:type="dxa"/>
                    <w:left w:w="20" w:type="dxa"/>
                    <w:bottom w:w="20" w:type="dxa"/>
                    <w:right w:w="20" w:type="dxa"/>
                  </w:tcMar>
                  <w:vAlign w:val="center"/>
                  <w:hideMark/>
                </w:tcPr>
                <w:p w14:paraId="342EE6CD" w14:textId="77777777" w:rsidR="00F201B8" w:rsidRPr="00A44683" w:rsidRDefault="00570293" w:rsidP="005C5B57">
                  <w:pPr>
                    <w:widowControl/>
                    <w:autoSpaceDE/>
                    <w:autoSpaceDN/>
                    <w:adjustRightInd/>
                    <w:jc w:val="center"/>
                    <w:rPr>
                      <w:rFonts w:ascii="Calibri" w:eastAsia="Calibri" w:hAnsi="Calibri" w:cs="Calibri"/>
                      <w:color w:val="FFFFFF"/>
                      <w:sz w:val="18"/>
                      <w:szCs w:val="18"/>
                      <w:lang w:val="ru-RU"/>
                    </w:rPr>
                  </w:pPr>
                  <w:r w:rsidRPr="00A44683">
                    <w:rPr>
                      <w:rFonts w:ascii="Calibri" w:eastAsia="Calibri" w:hAnsi="Calibri" w:cs="Calibri"/>
                      <w:color w:val="FFFFFF"/>
                      <w:sz w:val="18"/>
                      <w:szCs w:val="18"/>
                      <w:lang w:val="ru-RU"/>
                    </w:rPr>
                    <w:t>У</w:t>
                  </w:r>
                </w:p>
              </w:tc>
            </w:tr>
          </w:tbl>
          <w:p w14:paraId="24226FC5" w14:textId="77777777" w:rsidR="00F201B8" w:rsidRPr="00A44683" w:rsidRDefault="00F201B8" w:rsidP="005C5B57">
            <w:pPr>
              <w:keepNext/>
              <w:widowControl/>
              <w:shd w:val="clear" w:color="auto" w:fill="F7F7F7"/>
              <w:autoSpaceDE/>
              <w:autoSpaceDN/>
              <w:adjustRightInd/>
              <w:spacing w:after="120" w:line="259" w:lineRule="auto"/>
              <w:jc w:val="center"/>
              <w:rPr>
                <w:rFonts w:ascii="Calibri" w:eastAsiaTheme="minorHAnsi" w:hAnsi="Calibri" w:cstheme="minorBidi"/>
                <w:b/>
                <w:bCs/>
                <w:color w:val="666666"/>
                <w:sz w:val="22"/>
                <w:szCs w:val="22"/>
                <w:lang w:val="ru-RU"/>
              </w:rPr>
            </w:pPr>
          </w:p>
        </w:tc>
        <w:tc>
          <w:tcPr>
            <w:tcW w:w="2780" w:type="dxa"/>
            <w:tcBorders>
              <w:top w:val="single" w:sz="8" w:space="0" w:color="D9D9D9" w:themeColor="background1" w:themeShade="D9"/>
              <w:left w:val="single" w:sz="8" w:space="0" w:color="D9D9D9" w:themeColor="background1" w:themeShade="D9"/>
              <w:bottom w:val="single" w:sz="4" w:space="0" w:color="BFBFBF" w:themeColor="background1" w:themeShade="BF"/>
              <w:right w:val="single" w:sz="4" w:space="0" w:color="BFBFBF" w:themeColor="background1" w:themeShade="BF"/>
            </w:tcBorders>
            <w:shd w:val="clear" w:color="auto" w:fill="F7F7F7"/>
            <w:vAlign w:val="center"/>
          </w:tcPr>
          <w:tbl>
            <w:tblPr>
              <w:tblW w:w="600" w:type="dxa"/>
              <w:jc w:val="center"/>
              <w:tblLayout w:type="fixed"/>
              <w:tblCellMar>
                <w:top w:w="15" w:type="dxa"/>
                <w:left w:w="15" w:type="dxa"/>
                <w:bottom w:w="15" w:type="dxa"/>
                <w:right w:w="15" w:type="dxa"/>
              </w:tblCellMar>
              <w:tblLook w:val="04A0" w:firstRow="1" w:lastRow="0" w:firstColumn="1" w:lastColumn="0" w:noHBand="0" w:noVBand="1"/>
            </w:tblPr>
            <w:tblGrid>
              <w:gridCol w:w="600"/>
            </w:tblGrid>
            <w:tr w:rsidR="00F201B8" w:rsidRPr="00A44683" w14:paraId="5EB6DB8A" w14:textId="77777777" w:rsidTr="005C5B57">
              <w:trPr>
                <w:jc w:val="center"/>
              </w:trPr>
              <w:tc>
                <w:tcPr>
                  <w:tcW w:w="5000" w:type="pct"/>
                  <w:shd w:val="clear" w:color="auto" w:fill="23AE89"/>
                  <w:tcMar>
                    <w:top w:w="20" w:type="dxa"/>
                    <w:left w:w="20" w:type="dxa"/>
                    <w:bottom w:w="20" w:type="dxa"/>
                    <w:right w:w="20" w:type="dxa"/>
                  </w:tcMar>
                  <w:vAlign w:val="center"/>
                  <w:hideMark/>
                </w:tcPr>
                <w:p w14:paraId="5826AC8F" w14:textId="77777777" w:rsidR="00F201B8" w:rsidRPr="00A44683" w:rsidRDefault="00A44683" w:rsidP="005C5B57">
                  <w:pPr>
                    <w:widowControl/>
                    <w:autoSpaceDE/>
                    <w:autoSpaceDN/>
                    <w:adjustRightInd/>
                    <w:jc w:val="center"/>
                    <w:rPr>
                      <w:rFonts w:ascii="Calibri" w:eastAsia="Calibri" w:hAnsi="Calibri" w:cs="Calibri"/>
                      <w:color w:val="FFFFFF"/>
                      <w:sz w:val="18"/>
                      <w:szCs w:val="18"/>
                      <w:lang w:val="ru-RU"/>
                    </w:rPr>
                  </w:pPr>
                  <w:r w:rsidRPr="00A44683">
                    <w:rPr>
                      <w:rFonts w:ascii="Calibri" w:eastAsia="Calibri" w:hAnsi="Calibri" w:cs="Calibri"/>
                      <w:color w:val="FFFFFF"/>
                      <w:sz w:val="18"/>
                      <w:szCs w:val="18"/>
                      <w:lang w:val="ru-RU"/>
                    </w:rPr>
                    <w:t>У</w:t>
                  </w:r>
                </w:p>
              </w:tc>
            </w:tr>
          </w:tbl>
          <w:p w14:paraId="2811250F" w14:textId="77777777" w:rsidR="00F201B8" w:rsidRPr="00A44683" w:rsidRDefault="00F201B8" w:rsidP="005C5B57">
            <w:pPr>
              <w:keepNext/>
              <w:widowControl/>
              <w:shd w:val="clear" w:color="auto" w:fill="F7F7F7"/>
              <w:autoSpaceDE/>
              <w:autoSpaceDN/>
              <w:adjustRightInd/>
              <w:spacing w:after="120" w:line="259" w:lineRule="auto"/>
              <w:ind w:left="159"/>
              <w:jc w:val="center"/>
              <w:rPr>
                <w:rFonts w:ascii="Calibri" w:eastAsiaTheme="minorHAnsi" w:hAnsi="Calibri" w:cstheme="minorBidi"/>
                <w:b/>
                <w:bCs/>
                <w:color w:val="666666"/>
                <w:sz w:val="22"/>
                <w:szCs w:val="22"/>
                <w:lang w:val="ru-RU"/>
              </w:rPr>
            </w:pPr>
          </w:p>
        </w:tc>
      </w:tr>
      <w:tr w:rsidR="00F201B8" w:rsidRPr="00A44683" w14:paraId="6CE49F7F" w14:textId="77777777" w:rsidTr="00570293">
        <w:tc>
          <w:tcPr>
            <w:tcW w:w="2986" w:type="dxa"/>
            <w:tcBorders>
              <w:top w:val="single" w:sz="8" w:space="0" w:color="D9D9D9" w:themeColor="background1" w:themeShade="D9"/>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7F7"/>
            <w:vAlign w:val="center"/>
          </w:tcPr>
          <w:p w14:paraId="65B22ED2" w14:textId="77777777" w:rsidR="00F201B8" w:rsidRPr="00A44683" w:rsidRDefault="00A44683" w:rsidP="005C5B57">
            <w:pPr>
              <w:keepNext/>
              <w:widowControl/>
              <w:tabs>
                <w:tab w:val="left" w:pos="3709"/>
              </w:tabs>
              <w:autoSpaceDE/>
              <w:autoSpaceDN/>
              <w:adjustRightInd/>
              <w:spacing w:after="120" w:line="259" w:lineRule="auto"/>
              <w:rPr>
                <w:rFonts w:asciiTheme="minorHAnsi" w:eastAsiaTheme="minorHAnsi" w:hAnsiTheme="minorHAnsi" w:cstheme="minorBidi"/>
                <w:b/>
                <w:color w:val="172D5F"/>
                <w:sz w:val="22"/>
                <w:szCs w:val="22"/>
                <w:lang w:val="ru-RU"/>
              </w:rPr>
            </w:pPr>
            <w:r w:rsidRPr="00A44683">
              <w:rPr>
                <w:rFonts w:asciiTheme="minorHAnsi" w:eastAsiaTheme="minorHAnsi" w:hAnsiTheme="minorHAnsi" w:cstheme="minorBidi"/>
                <w:bCs/>
                <w:color w:val="auto"/>
                <w:sz w:val="22"/>
                <w:szCs w:val="22"/>
                <w:lang w:val="ru-RU"/>
              </w:rPr>
              <w:t>Экологические и социальные системы</w:t>
            </w:r>
          </w:p>
        </w:tc>
        <w:tc>
          <w:tcPr>
            <w:tcW w:w="2427" w:type="dxa"/>
            <w:tcBorders>
              <w:top w:val="single" w:sz="8" w:space="0" w:color="D9D9D9" w:themeColor="background1" w:themeShade="D9"/>
              <w:left w:val="single" w:sz="4" w:space="0" w:color="BFBFBF" w:themeColor="background1" w:themeShade="BF"/>
              <w:bottom w:val="single" w:sz="4" w:space="0" w:color="BFBFBF" w:themeColor="background1" w:themeShade="BF"/>
              <w:right w:val="single" w:sz="8" w:space="0" w:color="D9D9D9" w:themeColor="background1" w:themeShade="D9"/>
            </w:tcBorders>
            <w:shd w:val="clear" w:color="auto" w:fill="F7F7F7"/>
            <w:vAlign w:val="center"/>
          </w:tcPr>
          <w:tbl>
            <w:tblPr>
              <w:tblW w:w="600" w:type="dxa"/>
              <w:jc w:val="center"/>
              <w:tblLayout w:type="fixed"/>
              <w:tblCellMar>
                <w:top w:w="15" w:type="dxa"/>
                <w:left w:w="15" w:type="dxa"/>
                <w:bottom w:w="15" w:type="dxa"/>
                <w:right w:w="15" w:type="dxa"/>
              </w:tblCellMar>
              <w:tblLook w:val="04A0" w:firstRow="1" w:lastRow="0" w:firstColumn="1" w:lastColumn="0" w:noHBand="0" w:noVBand="1"/>
            </w:tblPr>
            <w:tblGrid>
              <w:gridCol w:w="600"/>
            </w:tblGrid>
            <w:tr w:rsidR="00F201B8" w:rsidRPr="00A44683" w14:paraId="4844685B" w14:textId="77777777" w:rsidTr="005C5B57">
              <w:trPr>
                <w:jc w:val="center"/>
              </w:trPr>
              <w:tc>
                <w:tcPr>
                  <w:tcW w:w="5000" w:type="pct"/>
                  <w:shd w:val="clear" w:color="auto" w:fill="23AE89"/>
                  <w:tcMar>
                    <w:top w:w="20" w:type="dxa"/>
                    <w:left w:w="20" w:type="dxa"/>
                    <w:bottom w:w="20" w:type="dxa"/>
                    <w:right w:w="20" w:type="dxa"/>
                  </w:tcMar>
                  <w:vAlign w:val="center"/>
                  <w:hideMark/>
                </w:tcPr>
                <w:p w14:paraId="7FBB1C94" w14:textId="77777777" w:rsidR="00F201B8" w:rsidRPr="00A44683" w:rsidRDefault="00570293" w:rsidP="005C5B57">
                  <w:pPr>
                    <w:widowControl/>
                    <w:autoSpaceDE/>
                    <w:autoSpaceDN/>
                    <w:adjustRightInd/>
                    <w:jc w:val="center"/>
                    <w:rPr>
                      <w:rFonts w:ascii="Calibri" w:eastAsia="Calibri" w:hAnsi="Calibri" w:cs="Calibri"/>
                      <w:color w:val="FFFFFF"/>
                      <w:sz w:val="18"/>
                      <w:szCs w:val="18"/>
                      <w:lang w:val="ru-RU"/>
                    </w:rPr>
                  </w:pPr>
                  <w:r w:rsidRPr="00A44683">
                    <w:rPr>
                      <w:rFonts w:ascii="Calibri" w:eastAsia="Calibri" w:hAnsi="Calibri" w:cs="Calibri"/>
                      <w:color w:val="FFFFFF"/>
                      <w:sz w:val="18"/>
                      <w:szCs w:val="18"/>
                      <w:lang w:val="ru-RU"/>
                    </w:rPr>
                    <w:t>У</w:t>
                  </w:r>
                </w:p>
              </w:tc>
            </w:tr>
          </w:tbl>
          <w:p w14:paraId="03643804" w14:textId="77777777" w:rsidR="00F201B8" w:rsidRPr="00A44683" w:rsidRDefault="00F201B8" w:rsidP="005C5B57">
            <w:pPr>
              <w:keepNext/>
              <w:widowControl/>
              <w:shd w:val="clear" w:color="auto" w:fill="F7F7F7"/>
              <w:autoSpaceDE/>
              <w:autoSpaceDN/>
              <w:adjustRightInd/>
              <w:spacing w:after="120" w:line="259" w:lineRule="auto"/>
              <w:jc w:val="center"/>
              <w:rPr>
                <w:rFonts w:ascii="Calibri" w:eastAsiaTheme="minorHAnsi" w:hAnsi="Calibri" w:cstheme="minorBidi"/>
                <w:b/>
                <w:bCs/>
                <w:color w:val="666666"/>
                <w:sz w:val="22"/>
                <w:szCs w:val="22"/>
                <w:lang w:val="ru-RU"/>
              </w:rPr>
            </w:pPr>
          </w:p>
        </w:tc>
        <w:tc>
          <w:tcPr>
            <w:tcW w:w="2427" w:type="dxa"/>
            <w:tcBorders>
              <w:top w:val="single" w:sz="8" w:space="0" w:color="D9D9D9" w:themeColor="background1" w:themeShade="D9"/>
              <w:left w:val="single" w:sz="4" w:space="0" w:color="BFBFBF" w:themeColor="background1" w:themeShade="BF"/>
              <w:bottom w:val="single" w:sz="4" w:space="0" w:color="BFBFBF" w:themeColor="background1" w:themeShade="BF"/>
              <w:right w:val="single" w:sz="8" w:space="0" w:color="D9D9D9" w:themeColor="background1" w:themeShade="D9"/>
            </w:tcBorders>
            <w:shd w:val="clear" w:color="auto" w:fill="F7F7F7"/>
            <w:vAlign w:val="center"/>
          </w:tcPr>
          <w:tbl>
            <w:tblPr>
              <w:tblW w:w="600" w:type="dxa"/>
              <w:jc w:val="center"/>
              <w:tblLayout w:type="fixed"/>
              <w:tblCellMar>
                <w:top w:w="15" w:type="dxa"/>
                <w:left w:w="15" w:type="dxa"/>
                <w:bottom w:w="15" w:type="dxa"/>
                <w:right w:w="15" w:type="dxa"/>
              </w:tblCellMar>
              <w:tblLook w:val="04A0" w:firstRow="1" w:lastRow="0" w:firstColumn="1" w:lastColumn="0" w:noHBand="0" w:noVBand="1"/>
            </w:tblPr>
            <w:tblGrid>
              <w:gridCol w:w="600"/>
            </w:tblGrid>
            <w:tr w:rsidR="00F201B8" w:rsidRPr="00A44683" w14:paraId="54B74E44" w14:textId="77777777" w:rsidTr="005C5B57">
              <w:trPr>
                <w:jc w:val="center"/>
              </w:trPr>
              <w:tc>
                <w:tcPr>
                  <w:tcW w:w="5000" w:type="pct"/>
                  <w:shd w:val="clear" w:color="auto" w:fill="23AE89"/>
                  <w:tcMar>
                    <w:top w:w="20" w:type="dxa"/>
                    <w:left w:w="20" w:type="dxa"/>
                    <w:bottom w:w="20" w:type="dxa"/>
                    <w:right w:w="20" w:type="dxa"/>
                  </w:tcMar>
                  <w:vAlign w:val="center"/>
                  <w:hideMark/>
                </w:tcPr>
                <w:p w14:paraId="36C59379" w14:textId="77777777" w:rsidR="00F201B8" w:rsidRPr="00A44683" w:rsidRDefault="00570293" w:rsidP="005C5B57">
                  <w:pPr>
                    <w:widowControl/>
                    <w:autoSpaceDE/>
                    <w:autoSpaceDN/>
                    <w:adjustRightInd/>
                    <w:jc w:val="center"/>
                    <w:rPr>
                      <w:rFonts w:ascii="Calibri" w:eastAsia="Calibri" w:hAnsi="Calibri" w:cs="Calibri"/>
                      <w:color w:val="FFFFFF"/>
                      <w:sz w:val="18"/>
                      <w:szCs w:val="18"/>
                      <w:lang w:val="ru-RU"/>
                    </w:rPr>
                  </w:pPr>
                  <w:r w:rsidRPr="00A44683">
                    <w:rPr>
                      <w:rFonts w:ascii="Calibri" w:eastAsia="Calibri" w:hAnsi="Calibri" w:cs="Calibri"/>
                      <w:color w:val="FFFFFF"/>
                      <w:sz w:val="18"/>
                      <w:szCs w:val="18"/>
                      <w:lang w:val="ru-RU"/>
                    </w:rPr>
                    <w:t>У</w:t>
                  </w:r>
                </w:p>
              </w:tc>
            </w:tr>
          </w:tbl>
          <w:p w14:paraId="17426138" w14:textId="77777777" w:rsidR="00F201B8" w:rsidRPr="00A44683" w:rsidRDefault="00F201B8" w:rsidP="005C5B57">
            <w:pPr>
              <w:keepNext/>
              <w:widowControl/>
              <w:shd w:val="clear" w:color="auto" w:fill="F7F7F7"/>
              <w:autoSpaceDE/>
              <w:autoSpaceDN/>
              <w:adjustRightInd/>
              <w:spacing w:after="120" w:line="259" w:lineRule="auto"/>
              <w:jc w:val="center"/>
              <w:rPr>
                <w:rFonts w:ascii="Calibri" w:eastAsiaTheme="minorHAnsi" w:hAnsi="Calibri" w:cstheme="minorBidi"/>
                <w:b/>
                <w:bCs/>
                <w:color w:val="666666"/>
                <w:sz w:val="22"/>
                <w:szCs w:val="22"/>
                <w:lang w:val="ru-RU"/>
              </w:rPr>
            </w:pPr>
          </w:p>
        </w:tc>
        <w:tc>
          <w:tcPr>
            <w:tcW w:w="2780" w:type="dxa"/>
            <w:tcBorders>
              <w:top w:val="single" w:sz="8" w:space="0" w:color="D9D9D9" w:themeColor="background1" w:themeShade="D9"/>
              <w:left w:val="single" w:sz="8" w:space="0" w:color="D9D9D9" w:themeColor="background1" w:themeShade="D9"/>
              <w:bottom w:val="single" w:sz="4" w:space="0" w:color="BFBFBF" w:themeColor="background1" w:themeShade="BF"/>
              <w:right w:val="single" w:sz="4" w:space="0" w:color="BFBFBF" w:themeColor="background1" w:themeShade="BF"/>
            </w:tcBorders>
            <w:shd w:val="clear" w:color="auto" w:fill="F7F7F7"/>
            <w:vAlign w:val="center"/>
          </w:tcPr>
          <w:tbl>
            <w:tblPr>
              <w:tblW w:w="600" w:type="dxa"/>
              <w:jc w:val="center"/>
              <w:tblLayout w:type="fixed"/>
              <w:tblCellMar>
                <w:top w:w="15" w:type="dxa"/>
                <w:left w:w="15" w:type="dxa"/>
                <w:bottom w:w="15" w:type="dxa"/>
                <w:right w:w="15" w:type="dxa"/>
              </w:tblCellMar>
              <w:tblLook w:val="04A0" w:firstRow="1" w:lastRow="0" w:firstColumn="1" w:lastColumn="0" w:noHBand="0" w:noVBand="1"/>
            </w:tblPr>
            <w:tblGrid>
              <w:gridCol w:w="600"/>
            </w:tblGrid>
            <w:tr w:rsidR="00F201B8" w:rsidRPr="00A44683" w14:paraId="3967B207" w14:textId="77777777" w:rsidTr="005C5B57">
              <w:trPr>
                <w:jc w:val="center"/>
              </w:trPr>
              <w:tc>
                <w:tcPr>
                  <w:tcW w:w="5000" w:type="pct"/>
                  <w:shd w:val="clear" w:color="auto" w:fill="23AE89"/>
                  <w:tcMar>
                    <w:top w:w="20" w:type="dxa"/>
                    <w:left w:w="20" w:type="dxa"/>
                    <w:bottom w:w="20" w:type="dxa"/>
                    <w:right w:w="20" w:type="dxa"/>
                  </w:tcMar>
                  <w:vAlign w:val="center"/>
                  <w:hideMark/>
                </w:tcPr>
                <w:p w14:paraId="68986500" w14:textId="77777777" w:rsidR="00F201B8" w:rsidRPr="00A44683" w:rsidRDefault="00570293" w:rsidP="005C5B57">
                  <w:pPr>
                    <w:widowControl/>
                    <w:autoSpaceDE/>
                    <w:autoSpaceDN/>
                    <w:adjustRightInd/>
                    <w:jc w:val="center"/>
                    <w:rPr>
                      <w:rFonts w:ascii="Calibri" w:eastAsia="Calibri" w:hAnsi="Calibri" w:cs="Calibri"/>
                      <w:color w:val="FFFFFF"/>
                      <w:sz w:val="18"/>
                      <w:szCs w:val="18"/>
                      <w:lang w:val="ru-RU"/>
                    </w:rPr>
                  </w:pPr>
                  <w:r w:rsidRPr="00A44683">
                    <w:rPr>
                      <w:rFonts w:ascii="Calibri" w:eastAsia="Calibri" w:hAnsi="Calibri" w:cs="Calibri"/>
                      <w:color w:val="FFFFFF"/>
                      <w:sz w:val="18"/>
                      <w:szCs w:val="18"/>
                      <w:lang w:val="ru-RU"/>
                    </w:rPr>
                    <w:t>У</w:t>
                  </w:r>
                </w:p>
              </w:tc>
            </w:tr>
          </w:tbl>
          <w:p w14:paraId="5A258823" w14:textId="77777777" w:rsidR="00F201B8" w:rsidRPr="00A44683" w:rsidRDefault="00F201B8" w:rsidP="005C5B57">
            <w:pPr>
              <w:keepNext/>
              <w:widowControl/>
              <w:shd w:val="clear" w:color="auto" w:fill="F7F7F7"/>
              <w:autoSpaceDE/>
              <w:autoSpaceDN/>
              <w:adjustRightInd/>
              <w:spacing w:after="120" w:line="259" w:lineRule="auto"/>
              <w:ind w:left="159"/>
              <w:jc w:val="center"/>
              <w:rPr>
                <w:rFonts w:ascii="Calibri" w:eastAsiaTheme="minorHAnsi" w:hAnsi="Calibri" w:cstheme="minorBidi"/>
                <w:b/>
                <w:bCs/>
                <w:color w:val="666666"/>
                <w:sz w:val="22"/>
                <w:szCs w:val="22"/>
                <w:lang w:val="ru-RU"/>
              </w:rPr>
            </w:pPr>
          </w:p>
        </w:tc>
      </w:tr>
      <w:tr w:rsidR="00F201B8" w:rsidRPr="00A44683" w14:paraId="5CA6EEC9" w14:textId="77777777" w:rsidTr="00570293">
        <w:tc>
          <w:tcPr>
            <w:tcW w:w="2986" w:type="dxa"/>
            <w:tcBorders>
              <w:top w:val="single" w:sz="8" w:space="0" w:color="D9D9D9" w:themeColor="background1" w:themeShade="D9"/>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7F7"/>
            <w:vAlign w:val="center"/>
          </w:tcPr>
          <w:p w14:paraId="19C7C3D9" w14:textId="77777777" w:rsidR="00F201B8" w:rsidRPr="00A44683" w:rsidRDefault="00A44683" w:rsidP="005C5B57">
            <w:pPr>
              <w:keepNext/>
              <w:widowControl/>
              <w:tabs>
                <w:tab w:val="left" w:pos="3709"/>
              </w:tabs>
              <w:autoSpaceDE/>
              <w:autoSpaceDN/>
              <w:adjustRightInd/>
              <w:spacing w:after="120" w:line="259" w:lineRule="auto"/>
              <w:rPr>
                <w:rFonts w:asciiTheme="minorHAnsi" w:eastAsiaTheme="minorHAnsi" w:hAnsiTheme="minorHAnsi" w:cstheme="minorBidi"/>
                <w:b/>
                <w:color w:val="172D5F"/>
                <w:sz w:val="22"/>
                <w:szCs w:val="22"/>
                <w:lang w:val="ru-RU"/>
              </w:rPr>
            </w:pPr>
            <w:r w:rsidRPr="00A44683">
              <w:rPr>
                <w:rFonts w:asciiTheme="minorHAnsi" w:eastAsiaTheme="minorHAnsi" w:hAnsiTheme="minorHAnsi" w:cstheme="minorBidi"/>
                <w:bCs/>
                <w:color w:val="auto"/>
                <w:sz w:val="22"/>
                <w:szCs w:val="22"/>
                <w:lang w:val="ru-RU"/>
              </w:rPr>
              <w:t>Индикаторы, привязанные к выплатами (ИПВ)</w:t>
            </w:r>
          </w:p>
        </w:tc>
        <w:tc>
          <w:tcPr>
            <w:tcW w:w="2427" w:type="dxa"/>
            <w:tcBorders>
              <w:top w:val="single" w:sz="8" w:space="0" w:color="D9D9D9" w:themeColor="background1" w:themeShade="D9"/>
              <w:left w:val="single" w:sz="4" w:space="0" w:color="BFBFBF" w:themeColor="background1" w:themeShade="BF"/>
              <w:bottom w:val="single" w:sz="4" w:space="0" w:color="BFBFBF" w:themeColor="background1" w:themeShade="BF"/>
              <w:right w:val="single" w:sz="8" w:space="0" w:color="D9D9D9" w:themeColor="background1" w:themeShade="D9"/>
            </w:tcBorders>
            <w:shd w:val="clear" w:color="auto" w:fill="F7F7F7"/>
            <w:vAlign w:val="center"/>
          </w:tcPr>
          <w:tbl>
            <w:tblPr>
              <w:tblW w:w="600" w:type="dxa"/>
              <w:jc w:val="center"/>
              <w:tblLayout w:type="fixed"/>
              <w:tblCellMar>
                <w:top w:w="15" w:type="dxa"/>
                <w:left w:w="15" w:type="dxa"/>
                <w:bottom w:w="15" w:type="dxa"/>
                <w:right w:w="15" w:type="dxa"/>
              </w:tblCellMar>
              <w:tblLook w:val="04A0" w:firstRow="1" w:lastRow="0" w:firstColumn="1" w:lastColumn="0" w:noHBand="0" w:noVBand="1"/>
            </w:tblPr>
            <w:tblGrid>
              <w:gridCol w:w="600"/>
            </w:tblGrid>
            <w:tr w:rsidR="00F201B8" w:rsidRPr="00A44683" w14:paraId="6A3CF1FC" w14:textId="77777777" w:rsidTr="005C5B57">
              <w:trPr>
                <w:jc w:val="center"/>
              </w:trPr>
              <w:tc>
                <w:tcPr>
                  <w:tcW w:w="5000" w:type="pct"/>
                  <w:shd w:val="clear" w:color="auto" w:fill="23AE89"/>
                  <w:tcMar>
                    <w:top w:w="20" w:type="dxa"/>
                    <w:left w:w="20" w:type="dxa"/>
                    <w:bottom w:w="20" w:type="dxa"/>
                    <w:right w:w="20" w:type="dxa"/>
                  </w:tcMar>
                  <w:vAlign w:val="center"/>
                  <w:hideMark/>
                </w:tcPr>
                <w:p w14:paraId="1FB1274A" w14:textId="77777777" w:rsidR="00F201B8" w:rsidRPr="00A44683" w:rsidRDefault="00570293" w:rsidP="005C5B57">
                  <w:pPr>
                    <w:widowControl/>
                    <w:autoSpaceDE/>
                    <w:autoSpaceDN/>
                    <w:adjustRightInd/>
                    <w:jc w:val="center"/>
                    <w:rPr>
                      <w:rFonts w:ascii="Calibri" w:eastAsia="Calibri" w:hAnsi="Calibri" w:cs="Calibri"/>
                      <w:color w:val="FFFFFF"/>
                      <w:sz w:val="18"/>
                      <w:szCs w:val="18"/>
                      <w:lang w:val="ru-RU"/>
                    </w:rPr>
                  </w:pPr>
                  <w:r w:rsidRPr="00A44683">
                    <w:rPr>
                      <w:rFonts w:ascii="Calibri" w:eastAsia="Calibri" w:hAnsi="Calibri" w:cs="Calibri"/>
                      <w:color w:val="FFFFFF"/>
                      <w:sz w:val="18"/>
                      <w:szCs w:val="18"/>
                      <w:lang w:val="ru-RU"/>
                    </w:rPr>
                    <w:t>У</w:t>
                  </w:r>
                </w:p>
              </w:tc>
            </w:tr>
          </w:tbl>
          <w:p w14:paraId="3F1C41EA" w14:textId="77777777" w:rsidR="00F201B8" w:rsidRPr="00A44683" w:rsidRDefault="00F201B8" w:rsidP="005C5B57">
            <w:pPr>
              <w:keepNext/>
              <w:widowControl/>
              <w:shd w:val="clear" w:color="auto" w:fill="F7F7F7"/>
              <w:autoSpaceDE/>
              <w:autoSpaceDN/>
              <w:adjustRightInd/>
              <w:spacing w:after="120" w:line="259" w:lineRule="auto"/>
              <w:jc w:val="center"/>
              <w:rPr>
                <w:rFonts w:ascii="Calibri" w:eastAsiaTheme="minorHAnsi" w:hAnsi="Calibri" w:cstheme="minorBidi"/>
                <w:b/>
                <w:bCs/>
                <w:color w:val="666666"/>
                <w:sz w:val="22"/>
                <w:szCs w:val="22"/>
                <w:lang w:val="ru-RU"/>
              </w:rPr>
            </w:pPr>
          </w:p>
        </w:tc>
        <w:tc>
          <w:tcPr>
            <w:tcW w:w="2427" w:type="dxa"/>
            <w:tcBorders>
              <w:top w:val="single" w:sz="8" w:space="0" w:color="D9D9D9" w:themeColor="background1" w:themeShade="D9"/>
              <w:left w:val="single" w:sz="4" w:space="0" w:color="BFBFBF" w:themeColor="background1" w:themeShade="BF"/>
              <w:bottom w:val="single" w:sz="4" w:space="0" w:color="BFBFBF" w:themeColor="background1" w:themeShade="BF"/>
              <w:right w:val="single" w:sz="8" w:space="0" w:color="D9D9D9" w:themeColor="background1" w:themeShade="D9"/>
            </w:tcBorders>
            <w:shd w:val="clear" w:color="auto" w:fill="F7F7F7"/>
            <w:vAlign w:val="center"/>
          </w:tcPr>
          <w:tbl>
            <w:tblPr>
              <w:tblW w:w="600" w:type="dxa"/>
              <w:jc w:val="center"/>
              <w:tblLayout w:type="fixed"/>
              <w:tblCellMar>
                <w:top w:w="15" w:type="dxa"/>
                <w:left w:w="15" w:type="dxa"/>
                <w:bottom w:w="15" w:type="dxa"/>
                <w:right w:w="15" w:type="dxa"/>
              </w:tblCellMar>
              <w:tblLook w:val="04A0" w:firstRow="1" w:lastRow="0" w:firstColumn="1" w:lastColumn="0" w:noHBand="0" w:noVBand="1"/>
            </w:tblPr>
            <w:tblGrid>
              <w:gridCol w:w="600"/>
            </w:tblGrid>
            <w:tr w:rsidR="00F201B8" w:rsidRPr="00A44683" w14:paraId="7F77CD45" w14:textId="77777777" w:rsidTr="005C5B57">
              <w:trPr>
                <w:jc w:val="center"/>
              </w:trPr>
              <w:tc>
                <w:tcPr>
                  <w:tcW w:w="5000" w:type="pct"/>
                  <w:shd w:val="clear" w:color="auto" w:fill="23AE89"/>
                  <w:tcMar>
                    <w:top w:w="20" w:type="dxa"/>
                    <w:left w:w="20" w:type="dxa"/>
                    <w:bottom w:w="20" w:type="dxa"/>
                    <w:right w:w="20" w:type="dxa"/>
                  </w:tcMar>
                  <w:vAlign w:val="center"/>
                  <w:hideMark/>
                </w:tcPr>
                <w:p w14:paraId="3A198107" w14:textId="77777777" w:rsidR="00F201B8" w:rsidRPr="00A44683" w:rsidRDefault="00570293" w:rsidP="005C5B57">
                  <w:pPr>
                    <w:widowControl/>
                    <w:autoSpaceDE/>
                    <w:autoSpaceDN/>
                    <w:adjustRightInd/>
                    <w:jc w:val="center"/>
                    <w:rPr>
                      <w:rFonts w:ascii="Calibri" w:eastAsia="Calibri" w:hAnsi="Calibri" w:cs="Calibri"/>
                      <w:color w:val="FFFFFF"/>
                      <w:sz w:val="18"/>
                      <w:szCs w:val="18"/>
                      <w:lang w:val="ru-RU"/>
                    </w:rPr>
                  </w:pPr>
                  <w:r w:rsidRPr="00A44683">
                    <w:rPr>
                      <w:rFonts w:ascii="Calibri" w:eastAsia="Calibri" w:hAnsi="Calibri" w:cs="Calibri"/>
                      <w:color w:val="FFFFFF"/>
                      <w:sz w:val="18"/>
                      <w:szCs w:val="18"/>
                      <w:lang w:val="ru-RU"/>
                    </w:rPr>
                    <w:t>У</w:t>
                  </w:r>
                </w:p>
              </w:tc>
            </w:tr>
          </w:tbl>
          <w:p w14:paraId="320AC734" w14:textId="77777777" w:rsidR="00F201B8" w:rsidRPr="00A44683" w:rsidRDefault="00F201B8" w:rsidP="005C5B57">
            <w:pPr>
              <w:keepNext/>
              <w:widowControl/>
              <w:shd w:val="clear" w:color="auto" w:fill="F7F7F7"/>
              <w:autoSpaceDE/>
              <w:autoSpaceDN/>
              <w:adjustRightInd/>
              <w:spacing w:after="120" w:line="259" w:lineRule="auto"/>
              <w:jc w:val="center"/>
              <w:rPr>
                <w:rFonts w:ascii="Calibri" w:eastAsiaTheme="minorHAnsi" w:hAnsi="Calibri" w:cstheme="minorBidi"/>
                <w:b/>
                <w:bCs/>
                <w:color w:val="666666"/>
                <w:sz w:val="22"/>
                <w:szCs w:val="22"/>
                <w:lang w:val="ru-RU"/>
              </w:rPr>
            </w:pPr>
          </w:p>
        </w:tc>
        <w:tc>
          <w:tcPr>
            <w:tcW w:w="2780" w:type="dxa"/>
            <w:tcBorders>
              <w:top w:val="single" w:sz="8" w:space="0" w:color="D9D9D9" w:themeColor="background1" w:themeShade="D9"/>
              <w:left w:val="single" w:sz="8" w:space="0" w:color="D9D9D9" w:themeColor="background1" w:themeShade="D9"/>
              <w:bottom w:val="single" w:sz="4" w:space="0" w:color="BFBFBF" w:themeColor="background1" w:themeShade="BF"/>
              <w:right w:val="single" w:sz="4" w:space="0" w:color="BFBFBF" w:themeColor="background1" w:themeShade="BF"/>
            </w:tcBorders>
            <w:shd w:val="clear" w:color="auto" w:fill="F7F7F7"/>
            <w:vAlign w:val="center"/>
          </w:tcPr>
          <w:tbl>
            <w:tblPr>
              <w:tblW w:w="600" w:type="dxa"/>
              <w:jc w:val="center"/>
              <w:tblLayout w:type="fixed"/>
              <w:tblCellMar>
                <w:top w:w="15" w:type="dxa"/>
                <w:left w:w="15" w:type="dxa"/>
                <w:bottom w:w="15" w:type="dxa"/>
                <w:right w:w="15" w:type="dxa"/>
              </w:tblCellMar>
              <w:tblLook w:val="04A0" w:firstRow="1" w:lastRow="0" w:firstColumn="1" w:lastColumn="0" w:noHBand="0" w:noVBand="1"/>
            </w:tblPr>
            <w:tblGrid>
              <w:gridCol w:w="600"/>
            </w:tblGrid>
            <w:tr w:rsidR="00F201B8" w:rsidRPr="00A44683" w14:paraId="394DB705" w14:textId="77777777" w:rsidTr="005C5B57">
              <w:trPr>
                <w:jc w:val="center"/>
              </w:trPr>
              <w:tc>
                <w:tcPr>
                  <w:tcW w:w="5000" w:type="pct"/>
                  <w:shd w:val="clear" w:color="auto" w:fill="E94B3B"/>
                  <w:tcMar>
                    <w:top w:w="20" w:type="dxa"/>
                    <w:left w:w="20" w:type="dxa"/>
                    <w:bottom w:w="20" w:type="dxa"/>
                    <w:right w:w="20" w:type="dxa"/>
                  </w:tcMar>
                  <w:vAlign w:val="center"/>
                  <w:hideMark/>
                </w:tcPr>
                <w:p w14:paraId="6288E889" w14:textId="77777777" w:rsidR="00F201B8" w:rsidRPr="00A44683" w:rsidRDefault="00570293" w:rsidP="005C5B57">
                  <w:pPr>
                    <w:widowControl/>
                    <w:autoSpaceDE/>
                    <w:autoSpaceDN/>
                    <w:adjustRightInd/>
                    <w:jc w:val="center"/>
                    <w:rPr>
                      <w:rFonts w:ascii="Calibri" w:eastAsia="Calibri" w:hAnsi="Calibri" w:cs="Calibri"/>
                      <w:color w:val="FFFFFF"/>
                      <w:sz w:val="18"/>
                      <w:szCs w:val="18"/>
                      <w:lang w:val="ru-RU"/>
                    </w:rPr>
                  </w:pPr>
                  <w:r w:rsidRPr="00A44683">
                    <w:rPr>
                      <w:rFonts w:ascii="Calibri" w:eastAsia="Calibri" w:hAnsi="Calibri" w:cs="Calibri"/>
                      <w:color w:val="FFFFFF"/>
                      <w:sz w:val="18"/>
                      <w:szCs w:val="18"/>
                      <w:lang w:val="ru-RU"/>
                    </w:rPr>
                    <w:t>УНУ</w:t>
                  </w:r>
                </w:p>
              </w:tc>
            </w:tr>
          </w:tbl>
          <w:p w14:paraId="75732031" w14:textId="77777777" w:rsidR="00F201B8" w:rsidRPr="00A44683" w:rsidRDefault="00F201B8" w:rsidP="005C5B57">
            <w:pPr>
              <w:keepNext/>
              <w:widowControl/>
              <w:shd w:val="clear" w:color="auto" w:fill="F7F7F7"/>
              <w:autoSpaceDE/>
              <w:autoSpaceDN/>
              <w:adjustRightInd/>
              <w:spacing w:after="120" w:line="259" w:lineRule="auto"/>
              <w:ind w:left="159"/>
              <w:jc w:val="center"/>
              <w:rPr>
                <w:rFonts w:ascii="Calibri" w:eastAsiaTheme="minorHAnsi" w:hAnsi="Calibri" w:cstheme="minorBidi"/>
                <w:b/>
                <w:bCs/>
                <w:color w:val="666666"/>
                <w:sz w:val="22"/>
                <w:szCs w:val="22"/>
                <w:lang w:val="ru-RU"/>
              </w:rPr>
            </w:pPr>
          </w:p>
        </w:tc>
      </w:tr>
      <w:tr w:rsidR="00F201B8" w:rsidRPr="00A44683" w14:paraId="56E6498C" w14:textId="77777777" w:rsidTr="00570293">
        <w:tc>
          <w:tcPr>
            <w:tcW w:w="2986" w:type="dxa"/>
            <w:tcBorders>
              <w:top w:val="single" w:sz="8" w:space="0" w:color="D9D9D9" w:themeColor="background1" w:themeShade="D9"/>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7F7"/>
            <w:vAlign w:val="center"/>
          </w:tcPr>
          <w:p w14:paraId="0B237FF2" w14:textId="77777777" w:rsidR="00F201B8" w:rsidRPr="00A44683" w:rsidRDefault="00A44683" w:rsidP="005C5B57">
            <w:pPr>
              <w:keepNext/>
              <w:widowControl/>
              <w:tabs>
                <w:tab w:val="left" w:pos="3709"/>
              </w:tabs>
              <w:autoSpaceDE/>
              <w:autoSpaceDN/>
              <w:adjustRightInd/>
              <w:spacing w:after="120" w:line="259" w:lineRule="auto"/>
              <w:rPr>
                <w:rFonts w:asciiTheme="minorHAnsi" w:eastAsiaTheme="minorHAnsi" w:hAnsiTheme="minorHAnsi" w:cstheme="minorBidi"/>
                <w:b/>
                <w:color w:val="172D5F"/>
                <w:sz w:val="22"/>
                <w:szCs w:val="22"/>
                <w:lang w:val="ru-RU"/>
              </w:rPr>
            </w:pPr>
            <w:r w:rsidRPr="0033404E">
              <w:rPr>
                <w:rFonts w:ascii="Calibri" w:hAnsi="Calibri"/>
                <w:color w:val="auto"/>
                <w:sz w:val="22"/>
                <w:szCs w:val="22"/>
                <w:lang w:val="ru-RU"/>
              </w:rPr>
              <w:t>Мониторинг и оценка</w:t>
            </w:r>
          </w:p>
        </w:tc>
        <w:tc>
          <w:tcPr>
            <w:tcW w:w="2427" w:type="dxa"/>
            <w:tcBorders>
              <w:top w:val="single" w:sz="8" w:space="0" w:color="D9D9D9" w:themeColor="background1" w:themeShade="D9"/>
              <w:left w:val="single" w:sz="4" w:space="0" w:color="BFBFBF" w:themeColor="background1" w:themeShade="BF"/>
              <w:bottom w:val="single" w:sz="4" w:space="0" w:color="BFBFBF" w:themeColor="background1" w:themeShade="BF"/>
              <w:right w:val="single" w:sz="8" w:space="0" w:color="D9D9D9" w:themeColor="background1" w:themeShade="D9"/>
            </w:tcBorders>
            <w:shd w:val="clear" w:color="auto" w:fill="F7F7F7"/>
            <w:vAlign w:val="center"/>
          </w:tcPr>
          <w:tbl>
            <w:tblPr>
              <w:tblW w:w="600" w:type="dxa"/>
              <w:jc w:val="center"/>
              <w:tblLayout w:type="fixed"/>
              <w:tblCellMar>
                <w:top w:w="15" w:type="dxa"/>
                <w:left w:w="15" w:type="dxa"/>
                <w:bottom w:w="15" w:type="dxa"/>
                <w:right w:w="15" w:type="dxa"/>
              </w:tblCellMar>
              <w:tblLook w:val="04A0" w:firstRow="1" w:lastRow="0" w:firstColumn="1" w:lastColumn="0" w:noHBand="0" w:noVBand="1"/>
            </w:tblPr>
            <w:tblGrid>
              <w:gridCol w:w="600"/>
            </w:tblGrid>
            <w:tr w:rsidR="00F201B8" w:rsidRPr="00A44683" w14:paraId="765952AD" w14:textId="77777777" w:rsidTr="005C5B57">
              <w:trPr>
                <w:jc w:val="center"/>
              </w:trPr>
              <w:tc>
                <w:tcPr>
                  <w:tcW w:w="5000" w:type="pct"/>
                  <w:shd w:val="clear" w:color="auto" w:fill="23AE89"/>
                  <w:tcMar>
                    <w:top w:w="20" w:type="dxa"/>
                    <w:left w:w="20" w:type="dxa"/>
                    <w:bottom w:w="20" w:type="dxa"/>
                    <w:right w:w="20" w:type="dxa"/>
                  </w:tcMar>
                  <w:vAlign w:val="center"/>
                  <w:hideMark/>
                </w:tcPr>
                <w:p w14:paraId="6BF0221B" w14:textId="77777777" w:rsidR="00F201B8" w:rsidRPr="00A44683" w:rsidRDefault="00570293" w:rsidP="005C5B57">
                  <w:pPr>
                    <w:widowControl/>
                    <w:autoSpaceDE/>
                    <w:autoSpaceDN/>
                    <w:adjustRightInd/>
                    <w:jc w:val="center"/>
                    <w:rPr>
                      <w:rFonts w:ascii="Calibri" w:eastAsia="Calibri" w:hAnsi="Calibri" w:cs="Calibri"/>
                      <w:color w:val="FFFFFF"/>
                      <w:sz w:val="18"/>
                      <w:szCs w:val="18"/>
                      <w:lang w:val="ru-RU"/>
                    </w:rPr>
                  </w:pPr>
                  <w:r w:rsidRPr="00A44683">
                    <w:rPr>
                      <w:rFonts w:ascii="Calibri" w:eastAsia="Calibri" w:hAnsi="Calibri" w:cs="Calibri"/>
                      <w:color w:val="FFFFFF"/>
                      <w:sz w:val="18"/>
                      <w:szCs w:val="18"/>
                      <w:lang w:val="ru-RU"/>
                    </w:rPr>
                    <w:t>У</w:t>
                  </w:r>
                </w:p>
              </w:tc>
            </w:tr>
          </w:tbl>
          <w:p w14:paraId="5BC5B434" w14:textId="77777777" w:rsidR="00F201B8" w:rsidRPr="00A44683" w:rsidRDefault="00F201B8" w:rsidP="005C5B57">
            <w:pPr>
              <w:keepNext/>
              <w:widowControl/>
              <w:shd w:val="clear" w:color="auto" w:fill="F7F7F7"/>
              <w:autoSpaceDE/>
              <w:autoSpaceDN/>
              <w:adjustRightInd/>
              <w:spacing w:after="120" w:line="259" w:lineRule="auto"/>
              <w:jc w:val="center"/>
              <w:rPr>
                <w:rFonts w:ascii="Calibri" w:eastAsiaTheme="minorHAnsi" w:hAnsi="Calibri" w:cstheme="minorBidi"/>
                <w:b/>
                <w:bCs/>
                <w:color w:val="666666"/>
                <w:sz w:val="22"/>
                <w:szCs w:val="22"/>
                <w:lang w:val="ru-RU"/>
              </w:rPr>
            </w:pPr>
          </w:p>
        </w:tc>
        <w:tc>
          <w:tcPr>
            <w:tcW w:w="2427" w:type="dxa"/>
            <w:tcBorders>
              <w:top w:val="single" w:sz="8" w:space="0" w:color="D9D9D9" w:themeColor="background1" w:themeShade="D9"/>
              <w:left w:val="single" w:sz="4" w:space="0" w:color="BFBFBF" w:themeColor="background1" w:themeShade="BF"/>
              <w:bottom w:val="single" w:sz="4" w:space="0" w:color="BFBFBF" w:themeColor="background1" w:themeShade="BF"/>
              <w:right w:val="single" w:sz="8" w:space="0" w:color="D9D9D9" w:themeColor="background1" w:themeShade="D9"/>
            </w:tcBorders>
            <w:shd w:val="clear" w:color="auto" w:fill="F7F7F7"/>
            <w:vAlign w:val="center"/>
          </w:tcPr>
          <w:tbl>
            <w:tblPr>
              <w:tblW w:w="600" w:type="dxa"/>
              <w:jc w:val="center"/>
              <w:tblLayout w:type="fixed"/>
              <w:tblCellMar>
                <w:top w:w="15" w:type="dxa"/>
                <w:left w:w="15" w:type="dxa"/>
                <w:bottom w:w="15" w:type="dxa"/>
                <w:right w:w="15" w:type="dxa"/>
              </w:tblCellMar>
              <w:tblLook w:val="04A0" w:firstRow="1" w:lastRow="0" w:firstColumn="1" w:lastColumn="0" w:noHBand="0" w:noVBand="1"/>
            </w:tblPr>
            <w:tblGrid>
              <w:gridCol w:w="600"/>
            </w:tblGrid>
            <w:tr w:rsidR="00F201B8" w:rsidRPr="00A44683" w14:paraId="5178071B" w14:textId="77777777" w:rsidTr="005C5B57">
              <w:trPr>
                <w:jc w:val="center"/>
              </w:trPr>
              <w:tc>
                <w:tcPr>
                  <w:tcW w:w="5000" w:type="pct"/>
                  <w:shd w:val="clear" w:color="auto" w:fill="23AE89"/>
                  <w:tcMar>
                    <w:top w:w="20" w:type="dxa"/>
                    <w:left w:w="20" w:type="dxa"/>
                    <w:bottom w:w="20" w:type="dxa"/>
                    <w:right w:w="20" w:type="dxa"/>
                  </w:tcMar>
                  <w:vAlign w:val="center"/>
                  <w:hideMark/>
                </w:tcPr>
                <w:p w14:paraId="4A9F0462" w14:textId="77777777" w:rsidR="00F201B8" w:rsidRPr="00A44683" w:rsidRDefault="00570293" w:rsidP="005C5B57">
                  <w:pPr>
                    <w:widowControl/>
                    <w:autoSpaceDE/>
                    <w:autoSpaceDN/>
                    <w:adjustRightInd/>
                    <w:jc w:val="center"/>
                    <w:rPr>
                      <w:rFonts w:ascii="Calibri" w:eastAsia="Calibri" w:hAnsi="Calibri" w:cs="Calibri"/>
                      <w:color w:val="FFFFFF"/>
                      <w:sz w:val="18"/>
                      <w:szCs w:val="18"/>
                      <w:lang w:val="ru-RU"/>
                    </w:rPr>
                  </w:pPr>
                  <w:r w:rsidRPr="00A44683">
                    <w:rPr>
                      <w:rFonts w:ascii="Calibri" w:eastAsia="Calibri" w:hAnsi="Calibri" w:cs="Calibri"/>
                      <w:color w:val="FFFFFF"/>
                      <w:sz w:val="18"/>
                      <w:szCs w:val="18"/>
                      <w:lang w:val="ru-RU"/>
                    </w:rPr>
                    <w:t>У</w:t>
                  </w:r>
                </w:p>
              </w:tc>
            </w:tr>
          </w:tbl>
          <w:p w14:paraId="04B5790B" w14:textId="77777777" w:rsidR="00F201B8" w:rsidRPr="00A44683" w:rsidRDefault="00F201B8" w:rsidP="005C5B57">
            <w:pPr>
              <w:keepNext/>
              <w:widowControl/>
              <w:shd w:val="clear" w:color="auto" w:fill="F7F7F7"/>
              <w:autoSpaceDE/>
              <w:autoSpaceDN/>
              <w:adjustRightInd/>
              <w:spacing w:after="120" w:line="259" w:lineRule="auto"/>
              <w:jc w:val="center"/>
              <w:rPr>
                <w:rFonts w:ascii="Calibri" w:eastAsiaTheme="minorHAnsi" w:hAnsi="Calibri" w:cstheme="minorBidi"/>
                <w:b/>
                <w:bCs/>
                <w:color w:val="666666"/>
                <w:sz w:val="22"/>
                <w:szCs w:val="22"/>
                <w:lang w:val="ru-RU"/>
              </w:rPr>
            </w:pPr>
          </w:p>
        </w:tc>
        <w:tc>
          <w:tcPr>
            <w:tcW w:w="2780" w:type="dxa"/>
            <w:tcBorders>
              <w:top w:val="single" w:sz="8" w:space="0" w:color="D9D9D9" w:themeColor="background1" w:themeShade="D9"/>
              <w:left w:val="single" w:sz="8" w:space="0" w:color="D9D9D9" w:themeColor="background1" w:themeShade="D9"/>
              <w:bottom w:val="single" w:sz="4" w:space="0" w:color="BFBFBF" w:themeColor="background1" w:themeShade="BF"/>
              <w:right w:val="single" w:sz="4" w:space="0" w:color="BFBFBF" w:themeColor="background1" w:themeShade="BF"/>
            </w:tcBorders>
            <w:shd w:val="clear" w:color="auto" w:fill="F7F7F7"/>
            <w:vAlign w:val="center"/>
          </w:tcPr>
          <w:tbl>
            <w:tblPr>
              <w:tblW w:w="600" w:type="dxa"/>
              <w:jc w:val="center"/>
              <w:tblLayout w:type="fixed"/>
              <w:tblCellMar>
                <w:top w:w="15" w:type="dxa"/>
                <w:left w:w="15" w:type="dxa"/>
                <w:bottom w:w="15" w:type="dxa"/>
                <w:right w:w="15" w:type="dxa"/>
              </w:tblCellMar>
              <w:tblLook w:val="04A0" w:firstRow="1" w:lastRow="0" w:firstColumn="1" w:lastColumn="0" w:noHBand="0" w:noVBand="1"/>
            </w:tblPr>
            <w:tblGrid>
              <w:gridCol w:w="600"/>
            </w:tblGrid>
            <w:tr w:rsidR="00F201B8" w:rsidRPr="00A44683" w14:paraId="051CE0F8" w14:textId="77777777" w:rsidTr="005C5B57">
              <w:trPr>
                <w:jc w:val="center"/>
              </w:trPr>
              <w:tc>
                <w:tcPr>
                  <w:tcW w:w="5000" w:type="pct"/>
                  <w:shd w:val="clear" w:color="auto" w:fill="23AE89"/>
                  <w:tcMar>
                    <w:top w:w="20" w:type="dxa"/>
                    <w:left w:w="20" w:type="dxa"/>
                    <w:bottom w:w="20" w:type="dxa"/>
                    <w:right w:w="20" w:type="dxa"/>
                  </w:tcMar>
                  <w:vAlign w:val="center"/>
                  <w:hideMark/>
                </w:tcPr>
                <w:p w14:paraId="40F1537E" w14:textId="77777777" w:rsidR="00F201B8" w:rsidRPr="00A44683" w:rsidRDefault="00570293" w:rsidP="005C5B57">
                  <w:pPr>
                    <w:widowControl/>
                    <w:autoSpaceDE/>
                    <w:autoSpaceDN/>
                    <w:adjustRightInd/>
                    <w:jc w:val="center"/>
                    <w:rPr>
                      <w:rFonts w:ascii="Calibri" w:eastAsia="Calibri" w:hAnsi="Calibri" w:cs="Calibri"/>
                      <w:color w:val="FFFFFF"/>
                      <w:sz w:val="18"/>
                      <w:szCs w:val="18"/>
                      <w:lang w:val="ru-RU"/>
                    </w:rPr>
                  </w:pPr>
                  <w:r w:rsidRPr="00A44683">
                    <w:rPr>
                      <w:rFonts w:ascii="Calibri" w:eastAsia="Calibri" w:hAnsi="Calibri" w:cs="Calibri"/>
                      <w:color w:val="FFFFFF"/>
                      <w:sz w:val="18"/>
                      <w:szCs w:val="18"/>
                      <w:lang w:val="ru-RU"/>
                    </w:rPr>
                    <w:t>У</w:t>
                  </w:r>
                </w:p>
              </w:tc>
            </w:tr>
          </w:tbl>
          <w:p w14:paraId="3FEF358D" w14:textId="77777777" w:rsidR="00F201B8" w:rsidRPr="00A44683" w:rsidRDefault="00F201B8" w:rsidP="005C5B57">
            <w:pPr>
              <w:keepNext/>
              <w:widowControl/>
              <w:shd w:val="clear" w:color="auto" w:fill="F7F7F7"/>
              <w:autoSpaceDE/>
              <w:autoSpaceDN/>
              <w:adjustRightInd/>
              <w:spacing w:after="120" w:line="259" w:lineRule="auto"/>
              <w:ind w:left="159"/>
              <w:jc w:val="center"/>
              <w:rPr>
                <w:rFonts w:ascii="Calibri" w:eastAsiaTheme="minorHAnsi" w:hAnsi="Calibri" w:cstheme="minorBidi"/>
                <w:b/>
                <w:bCs/>
                <w:color w:val="666666"/>
                <w:sz w:val="22"/>
                <w:szCs w:val="22"/>
                <w:lang w:val="ru-RU"/>
              </w:rPr>
            </w:pPr>
          </w:p>
        </w:tc>
      </w:tr>
    </w:tbl>
    <w:p w14:paraId="5BA06C34" w14:textId="77777777" w:rsidR="00F201B8" w:rsidRPr="00F45A9B" w:rsidRDefault="00F201B8" w:rsidP="005C5B57">
      <w:pPr>
        <w:widowControl/>
        <w:shd w:val="clear" w:color="auto" w:fill="F7F7F7"/>
        <w:autoSpaceDE/>
        <w:autoSpaceDN/>
        <w:adjustRightInd/>
        <w:spacing w:line="14" w:lineRule="exact"/>
        <w:ind w:left="29" w:right="29"/>
        <w:rPr>
          <w:rFonts w:asciiTheme="minorHAnsi" w:eastAsiaTheme="minorHAnsi" w:hAnsiTheme="minorHAnsi" w:cstheme="minorBidi"/>
          <w:color w:val="auto"/>
          <w:sz w:val="22"/>
          <w:szCs w:val="22"/>
        </w:rPr>
      </w:pPr>
    </w:p>
    <w:p w14:paraId="3463F9C2" w14:textId="77777777" w:rsidR="00F201B8" w:rsidRDefault="00F201B8" w:rsidP="005C5B57">
      <w:pPr>
        <w:shd w:val="clear" w:color="auto" w:fill="F7F7F7"/>
        <w:ind w:left="-691" w:right="-518"/>
        <w:rPr>
          <w:rFonts w:asciiTheme="minorHAnsi" w:hAnsiTheme="minorHAnsi"/>
          <w:color w:val="767171" w:themeColor="background2" w:themeShade="80"/>
          <w:sz w:val="22"/>
          <w:szCs w:val="22"/>
        </w:rPr>
      </w:pPr>
    </w:p>
    <w:p w14:paraId="7A714C68" w14:textId="77777777" w:rsidR="00E17DC5" w:rsidRDefault="00E17DC5" w:rsidP="005C5B57">
      <w:pPr>
        <w:shd w:val="clear" w:color="auto" w:fill="F7F7F7"/>
        <w:ind w:left="-691" w:right="-518"/>
        <w:rPr>
          <w:rFonts w:asciiTheme="minorHAnsi" w:hAnsiTheme="minorHAnsi"/>
          <w:color w:val="767171" w:themeColor="background2" w:themeShade="80"/>
          <w:sz w:val="22"/>
          <w:szCs w:val="22"/>
        </w:rPr>
      </w:pPr>
      <w:r>
        <w:rPr>
          <w:rFonts w:asciiTheme="minorHAnsi" w:hAnsiTheme="minorHAnsi"/>
          <w:color w:val="767171" w:themeColor="background2" w:themeShade="80"/>
          <w:sz w:val="22"/>
          <w:szCs w:val="22"/>
        </w:rPr>
        <w:br w:type="page"/>
      </w:r>
    </w:p>
    <w:p w14:paraId="678D362D" w14:textId="77777777" w:rsidR="00F201B8" w:rsidRDefault="00F201B8" w:rsidP="005C5B57">
      <w:pPr>
        <w:shd w:val="clear" w:color="auto" w:fill="F7F7F7"/>
        <w:ind w:left="-691" w:right="-518"/>
        <w:rPr>
          <w:rFonts w:asciiTheme="minorHAnsi" w:hAnsiTheme="minorHAnsi"/>
          <w:color w:val="767171" w:themeColor="background2" w:themeShade="80"/>
          <w:sz w:val="22"/>
          <w:szCs w:val="22"/>
        </w:rPr>
      </w:pPr>
    </w:p>
    <w:tbl>
      <w:tblPr>
        <w:tblStyle w:val="TableGrid"/>
        <w:tblW w:w="10620" w:type="dxa"/>
        <w:tblInd w:w="-720" w:type="dxa"/>
        <w:shd w:val="clear" w:color="auto" w:fill="F7F7F7"/>
        <w:tblLook w:val="04A0" w:firstRow="1" w:lastRow="0" w:firstColumn="1" w:lastColumn="0" w:noHBand="0" w:noVBand="1"/>
      </w:tblPr>
      <w:tblGrid>
        <w:gridCol w:w="10620"/>
      </w:tblGrid>
      <w:tr w:rsidR="00F201B8" w:rsidRPr="00A964D9" w14:paraId="3805E17B" w14:textId="77777777" w:rsidTr="005C5B57">
        <w:trPr>
          <w:trHeight w:val="378"/>
        </w:trPr>
        <w:tc>
          <w:tcPr>
            <w:tcW w:w="10620" w:type="dxa"/>
            <w:tcBorders>
              <w:top w:val="nil"/>
              <w:left w:val="single" w:sz="24" w:space="0" w:color="BFBFBF" w:themeColor="background1" w:themeShade="BF"/>
              <w:bottom w:val="nil"/>
              <w:right w:val="nil"/>
            </w:tcBorders>
            <w:shd w:val="clear" w:color="auto" w:fill="F2F2F2" w:themeFill="background1" w:themeFillShade="F2"/>
            <w:vAlign w:val="center"/>
            <w:hideMark/>
          </w:tcPr>
          <w:p w14:paraId="2F645B0D" w14:textId="77777777" w:rsidR="00F201B8" w:rsidRPr="00A44683" w:rsidRDefault="00A44683" w:rsidP="005C5B57">
            <w:pPr>
              <w:rPr>
                <w:rFonts w:eastAsia="Times New Roman"/>
                <w:lang w:val="ru-RU"/>
              </w:rPr>
            </w:pPr>
            <w:r w:rsidRPr="00A44683">
              <w:rPr>
                <w:rFonts w:asciiTheme="minorHAnsi" w:eastAsia="Times New Roman" w:hAnsiTheme="minorHAnsi"/>
                <w:b/>
                <w:bCs/>
                <w:sz w:val="22"/>
                <w:szCs w:val="22"/>
                <w:lang w:val="ru-RU"/>
              </w:rPr>
              <w:t xml:space="preserve">ИСХОДНАЯ ИНФОРМАЦИЯ - Дополнительное финансирование (Дополнительное финансирование Проекта финансового оздоровления энергетического предприятия - </w:t>
            </w:r>
            <w:r w:rsidRPr="00A44683">
              <w:rPr>
                <w:rFonts w:asciiTheme="minorHAnsi" w:eastAsia="Times New Roman" w:hAnsiTheme="minorHAnsi"/>
                <w:b/>
                <w:bCs/>
                <w:sz w:val="22"/>
                <w:szCs w:val="22"/>
              </w:rPr>
              <w:t>P</w:t>
            </w:r>
            <w:r w:rsidRPr="00A44683">
              <w:rPr>
                <w:rFonts w:asciiTheme="minorHAnsi" w:eastAsia="Times New Roman" w:hAnsiTheme="minorHAnsi"/>
                <w:b/>
                <w:bCs/>
                <w:sz w:val="22"/>
                <w:szCs w:val="22"/>
                <w:lang w:val="ru-RU"/>
              </w:rPr>
              <w:t>177563)</w:t>
            </w:r>
          </w:p>
        </w:tc>
      </w:tr>
    </w:tbl>
    <w:p w14:paraId="54A80AC4" w14:textId="77777777" w:rsidR="00F201B8" w:rsidRPr="00A44683" w:rsidRDefault="00F201B8" w:rsidP="005C5B57">
      <w:pPr>
        <w:shd w:val="clear" w:color="auto" w:fill="F7F7F7"/>
        <w:spacing w:line="14" w:lineRule="exact"/>
        <w:ind w:left="-691" w:right="-518"/>
        <w:rPr>
          <w:rFonts w:asciiTheme="minorHAnsi" w:hAnsiTheme="minorHAnsi"/>
          <w:color w:val="767171" w:themeColor="background2" w:themeShade="80"/>
          <w:sz w:val="22"/>
          <w:szCs w:val="22"/>
          <w:lang w:val="ru-RU"/>
        </w:rPr>
      </w:pPr>
    </w:p>
    <w:tbl>
      <w:tblPr>
        <w:tblStyle w:val="TableGrid"/>
        <w:tblW w:w="10650" w:type="dxa"/>
        <w:tblInd w:w="-750" w:type="dxa"/>
        <w:tblBorders>
          <w:top w:val="none" w:sz="0" w:space="0" w:color="auto"/>
          <w:left w:val="none" w:sz="0" w:space="0" w:color="auto"/>
          <w:bottom w:val="single" w:sz="4" w:space="0" w:color="D9D9D9" w:themeColor="background1" w:themeShade="D9"/>
          <w:right w:val="single" w:sz="4" w:space="0" w:color="D9D9D9" w:themeColor="background1" w:themeShade="D9"/>
          <w:insideH w:val="none" w:sz="0" w:space="0" w:color="auto"/>
          <w:insideV w:val="single" w:sz="4" w:space="0" w:color="D9D9D9" w:themeColor="background1" w:themeShade="D9"/>
        </w:tblBorders>
        <w:shd w:val="clear" w:color="auto" w:fill="F7F7F7"/>
        <w:tblLayout w:type="fixed"/>
        <w:tblCellMar>
          <w:top w:w="29" w:type="dxa"/>
          <w:left w:w="144" w:type="dxa"/>
          <w:bottom w:w="72" w:type="dxa"/>
          <w:right w:w="0" w:type="dxa"/>
        </w:tblCellMar>
        <w:tblLook w:val="04A0" w:firstRow="1" w:lastRow="0" w:firstColumn="1" w:lastColumn="0" w:noHBand="0" w:noVBand="1"/>
      </w:tblPr>
      <w:tblGrid>
        <w:gridCol w:w="2460"/>
        <w:gridCol w:w="15"/>
        <w:gridCol w:w="2595"/>
        <w:gridCol w:w="2700"/>
        <w:gridCol w:w="2880"/>
      </w:tblGrid>
      <w:tr w:rsidR="00F201B8" w14:paraId="3E0FC56E" w14:textId="77777777" w:rsidTr="005C5B57">
        <w:trPr>
          <w:trHeight w:val="41"/>
        </w:trPr>
        <w:tc>
          <w:tcPr>
            <w:tcW w:w="10650" w:type="dxa"/>
            <w:gridSpan w:val="5"/>
            <w:tcBorders>
              <w:top w:val="nil"/>
              <w:bottom w:val="single" w:sz="4" w:space="0" w:color="D9D9D9" w:themeColor="background1" w:themeShade="D9"/>
              <w:right w:val="nil"/>
            </w:tcBorders>
            <w:shd w:val="clear" w:color="auto" w:fill="F7F7F7"/>
            <w:vAlign w:val="center"/>
          </w:tcPr>
          <w:p w14:paraId="4DB1EE4C" w14:textId="77777777" w:rsidR="00F201B8" w:rsidRPr="00216791" w:rsidRDefault="00F201B8" w:rsidP="005C5B57">
            <w:pPr>
              <w:shd w:val="clear" w:color="auto" w:fill="F7F7F7"/>
              <w:rPr>
                <w:rFonts w:asciiTheme="minorHAnsi" w:hAnsiTheme="minorHAnsi"/>
                <w:color w:val="767171"/>
                <w:sz w:val="22"/>
                <w:szCs w:val="22"/>
              </w:rPr>
            </w:pPr>
            <w:r w:rsidRPr="00CC0E43">
              <w:rPr>
                <w:rFonts w:asciiTheme="minorHAnsi" w:hAnsiTheme="minorHAnsi"/>
                <w:color w:val="F7F7F7"/>
                <w:sz w:val="22"/>
                <w:szCs w:val="22"/>
              </w:rPr>
              <w:t>ADDFIN_TABLE</w:t>
            </w:r>
          </w:p>
        </w:tc>
      </w:tr>
      <w:tr w:rsidR="00F201B8" w:rsidRPr="00E17DC5" w14:paraId="4305DD04" w14:textId="77777777" w:rsidTr="005C5B57">
        <w:trPr>
          <w:trHeight w:val="302"/>
        </w:trPr>
        <w:tc>
          <w:tcPr>
            <w:tcW w:w="2475" w:type="dxa"/>
            <w:gridSpan w:val="2"/>
            <w:tcBorders>
              <w:top w:val="single" w:sz="4" w:space="0" w:color="D9D9D9" w:themeColor="background1" w:themeShade="D9"/>
            </w:tcBorders>
            <w:shd w:val="clear" w:color="auto" w:fill="F7F7F7"/>
            <w:vAlign w:val="center"/>
          </w:tcPr>
          <w:p w14:paraId="7E15F568" w14:textId="77777777" w:rsidR="00F201B8" w:rsidRPr="00E17DC5" w:rsidRDefault="00E17DC5" w:rsidP="005C5B57">
            <w:pPr>
              <w:shd w:val="clear" w:color="auto" w:fill="F7F7F7"/>
              <w:rPr>
                <w:rFonts w:asciiTheme="minorHAnsi" w:hAnsiTheme="minorHAnsi"/>
                <w:sz w:val="22"/>
                <w:szCs w:val="22"/>
                <w:lang w:val="ru-RU"/>
              </w:rPr>
            </w:pPr>
            <w:r w:rsidRPr="00E17DC5">
              <w:rPr>
                <w:rFonts w:ascii="Calibri" w:hAnsi="Calibri"/>
                <w:color w:val="767171"/>
                <w:sz w:val="22"/>
                <w:szCs w:val="22"/>
                <w:lang w:val="ru-RU"/>
              </w:rPr>
              <w:t xml:space="preserve">Идентификационный номер </w:t>
            </w:r>
            <w:r w:rsidRPr="00E17DC5">
              <w:rPr>
                <w:rFonts w:asciiTheme="minorHAnsi" w:hAnsiTheme="minorHAnsi"/>
                <w:color w:val="767171"/>
                <w:sz w:val="22"/>
                <w:szCs w:val="22"/>
                <w:lang w:val="ru-RU"/>
              </w:rPr>
              <w:t>Проекта</w:t>
            </w:r>
          </w:p>
        </w:tc>
        <w:tc>
          <w:tcPr>
            <w:tcW w:w="2595" w:type="dxa"/>
            <w:tcBorders>
              <w:top w:val="single" w:sz="4" w:space="0" w:color="D9D9D9" w:themeColor="background1" w:themeShade="D9"/>
            </w:tcBorders>
            <w:shd w:val="clear" w:color="auto" w:fill="F7F7F7"/>
            <w:vAlign w:val="center"/>
          </w:tcPr>
          <w:p w14:paraId="2B749EED" w14:textId="77777777" w:rsidR="00F201B8" w:rsidRPr="00E17DC5" w:rsidRDefault="00E17DC5" w:rsidP="005C5B57">
            <w:pPr>
              <w:shd w:val="clear" w:color="auto" w:fill="F7F7F7"/>
              <w:rPr>
                <w:rFonts w:asciiTheme="minorHAnsi" w:hAnsiTheme="minorHAnsi"/>
                <w:sz w:val="22"/>
                <w:szCs w:val="22"/>
                <w:lang w:val="ru-RU"/>
              </w:rPr>
            </w:pPr>
            <w:r w:rsidRPr="00E17DC5">
              <w:rPr>
                <w:rFonts w:asciiTheme="minorHAnsi" w:hAnsiTheme="minorHAnsi"/>
                <w:color w:val="767171"/>
                <w:sz w:val="22"/>
                <w:szCs w:val="22"/>
                <w:lang w:val="ru-RU"/>
              </w:rPr>
              <w:t>Название Проекта</w:t>
            </w:r>
          </w:p>
        </w:tc>
        <w:tc>
          <w:tcPr>
            <w:tcW w:w="5580" w:type="dxa"/>
            <w:gridSpan w:val="2"/>
            <w:tcBorders>
              <w:top w:val="single" w:sz="4" w:space="0" w:color="D9D9D9" w:themeColor="background1" w:themeShade="D9"/>
              <w:bottom w:val="nil"/>
              <w:right w:val="nil"/>
            </w:tcBorders>
            <w:shd w:val="clear" w:color="auto" w:fill="F7F7F7"/>
            <w:vAlign w:val="center"/>
          </w:tcPr>
          <w:p w14:paraId="3401C596" w14:textId="77777777" w:rsidR="00F201B8" w:rsidRPr="00E17DC5" w:rsidRDefault="00E17DC5" w:rsidP="005C5B57">
            <w:pPr>
              <w:shd w:val="clear" w:color="auto" w:fill="F7F7F7"/>
              <w:ind w:right="180"/>
              <w:rPr>
                <w:rFonts w:asciiTheme="minorHAnsi" w:hAnsiTheme="minorHAnsi"/>
                <w:sz w:val="22"/>
                <w:szCs w:val="22"/>
                <w:lang w:val="ru-RU"/>
              </w:rPr>
            </w:pPr>
            <w:r w:rsidRPr="00E17DC5">
              <w:rPr>
                <w:rFonts w:asciiTheme="minorHAnsi" w:hAnsiTheme="minorHAnsi"/>
                <w:color w:val="767171"/>
                <w:sz w:val="22"/>
                <w:szCs w:val="22"/>
                <w:lang w:val="ru-RU"/>
              </w:rPr>
              <w:t>Тип дополнительного финансирования</w:t>
            </w:r>
          </w:p>
        </w:tc>
      </w:tr>
      <w:tr w:rsidR="00F201B8" w:rsidRPr="00E17DC5" w14:paraId="4EAAAE15" w14:textId="77777777" w:rsidTr="005C5B57">
        <w:trPr>
          <w:trHeight w:val="331"/>
        </w:trPr>
        <w:tc>
          <w:tcPr>
            <w:tcW w:w="2475" w:type="dxa"/>
            <w:gridSpan w:val="2"/>
            <w:tcBorders>
              <w:bottom w:val="single" w:sz="4" w:space="0" w:color="D9D9D9" w:themeColor="background1" w:themeShade="D9"/>
            </w:tcBorders>
            <w:shd w:val="clear" w:color="auto" w:fill="F7F7F7"/>
            <w:vAlign w:val="center"/>
          </w:tcPr>
          <w:p w14:paraId="52FCADE8" w14:textId="77777777" w:rsidR="00F201B8" w:rsidRPr="00E17DC5" w:rsidRDefault="00F201B8" w:rsidP="005C5B57">
            <w:pPr>
              <w:rPr>
                <w:rFonts w:asciiTheme="minorHAnsi" w:hAnsiTheme="minorHAnsi"/>
                <w:sz w:val="22"/>
                <w:szCs w:val="22"/>
                <w:lang w:val="ru-RU"/>
              </w:rPr>
            </w:pPr>
            <w:r w:rsidRPr="00E17DC5">
              <w:rPr>
                <w:rFonts w:asciiTheme="minorHAnsi" w:hAnsiTheme="minorHAnsi"/>
                <w:bCs/>
                <w:sz w:val="22"/>
                <w:szCs w:val="22"/>
                <w:lang w:val="ru-RU"/>
              </w:rPr>
              <w:t>P177563</w:t>
            </w:r>
          </w:p>
        </w:tc>
        <w:tc>
          <w:tcPr>
            <w:tcW w:w="2595" w:type="dxa"/>
            <w:tcBorders>
              <w:bottom w:val="single" w:sz="4" w:space="0" w:color="D9D9D9" w:themeColor="background1" w:themeShade="D9"/>
            </w:tcBorders>
            <w:shd w:val="clear" w:color="auto" w:fill="F7F7F7"/>
            <w:vAlign w:val="center"/>
          </w:tcPr>
          <w:p w14:paraId="42A873C0" w14:textId="77777777" w:rsidR="00F201B8" w:rsidRPr="00E17DC5" w:rsidRDefault="00E17DC5" w:rsidP="00E17DC5">
            <w:pPr>
              <w:ind w:right="90"/>
              <w:rPr>
                <w:rFonts w:asciiTheme="minorHAnsi" w:hAnsiTheme="minorHAnsi"/>
                <w:sz w:val="22"/>
                <w:szCs w:val="22"/>
                <w:lang w:val="ru-RU"/>
              </w:rPr>
            </w:pPr>
            <w:r w:rsidRPr="00E17DC5">
              <w:rPr>
                <w:rFonts w:asciiTheme="minorHAnsi" w:hAnsiTheme="minorHAnsi"/>
                <w:bCs/>
                <w:sz w:val="22"/>
                <w:szCs w:val="22"/>
                <w:lang w:val="ru-RU"/>
              </w:rPr>
              <w:t>Дополнительное финансирование Проекта финансового оздоровления энергетического предприятия</w:t>
            </w:r>
          </w:p>
        </w:tc>
        <w:tc>
          <w:tcPr>
            <w:tcW w:w="5580" w:type="dxa"/>
            <w:gridSpan w:val="2"/>
            <w:tcBorders>
              <w:top w:val="nil"/>
              <w:bottom w:val="single" w:sz="4" w:space="0" w:color="D9D9D9" w:themeColor="background1" w:themeShade="D9"/>
              <w:right w:val="nil"/>
            </w:tcBorders>
            <w:shd w:val="clear" w:color="auto" w:fill="F7F7F7"/>
            <w:vAlign w:val="center"/>
          </w:tcPr>
          <w:p w14:paraId="536D57C1" w14:textId="77777777" w:rsidR="00F201B8" w:rsidRPr="00E17DC5" w:rsidRDefault="00F201B8" w:rsidP="005C5B57">
            <w:pPr>
              <w:rPr>
                <w:rFonts w:asciiTheme="minorHAnsi" w:hAnsiTheme="minorHAnsi"/>
                <w:bCs/>
                <w:sz w:val="22"/>
                <w:szCs w:val="22"/>
                <w:lang w:val="ru-RU"/>
              </w:rPr>
            </w:pPr>
          </w:p>
          <w:p w14:paraId="24CC5A23" w14:textId="77777777" w:rsidR="00F201B8" w:rsidRPr="00E17DC5" w:rsidRDefault="00E17DC5" w:rsidP="005C5B57">
            <w:pPr>
              <w:ind w:right="180"/>
              <w:rPr>
                <w:rFonts w:asciiTheme="minorHAnsi" w:hAnsiTheme="minorHAnsi"/>
                <w:sz w:val="22"/>
                <w:szCs w:val="22"/>
                <w:lang w:val="ru-RU"/>
              </w:rPr>
            </w:pPr>
            <w:r w:rsidRPr="00E17DC5">
              <w:rPr>
                <w:rFonts w:asciiTheme="minorHAnsi" w:hAnsiTheme="minorHAnsi"/>
                <w:bCs/>
                <w:sz w:val="22"/>
                <w:szCs w:val="22"/>
                <w:lang w:val="ru-RU"/>
              </w:rPr>
              <w:t>Реструктуризация, расширение</w:t>
            </w:r>
            <w:r w:rsidR="00F201B8" w:rsidRPr="00E17DC5">
              <w:rPr>
                <w:rFonts w:asciiTheme="minorHAnsi" w:hAnsiTheme="minorHAnsi"/>
                <w:sz w:val="22"/>
                <w:szCs w:val="22"/>
                <w:lang w:val="ru-RU"/>
              </w:rPr>
              <w:t xml:space="preserve"> </w:t>
            </w:r>
          </w:p>
        </w:tc>
      </w:tr>
      <w:tr w:rsidR="00E17DC5" w:rsidRPr="00A964D9" w14:paraId="60F27204" w14:textId="77777777" w:rsidTr="005C5B57">
        <w:trPr>
          <w:trHeight w:val="331"/>
        </w:trPr>
        <w:tc>
          <w:tcPr>
            <w:tcW w:w="2475" w:type="dxa"/>
            <w:gridSpan w:val="2"/>
            <w:tcBorders>
              <w:top w:val="single" w:sz="4" w:space="0" w:color="D9D9D9" w:themeColor="background1" w:themeShade="D9"/>
              <w:left w:val="nil"/>
              <w:bottom w:val="nil"/>
            </w:tcBorders>
            <w:shd w:val="clear" w:color="auto" w:fill="F7F7F7"/>
            <w:vAlign w:val="center"/>
          </w:tcPr>
          <w:p w14:paraId="04E52C68" w14:textId="77777777" w:rsidR="00E17DC5" w:rsidRPr="00570293" w:rsidRDefault="00E17DC5" w:rsidP="00E17DC5">
            <w:pPr>
              <w:rPr>
                <w:rFonts w:asciiTheme="minorHAnsi" w:hAnsiTheme="minorHAnsi"/>
                <w:sz w:val="22"/>
                <w:szCs w:val="22"/>
                <w:lang w:val="ru-RU"/>
              </w:rPr>
            </w:pPr>
            <w:r w:rsidRPr="00570293">
              <w:rPr>
                <w:rFonts w:asciiTheme="minorHAnsi" w:hAnsiTheme="minorHAnsi"/>
                <w:color w:val="767171"/>
                <w:sz w:val="22"/>
                <w:szCs w:val="22"/>
                <w:lang w:val="ru-RU"/>
              </w:rPr>
              <w:t>Финансовый инструмент</w:t>
            </w:r>
          </w:p>
        </w:tc>
        <w:tc>
          <w:tcPr>
            <w:tcW w:w="2595" w:type="dxa"/>
            <w:tcBorders>
              <w:top w:val="single" w:sz="4" w:space="0" w:color="D9D9D9" w:themeColor="background1" w:themeShade="D9"/>
              <w:left w:val="nil"/>
              <w:bottom w:val="nil"/>
            </w:tcBorders>
            <w:shd w:val="clear" w:color="auto" w:fill="F7F7F7"/>
            <w:vAlign w:val="center"/>
          </w:tcPr>
          <w:p w14:paraId="66E53DE9" w14:textId="77777777" w:rsidR="00E17DC5" w:rsidRPr="00570293" w:rsidRDefault="00E17DC5" w:rsidP="00E17DC5">
            <w:pPr>
              <w:shd w:val="clear" w:color="auto" w:fill="F7F7F7"/>
              <w:ind w:right="90"/>
              <w:rPr>
                <w:rFonts w:asciiTheme="minorHAnsi" w:hAnsiTheme="minorHAnsi"/>
                <w:sz w:val="22"/>
                <w:szCs w:val="22"/>
                <w:lang w:val="ru-RU"/>
              </w:rPr>
            </w:pPr>
            <w:r w:rsidRPr="00570293">
              <w:rPr>
                <w:rFonts w:ascii="Calibri" w:hAnsi="Calibri"/>
                <w:color w:val="808080"/>
                <w:sz w:val="22"/>
                <w:szCs w:val="22"/>
                <w:lang w:val="ru-RU"/>
              </w:rPr>
              <w:t>Вид продукта</w:t>
            </w:r>
          </w:p>
        </w:tc>
        <w:tc>
          <w:tcPr>
            <w:tcW w:w="2700" w:type="dxa"/>
            <w:tcBorders>
              <w:top w:val="single" w:sz="4" w:space="0" w:color="D9D9D9" w:themeColor="background1" w:themeShade="D9"/>
              <w:bottom w:val="nil"/>
              <w:right w:val="nil"/>
            </w:tcBorders>
            <w:shd w:val="clear" w:color="auto" w:fill="F7F7F7"/>
            <w:vAlign w:val="center"/>
          </w:tcPr>
          <w:p w14:paraId="03851354" w14:textId="77777777" w:rsidR="00E17DC5" w:rsidRPr="00216791" w:rsidRDefault="00E17DC5" w:rsidP="00E17DC5">
            <w:pPr>
              <w:shd w:val="clear" w:color="auto" w:fill="F7F7F7"/>
              <w:ind w:right="180"/>
              <w:rPr>
                <w:rFonts w:asciiTheme="minorHAnsi" w:hAnsiTheme="minorHAnsi"/>
                <w:sz w:val="22"/>
                <w:szCs w:val="22"/>
              </w:rPr>
            </w:pPr>
            <w:r w:rsidRPr="00E17DC5">
              <w:rPr>
                <w:rFonts w:asciiTheme="minorHAnsi" w:hAnsiTheme="minorHAnsi"/>
                <w:color w:val="767171"/>
                <w:sz w:val="22"/>
                <w:szCs w:val="22"/>
              </w:rPr>
              <w:t>Дата одобрения</w:t>
            </w:r>
          </w:p>
        </w:tc>
        <w:tc>
          <w:tcPr>
            <w:tcW w:w="2880" w:type="dxa"/>
            <w:tcBorders>
              <w:top w:val="single" w:sz="4" w:space="0" w:color="D9D9D9" w:themeColor="background1" w:themeShade="D9"/>
              <w:bottom w:val="nil"/>
              <w:right w:val="nil"/>
            </w:tcBorders>
            <w:shd w:val="clear" w:color="auto" w:fill="F7F7F7"/>
            <w:vAlign w:val="center"/>
          </w:tcPr>
          <w:p w14:paraId="23431E69" w14:textId="77777777" w:rsidR="00E17DC5" w:rsidRPr="00E17DC5" w:rsidRDefault="00E17DC5" w:rsidP="00E17DC5">
            <w:pPr>
              <w:shd w:val="clear" w:color="auto" w:fill="F7F7F7"/>
              <w:ind w:right="180"/>
              <w:rPr>
                <w:rFonts w:asciiTheme="minorHAnsi" w:hAnsiTheme="minorHAnsi"/>
                <w:color w:val="767171"/>
                <w:sz w:val="22"/>
                <w:szCs w:val="22"/>
                <w:lang w:val="ru-RU"/>
              </w:rPr>
            </w:pPr>
            <w:r w:rsidRPr="00E17DC5">
              <w:rPr>
                <w:rFonts w:asciiTheme="minorHAnsi" w:hAnsiTheme="minorHAnsi"/>
                <w:color w:val="767171"/>
                <w:sz w:val="22"/>
                <w:szCs w:val="22"/>
                <w:lang w:val="ru-RU"/>
              </w:rPr>
              <w:t>Будет ли дополнительное финансирование компонента ФИП?</w:t>
            </w:r>
          </w:p>
        </w:tc>
      </w:tr>
      <w:tr w:rsidR="00E17DC5" w14:paraId="550D0AE5" w14:textId="77777777" w:rsidTr="00886BA8">
        <w:trPr>
          <w:trHeight w:val="331"/>
        </w:trPr>
        <w:tc>
          <w:tcPr>
            <w:tcW w:w="2475" w:type="dxa"/>
            <w:gridSpan w:val="2"/>
            <w:tcBorders>
              <w:top w:val="nil"/>
              <w:left w:val="nil"/>
              <w:bottom w:val="single" w:sz="8" w:space="0" w:color="D9D9D9" w:themeColor="background1" w:themeShade="D9"/>
            </w:tcBorders>
            <w:shd w:val="clear" w:color="auto" w:fill="F7F7F7"/>
          </w:tcPr>
          <w:p w14:paraId="500CF56B" w14:textId="77777777" w:rsidR="00E17DC5" w:rsidRPr="00570293" w:rsidRDefault="00E17DC5" w:rsidP="00E17DC5">
            <w:pPr>
              <w:rPr>
                <w:rFonts w:asciiTheme="minorHAnsi" w:hAnsiTheme="minorHAnsi"/>
                <w:sz w:val="22"/>
                <w:szCs w:val="22"/>
                <w:lang w:val="ru-RU"/>
              </w:rPr>
            </w:pPr>
            <w:r w:rsidRPr="00570293">
              <w:rPr>
                <w:rFonts w:asciiTheme="minorHAnsi" w:hAnsiTheme="minorHAnsi"/>
                <w:bCs/>
                <w:sz w:val="22"/>
                <w:szCs w:val="22"/>
                <w:lang w:val="ru-RU"/>
              </w:rPr>
              <w:t>Финансирование Программы для достижения результатов</w:t>
            </w:r>
          </w:p>
        </w:tc>
        <w:tc>
          <w:tcPr>
            <w:tcW w:w="2595" w:type="dxa"/>
            <w:tcBorders>
              <w:top w:val="nil"/>
              <w:left w:val="nil"/>
              <w:bottom w:val="single" w:sz="8" w:space="0" w:color="D9D9D9" w:themeColor="background1" w:themeShade="D9"/>
            </w:tcBorders>
            <w:shd w:val="clear" w:color="auto" w:fill="F7F7F7"/>
          </w:tcPr>
          <w:p w14:paraId="1C2FEE47" w14:textId="77777777" w:rsidR="00E17DC5" w:rsidRPr="00570293" w:rsidRDefault="00E17DC5" w:rsidP="00E17DC5">
            <w:pPr>
              <w:rPr>
                <w:rFonts w:asciiTheme="minorHAnsi" w:hAnsiTheme="minorHAnsi"/>
                <w:sz w:val="22"/>
                <w:szCs w:val="22"/>
                <w:lang w:val="ru-RU"/>
              </w:rPr>
            </w:pPr>
            <w:r w:rsidRPr="00570293">
              <w:rPr>
                <w:rFonts w:ascii="Calibri" w:hAnsi="Calibri"/>
                <w:bCs/>
                <w:sz w:val="22"/>
                <w:szCs w:val="22"/>
                <w:lang w:val="ru-RU"/>
              </w:rPr>
              <w:t>МБРР/МАР</w:t>
            </w:r>
          </w:p>
        </w:tc>
        <w:tc>
          <w:tcPr>
            <w:tcW w:w="2700" w:type="dxa"/>
            <w:tcBorders>
              <w:top w:val="nil"/>
              <w:bottom w:val="single" w:sz="8" w:space="0" w:color="D9D9D9" w:themeColor="background1" w:themeShade="D9"/>
              <w:right w:val="nil"/>
            </w:tcBorders>
            <w:shd w:val="clear" w:color="auto" w:fill="F7F7F7"/>
            <w:vAlign w:val="center"/>
          </w:tcPr>
          <w:p w14:paraId="75D4DC8D" w14:textId="77777777" w:rsidR="00E17DC5" w:rsidRPr="00216791" w:rsidRDefault="00E17DC5" w:rsidP="00E17DC5">
            <w:pPr>
              <w:rPr>
                <w:rFonts w:asciiTheme="minorHAnsi" w:hAnsiTheme="minorHAnsi"/>
                <w:sz w:val="22"/>
                <w:szCs w:val="22"/>
              </w:rPr>
            </w:pPr>
            <w:r w:rsidRPr="00E17DC5">
              <w:rPr>
                <w:rFonts w:asciiTheme="minorHAnsi" w:hAnsiTheme="minorHAnsi"/>
                <w:noProof/>
                <w:sz w:val="22"/>
                <w:szCs w:val="22"/>
              </w:rPr>
              <w:t>22 июня 2022 г.</w:t>
            </w:r>
          </w:p>
        </w:tc>
        <w:tc>
          <w:tcPr>
            <w:tcW w:w="2880" w:type="dxa"/>
            <w:tcBorders>
              <w:top w:val="nil"/>
              <w:bottom w:val="single" w:sz="8" w:space="0" w:color="D9D9D9" w:themeColor="background1" w:themeShade="D9"/>
              <w:right w:val="nil"/>
            </w:tcBorders>
            <w:shd w:val="clear" w:color="auto" w:fill="F7F7F7"/>
            <w:vAlign w:val="center"/>
          </w:tcPr>
          <w:p w14:paraId="021E075C" w14:textId="77777777" w:rsidR="00E17DC5" w:rsidRPr="00216791" w:rsidRDefault="00E17DC5" w:rsidP="00E17DC5">
            <w:pPr>
              <w:ind w:right="180"/>
              <w:rPr>
                <w:rFonts w:asciiTheme="minorHAnsi" w:hAnsiTheme="minorHAnsi"/>
                <w:sz w:val="22"/>
                <w:szCs w:val="22"/>
              </w:rPr>
            </w:pPr>
            <w:r w:rsidRPr="00E17DC5">
              <w:rPr>
                <w:rFonts w:asciiTheme="minorHAnsi" w:hAnsiTheme="minorHAnsi"/>
                <w:noProof/>
                <w:sz w:val="22"/>
                <w:szCs w:val="22"/>
              </w:rPr>
              <w:t>Нет</w:t>
            </w:r>
          </w:p>
        </w:tc>
      </w:tr>
      <w:tr w:rsidR="00E17DC5" w:rsidRPr="00A964D9" w14:paraId="1577EEAB" w14:textId="77777777" w:rsidTr="00886BA8">
        <w:trPr>
          <w:trHeight w:val="331"/>
        </w:trPr>
        <w:tc>
          <w:tcPr>
            <w:tcW w:w="2460" w:type="dxa"/>
            <w:tcBorders>
              <w:top w:val="single" w:sz="8" w:space="0" w:color="D9D9D9" w:themeColor="background1" w:themeShade="D9"/>
              <w:left w:val="nil"/>
              <w:bottom w:val="nil"/>
            </w:tcBorders>
            <w:shd w:val="clear" w:color="auto" w:fill="F7F7F7"/>
            <w:vAlign w:val="center"/>
          </w:tcPr>
          <w:p w14:paraId="7067CF0E" w14:textId="77777777" w:rsidR="00E17DC5" w:rsidRPr="00E17DC5" w:rsidRDefault="00E17DC5" w:rsidP="00E17DC5">
            <w:pPr>
              <w:rPr>
                <w:rFonts w:asciiTheme="minorHAnsi" w:hAnsiTheme="minorHAnsi"/>
                <w:sz w:val="22"/>
                <w:szCs w:val="22"/>
                <w:lang w:val="ru-RU"/>
              </w:rPr>
            </w:pPr>
            <w:r w:rsidRPr="00E17DC5">
              <w:rPr>
                <w:rFonts w:asciiTheme="minorHAnsi" w:hAnsiTheme="minorHAnsi"/>
                <w:color w:val="767171"/>
                <w:sz w:val="22"/>
                <w:szCs w:val="22"/>
                <w:lang w:val="ru-RU"/>
              </w:rPr>
              <w:t>Прогнозируемая дата полного освоения средств</w:t>
            </w:r>
          </w:p>
        </w:tc>
        <w:tc>
          <w:tcPr>
            <w:tcW w:w="2610" w:type="dxa"/>
            <w:gridSpan w:val="2"/>
            <w:tcBorders>
              <w:top w:val="single" w:sz="8" w:space="0" w:color="D9D9D9" w:themeColor="background1" w:themeShade="D9"/>
              <w:bottom w:val="nil"/>
              <w:right w:val="nil"/>
            </w:tcBorders>
            <w:shd w:val="clear" w:color="auto" w:fill="F7F7F7"/>
            <w:vAlign w:val="bottom"/>
          </w:tcPr>
          <w:p w14:paraId="597F3117" w14:textId="77777777" w:rsidR="00E17DC5" w:rsidRPr="0033404E" w:rsidRDefault="00E17DC5" w:rsidP="00E17DC5">
            <w:pPr>
              <w:rPr>
                <w:rFonts w:ascii="Calibri" w:hAnsi="Calibri"/>
                <w:color w:val="767171"/>
                <w:sz w:val="22"/>
                <w:szCs w:val="22"/>
                <w:lang w:val="ru-RU"/>
              </w:rPr>
            </w:pPr>
            <w:r w:rsidRPr="0033404E">
              <w:rPr>
                <w:rFonts w:ascii="Calibri" w:hAnsi="Calibri"/>
                <w:color w:val="767171"/>
                <w:sz w:val="22"/>
                <w:szCs w:val="22"/>
                <w:lang w:val="ru-RU"/>
              </w:rPr>
              <w:t xml:space="preserve">Взаимодействие между Банком и </w:t>
            </w:r>
            <w:r w:rsidRPr="0033404E">
              <w:rPr>
                <w:rFonts w:asciiTheme="minorHAnsi" w:hAnsiTheme="minorHAnsi"/>
                <w:color w:val="767171" w:themeColor="background2" w:themeShade="80"/>
                <w:sz w:val="22"/>
                <w:szCs w:val="22"/>
                <w:lang w:val="ru-RU"/>
              </w:rPr>
              <w:t>МФК</w:t>
            </w:r>
          </w:p>
        </w:tc>
        <w:tc>
          <w:tcPr>
            <w:tcW w:w="5580" w:type="dxa"/>
            <w:gridSpan w:val="2"/>
            <w:tcBorders>
              <w:top w:val="single" w:sz="8" w:space="0" w:color="D9D9D9" w:themeColor="background1" w:themeShade="D9"/>
              <w:bottom w:val="nil"/>
              <w:right w:val="nil"/>
            </w:tcBorders>
            <w:shd w:val="clear" w:color="auto" w:fill="F7F7F7"/>
            <w:vAlign w:val="center"/>
          </w:tcPr>
          <w:p w14:paraId="7F8B137F" w14:textId="77777777" w:rsidR="00E17DC5" w:rsidRPr="00E17DC5" w:rsidRDefault="00E17DC5" w:rsidP="00E17DC5">
            <w:pPr>
              <w:rPr>
                <w:lang w:val="ru-RU"/>
              </w:rPr>
            </w:pPr>
          </w:p>
        </w:tc>
      </w:tr>
      <w:tr w:rsidR="00E17DC5" w14:paraId="71DBC3CF" w14:textId="77777777" w:rsidTr="00886BA8">
        <w:trPr>
          <w:trHeight w:val="331"/>
        </w:trPr>
        <w:tc>
          <w:tcPr>
            <w:tcW w:w="2460" w:type="dxa"/>
            <w:tcBorders>
              <w:top w:val="nil"/>
              <w:left w:val="nil"/>
              <w:bottom w:val="single" w:sz="8" w:space="0" w:color="D9D9D9" w:themeColor="background1" w:themeShade="D9"/>
            </w:tcBorders>
            <w:shd w:val="clear" w:color="auto" w:fill="F7F7F7"/>
            <w:vAlign w:val="center"/>
          </w:tcPr>
          <w:p w14:paraId="350BCF98" w14:textId="77777777" w:rsidR="00E17DC5" w:rsidRPr="00216791" w:rsidRDefault="00E17DC5" w:rsidP="00E17DC5">
            <w:pPr>
              <w:rPr>
                <w:rFonts w:asciiTheme="minorHAnsi" w:hAnsiTheme="minorHAnsi"/>
                <w:sz w:val="22"/>
                <w:szCs w:val="22"/>
              </w:rPr>
            </w:pPr>
            <w:r w:rsidRPr="00E17DC5">
              <w:rPr>
                <w:rFonts w:asciiTheme="minorHAnsi" w:hAnsiTheme="minorHAnsi"/>
                <w:noProof/>
                <w:sz w:val="22"/>
                <w:szCs w:val="22"/>
              </w:rPr>
              <w:t>30 июля 2032 г.</w:t>
            </w:r>
          </w:p>
        </w:tc>
        <w:tc>
          <w:tcPr>
            <w:tcW w:w="2610" w:type="dxa"/>
            <w:gridSpan w:val="2"/>
            <w:tcBorders>
              <w:top w:val="nil"/>
              <w:bottom w:val="single" w:sz="8" w:space="0" w:color="D9D9D9" w:themeColor="background1" w:themeShade="D9"/>
              <w:right w:val="nil"/>
            </w:tcBorders>
            <w:shd w:val="clear" w:color="auto" w:fill="F7F7F7"/>
            <w:vAlign w:val="bottom"/>
          </w:tcPr>
          <w:p w14:paraId="2127B9E9" w14:textId="77777777" w:rsidR="00E17DC5" w:rsidRPr="0033404E" w:rsidRDefault="00E17DC5" w:rsidP="00E17DC5">
            <w:pPr>
              <w:ind w:right="180"/>
              <w:rPr>
                <w:rFonts w:ascii="Calibri" w:hAnsi="Calibri"/>
                <w:color w:val="767171"/>
                <w:sz w:val="22"/>
                <w:szCs w:val="22"/>
                <w:lang w:val="ru-RU"/>
              </w:rPr>
            </w:pPr>
            <w:r w:rsidRPr="0033404E">
              <w:rPr>
                <w:rFonts w:ascii="Calibri" w:hAnsi="Calibri"/>
                <w:bCs/>
                <w:sz w:val="22"/>
                <w:szCs w:val="22"/>
                <w:lang w:val="ru-RU"/>
              </w:rPr>
              <w:t>Нет</w:t>
            </w:r>
          </w:p>
        </w:tc>
        <w:tc>
          <w:tcPr>
            <w:tcW w:w="5580" w:type="dxa"/>
            <w:gridSpan w:val="2"/>
            <w:tcBorders>
              <w:top w:val="nil"/>
              <w:bottom w:val="single" w:sz="8" w:space="0" w:color="D9D9D9" w:themeColor="background1" w:themeShade="D9"/>
              <w:right w:val="nil"/>
            </w:tcBorders>
            <w:shd w:val="clear" w:color="auto" w:fill="F7F7F7"/>
            <w:vAlign w:val="center"/>
          </w:tcPr>
          <w:p w14:paraId="0C13E242" w14:textId="77777777" w:rsidR="00E17DC5" w:rsidRDefault="00E17DC5" w:rsidP="00E17DC5"/>
        </w:tc>
      </w:tr>
      <w:tr w:rsidR="00E17DC5" w:rsidRPr="00A964D9" w14:paraId="2044DC3E" w14:textId="77777777" w:rsidTr="005C5B57">
        <w:trPr>
          <w:trHeight w:val="331"/>
        </w:trPr>
        <w:tc>
          <w:tcPr>
            <w:tcW w:w="10650" w:type="dxa"/>
            <w:gridSpan w:val="5"/>
            <w:tcBorders>
              <w:top w:val="single" w:sz="8" w:space="0" w:color="D9D9D9" w:themeColor="background1" w:themeShade="D9"/>
              <w:left w:val="nil"/>
              <w:bottom w:val="nil"/>
              <w:right w:val="nil"/>
            </w:tcBorders>
            <w:shd w:val="clear" w:color="auto" w:fill="F7F7F7"/>
            <w:vAlign w:val="center"/>
          </w:tcPr>
          <w:p w14:paraId="16F3C121" w14:textId="77777777" w:rsidR="00E17DC5" w:rsidRPr="0033404E" w:rsidRDefault="00E17DC5" w:rsidP="00E17DC5">
            <w:pPr>
              <w:shd w:val="clear" w:color="auto" w:fill="F7F7F7"/>
              <w:rPr>
                <w:rFonts w:ascii="Calibri" w:hAnsi="Calibri"/>
                <w:color w:val="767171"/>
                <w:sz w:val="22"/>
                <w:szCs w:val="22"/>
                <w:lang w:val="ru-RU"/>
              </w:rPr>
            </w:pPr>
            <w:r w:rsidRPr="0033404E">
              <w:rPr>
                <w:rFonts w:ascii="Calibri" w:hAnsi="Calibri"/>
                <w:color w:val="7F7F7F"/>
                <w:sz w:val="22"/>
                <w:szCs w:val="22"/>
                <w:lang w:val="ru-RU"/>
              </w:rPr>
              <w:t>Является ли этот проект проектом регионального масштаба?</w:t>
            </w:r>
          </w:p>
        </w:tc>
      </w:tr>
      <w:tr w:rsidR="00E17DC5" w14:paraId="07CA61B3" w14:textId="77777777" w:rsidTr="00886BA8">
        <w:trPr>
          <w:trHeight w:val="331"/>
        </w:trPr>
        <w:tc>
          <w:tcPr>
            <w:tcW w:w="10650" w:type="dxa"/>
            <w:gridSpan w:val="5"/>
            <w:tcBorders>
              <w:top w:val="nil"/>
              <w:left w:val="nil"/>
              <w:bottom w:val="single" w:sz="8" w:space="0" w:color="D9D9D9" w:themeColor="background1" w:themeShade="D9"/>
              <w:right w:val="nil"/>
            </w:tcBorders>
            <w:shd w:val="clear" w:color="auto" w:fill="F7F7F7"/>
            <w:vAlign w:val="bottom"/>
          </w:tcPr>
          <w:p w14:paraId="0CC1F46B" w14:textId="77777777" w:rsidR="00E17DC5" w:rsidRPr="0033404E" w:rsidRDefault="00E17DC5" w:rsidP="00E17DC5">
            <w:pPr>
              <w:rPr>
                <w:rFonts w:ascii="Calibri" w:hAnsi="Calibri"/>
                <w:color w:val="767171"/>
                <w:sz w:val="22"/>
                <w:szCs w:val="22"/>
                <w:lang w:val="ru-RU"/>
              </w:rPr>
            </w:pPr>
            <w:r w:rsidRPr="0033404E">
              <w:rPr>
                <w:rFonts w:ascii="Calibri" w:hAnsi="Calibri"/>
                <w:bCs/>
                <w:sz w:val="22"/>
                <w:szCs w:val="22"/>
                <w:lang w:val="ru-RU"/>
              </w:rPr>
              <w:t>Нет</w:t>
            </w:r>
          </w:p>
        </w:tc>
      </w:tr>
    </w:tbl>
    <w:p w14:paraId="7A12C5AC" w14:textId="77777777" w:rsidR="00F201B8" w:rsidRDefault="00F201B8" w:rsidP="005C5B57">
      <w:pPr>
        <w:shd w:val="clear" w:color="auto" w:fill="F7F7F7"/>
        <w:ind w:left="-691" w:right="-518"/>
        <w:rPr>
          <w:rFonts w:asciiTheme="minorHAnsi" w:hAnsiTheme="minorHAnsi"/>
          <w:color w:val="767171" w:themeColor="background2" w:themeShade="80"/>
          <w:sz w:val="22"/>
          <w:szCs w:val="22"/>
        </w:rPr>
      </w:pPr>
    </w:p>
    <w:p w14:paraId="3D3659C9" w14:textId="77777777" w:rsidR="00E17DC5" w:rsidRPr="0033404E" w:rsidRDefault="00E17DC5" w:rsidP="00E17DC5">
      <w:pPr>
        <w:keepNext/>
        <w:widowControl/>
        <w:shd w:val="clear" w:color="auto" w:fill="F7F7F7"/>
        <w:tabs>
          <w:tab w:val="left" w:pos="3709"/>
        </w:tabs>
        <w:ind w:left="-720" w:right="-563"/>
        <w:rPr>
          <w:rFonts w:ascii="Calibri" w:hAnsi="Calibri"/>
          <w:color w:val="767171"/>
          <w:sz w:val="22"/>
          <w:szCs w:val="22"/>
          <w:lang w:val="ru-RU"/>
        </w:rPr>
      </w:pPr>
      <w:r w:rsidRPr="0033404E">
        <w:rPr>
          <w:rFonts w:ascii="Calibri" w:hAnsi="Calibri"/>
          <w:b/>
          <w:color w:val="172D5F"/>
          <w:sz w:val="22"/>
          <w:szCs w:val="22"/>
          <w:lang w:val="ru-RU"/>
        </w:rPr>
        <w:t>Сводные данные об освоении средств (из отчёта о ходе реализации и результатах Первоначального проекта)</w:t>
      </w:r>
    </w:p>
    <w:p w14:paraId="691F4910" w14:textId="77777777" w:rsidR="00F201B8" w:rsidRPr="00E17DC5" w:rsidRDefault="00F201B8" w:rsidP="005C5B57">
      <w:pPr>
        <w:shd w:val="clear" w:color="auto" w:fill="F7F7F7"/>
        <w:ind w:left="-691" w:right="-518"/>
        <w:rPr>
          <w:rFonts w:asciiTheme="minorHAnsi" w:hAnsiTheme="minorHAnsi"/>
          <w:color w:val="767171" w:themeColor="background2" w:themeShade="80"/>
          <w:sz w:val="22"/>
          <w:szCs w:val="22"/>
          <w:lang w:val="ru-RU"/>
        </w:rPr>
      </w:pPr>
    </w:p>
    <w:tbl>
      <w:tblPr>
        <w:tblStyle w:val="TableGrid"/>
        <w:tblW w:w="10581" w:type="dxa"/>
        <w:tblInd w:w="-691"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shd w:val="clear" w:color="auto" w:fill="F7F7F7"/>
        <w:tblLayout w:type="fixed"/>
        <w:tblLook w:val="04A0" w:firstRow="1" w:lastRow="0" w:firstColumn="1" w:lastColumn="0" w:noHBand="0" w:noVBand="1"/>
      </w:tblPr>
      <w:tblGrid>
        <w:gridCol w:w="1851"/>
        <w:gridCol w:w="2070"/>
        <w:gridCol w:w="1710"/>
        <w:gridCol w:w="2070"/>
        <w:gridCol w:w="1080"/>
        <w:gridCol w:w="1800"/>
      </w:tblGrid>
      <w:tr w:rsidR="00E17DC5" w14:paraId="608CC00C" w14:textId="77777777" w:rsidTr="005C5B57">
        <w:tc>
          <w:tcPr>
            <w:tcW w:w="1851" w:type="dxa"/>
            <w:shd w:val="clear" w:color="auto" w:fill="F7F7F7"/>
            <w:vAlign w:val="center"/>
          </w:tcPr>
          <w:p w14:paraId="7042CADE" w14:textId="77777777" w:rsidR="00E17DC5" w:rsidRPr="0033404E" w:rsidRDefault="00E17DC5" w:rsidP="00E17DC5">
            <w:pPr>
              <w:keepNext/>
              <w:widowControl/>
              <w:shd w:val="clear" w:color="auto" w:fill="F3F3F1"/>
              <w:tabs>
                <w:tab w:val="left" w:pos="-1080"/>
                <w:tab w:val="left" w:pos="10440"/>
              </w:tabs>
              <w:autoSpaceDE/>
              <w:autoSpaceDN/>
              <w:adjustRightInd/>
              <w:spacing w:after="160" w:line="259" w:lineRule="auto"/>
              <w:rPr>
                <w:rFonts w:ascii="Calibri" w:eastAsia="Calibri" w:hAnsi="Calibri"/>
                <w:color w:val="404040"/>
                <w:sz w:val="22"/>
                <w:szCs w:val="22"/>
                <w:lang w:val="ru-RU"/>
              </w:rPr>
            </w:pPr>
            <w:r w:rsidRPr="0033404E">
              <w:rPr>
                <w:rFonts w:ascii="Calibri" w:hAnsi="Calibri"/>
                <w:color w:val="404040"/>
                <w:sz w:val="22"/>
                <w:szCs w:val="22"/>
                <w:lang w:val="ru-RU"/>
              </w:rPr>
              <w:t>Источник средств</w:t>
            </w:r>
          </w:p>
        </w:tc>
        <w:tc>
          <w:tcPr>
            <w:tcW w:w="2070" w:type="dxa"/>
            <w:shd w:val="clear" w:color="auto" w:fill="F7F7F7"/>
            <w:vAlign w:val="center"/>
          </w:tcPr>
          <w:p w14:paraId="4D6DA19B" w14:textId="77777777" w:rsidR="00E17DC5" w:rsidRPr="0033404E" w:rsidRDefault="00E17DC5" w:rsidP="00E17DC5">
            <w:pPr>
              <w:keepNext/>
              <w:widowControl/>
              <w:shd w:val="clear" w:color="auto" w:fill="F3F3F1"/>
              <w:tabs>
                <w:tab w:val="left" w:pos="-1080"/>
                <w:tab w:val="left" w:pos="10440"/>
              </w:tabs>
              <w:autoSpaceDE/>
              <w:autoSpaceDN/>
              <w:adjustRightInd/>
              <w:spacing w:after="160" w:line="259" w:lineRule="auto"/>
              <w:ind w:left="-108"/>
              <w:jc w:val="right"/>
              <w:rPr>
                <w:rFonts w:ascii="Calibri" w:eastAsia="Calibri" w:hAnsi="Calibri"/>
                <w:color w:val="404040"/>
                <w:sz w:val="22"/>
                <w:szCs w:val="22"/>
                <w:lang w:val="ru-RU"/>
              </w:rPr>
            </w:pPr>
            <w:r w:rsidRPr="0033404E">
              <w:rPr>
                <w:rFonts w:ascii="Calibri" w:hAnsi="Calibri"/>
                <w:color w:val="404040"/>
                <w:sz w:val="22"/>
                <w:szCs w:val="22"/>
                <w:lang w:val="ru-RU"/>
              </w:rPr>
              <w:t xml:space="preserve">Чистые </w:t>
            </w:r>
            <w:r w:rsidRPr="0033404E">
              <w:rPr>
                <w:rFonts w:ascii="Calibri" w:hAnsi="Calibri"/>
                <w:color w:val="404040"/>
                <w:sz w:val="22"/>
                <w:szCs w:val="22"/>
                <w:lang w:val="ru-RU"/>
              </w:rPr>
              <w:br/>
              <w:t>зарезервированные средства</w:t>
            </w:r>
          </w:p>
        </w:tc>
        <w:tc>
          <w:tcPr>
            <w:tcW w:w="1710" w:type="dxa"/>
            <w:shd w:val="clear" w:color="auto" w:fill="F7F7F7"/>
            <w:vAlign w:val="center"/>
          </w:tcPr>
          <w:p w14:paraId="01DD9400" w14:textId="77777777" w:rsidR="00E17DC5" w:rsidRPr="0033404E" w:rsidRDefault="00E17DC5" w:rsidP="00E17DC5">
            <w:pPr>
              <w:keepNext/>
              <w:widowControl/>
              <w:shd w:val="clear" w:color="auto" w:fill="F3F3F1"/>
              <w:tabs>
                <w:tab w:val="left" w:pos="-1080"/>
                <w:tab w:val="left" w:pos="10440"/>
              </w:tabs>
              <w:autoSpaceDE/>
              <w:autoSpaceDN/>
              <w:adjustRightInd/>
              <w:spacing w:after="160" w:line="259" w:lineRule="auto"/>
              <w:jc w:val="right"/>
              <w:rPr>
                <w:rFonts w:ascii="Calibri" w:eastAsia="Calibri" w:hAnsi="Calibri"/>
                <w:color w:val="404040"/>
                <w:sz w:val="22"/>
                <w:szCs w:val="22"/>
                <w:lang w:val="ru-RU"/>
              </w:rPr>
            </w:pPr>
            <w:r w:rsidRPr="0033404E">
              <w:rPr>
                <w:rFonts w:ascii="Calibri" w:hAnsi="Calibri"/>
                <w:color w:val="404040"/>
                <w:sz w:val="22"/>
                <w:szCs w:val="22"/>
                <w:lang w:val="ru-RU"/>
              </w:rPr>
              <w:t>Всего освоено</w:t>
            </w:r>
          </w:p>
        </w:tc>
        <w:tc>
          <w:tcPr>
            <w:tcW w:w="2070" w:type="dxa"/>
            <w:shd w:val="clear" w:color="auto" w:fill="F7F7F7"/>
            <w:vAlign w:val="center"/>
          </w:tcPr>
          <w:p w14:paraId="2C836B90" w14:textId="77777777" w:rsidR="00E17DC5" w:rsidRPr="0033404E" w:rsidRDefault="00E17DC5" w:rsidP="00E17DC5">
            <w:pPr>
              <w:keepNext/>
              <w:widowControl/>
              <w:shd w:val="clear" w:color="auto" w:fill="F3F3F1"/>
              <w:tabs>
                <w:tab w:val="left" w:pos="-1080"/>
                <w:tab w:val="left" w:pos="10440"/>
              </w:tabs>
              <w:autoSpaceDE/>
              <w:autoSpaceDN/>
              <w:adjustRightInd/>
              <w:spacing w:after="160" w:line="259" w:lineRule="auto"/>
              <w:jc w:val="right"/>
              <w:rPr>
                <w:rFonts w:ascii="Calibri" w:eastAsia="Calibri" w:hAnsi="Calibri"/>
                <w:color w:val="404040"/>
                <w:sz w:val="22"/>
                <w:szCs w:val="22"/>
                <w:lang w:val="ru-RU"/>
              </w:rPr>
            </w:pPr>
            <w:r w:rsidRPr="0033404E">
              <w:rPr>
                <w:rFonts w:ascii="Calibri" w:hAnsi="Calibri"/>
                <w:color w:val="404040"/>
                <w:sz w:val="22"/>
                <w:szCs w:val="22"/>
                <w:lang w:val="ru-RU"/>
              </w:rPr>
              <w:t>Остаток</w:t>
            </w:r>
          </w:p>
        </w:tc>
        <w:tc>
          <w:tcPr>
            <w:tcW w:w="2880" w:type="dxa"/>
            <w:gridSpan w:val="2"/>
            <w:shd w:val="clear" w:color="auto" w:fill="F7F7F7"/>
            <w:vAlign w:val="center"/>
          </w:tcPr>
          <w:p w14:paraId="48C2498F" w14:textId="77777777" w:rsidR="00E17DC5" w:rsidRPr="0033404E" w:rsidRDefault="00E17DC5" w:rsidP="00E17DC5">
            <w:pPr>
              <w:keepNext/>
              <w:widowControl/>
              <w:shd w:val="clear" w:color="auto" w:fill="F3F3F1"/>
              <w:tabs>
                <w:tab w:val="left" w:pos="-1080"/>
                <w:tab w:val="left" w:pos="10440"/>
              </w:tabs>
              <w:autoSpaceDE/>
              <w:autoSpaceDN/>
              <w:adjustRightInd/>
              <w:spacing w:after="160" w:line="259" w:lineRule="auto"/>
              <w:jc w:val="center"/>
              <w:rPr>
                <w:rFonts w:ascii="Calibri" w:eastAsia="Calibri" w:hAnsi="Calibri"/>
                <w:color w:val="404040"/>
                <w:sz w:val="22"/>
                <w:szCs w:val="22"/>
                <w:lang w:val="ru-RU"/>
              </w:rPr>
            </w:pPr>
            <w:r w:rsidRPr="0033404E">
              <w:rPr>
                <w:rFonts w:ascii="Calibri" w:hAnsi="Calibri"/>
                <w:color w:val="404040"/>
                <w:sz w:val="22"/>
                <w:szCs w:val="22"/>
                <w:lang w:val="ru-RU"/>
              </w:rPr>
              <w:t>Уровень освоения</w:t>
            </w:r>
          </w:p>
        </w:tc>
      </w:tr>
      <w:tr w:rsidR="00E17DC5" w14:paraId="7AAE7A7C" w14:textId="77777777" w:rsidTr="005C5B57">
        <w:tc>
          <w:tcPr>
            <w:tcW w:w="1851" w:type="dxa"/>
            <w:shd w:val="clear" w:color="auto" w:fill="F7F7F7"/>
            <w:vAlign w:val="center"/>
          </w:tcPr>
          <w:p w14:paraId="12B0890B" w14:textId="77777777" w:rsidR="00E17DC5" w:rsidRPr="0033404E" w:rsidRDefault="00E17DC5" w:rsidP="00E17DC5">
            <w:pPr>
              <w:spacing w:after="120"/>
              <w:ind w:right="72"/>
              <w:rPr>
                <w:rFonts w:ascii="Calibri" w:hAnsi="Calibri"/>
                <w:color w:val="767171"/>
                <w:sz w:val="22"/>
                <w:szCs w:val="22"/>
                <w:lang w:val="ru-RU"/>
              </w:rPr>
            </w:pPr>
            <w:r w:rsidRPr="0033404E">
              <w:rPr>
                <w:rFonts w:ascii="Calibri" w:hAnsi="Calibri"/>
                <w:sz w:val="22"/>
                <w:szCs w:val="22"/>
                <w:lang w:val="ru-RU"/>
              </w:rPr>
              <w:t>МБРР</w:t>
            </w:r>
          </w:p>
        </w:tc>
        <w:tc>
          <w:tcPr>
            <w:tcW w:w="2070" w:type="dxa"/>
            <w:shd w:val="clear" w:color="auto" w:fill="F7F7F7"/>
            <w:vAlign w:val="center"/>
          </w:tcPr>
          <w:p w14:paraId="19862811" w14:textId="77777777" w:rsidR="00E17DC5" w:rsidRPr="007F062C" w:rsidRDefault="00E17DC5" w:rsidP="00E17DC5">
            <w:pPr>
              <w:spacing w:after="120"/>
              <w:ind w:right="72"/>
              <w:jc w:val="right"/>
              <w:rPr>
                <w:rFonts w:asciiTheme="minorHAnsi" w:hAnsiTheme="minorHAnsi"/>
                <w:color w:val="767171" w:themeColor="background2" w:themeShade="80"/>
                <w:sz w:val="22"/>
                <w:szCs w:val="22"/>
              </w:rPr>
            </w:pPr>
          </w:p>
        </w:tc>
        <w:tc>
          <w:tcPr>
            <w:tcW w:w="1710" w:type="dxa"/>
            <w:shd w:val="clear" w:color="auto" w:fill="F7F7F7"/>
            <w:vAlign w:val="center"/>
          </w:tcPr>
          <w:p w14:paraId="4ABBC913" w14:textId="77777777" w:rsidR="00E17DC5" w:rsidRPr="007F062C" w:rsidRDefault="00E17DC5" w:rsidP="00E17DC5">
            <w:pPr>
              <w:spacing w:after="120"/>
              <w:ind w:right="72"/>
              <w:jc w:val="right"/>
              <w:rPr>
                <w:rFonts w:asciiTheme="minorHAnsi" w:hAnsiTheme="minorHAnsi"/>
                <w:color w:val="767171" w:themeColor="background2" w:themeShade="80"/>
                <w:sz w:val="22"/>
                <w:szCs w:val="22"/>
              </w:rPr>
            </w:pPr>
          </w:p>
        </w:tc>
        <w:tc>
          <w:tcPr>
            <w:tcW w:w="2070" w:type="dxa"/>
            <w:shd w:val="clear" w:color="auto" w:fill="F7F7F7"/>
            <w:vAlign w:val="center"/>
          </w:tcPr>
          <w:p w14:paraId="211DC0E3" w14:textId="77777777" w:rsidR="00E17DC5" w:rsidRPr="007F062C" w:rsidRDefault="00E17DC5" w:rsidP="00E17DC5">
            <w:pPr>
              <w:spacing w:after="120"/>
              <w:jc w:val="right"/>
              <w:rPr>
                <w:rFonts w:asciiTheme="minorHAnsi" w:hAnsiTheme="minorHAnsi"/>
                <w:color w:val="767171" w:themeColor="background2" w:themeShade="80"/>
                <w:sz w:val="22"/>
                <w:szCs w:val="22"/>
              </w:rPr>
            </w:pPr>
          </w:p>
        </w:tc>
        <w:tc>
          <w:tcPr>
            <w:tcW w:w="1080" w:type="dxa"/>
            <w:tcBorders>
              <w:right w:val="nil"/>
            </w:tcBorders>
            <w:shd w:val="clear" w:color="auto" w:fill="F7F7F7"/>
            <w:vAlign w:val="center"/>
          </w:tcPr>
          <w:tbl>
            <w:tblPr>
              <w:tblW w:w="750" w:type="dxa"/>
              <w:tblLayout w:type="fixed"/>
              <w:tblCellMar>
                <w:top w:w="15" w:type="dxa"/>
                <w:left w:w="15" w:type="dxa"/>
                <w:bottom w:w="15" w:type="dxa"/>
                <w:right w:w="15" w:type="dxa"/>
              </w:tblCellMar>
              <w:tblLook w:val="04A0" w:firstRow="1" w:lastRow="0" w:firstColumn="1" w:lastColumn="0" w:noHBand="0" w:noVBand="1"/>
            </w:tblPr>
            <w:tblGrid>
              <w:gridCol w:w="750"/>
            </w:tblGrid>
            <w:tr w:rsidR="00E17DC5" w14:paraId="21218DB7" w14:textId="77777777" w:rsidTr="005C5B57">
              <w:tc>
                <w:tcPr>
                  <w:tcW w:w="5000" w:type="pct"/>
                  <w:shd w:val="clear" w:color="auto" w:fill="DDDDDD"/>
                  <w:tcMar>
                    <w:top w:w="20" w:type="dxa"/>
                    <w:left w:w="20" w:type="dxa"/>
                    <w:bottom w:w="20" w:type="dxa"/>
                    <w:right w:w="20" w:type="dxa"/>
                  </w:tcMar>
                  <w:vAlign w:val="center"/>
                  <w:hideMark/>
                </w:tcPr>
                <w:p w14:paraId="0D7D75EC" w14:textId="77777777" w:rsidR="00E17DC5" w:rsidRDefault="00E17DC5" w:rsidP="00E17DC5">
                  <w:pPr>
                    <w:widowControl/>
                    <w:autoSpaceDE/>
                    <w:autoSpaceDN/>
                    <w:adjustRightInd/>
                    <w:jc w:val="right"/>
                    <w:rPr>
                      <w:rFonts w:ascii="Times New Roman" w:eastAsia="Times New Roman" w:hAnsi="Times New Roman" w:cs="Times New Roman"/>
                      <w:color w:val="FFFFFF"/>
                    </w:rPr>
                  </w:pPr>
                  <w:r>
                    <w:rPr>
                      <w:rFonts w:ascii="Times New Roman" w:eastAsia="Times New Roman" w:hAnsi="Times New Roman" w:cs="Times New Roman"/>
                      <w:color w:val="FFFFFF"/>
                    </w:rPr>
                    <w:t> </w:t>
                  </w:r>
                </w:p>
              </w:tc>
            </w:tr>
          </w:tbl>
          <w:p w14:paraId="1F467B0D" w14:textId="77777777" w:rsidR="00E17DC5" w:rsidRPr="007F062C" w:rsidRDefault="00E17DC5" w:rsidP="00E17DC5">
            <w:pPr>
              <w:spacing w:after="120"/>
              <w:ind w:right="72"/>
              <w:jc w:val="center"/>
              <w:rPr>
                <w:rFonts w:asciiTheme="minorHAnsi" w:hAnsiTheme="minorHAnsi"/>
                <w:color w:val="767171" w:themeColor="background2" w:themeShade="80"/>
                <w:sz w:val="22"/>
                <w:szCs w:val="22"/>
              </w:rPr>
            </w:pPr>
          </w:p>
        </w:tc>
        <w:tc>
          <w:tcPr>
            <w:tcW w:w="1800" w:type="dxa"/>
            <w:tcBorders>
              <w:left w:val="nil"/>
            </w:tcBorders>
            <w:shd w:val="clear" w:color="auto" w:fill="F7F7F7"/>
            <w:vAlign w:val="center"/>
          </w:tcPr>
          <w:p w14:paraId="6DEB65D4" w14:textId="77777777" w:rsidR="00E17DC5" w:rsidRPr="007F062C" w:rsidRDefault="00E17DC5" w:rsidP="00E17DC5">
            <w:pPr>
              <w:spacing w:after="120"/>
              <w:ind w:right="72"/>
              <w:rPr>
                <w:rFonts w:asciiTheme="minorHAnsi" w:hAnsiTheme="minorHAnsi"/>
                <w:color w:val="767171" w:themeColor="background2" w:themeShade="80"/>
                <w:sz w:val="22"/>
                <w:szCs w:val="22"/>
              </w:rPr>
            </w:pPr>
            <w:r>
              <w:rPr>
                <w:rFonts w:asciiTheme="minorHAnsi" w:hAnsiTheme="minorHAnsi"/>
                <w:noProof/>
                <w:sz w:val="22"/>
                <w:szCs w:val="22"/>
              </w:rPr>
              <w:t xml:space="preserve"> %</w:t>
            </w:r>
          </w:p>
        </w:tc>
      </w:tr>
      <w:tr w:rsidR="00E17DC5" w14:paraId="5474A6F4" w14:textId="77777777" w:rsidTr="005C5B57">
        <w:tc>
          <w:tcPr>
            <w:tcW w:w="1851" w:type="dxa"/>
            <w:shd w:val="clear" w:color="auto" w:fill="F7F7F7"/>
            <w:vAlign w:val="center"/>
          </w:tcPr>
          <w:p w14:paraId="129DECA6" w14:textId="77777777" w:rsidR="00E17DC5" w:rsidRPr="0033404E" w:rsidRDefault="00E17DC5" w:rsidP="00E17DC5">
            <w:pPr>
              <w:spacing w:after="120"/>
              <w:ind w:right="72"/>
              <w:rPr>
                <w:rFonts w:ascii="Calibri" w:hAnsi="Calibri"/>
                <w:color w:val="767171"/>
                <w:sz w:val="22"/>
                <w:szCs w:val="22"/>
                <w:lang w:val="ru-RU"/>
              </w:rPr>
            </w:pPr>
            <w:r w:rsidRPr="0033404E">
              <w:rPr>
                <w:rFonts w:ascii="Calibri" w:hAnsi="Calibri"/>
                <w:sz w:val="22"/>
                <w:szCs w:val="22"/>
                <w:lang w:val="ru-RU"/>
              </w:rPr>
              <w:t>МАР</w:t>
            </w:r>
          </w:p>
        </w:tc>
        <w:tc>
          <w:tcPr>
            <w:tcW w:w="2070" w:type="dxa"/>
            <w:shd w:val="clear" w:color="auto" w:fill="F7F7F7"/>
            <w:vAlign w:val="center"/>
          </w:tcPr>
          <w:p w14:paraId="4F8C4AAF" w14:textId="77777777" w:rsidR="00E17DC5" w:rsidRPr="007F062C" w:rsidRDefault="00E17DC5" w:rsidP="00E17DC5">
            <w:pPr>
              <w:spacing w:after="120"/>
              <w:ind w:right="72"/>
              <w:jc w:val="right"/>
              <w:rPr>
                <w:rFonts w:asciiTheme="minorHAnsi" w:hAnsiTheme="minorHAnsi"/>
                <w:color w:val="767171" w:themeColor="background2" w:themeShade="80"/>
                <w:sz w:val="22"/>
                <w:szCs w:val="22"/>
              </w:rPr>
            </w:pPr>
            <w:r>
              <w:rPr>
                <w:rFonts w:asciiTheme="minorHAnsi" w:hAnsiTheme="minorHAnsi"/>
                <w:noProof/>
                <w:sz w:val="22"/>
                <w:szCs w:val="22"/>
              </w:rPr>
              <w:t xml:space="preserve"> 134.00</w:t>
            </w:r>
          </w:p>
        </w:tc>
        <w:tc>
          <w:tcPr>
            <w:tcW w:w="1710" w:type="dxa"/>
            <w:shd w:val="clear" w:color="auto" w:fill="F7F7F7"/>
            <w:vAlign w:val="center"/>
          </w:tcPr>
          <w:p w14:paraId="541A061F" w14:textId="77777777" w:rsidR="00E17DC5" w:rsidRPr="007F062C" w:rsidRDefault="00E17DC5" w:rsidP="00E17DC5">
            <w:pPr>
              <w:spacing w:after="120"/>
              <w:ind w:right="72"/>
              <w:jc w:val="right"/>
              <w:rPr>
                <w:rFonts w:asciiTheme="minorHAnsi" w:hAnsiTheme="minorHAnsi"/>
                <w:color w:val="767171" w:themeColor="background2" w:themeShade="80"/>
                <w:sz w:val="22"/>
                <w:szCs w:val="22"/>
              </w:rPr>
            </w:pPr>
            <w:r>
              <w:rPr>
                <w:rFonts w:asciiTheme="minorHAnsi" w:hAnsiTheme="minorHAnsi"/>
                <w:noProof/>
                <w:sz w:val="22"/>
                <w:szCs w:val="22"/>
              </w:rPr>
              <w:t xml:space="preserve">  62.69</w:t>
            </w:r>
          </w:p>
        </w:tc>
        <w:tc>
          <w:tcPr>
            <w:tcW w:w="2070" w:type="dxa"/>
            <w:shd w:val="clear" w:color="auto" w:fill="F7F7F7"/>
            <w:vAlign w:val="center"/>
          </w:tcPr>
          <w:p w14:paraId="0569B858" w14:textId="77777777" w:rsidR="00E17DC5" w:rsidRPr="007F062C" w:rsidRDefault="00E17DC5" w:rsidP="00E17DC5">
            <w:pPr>
              <w:spacing w:after="120"/>
              <w:jc w:val="right"/>
              <w:rPr>
                <w:rFonts w:asciiTheme="minorHAnsi" w:hAnsiTheme="minorHAnsi"/>
                <w:color w:val="767171" w:themeColor="background2" w:themeShade="80"/>
                <w:sz w:val="22"/>
                <w:szCs w:val="22"/>
              </w:rPr>
            </w:pPr>
            <w:r>
              <w:rPr>
                <w:rFonts w:asciiTheme="minorHAnsi" w:hAnsiTheme="minorHAnsi"/>
                <w:noProof/>
                <w:sz w:val="22"/>
                <w:szCs w:val="22"/>
              </w:rPr>
              <w:t xml:space="preserve">  72.47</w:t>
            </w:r>
          </w:p>
        </w:tc>
        <w:tc>
          <w:tcPr>
            <w:tcW w:w="1080" w:type="dxa"/>
            <w:tcBorders>
              <w:right w:val="nil"/>
            </w:tcBorders>
            <w:shd w:val="clear" w:color="auto" w:fill="F7F7F7"/>
            <w:vAlign w:val="center"/>
          </w:tcPr>
          <w:tbl>
            <w:tblPr>
              <w:tblW w:w="750" w:type="dxa"/>
              <w:tblLayout w:type="fixed"/>
              <w:tblCellMar>
                <w:top w:w="15" w:type="dxa"/>
                <w:left w:w="15" w:type="dxa"/>
                <w:bottom w:w="15" w:type="dxa"/>
                <w:right w:w="15" w:type="dxa"/>
              </w:tblCellMar>
              <w:tblLook w:val="04A0" w:firstRow="1" w:lastRow="0" w:firstColumn="1" w:lastColumn="0" w:noHBand="0" w:noVBand="1"/>
            </w:tblPr>
            <w:tblGrid>
              <w:gridCol w:w="345"/>
              <w:gridCol w:w="405"/>
            </w:tblGrid>
            <w:tr w:rsidR="00E17DC5" w14:paraId="539EEB86" w14:textId="77777777" w:rsidTr="005C5B57">
              <w:tc>
                <w:tcPr>
                  <w:tcW w:w="2300" w:type="pct"/>
                  <w:shd w:val="clear" w:color="auto" w:fill="5CB85C"/>
                  <w:tcMar>
                    <w:top w:w="20" w:type="dxa"/>
                    <w:left w:w="20" w:type="dxa"/>
                    <w:bottom w:w="20" w:type="dxa"/>
                    <w:right w:w="20" w:type="dxa"/>
                  </w:tcMar>
                  <w:vAlign w:val="center"/>
                  <w:hideMark/>
                </w:tcPr>
                <w:p w14:paraId="43D1BCB8" w14:textId="77777777" w:rsidR="00E17DC5" w:rsidRDefault="00E17DC5" w:rsidP="00E17DC5">
                  <w:pPr>
                    <w:widowControl/>
                    <w:autoSpaceDE/>
                    <w:autoSpaceDN/>
                    <w:adjustRightInd/>
                    <w:jc w:val="right"/>
                    <w:rPr>
                      <w:rFonts w:ascii="Times New Roman" w:eastAsia="Times New Roman" w:hAnsi="Times New Roman" w:cs="Times New Roman"/>
                      <w:color w:val="FFFFFF"/>
                    </w:rPr>
                  </w:pPr>
                  <w:r>
                    <w:rPr>
                      <w:rFonts w:ascii="Times New Roman" w:eastAsia="Times New Roman" w:hAnsi="Times New Roman" w:cs="Times New Roman"/>
                      <w:color w:val="FFFFFF"/>
                    </w:rPr>
                    <w:t> </w:t>
                  </w:r>
                </w:p>
              </w:tc>
              <w:tc>
                <w:tcPr>
                  <w:tcW w:w="2700" w:type="pct"/>
                  <w:shd w:val="clear" w:color="auto" w:fill="DDDDDD"/>
                  <w:tcMar>
                    <w:top w:w="20" w:type="dxa"/>
                    <w:left w:w="20" w:type="dxa"/>
                    <w:bottom w:w="20" w:type="dxa"/>
                    <w:right w:w="20" w:type="dxa"/>
                  </w:tcMar>
                  <w:vAlign w:val="center"/>
                  <w:hideMark/>
                </w:tcPr>
                <w:p w14:paraId="6041B3E3" w14:textId="77777777" w:rsidR="00E17DC5" w:rsidRDefault="00E17DC5" w:rsidP="00E17DC5">
                  <w:pPr>
                    <w:widowControl/>
                    <w:autoSpaceDE/>
                    <w:autoSpaceDN/>
                    <w:adjustRightInd/>
                    <w:rPr>
                      <w:rFonts w:ascii="Times New Roman" w:eastAsia="Times New Roman" w:hAnsi="Times New Roman" w:cs="Times New Roman"/>
                    </w:rPr>
                  </w:pPr>
                  <w:r>
                    <w:rPr>
                      <w:rFonts w:ascii="Times New Roman" w:eastAsia="Times New Roman" w:hAnsi="Times New Roman" w:cs="Times New Roman"/>
                    </w:rPr>
                    <w:t> </w:t>
                  </w:r>
                </w:p>
              </w:tc>
            </w:tr>
          </w:tbl>
          <w:p w14:paraId="12BE4847" w14:textId="77777777" w:rsidR="00E17DC5" w:rsidRPr="007F062C" w:rsidRDefault="00E17DC5" w:rsidP="00E17DC5">
            <w:pPr>
              <w:spacing w:after="120"/>
              <w:ind w:right="72"/>
              <w:jc w:val="center"/>
              <w:rPr>
                <w:rFonts w:asciiTheme="minorHAnsi" w:hAnsiTheme="minorHAnsi"/>
                <w:color w:val="767171" w:themeColor="background2" w:themeShade="80"/>
                <w:sz w:val="22"/>
                <w:szCs w:val="22"/>
              </w:rPr>
            </w:pPr>
          </w:p>
        </w:tc>
        <w:tc>
          <w:tcPr>
            <w:tcW w:w="1800" w:type="dxa"/>
            <w:tcBorders>
              <w:left w:val="nil"/>
            </w:tcBorders>
            <w:shd w:val="clear" w:color="auto" w:fill="F7F7F7"/>
            <w:vAlign w:val="center"/>
          </w:tcPr>
          <w:p w14:paraId="28E7820B" w14:textId="77777777" w:rsidR="00E17DC5" w:rsidRPr="007F062C" w:rsidRDefault="00E17DC5" w:rsidP="00E17DC5">
            <w:pPr>
              <w:spacing w:after="120"/>
              <w:ind w:right="72"/>
              <w:rPr>
                <w:rFonts w:asciiTheme="minorHAnsi" w:hAnsiTheme="minorHAnsi"/>
                <w:color w:val="767171" w:themeColor="background2" w:themeShade="80"/>
                <w:sz w:val="22"/>
                <w:szCs w:val="22"/>
              </w:rPr>
            </w:pPr>
            <w:r>
              <w:rPr>
                <w:rFonts w:asciiTheme="minorHAnsi" w:hAnsiTheme="minorHAnsi"/>
                <w:noProof/>
                <w:sz w:val="22"/>
                <w:szCs w:val="22"/>
              </w:rPr>
              <w:t>46 %</w:t>
            </w:r>
          </w:p>
        </w:tc>
      </w:tr>
      <w:tr w:rsidR="00E17DC5" w14:paraId="6FC8DA5D" w14:textId="77777777" w:rsidTr="005C5B57">
        <w:tc>
          <w:tcPr>
            <w:tcW w:w="1851" w:type="dxa"/>
            <w:shd w:val="clear" w:color="auto" w:fill="F7F7F7"/>
            <w:vAlign w:val="center"/>
          </w:tcPr>
          <w:p w14:paraId="1A35B902" w14:textId="77777777" w:rsidR="00E17DC5" w:rsidRPr="0033404E" w:rsidRDefault="00E17DC5" w:rsidP="00E17DC5">
            <w:pPr>
              <w:spacing w:after="120"/>
              <w:ind w:right="72"/>
              <w:rPr>
                <w:rFonts w:ascii="Calibri" w:hAnsi="Calibri"/>
                <w:color w:val="767171"/>
                <w:sz w:val="22"/>
                <w:szCs w:val="22"/>
                <w:lang w:val="ru-RU"/>
              </w:rPr>
            </w:pPr>
            <w:r w:rsidRPr="0033404E">
              <w:rPr>
                <w:rFonts w:ascii="Calibri" w:hAnsi="Calibri"/>
                <w:sz w:val="22"/>
                <w:szCs w:val="22"/>
                <w:lang w:val="ru-RU"/>
              </w:rPr>
              <w:t>Гранты</w:t>
            </w:r>
          </w:p>
        </w:tc>
        <w:tc>
          <w:tcPr>
            <w:tcW w:w="2070" w:type="dxa"/>
            <w:shd w:val="clear" w:color="auto" w:fill="F7F7F7"/>
            <w:vAlign w:val="center"/>
          </w:tcPr>
          <w:p w14:paraId="1A073774" w14:textId="77777777" w:rsidR="00E17DC5" w:rsidRPr="007F062C" w:rsidRDefault="00E17DC5" w:rsidP="00E17DC5">
            <w:pPr>
              <w:spacing w:after="120"/>
              <w:ind w:right="72"/>
              <w:jc w:val="right"/>
              <w:rPr>
                <w:rFonts w:asciiTheme="minorHAnsi" w:hAnsiTheme="minorHAnsi"/>
                <w:color w:val="767171" w:themeColor="background2" w:themeShade="80"/>
                <w:sz w:val="22"/>
                <w:szCs w:val="22"/>
              </w:rPr>
            </w:pPr>
          </w:p>
        </w:tc>
        <w:tc>
          <w:tcPr>
            <w:tcW w:w="1710" w:type="dxa"/>
            <w:shd w:val="clear" w:color="auto" w:fill="F7F7F7"/>
            <w:vAlign w:val="center"/>
          </w:tcPr>
          <w:p w14:paraId="21E719AF" w14:textId="77777777" w:rsidR="00E17DC5" w:rsidRPr="007F062C" w:rsidRDefault="00E17DC5" w:rsidP="00E17DC5">
            <w:pPr>
              <w:spacing w:after="120"/>
              <w:ind w:right="72"/>
              <w:jc w:val="right"/>
              <w:rPr>
                <w:rFonts w:asciiTheme="minorHAnsi" w:hAnsiTheme="minorHAnsi"/>
                <w:color w:val="767171" w:themeColor="background2" w:themeShade="80"/>
                <w:sz w:val="22"/>
                <w:szCs w:val="22"/>
              </w:rPr>
            </w:pPr>
          </w:p>
        </w:tc>
        <w:tc>
          <w:tcPr>
            <w:tcW w:w="2070" w:type="dxa"/>
            <w:shd w:val="clear" w:color="auto" w:fill="F7F7F7"/>
            <w:vAlign w:val="center"/>
          </w:tcPr>
          <w:p w14:paraId="39D11F6C" w14:textId="77777777" w:rsidR="00E17DC5" w:rsidRPr="007F062C" w:rsidRDefault="00E17DC5" w:rsidP="00E17DC5">
            <w:pPr>
              <w:spacing w:after="120"/>
              <w:jc w:val="right"/>
              <w:rPr>
                <w:rFonts w:asciiTheme="minorHAnsi" w:hAnsiTheme="minorHAnsi"/>
                <w:color w:val="767171" w:themeColor="background2" w:themeShade="80"/>
                <w:sz w:val="22"/>
                <w:szCs w:val="22"/>
              </w:rPr>
            </w:pPr>
          </w:p>
        </w:tc>
        <w:tc>
          <w:tcPr>
            <w:tcW w:w="1080" w:type="dxa"/>
            <w:tcBorders>
              <w:right w:val="nil"/>
            </w:tcBorders>
            <w:shd w:val="clear" w:color="auto" w:fill="F7F7F7"/>
            <w:vAlign w:val="center"/>
          </w:tcPr>
          <w:tbl>
            <w:tblPr>
              <w:tblW w:w="750" w:type="dxa"/>
              <w:tblLayout w:type="fixed"/>
              <w:tblCellMar>
                <w:top w:w="15" w:type="dxa"/>
                <w:left w:w="15" w:type="dxa"/>
                <w:bottom w:w="15" w:type="dxa"/>
                <w:right w:w="15" w:type="dxa"/>
              </w:tblCellMar>
              <w:tblLook w:val="04A0" w:firstRow="1" w:lastRow="0" w:firstColumn="1" w:lastColumn="0" w:noHBand="0" w:noVBand="1"/>
            </w:tblPr>
            <w:tblGrid>
              <w:gridCol w:w="750"/>
            </w:tblGrid>
            <w:tr w:rsidR="00E17DC5" w14:paraId="2DF7E739" w14:textId="77777777" w:rsidTr="005C5B57">
              <w:tc>
                <w:tcPr>
                  <w:tcW w:w="5000" w:type="pct"/>
                  <w:shd w:val="clear" w:color="auto" w:fill="DDDDDD"/>
                  <w:tcMar>
                    <w:top w:w="20" w:type="dxa"/>
                    <w:left w:w="20" w:type="dxa"/>
                    <w:bottom w:w="20" w:type="dxa"/>
                    <w:right w:w="20" w:type="dxa"/>
                  </w:tcMar>
                  <w:vAlign w:val="center"/>
                  <w:hideMark/>
                </w:tcPr>
                <w:p w14:paraId="26AF4BB3" w14:textId="77777777" w:rsidR="00E17DC5" w:rsidRDefault="00E17DC5" w:rsidP="00E17DC5">
                  <w:pPr>
                    <w:widowControl/>
                    <w:autoSpaceDE/>
                    <w:autoSpaceDN/>
                    <w:adjustRightInd/>
                    <w:jc w:val="right"/>
                    <w:rPr>
                      <w:rFonts w:ascii="Times New Roman" w:eastAsia="Times New Roman" w:hAnsi="Times New Roman" w:cs="Times New Roman"/>
                      <w:color w:val="FFFFFF"/>
                    </w:rPr>
                  </w:pPr>
                  <w:r>
                    <w:rPr>
                      <w:rFonts w:ascii="Times New Roman" w:eastAsia="Times New Roman" w:hAnsi="Times New Roman" w:cs="Times New Roman"/>
                      <w:color w:val="FFFFFF"/>
                    </w:rPr>
                    <w:t> </w:t>
                  </w:r>
                </w:p>
              </w:tc>
            </w:tr>
          </w:tbl>
          <w:p w14:paraId="1A6E3D57" w14:textId="77777777" w:rsidR="00E17DC5" w:rsidRPr="007F062C" w:rsidRDefault="00E17DC5" w:rsidP="00E17DC5">
            <w:pPr>
              <w:spacing w:after="120"/>
              <w:ind w:right="72"/>
              <w:jc w:val="center"/>
              <w:rPr>
                <w:rFonts w:asciiTheme="minorHAnsi" w:hAnsiTheme="minorHAnsi"/>
                <w:color w:val="767171" w:themeColor="background2" w:themeShade="80"/>
                <w:sz w:val="22"/>
                <w:szCs w:val="22"/>
              </w:rPr>
            </w:pPr>
          </w:p>
        </w:tc>
        <w:tc>
          <w:tcPr>
            <w:tcW w:w="1800" w:type="dxa"/>
            <w:tcBorders>
              <w:left w:val="nil"/>
            </w:tcBorders>
            <w:shd w:val="clear" w:color="auto" w:fill="F7F7F7"/>
            <w:vAlign w:val="center"/>
          </w:tcPr>
          <w:p w14:paraId="1233FEF6" w14:textId="77777777" w:rsidR="00E17DC5" w:rsidRPr="007F062C" w:rsidRDefault="00E17DC5" w:rsidP="00E17DC5">
            <w:pPr>
              <w:spacing w:after="120"/>
              <w:ind w:right="72"/>
              <w:rPr>
                <w:rFonts w:asciiTheme="minorHAnsi" w:hAnsiTheme="minorHAnsi"/>
                <w:color w:val="767171" w:themeColor="background2" w:themeShade="80"/>
                <w:sz w:val="22"/>
                <w:szCs w:val="22"/>
              </w:rPr>
            </w:pPr>
            <w:r>
              <w:rPr>
                <w:rFonts w:asciiTheme="minorHAnsi" w:hAnsiTheme="minorHAnsi"/>
                <w:noProof/>
                <w:sz w:val="22"/>
                <w:szCs w:val="22"/>
              </w:rPr>
              <w:t xml:space="preserve"> %</w:t>
            </w:r>
          </w:p>
        </w:tc>
      </w:tr>
    </w:tbl>
    <w:p w14:paraId="076E0811" w14:textId="77777777" w:rsidR="00E17DC5" w:rsidRDefault="00E17DC5" w:rsidP="005C5B57">
      <w:pPr>
        <w:shd w:val="clear" w:color="auto" w:fill="F7F7F7"/>
        <w:ind w:left="-691" w:right="-518"/>
        <w:rPr>
          <w:rFonts w:asciiTheme="minorHAnsi" w:hAnsiTheme="minorHAnsi"/>
          <w:color w:val="767171" w:themeColor="background2" w:themeShade="80"/>
          <w:sz w:val="22"/>
          <w:szCs w:val="22"/>
        </w:rPr>
      </w:pPr>
      <w:r>
        <w:rPr>
          <w:rFonts w:asciiTheme="minorHAnsi" w:hAnsiTheme="minorHAnsi"/>
          <w:color w:val="767171" w:themeColor="background2" w:themeShade="80"/>
          <w:sz w:val="22"/>
          <w:szCs w:val="22"/>
        </w:rPr>
        <w:br w:type="page"/>
      </w:r>
    </w:p>
    <w:tbl>
      <w:tblPr>
        <w:tblStyle w:val="TableGrid"/>
        <w:tblW w:w="10642" w:type="dxa"/>
        <w:tblInd w:w="-750" w:type="dxa"/>
        <w:shd w:val="clear" w:color="auto" w:fill="F7F7F7"/>
        <w:tblLayout w:type="fixed"/>
        <w:tblLook w:val="04A0" w:firstRow="1" w:lastRow="0" w:firstColumn="1" w:lastColumn="0" w:noHBand="0" w:noVBand="1"/>
      </w:tblPr>
      <w:tblGrid>
        <w:gridCol w:w="10642"/>
      </w:tblGrid>
      <w:tr w:rsidR="00F201B8" w:rsidRPr="00A964D9" w14:paraId="3BFFC738" w14:textId="77777777" w:rsidTr="005C5B57">
        <w:trPr>
          <w:trHeight w:val="378"/>
        </w:trPr>
        <w:tc>
          <w:tcPr>
            <w:tcW w:w="10642" w:type="dxa"/>
            <w:tcBorders>
              <w:top w:val="nil"/>
              <w:left w:val="single" w:sz="24" w:space="0" w:color="BFBFBF" w:themeColor="background1" w:themeShade="BF"/>
              <w:bottom w:val="nil"/>
              <w:right w:val="nil"/>
            </w:tcBorders>
            <w:shd w:val="clear" w:color="auto" w:fill="F2F2F2" w:themeFill="background1" w:themeFillShade="F2"/>
            <w:vAlign w:val="center"/>
            <w:hideMark/>
          </w:tcPr>
          <w:p w14:paraId="23382568" w14:textId="77777777" w:rsidR="00F201B8" w:rsidRPr="00E17DC5" w:rsidRDefault="00E17DC5" w:rsidP="005C5B57">
            <w:pPr>
              <w:rPr>
                <w:rFonts w:eastAsia="Times New Roman"/>
                <w:lang w:val="ru-RU"/>
              </w:rPr>
            </w:pPr>
            <w:r w:rsidRPr="00E17DC5">
              <w:rPr>
                <w:rFonts w:asciiTheme="minorHAnsi" w:hAnsiTheme="minorHAnsi"/>
                <w:b/>
                <w:bCs/>
                <w:sz w:val="22"/>
                <w:szCs w:val="22"/>
                <w:lang w:val="ru-RU"/>
              </w:rPr>
              <w:lastRenderedPageBreak/>
              <w:t>ДАННЫЕ О ФИНАНСИРОВАНИИ ПРОГРАММЫ – ДОПОЛНИТЕЛЬНОЕ ФИНАНСИРОВАНИЕ (Дополнительное финансирование Проекта финансового оздоровления энергетического предприятия - P177563)</w:t>
            </w:r>
          </w:p>
        </w:tc>
      </w:tr>
    </w:tbl>
    <w:p w14:paraId="5E8A9146" w14:textId="77777777" w:rsidR="00F201B8" w:rsidRPr="00E17DC5" w:rsidRDefault="00F201B8" w:rsidP="005C5B57">
      <w:pPr>
        <w:shd w:val="clear" w:color="auto" w:fill="F7F7F7"/>
        <w:ind w:left="-691" w:right="-518"/>
        <w:rPr>
          <w:rFonts w:asciiTheme="minorHAnsi" w:hAnsiTheme="minorHAnsi"/>
          <w:color w:val="767171" w:themeColor="background2" w:themeShade="80"/>
          <w:sz w:val="22"/>
          <w:szCs w:val="22"/>
          <w:lang w:val="ru-RU"/>
        </w:rPr>
      </w:pPr>
    </w:p>
    <w:tbl>
      <w:tblPr>
        <w:tblStyle w:val="TableGrid"/>
        <w:tblW w:w="106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10642"/>
      </w:tblGrid>
      <w:tr w:rsidR="00F201B8" w14:paraId="22A7A1F8" w14:textId="77777777" w:rsidTr="005C5B57">
        <w:trPr>
          <w:trHeight w:val="432"/>
        </w:trPr>
        <w:tc>
          <w:tcPr>
            <w:tcW w:w="10584" w:type="dxa"/>
            <w:shd w:val="clear" w:color="auto" w:fill="F2F2F2"/>
            <w:vAlign w:val="center"/>
          </w:tcPr>
          <w:p w14:paraId="04F413C8" w14:textId="77777777" w:rsidR="00F201B8" w:rsidRDefault="00F201B8" w:rsidP="005C5B57">
            <w:pPr>
              <w:widowControl/>
              <w:ind w:left="-86" w:right="-518"/>
              <w:rPr>
                <w:rFonts w:asciiTheme="minorHAnsi" w:hAnsiTheme="minorHAnsi"/>
                <w:color w:val="767171" w:themeColor="background2" w:themeShade="80"/>
                <w:sz w:val="22"/>
                <w:szCs w:val="22"/>
              </w:rPr>
            </w:pPr>
            <w:r w:rsidRPr="0043125D">
              <w:rPr>
                <w:rFonts w:ascii="Calibri" w:eastAsia="Calibri" w:hAnsi="Calibri" w:cs="Times New Roman"/>
                <w:b/>
                <w:bCs/>
                <w:color w:val="F2F2F2"/>
                <w:sz w:val="2"/>
                <w:szCs w:val="2"/>
              </w:rPr>
              <w:t>PROJECT</w:t>
            </w:r>
            <w:r w:rsidRPr="00E17DC5">
              <w:rPr>
                <w:rFonts w:ascii="Calibri" w:eastAsia="Calibri" w:hAnsi="Calibri" w:cs="Times New Roman"/>
                <w:b/>
                <w:bCs/>
                <w:color w:val="F2F2F2"/>
                <w:sz w:val="2"/>
                <w:szCs w:val="2"/>
                <w:lang w:val="ru-RU"/>
              </w:rPr>
              <w:t xml:space="preserve"> </w:t>
            </w:r>
            <w:r w:rsidR="00E17DC5" w:rsidRPr="0033404E">
              <w:rPr>
                <w:rFonts w:ascii="Calibri" w:eastAsia="Calibri" w:hAnsi="Calibri" w:cs="Times New Roman"/>
                <w:b/>
                <w:bCs/>
                <w:color w:val="auto"/>
                <w:sz w:val="22"/>
                <w:szCs w:val="22"/>
                <w:lang w:val="ru-RU"/>
              </w:rPr>
              <w:t>ФИНАНСОВЫЕ ДАННЫЕ (</w:t>
            </w:r>
            <w:r w:rsidR="00E17DC5" w:rsidRPr="0033404E">
              <w:rPr>
                <w:rFonts w:asciiTheme="minorHAnsi" w:hAnsiTheme="minorHAnsi"/>
                <w:b/>
                <w:color w:val="auto"/>
                <w:sz w:val="22"/>
                <w:szCs w:val="22"/>
                <w:lang w:val="ru-RU"/>
              </w:rPr>
              <w:t>в млн долл. США</w:t>
            </w:r>
            <w:r w:rsidR="00E17DC5" w:rsidRPr="0033404E">
              <w:rPr>
                <w:rFonts w:ascii="Calibri" w:eastAsia="Calibri" w:hAnsi="Calibri" w:cs="Times New Roman"/>
                <w:b/>
                <w:bCs/>
                <w:color w:val="auto"/>
                <w:sz w:val="22"/>
                <w:szCs w:val="22"/>
                <w:lang w:val="ru-RU"/>
              </w:rPr>
              <w:t>)</w:t>
            </w:r>
          </w:p>
        </w:tc>
      </w:tr>
    </w:tbl>
    <w:p w14:paraId="13FD776B" w14:textId="77777777" w:rsidR="00F201B8" w:rsidRDefault="00F201B8" w:rsidP="005C5B57">
      <w:pPr>
        <w:widowControl/>
        <w:shd w:val="clear" w:color="auto" w:fill="F7F7F7"/>
        <w:spacing w:line="14" w:lineRule="exact"/>
        <w:ind w:left="-691" w:right="-518"/>
        <w:rPr>
          <w:rFonts w:asciiTheme="minorHAnsi" w:hAnsiTheme="minorHAnsi"/>
          <w:color w:val="767171" w:themeColor="background2" w:themeShade="80"/>
          <w:sz w:val="22"/>
          <w:szCs w:val="22"/>
        </w:rPr>
      </w:pPr>
    </w:p>
    <w:tbl>
      <w:tblPr>
        <w:tblStyle w:val="TableGrid13"/>
        <w:tblW w:w="10642" w:type="dxa"/>
        <w:tblInd w:w="-72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shd w:val="clear" w:color="auto" w:fill="F7F7F7"/>
        <w:tblLook w:val="04A0" w:firstRow="1" w:lastRow="0" w:firstColumn="1" w:lastColumn="0" w:noHBand="0" w:noVBand="1"/>
      </w:tblPr>
      <w:tblGrid>
        <w:gridCol w:w="2983"/>
        <w:gridCol w:w="2405"/>
        <w:gridCol w:w="2809"/>
        <w:gridCol w:w="2445"/>
      </w:tblGrid>
      <w:tr w:rsidR="00F201B8" w14:paraId="5871B369" w14:textId="77777777" w:rsidTr="005C5B57">
        <w:trPr>
          <w:trHeight w:val="20"/>
        </w:trPr>
        <w:tc>
          <w:tcPr>
            <w:tcW w:w="10642" w:type="dxa"/>
            <w:gridSpan w:val="4"/>
            <w:tcBorders>
              <w:top w:val="nil"/>
              <w:bottom w:val="nil"/>
            </w:tcBorders>
            <w:shd w:val="clear" w:color="auto" w:fill="F7F7F7"/>
          </w:tcPr>
          <w:p w14:paraId="7DDB12EB" w14:textId="77777777" w:rsidR="00F201B8" w:rsidRPr="00304676" w:rsidRDefault="00F201B8" w:rsidP="005C5B57">
            <w:pPr>
              <w:widowControl/>
              <w:tabs>
                <w:tab w:val="left" w:pos="10962"/>
              </w:tabs>
              <w:autoSpaceDE/>
              <w:autoSpaceDN/>
              <w:adjustRightInd/>
              <w:spacing w:line="14" w:lineRule="exact"/>
              <w:ind w:left="-29"/>
              <w:rPr>
                <w:rFonts w:asciiTheme="minorHAnsi" w:eastAsiaTheme="minorHAnsi" w:hAnsiTheme="minorHAnsi" w:cstheme="minorBidi"/>
                <w:b/>
                <w:color w:val="002060"/>
                <w:sz w:val="22"/>
                <w:szCs w:val="22"/>
              </w:rPr>
            </w:pPr>
            <w:r w:rsidRPr="00543BFD">
              <w:rPr>
                <w:rFonts w:asciiTheme="minorHAnsi" w:hAnsiTheme="minorHAnsi"/>
                <w:color w:val="F7F7F7"/>
                <w:sz w:val="22"/>
                <w:szCs w:val="22"/>
              </w:rPr>
              <w:t>FIN_SUMM_WITH_IPF</w:t>
            </w:r>
          </w:p>
        </w:tc>
      </w:tr>
      <w:tr w:rsidR="00F201B8" w:rsidRPr="00A964D9" w14:paraId="24C5A2B3" w14:textId="77777777" w:rsidTr="005C5B57">
        <w:trPr>
          <w:trHeight w:val="416"/>
        </w:trPr>
        <w:tc>
          <w:tcPr>
            <w:tcW w:w="10642" w:type="dxa"/>
            <w:gridSpan w:val="4"/>
            <w:tcBorders>
              <w:top w:val="nil"/>
              <w:bottom w:val="single" w:sz="4" w:space="0" w:color="D9D9D9" w:themeColor="background1" w:themeShade="D9"/>
            </w:tcBorders>
            <w:shd w:val="clear" w:color="auto" w:fill="F7F7F7"/>
          </w:tcPr>
          <w:p w14:paraId="1CFCAEAB" w14:textId="77777777" w:rsidR="00F201B8" w:rsidRPr="00E17DC5" w:rsidRDefault="00E17DC5" w:rsidP="00E17DC5">
            <w:pPr>
              <w:widowControl/>
              <w:tabs>
                <w:tab w:val="left" w:pos="10962"/>
              </w:tabs>
              <w:autoSpaceDE/>
              <w:autoSpaceDN/>
              <w:adjustRightInd/>
              <w:ind w:left="-29"/>
              <w:rPr>
                <w:rFonts w:asciiTheme="minorHAnsi" w:eastAsiaTheme="minorHAnsi" w:hAnsiTheme="minorHAnsi" w:cstheme="minorBidi"/>
                <w:noProof/>
                <w:color w:val="auto"/>
                <w:sz w:val="22"/>
                <w:szCs w:val="22"/>
                <w:lang w:val="ru-RU"/>
              </w:rPr>
            </w:pPr>
            <w:r w:rsidRPr="0033404E">
              <w:rPr>
                <w:rFonts w:ascii="Calibri" w:hAnsi="Calibri"/>
                <w:b/>
                <w:color w:val="002060"/>
                <w:sz w:val="22"/>
                <w:szCs w:val="22"/>
                <w:lang w:val="ru-RU"/>
              </w:rPr>
              <w:t>СВОДНЫЕ ДАННЫЕ (общая сумма финансирования)</w:t>
            </w:r>
            <w:r w:rsidRPr="00E17DC5">
              <w:rPr>
                <w:rFonts w:asciiTheme="minorHAnsi" w:eastAsiaTheme="minorHAnsi" w:hAnsiTheme="minorHAnsi" w:cstheme="minorBidi"/>
                <w:b/>
                <w:color w:val="FFFFFF" w:themeColor="background1"/>
                <w:sz w:val="2"/>
                <w:szCs w:val="2"/>
                <w:lang w:val="ru-RU"/>
              </w:rPr>
              <w:t xml:space="preserve"> </w:t>
            </w:r>
          </w:p>
        </w:tc>
      </w:tr>
      <w:tr w:rsidR="00E17DC5" w14:paraId="161B212E" w14:textId="77777777" w:rsidTr="00886BA8">
        <w:trPr>
          <w:trHeight w:val="416"/>
        </w:trPr>
        <w:tc>
          <w:tcPr>
            <w:tcW w:w="2983" w:type="dxa"/>
            <w:tcBorders>
              <w:top w:val="nil"/>
              <w:left w:val="single" w:sz="4" w:space="0" w:color="D9D9D9" w:themeColor="background1" w:themeShade="D9"/>
              <w:bottom w:val="single" w:sz="4" w:space="0" w:color="D9D9D9" w:themeColor="background1" w:themeShade="D9"/>
            </w:tcBorders>
            <w:shd w:val="clear" w:color="auto" w:fill="F7F7F7"/>
          </w:tcPr>
          <w:p w14:paraId="4CFF78EE" w14:textId="77777777" w:rsidR="00E17DC5" w:rsidRPr="00E17DC5" w:rsidRDefault="00E17DC5" w:rsidP="00E17DC5">
            <w:pPr>
              <w:widowControl/>
              <w:tabs>
                <w:tab w:val="left" w:pos="10962"/>
              </w:tabs>
              <w:autoSpaceDE/>
              <w:autoSpaceDN/>
              <w:adjustRightInd/>
              <w:ind w:left="-29"/>
              <w:rPr>
                <w:rFonts w:asciiTheme="minorHAnsi" w:eastAsiaTheme="minorHAnsi" w:hAnsiTheme="minorHAnsi" w:cstheme="minorBidi"/>
                <w:b/>
                <w:color w:val="002060"/>
                <w:sz w:val="22"/>
                <w:szCs w:val="22"/>
                <w:lang w:val="ru-RU"/>
              </w:rPr>
            </w:pPr>
          </w:p>
        </w:tc>
        <w:tc>
          <w:tcPr>
            <w:tcW w:w="2405" w:type="dxa"/>
            <w:tcBorders>
              <w:top w:val="nil"/>
              <w:bottom w:val="single" w:sz="4" w:space="0" w:color="D9D9D9" w:themeColor="background1" w:themeShade="D9"/>
            </w:tcBorders>
            <w:shd w:val="clear" w:color="auto" w:fill="F7F7F7"/>
            <w:vAlign w:val="center"/>
          </w:tcPr>
          <w:p w14:paraId="7FCF1C5F" w14:textId="77777777" w:rsidR="00E17DC5" w:rsidRPr="0033404E" w:rsidRDefault="00E17DC5" w:rsidP="00E17DC5">
            <w:pPr>
              <w:widowControl/>
              <w:autoSpaceDE/>
              <w:autoSpaceDN/>
              <w:adjustRightInd/>
              <w:spacing w:before="20"/>
              <w:jc w:val="center"/>
              <w:rPr>
                <w:rFonts w:ascii="Calibri" w:eastAsia="Calibri" w:hAnsi="Calibri" w:cs="Times New Roman"/>
                <w:color w:val="auto"/>
                <w:sz w:val="22"/>
                <w:szCs w:val="22"/>
                <w:lang w:val="ru-RU"/>
              </w:rPr>
            </w:pPr>
            <w:r w:rsidRPr="0033404E">
              <w:rPr>
                <w:rFonts w:ascii="Calibri" w:hAnsi="Calibri"/>
                <w:color w:val="auto"/>
                <w:sz w:val="22"/>
                <w:szCs w:val="22"/>
                <w:lang w:val="ru-RU"/>
              </w:rPr>
              <w:t>Текущая сумма финансирования</w:t>
            </w:r>
          </w:p>
        </w:tc>
        <w:tc>
          <w:tcPr>
            <w:tcW w:w="2809" w:type="dxa"/>
            <w:tcBorders>
              <w:top w:val="nil"/>
              <w:bottom w:val="single" w:sz="4" w:space="0" w:color="D9D9D9" w:themeColor="background1" w:themeShade="D9"/>
            </w:tcBorders>
            <w:shd w:val="clear" w:color="auto" w:fill="F7F7F7"/>
            <w:vAlign w:val="center"/>
          </w:tcPr>
          <w:p w14:paraId="47806784" w14:textId="77777777" w:rsidR="00E17DC5" w:rsidRPr="0033404E" w:rsidRDefault="00E17DC5" w:rsidP="00E17DC5">
            <w:pPr>
              <w:widowControl/>
              <w:autoSpaceDE/>
              <w:autoSpaceDN/>
              <w:adjustRightInd/>
              <w:spacing w:before="20"/>
              <w:jc w:val="center"/>
              <w:rPr>
                <w:rFonts w:ascii="Calibri" w:eastAsia="Calibri" w:hAnsi="Calibri" w:cs="Times New Roman"/>
                <w:color w:val="auto"/>
                <w:sz w:val="22"/>
                <w:szCs w:val="22"/>
                <w:lang w:val="ru-RU"/>
              </w:rPr>
            </w:pPr>
            <w:r w:rsidRPr="0033404E">
              <w:rPr>
                <w:rFonts w:ascii="Calibri" w:hAnsi="Calibri"/>
                <w:color w:val="auto"/>
                <w:sz w:val="22"/>
                <w:szCs w:val="22"/>
                <w:lang w:val="ru-RU"/>
              </w:rPr>
              <w:t>Предлагаемое дополнительное финансирование</w:t>
            </w:r>
          </w:p>
        </w:tc>
        <w:tc>
          <w:tcPr>
            <w:tcW w:w="2445" w:type="dxa"/>
            <w:tcBorders>
              <w:top w:val="nil"/>
              <w:bottom w:val="single" w:sz="4" w:space="0" w:color="D9D9D9" w:themeColor="background1" w:themeShade="D9"/>
              <w:right w:val="single" w:sz="4" w:space="0" w:color="D9D9D9" w:themeColor="background1" w:themeShade="D9"/>
            </w:tcBorders>
            <w:shd w:val="clear" w:color="auto" w:fill="F7F7F7"/>
            <w:vAlign w:val="center"/>
          </w:tcPr>
          <w:p w14:paraId="2410084C" w14:textId="77777777" w:rsidR="00E17DC5" w:rsidRPr="0033404E" w:rsidRDefault="00E17DC5" w:rsidP="00E17DC5">
            <w:pPr>
              <w:widowControl/>
              <w:tabs>
                <w:tab w:val="left" w:pos="204"/>
                <w:tab w:val="right" w:pos="2686"/>
              </w:tabs>
              <w:autoSpaceDE/>
              <w:autoSpaceDN/>
              <w:adjustRightInd/>
              <w:spacing w:before="20"/>
              <w:ind w:right="91"/>
              <w:jc w:val="center"/>
              <w:rPr>
                <w:rFonts w:ascii="Calibri" w:eastAsia="Calibri" w:hAnsi="Calibri" w:cs="Times New Roman"/>
                <w:color w:val="auto"/>
                <w:sz w:val="22"/>
                <w:szCs w:val="22"/>
                <w:lang w:val="ru-RU"/>
              </w:rPr>
            </w:pPr>
            <w:r w:rsidRPr="0033404E">
              <w:rPr>
                <w:rFonts w:ascii="Calibri" w:hAnsi="Calibri"/>
                <w:color w:val="auto"/>
                <w:sz w:val="22"/>
                <w:szCs w:val="22"/>
                <w:lang w:val="ru-RU"/>
              </w:rPr>
              <w:t>Общая сумма предлагаемого финансирования</w:t>
            </w:r>
          </w:p>
        </w:tc>
      </w:tr>
      <w:tr w:rsidR="00F201B8" w14:paraId="4C632EF4" w14:textId="77777777" w:rsidTr="005C5B57">
        <w:trPr>
          <w:trHeight w:val="432"/>
        </w:trPr>
        <w:tc>
          <w:tcPr>
            <w:tcW w:w="2983" w:type="dxa"/>
            <w:tcBorders>
              <w:left w:val="single" w:sz="4" w:space="0" w:color="D9D9D9" w:themeColor="background1" w:themeShade="D9"/>
              <w:bottom w:val="single" w:sz="4" w:space="0" w:color="D9D9D9" w:themeColor="background1" w:themeShade="D9"/>
            </w:tcBorders>
            <w:shd w:val="clear" w:color="auto" w:fill="F7F7F7"/>
            <w:vAlign w:val="center"/>
          </w:tcPr>
          <w:p w14:paraId="29D4A5D3" w14:textId="77777777" w:rsidR="00F201B8" w:rsidRPr="00304676" w:rsidRDefault="00E17DC5" w:rsidP="005C5B57">
            <w:pPr>
              <w:widowControl/>
              <w:autoSpaceDE/>
              <w:autoSpaceDN/>
              <w:adjustRightInd/>
              <w:spacing w:before="20"/>
              <w:rPr>
                <w:rFonts w:asciiTheme="minorHAnsi" w:eastAsiaTheme="minorHAnsi" w:hAnsiTheme="minorHAnsi" w:cstheme="minorBidi"/>
                <w:b/>
                <w:color w:val="auto"/>
                <w:sz w:val="22"/>
                <w:szCs w:val="22"/>
              </w:rPr>
            </w:pPr>
            <w:r w:rsidRPr="00E17DC5">
              <w:rPr>
                <w:rFonts w:asciiTheme="minorHAnsi" w:hAnsiTheme="minorHAnsi"/>
                <w:b/>
                <w:noProof/>
                <w:sz w:val="22"/>
                <w:szCs w:val="22"/>
              </w:rPr>
              <w:t>Стоимость государственной программы</w:t>
            </w:r>
          </w:p>
        </w:tc>
        <w:tc>
          <w:tcPr>
            <w:tcW w:w="24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7F7F7"/>
          </w:tcPr>
          <w:p w14:paraId="5DEA4766" w14:textId="77777777" w:rsidR="00F201B8" w:rsidRPr="00C955F1" w:rsidRDefault="00F201B8" w:rsidP="005C5B57">
            <w:pPr>
              <w:widowControl/>
              <w:tabs>
                <w:tab w:val="left" w:pos="204"/>
                <w:tab w:val="right" w:pos="2686"/>
              </w:tabs>
              <w:autoSpaceDE/>
              <w:autoSpaceDN/>
              <w:adjustRightInd/>
              <w:spacing w:before="20"/>
              <w:jc w:val="right"/>
              <w:rPr>
                <w:rFonts w:asciiTheme="minorHAnsi" w:hAnsiTheme="minorHAnsi"/>
                <w:noProof/>
                <w:sz w:val="22"/>
                <w:szCs w:val="22"/>
              </w:rPr>
            </w:pPr>
            <w:r>
              <w:rPr>
                <w:rFonts w:asciiTheme="minorHAnsi" w:hAnsiTheme="minorHAnsi"/>
                <w:noProof/>
                <w:sz w:val="22"/>
                <w:szCs w:val="22"/>
              </w:rPr>
              <w:t>1508.59</w:t>
            </w:r>
          </w:p>
        </w:tc>
        <w:tc>
          <w:tcPr>
            <w:tcW w:w="2809" w:type="dxa"/>
            <w:tcBorders>
              <w:left w:val="single" w:sz="4" w:space="0" w:color="D9D9D9" w:themeColor="background1" w:themeShade="D9"/>
              <w:bottom w:val="single" w:sz="4" w:space="0" w:color="D9D9D9" w:themeColor="background1" w:themeShade="D9"/>
            </w:tcBorders>
            <w:shd w:val="clear" w:color="auto" w:fill="F7F7F7"/>
          </w:tcPr>
          <w:p w14:paraId="7FC1F349" w14:textId="77777777" w:rsidR="00F201B8" w:rsidRPr="002D6BA7" w:rsidRDefault="00F201B8" w:rsidP="005C5B57">
            <w:pPr>
              <w:widowControl/>
              <w:tabs>
                <w:tab w:val="left" w:pos="204"/>
                <w:tab w:val="right" w:pos="2686"/>
              </w:tabs>
              <w:autoSpaceDE/>
              <w:autoSpaceDN/>
              <w:adjustRightInd/>
              <w:spacing w:before="20"/>
              <w:jc w:val="right"/>
              <w:rPr>
                <w:rFonts w:asciiTheme="minorHAnsi" w:eastAsiaTheme="minorHAnsi" w:hAnsiTheme="minorHAnsi" w:cstheme="minorBidi"/>
                <w:noProof/>
                <w:color w:val="auto"/>
                <w:sz w:val="22"/>
                <w:szCs w:val="22"/>
              </w:rPr>
            </w:pPr>
            <w:r>
              <w:rPr>
                <w:rFonts w:asciiTheme="minorHAnsi" w:eastAsiaTheme="minorHAnsi" w:hAnsiTheme="minorHAnsi" w:cstheme="minorBidi"/>
                <w:noProof/>
                <w:color w:val="auto"/>
                <w:sz w:val="22"/>
                <w:szCs w:val="22"/>
              </w:rPr>
              <w:t>1500.00</w:t>
            </w:r>
          </w:p>
        </w:tc>
        <w:tc>
          <w:tcPr>
            <w:tcW w:w="2445" w:type="dxa"/>
            <w:tcBorders>
              <w:bottom w:val="single" w:sz="4" w:space="0" w:color="D9D9D9" w:themeColor="background1" w:themeShade="D9"/>
              <w:right w:val="single" w:sz="4" w:space="0" w:color="D9D9D9" w:themeColor="background1" w:themeShade="D9"/>
            </w:tcBorders>
            <w:shd w:val="clear" w:color="auto" w:fill="F7F7F7"/>
            <w:tcMar>
              <w:left w:w="0" w:type="dxa"/>
              <w:right w:w="0" w:type="dxa"/>
            </w:tcMar>
            <w:vAlign w:val="center"/>
          </w:tcPr>
          <w:p w14:paraId="4E9F328D" w14:textId="77777777" w:rsidR="00F201B8" w:rsidRPr="00304676" w:rsidRDefault="00F201B8" w:rsidP="005C5B57">
            <w:pPr>
              <w:widowControl/>
              <w:tabs>
                <w:tab w:val="left" w:pos="204"/>
                <w:tab w:val="right" w:pos="2686"/>
              </w:tabs>
              <w:autoSpaceDE/>
              <w:autoSpaceDN/>
              <w:adjustRightInd/>
              <w:spacing w:before="20"/>
              <w:ind w:right="91"/>
              <w:jc w:val="right"/>
              <w:rPr>
                <w:rFonts w:asciiTheme="minorHAnsi" w:eastAsiaTheme="minorHAnsi" w:hAnsiTheme="minorHAnsi" w:cstheme="minorBidi"/>
                <w:color w:val="auto"/>
                <w:sz w:val="22"/>
                <w:szCs w:val="22"/>
              </w:rPr>
            </w:pPr>
            <w:r>
              <w:rPr>
                <w:rFonts w:asciiTheme="minorHAnsi" w:hAnsiTheme="minorHAnsi"/>
                <w:noProof/>
                <w:sz w:val="22"/>
                <w:szCs w:val="22"/>
              </w:rPr>
              <w:t>3008.59</w:t>
            </w:r>
          </w:p>
        </w:tc>
      </w:tr>
      <w:tr w:rsidR="00F201B8" w14:paraId="79F78477" w14:textId="77777777" w:rsidTr="005C5B57">
        <w:trPr>
          <w:trHeight w:val="432"/>
        </w:trPr>
        <w:tc>
          <w:tcPr>
            <w:tcW w:w="2983" w:type="dxa"/>
            <w:tcBorders>
              <w:left w:val="single" w:sz="4" w:space="0" w:color="D9D9D9" w:themeColor="background1" w:themeShade="D9"/>
              <w:bottom w:val="single" w:sz="4" w:space="0" w:color="D9D9D9" w:themeColor="background1" w:themeShade="D9"/>
            </w:tcBorders>
            <w:shd w:val="clear" w:color="auto" w:fill="F7F7F7"/>
            <w:vAlign w:val="center"/>
          </w:tcPr>
          <w:p w14:paraId="140D176B" w14:textId="77777777" w:rsidR="00F201B8" w:rsidRPr="00E17DC5" w:rsidRDefault="00E17DC5" w:rsidP="005C5B57">
            <w:pPr>
              <w:widowControl/>
              <w:autoSpaceDE/>
              <w:autoSpaceDN/>
              <w:adjustRightInd/>
              <w:spacing w:before="20"/>
              <w:rPr>
                <w:rFonts w:asciiTheme="minorHAnsi" w:eastAsiaTheme="minorHAnsi" w:hAnsiTheme="minorHAnsi" w:cstheme="minorBidi"/>
                <w:b/>
                <w:color w:val="auto"/>
                <w:sz w:val="22"/>
                <w:szCs w:val="22"/>
                <w:lang w:val="ru-RU"/>
              </w:rPr>
            </w:pPr>
            <w:r w:rsidRPr="00E17DC5">
              <w:rPr>
                <w:rFonts w:asciiTheme="minorHAnsi" w:hAnsiTheme="minorHAnsi"/>
                <w:b/>
                <w:noProof/>
                <w:sz w:val="22"/>
                <w:szCs w:val="22"/>
                <w:lang w:val="ru-RU"/>
              </w:rPr>
              <w:t>Общая затраты на реализацию Проекта</w:t>
            </w:r>
          </w:p>
        </w:tc>
        <w:tc>
          <w:tcPr>
            <w:tcW w:w="24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7F7F7"/>
          </w:tcPr>
          <w:p w14:paraId="55481001" w14:textId="77777777" w:rsidR="00F201B8" w:rsidRPr="00C955F1" w:rsidRDefault="00F201B8" w:rsidP="005C5B57">
            <w:pPr>
              <w:widowControl/>
              <w:tabs>
                <w:tab w:val="left" w:pos="204"/>
                <w:tab w:val="right" w:pos="2686"/>
              </w:tabs>
              <w:autoSpaceDE/>
              <w:autoSpaceDN/>
              <w:adjustRightInd/>
              <w:spacing w:before="20"/>
              <w:jc w:val="right"/>
              <w:rPr>
                <w:rFonts w:asciiTheme="minorHAnsi" w:hAnsiTheme="minorHAnsi"/>
                <w:noProof/>
                <w:sz w:val="22"/>
                <w:szCs w:val="22"/>
              </w:rPr>
            </w:pPr>
            <w:r>
              <w:rPr>
                <w:rFonts w:asciiTheme="minorHAnsi" w:hAnsiTheme="minorHAnsi"/>
                <w:noProof/>
                <w:sz w:val="22"/>
                <w:szCs w:val="22"/>
              </w:rPr>
              <w:t>479.10</w:t>
            </w:r>
          </w:p>
        </w:tc>
        <w:tc>
          <w:tcPr>
            <w:tcW w:w="2809" w:type="dxa"/>
            <w:tcBorders>
              <w:left w:val="single" w:sz="4" w:space="0" w:color="D9D9D9" w:themeColor="background1" w:themeShade="D9"/>
              <w:bottom w:val="single" w:sz="4" w:space="0" w:color="D9D9D9" w:themeColor="background1" w:themeShade="D9"/>
            </w:tcBorders>
            <w:shd w:val="clear" w:color="auto" w:fill="F7F7F7"/>
          </w:tcPr>
          <w:p w14:paraId="489ACFAD" w14:textId="77777777" w:rsidR="00F201B8" w:rsidRPr="002D6BA7" w:rsidRDefault="00F201B8" w:rsidP="005C5B57">
            <w:pPr>
              <w:widowControl/>
              <w:tabs>
                <w:tab w:val="left" w:pos="204"/>
                <w:tab w:val="right" w:pos="2596"/>
              </w:tabs>
              <w:autoSpaceDE/>
              <w:autoSpaceDN/>
              <w:adjustRightInd/>
              <w:spacing w:before="20"/>
              <w:jc w:val="right"/>
              <w:rPr>
                <w:rFonts w:asciiTheme="minorHAnsi" w:eastAsiaTheme="minorHAnsi" w:hAnsiTheme="minorHAnsi" w:cstheme="minorBidi"/>
                <w:noProof/>
                <w:color w:val="auto"/>
                <w:sz w:val="22"/>
                <w:szCs w:val="22"/>
              </w:rPr>
            </w:pPr>
            <w:r>
              <w:rPr>
                <w:rFonts w:asciiTheme="minorHAnsi" w:eastAsiaTheme="minorHAnsi" w:hAnsiTheme="minorHAnsi" w:cstheme="minorBidi"/>
                <w:noProof/>
                <w:color w:val="auto"/>
                <w:sz w:val="22"/>
                <w:szCs w:val="22"/>
              </w:rPr>
              <w:t>489.00</w:t>
            </w:r>
          </w:p>
        </w:tc>
        <w:tc>
          <w:tcPr>
            <w:tcW w:w="2445" w:type="dxa"/>
            <w:tcBorders>
              <w:bottom w:val="single" w:sz="4" w:space="0" w:color="D9D9D9" w:themeColor="background1" w:themeShade="D9"/>
              <w:right w:val="single" w:sz="4" w:space="0" w:color="D9D9D9" w:themeColor="background1" w:themeShade="D9"/>
            </w:tcBorders>
            <w:shd w:val="clear" w:color="auto" w:fill="F7F7F7"/>
            <w:tcMar>
              <w:left w:w="0" w:type="dxa"/>
              <w:right w:w="0" w:type="dxa"/>
            </w:tcMar>
            <w:vAlign w:val="center"/>
          </w:tcPr>
          <w:p w14:paraId="761E0D77" w14:textId="77777777" w:rsidR="00F201B8" w:rsidRPr="00304676" w:rsidRDefault="00F201B8" w:rsidP="005C5B57">
            <w:pPr>
              <w:widowControl/>
              <w:tabs>
                <w:tab w:val="left" w:pos="204"/>
                <w:tab w:val="right" w:pos="2686"/>
              </w:tabs>
              <w:autoSpaceDE/>
              <w:autoSpaceDN/>
              <w:adjustRightInd/>
              <w:spacing w:before="20"/>
              <w:ind w:right="91"/>
              <w:jc w:val="right"/>
              <w:rPr>
                <w:rFonts w:asciiTheme="minorHAnsi" w:eastAsiaTheme="minorHAnsi" w:hAnsiTheme="minorHAnsi" w:cstheme="minorBidi"/>
                <w:color w:val="auto"/>
                <w:sz w:val="22"/>
                <w:szCs w:val="22"/>
              </w:rPr>
            </w:pPr>
            <w:r>
              <w:rPr>
                <w:rFonts w:asciiTheme="minorHAnsi" w:hAnsiTheme="minorHAnsi"/>
                <w:noProof/>
                <w:sz w:val="22"/>
                <w:szCs w:val="22"/>
              </w:rPr>
              <w:t>968.10</w:t>
            </w:r>
          </w:p>
        </w:tc>
      </w:tr>
      <w:tr w:rsidR="00F201B8" w14:paraId="0603A928" w14:textId="77777777" w:rsidTr="005C5B57">
        <w:trPr>
          <w:trHeight w:val="432"/>
        </w:trPr>
        <w:tc>
          <w:tcPr>
            <w:tcW w:w="2983" w:type="dxa"/>
            <w:tcBorders>
              <w:left w:val="single" w:sz="4" w:space="0" w:color="D9D9D9" w:themeColor="background1" w:themeShade="D9"/>
              <w:bottom w:val="single" w:sz="4" w:space="0" w:color="D9D9D9" w:themeColor="background1" w:themeShade="D9"/>
            </w:tcBorders>
            <w:shd w:val="clear" w:color="auto" w:fill="F7F7F7"/>
            <w:vAlign w:val="center"/>
          </w:tcPr>
          <w:p w14:paraId="27A1BB59" w14:textId="77777777" w:rsidR="00F201B8" w:rsidRPr="00E17DC5" w:rsidRDefault="00E17DC5" w:rsidP="005C5B57">
            <w:pPr>
              <w:widowControl/>
              <w:autoSpaceDE/>
              <w:autoSpaceDN/>
              <w:adjustRightInd/>
              <w:spacing w:before="20"/>
              <w:ind w:left="795"/>
              <w:rPr>
                <w:rFonts w:asciiTheme="minorHAnsi" w:eastAsiaTheme="minorHAnsi" w:hAnsiTheme="minorHAnsi" w:cstheme="minorBidi"/>
                <w:b/>
                <w:color w:val="auto"/>
                <w:sz w:val="22"/>
                <w:szCs w:val="22"/>
                <w:lang w:val="ru-RU"/>
              </w:rPr>
            </w:pPr>
            <w:r w:rsidRPr="00E17DC5">
              <w:rPr>
                <w:rFonts w:asciiTheme="minorHAnsi" w:hAnsiTheme="minorHAnsi"/>
                <w:noProof/>
                <w:sz w:val="22"/>
                <w:szCs w:val="22"/>
                <w:lang w:val="ru-RU"/>
              </w:rPr>
              <w:t>Общая затраты на реализацию Программы</w:t>
            </w:r>
          </w:p>
        </w:tc>
        <w:tc>
          <w:tcPr>
            <w:tcW w:w="24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7F7F7"/>
          </w:tcPr>
          <w:p w14:paraId="029D1163" w14:textId="77777777" w:rsidR="00F201B8" w:rsidRPr="00C955F1" w:rsidRDefault="00F201B8" w:rsidP="005C5B57">
            <w:pPr>
              <w:widowControl/>
              <w:tabs>
                <w:tab w:val="left" w:pos="204"/>
                <w:tab w:val="right" w:pos="2686"/>
              </w:tabs>
              <w:autoSpaceDE/>
              <w:autoSpaceDN/>
              <w:adjustRightInd/>
              <w:spacing w:before="20"/>
              <w:jc w:val="right"/>
              <w:rPr>
                <w:rFonts w:asciiTheme="minorHAnsi" w:hAnsiTheme="minorHAnsi"/>
                <w:noProof/>
                <w:sz w:val="22"/>
                <w:szCs w:val="22"/>
              </w:rPr>
            </w:pPr>
            <w:r>
              <w:rPr>
                <w:rFonts w:asciiTheme="minorHAnsi" w:hAnsiTheme="minorHAnsi"/>
                <w:noProof/>
                <w:sz w:val="22"/>
                <w:szCs w:val="22"/>
              </w:rPr>
              <w:t>479.10</w:t>
            </w:r>
          </w:p>
        </w:tc>
        <w:tc>
          <w:tcPr>
            <w:tcW w:w="2809" w:type="dxa"/>
            <w:tcBorders>
              <w:left w:val="single" w:sz="4" w:space="0" w:color="D9D9D9" w:themeColor="background1" w:themeShade="D9"/>
              <w:bottom w:val="single" w:sz="4" w:space="0" w:color="D9D9D9" w:themeColor="background1" w:themeShade="D9"/>
            </w:tcBorders>
            <w:shd w:val="clear" w:color="auto" w:fill="F7F7F7"/>
          </w:tcPr>
          <w:p w14:paraId="5EB0C473" w14:textId="77777777" w:rsidR="00F201B8" w:rsidRPr="002D6BA7" w:rsidRDefault="00F201B8" w:rsidP="005C5B57">
            <w:pPr>
              <w:widowControl/>
              <w:tabs>
                <w:tab w:val="left" w:pos="204"/>
                <w:tab w:val="right" w:pos="2686"/>
              </w:tabs>
              <w:autoSpaceDE/>
              <w:autoSpaceDN/>
              <w:adjustRightInd/>
              <w:spacing w:before="20"/>
              <w:jc w:val="right"/>
              <w:rPr>
                <w:rFonts w:asciiTheme="minorHAnsi" w:eastAsiaTheme="minorHAnsi" w:hAnsiTheme="minorHAnsi" w:cstheme="minorBidi"/>
                <w:noProof/>
                <w:color w:val="auto"/>
                <w:sz w:val="22"/>
                <w:szCs w:val="22"/>
              </w:rPr>
            </w:pPr>
            <w:r>
              <w:rPr>
                <w:rFonts w:asciiTheme="minorHAnsi" w:eastAsiaTheme="minorHAnsi" w:hAnsiTheme="minorHAnsi" w:cstheme="minorBidi"/>
                <w:noProof/>
                <w:color w:val="auto"/>
                <w:sz w:val="22"/>
                <w:szCs w:val="22"/>
              </w:rPr>
              <w:t>489.00</w:t>
            </w:r>
          </w:p>
        </w:tc>
        <w:tc>
          <w:tcPr>
            <w:tcW w:w="2445" w:type="dxa"/>
            <w:tcBorders>
              <w:bottom w:val="single" w:sz="4" w:space="0" w:color="D9D9D9" w:themeColor="background1" w:themeShade="D9"/>
              <w:right w:val="single" w:sz="4" w:space="0" w:color="D9D9D9" w:themeColor="background1" w:themeShade="D9"/>
            </w:tcBorders>
            <w:shd w:val="clear" w:color="auto" w:fill="F7F7F7"/>
            <w:tcMar>
              <w:left w:w="0" w:type="dxa"/>
              <w:right w:w="0" w:type="dxa"/>
            </w:tcMar>
            <w:vAlign w:val="center"/>
          </w:tcPr>
          <w:p w14:paraId="3E6D668B" w14:textId="77777777" w:rsidR="00F201B8" w:rsidRPr="00304676" w:rsidRDefault="00F201B8" w:rsidP="005C5B57">
            <w:pPr>
              <w:widowControl/>
              <w:tabs>
                <w:tab w:val="left" w:pos="204"/>
                <w:tab w:val="right" w:pos="2686"/>
              </w:tabs>
              <w:autoSpaceDE/>
              <w:autoSpaceDN/>
              <w:adjustRightInd/>
              <w:spacing w:before="20"/>
              <w:ind w:right="91"/>
              <w:jc w:val="right"/>
              <w:rPr>
                <w:rFonts w:asciiTheme="minorHAnsi" w:eastAsiaTheme="minorHAnsi" w:hAnsiTheme="minorHAnsi" w:cstheme="minorBidi"/>
                <w:color w:val="auto"/>
                <w:sz w:val="22"/>
                <w:szCs w:val="22"/>
              </w:rPr>
            </w:pPr>
            <w:r>
              <w:rPr>
                <w:rFonts w:asciiTheme="minorHAnsi" w:hAnsiTheme="minorHAnsi"/>
                <w:noProof/>
                <w:sz w:val="22"/>
                <w:szCs w:val="22"/>
              </w:rPr>
              <w:t>968.10</w:t>
            </w:r>
          </w:p>
        </w:tc>
      </w:tr>
      <w:tr w:rsidR="00F201B8" w14:paraId="1F519093" w14:textId="77777777" w:rsidTr="005C5B57">
        <w:trPr>
          <w:trHeight w:val="432"/>
        </w:trPr>
        <w:tc>
          <w:tcPr>
            <w:tcW w:w="2983" w:type="dxa"/>
            <w:tcBorders>
              <w:left w:val="single" w:sz="4" w:space="0" w:color="D9D9D9" w:themeColor="background1" w:themeShade="D9"/>
              <w:bottom w:val="single" w:sz="4" w:space="0" w:color="D9D9D9" w:themeColor="background1" w:themeShade="D9"/>
            </w:tcBorders>
            <w:shd w:val="clear" w:color="auto" w:fill="F7F7F7"/>
            <w:vAlign w:val="center"/>
          </w:tcPr>
          <w:p w14:paraId="557D2205" w14:textId="77777777" w:rsidR="00F201B8" w:rsidRPr="00304676" w:rsidRDefault="00E17DC5" w:rsidP="005C5B57">
            <w:pPr>
              <w:widowControl/>
              <w:autoSpaceDE/>
              <w:autoSpaceDN/>
              <w:adjustRightInd/>
              <w:spacing w:before="20"/>
              <w:rPr>
                <w:rFonts w:asciiTheme="minorHAnsi" w:eastAsiaTheme="minorHAnsi" w:hAnsiTheme="minorHAnsi" w:cstheme="minorBidi"/>
                <w:b/>
                <w:color w:val="auto"/>
                <w:sz w:val="22"/>
                <w:szCs w:val="22"/>
              </w:rPr>
            </w:pPr>
            <w:r w:rsidRPr="00E17DC5">
              <w:rPr>
                <w:rFonts w:asciiTheme="minorHAnsi" w:eastAsiaTheme="minorHAnsi" w:hAnsiTheme="minorHAnsi" w:cstheme="minorBidi"/>
                <w:b/>
                <w:color w:val="auto"/>
                <w:sz w:val="22"/>
                <w:szCs w:val="22"/>
              </w:rPr>
              <w:t>Общее финансирование</w:t>
            </w:r>
          </w:p>
        </w:tc>
        <w:tc>
          <w:tcPr>
            <w:tcW w:w="24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7F7F7"/>
          </w:tcPr>
          <w:p w14:paraId="3C8F0663" w14:textId="77777777" w:rsidR="00F201B8" w:rsidRPr="00C955F1" w:rsidRDefault="00F201B8" w:rsidP="005C5B57">
            <w:pPr>
              <w:widowControl/>
              <w:tabs>
                <w:tab w:val="left" w:pos="204"/>
                <w:tab w:val="right" w:pos="2686"/>
              </w:tabs>
              <w:autoSpaceDE/>
              <w:autoSpaceDN/>
              <w:adjustRightInd/>
              <w:spacing w:before="20"/>
              <w:jc w:val="right"/>
              <w:rPr>
                <w:rFonts w:asciiTheme="minorHAnsi" w:hAnsiTheme="minorHAnsi"/>
                <w:noProof/>
                <w:sz w:val="22"/>
                <w:szCs w:val="22"/>
              </w:rPr>
            </w:pPr>
            <w:r>
              <w:rPr>
                <w:rFonts w:asciiTheme="minorHAnsi" w:hAnsiTheme="minorHAnsi"/>
                <w:noProof/>
                <w:sz w:val="22"/>
                <w:szCs w:val="22"/>
              </w:rPr>
              <w:t>439.10</w:t>
            </w:r>
          </w:p>
        </w:tc>
        <w:tc>
          <w:tcPr>
            <w:tcW w:w="2809" w:type="dxa"/>
            <w:tcBorders>
              <w:left w:val="single" w:sz="4" w:space="0" w:color="D9D9D9" w:themeColor="background1" w:themeShade="D9"/>
              <w:bottom w:val="single" w:sz="4" w:space="0" w:color="D9D9D9" w:themeColor="background1" w:themeShade="D9"/>
            </w:tcBorders>
            <w:shd w:val="clear" w:color="auto" w:fill="F7F7F7"/>
          </w:tcPr>
          <w:p w14:paraId="55F4E55F" w14:textId="77777777" w:rsidR="00F201B8" w:rsidRPr="002D6BA7" w:rsidRDefault="00F201B8" w:rsidP="005C5B57">
            <w:pPr>
              <w:widowControl/>
              <w:tabs>
                <w:tab w:val="left" w:pos="204"/>
                <w:tab w:val="right" w:pos="2686"/>
              </w:tabs>
              <w:autoSpaceDE/>
              <w:autoSpaceDN/>
              <w:adjustRightInd/>
              <w:spacing w:before="20"/>
              <w:jc w:val="right"/>
              <w:rPr>
                <w:rFonts w:asciiTheme="minorHAnsi" w:eastAsiaTheme="minorHAnsi" w:hAnsiTheme="minorHAnsi" w:cstheme="minorBidi"/>
                <w:noProof/>
                <w:color w:val="auto"/>
                <w:sz w:val="22"/>
                <w:szCs w:val="22"/>
              </w:rPr>
            </w:pPr>
            <w:r>
              <w:rPr>
                <w:rFonts w:asciiTheme="minorHAnsi" w:eastAsiaTheme="minorHAnsi" w:hAnsiTheme="minorHAnsi" w:cstheme="minorBidi"/>
                <w:noProof/>
                <w:color w:val="auto"/>
                <w:sz w:val="22"/>
                <w:szCs w:val="22"/>
              </w:rPr>
              <w:t>489.00</w:t>
            </w:r>
          </w:p>
        </w:tc>
        <w:tc>
          <w:tcPr>
            <w:tcW w:w="2445" w:type="dxa"/>
            <w:tcBorders>
              <w:bottom w:val="single" w:sz="4" w:space="0" w:color="D9D9D9" w:themeColor="background1" w:themeShade="D9"/>
              <w:right w:val="single" w:sz="4" w:space="0" w:color="D9D9D9" w:themeColor="background1" w:themeShade="D9"/>
            </w:tcBorders>
            <w:shd w:val="clear" w:color="auto" w:fill="F7F7F7"/>
            <w:tcMar>
              <w:left w:w="0" w:type="dxa"/>
              <w:right w:w="0" w:type="dxa"/>
            </w:tcMar>
            <w:vAlign w:val="center"/>
          </w:tcPr>
          <w:p w14:paraId="2F104C72" w14:textId="77777777" w:rsidR="00F201B8" w:rsidRPr="00304676" w:rsidRDefault="00F201B8" w:rsidP="005C5B57">
            <w:pPr>
              <w:widowControl/>
              <w:tabs>
                <w:tab w:val="left" w:pos="204"/>
                <w:tab w:val="right" w:pos="2686"/>
              </w:tabs>
              <w:autoSpaceDE/>
              <w:autoSpaceDN/>
              <w:adjustRightInd/>
              <w:spacing w:before="20"/>
              <w:ind w:right="91"/>
              <w:jc w:val="right"/>
              <w:rPr>
                <w:rFonts w:asciiTheme="minorHAnsi" w:eastAsiaTheme="minorHAnsi" w:hAnsiTheme="minorHAnsi" w:cstheme="minorBidi"/>
                <w:color w:val="auto"/>
                <w:sz w:val="22"/>
                <w:szCs w:val="22"/>
              </w:rPr>
            </w:pPr>
            <w:r>
              <w:rPr>
                <w:rFonts w:asciiTheme="minorHAnsi" w:eastAsiaTheme="minorHAnsi" w:hAnsiTheme="minorHAnsi" w:cstheme="minorBidi"/>
                <w:noProof/>
                <w:color w:val="auto"/>
                <w:sz w:val="22"/>
                <w:szCs w:val="22"/>
              </w:rPr>
              <w:t>928.10</w:t>
            </w:r>
          </w:p>
        </w:tc>
      </w:tr>
      <w:tr w:rsidR="00F201B8" w14:paraId="79A82A89" w14:textId="77777777" w:rsidTr="005C5B57">
        <w:trPr>
          <w:trHeight w:val="432"/>
        </w:trPr>
        <w:tc>
          <w:tcPr>
            <w:tcW w:w="2983" w:type="dxa"/>
            <w:tcBorders>
              <w:left w:val="single" w:sz="4" w:space="0" w:color="D9D9D9" w:themeColor="background1" w:themeShade="D9"/>
              <w:bottom w:val="single" w:sz="4" w:space="0" w:color="D9D9D9" w:themeColor="background1" w:themeShade="D9"/>
            </w:tcBorders>
            <w:shd w:val="clear" w:color="auto" w:fill="F7F7F7"/>
            <w:vAlign w:val="center"/>
          </w:tcPr>
          <w:p w14:paraId="1724251B" w14:textId="77777777" w:rsidR="00F201B8" w:rsidRPr="00304676" w:rsidRDefault="00E17DC5" w:rsidP="005C5B57">
            <w:pPr>
              <w:widowControl/>
              <w:autoSpaceDE/>
              <w:autoSpaceDN/>
              <w:adjustRightInd/>
              <w:spacing w:before="20"/>
              <w:rPr>
                <w:rFonts w:asciiTheme="minorHAnsi" w:eastAsiaTheme="minorHAnsi" w:hAnsiTheme="minorHAnsi" w:cstheme="minorBidi"/>
                <w:b/>
                <w:color w:val="auto"/>
                <w:sz w:val="22"/>
                <w:szCs w:val="22"/>
              </w:rPr>
            </w:pPr>
            <w:r w:rsidRPr="00E17DC5">
              <w:rPr>
                <w:rFonts w:asciiTheme="minorHAnsi" w:eastAsiaTheme="minorHAnsi" w:hAnsiTheme="minorHAnsi" w:cstheme="minorBidi"/>
                <w:b/>
                <w:color w:val="auto"/>
                <w:sz w:val="22"/>
                <w:szCs w:val="22"/>
              </w:rPr>
              <w:t>Дефицит финансирования</w:t>
            </w:r>
          </w:p>
        </w:tc>
        <w:tc>
          <w:tcPr>
            <w:tcW w:w="24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7F7F7"/>
          </w:tcPr>
          <w:p w14:paraId="60B03E25" w14:textId="77777777" w:rsidR="00F201B8" w:rsidRPr="00C955F1" w:rsidRDefault="00F201B8" w:rsidP="005C5B57">
            <w:pPr>
              <w:widowControl/>
              <w:tabs>
                <w:tab w:val="left" w:pos="204"/>
                <w:tab w:val="right" w:pos="2686"/>
              </w:tabs>
              <w:autoSpaceDE/>
              <w:autoSpaceDN/>
              <w:adjustRightInd/>
              <w:spacing w:before="20"/>
              <w:jc w:val="right"/>
              <w:rPr>
                <w:rFonts w:asciiTheme="minorHAnsi" w:hAnsiTheme="minorHAnsi"/>
                <w:noProof/>
                <w:sz w:val="22"/>
                <w:szCs w:val="22"/>
              </w:rPr>
            </w:pPr>
            <w:r>
              <w:rPr>
                <w:rFonts w:asciiTheme="minorHAnsi" w:hAnsiTheme="minorHAnsi"/>
                <w:noProof/>
                <w:sz w:val="22"/>
                <w:szCs w:val="22"/>
              </w:rPr>
              <w:t>40.00</w:t>
            </w:r>
          </w:p>
        </w:tc>
        <w:tc>
          <w:tcPr>
            <w:tcW w:w="2809" w:type="dxa"/>
            <w:tcBorders>
              <w:left w:val="single" w:sz="4" w:space="0" w:color="D9D9D9" w:themeColor="background1" w:themeShade="D9"/>
              <w:bottom w:val="single" w:sz="4" w:space="0" w:color="D9D9D9" w:themeColor="background1" w:themeShade="D9"/>
            </w:tcBorders>
            <w:shd w:val="clear" w:color="auto" w:fill="F7F7F7"/>
          </w:tcPr>
          <w:p w14:paraId="644CFA44" w14:textId="77777777" w:rsidR="00F201B8" w:rsidRPr="002D6BA7" w:rsidRDefault="00F201B8" w:rsidP="005C5B57">
            <w:pPr>
              <w:widowControl/>
              <w:tabs>
                <w:tab w:val="left" w:pos="204"/>
                <w:tab w:val="right" w:pos="2686"/>
              </w:tabs>
              <w:autoSpaceDE/>
              <w:autoSpaceDN/>
              <w:adjustRightInd/>
              <w:spacing w:before="20"/>
              <w:jc w:val="right"/>
              <w:rPr>
                <w:rFonts w:asciiTheme="minorHAnsi" w:eastAsiaTheme="minorHAnsi" w:hAnsiTheme="minorHAnsi" w:cstheme="minorBidi"/>
                <w:noProof/>
                <w:color w:val="auto"/>
                <w:sz w:val="22"/>
                <w:szCs w:val="22"/>
              </w:rPr>
            </w:pPr>
            <w:r>
              <w:rPr>
                <w:rFonts w:asciiTheme="minorHAnsi" w:eastAsiaTheme="minorHAnsi" w:hAnsiTheme="minorHAnsi" w:cstheme="minorBidi"/>
                <w:noProof/>
                <w:color w:val="auto"/>
                <w:sz w:val="22"/>
                <w:szCs w:val="22"/>
              </w:rPr>
              <w:t>0</w:t>
            </w:r>
          </w:p>
        </w:tc>
        <w:tc>
          <w:tcPr>
            <w:tcW w:w="2445" w:type="dxa"/>
            <w:tcBorders>
              <w:bottom w:val="single" w:sz="4" w:space="0" w:color="D9D9D9" w:themeColor="background1" w:themeShade="D9"/>
              <w:right w:val="single" w:sz="4" w:space="0" w:color="D9D9D9" w:themeColor="background1" w:themeShade="D9"/>
            </w:tcBorders>
            <w:shd w:val="clear" w:color="auto" w:fill="F7F7F7"/>
            <w:tcMar>
              <w:left w:w="0" w:type="dxa"/>
              <w:right w:w="0" w:type="dxa"/>
            </w:tcMar>
            <w:vAlign w:val="center"/>
          </w:tcPr>
          <w:p w14:paraId="7829E0F6" w14:textId="77777777" w:rsidR="00F201B8" w:rsidRPr="00304676" w:rsidRDefault="00F201B8" w:rsidP="005C5B57">
            <w:pPr>
              <w:widowControl/>
              <w:tabs>
                <w:tab w:val="left" w:pos="204"/>
                <w:tab w:val="right" w:pos="2686"/>
              </w:tabs>
              <w:autoSpaceDE/>
              <w:autoSpaceDN/>
              <w:adjustRightInd/>
              <w:spacing w:before="20"/>
              <w:ind w:right="91"/>
              <w:jc w:val="right"/>
              <w:rPr>
                <w:rFonts w:asciiTheme="minorHAnsi" w:eastAsiaTheme="minorHAnsi" w:hAnsiTheme="minorHAnsi" w:cstheme="minorBidi"/>
                <w:color w:val="auto"/>
                <w:sz w:val="22"/>
                <w:szCs w:val="22"/>
              </w:rPr>
            </w:pPr>
            <w:r>
              <w:rPr>
                <w:rFonts w:asciiTheme="minorHAnsi" w:eastAsiaTheme="minorHAnsi" w:hAnsiTheme="minorHAnsi" w:cstheme="minorBidi"/>
                <w:noProof/>
                <w:color w:val="auto"/>
                <w:sz w:val="22"/>
                <w:szCs w:val="22"/>
              </w:rPr>
              <w:t>40.00</w:t>
            </w:r>
          </w:p>
        </w:tc>
      </w:tr>
      <w:tr w:rsidR="00F201B8" w14:paraId="70757E39" w14:textId="77777777" w:rsidTr="005C5B57">
        <w:trPr>
          <w:trHeight w:val="80"/>
        </w:trPr>
        <w:tc>
          <w:tcPr>
            <w:tcW w:w="10642" w:type="dxa"/>
            <w:gridSpan w:val="4"/>
            <w:tcBorders>
              <w:left w:val="nil"/>
              <w:bottom w:val="nil"/>
              <w:right w:val="nil"/>
            </w:tcBorders>
            <w:shd w:val="clear" w:color="auto" w:fill="F7F7F7"/>
          </w:tcPr>
          <w:p w14:paraId="4374BCA2" w14:textId="77777777" w:rsidR="00F201B8" w:rsidRPr="00304676" w:rsidRDefault="00F201B8" w:rsidP="005C5B57">
            <w:pPr>
              <w:widowControl/>
              <w:tabs>
                <w:tab w:val="left" w:pos="204"/>
                <w:tab w:val="right" w:pos="2844"/>
              </w:tabs>
              <w:autoSpaceDE/>
              <w:autoSpaceDN/>
              <w:adjustRightInd/>
              <w:spacing w:line="160" w:lineRule="exact"/>
              <w:jc w:val="right"/>
              <w:rPr>
                <w:rFonts w:asciiTheme="minorHAnsi" w:eastAsiaTheme="minorHAnsi" w:hAnsiTheme="minorHAnsi" w:cstheme="minorBidi"/>
                <w:color w:val="auto"/>
                <w:sz w:val="22"/>
                <w:szCs w:val="22"/>
              </w:rPr>
            </w:pPr>
          </w:p>
        </w:tc>
      </w:tr>
    </w:tbl>
    <w:p w14:paraId="667835B5" w14:textId="77777777" w:rsidR="00F201B8" w:rsidRDefault="00F201B8" w:rsidP="005C5B57">
      <w:pPr>
        <w:widowControl/>
        <w:shd w:val="clear" w:color="auto" w:fill="F7F7F7"/>
        <w:ind w:left="-691" w:right="-518"/>
        <w:rPr>
          <w:rFonts w:asciiTheme="minorHAnsi" w:hAnsiTheme="minorHAnsi"/>
          <w:color w:val="767171" w:themeColor="background2" w:themeShade="80"/>
          <w:sz w:val="22"/>
          <w:szCs w:val="22"/>
        </w:rPr>
      </w:pPr>
    </w:p>
    <w:tbl>
      <w:tblPr>
        <w:tblStyle w:val="TableGrid"/>
        <w:tblW w:w="10642" w:type="dxa"/>
        <w:tblInd w:w="-720" w:type="dxa"/>
        <w:shd w:val="clear" w:color="auto" w:fill="F7F7F7"/>
        <w:tblLayout w:type="fixed"/>
        <w:tblLook w:val="04A0" w:firstRow="1" w:lastRow="0" w:firstColumn="1" w:lastColumn="0" w:noHBand="0" w:noVBand="1"/>
      </w:tblPr>
      <w:tblGrid>
        <w:gridCol w:w="6938"/>
        <w:gridCol w:w="3704"/>
      </w:tblGrid>
      <w:tr w:rsidR="00F201B8" w14:paraId="2B06F282" w14:textId="77777777" w:rsidTr="005C5B57">
        <w:tc>
          <w:tcPr>
            <w:tcW w:w="10586" w:type="dxa"/>
            <w:gridSpan w:val="2"/>
            <w:tcBorders>
              <w:top w:val="nil"/>
              <w:left w:val="nil"/>
              <w:bottom w:val="single" w:sz="4" w:space="0" w:color="D9D9D9" w:themeColor="background1" w:themeShade="D9"/>
              <w:right w:val="nil"/>
            </w:tcBorders>
            <w:shd w:val="clear" w:color="auto" w:fill="F7F7F7"/>
          </w:tcPr>
          <w:p w14:paraId="2CB15B43" w14:textId="77777777" w:rsidR="00F201B8" w:rsidRPr="00A97DA8" w:rsidRDefault="00E17DC5" w:rsidP="005C5B57">
            <w:pPr>
              <w:keepNext/>
              <w:widowControl/>
              <w:shd w:val="clear" w:color="auto" w:fill="F7F7F7"/>
              <w:tabs>
                <w:tab w:val="left" w:pos="3709"/>
              </w:tabs>
              <w:autoSpaceDE/>
              <w:autoSpaceDN/>
              <w:adjustRightInd/>
              <w:spacing w:after="160" w:line="259" w:lineRule="auto"/>
              <w:ind w:left="-15" w:right="-504"/>
              <w:rPr>
                <w:rFonts w:asciiTheme="minorHAnsi" w:hAnsiTheme="minorHAnsi"/>
                <w:b/>
                <w:color w:val="172D5F"/>
                <w:sz w:val="22"/>
                <w:szCs w:val="22"/>
              </w:rPr>
            </w:pPr>
            <w:r w:rsidRPr="0033404E">
              <w:rPr>
                <w:rFonts w:ascii="Calibri" w:hAnsi="Calibri"/>
                <w:b/>
                <w:color w:val="002060"/>
                <w:sz w:val="22"/>
                <w:szCs w:val="22"/>
                <w:lang w:val="ru-RU"/>
              </w:rPr>
              <w:t>ДОПОЛНИТЕЛЬНЫЕ СВЕДЕНИЯ</w:t>
            </w:r>
            <w:r w:rsidRPr="0033404E">
              <w:rPr>
                <w:rFonts w:ascii="Calibri" w:hAnsi="Calibri"/>
                <w:b/>
                <w:color w:val="F7F7F7"/>
                <w:sz w:val="2"/>
                <w:szCs w:val="2"/>
                <w:lang w:val="ru-RU"/>
              </w:rPr>
              <w:t>NewFinEnh1</w:t>
            </w:r>
            <w:r w:rsidRPr="0033404E">
              <w:rPr>
                <w:rFonts w:ascii="Calibri" w:hAnsi="Calibri"/>
                <w:b/>
                <w:color w:val="002060"/>
                <w:sz w:val="22"/>
                <w:szCs w:val="22"/>
                <w:lang w:val="ru-RU"/>
              </w:rPr>
              <w:t>- Дополнительное финансирование</w:t>
            </w:r>
          </w:p>
        </w:tc>
      </w:tr>
      <w:tr w:rsidR="00F201B8" w14:paraId="148719AD" w14:textId="77777777" w:rsidTr="005C5B57">
        <w:trPr>
          <w:trHeight w:val="512"/>
        </w:trPr>
        <w:tc>
          <w:tcPr>
            <w:tcW w:w="69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7F7F7"/>
            <w:vAlign w:val="center"/>
          </w:tcPr>
          <w:p w14:paraId="44921E8C" w14:textId="77777777" w:rsidR="00F201B8" w:rsidRPr="00E17DC5" w:rsidRDefault="00F201B8" w:rsidP="00E17DC5">
            <w:pPr>
              <w:rPr>
                <w:rFonts w:asciiTheme="minorHAnsi" w:eastAsiaTheme="minorHAnsi" w:hAnsiTheme="minorHAnsi" w:cstheme="minorBidi"/>
                <w:color w:val="auto"/>
                <w:sz w:val="22"/>
                <w:szCs w:val="22"/>
                <w:lang w:val="ru-RU"/>
              </w:rPr>
            </w:pPr>
            <w:r w:rsidRPr="00E17DC5">
              <w:rPr>
                <w:lang w:val="ru-RU"/>
              </w:rPr>
              <w:t xml:space="preserve">  </w:t>
            </w:r>
            <w:r w:rsidRPr="00F51274">
              <w:rPr>
                <w:rFonts w:asciiTheme="minorHAnsi" w:eastAsiaTheme="minorHAnsi" w:hAnsiTheme="minorHAnsi" w:cstheme="minorBidi"/>
                <w:color w:val="auto"/>
                <w:sz w:val="22"/>
                <w:szCs w:val="22"/>
              </w:rPr>
              <w:fldChar w:fldCharType="begin"/>
            </w:r>
            <w:r w:rsidRPr="00E17DC5">
              <w:rPr>
                <w:rFonts w:asciiTheme="minorHAnsi" w:eastAsiaTheme="minorHAnsi" w:hAnsiTheme="minorHAnsi" w:cstheme="minorBidi"/>
                <w:color w:val="auto"/>
                <w:sz w:val="22"/>
                <w:szCs w:val="22"/>
                <w:lang w:val="ru-RU"/>
              </w:rPr>
              <w:instrText xml:space="preserve"> </w:instrText>
            </w:r>
            <w:r w:rsidRPr="00F51274">
              <w:rPr>
                <w:rFonts w:asciiTheme="minorHAnsi" w:eastAsiaTheme="minorHAnsi" w:hAnsiTheme="minorHAnsi" w:cstheme="minorBidi"/>
                <w:color w:val="auto"/>
                <w:sz w:val="22"/>
                <w:szCs w:val="22"/>
              </w:rPr>
              <w:instrText>IF</w:instrText>
            </w:r>
            <w:r w:rsidRPr="00E17DC5">
              <w:rPr>
                <w:rFonts w:asciiTheme="minorHAnsi" w:eastAsiaTheme="minorHAnsi" w:hAnsiTheme="minorHAnsi" w:cstheme="minorBidi"/>
                <w:noProof/>
                <w:color w:val="auto"/>
                <w:sz w:val="22"/>
                <w:szCs w:val="22"/>
                <w:lang w:val="ru-RU"/>
              </w:rPr>
              <w:instrText xml:space="preserve"> 1 </w:instrText>
            </w:r>
            <w:r w:rsidRPr="00E17DC5">
              <w:rPr>
                <w:rFonts w:asciiTheme="minorHAnsi" w:eastAsiaTheme="minorHAnsi" w:hAnsiTheme="minorHAnsi" w:cstheme="minorBidi"/>
                <w:color w:val="auto"/>
                <w:sz w:val="22"/>
                <w:szCs w:val="22"/>
                <w:lang w:val="ru-RU"/>
              </w:rPr>
              <w:instrText xml:space="preserve">="1" "  </w:instrText>
            </w:r>
            <w:r w:rsidRPr="00E17DC5">
              <w:rPr>
                <w:rFonts w:asciiTheme="minorHAnsi" w:eastAsiaTheme="minorHAnsi" w:hAnsiTheme="minorHAnsi" w:cstheme="minorBidi"/>
                <w:color w:val="404040"/>
                <w:sz w:val="22"/>
                <w:szCs w:val="22"/>
                <w:lang w:val="ru-RU"/>
              </w:rPr>
              <w:instrText xml:space="preserve">   </w:instrText>
            </w:r>
            <w:r w:rsidRPr="002F7868">
              <w:rPr>
                <w:rFonts w:asciiTheme="minorHAnsi" w:eastAsiaTheme="minorHAnsi" w:hAnsiTheme="minorHAnsi" w:cstheme="minorBidi"/>
                <w:b/>
                <w:noProof/>
                <w:color w:val="auto"/>
                <w:sz w:val="22"/>
                <w:szCs w:val="22"/>
              </w:rPr>
              <w:instrText>Counterpart</w:instrText>
            </w:r>
            <w:r w:rsidRPr="00E17DC5">
              <w:rPr>
                <w:rFonts w:asciiTheme="minorHAnsi" w:eastAsiaTheme="minorHAnsi" w:hAnsiTheme="minorHAnsi" w:cstheme="minorBidi"/>
                <w:b/>
                <w:noProof/>
                <w:color w:val="auto"/>
                <w:sz w:val="22"/>
                <w:szCs w:val="22"/>
                <w:lang w:val="ru-RU"/>
              </w:rPr>
              <w:instrText xml:space="preserve"> </w:instrText>
            </w:r>
            <w:r w:rsidRPr="002F7868">
              <w:rPr>
                <w:rFonts w:asciiTheme="minorHAnsi" w:eastAsiaTheme="minorHAnsi" w:hAnsiTheme="minorHAnsi" w:cstheme="minorBidi"/>
                <w:b/>
                <w:noProof/>
                <w:color w:val="auto"/>
                <w:sz w:val="22"/>
                <w:szCs w:val="22"/>
              </w:rPr>
              <w:instrText>Funding</w:instrText>
            </w:r>
            <w:r w:rsidRPr="00E17DC5">
              <w:rPr>
                <w:rFonts w:asciiTheme="minorHAnsi" w:eastAsiaTheme="minorHAnsi" w:hAnsiTheme="minorHAnsi" w:cstheme="minorBidi"/>
                <w:color w:val="auto"/>
                <w:sz w:val="22"/>
                <w:szCs w:val="22"/>
                <w:lang w:val="ru-RU"/>
              </w:rPr>
              <w:instrText>" "</w:instrText>
            </w:r>
            <w:r w:rsidRPr="00F51274">
              <w:rPr>
                <w:rFonts w:asciiTheme="minorHAnsi" w:eastAsiaTheme="minorHAnsi" w:hAnsiTheme="minorHAnsi" w:cstheme="minorBidi"/>
                <w:color w:val="auto"/>
                <w:sz w:val="22"/>
                <w:szCs w:val="22"/>
              </w:rPr>
              <w:fldChar w:fldCharType="begin"/>
            </w:r>
            <w:r w:rsidRPr="00E17DC5">
              <w:rPr>
                <w:rFonts w:asciiTheme="minorHAnsi" w:eastAsiaTheme="minorHAnsi" w:hAnsiTheme="minorHAnsi" w:cstheme="minorBidi"/>
                <w:color w:val="auto"/>
                <w:sz w:val="22"/>
                <w:szCs w:val="22"/>
                <w:lang w:val="ru-RU"/>
              </w:rPr>
              <w:instrText xml:space="preserve"> </w:instrText>
            </w:r>
            <w:r w:rsidRPr="00F51274">
              <w:rPr>
                <w:rFonts w:asciiTheme="minorHAnsi" w:eastAsiaTheme="minorHAnsi" w:hAnsiTheme="minorHAnsi" w:cstheme="minorBidi"/>
                <w:color w:val="auto"/>
                <w:sz w:val="22"/>
                <w:szCs w:val="22"/>
              </w:rPr>
              <w:instrText>IF</w:instrText>
            </w:r>
            <w:r w:rsidRPr="00F51274">
              <w:rPr>
                <w:rFonts w:asciiTheme="minorHAnsi" w:eastAsiaTheme="minorHAnsi" w:hAnsiTheme="minorHAnsi" w:cstheme="minorBidi"/>
                <w:color w:val="auto"/>
                <w:sz w:val="22"/>
                <w:szCs w:val="22"/>
              </w:rPr>
              <w:fldChar w:fldCharType="begin"/>
            </w:r>
            <w:r w:rsidRPr="00E17DC5">
              <w:rPr>
                <w:rFonts w:asciiTheme="minorHAnsi" w:eastAsiaTheme="minorHAnsi" w:hAnsiTheme="minorHAnsi" w:cstheme="minorBidi"/>
                <w:color w:val="auto"/>
                <w:sz w:val="22"/>
                <w:szCs w:val="22"/>
                <w:lang w:val="ru-RU"/>
              </w:rPr>
              <w:instrText xml:space="preserve"> </w:instrText>
            </w:r>
            <w:r w:rsidRPr="00F51274">
              <w:rPr>
                <w:rFonts w:asciiTheme="minorHAnsi" w:eastAsiaTheme="minorHAnsi" w:hAnsiTheme="minorHAnsi" w:cstheme="minorBidi"/>
                <w:color w:val="auto"/>
                <w:sz w:val="22"/>
                <w:szCs w:val="22"/>
              </w:rPr>
              <w:instrText>MERGEFIELD</w:instrText>
            </w:r>
            <w:r w:rsidRPr="00E17DC5">
              <w:rPr>
                <w:rFonts w:asciiTheme="minorHAnsi" w:eastAsiaTheme="minorHAnsi" w:hAnsiTheme="minorHAnsi" w:cstheme="minorBidi"/>
                <w:color w:val="auto"/>
                <w:sz w:val="22"/>
                <w:szCs w:val="22"/>
                <w:lang w:val="ru-RU"/>
              </w:rPr>
              <w:instrText xml:space="preserve">  </w:instrText>
            </w:r>
            <w:r w:rsidRPr="00F51274">
              <w:rPr>
                <w:rFonts w:asciiTheme="minorHAnsi" w:eastAsiaTheme="minorHAnsi" w:hAnsiTheme="minorHAnsi" w:cstheme="minorBidi"/>
                <w:color w:val="auto"/>
                <w:sz w:val="22"/>
                <w:szCs w:val="22"/>
              </w:rPr>
              <w:instrText>LEVEL</w:instrText>
            </w:r>
            <w:r w:rsidRPr="00E17DC5">
              <w:rPr>
                <w:rFonts w:asciiTheme="minorHAnsi" w:eastAsiaTheme="minorHAnsi" w:hAnsiTheme="minorHAnsi" w:cstheme="minorBidi"/>
                <w:color w:val="auto"/>
                <w:sz w:val="22"/>
                <w:szCs w:val="22"/>
                <w:lang w:val="ru-RU"/>
              </w:rPr>
              <w:instrText xml:space="preserve">  \* </w:instrText>
            </w:r>
            <w:r w:rsidRPr="00F51274">
              <w:rPr>
                <w:rFonts w:asciiTheme="minorHAnsi" w:eastAsiaTheme="minorHAnsi" w:hAnsiTheme="minorHAnsi" w:cstheme="minorBidi"/>
                <w:color w:val="auto"/>
                <w:sz w:val="22"/>
                <w:szCs w:val="22"/>
              </w:rPr>
              <w:instrText>MERGEFORMAT</w:instrText>
            </w:r>
            <w:r w:rsidRPr="00E17DC5">
              <w:rPr>
                <w:rFonts w:asciiTheme="minorHAnsi" w:eastAsiaTheme="minorHAnsi" w:hAnsiTheme="minorHAnsi" w:cstheme="minorBidi"/>
                <w:color w:val="auto"/>
                <w:sz w:val="22"/>
                <w:szCs w:val="22"/>
                <w:lang w:val="ru-RU"/>
              </w:rPr>
              <w:instrText xml:space="preserve"> </w:instrText>
            </w:r>
            <w:r w:rsidRPr="00F51274">
              <w:rPr>
                <w:rFonts w:asciiTheme="minorHAnsi" w:eastAsiaTheme="minorHAnsi" w:hAnsiTheme="minorHAnsi" w:cstheme="minorBidi"/>
                <w:color w:val="auto"/>
                <w:sz w:val="22"/>
                <w:szCs w:val="22"/>
              </w:rPr>
              <w:fldChar w:fldCharType="separate"/>
            </w:r>
            <w:r w:rsidRPr="00E17DC5">
              <w:rPr>
                <w:rFonts w:asciiTheme="minorHAnsi" w:eastAsiaTheme="minorHAnsi" w:hAnsiTheme="minorHAnsi" w:cstheme="minorBidi"/>
                <w:noProof/>
                <w:color w:val="auto"/>
                <w:sz w:val="22"/>
                <w:szCs w:val="22"/>
                <w:lang w:val="ru-RU"/>
              </w:rPr>
              <w:instrText>«</w:instrText>
            </w:r>
            <w:r w:rsidRPr="00F51274">
              <w:rPr>
                <w:rFonts w:asciiTheme="minorHAnsi" w:eastAsiaTheme="minorHAnsi" w:hAnsiTheme="minorHAnsi" w:cstheme="minorBidi"/>
                <w:noProof/>
                <w:color w:val="auto"/>
                <w:sz w:val="22"/>
                <w:szCs w:val="22"/>
              </w:rPr>
              <w:instrText>LEVEL</w:instrText>
            </w:r>
            <w:r w:rsidRPr="00E17DC5">
              <w:rPr>
                <w:rFonts w:asciiTheme="minorHAnsi" w:eastAsiaTheme="minorHAnsi" w:hAnsiTheme="minorHAnsi" w:cstheme="minorBidi"/>
                <w:noProof/>
                <w:color w:val="auto"/>
                <w:sz w:val="22"/>
                <w:szCs w:val="22"/>
                <w:lang w:val="ru-RU"/>
              </w:rPr>
              <w:instrText>»</w:instrText>
            </w:r>
            <w:r w:rsidRPr="00F51274">
              <w:rPr>
                <w:rFonts w:asciiTheme="minorHAnsi" w:eastAsiaTheme="minorHAnsi" w:hAnsiTheme="minorHAnsi" w:cstheme="minorBidi"/>
                <w:noProof/>
                <w:color w:val="auto"/>
                <w:sz w:val="22"/>
                <w:szCs w:val="22"/>
              </w:rPr>
              <w:fldChar w:fldCharType="end"/>
            </w:r>
            <w:r w:rsidRPr="00E17DC5">
              <w:rPr>
                <w:rFonts w:asciiTheme="minorHAnsi" w:eastAsiaTheme="minorHAnsi" w:hAnsiTheme="minorHAnsi" w:cstheme="minorBidi"/>
                <w:color w:val="auto"/>
                <w:sz w:val="22"/>
                <w:szCs w:val="22"/>
                <w:lang w:val="ru-RU"/>
              </w:rPr>
              <w:instrText xml:space="preserve">="2" "          </w:instrText>
            </w:r>
            <w:r w:rsidRPr="00F51274">
              <w:rPr>
                <w:rFonts w:asciiTheme="minorHAnsi" w:eastAsiaTheme="minorHAnsi" w:hAnsiTheme="minorHAnsi" w:cstheme="minorBidi"/>
                <w:color w:val="595959"/>
                <w:sz w:val="21"/>
                <w:szCs w:val="21"/>
              </w:rPr>
              <w:fldChar w:fldCharType="begin"/>
            </w:r>
            <w:r w:rsidRPr="00E17DC5">
              <w:rPr>
                <w:rFonts w:asciiTheme="minorHAnsi" w:eastAsiaTheme="minorHAnsi" w:hAnsiTheme="minorHAnsi" w:cstheme="minorBidi"/>
                <w:color w:val="595959"/>
                <w:sz w:val="21"/>
                <w:szCs w:val="21"/>
                <w:lang w:val="ru-RU"/>
              </w:rPr>
              <w:instrText xml:space="preserve"> </w:instrText>
            </w:r>
            <w:r w:rsidRPr="00F51274">
              <w:rPr>
                <w:rFonts w:asciiTheme="minorHAnsi" w:eastAsiaTheme="minorHAnsi" w:hAnsiTheme="minorHAnsi" w:cstheme="minorBidi"/>
                <w:color w:val="595959"/>
                <w:sz w:val="21"/>
                <w:szCs w:val="21"/>
              </w:rPr>
              <w:instrText>MERGEFIELD</w:instrText>
            </w:r>
            <w:r w:rsidRPr="00E17DC5">
              <w:rPr>
                <w:rFonts w:asciiTheme="minorHAnsi" w:eastAsiaTheme="minorHAnsi" w:hAnsiTheme="minorHAnsi" w:cstheme="minorBidi"/>
                <w:color w:val="595959"/>
                <w:sz w:val="21"/>
                <w:szCs w:val="21"/>
                <w:lang w:val="ru-RU"/>
              </w:rPr>
              <w:instrText xml:space="preserve">  </w:instrText>
            </w:r>
            <w:r w:rsidRPr="00F51274">
              <w:rPr>
                <w:rFonts w:asciiTheme="minorHAnsi" w:eastAsiaTheme="minorHAnsi" w:hAnsiTheme="minorHAnsi" w:cstheme="minorBidi"/>
                <w:color w:val="595959"/>
                <w:sz w:val="21"/>
                <w:szCs w:val="21"/>
              </w:rPr>
              <w:instrText>FINCR</w:instrText>
            </w:r>
            <w:r w:rsidRPr="00E17DC5">
              <w:rPr>
                <w:rFonts w:asciiTheme="minorHAnsi" w:eastAsiaTheme="minorHAnsi" w:hAnsiTheme="minorHAnsi" w:cstheme="minorBidi"/>
                <w:color w:val="595959"/>
                <w:sz w:val="21"/>
                <w:szCs w:val="21"/>
                <w:lang w:val="ru-RU"/>
              </w:rPr>
              <w:instrText>_</w:instrText>
            </w:r>
            <w:r w:rsidRPr="00F51274">
              <w:rPr>
                <w:rFonts w:asciiTheme="minorHAnsi" w:eastAsiaTheme="minorHAnsi" w:hAnsiTheme="minorHAnsi" w:cstheme="minorBidi"/>
                <w:color w:val="595959"/>
                <w:sz w:val="21"/>
                <w:szCs w:val="21"/>
              </w:rPr>
              <w:instrText>NAME</w:instrText>
            </w:r>
            <w:r w:rsidRPr="00E17DC5">
              <w:rPr>
                <w:rFonts w:asciiTheme="minorHAnsi" w:eastAsiaTheme="minorHAnsi" w:hAnsiTheme="minorHAnsi" w:cstheme="minorBidi"/>
                <w:color w:val="595959"/>
                <w:sz w:val="21"/>
                <w:szCs w:val="21"/>
                <w:lang w:val="ru-RU"/>
              </w:rPr>
              <w:instrText xml:space="preserve">  \* </w:instrText>
            </w:r>
            <w:r w:rsidRPr="00F51274">
              <w:rPr>
                <w:rFonts w:asciiTheme="minorHAnsi" w:eastAsiaTheme="minorHAnsi" w:hAnsiTheme="minorHAnsi" w:cstheme="minorBidi"/>
                <w:color w:val="595959"/>
                <w:sz w:val="21"/>
                <w:szCs w:val="21"/>
              </w:rPr>
              <w:instrText>MERGEFORMAT</w:instrText>
            </w:r>
            <w:r w:rsidRPr="00E17DC5">
              <w:rPr>
                <w:rFonts w:asciiTheme="minorHAnsi" w:eastAsiaTheme="minorHAnsi" w:hAnsiTheme="minorHAnsi" w:cstheme="minorBidi"/>
                <w:color w:val="595959"/>
                <w:sz w:val="21"/>
                <w:szCs w:val="21"/>
                <w:lang w:val="ru-RU"/>
              </w:rPr>
              <w:instrText xml:space="preserve"> </w:instrText>
            </w:r>
            <w:r w:rsidRPr="00F51274">
              <w:rPr>
                <w:rFonts w:asciiTheme="minorHAnsi" w:eastAsiaTheme="minorHAnsi" w:hAnsiTheme="minorHAnsi" w:cstheme="minorBidi"/>
                <w:color w:val="595959"/>
                <w:sz w:val="21"/>
                <w:szCs w:val="21"/>
              </w:rPr>
              <w:fldChar w:fldCharType="separate"/>
            </w:r>
            <w:r w:rsidRPr="00E17DC5">
              <w:rPr>
                <w:rFonts w:asciiTheme="minorHAnsi" w:eastAsiaTheme="minorHAnsi" w:hAnsiTheme="minorHAnsi" w:cstheme="minorBidi"/>
                <w:noProof/>
                <w:color w:val="595959"/>
                <w:sz w:val="21"/>
                <w:szCs w:val="21"/>
                <w:lang w:val="ru-RU"/>
              </w:rPr>
              <w:instrText>«</w:instrText>
            </w:r>
            <w:r w:rsidRPr="00F51274">
              <w:rPr>
                <w:rFonts w:asciiTheme="minorHAnsi" w:eastAsiaTheme="minorHAnsi" w:hAnsiTheme="minorHAnsi" w:cstheme="minorBidi"/>
                <w:noProof/>
                <w:color w:val="595959"/>
                <w:sz w:val="21"/>
                <w:szCs w:val="21"/>
              </w:rPr>
              <w:instrText>FINCR</w:instrText>
            </w:r>
            <w:r w:rsidRPr="00E17DC5">
              <w:rPr>
                <w:rFonts w:asciiTheme="minorHAnsi" w:eastAsiaTheme="minorHAnsi" w:hAnsiTheme="minorHAnsi" w:cstheme="minorBidi"/>
                <w:noProof/>
                <w:color w:val="595959"/>
                <w:sz w:val="21"/>
                <w:szCs w:val="21"/>
                <w:lang w:val="ru-RU"/>
              </w:rPr>
              <w:instrText>_</w:instrText>
            </w:r>
            <w:r w:rsidRPr="00F51274">
              <w:rPr>
                <w:rFonts w:asciiTheme="minorHAnsi" w:eastAsiaTheme="minorHAnsi" w:hAnsiTheme="minorHAnsi" w:cstheme="minorBidi"/>
                <w:noProof/>
                <w:color w:val="595959"/>
                <w:sz w:val="21"/>
                <w:szCs w:val="21"/>
              </w:rPr>
              <w:instrText>NAME</w:instrText>
            </w:r>
            <w:r w:rsidRPr="00E17DC5">
              <w:rPr>
                <w:rFonts w:asciiTheme="minorHAnsi" w:eastAsiaTheme="minorHAnsi" w:hAnsiTheme="minorHAnsi" w:cstheme="minorBidi"/>
                <w:noProof/>
                <w:color w:val="595959"/>
                <w:sz w:val="21"/>
                <w:szCs w:val="21"/>
                <w:lang w:val="ru-RU"/>
              </w:rPr>
              <w:instrText>»</w:instrText>
            </w:r>
            <w:r w:rsidRPr="00F51274">
              <w:rPr>
                <w:rFonts w:asciiTheme="minorHAnsi" w:eastAsiaTheme="minorHAnsi" w:hAnsiTheme="minorHAnsi" w:cstheme="minorBidi"/>
                <w:color w:val="595959"/>
                <w:sz w:val="21"/>
                <w:szCs w:val="21"/>
              </w:rPr>
              <w:fldChar w:fldCharType="end"/>
            </w:r>
            <w:r w:rsidRPr="00E17DC5">
              <w:rPr>
                <w:rFonts w:asciiTheme="minorHAnsi" w:eastAsiaTheme="minorHAnsi" w:hAnsiTheme="minorHAnsi" w:cstheme="minorBidi"/>
                <w:color w:val="auto"/>
                <w:sz w:val="22"/>
                <w:szCs w:val="22"/>
                <w:lang w:val="ru-RU"/>
              </w:rPr>
              <w:instrText>"  "</w:instrText>
            </w:r>
            <w:r w:rsidRPr="00F51274">
              <w:rPr>
                <w:rFonts w:asciiTheme="minorHAnsi" w:eastAsiaTheme="minorHAnsi" w:hAnsiTheme="minorHAnsi" w:cstheme="minorBidi"/>
                <w:color w:val="auto"/>
                <w:sz w:val="22"/>
                <w:szCs w:val="22"/>
              </w:rPr>
              <w:fldChar w:fldCharType="begin"/>
            </w:r>
            <w:r w:rsidRPr="00E17DC5">
              <w:rPr>
                <w:rFonts w:asciiTheme="minorHAnsi" w:eastAsiaTheme="minorHAnsi" w:hAnsiTheme="minorHAnsi" w:cstheme="minorBidi"/>
                <w:color w:val="auto"/>
                <w:sz w:val="22"/>
                <w:szCs w:val="22"/>
                <w:lang w:val="ru-RU"/>
              </w:rPr>
              <w:instrText xml:space="preserve"> </w:instrText>
            </w:r>
            <w:r w:rsidRPr="00F51274">
              <w:rPr>
                <w:rFonts w:asciiTheme="minorHAnsi" w:eastAsiaTheme="minorHAnsi" w:hAnsiTheme="minorHAnsi" w:cstheme="minorBidi"/>
                <w:color w:val="auto"/>
                <w:sz w:val="22"/>
                <w:szCs w:val="22"/>
              </w:rPr>
              <w:instrText>IF</w:instrText>
            </w:r>
            <w:r w:rsidRPr="00F51274">
              <w:rPr>
                <w:rFonts w:asciiTheme="minorHAnsi" w:eastAsiaTheme="minorHAnsi" w:hAnsiTheme="minorHAnsi" w:cstheme="minorBidi"/>
                <w:color w:val="auto"/>
                <w:sz w:val="22"/>
                <w:szCs w:val="22"/>
              </w:rPr>
              <w:fldChar w:fldCharType="begin"/>
            </w:r>
            <w:r w:rsidRPr="00E17DC5">
              <w:rPr>
                <w:rFonts w:asciiTheme="minorHAnsi" w:eastAsiaTheme="minorHAnsi" w:hAnsiTheme="minorHAnsi" w:cstheme="minorBidi"/>
                <w:color w:val="auto"/>
                <w:sz w:val="22"/>
                <w:szCs w:val="22"/>
                <w:lang w:val="ru-RU"/>
              </w:rPr>
              <w:instrText xml:space="preserve"> </w:instrText>
            </w:r>
            <w:r w:rsidRPr="00F51274">
              <w:rPr>
                <w:rFonts w:asciiTheme="minorHAnsi" w:eastAsiaTheme="minorHAnsi" w:hAnsiTheme="minorHAnsi" w:cstheme="minorBidi"/>
                <w:color w:val="auto"/>
                <w:sz w:val="22"/>
                <w:szCs w:val="22"/>
              </w:rPr>
              <w:instrText>MERGEFIELD</w:instrText>
            </w:r>
            <w:r w:rsidRPr="00E17DC5">
              <w:rPr>
                <w:rFonts w:asciiTheme="minorHAnsi" w:eastAsiaTheme="minorHAnsi" w:hAnsiTheme="minorHAnsi" w:cstheme="minorBidi"/>
                <w:color w:val="auto"/>
                <w:sz w:val="22"/>
                <w:szCs w:val="22"/>
                <w:lang w:val="ru-RU"/>
              </w:rPr>
              <w:instrText xml:space="preserve">  </w:instrText>
            </w:r>
            <w:r w:rsidRPr="00F51274">
              <w:rPr>
                <w:rFonts w:asciiTheme="minorHAnsi" w:eastAsiaTheme="minorHAnsi" w:hAnsiTheme="minorHAnsi" w:cstheme="minorBidi"/>
                <w:color w:val="auto"/>
                <w:sz w:val="22"/>
                <w:szCs w:val="22"/>
              </w:rPr>
              <w:instrText>LEVEL</w:instrText>
            </w:r>
            <w:r w:rsidRPr="00E17DC5">
              <w:rPr>
                <w:rFonts w:asciiTheme="minorHAnsi" w:eastAsiaTheme="minorHAnsi" w:hAnsiTheme="minorHAnsi" w:cstheme="minorBidi"/>
                <w:color w:val="auto"/>
                <w:sz w:val="22"/>
                <w:szCs w:val="22"/>
                <w:lang w:val="ru-RU"/>
              </w:rPr>
              <w:instrText xml:space="preserve">  \* </w:instrText>
            </w:r>
            <w:r w:rsidRPr="00F51274">
              <w:rPr>
                <w:rFonts w:asciiTheme="minorHAnsi" w:eastAsiaTheme="minorHAnsi" w:hAnsiTheme="minorHAnsi" w:cstheme="minorBidi"/>
                <w:color w:val="auto"/>
                <w:sz w:val="22"/>
                <w:szCs w:val="22"/>
              </w:rPr>
              <w:instrText>MERGEFORMAT</w:instrText>
            </w:r>
            <w:r w:rsidRPr="00E17DC5">
              <w:rPr>
                <w:rFonts w:asciiTheme="minorHAnsi" w:eastAsiaTheme="minorHAnsi" w:hAnsiTheme="minorHAnsi" w:cstheme="minorBidi"/>
                <w:color w:val="auto"/>
                <w:sz w:val="22"/>
                <w:szCs w:val="22"/>
                <w:lang w:val="ru-RU"/>
              </w:rPr>
              <w:instrText xml:space="preserve"> </w:instrText>
            </w:r>
            <w:r w:rsidRPr="00F51274">
              <w:rPr>
                <w:rFonts w:asciiTheme="minorHAnsi" w:eastAsiaTheme="minorHAnsi" w:hAnsiTheme="minorHAnsi" w:cstheme="minorBidi"/>
                <w:color w:val="auto"/>
                <w:sz w:val="22"/>
                <w:szCs w:val="22"/>
              </w:rPr>
              <w:fldChar w:fldCharType="separate"/>
            </w:r>
            <w:r w:rsidRPr="00E17DC5">
              <w:rPr>
                <w:rFonts w:asciiTheme="minorHAnsi" w:eastAsiaTheme="minorHAnsi" w:hAnsiTheme="minorHAnsi" w:cstheme="minorBidi"/>
                <w:noProof/>
                <w:color w:val="auto"/>
                <w:sz w:val="22"/>
                <w:szCs w:val="22"/>
                <w:lang w:val="ru-RU"/>
              </w:rPr>
              <w:instrText>«</w:instrText>
            </w:r>
            <w:r w:rsidRPr="00F51274">
              <w:rPr>
                <w:rFonts w:asciiTheme="minorHAnsi" w:eastAsiaTheme="minorHAnsi" w:hAnsiTheme="minorHAnsi" w:cstheme="minorBidi"/>
                <w:noProof/>
                <w:color w:val="auto"/>
                <w:sz w:val="22"/>
                <w:szCs w:val="22"/>
              </w:rPr>
              <w:instrText>LEVEL</w:instrText>
            </w:r>
            <w:r w:rsidRPr="00E17DC5">
              <w:rPr>
                <w:rFonts w:asciiTheme="minorHAnsi" w:eastAsiaTheme="minorHAnsi" w:hAnsiTheme="minorHAnsi" w:cstheme="minorBidi"/>
                <w:noProof/>
                <w:color w:val="auto"/>
                <w:sz w:val="22"/>
                <w:szCs w:val="22"/>
                <w:lang w:val="ru-RU"/>
              </w:rPr>
              <w:instrText>»</w:instrText>
            </w:r>
            <w:r w:rsidRPr="00F51274">
              <w:rPr>
                <w:rFonts w:asciiTheme="minorHAnsi" w:eastAsiaTheme="minorHAnsi" w:hAnsiTheme="minorHAnsi" w:cstheme="minorBidi"/>
                <w:color w:val="auto"/>
                <w:sz w:val="22"/>
                <w:szCs w:val="22"/>
              </w:rPr>
              <w:fldChar w:fldCharType="end"/>
            </w:r>
            <w:r w:rsidRPr="00E17DC5">
              <w:rPr>
                <w:rFonts w:asciiTheme="minorHAnsi" w:eastAsiaTheme="minorHAnsi" w:hAnsiTheme="minorHAnsi" w:cstheme="minorBidi"/>
                <w:color w:val="auto"/>
                <w:sz w:val="22"/>
                <w:szCs w:val="22"/>
                <w:lang w:val="ru-RU"/>
              </w:rPr>
              <w:instrText xml:space="preserve">="3" "               </w:instrText>
            </w:r>
            <w:r w:rsidRPr="00F51274">
              <w:rPr>
                <w:rFonts w:asciiTheme="minorHAnsi" w:eastAsiaTheme="minorHAnsi" w:hAnsiTheme="minorHAnsi" w:cstheme="minorBidi"/>
                <w:color w:val="7F7F7F"/>
                <w:sz w:val="20"/>
                <w:szCs w:val="20"/>
              </w:rPr>
              <w:fldChar w:fldCharType="begin"/>
            </w:r>
            <w:r w:rsidRPr="00E17DC5">
              <w:rPr>
                <w:rFonts w:asciiTheme="minorHAnsi" w:eastAsiaTheme="minorHAnsi" w:hAnsiTheme="minorHAnsi" w:cstheme="minorBidi"/>
                <w:color w:val="7F7F7F"/>
                <w:sz w:val="20"/>
                <w:szCs w:val="20"/>
                <w:lang w:val="ru-RU"/>
              </w:rPr>
              <w:instrText xml:space="preserve"> </w:instrText>
            </w:r>
            <w:r w:rsidRPr="00F51274">
              <w:rPr>
                <w:rFonts w:asciiTheme="minorHAnsi" w:eastAsiaTheme="minorHAnsi" w:hAnsiTheme="minorHAnsi" w:cstheme="minorBidi"/>
                <w:color w:val="7F7F7F"/>
                <w:sz w:val="20"/>
                <w:szCs w:val="20"/>
              </w:rPr>
              <w:instrText>MERGEFIELD</w:instrText>
            </w:r>
            <w:r w:rsidRPr="00E17DC5">
              <w:rPr>
                <w:rFonts w:asciiTheme="minorHAnsi" w:eastAsiaTheme="minorHAnsi" w:hAnsiTheme="minorHAnsi" w:cstheme="minorBidi"/>
                <w:color w:val="7F7F7F"/>
                <w:sz w:val="20"/>
                <w:szCs w:val="20"/>
                <w:lang w:val="ru-RU"/>
              </w:rPr>
              <w:instrText xml:space="preserve">  </w:instrText>
            </w:r>
            <w:r w:rsidRPr="00F51274">
              <w:rPr>
                <w:rFonts w:asciiTheme="minorHAnsi" w:eastAsiaTheme="minorHAnsi" w:hAnsiTheme="minorHAnsi" w:cstheme="minorBidi"/>
                <w:color w:val="7F7F7F"/>
                <w:sz w:val="20"/>
                <w:szCs w:val="20"/>
              </w:rPr>
              <w:instrText>FINCR</w:instrText>
            </w:r>
            <w:r w:rsidRPr="00E17DC5">
              <w:rPr>
                <w:rFonts w:asciiTheme="minorHAnsi" w:eastAsiaTheme="minorHAnsi" w:hAnsiTheme="minorHAnsi" w:cstheme="minorBidi"/>
                <w:color w:val="7F7F7F"/>
                <w:sz w:val="20"/>
                <w:szCs w:val="20"/>
                <w:lang w:val="ru-RU"/>
              </w:rPr>
              <w:instrText>_</w:instrText>
            </w:r>
            <w:r w:rsidRPr="00F51274">
              <w:rPr>
                <w:rFonts w:asciiTheme="minorHAnsi" w:eastAsiaTheme="minorHAnsi" w:hAnsiTheme="minorHAnsi" w:cstheme="minorBidi"/>
                <w:color w:val="7F7F7F"/>
                <w:sz w:val="20"/>
                <w:szCs w:val="20"/>
              </w:rPr>
              <w:instrText>NAME</w:instrText>
            </w:r>
            <w:r w:rsidRPr="00E17DC5">
              <w:rPr>
                <w:rFonts w:asciiTheme="minorHAnsi" w:eastAsiaTheme="minorHAnsi" w:hAnsiTheme="minorHAnsi" w:cstheme="minorBidi"/>
                <w:color w:val="7F7F7F"/>
                <w:sz w:val="20"/>
                <w:szCs w:val="20"/>
                <w:lang w:val="ru-RU"/>
              </w:rPr>
              <w:instrText xml:space="preserve">  \* </w:instrText>
            </w:r>
            <w:r w:rsidRPr="00F51274">
              <w:rPr>
                <w:rFonts w:asciiTheme="minorHAnsi" w:eastAsiaTheme="minorHAnsi" w:hAnsiTheme="minorHAnsi" w:cstheme="minorBidi"/>
                <w:color w:val="7F7F7F"/>
                <w:sz w:val="20"/>
                <w:szCs w:val="20"/>
              </w:rPr>
              <w:instrText>MERGEFORMAT</w:instrText>
            </w:r>
            <w:r w:rsidRPr="00E17DC5">
              <w:rPr>
                <w:rFonts w:asciiTheme="minorHAnsi" w:eastAsiaTheme="minorHAnsi" w:hAnsiTheme="minorHAnsi" w:cstheme="minorBidi"/>
                <w:color w:val="7F7F7F"/>
                <w:sz w:val="20"/>
                <w:szCs w:val="20"/>
                <w:lang w:val="ru-RU"/>
              </w:rPr>
              <w:instrText xml:space="preserve"> </w:instrText>
            </w:r>
            <w:r w:rsidRPr="00F51274">
              <w:rPr>
                <w:rFonts w:asciiTheme="minorHAnsi" w:eastAsiaTheme="minorHAnsi" w:hAnsiTheme="minorHAnsi" w:cstheme="minorBidi"/>
                <w:color w:val="7F7F7F"/>
                <w:sz w:val="20"/>
                <w:szCs w:val="20"/>
              </w:rPr>
              <w:fldChar w:fldCharType="separate"/>
            </w:r>
            <w:r w:rsidRPr="00E17DC5">
              <w:rPr>
                <w:rFonts w:asciiTheme="minorHAnsi" w:eastAsiaTheme="minorHAnsi" w:hAnsiTheme="minorHAnsi" w:cstheme="minorBidi"/>
                <w:noProof/>
                <w:color w:val="7F7F7F"/>
                <w:sz w:val="20"/>
                <w:szCs w:val="20"/>
                <w:lang w:val="ru-RU"/>
              </w:rPr>
              <w:instrText>«</w:instrText>
            </w:r>
            <w:r w:rsidRPr="00F51274">
              <w:rPr>
                <w:rFonts w:asciiTheme="minorHAnsi" w:eastAsiaTheme="minorHAnsi" w:hAnsiTheme="minorHAnsi" w:cstheme="minorBidi"/>
                <w:noProof/>
                <w:color w:val="7F7F7F"/>
                <w:sz w:val="20"/>
                <w:szCs w:val="20"/>
              </w:rPr>
              <w:instrText>FINCR</w:instrText>
            </w:r>
            <w:r w:rsidRPr="00E17DC5">
              <w:rPr>
                <w:rFonts w:asciiTheme="minorHAnsi" w:eastAsiaTheme="minorHAnsi" w:hAnsiTheme="minorHAnsi" w:cstheme="minorBidi"/>
                <w:noProof/>
                <w:color w:val="7F7F7F"/>
                <w:sz w:val="20"/>
                <w:szCs w:val="20"/>
                <w:lang w:val="ru-RU"/>
              </w:rPr>
              <w:instrText>_</w:instrText>
            </w:r>
            <w:r w:rsidRPr="00F51274">
              <w:rPr>
                <w:rFonts w:asciiTheme="minorHAnsi" w:eastAsiaTheme="minorHAnsi" w:hAnsiTheme="minorHAnsi" w:cstheme="minorBidi"/>
                <w:noProof/>
                <w:color w:val="7F7F7F"/>
                <w:sz w:val="20"/>
                <w:szCs w:val="20"/>
              </w:rPr>
              <w:instrText>NAME</w:instrText>
            </w:r>
            <w:r w:rsidRPr="00E17DC5">
              <w:rPr>
                <w:rFonts w:asciiTheme="minorHAnsi" w:eastAsiaTheme="minorHAnsi" w:hAnsiTheme="minorHAnsi" w:cstheme="minorBidi"/>
                <w:noProof/>
                <w:color w:val="7F7F7F"/>
                <w:sz w:val="20"/>
                <w:szCs w:val="20"/>
                <w:lang w:val="ru-RU"/>
              </w:rPr>
              <w:instrText>»</w:instrText>
            </w:r>
            <w:r w:rsidRPr="00F51274">
              <w:rPr>
                <w:rFonts w:asciiTheme="minorHAnsi" w:eastAsiaTheme="minorHAnsi" w:hAnsiTheme="minorHAnsi" w:cstheme="minorBidi"/>
                <w:color w:val="7F7F7F"/>
                <w:sz w:val="20"/>
                <w:szCs w:val="20"/>
              </w:rPr>
              <w:fldChar w:fldCharType="end"/>
            </w:r>
            <w:r w:rsidRPr="00E17DC5">
              <w:rPr>
                <w:rFonts w:asciiTheme="minorHAnsi" w:eastAsiaTheme="minorHAnsi" w:hAnsiTheme="minorHAnsi" w:cstheme="minorBidi"/>
                <w:color w:val="auto"/>
                <w:sz w:val="22"/>
                <w:szCs w:val="22"/>
                <w:lang w:val="ru-RU"/>
              </w:rPr>
              <w:instrText xml:space="preserve">" "                    </w:instrText>
            </w:r>
            <w:r w:rsidRPr="00F51274">
              <w:rPr>
                <w:rFonts w:asciiTheme="minorHAnsi" w:eastAsiaTheme="minorHAnsi" w:hAnsiTheme="minorHAnsi" w:cstheme="minorBidi"/>
                <w:color w:val="7F7F7F"/>
                <w:sz w:val="20"/>
                <w:szCs w:val="20"/>
              </w:rPr>
              <w:fldChar w:fldCharType="begin"/>
            </w:r>
            <w:r w:rsidRPr="00E17DC5">
              <w:rPr>
                <w:rFonts w:asciiTheme="minorHAnsi" w:eastAsiaTheme="minorHAnsi" w:hAnsiTheme="minorHAnsi" w:cstheme="minorBidi"/>
                <w:color w:val="7F7F7F"/>
                <w:sz w:val="20"/>
                <w:szCs w:val="20"/>
                <w:lang w:val="ru-RU"/>
              </w:rPr>
              <w:instrText xml:space="preserve"> </w:instrText>
            </w:r>
            <w:r w:rsidRPr="00F51274">
              <w:rPr>
                <w:rFonts w:asciiTheme="minorHAnsi" w:eastAsiaTheme="minorHAnsi" w:hAnsiTheme="minorHAnsi" w:cstheme="minorBidi"/>
                <w:color w:val="7F7F7F"/>
                <w:sz w:val="20"/>
                <w:szCs w:val="20"/>
              </w:rPr>
              <w:instrText>MERGEFIELD</w:instrText>
            </w:r>
            <w:r w:rsidRPr="00E17DC5">
              <w:rPr>
                <w:rFonts w:asciiTheme="minorHAnsi" w:eastAsiaTheme="minorHAnsi" w:hAnsiTheme="minorHAnsi" w:cstheme="minorBidi"/>
                <w:color w:val="7F7F7F"/>
                <w:sz w:val="20"/>
                <w:szCs w:val="20"/>
                <w:lang w:val="ru-RU"/>
              </w:rPr>
              <w:instrText xml:space="preserve">  </w:instrText>
            </w:r>
            <w:r w:rsidRPr="00F51274">
              <w:rPr>
                <w:rFonts w:asciiTheme="minorHAnsi" w:eastAsiaTheme="minorHAnsi" w:hAnsiTheme="minorHAnsi" w:cstheme="minorBidi"/>
                <w:color w:val="7F7F7F"/>
                <w:sz w:val="20"/>
                <w:szCs w:val="20"/>
              </w:rPr>
              <w:instrText>FINCR</w:instrText>
            </w:r>
            <w:r w:rsidRPr="00E17DC5">
              <w:rPr>
                <w:rFonts w:asciiTheme="minorHAnsi" w:eastAsiaTheme="minorHAnsi" w:hAnsiTheme="minorHAnsi" w:cstheme="minorBidi"/>
                <w:color w:val="7F7F7F"/>
                <w:sz w:val="20"/>
                <w:szCs w:val="20"/>
                <w:lang w:val="ru-RU"/>
              </w:rPr>
              <w:instrText>_</w:instrText>
            </w:r>
            <w:r w:rsidRPr="00F51274">
              <w:rPr>
                <w:rFonts w:asciiTheme="minorHAnsi" w:eastAsiaTheme="minorHAnsi" w:hAnsiTheme="minorHAnsi" w:cstheme="minorBidi"/>
                <w:color w:val="7F7F7F"/>
                <w:sz w:val="20"/>
                <w:szCs w:val="20"/>
              </w:rPr>
              <w:instrText>NAME</w:instrText>
            </w:r>
            <w:r w:rsidRPr="00E17DC5">
              <w:rPr>
                <w:rFonts w:asciiTheme="minorHAnsi" w:eastAsiaTheme="minorHAnsi" w:hAnsiTheme="minorHAnsi" w:cstheme="minorBidi"/>
                <w:color w:val="7F7F7F"/>
                <w:sz w:val="20"/>
                <w:szCs w:val="20"/>
                <w:lang w:val="ru-RU"/>
              </w:rPr>
              <w:instrText xml:space="preserve">  \* </w:instrText>
            </w:r>
            <w:r w:rsidRPr="00F51274">
              <w:rPr>
                <w:rFonts w:asciiTheme="minorHAnsi" w:eastAsiaTheme="minorHAnsi" w:hAnsiTheme="minorHAnsi" w:cstheme="minorBidi"/>
                <w:color w:val="7F7F7F"/>
                <w:sz w:val="20"/>
                <w:szCs w:val="20"/>
              </w:rPr>
              <w:instrText>MERGEFORMAT</w:instrText>
            </w:r>
            <w:r w:rsidRPr="00E17DC5">
              <w:rPr>
                <w:rFonts w:asciiTheme="minorHAnsi" w:eastAsiaTheme="minorHAnsi" w:hAnsiTheme="minorHAnsi" w:cstheme="minorBidi"/>
                <w:color w:val="7F7F7F"/>
                <w:sz w:val="20"/>
                <w:szCs w:val="20"/>
                <w:lang w:val="ru-RU"/>
              </w:rPr>
              <w:instrText xml:space="preserve"> </w:instrText>
            </w:r>
            <w:r w:rsidRPr="00F51274">
              <w:rPr>
                <w:rFonts w:asciiTheme="minorHAnsi" w:eastAsiaTheme="minorHAnsi" w:hAnsiTheme="minorHAnsi" w:cstheme="minorBidi"/>
                <w:color w:val="7F7F7F"/>
                <w:sz w:val="20"/>
                <w:szCs w:val="20"/>
              </w:rPr>
              <w:fldChar w:fldCharType="separate"/>
            </w:r>
            <w:r w:rsidRPr="00E17DC5">
              <w:rPr>
                <w:rFonts w:asciiTheme="minorHAnsi" w:eastAsiaTheme="minorHAnsi" w:hAnsiTheme="minorHAnsi" w:cstheme="minorBidi"/>
                <w:noProof/>
                <w:color w:val="7F7F7F"/>
                <w:sz w:val="20"/>
                <w:szCs w:val="20"/>
                <w:lang w:val="ru-RU"/>
              </w:rPr>
              <w:instrText>«</w:instrText>
            </w:r>
            <w:r w:rsidRPr="00F51274">
              <w:rPr>
                <w:rFonts w:asciiTheme="minorHAnsi" w:eastAsiaTheme="minorHAnsi" w:hAnsiTheme="minorHAnsi" w:cstheme="minorBidi"/>
                <w:noProof/>
                <w:color w:val="7F7F7F"/>
                <w:sz w:val="20"/>
                <w:szCs w:val="20"/>
              </w:rPr>
              <w:instrText>FINCR</w:instrText>
            </w:r>
            <w:r w:rsidRPr="00E17DC5">
              <w:rPr>
                <w:rFonts w:asciiTheme="minorHAnsi" w:eastAsiaTheme="minorHAnsi" w:hAnsiTheme="minorHAnsi" w:cstheme="minorBidi"/>
                <w:noProof/>
                <w:color w:val="7F7F7F"/>
                <w:sz w:val="20"/>
                <w:szCs w:val="20"/>
                <w:lang w:val="ru-RU"/>
              </w:rPr>
              <w:instrText>_</w:instrText>
            </w:r>
            <w:r w:rsidRPr="00F51274">
              <w:rPr>
                <w:rFonts w:asciiTheme="minorHAnsi" w:eastAsiaTheme="minorHAnsi" w:hAnsiTheme="minorHAnsi" w:cstheme="minorBidi"/>
                <w:noProof/>
                <w:color w:val="7F7F7F"/>
                <w:sz w:val="20"/>
                <w:szCs w:val="20"/>
              </w:rPr>
              <w:instrText>NAME</w:instrText>
            </w:r>
            <w:r w:rsidRPr="00E17DC5">
              <w:rPr>
                <w:rFonts w:asciiTheme="minorHAnsi" w:eastAsiaTheme="minorHAnsi" w:hAnsiTheme="minorHAnsi" w:cstheme="minorBidi"/>
                <w:noProof/>
                <w:color w:val="7F7F7F"/>
                <w:sz w:val="20"/>
                <w:szCs w:val="20"/>
                <w:lang w:val="ru-RU"/>
              </w:rPr>
              <w:instrText>»</w:instrText>
            </w:r>
            <w:r w:rsidRPr="00F51274">
              <w:rPr>
                <w:rFonts w:asciiTheme="minorHAnsi" w:eastAsiaTheme="minorHAnsi" w:hAnsiTheme="minorHAnsi" w:cstheme="minorBidi"/>
                <w:color w:val="7F7F7F"/>
                <w:sz w:val="20"/>
                <w:szCs w:val="20"/>
              </w:rPr>
              <w:fldChar w:fldCharType="end"/>
            </w:r>
            <w:r w:rsidRPr="00E17DC5">
              <w:rPr>
                <w:rFonts w:asciiTheme="minorHAnsi" w:eastAsiaTheme="minorHAnsi" w:hAnsiTheme="minorHAnsi" w:cstheme="minorBidi"/>
                <w:color w:val="auto"/>
                <w:sz w:val="22"/>
                <w:szCs w:val="22"/>
                <w:lang w:val="ru-RU"/>
              </w:rPr>
              <w:instrText>"</w:instrText>
            </w:r>
            <w:r w:rsidRPr="00F51274">
              <w:rPr>
                <w:rFonts w:asciiTheme="minorHAnsi" w:eastAsiaTheme="minorHAnsi" w:hAnsiTheme="minorHAnsi" w:cstheme="minorBidi"/>
                <w:color w:val="auto"/>
                <w:sz w:val="22"/>
                <w:szCs w:val="22"/>
              </w:rPr>
              <w:fldChar w:fldCharType="separate"/>
            </w:r>
            <w:r w:rsidRPr="00E17DC5">
              <w:rPr>
                <w:rFonts w:asciiTheme="minorHAnsi" w:eastAsiaTheme="minorHAnsi" w:hAnsiTheme="minorHAnsi" w:cstheme="minorBidi"/>
                <w:noProof/>
                <w:color w:val="auto"/>
                <w:sz w:val="22"/>
                <w:szCs w:val="22"/>
                <w:lang w:val="ru-RU"/>
              </w:rPr>
              <w:instrText xml:space="preserve">                    </w:instrText>
            </w:r>
            <w:r w:rsidRPr="00F51274">
              <w:rPr>
                <w:rFonts w:asciiTheme="minorHAnsi" w:eastAsiaTheme="minorHAnsi" w:hAnsiTheme="minorHAnsi" w:cstheme="minorBidi"/>
                <w:noProof/>
                <w:color w:val="7F7F7F"/>
                <w:sz w:val="20"/>
                <w:szCs w:val="20"/>
              </w:rPr>
              <w:fldChar w:fldCharType="begin"/>
            </w:r>
            <w:r w:rsidRPr="00E17DC5">
              <w:rPr>
                <w:rFonts w:asciiTheme="minorHAnsi" w:eastAsiaTheme="minorHAnsi" w:hAnsiTheme="minorHAnsi" w:cstheme="minorBidi"/>
                <w:noProof/>
                <w:color w:val="7F7F7F"/>
                <w:sz w:val="20"/>
                <w:szCs w:val="20"/>
                <w:lang w:val="ru-RU"/>
              </w:rPr>
              <w:instrText xml:space="preserve"> </w:instrText>
            </w:r>
            <w:r w:rsidRPr="00F51274">
              <w:rPr>
                <w:rFonts w:asciiTheme="minorHAnsi" w:eastAsiaTheme="minorHAnsi" w:hAnsiTheme="minorHAnsi" w:cstheme="minorBidi"/>
                <w:noProof/>
                <w:color w:val="7F7F7F"/>
                <w:sz w:val="20"/>
                <w:szCs w:val="20"/>
              </w:rPr>
              <w:instrText>MERGEFIELD</w:instrText>
            </w:r>
            <w:r w:rsidRPr="00E17DC5">
              <w:rPr>
                <w:rFonts w:asciiTheme="minorHAnsi" w:eastAsiaTheme="minorHAnsi" w:hAnsiTheme="minorHAnsi" w:cstheme="minorBidi"/>
                <w:noProof/>
                <w:color w:val="7F7F7F"/>
                <w:sz w:val="20"/>
                <w:szCs w:val="20"/>
                <w:lang w:val="ru-RU"/>
              </w:rPr>
              <w:instrText xml:space="preserve">  </w:instrText>
            </w:r>
            <w:r w:rsidRPr="00F51274">
              <w:rPr>
                <w:rFonts w:asciiTheme="minorHAnsi" w:eastAsiaTheme="minorHAnsi" w:hAnsiTheme="minorHAnsi" w:cstheme="minorBidi"/>
                <w:noProof/>
                <w:color w:val="7F7F7F"/>
                <w:sz w:val="20"/>
                <w:szCs w:val="20"/>
              </w:rPr>
              <w:instrText>FINCR</w:instrText>
            </w:r>
            <w:r w:rsidRPr="00E17DC5">
              <w:rPr>
                <w:rFonts w:asciiTheme="minorHAnsi" w:eastAsiaTheme="minorHAnsi" w:hAnsiTheme="minorHAnsi" w:cstheme="minorBidi"/>
                <w:noProof/>
                <w:color w:val="7F7F7F"/>
                <w:sz w:val="20"/>
                <w:szCs w:val="20"/>
                <w:lang w:val="ru-RU"/>
              </w:rPr>
              <w:instrText>_</w:instrText>
            </w:r>
            <w:r w:rsidRPr="00F51274">
              <w:rPr>
                <w:rFonts w:asciiTheme="minorHAnsi" w:eastAsiaTheme="minorHAnsi" w:hAnsiTheme="minorHAnsi" w:cstheme="minorBidi"/>
                <w:noProof/>
                <w:color w:val="7F7F7F"/>
                <w:sz w:val="20"/>
                <w:szCs w:val="20"/>
              </w:rPr>
              <w:instrText>NAME</w:instrText>
            </w:r>
            <w:r w:rsidRPr="00E17DC5">
              <w:rPr>
                <w:rFonts w:asciiTheme="minorHAnsi" w:eastAsiaTheme="minorHAnsi" w:hAnsiTheme="minorHAnsi" w:cstheme="minorBidi"/>
                <w:noProof/>
                <w:color w:val="7F7F7F"/>
                <w:sz w:val="20"/>
                <w:szCs w:val="20"/>
                <w:lang w:val="ru-RU"/>
              </w:rPr>
              <w:instrText xml:space="preserve">  \* </w:instrText>
            </w:r>
            <w:r w:rsidRPr="00F51274">
              <w:rPr>
                <w:rFonts w:asciiTheme="minorHAnsi" w:eastAsiaTheme="minorHAnsi" w:hAnsiTheme="minorHAnsi" w:cstheme="minorBidi"/>
                <w:noProof/>
                <w:color w:val="7F7F7F"/>
                <w:sz w:val="20"/>
                <w:szCs w:val="20"/>
              </w:rPr>
              <w:instrText>MERGEFORMAT</w:instrText>
            </w:r>
            <w:r w:rsidRPr="00E17DC5">
              <w:rPr>
                <w:rFonts w:asciiTheme="minorHAnsi" w:eastAsiaTheme="minorHAnsi" w:hAnsiTheme="minorHAnsi" w:cstheme="minorBidi"/>
                <w:noProof/>
                <w:color w:val="7F7F7F"/>
                <w:sz w:val="20"/>
                <w:szCs w:val="20"/>
                <w:lang w:val="ru-RU"/>
              </w:rPr>
              <w:instrText xml:space="preserve"> </w:instrText>
            </w:r>
            <w:r w:rsidRPr="00F51274">
              <w:rPr>
                <w:rFonts w:asciiTheme="minorHAnsi" w:eastAsiaTheme="minorHAnsi" w:hAnsiTheme="minorHAnsi" w:cstheme="minorBidi"/>
                <w:noProof/>
                <w:color w:val="7F7F7F"/>
                <w:sz w:val="20"/>
                <w:szCs w:val="20"/>
              </w:rPr>
              <w:fldChar w:fldCharType="separate"/>
            </w:r>
            <w:r w:rsidRPr="00E17DC5">
              <w:rPr>
                <w:rFonts w:asciiTheme="minorHAnsi" w:eastAsiaTheme="minorHAnsi" w:hAnsiTheme="minorHAnsi" w:cstheme="minorBidi"/>
                <w:noProof/>
                <w:color w:val="7F7F7F"/>
                <w:sz w:val="20"/>
                <w:szCs w:val="20"/>
                <w:lang w:val="ru-RU"/>
              </w:rPr>
              <w:instrText>«</w:instrText>
            </w:r>
            <w:r w:rsidRPr="00F51274">
              <w:rPr>
                <w:rFonts w:asciiTheme="minorHAnsi" w:eastAsiaTheme="minorHAnsi" w:hAnsiTheme="minorHAnsi" w:cstheme="minorBidi"/>
                <w:noProof/>
                <w:color w:val="7F7F7F"/>
                <w:sz w:val="20"/>
                <w:szCs w:val="20"/>
              </w:rPr>
              <w:instrText>FINCR</w:instrText>
            </w:r>
            <w:r w:rsidRPr="00E17DC5">
              <w:rPr>
                <w:rFonts w:asciiTheme="minorHAnsi" w:eastAsiaTheme="minorHAnsi" w:hAnsiTheme="minorHAnsi" w:cstheme="minorBidi"/>
                <w:noProof/>
                <w:color w:val="7F7F7F"/>
                <w:sz w:val="20"/>
                <w:szCs w:val="20"/>
                <w:lang w:val="ru-RU"/>
              </w:rPr>
              <w:instrText>_</w:instrText>
            </w:r>
            <w:r w:rsidRPr="00F51274">
              <w:rPr>
                <w:rFonts w:asciiTheme="minorHAnsi" w:eastAsiaTheme="minorHAnsi" w:hAnsiTheme="minorHAnsi" w:cstheme="minorBidi"/>
                <w:noProof/>
                <w:color w:val="7F7F7F"/>
                <w:sz w:val="20"/>
                <w:szCs w:val="20"/>
              </w:rPr>
              <w:instrText>NAME</w:instrText>
            </w:r>
            <w:r w:rsidRPr="00E17DC5">
              <w:rPr>
                <w:rFonts w:asciiTheme="minorHAnsi" w:eastAsiaTheme="minorHAnsi" w:hAnsiTheme="minorHAnsi" w:cstheme="minorBidi"/>
                <w:noProof/>
                <w:color w:val="7F7F7F"/>
                <w:sz w:val="20"/>
                <w:szCs w:val="20"/>
                <w:lang w:val="ru-RU"/>
              </w:rPr>
              <w:instrText>»</w:instrText>
            </w:r>
            <w:r w:rsidRPr="00F51274">
              <w:rPr>
                <w:rFonts w:asciiTheme="minorHAnsi" w:eastAsiaTheme="minorHAnsi" w:hAnsiTheme="minorHAnsi" w:cstheme="minorBidi"/>
                <w:noProof/>
                <w:color w:val="7F7F7F"/>
                <w:sz w:val="20"/>
                <w:szCs w:val="20"/>
              </w:rPr>
              <w:fldChar w:fldCharType="end"/>
            </w:r>
            <w:r w:rsidRPr="00F51274">
              <w:rPr>
                <w:rFonts w:asciiTheme="minorHAnsi" w:eastAsiaTheme="minorHAnsi" w:hAnsiTheme="minorHAnsi" w:cstheme="minorBidi"/>
                <w:color w:val="auto"/>
                <w:sz w:val="22"/>
                <w:szCs w:val="22"/>
              </w:rPr>
              <w:fldChar w:fldCharType="end"/>
            </w:r>
            <w:r w:rsidRPr="00E17DC5">
              <w:rPr>
                <w:rFonts w:asciiTheme="minorHAnsi" w:eastAsiaTheme="minorHAnsi" w:hAnsiTheme="minorHAnsi" w:cstheme="minorBidi"/>
                <w:color w:val="auto"/>
                <w:sz w:val="22"/>
                <w:szCs w:val="22"/>
                <w:lang w:val="ru-RU"/>
              </w:rPr>
              <w:instrText xml:space="preserve">"  </w:instrText>
            </w:r>
            <w:r w:rsidRPr="00F51274">
              <w:rPr>
                <w:rFonts w:asciiTheme="minorHAnsi" w:eastAsiaTheme="minorHAnsi" w:hAnsiTheme="minorHAnsi" w:cstheme="minorBidi"/>
                <w:color w:val="auto"/>
                <w:sz w:val="22"/>
                <w:szCs w:val="22"/>
              </w:rPr>
              <w:fldChar w:fldCharType="separate"/>
            </w:r>
            <w:r w:rsidRPr="00E17DC5">
              <w:rPr>
                <w:rFonts w:asciiTheme="minorHAnsi" w:eastAsiaTheme="minorHAnsi" w:hAnsiTheme="minorHAnsi" w:cstheme="minorBidi"/>
                <w:noProof/>
                <w:color w:val="auto"/>
                <w:sz w:val="22"/>
                <w:szCs w:val="22"/>
                <w:lang w:val="ru-RU"/>
              </w:rPr>
              <w:instrText xml:space="preserve">                    </w:instrText>
            </w:r>
            <w:r w:rsidRPr="00F51274">
              <w:rPr>
                <w:rFonts w:asciiTheme="minorHAnsi" w:eastAsiaTheme="minorHAnsi" w:hAnsiTheme="minorHAnsi" w:cstheme="minorBidi"/>
                <w:noProof/>
                <w:color w:val="7F7F7F"/>
                <w:sz w:val="20"/>
                <w:szCs w:val="20"/>
              </w:rPr>
              <w:fldChar w:fldCharType="begin"/>
            </w:r>
            <w:r w:rsidRPr="00E17DC5">
              <w:rPr>
                <w:rFonts w:asciiTheme="minorHAnsi" w:eastAsiaTheme="minorHAnsi" w:hAnsiTheme="minorHAnsi" w:cstheme="minorBidi"/>
                <w:noProof/>
                <w:color w:val="7F7F7F"/>
                <w:sz w:val="20"/>
                <w:szCs w:val="20"/>
                <w:lang w:val="ru-RU"/>
              </w:rPr>
              <w:instrText xml:space="preserve"> </w:instrText>
            </w:r>
            <w:r w:rsidRPr="00F51274">
              <w:rPr>
                <w:rFonts w:asciiTheme="minorHAnsi" w:eastAsiaTheme="minorHAnsi" w:hAnsiTheme="minorHAnsi" w:cstheme="minorBidi"/>
                <w:noProof/>
                <w:color w:val="7F7F7F"/>
                <w:sz w:val="20"/>
                <w:szCs w:val="20"/>
              </w:rPr>
              <w:instrText>MERGEFIELD</w:instrText>
            </w:r>
            <w:r w:rsidRPr="00E17DC5">
              <w:rPr>
                <w:rFonts w:asciiTheme="minorHAnsi" w:eastAsiaTheme="minorHAnsi" w:hAnsiTheme="minorHAnsi" w:cstheme="minorBidi"/>
                <w:noProof/>
                <w:color w:val="7F7F7F"/>
                <w:sz w:val="20"/>
                <w:szCs w:val="20"/>
                <w:lang w:val="ru-RU"/>
              </w:rPr>
              <w:instrText xml:space="preserve">  </w:instrText>
            </w:r>
            <w:r w:rsidRPr="00F51274">
              <w:rPr>
                <w:rFonts w:asciiTheme="minorHAnsi" w:eastAsiaTheme="minorHAnsi" w:hAnsiTheme="minorHAnsi" w:cstheme="minorBidi"/>
                <w:noProof/>
                <w:color w:val="7F7F7F"/>
                <w:sz w:val="20"/>
                <w:szCs w:val="20"/>
              </w:rPr>
              <w:instrText>FINCR</w:instrText>
            </w:r>
            <w:r w:rsidRPr="00E17DC5">
              <w:rPr>
                <w:rFonts w:asciiTheme="minorHAnsi" w:eastAsiaTheme="minorHAnsi" w:hAnsiTheme="minorHAnsi" w:cstheme="minorBidi"/>
                <w:noProof/>
                <w:color w:val="7F7F7F"/>
                <w:sz w:val="20"/>
                <w:szCs w:val="20"/>
                <w:lang w:val="ru-RU"/>
              </w:rPr>
              <w:instrText>_</w:instrText>
            </w:r>
            <w:r w:rsidRPr="00F51274">
              <w:rPr>
                <w:rFonts w:asciiTheme="minorHAnsi" w:eastAsiaTheme="minorHAnsi" w:hAnsiTheme="minorHAnsi" w:cstheme="minorBidi"/>
                <w:noProof/>
                <w:color w:val="7F7F7F"/>
                <w:sz w:val="20"/>
                <w:szCs w:val="20"/>
              </w:rPr>
              <w:instrText>NAME</w:instrText>
            </w:r>
            <w:r w:rsidRPr="00E17DC5">
              <w:rPr>
                <w:rFonts w:asciiTheme="minorHAnsi" w:eastAsiaTheme="minorHAnsi" w:hAnsiTheme="minorHAnsi" w:cstheme="minorBidi"/>
                <w:noProof/>
                <w:color w:val="7F7F7F"/>
                <w:sz w:val="20"/>
                <w:szCs w:val="20"/>
                <w:lang w:val="ru-RU"/>
              </w:rPr>
              <w:instrText xml:space="preserve">  \* </w:instrText>
            </w:r>
            <w:r w:rsidRPr="00F51274">
              <w:rPr>
                <w:rFonts w:asciiTheme="minorHAnsi" w:eastAsiaTheme="minorHAnsi" w:hAnsiTheme="minorHAnsi" w:cstheme="minorBidi"/>
                <w:noProof/>
                <w:color w:val="7F7F7F"/>
                <w:sz w:val="20"/>
                <w:szCs w:val="20"/>
              </w:rPr>
              <w:instrText>MERGEFORMAT</w:instrText>
            </w:r>
            <w:r w:rsidRPr="00E17DC5">
              <w:rPr>
                <w:rFonts w:asciiTheme="minorHAnsi" w:eastAsiaTheme="minorHAnsi" w:hAnsiTheme="minorHAnsi" w:cstheme="minorBidi"/>
                <w:noProof/>
                <w:color w:val="7F7F7F"/>
                <w:sz w:val="20"/>
                <w:szCs w:val="20"/>
                <w:lang w:val="ru-RU"/>
              </w:rPr>
              <w:instrText xml:space="preserve"> </w:instrText>
            </w:r>
            <w:r w:rsidRPr="00F51274">
              <w:rPr>
                <w:rFonts w:asciiTheme="minorHAnsi" w:eastAsiaTheme="minorHAnsi" w:hAnsiTheme="minorHAnsi" w:cstheme="minorBidi"/>
                <w:noProof/>
                <w:color w:val="7F7F7F"/>
                <w:sz w:val="20"/>
                <w:szCs w:val="20"/>
              </w:rPr>
              <w:fldChar w:fldCharType="separate"/>
            </w:r>
            <w:r w:rsidRPr="00E17DC5">
              <w:rPr>
                <w:rFonts w:asciiTheme="minorHAnsi" w:eastAsiaTheme="minorHAnsi" w:hAnsiTheme="minorHAnsi" w:cstheme="minorBidi"/>
                <w:noProof/>
                <w:color w:val="7F7F7F"/>
                <w:sz w:val="20"/>
                <w:szCs w:val="20"/>
                <w:lang w:val="ru-RU"/>
              </w:rPr>
              <w:instrText>«</w:instrText>
            </w:r>
            <w:r w:rsidRPr="00F51274">
              <w:rPr>
                <w:rFonts w:asciiTheme="minorHAnsi" w:eastAsiaTheme="minorHAnsi" w:hAnsiTheme="minorHAnsi" w:cstheme="minorBidi"/>
                <w:noProof/>
                <w:color w:val="7F7F7F"/>
                <w:sz w:val="20"/>
                <w:szCs w:val="20"/>
              </w:rPr>
              <w:instrText>FINCR</w:instrText>
            </w:r>
            <w:r w:rsidRPr="00E17DC5">
              <w:rPr>
                <w:rFonts w:asciiTheme="minorHAnsi" w:eastAsiaTheme="minorHAnsi" w:hAnsiTheme="minorHAnsi" w:cstheme="minorBidi"/>
                <w:noProof/>
                <w:color w:val="7F7F7F"/>
                <w:sz w:val="20"/>
                <w:szCs w:val="20"/>
                <w:lang w:val="ru-RU"/>
              </w:rPr>
              <w:instrText>_</w:instrText>
            </w:r>
            <w:r w:rsidRPr="00F51274">
              <w:rPr>
                <w:rFonts w:asciiTheme="minorHAnsi" w:eastAsiaTheme="minorHAnsi" w:hAnsiTheme="minorHAnsi" w:cstheme="minorBidi"/>
                <w:noProof/>
                <w:color w:val="7F7F7F"/>
                <w:sz w:val="20"/>
                <w:szCs w:val="20"/>
              </w:rPr>
              <w:instrText>NAME</w:instrText>
            </w:r>
            <w:r w:rsidRPr="00E17DC5">
              <w:rPr>
                <w:rFonts w:asciiTheme="minorHAnsi" w:eastAsiaTheme="minorHAnsi" w:hAnsiTheme="minorHAnsi" w:cstheme="minorBidi"/>
                <w:noProof/>
                <w:color w:val="7F7F7F"/>
                <w:sz w:val="20"/>
                <w:szCs w:val="20"/>
                <w:lang w:val="ru-RU"/>
              </w:rPr>
              <w:instrText>»</w:instrText>
            </w:r>
            <w:r w:rsidRPr="00F51274">
              <w:rPr>
                <w:rFonts w:asciiTheme="minorHAnsi" w:eastAsiaTheme="minorHAnsi" w:hAnsiTheme="minorHAnsi" w:cstheme="minorBidi"/>
                <w:noProof/>
                <w:color w:val="7F7F7F"/>
                <w:sz w:val="20"/>
                <w:szCs w:val="20"/>
              </w:rPr>
              <w:fldChar w:fldCharType="end"/>
            </w:r>
            <w:r w:rsidRPr="00F51274">
              <w:rPr>
                <w:rFonts w:asciiTheme="minorHAnsi" w:eastAsiaTheme="minorHAnsi" w:hAnsiTheme="minorHAnsi" w:cstheme="minorBidi"/>
                <w:color w:val="auto"/>
                <w:sz w:val="22"/>
                <w:szCs w:val="22"/>
              </w:rPr>
              <w:fldChar w:fldCharType="end"/>
            </w:r>
            <w:r w:rsidRPr="00E17DC5">
              <w:rPr>
                <w:rFonts w:asciiTheme="minorHAnsi" w:eastAsiaTheme="minorHAnsi" w:hAnsiTheme="minorHAnsi" w:cstheme="minorBidi"/>
                <w:color w:val="auto"/>
                <w:sz w:val="22"/>
                <w:szCs w:val="22"/>
                <w:lang w:val="ru-RU"/>
              </w:rPr>
              <w:instrText xml:space="preserve">"  </w:instrText>
            </w:r>
            <w:r w:rsidRPr="00F51274">
              <w:rPr>
                <w:rFonts w:asciiTheme="minorHAnsi" w:eastAsiaTheme="minorHAnsi" w:hAnsiTheme="minorHAnsi" w:cstheme="minorBidi"/>
                <w:color w:val="auto"/>
                <w:sz w:val="22"/>
                <w:szCs w:val="22"/>
              </w:rPr>
              <w:fldChar w:fldCharType="separate"/>
            </w:r>
            <w:r w:rsidRPr="00E17DC5">
              <w:rPr>
                <w:rFonts w:asciiTheme="minorHAnsi" w:eastAsiaTheme="minorHAnsi" w:hAnsiTheme="minorHAnsi" w:cstheme="minorBidi"/>
                <w:color w:val="auto"/>
                <w:sz w:val="22"/>
                <w:szCs w:val="22"/>
                <w:lang w:val="ru-RU"/>
              </w:rPr>
              <w:t xml:space="preserve">  </w:t>
            </w:r>
            <w:r w:rsidRPr="00E17DC5">
              <w:rPr>
                <w:rFonts w:asciiTheme="minorHAnsi" w:eastAsiaTheme="minorHAnsi" w:hAnsiTheme="minorHAnsi" w:cstheme="minorBidi"/>
                <w:color w:val="404040"/>
                <w:sz w:val="22"/>
                <w:szCs w:val="22"/>
                <w:lang w:val="ru-RU"/>
              </w:rPr>
              <w:t xml:space="preserve">   </w:t>
            </w:r>
            <w:r w:rsidR="00E17DC5" w:rsidRPr="00E17DC5">
              <w:rPr>
                <w:rFonts w:asciiTheme="minorHAnsi" w:eastAsiaTheme="minorHAnsi" w:hAnsiTheme="minorHAnsi" w:cstheme="minorBidi"/>
                <w:b/>
                <w:noProof/>
                <w:color w:val="auto"/>
                <w:sz w:val="22"/>
                <w:szCs w:val="22"/>
                <w:lang w:val="ru-RU"/>
              </w:rPr>
              <w:t xml:space="preserve">Партнерское финансирование (эквивалентный фонд) </w:t>
            </w:r>
            <w:r w:rsidRPr="00F51274">
              <w:rPr>
                <w:rFonts w:asciiTheme="minorHAnsi" w:eastAsiaTheme="minorHAnsi" w:hAnsiTheme="minorHAnsi" w:cstheme="minorBidi"/>
                <w:color w:val="auto"/>
                <w:sz w:val="22"/>
                <w:szCs w:val="22"/>
              </w:rPr>
              <w:fldChar w:fldCharType="end"/>
            </w:r>
          </w:p>
        </w:tc>
        <w:tc>
          <w:tcPr>
            <w:tcW w:w="368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7F7F7"/>
            <w:vAlign w:val="center"/>
          </w:tcPr>
          <w:p w14:paraId="34AAB8FA" w14:textId="77777777" w:rsidR="00F201B8" w:rsidRDefault="00F201B8" w:rsidP="005C5B57">
            <w:pPr>
              <w:shd w:val="clear" w:color="auto" w:fill="F7F7F7"/>
              <w:jc w:val="right"/>
              <w:rPr>
                <w:rFonts w:asciiTheme="minorHAnsi" w:hAnsiTheme="minorHAnsi"/>
                <w:color w:val="767171" w:themeColor="background2" w:themeShade="80"/>
                <w:sz w:val="22"/>
                <w:szCs w:val="22"/>
              </w:rPr>
            </w:pPr>
            <w:r w:rsidRPr="006D37F2">
              <w:rPr>
                <w:rFonts w:asciiTheme="minorHAnsi" w:hAnsiTheme="minorHAnsi"/>
                <w:sz w:val="22"/>
                <w:szCs w:val="22"/>
              </w:rPr>
              <w:fldChar w:fldCharType="begin"/>
            </w:r>
            <w:r w:rsidRPr="006D37F2">
              <w:rPr>
                <w:rFonts w:asciiTheme="minorHAnsi" w:hAnsiTheme="minorHAnsi"/>
                <w:sz w:val="22"/>
                <w:szCs w:val="22"/>
              </w:rPr>
              <w:instrText xml:space="preserve"> IF</w:instrText>
            </w:r>
            <w:r w:rsidRPr="006D37F2">
              <w:rPr>
                <w:rFonts w:asciiTheme="minorHAnsi" w:hAnsiTheme="minorHAnsi"/>
                <w:noProof/>
                <w:sz w:val="22"/>
                <w:szCs w:val="22"/>
              </w:rPr>
              <w:instrText xml:space="preserve"> 1 </w:instrText>
            </w:r>
            <w:r w:rsidRPr="006D37F2">
              <w:rPr>
                <w:rFonts w:asciiTheme="minorHAnsi" w:hAnsiTheme="minorHAnsi"/>
                <w:sz w:val="22"/>
                <w:szCs w:val="22"/>
              </w:rPr>
              <w:instrText>="1" "</w:instrText>
            </w:r>
            <w:r w:rsidRPr="006D37F2">
              <w:rPr>
                <w:rFonts w:asciiTheme="minorHAnsi" w:hAnsiTheme="minorHAnsi"/>
                <w:b/>
                <w:noProof/>
                <w:sz w:val="22"/>
                <w:szCs w:val="22"/>
              </w:rPr>
              <w:instrText>409.00</w:instrText>
            </w:r>
            <w:r w:rsidRPr="006D37F2">
              <w:rPr>
                <w:rFonts w:asciiTheme="minorHAnsi" w:hAnsiTheme="minorHAnsi"/>
                <w:sz w:val="22"/>
                <w:szCs w:val="22"/>
              </w:rPr>
              <w:instrText>" "</w:instrText>
            </w:r>
            <w:r w:rsidRPr="006D37F2">
              <w:rPr>
                <w:rFonts w:asciiTheme="minorHAnsi" w:hAnsiTheme="minorHAnsi"/>
                <w:sz w:val="22"/>
                <w:szCs w:val="22"/>
              </w:rPr>
              <w:fldChar w:fldCharType="begin"/>
            </w:r>
            <w:r w:rsidRPr="006D37F2">
              <w:rPr>
                <w:rFonts w:asciiTheme="minorHAnsi" w:hAnsiTheme="minorHAnsi"/>
                <w:sz w:val="22"/>
                <w:szCs w:val="22"/>
              </w:rPr>
              <w:instrText xml:space="preserve"> IF</w:instrText>
            </w:r>
            <w:r w:rsidRPr="006D37F2">
              <w:rPr>
                <w:rFonts w:asciiTheme="minorHAnsi" w:hAnsiTheme="minorHAnsi"/>
                <w:sz w:val="22"/>
                <w:szCs w:val="22"/>
              </w:rPr>
              <w:fldChar w:fldCharType="begin"/>
            </w:r>
            <w:r w:rsidRPr="006D37F2">
              <w:rPr>
                <w:rFonts w:asciiTheme="minorHAnsi" w:hAnsiTheme="minorHAnsi"/>
                <w:sz w:val="22"/>
                <w:szCs w:val="22"/>
              </w:rPr>
              <w:instrText xml:space="preserve"> MERGEFIELD  LEVEL  \* MERGEFORMAT </w:instrText>
            </w:r>
            <w:r w:rsidRPr="006D37F2">
              <w:rPr>
                <w:rFonts w:asciiTheme="minorHAnsi" w:hAnsiTheme="minorHAnsi"/>
                <w:sz w:val="22"/>
                <w:szCs w:val="22"/>
              </w:rPr>
              <w:fldChar w:fldCharType="separate"/>
            </w:r>
            <w:r w:rsidRPr="006D37F2">
              <w:rPr>
                <w:rFonts w:asciiTheme="minorHAnsi" w:hAnsiTheme="minorHAnsi"/>
                <w:noProof/>
                <w:sz w:val="22"/>
                <w:szCs w:val="22"/>
              </w:rPr>
              <w:instrText>«LEVEL»</w:instrText>
            </w:r>
            <w:r w:rsidRPr="006D37F2">
              <w:rPr>
                <w:rFonts w:asciiTheme="minorHAnsi" w:hAnsiTheme="minorHAnsi"/>
                <w:noProof/>
                <w:sz w:val="22"/>
                <w:szCs w:val="22"/>
              </w:rPr>
              <w:fldChar w:fldCharType="end"/>
            </w:r>
            <w:r w:rsidRPr="006D37F2">
              <w:rPr>
                <w:rFonts w:asciiTheme="minorHAnsi" w:hAnsiTheme="minorHAnsi"/>
                <w:sz w:val="22"/>
                <w:szCs w:val="22"/>
              </w:rPr>
              <w:instrText xml:space="preserve">="2" "     </w:instrText>
            </w:r>
            <w:r w:rsidRPr="006D37F2">
              <w:rPr>
                <w:rFonts w:asciiTheme="minorHAnsi" w:hAnsiTheme="minorHAnsi"/>
                <w:color w:val="595959"/>
                <w:sz w:val="21"/>
                <w:szCs w:val="21"/>
              </w:rPr>
              <w:fldChar w:fldCharType="begin"/>
            </w:r>
            <w:r w:rsidRPr="006D37F2">
              <w:rPr>
                <w:rFonts w:asciiTheme="minorHAnsi" w:hAnsiTheme="minorHAnsi"/>
                <w:color w:val="595959"/>
                <w:sz w:val="21"/>
                <w:szCs w:val="21"/>
              </w:rPr>
              <w:instrText xml:space="preserve"> MERGEFIELD  FINCR_USD_AMT \# ,0.00 \* MERGEFORMAT </w:instrText>
            </w:r>
            <w:r w:rsidRPr="006D37F2">
              <w:rPr>
                <w:rFonts w:asciiTheme="minorHAnsi" w:hAnsiTheme="minorHAnsi"/>
                <w:color w:val="595959"/>
                <w:sz w:val="21"/>
                <w:szCs w:val="21"/>
              </w:rPr>
              <w:fldChar w:fldCharType="separate"/>
            </w:r>
            <w:r w:rsidRPr="006D37F2">
              <w:rPr>
                <w:rFonts w:asciiTheme="minorHAnsi" w:hAnsiTheme="minorHAnsi"/>
                <w:noProof/>
                <w:color w:val="595959"/>
                <w:sz w:val="21"/>
                <w:szCs w:val="21"/>
              </w:rPr>
              <w:instrText>«FINCR_USD_AMT»</w:instrText>
            </w:r>
            <w:r w:rsidRPr="006D37F2">
              <w:rPr>
                <w:rFonts w:asciiTheme="minorHAnsi" w:hAnsiTheme="minorHAnsi"/>
                <w:color w:val="595959"/>
                <w:sz w:val="21"/>
                <w:szCs w:val="21"/>
              </w:rPr>
              <w:fldChar w:fldCharType="end"/>
            </w:r>
            <w:r w:rsidRPr="006D37F2">
              <w:rPr>
                <w:rFonts w:asciiTheme="minorHAnsi" w:hAnsiTheme="minorHAnsi"/>
                <w:sz w:val="22"/>
                <w:szCs w:val="22"/>
              </w:rPr>
              <w:instrText>"  "</w:instrText>
            </w:r>
            <w:r w:rsidRPr="006D37F2">
              <w:rPr>
                <w:rFonts w:asciiTheme="minorHAnsi" w:hAnsiTheme="minorHAnsi"/>
                <w:sz w:val="22"/>
                <w:szCs w:val="22"/>
              </w:rPr>
              <w:fldChar w:fldCharType="begin"/>
            </w:r>
            <w:r w:rsidRPr="006D37F2">
              <w:rPr>
                <w:rFonts w:asciiTheme="minorHAnsi" w:hAnsiTheme="minorHAnsi"/>
                <w:sz w:val="22"/>
                <w:szCs w:val="22"/>
              </w:rPr>
              <w:instrText xml:space="preserve"> IF</w:instrText>
            </w:r>
            <w:r w:rsidRPr="006D37F2">
              <w:rPr>
                <w:rFonts w:asciiTheme="minorHAnsi" w:hAnsiTheme="minorHAnsi"/>
                <w:sz w:val="22"/>
                <w:szCs w:val="22"/>
              </w:rPr>
              <w:fldChar w:fldCharType="begin"/>
            </w:r>
            <w:r w:rsidRPr="006D37F2">
              <w:rPr>
                <w:rFonts w:asciiTheme="minorHAnsi" w:hAnsiTheme="minorHAnsi"/>
                <w:sz w:val="22"/>
                <w:szCs w:val="22"/>
              </w:rPr>
              <w:instrText xml:space="preserve"> MERGEFIELD  LEVEL  \* MERGEFORMAT </w:instrText>
            </w:r>
            <w:r w:rsidRPr="006D37F2">
              <w:rPr>
                <w:rFonts w:asciiTheme="minorHAnsi" w:hAnsiTheme="minorHAnsi"/>
                <w:sz w:val="22"/>
                <w:szCs w:val="22"/>
              </w:rPr>
              <w:fldChar w:fldCharType="separate"/>
            </w:r>
            <w:r w:rsidRPr="006D37F2">
              <w:rPr>
                <w:rFonts w:asciiTheme="minorHAnsi" w:hAnsiTheme="minorHAnsi"/>
                <w:noProof/>
                <w:sz w:val="22"/>
                <w:szCs w:val="22"/>
              </w:rPr>
              <w:instrText>«LEVEL»</w:instrText>
            </w:r>
            <w:r w:rsidRPr="006D37F2">
              <w:rPr>
                <w:rFonts w:asciiTheme="minorHAnsi" w:hAnsiTheme="minorHAnsi"/>
                <w:noProof/>
                <w:sz w:val="22"/>
                <w:szCs w:val="22"/>
              </w:rPr>
              <w:fldChar w:fldCharType="end"/>
            </w:r>
            <w:r w:rsidRPr="006D37F2">
              <w:rPr>
                <w:rFonts w:asciiTheme="minorHAnsi" w:hAnsiTheme="minorHAnsi"/>
                <w:sz w:val="22"/>
                <w:szCs w:val="22"/>
              </w:rPr>
              <w:instrText xml:space="preserve">="3" "               </w:instrText>
            </w:r>
            <w:r w:rsidRPr="006D37F2">
              <w:rPr>
                <w:rFonts w:asciiTheme="minorHAnsi" w:hAnsiTheme="minorHAnsi"/>
                <w:color w:val="7F7F7F"/>
                <w:sz w:val="20"/>
                <w:szCs w:val="20"/>
              </w:rPr>
              <w:fldChar w:fldCharType="begin"/>
            </w:r>
            <w:r w:rsidRPr="006D37F2">
              <w:rPr>
                <w:rFonts w:asciiTheme="minorHAnsi" w:hAnsiTheme="minorHAnsi"/>
                <w:color w:val="7F7F7F"/>
                <w:sz w:val="20"/>
                <w:szCs w:val="20"/>
              </w:rPr>
              <w:instrText xml:space="preserve"> MERGEFIELD  FINCR_USD_AMT \# ,0.00 \* MERGEFORMAT </w:instrText>
            </w:r>
            <w:r w:rsidRPr="006D37F2">
              <w:rPr>
                <w:rFonts w:asciiTheme="minorHAnsi" w:hAnsiTheme="minorHAnsi"/>
                <w:color w:val="7F7F7F"/>
                <w:sz w:val="20"/>
                <w:szCs w:val="20"/>
              </w:rPr>
              <w:fldChar w:fldCharType="separate"/>
            </w:r>
            <w:r w:rsidRPr="006D37F2">
              <w:rPr>
                <w:rFonts w:asciiTheme="minorHAnsi" w:hAnsiTheme="minorHAnsi"/>
                <w:noProof/>
                <w:color w:val="7F7F7F"/>
                <w:sz w:val="20"/>
                <w:szCs w:val="20"/>
              </w:rPr>
              <w:instrText>«FINCR_USD_AMT»</w:instrText>
            </w:r>
            <w:r w:rsidRPr="006D37F2">
              <w:rPr>
                <w:rFonts w:asciiTheme="minorHAnsi" w:hAnsiTheme="minorHAnsi"/>
                <w:color w:val="7F7F7F"/>
                <w:sz w:val="20"/>
                <w:szCs w:val="20"/>
              </w:rPr>
              <w:fldChar w:fldCharType="end"/>
            </w:r>
            <w:r w:rsidRPr="006D37F2">
              <w:rPr>
                <w:rFonts w:asciiTheme="minorHAnsi" w:hAnsiTheme="minorHAnsi"/>
                <w:sz w:val="22"/>
                <w:szCs w:val="22"/>
              </w:rPr>
              <w:instrText xml:space="preserve">" "               </w:instrText>
            </w:r>
            <w:r w:rsidRPr="006D37F2">
              <w:rPr>
                <w:rFonts w:asciiTheme="minorHAnsi" w:hAnsiTheme="minorHAnsi"/>
                <w:color w:val="7F7F7F"/>
                <w:sz w:val="20"/>
                <w:szCs w:val="20"/>
              </w:rPr>
              <w:fldChar w:fldCharType="begin"/>
            </w:r>
            <w:r w:rsidRPr="006D37F2">
              <w:rPr>
                <w:rFonts w:asciiTheme="minorHAnsi" w:hAnsiTheme="minorHAnsi"/>
                <w:color w:val="7F7F7F"/>
                <w:sz w:val="20"/>
                <w:szCs w:val="20"/>
              </w:rPr>
              <w:instrText xml:space="preserve"> MERGEFIELD  FINCR_USD_AMT \# ,0.00 \* MERGEFORMAT </w:instrText>
            </w:r>
            <w:r w:rsidRPr="006D37F2">
              <w:rPr>
                <w:rFonts w:asciiTheme="minorHAnsi" w:hAnsiTheme="minorHAnsi"/>
                <w:color w:val="7F7F7F"/>
                <w:sz w:val="20"/>
                <w:szCs w:val="20"/>
              </w:rPr>
              <w:fldChar w:fldCharType="separate"/>
            </w:r>
            <w:r w:rsidRPr="006D37F2">
              <w:rPr>
                <w:rFonts w:asciiTheme="minorHAnsi" w:hAnsiTheme="minorHAnsi"/>
                <w:noProof/>
                <w:color w:val="7F7F7F"/>
                <w:sz w:val="20"/>
                <w:szCs w:val="20"/>
              </w:rPr>
              <w:instrText>«FINCR_USD_AMT»</w:instrText>
            </w:r>
            <w:r w:rsidRPr="006D37F2">
              <w:rPr>
                <w:rFonts w:asciiTheme="minorHAnsi" w:hAnsiTheme="minorHAnsi"/>
                <w:color w:val="7F7F7F"/>
                <w:sz w:val="20"/>
                <w:szCs w:val="20"/>
              </w:rPr>
              <w:fldChar w:fldCharType="end"/>
            </w:r>
            <w:r w:rsidRPr="006D37F2">
              <w:rPr>
                <w:rFonts w:asciiTheme="minorHAnsi" w:hAnsiTheme="minorHAnsi"/>
                <w:sz w:val="22"/>
                <w:szCs w:val="22"/>
              </w:rPr>
              <w:instrText>"</w:instrText>
            </w:r>
            <w:r w:rsidRPr="006D37F2">
              <w:rPr>
                <w:rFonts w:asciiTheme="minorHAnsi" w:hAnsiTheme="minorHAnsi"/>
                <w:sz w:val="22"/>
                <w:szCs w:val="22"/>
              </w:rPr>
              <w:fldChar w:fldCharType="separate"/>
            </w:r>
            <w:r w:rsidRPr="006D37F2">
              <w:rPr>
                <w:rFonts w:asciiTheme="minorHAnsi" w:hAnsiTheme="minorHAnsi"/>
                <w:noProof/>
                <w:sz w:val="22"/>
                <w:szCs w:val="22"/>
              </w:rPr>
              <w:instrText xml:space="preserve">                    </w:instrText>
            </w:r>
            <w:r w:rsidRPr="006D37F2">
              <w:rPr>
                <w:rFonts w:asciiTheme="minorHAnsi" w:hAnsiTheme="minorHAnsi"/>
                <w:noProof/>
                <w:color w:val="7F7F7F"/>
                <w:sz w:val="22"/>
                <w:szCs w:val="22"/>
              </w:rPr>
              <w:fldChar w:fldCharType="begin"/>
            </w:r>
            <w:r w:rsidRPr="006D37F2">
              <w:rPr>
                <w:rFonts w:asciiTheme="minorHAnsi" w:hAnsiTheme="minorHAnsi"/>
                <w:noProof/>
                <w:color w:val="7F7F7F"/>
                <w:sz w:val="22"/>
                <w:szCs w:val="22"/>
              </w:rPr>
              <w:instrText xml:space="preserve"> MERGEFIELD  FINCR_NAME  \* MERGEFORMAT </w:instrText>
            </w:r>
            <w:r w:rsidRPr="006D37F2">
              <w:rPr>
                <w:rFonts w:asciiTheme="minorHAnsi" w:hAnsiTheme="minorHAnsi"/>
                <w:noProof/>
                <w:color w:val="7F7F7F"/>
                <w:sz w:val="22"/>
                <w:szCs w:val="22"/>
              </w:rPr>
              <w:fldChar w:fldCharType="separate"/>
            </w:r>
            <w:r w:rsidRPr="006D37F2">
              <w:rPr>
                <w:rFonts w:asciiTheme="minorHAnsi" w:hAnsiTheme="minorHAnsi"/>
                <w:noProof/>
                <w:color w:val="7F7F7F"/>
                <w:sz w:val="22"/>
                <w:szCs w:val="22"/>
              </w:rPr>
              <w:instrText>«FINCR_NAME»</w:instrText>
            </w:r>
            <w:r w:rsidRPr="006D37F2">
              <w:rPr>
                <w:rFonts w:asciiTheme="minorHAnsi" w:hAnsiTheme="minorHAnsi"/>
                <w:noProof/>
                <w:color w:val="7F7F7F"/>
                <w:sz w:val="22"/>
                <w:szCs w:val="22"/>
              </w:rPr>
              <w:fldChar w:fldCharType="end"/>
            </w:r>
            <w:r w:rsidRPr="006D37F2">
              <w:rPr>
                <w:rFonts w:asciiTheme="minorHAnsi" w:hAnsiTheme="minorHAnsi"/>
                <w:sz w:val="22"/>
                <w:szCs w:val="22"/>
              </w:rPr>
              <w:fldChar w:fldCharType="end"/>
            </w:r>
            <w:r w:rsidRPr="006D37F2">
              <w:rPr>
                <w:rFonts w:asciiTheme="minorHAnsi" w:hAnsiTheme="minorHAnsi"/>
                <w:sz w:val="22"/>
                <w:szCs w:val="22"/>
              </w:rPr>
              <w:instrText xml:space="preserve">"  </w:instrText>
            </w:r>
            <w:r w:rsidRPr="006D37F2">
              <w:rPr>
                <w:rFonts w:asciiTheme="minorHAnsi" w:hAnsiTheme="minorHAnsi"/>
                <w:sz w:val="22"/>
                <w:szCs w:val="22"/>
              </w:rPr>
              <w:fldChar w:fldCharType="separate"/>
            </w:r>
            <w:r w:rsidRPr="006D37F2">
              <w:rPr>
                <w:rFonts w:asciiTheme="minorHAnsi" w:hAnsiTheme="minorHAnsi"/>
                <w:noProof/>
                <w:sz w:val="22"/>
                <w:szCs w:val="22"/>
              </w:rPr>
              <w:instrText xml:space="preserve">                    </w:instrText>
            </w:r>
            <w:r w:rsidRPr="006D37F2">
              <w:rPr>
                <w:rFonts w:asciiTheme="minorHAnsi" w:hAnsiTheme="minorHAnsi"/>
                <w:noProof/>
                <w:color w:val="7F7F7F"/>
                <w:sz w:val="22"/>
                <w:szCs w:val="22"/>
              </w:rPr>
              <w:fldChar w:fldCharType="begin"/>
            </w:r>
            <w:r w:rsidRPr="006D37F2">
              <w:rPr>
                <w:rFonts w:asciiTheme="minorHAnsi" w:hAnsiTheme="minorHAnsi"/>
                <w:noProof/>
                <w:color w:val="7F7F7F"/>
                <w:sz w:val="22"/>
                <w:szCs w:val="22"/>
              </w:rPr>
              <w:instrText xml:space="preserve"> MERGEFIELD  FINCR_NAME  \* MERGEFORMAT </w:instrText>
            </w:r>
            <w:r w:rsidRPr="006D37F2">
              <w:rPr>
                <w:rFonts w:asciiTheme="minorHAnsi" w:hAnsiTheme="minorHAnsi"/>
                <w:noProof/>
                <w:color w:val="7F7F7F"/>
                <w:sz w:val="22"/>
                <w:szCs w:val="22"/>
              </w:rPr>
              <w:fldChar w:fldCharType="separate"/>
            </w:r>
            <w:r w:rsidRPr="006D37F2">
              <w:rPr>
                <w:rFonts w:asciiTheme="minorHAnsi" w:hAnsiTheme="minorHAnsi"/>
                <w:noProof/>
                <w:color w:val="7F7F7F"/>
                <w:sz w:val="22"/>
                <w:szCs w:val="22"/>
              </w:rPr>
              <w:instrText>«FINCR_NAME»</w:instrText>
            </w:r>
            <w:r w:rsidRPr="006D37F2">
              <w:rPr>
                <w:rFonts w:asciiTheme="minorHAnsi" w:hAnsiTheme="minorHAnsi"/>
                <w:noProof/>
                <w:color w:val="7F7F7F"/>
                <w:sz w:val="22"/>
                <w:szCs w:val="22"/>
              </w:rPr>
              <w:fldChar w:fldCharType="end"/>
            </w:r>
            <w:r w:rsidRPr="006D37F2">
              <w:rPr>
                <w:rFonts w:asciiTheme="minorHAnsi" w:hAnsiTheme="minorHAnsi"/>
                <w:sz w:val="22"/>
                <w:szCs w:val="22"/>
              </w:rPr>
              <w:fldChar w:fldCharType="end"/>
            </w:r>
            <w:r w:rsidRPr="006D37F2">
              <w:rPr>
                <w:rFonts w:asciiTheme="minorHAnsi" w:hAnsiTheme="minorHAnsi"/>
                <w:sz w:val="22"/>
                <w:szCs w:val="22"/>
              </w:rPr>
              <w:instrText xml:space="preserve">"  </w:instrText>
            </w:r>
            <w:r w:rsidRPr="006D37F2">
              <w:rPr>
                <w:rFonts w:asciiTheme="minorHAnsi" w:hAnsiTheme="minorHAnsi"/>
                <w:sz w:val="22"/>
                <w:szCs w:val="22"/>
              </w:rPr>
              <w:fldChar w:fldCharType="separate"/>
            </w:r>
            <w:r w:rsidRPr="006D37F2">
              <w:rPr>
                <w:rFonts w:asciiTheme="minorHAnsi" w:hAnsiTheme="minorHAnsi"/>
                <w:b/>
                <w:noProof/>
                <w:sz w:val="22"/>
                <w:szCs w:val="22"/>
              </w:rPr>
              <w:t>409.00</w:t>
            </w:r>
            <w:r w:rsidRPr="006D37F2">
              <w:rPr>
                <w:rFonts w:asciiTheme="minorHAnsi" w:hAnsiTheme="minorHAnsi"/>
                <w:sz w:val="22"/>
                <w:szCs w:val="22"/>
              </w:rPr>
              <w:fldChar w:fldCharType="end"/>
            </w:r>
            <w:r>
              <w:rPr>
                <w:rFonts w:asciiTheme="minorHAnsi" w:hAnsiTheme="minorHAnsi"/>
                <w:sz w:val="22"/>
                <w:szCs w:val="22"/>
              </w:rPr>
              <w:t xml:space="preserve"> </w:t>
            </w:r>
          </w:p>
        </w:tc>
      </w:tr>
      <w:tr w:rsidR="00F201B8" w14:paraId="30416659" w14:textId="77777777" w:rsidTr="005C5B57">
        <w:trPr>
          <w:trHeight w:val="512"/>
        </w:trPr>
        <w:tc>
          <w:tcPr>
            <w:tcW w:w="69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7F7F7"/>
            <w:vAlign w:val="center"/>
          </w:tcPr>
          <w:p w14:paraId="1DF0C6EF" w14:textId="77777777" w:rsidR="00F201B8" w:rsidRPr="00704567" w:rsidRDefault="00F201B8" w:rsidP="005C5B57">
            <w:pPr>
              <w:rPr>
                <w:rFonts w:asciiTheme="minorHAnsi" w:eastAsiaTheme="minorHAnsi" w:hAnsiTheme="minorHAnsi" w:cstheme="minorBidi"/>
                <w:color w:val="auto"/>
                <w:sz w:val="22"/>
                <w:szCs w:val="22"/>
              </w:rPr>
            </w:pPr>
            <w:r>
              <w:t xml:space="preserve">  </w:t>
            </w:r>
            <w:r w:rsidRPr="00F51274">
              <w:rPr>
                <w:rFonts w:asciiTheme="minorHAnsi" w:eastAsiaTheme="minorHAnsi" w:hAnsiTheme="minorHAnsi" w:cstheme="minorBidi"/>
                <w:color w:val="auto"/>
                <w:sz w:val="22"/>
                <w:szCs w:val="22"/>
              </w:rPr>
              <w:fldChar w:fldCharType="begin"/>
            </w:r>
            <w:r w:rsidRPr="00F51274">
              <w:rPr>
                <w:rFonts w:asciiTheme="minorHAnsi" w:eastAsiaTheme="minorHAnsi" w:hAnsiTheme="minorHAnsi" w:cstheme="minorBidi"/>
                <w:color w:val="auto"/>
                <w:sz w:val="22"/>
                <w:szCs w:val="22"/>
              </w:rPr>
              <w:instrText xml:space="preserve"> IF</w:instrText>
            </w:r>
            <w:r w:rsidRPr="00F51274">
              <w:rPr>
                <w:rFonts w:asciiTheme="minorHAnsi" w:eastAsiaTheme="minorHAnsi" w:hAnsiTheme="minorHAnsi" w:cstheme="minorBidi"/>
                <w:noProof/>
                <w:color w:val="auto"/>
                <w:sz w:val="22"/>
                <w:szCs w:val="22"/>
              </w:rPr>
              <w:instrText xml:space="preserve"> 2 </w:instrText>
            </w:r>
            <w:r w:rsidRPr="00F51274">
              <w:rPr>
                <w:rFonts w:asciiTheme="minorHAnsi" w:eastAsiaTheme="minorHAnsi" w:hAnsiTheme="minorHAnsi" w:cstheme="minorBidi"/>
                <w:color w:val="auto"/>
                <w:sz w:val="22"/>
                <w:szCs w:val="22"/>
              </w:rPr>
              <w:instrText xml:space="preserve">="1" "  </w:instrText>
            </w:r>
            <w:r w:rsidRPr="00F51274">
              <w:rPr>
                <w:rFonts w:asciiTheme="minorHAnsi" w:eastAsiaTheme="minorHAnsi" w:hAnsiTheme="minorHAnsi" w:cstheme="minorBidi"/>
                <w:color w:val="404040"/>
                <w:sz w:val="22"/>
                <w:szCs w:val="22"/>
              </w:rPr>
              <w:instrText xml:space="preserve">   </w:instrText>
            </w:r>
            <w:r w:rsidRPr="002F7868">
              <w:rPr>
                <w:rFonts w:asciiTheme="minorHAnsi" w:eastAsiaTheme="minorHAnsi" w:hAnsiTheme="minorHAnsi" w:cstheme="minorBidi"/>
                <w:b/>
                <w:color w:val="auto"/>
                <w:sz w:val="22"/>
                <w:szCs w:val="22"/>
              </w:rPr>
              <w:fldChar w:fldCharType="begin"/>
            </w:r>
            <w:r w:rsidRPr="002F7868">
              <w:rPr>
                <w:rFonts w:asciiTheme="minorHAnsi" w:eastAsiaTheme="minorHAnsi" w:hAnsiTheme="minorHAnsi" w:cstheme="minorBidi"/>
                <w:b/>
                <w:color w:val="auto"/>
                <w:sz w:val="22"/>
                <w:szCs w:val="22"/>
              </w:rPr>
              <w:instrText xml:space="preserve"> MERGEFIELD  FINCR_NAME  \* MERGEFORMAT </w:instrText>
            </w:r>
            <w:r w:rsidRPr="002F7868">
              <w:rPr>
                <w:rFonts w:asciiTheme="minorHAnsi" w:eastAsiaTheme="minorHAnsi" w:hAnsiTheme="minorHAnsi" w:cstheme="minorBidi"/>
                <w:b/>
                <w:color w:val="auto"/>
                <w:sz w:val="22"/>
                <w:szCs w:val="22"/>
              </w:rPr>
              <w:fldChar w:fldCharType="separate"/>
            </w:r>
            <w:r w:rsidRPr="002F7868">
              <w:rPr>
                <w:rFonts w:asciiTheme="minorHAnsi" w:eastAsiaTheme="minorHAnsi" w:hAnsiTheme="minorHAnsi" w:cstheme="minorBidi"/>
                <w:b/>
                <w:noProof/>
                <w:color w:val="auto"/>
                <w:sz w:val="22"/>
                <w:szCs w:val="22"/>
              </w:rPr>
              <w:instrText>«FINCR_NAME»</w:instrText>
            </w:r>
            <w:r w:rsidRPr="002F7868">
              <w:rPr>
                <w:rFonts w:asciiTheme="minorHAnsi" w:eastAsiaTheme="minorHAnsi" w:hAnsiTheme="minorHAnsi" w:cstheme="minorBidi"/>
                <w:b/>
                <w:color w:val="auto"/>
                <w:sz w:val="22"/>
                <w:szCs w:val="22"/>
              </w:rPr>
              <w:fldChar w:fldCharType="end"/>
            </w:r>
            <w:r w:rsidRPr="00F51274">
              <w:rPr>
                <w:rFonts w:asciiTheme="minorHAnsi" w:eastAsiaTheme="minorHAnsi" w:hAnsiTheme="minorHAnsi" w:cstheme="minorBidi"/>
                <w:color w:val="auto"/>
                <w:sz w:val="22"/>
                <w:szCs w:val="22"/>
              </w:rPr>
              <w:instrText>" "</w:instrText>
            </w:r>
            <w:r w:rsidRPr="00F51274">
              <w:rPr>
                <w:rFonts w:asciiTheme="minorHAnsi" w:eastAsiaTheme="minorHAnsi" w:hAnsiTheme="minorHAnsi" w:cstheme="minorBidi"/>
                <w:color w:val="auto"/>
                <w:sz w:val="22"/>
                <w:szCs w:val="22"/>
              </w:rPr>
              <w:fldChar w:fldCharType="begin"/>
            </w:r>
            <w:r w:rsidRPr="00F51274">
              <w:rPr>
                <w:rFonts w:asciiTheme="minorHAnsi" w:eastAsiaTheme="minorHAnsi" w:hAnsiTheme="minorHAnsi" w:cstheme="minorBidi"/>
                <w:color w:val="auto"/>
                <w:sz w:val="22"/>
                <w:szCs w:val="22"/>
              </w:rPr>
              <w:instrText xml:space="preserve"> IF</w:instrText>
            </w:r>
            <w:r w:rsidRPr="00F51274">
              <w:rPr>
                <w:rFonts w:asciiTheme="minorHAnsi" w:eastAsiaTheme="minorHAnsi" w:hAnsiTheme="minorHAnsi" w:cstheme="minorBidi"/>
                <w:noProof/>
                <w:color w:val="auto"/>
                <w:sz w:val="22"/>
                <w:szCs w:val="22"/>
              </w:rPr>
              <w:instrText xml:space="preserve"> 2 </w:instrText>
            </w:r>
            <w:r w:rsidRPr="00F51274">
              <w:rPr>
                <w:rFonts w:asciiTheme="minorHAnsi" w:eastAsiaTheme="minorHAnsi" w:hAnsiTheme="minorHAnsi" w:cstheme="minorBidi"/>
                <w:color w:val="auto"/>
                <w:sz w:val="22"/>
                <w:szCs w:val="22"/>
              </w:rPr>
              <w:instrText xml:space="preserve">="2" "          </w:instrText>
            </w:r>
            <w:r w:rsidRPr="00F51274">
              <w:rPr>
                <w:rFonts w:asciiTheme="minorHAnsi" w:eastAsiaTheme="minorHAnsi" w:hAnsiTheme="minorHAnsi" w:cstheme="minorBidi"/>
                <w:noProof/>
                <w:color w:val="595959"/>
                <w:sz w:val="21"/>
                <w:szCs w:val="21"/>
              </w:rPr>
              <w:instrText>Borrower/Recipient</w:instrText>
            </w:r>
            <w:r w:rsidRPr="00F51274">
              <w:rPr>
                <w:rFonts w:asciiTheme="minorHAnsi" w:eastAsiaTheme="minorHAnsi" w:hAnsiTheme="minorHAnsi" w:cstheme="minorBidi"/>
                <w:color w:val="auto"/>
                <w:sz w:val="22"/>
                <w:szCs w:val="22"/>
              </w:rPr>
              <w:instrText>"  "</w:instrText>
            </w:r>
            <w:r w:rsidRPr="00F51274">
              <w:rPr>
                <w:rFonts w:asciiTheme="minorHAnsi" w:eastAsiaTheme="minorHAnsi" w:hAnsiTheme="minorHAnsi" w:cstheme="minorBidi"/>
                <w:color w:val="auto"/>
                <w:sz w:val="22"/>
                <w:szCs w:val="22"/>
              </w:rPr>
              <w:fldChar w:fldCharType="begin"/>
            </w:r>
            <w:r w:rsidRPr="00F51274">
              <w:rPr>
                <w:rFonts w:asciiTheme="minorHAnsi" w:eastAsiaTheme="minorHAnsi" w:hAnsiTheme="minorHAnsi" w:cstheme="minorBidi"/>
                <w:color w:val="auto"/>
                <w:sz w:val="22"/>
                <w:szCs w:val="22"/>
              </w:rPr>
              <w:instrText xml:space="preserve"> IF</w:instrText>
            </w:r>
            <w:r w:rsidRPr="00F51274">
              <w:rPr>
                <w:rFonts w:asciiTheme="minorHAnsi" w:eastAsiaTheme="minorHAnsi" w:hAnsiTheme="minorHAnsi" w:cstheme="minorBidi"/>
                <w:color w:val="auto"/>
                <w:sz w:val="22"/>
                <w:szCs w:val="22"/>
              </w:rPr>
              <w:fldChar w:fldCharType="begin"/>
            </w:r>
            <w:r w:rsidRPr="00F51274">
              <w:rPr>
                <w:rFonts w:asciiTheme="minorHAnsi" w:eastAsiaTheme="minorHAnsi" w:hAnsiTheme="minorHAnsi" w:cstheme="minorBidi"/>
                <w:color w:val="auto"/>
                <w:sz w:val="22"/>
                <w:szCs w:val="22"/>
              </w:rPr>
              <w:instrText xml:space="preserve"> MERGEFIELD  LEVEL  \* MERGEFORMAT </w:instrText>
            </w:r>
            <w:r w:rsidRPr="00F51274">
              <w:rPr>
                <w:rFonts w:asciiTheme="minorHAnsi" w:eastAsiaTheme="minorHAnsi" w:hAnsiTheme="minorHAnsi" w:cstheme="minorBidi"/>
                <w:color w:val="auto"/>
                <w:sz w:val="22"/>
                <w:szCs w:val="22"/>
              </w:rPr>
              <w:fldChar w:fldCharType="separate"/>
            </w:r>
            <w:r w:rsidRPr="00F51274">
              <w:rPr>
                <w:rFonts w:asciiTheme="minorHAnsi" w:eastAsiaTheme="minorHAnsi" w:hAnsiTheme="minorHAnsi" w:cstheme="minorBidi"/>
                <w:noProof/>
                <w:color w:val="auto"/>
                <w:sz w:val="22"/>
                <w:szCs w:val="22"/>
              </w:rPr>
              <w:instrText>«LEVEL»</w:instrText>
            </w:r>
            <w:r w:rsidRPr="00F51274">
              <w:rPr>
                <w:rFonts w:asciiTheme="minorHAnsi" w:eastAsiaTheme="minorHAnsi" w:hAnsiTheme="minorHAnsi" w:cstheme="minorBidi"/>
                <w:color w:val="auto"/>
                <w:sz w:val="22"/>
                <w:szCs w:val="22"/>
              </w:rPr>
              <w:fldChar w:fldCharType="end"/>
            </w:r>
            <w:r w:rsidRPr="00F51274">
              <w:rPr>
                <w:rFonts w:asciiTheme="minorHAnsi" w:eastAsiaTheme="minorHAnsi" w:hAnsiTheme="minorHAnsi" w:cstheme="minorBidi"/>
                <w:color w:val="auto"/>
                <w:sz w:val="22"/>
                <w:szCs w:val="22"/>
              </w:rPr>
              <w:instrText xml:space="preserve">="3" "               </w:instrText>
            </w:r>
            <w:r w:rsidRPr="00F51274">
              <w:rPr>
                <w:rFonts w:asciiTheme="minorHAnsi" w:eastAsiaTheme="minorHAnsi" w:hAnsiTheme="minorHAnsi" w:cstheme="minorBidi"/>
                <w:color w:val="7F7F7F"/>
                <w:sz w:val="20"/>
                <w:szCs w:val="20"/>
              </w:rPr>
              <w:fldChar w:fldCharType="begin"/>
            </w:r>
            <w:r w:rsidRPr="00F51274">
              <w:rPr>
                <w:rFonts w:asciiTheme="minorHAnsi" w:eastAsiaTheme="minorHAnsi" w:hAnsiTheme="minorHAnsi" w:cstheme="minorBidi"/>
                <w:color w:val="7F7F7F"/>
                <w:sz w:val="20"/>
                <w:szCs w:val="20"/>
              </w:rPr>
              <w:instrText xml:space="preserve"> MERGEFIELD  FINCR_NAME  \* MERGEFORMAT </w:instrText>
            </w:r>
            <w:r w:rsidRPr="00F51274">
              <w:rPr>
                <w:rFonts w:asciiTheme="minorHAnsi" w:eastAsiaTheme="minorHAnsi" w:hAnsiTheme="minorHAnsi" w:cstheme="minorBidi"/>
                <w:color w:val="7F7F7F"/>
                <w:sz w:val="20"/>
                <w:szCs w:val="20"/>
              </w:rPr>
              <w:fldChar w:fldCharType="separate"/>
            </w:r>
            <w:r w:rsidRPr="00F51274">
              <w:rPr>
                <w:rFonts w:asciiTheme="minorHAnsi" w:eastAsiaTheme="minorHAnsi" w:hAnsiTheme="minorHAnsi" w:cstheme="minorBidi"/>
                <w:noProof/>
                <w:color w:val="7F7F7F"/>
                <w:sz w:val="20"/>
                <w:szCs w:val="20"/>
              </w:rPr>
              <w:instrText>«FINCR_NAME»</w:instrText>
            </w:r>
            <w:r w:rsidRPr="00F51274">
              <w:rPr>
                <w:rFonts w:asciiTheme="minorHAnsi" w:eastAsiaTheme="minorHAnsi" w:hAnsiTheme="minorHAnsi" w:cstheme="minorBidi"/>
                <w:color w:val="7F7F7F"/>
                <w:sz w:val="20"/>
                <w:szCs w:val="20"/>
              </w:rPr>
              <w:fldChar w:fldCharType="end"/>
            </w:r>
            <w:r w:rsidRPr="00F51274">
              <w:rPr>
                <w:rFonts w:asciiTheme="minorHAnsi" w:eastAsiaTheme="minorHAnsi" w:hAnsiTheme="minorHAnsi" w:cstheme="minorBidi"/>
                <w:color w:val="auto"/>
                <w:sz w:val="22"/>
                <w:szCs w:val="22"/>
              </w:rPr>
              <w:instrText xml:space="preserve">" "                    </w:instrText>
            </w:r>
            <w:r w:rsidRPr="00F51274">
              <w:rPr>
                <w:rFonts w:asciiTheme="minorHAnsi" w:eastAsiaTheme="minorHAnsi" w:hAnsiTheme="minorHAnsi" w:cstheme="minorBidi"/>
                <w:color w:val="7F7F7F"/>
                <w:sz w:val="20"/>
                <w:szCs w:val="20"/>
              </w:rPr>
              <w:fldChar w:fldCharType="begin"/>
            </w:r>
            <w:r w:rsidRPr="00F51274">
              <w:rPr>
                <w:rFonts w:asciiTheme="minorHAnsi" w:eastAsiaTheme="minorHAnsi" w:hAnsiTheme="minorHAnsi" w:cstheme="minorBidi"/>
                <w:color w:val="7F7F7F"/>
                <w:sz w:val="20"/>
                <w:szCs w:val="20"/>
              </w:rPr>
              <w:instrText xml:space="preserve"> MERGEFIELD  FINCR_NAME  \* MERGEFORMAT </w:instrText>
            </w:r>
            <w:r w:rsidRPr="00F51274">
              <w:rPr>
                <w:rFonts w:asciiTheme="minorHAnsi" w:eastAsiaTheme="minorHAnsi" w:hAnsiTheme="minorHAnsi" w:cstheme="minorBidi"/>
                <w:color w:val="7F7F7F"/>
                <w:sz w:val="20"/>
                <w:szCs w:val="20"/>
              </w:rPr>
              <w:fldChar w:fldCharType="separate"/>
            </w:r>
            <w:r w:rsidRPr="00F51274">
              <w:rPr>
                <w:rFonts w:asciiTheme="minorHAnsi" w:eastAsiaTheme="minorHAnsi" w:hAnsiTheme="minorHAnsi" w:cstheme="minorBidi"/>
                <w:noProof/>
                <w:color w:val="7F7F7F"/>
                <w:sz w:val="20"/>
                <w:szCs w:val="20"/>
              </w:rPr>
              <w:instrText>«FINCR_NAME»</w:instrText>
            </w:r>
            <w:r w:rsidRPr="00F51274">
              <w:rPr>
                <w:rFonts w:asciiTheme="minorHAnsi" w:eastAsiaTheme="minorHAnsi" w:hAnsiTheme="minorHAnsi" w:cstheme="minorBidi"/>
                <w:color w:val="7F7F7F"/>
                <w:sz w:val="20"/>
                <w:szCs w:val="20"/>
              </w:rPr>
              <w:fldChar w:fldCharType="end"/>
            </w:r>
            <w:r w:rsidRPr="00F51274">
              <w:rPr>
                <w:rFonts w:asciiTheme="minorHAnsi" w:eastAsiaTheme="minorHAnsi" w:hAnsiTheme="minorHAnsi" w:cstheme="minorBidi"/>
                <w:color w:val="auto"/>
                <w:sz w:val="22"/>
                <w:szCs w:val="22"/>
              </w:rPr>
              <w:instrText>"</w:instrText>
            </w:r>
            <w:r w:rsidRPr="00F51274">
              <w:rPr>
                <w:rFonts w:asciiTheme="minorHAnsi" w:eastAsiaTheme="minorHAnsi" w:hAnsiTheme="minorHAnsi" w:cstheme="minorBidi"/>
                <w:color w:val="auto"/>
                <w:sz w:val="22"/>
                <w:szCs w:val="22"/>
              </w:rPr>
              <w:fldChar w:fldCharType="separate"/>
            </w:r>
            <w:r w:rsidRPr="00F51274">
              <w:rPr>
                <w:rFonts w:asciiTheme="minorHAnsi" w:eastAsiaTheme="minorHAnsi" w:hAnsiTheme="minorHAnsi" w:cstheme="minorBidi"/>
                <w:noProof/>
                <w:color w:val="auto"/>
                <w:sz w:val="22"/>
                <w:szCs w:val="22"/>
              </w:rPr>
              <w:instrText xml:space="preserve">                    </w:instrText>
            </w:r>
            <w:r w:rsidRPr="00F51274">
              <w:rPr>
                <w:rFonts w:asciiTheme="minorHAnsi" w:eastAsiaTheme="minorHAnsi" w:hAnsiTheme="minorHAnsi" w:cstheme="minorBidi"/>
                <w:noProof/>
                <w:color w:val="7F7F7F"/>
                <w:sz w:val="20"/>
                <w:szCs w:val="20"/>
              </w:rPr>
              <w:fldChar w:fldCharType="begin"/>
            </w:r>
            <w:r w:rsidRPr="00F51274">
              <w:rPr>
                <w:rFonts w:asciiTheme="minorHAnsi" w:eastAsiaTheme="minorHAnsi" w:hAnsiTheme="minorHAnsi" w:cstheme="minorBidi"/>
                <w:noProof/>
                <w:color w:val="7F7F7F"/>
                <w:sz w:val="20"/>
                <w:szCs w:val="20"/>
              </w:rPr>
              <w:instrText xml:space="preserve"> MERGEFIELD  FINCR_NAME  \* MERGEFORMAT </w:instrText>
            </w:r>
            <w:r w:rsidRPr="00F51274">
              <w:rPr>
                <w:rFonts w:asciiTheme="minorHAnsi" w:eastAsiaTheme="minorHAnsi" w:hAnsiTheme="minorHAnsi" w:cstheme="minorBidi"/>
                <w:noProof/>
                <w:color w:val="7F7F7F"/>
                <w:sz w:val="20"/>
                <w:szCs w:val="20"/>
              </w:rPr>
              <w:fldChar w:fldCharType="separate"/>
            </w:r>
            <w:r w:rsidRPr="00F51274">
              <w:rPr>
                <w:rFonts w:asciiTheme="minorHAnsi" w:eastAsiaTheme="minorHAnsi" w:hAnsiTheme="minorHAnsi" w:cstheme="minorBidi"/>
                <w:noProof/>
                <w:color w:val="7F7F7F"/>
                <w:sz w:val="20"/>
                <w:szCs w:val="20"/>
              </w:rPr>
              <w:instrText>«FINCR_NAME»</w:instrText>
            </w:r>
            <w:r w:rsidRPr="00F51274">
              <w:rPr>
                <w:rFonts w:asciiTheme="minorHAnsi" w:eastAsiaTheme="minorHAnsi" w:hAnsiTheme="minorHAnsi" w:cstheme="minorBidi"/>
                <w:noProof/>
                <w:color w:val="7F7F7F"/>
                <w:sz w:val="20"/>
                <w:szCs w:val="20"/>
              </w:rPr>
              <w:fldChar w:fldCharType="end"/>
            </w:r>
            <w:r w:rsidRPr="00F51274">
              <w:rPr>
                <w:rFonts w:asciiTheme="minorHAnsi" w:eastAsiaTheme="minorHAnsi" w:hAnsiTheme="minorHAnsi" w:cstheme="minorBidi"/>
                <w:color w:val="auto"/>
                <w:sz w:val="22"/>
                <w:szCs w:val="22"/>
              </w:rPr>
              <w:fldChar w:fldCharType="end"/>
            </w:r>
            <w:r w:rsidRPr="00F51274">
              <w:rPr>
                <w:rFonts w:asciiTheme="minorHAnsi" w:eastAsiaTheme="minorHAnsi" w:hAnsiTheme="minorHAnsi" w:cstheme="minorBidi"/>
                <w:color w:val="auto"/>
                <w:sz w:val="22"/>
                <w:szCs w:val="22"/>
              </w:rPr>
              <w:instrText xml:space="preserve">"  </w:instrText>
            </w:r>
            <w:r w:rsidRPr="00F51274">
              <w:rPr>
                <w:rFonts w:asciiTheme="minorHAnsi" w:eastAsiaTheme="minorHAnsi" w:hAnsiTheme="minorHAnsi" w:cstheme="minorBidi"/>
                <w:color w:val="auto"/>
                <w:sz w:val="22"/>
                <w:szCs w:val="22"/>
              </w:rPr>
              <w:fldChar w:fldCharType="separate"/>
            </w:r>
            <w:r w:rsidRPr="00F51274">
              <w:rPr>
                <w:rFonts w:asciiTheme="minorHAnsi" w:eastAsiaTheme="minorHAnsi" w:hAnsiTheme="minorHAnsi" w:cstheme="minorBidi"/>
                <w:color w:val="auto"/>
                <w:sz w:val="22"/>
                <w:szCs w:val="22"/>
              </w:rPr>
              <w:instrText xml:space="preserve">          </w:instrText>
            </w:r>
            <w:r w:rsidRPr="00F51274">
              <w:rPr>
                <w:rFonts w:asciiTheme="minorHAnsi" w:eastAsiaTheme="minorHAnsi" w:hAnsiTheme="minorHAnsi" w:cstheme="minorBidi"/>
                <w:noProof/>
                <w:color w:val="595959"/>
                <w:sz w:val="21"/>
                <w:szCs w:val="21"/>
              </w:rPr>
              <w:instrText>Borrower/Recipient</w:instrText>
            </w:r>
            <w:r w:rsidRPr="00F51274">
              <w:rPr>
                <w:rFonts w:asciiTheme="minorHAnsi" w:eastAsiaTheme="minorHAnsi" w:hAnsiTheme="minorHAnsi" w:cstheme="minorBidi"/>
                <w:color w:val="auto"/>
                <w:sz w:val="22"/>
                <w:szCs w:val="22"/>
              </w:rPr>
              <w:fldChar w:fldCharType="end"/>
            </w:r>
            <w:r w:rsidRPr="00F51274">
              <w:rPr>
                <w:rFonts w:asciiTheme="minorHAnsi" w:eastAsiaTheme="minorHAnsi" w:hAnsiTheme="minorHAnsi" w:cstheme="minorBidi"/>
                <w:color w:val="auto"/>
                <w:sz w:val="22"/>
                <w:szCs w:val="22"/>
              </w:rPr>
              <w:instrText xml:space="preserve">"  </w:instrText>
            </w:r>
            <w:r w:rsidRPr="00F51274">
              <w:rPr>
                <w:rFonts w:asciiTheme="minorHAnsi" w:eastAsiaTheme="minorHAnsi" w:hAnsiTheme="minorHAnsi" w:cstheme="minorBidi"/>
                <w:color w:val="auto"/>
                <w:sz w:val="22"/>
                <w:szCs w:val="22"/>
              </w:rPr>
              <w:fldChar w:fldCharType="separate"/>
            </w:r>
            <w:r w:rsidR="00E17DC5" w:rsidRPr="00F51274">
              <w:rPr>
                <w:rFonts w:asciiTheme="minorHAnsi" w:eastAsiaTheme="minorHAnsi" w:hAnsiTheme="minorHAnsi" w:cstheme="minorBidi"/>
                <w:color w:val="auto"/>
                <w:sz w:val="22"/>
                <w:szCs w:val="22"/>
              </w:rPr>
              <w:t xml:space="preserve">          </w:t>
            </w:r>
            <w:r w:rsidR="00E17DC5" w:rsidRPr="00E17DC5">
              <w:rPr>
                <w:rFonts w:asciiTheme="minorHAnsi" w:eastAsiaTheme="minorHAnsi" w:hAnsiTheme="minorHAnsi" w:cstheme="minorBidi"/>
                <w:noProof/>
                <w:color w:val="595959"/>
                <w:sz w:val="21"/>
                <w:szCs w:val="21"/>
              </w:rPr>
              <w:t xml:space="preserve">Заемщик/Получатель </w:t>
            </w:r>
            <w:r w:rsidRPr="00F51274">
              <w:rPr>
                <w:rFonts w:asciiTheme="minorHAnsi" w:eastAsiaTheme="minorHAnsi" w:hAnsiTheme="minorHAnsi" w:cstheme="minorBidi"/>
                <w:color w:val="auto"/>
                <w:sz w:val="22"/>
                <w:szCs w:val="22"/>
              </w:rPr>
              <w:fldChar w:fldCharType="end"/>
            </w:r>
          </w:p>
        </w:tc>
        <w:tc>
          <w:tcPr>
            <w:tcW w:w="368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7F7F7"/>
            <w:vAlign w:val="center"/>
          </w:tcPr>
          <w:p w14:paraId="390C846F" w14:textId="77777777" w:rsidR="00F201B8" w:rsidRDefault="00F201B8" w:rsidP="005C5B57">
            <w:pPr>
              <w:shd w:val="clear" w:color="auto" w:fill="F7F7F7"/>
              <w:jc w:val="right"/>
              <w:rPr>
                <w:rFonts w:asciiTheme="minorHAnsi" w:hAnsiTheme="minorHAnsi"/>
                <w:color w:val="767171" w:themeColor="background2" w:themeShade="80"/>
                <w:sz w:val="22"/>
                <w:szCs w:val="22"/>
              </w:rPr>
            </w:pPr>
            <w:r w:rsidRPr="006D37F2">
              <w:rPr>
                <w:rFonts w:asciiTheme="minorHAnsi" w:hAnsiTheme="minorHAnsi"/>
                <w:sz w:val="22"/>
                <w:szCs w:val="22"/>
              </w:rPr>
              <w:fldChar w:fldCharType="begin"/>
            </w:r>
            <w:r w:rsidRPr="006D37F2">
              <w:rPr>
                <w:rFonts w:asciiTheme="minorHAnsi" w:hAnsiTheme="minorHAnsi"/>
                <w:sz w:val="22"/>
                <w:szCs w:val="22"/>
              </w:rPr>
              <w:instrText xml:space="preserve"> IF</w:instrText>
            </w:r>
            <w:r w:rsidRPr="006D37F2">
              <w:rPr>
                <w:rFonts w:asciiTheme="minorHAnsi" w:hAnsiTheme="minorHAnsi"/>
                <w:noProof/>
                <w:sz w:val="22"/>
                <w:szCs w:val="22"/>
              </w:rPr>
              <w:instrText xml:space="preserve"> 2 </w:instrText>
            </w:r>
            <w:r w:rsidRPr="006D37F2">
              <w:rPr>
                <w:rFonts w:asciiTheme="minorHAnsi" w:hAnsiTheme="minorHAnsi"/>
                <w:sz w:val="22"/>
                <w:szCs w:val="22"/>
              </w:rPr>
              <w:instrText>="1" "</w:instrText>
            </w:r>
            <w:r w:rsidRPr="006D37F2">
              <w:rPr>
                <w:rFonts w:asciiTheme="minorHAnsi" w:hAnsiTheme="minorHAnsi"/>
                <w:b/>
                <w:sz w:val="22"/>
                <w:szCs w:val="22"/>
              </w:rPr>
              <w:fldChar w:fldCharType="begin"/>
            </w:r>
            <w:r w:rsidRPr="006D37F2">
              <w:rPr>
                <w:rFonts w:asciiTheme="minorHAnsi" w:hAnsiTheme="minorHAnsi"/>
                <w:b/>
                <w:sz w:val="22"/>
                <w:szCs w:val="22"/>
              </w:rPr>
              <w:instrText xml:space="preserve"> MERGEFIELD  FINCR_USD_AMT \# ,0.00 \* MERGEFORMAT </w:instrText>
            </w:r>
            <w:r w:rsidRPr="006D37F2">
              <w:rPr>
                <w:rFonts w:asciiTheme="minorHAnsi" w:hAnsiTheme="minorHAnsi"/>
                <w:b/>
                <w:sz w:val="22"/>
                <w:szCs w:val="22"/>
              </w:rPr>
              <w:fldChar w:fldCharType="separate"/>
            </w:r>
            <w:r w:rsidRPr="006D37F2">
              <w:rPr>
                <w:rFonts w:asciiTheme="minorHAnsi" w:hAnsiTheme="minorHAnsi"/>
                <w:b/>
                <w:noProof/>
                <w:sz w:val="22"/>
                <w:szCs w:val="22"/>
              </w:rPr>
              <w:instrText>«FINCR_USD_AMT»</w:instrText>
            </w:r>
            <w:r w:rsidRPr="006D37F2">
              <w:rPr>
                <w:rFonts w:asciiTheme="minorHAnsi" w:hAnsiTheme="minorHAnsi"/>
                <w:b/>
                <w:sz w:val="22"/>
                <w:szCs w:val="22"/>
              </w:rPr>
              <w:fldChar w:fldCharType="end"/>
            </w:r>
            <w:r w:rsidRPr="006D37F2">
              <w:rPr>
                <w:rFonts w:asciiTheme="minorHAnsi" w:hAnsiTheme="minorHAnsi"/>
                <w:sz w:val="22"/>
                <w:szCs w:val="22"/>
              </w:rPr>
              <w:instrText>" "</w:instrText>
            </w:r>
            <w:r w:rsidRPr="006D37F2">
              <w:rPr>
                <w:rFonts w:asciiTheme="minorHAnsi" w:hAnsiTheme="minorHAnsi"/>
                <w:sz w:val="22"/>
                <w:szCs w:val="22"/>
              </w:rPr>
              <w:fldChar w:fldCharType="begin"/>
            </w:r>
            <w:r w:rsidRPr="006D37F2">
              <w:rPr>
                <w:rFonts w:asciiTheme="minorHAnsi" w:hAnsiTheme="minorHAnsi"/>
                <w:sz w:val="22"/>
                <w:szCs w:val="22"/>
              </w:rPr>
              <w:instrText xml:space="preserve"> IF</w:instrText>
            </w:r>
            <w:r w:rsidRPr="006D37F2">
              <w:rPr>
                <w:rFonts w:asciiTheme="minorHAnsi" w:hAnsiTheme="minorHAnsi"/>
                <w:noProof/>
                <w:sz w:val="22"/>
                <w:szCs w:val="22"/>
              </w:rPr>
              <w:instrText xml:space="preserve"> 2 </w:instrText>
            </w:r>
            <w:r w:rsidRPr="006D37F2">
              <w:rPr>
                <w:rFonts w:asciiTheme="minorHAnsi" w:hAnsiTheme="minorHAnsi"/>
                <w:sz w:val="22"/>
                <w:szCs w:val="22"/>
              </w:rPr>
              <w:instrText xml:space="preserve">="2" "     </w:instrText>
            </w:r>
            <w:r w:rsidRPr="006D37F2">
              <w:rPr>
                <w:rFonts w:asciiTheme="minorHAnsi" w:hAnsiTheme="minorHAnsi"/>
                <w:noProof/>
                <w:color w:val="595959"/>
                <w:sz w:val="21"/>
                <w:szCs w:val="21"/>
              </w:rPr>
              <w:instrText>409.00</w:instrText>
            </w:r>
            <w:r w:rsidRPr="006D37F2">
              <w:rPr>
                <w:rFonts w:asciiTheme="minorHAnsi" w:hAnsiTheme="minorHAnsi"/>
                <w:sz w:val="22"/>
                <w:szCs w:val="22"/>
              </w:rPr>
              <w:instrText>"  "</w:instrText>
            </w:r>
            <w:r w:rsidRPr="006D37F2">
              <w:rPr>
                <w:rFonts w:asciiTheme="minorHAnsi" w:hAnsiTheme="minorHAnsi"/>
                <w:sz w:val="22"/>
                <w:szCs w:val="22"/>
              </w:rPr>
              <w:fldChar w:fldCharType="begin"/>
            </w:r>
            <w:r w:rsidRPr="006D37F2">
              <w:rPr>
                <w:rFonts w:asciiTheme="minorHAnsi" w:hAnsiTheme="minorHAnsi"/>
                <w:sz w:val="22"/>
                <w:szCs w:val="22"/>
              </w:rPr>
              <w:instrText xml:space="preserve"> IF</w:instrText>
            </w:r>
            <w:r w:rsidRPr="006D37F2">
              <w:rPr>
                <w:rFonts w:asciiTheme="minorHAnsi" w:hAnsiTheme="minorHAnsi"/>
                <w:sz w:val="22"/>
                <w:szCs w:val="22"/>
              </w:rPr>
              <w:fldChar w:fldCharType="begin"/>
            </w:r>
            <w:r w:rsidRPr="006D37F2">
              <w:rPr>
                <w:rFonts w:asciiTheme="minorHAnsi" w:hAnsiTheme="minorHAnsi"/>
                <w:sz w:val="22"/>
                <w:szCs w:val="22"/>
              </w:rPr>
              <w:instrText xml:space="preserve"> MERGEFIELD  LEVEL  \* MERGEFORMAT </w:instrText>
            </w:r>
            <w:r w:rsidRPr="006D37F2">
              <w:rPr>
                <w:rFonts w:asciiTheme="minorHAnsi" w:hAnsiTheme="minorHAnsi"/>
                <w:sz w:val="22"/>
                <w:szCs w:val="22"/>
              </w:rPr>
              <w:fldChar w:fldCharType="separate"/>
            </w:r>
            <w:r w:rsidRPr="006D37F2">
              <w:rPr>
                <w:rFonts w:asciiTheme="minorHAnsi" w:hAnsiTheme="minorHAnsi"/>
                <w:noProof/>
                <w:sz w:val="22"/>
                <w:szCs w:val="22"/>
              </w:rPr>
              <w:instrText>«LEVEL»</w:instrText>
            </w:r>
            <w:r w:rsidRPr="006D37F2">
              <w:rPr>
                <w:rFonts w:asciiTheme="minorHAnsi" w:hAnsiTheme="minorHAnsi"/>
                <w:noProof/>
                <w:sz w:val="22"/>
                <w:szCs w:val="22"/>
              </w:rPr>
              <w:fldChar w:fldCharType="end"/>
            </w:r>
            <w:r w:rsidRPr="006D37F2">
              <w:rPr>
                <w:rFonts w:asciiTheme="minorHAnsi" w:hAnsiTheme="minorHAnsi"/>
                <w:sz w:val="22"/>
                <w:szCs w:val="22"/>
              </w:rPr>
              <w:instrText xml:space="preserve">="3" "               </w:instrText>
            </w:r>
            <w:r w:rsidRPr="006D37F2">
              <w:rPr>
                <w:rFonts w:asciiTheme="minorHAnsi" w:hAnsiTheme="minorHAnsi"/>
                <w:color w:val="7F7F7F"/>
                <w:sz w:val="20"/>
                <w:szCs w:val="20"/>
              </w:rPr>
              <w:fldChar w:fldCharType="begin"/>
            </w:r>
            <w:r w:rsidRPr="006D37F2">
              <w:rPr>
                <w:rFonts w:asciiTheme="minorHAnsi" w:hAnsiTheme="minorHAnsi"/>
                <w:color w:val="7F7F7F"/>
                <w:sz w:val="20"/>
                <w:szCs w:val="20"/>
              </w:rPr>
              <w:instrText xml:space="preserve"> MERGEFIELD  FINCR_USD_AMT \# ,0.00 \* MERGEFORMAT </w:instrText>
            </w:r>
            <w:r w:rsidRPr="006D37F2">
              <w:rPr>
                <w:rFonts w:asciiTheme="minorHAnsi" w:hAnsiTheme="minorHAnsi"/>
                <w:color w:val="7F7F7F"/>
                <w:sz w:val="20"/>
                <w:szCs w:val="20"/>
              </w:rPr>
              <w:fldChar w:fldCharType="separate"/>
            </w:r>
            <w:r w:rsidRPr="006D37F2">
              <w:rPr>
                <w:rFonts w:asciiTheme="minorHAnsi" w:hAnsiTheme="minorHAnsi"/>
                <w:noProof/>
                <w:color w:val="7F7F7F"/>
                <w:sz w:val="20"/>
                <w:szCs w:val="20"/>
              </w:rPr>
              <w:instrText>«FINCR_USD_AMT»</w:instrText>
            </w:r>
            <w:r w:rsidRPr="006D37F2">
              <w:rPr>
                <w:rFonts w:asciiTheme="minorHAnsi" w:hAnsiTheme="minorHAnsi"/>
                <w:color w:val="7F7F7F"/>
                <w:sz w:val="20"/>
                <w:szCs w:val="20"/>
              </w:rPr>
              <w:fldChar w:fldCharType="end"/>
            </w:r>
            <w:r w:rsidRPr="006D37F2">
              <w:rPr>
                <w:rFonts w:asciiTheme="minorHAnsi" w:hAnsiTheme="minorHAnsi"/>
                <w:sz w:val="22"/>
                <w:szCs w:val="22"/>
              </w:rPr>
              <w:instrText xml:space="preserve">" "               </w:instrText>
            </w:r>
            <w:r w:rsidRPr="006D37F2">
              <w:rPr>
                <w:rFonts w:asciiTheme="minorHAnsi" w:hAnsiTheme="minorHAnsi"/>
                <w:color w:val="7F7F7F"/>
                <w:sz w:val="20"/>
                <w:szCs w:val="20"/>
              </w:rPr>
              <w:fldChar w:fldCharType="begin"/>
            </w:r>
            <w:r w:rsidRPr="006D37F2">
              <w:rPr>
                <w:rFonts w:asciiTheme="minorHAnsi" w:hAnsiTheme="minorHAnsi"/>
                <w:color w:val="7F7F7F"/>
                <w:sz w:val="20"/>
                <w:szCs w:val="20"/>
              </w:rPr>
              <w:instrText xml:space="preserve"> MERGEFIELD  FINCR_USD_AMT \# ,0.00 \* MERGEFORMAT </w:instrText>
            </w:r>
            <w:r w:rsidRPr="006D37F2">
              <w:rPr>
                <w:rFonts w:asciiTheme="minorHAnsi" w:hAnsiTheme="minorHAnsi"/>
                <w:color w:val="7F7F7F"/>
                <w:sz w:val="20"/>
                <w:szCs w:val="20"/>
              </w:rPr>
              <w:fldChar w:fldCharType="separate"/>
            </w:r>
            <w:r w:rsidRPr="006D37F2">
              <w:rPr>
                <w:rFonts w:asciiTheme="minorHAnsi" w:hAnsiTheme="minorHAnsi"/>
                <w:noProof/>
                <w:color w:val="7F7F7F"/>
                <w:sz w:val="20"/>
                <w:szCs w:val="20"/>
              </w:rPr>
              <w:instrText>«FINCR_USD_AMT»</w:instrText>
            </w:r>
            <w:r w:rsidRPr="006D37F2">
              <w:rPr>
                <w:rFonts w:asciiTheme="minorHAnsi" w:hAnsiTheme="minorHAnsi"/>
                <w:color w:val="7F7F7F"/>
                <w:sz w:val="20"/>
                <w:szCs w:val="20"/>
              </w:rPr>
              <w:fldChar w:fldCharType="end"/>
            </w:r>
            <w:r w:rsidRPr="006D37F2">
              <w:rPr>
                <w:rFonts w:asciiTheme="minorHAnsi" w:hAnsiTheme="minorHAnsi"/>
                <w:sz w:val="22"/>
                <w:szCs w:val="22"/>
              </w:rPr>
              <w:instrText>"</w:instrText>
            </w:r>
            <w:r w:rsidRPr="006D37F2">
              <w:rPr>
                <w:rFonts w:asciiTheme="minorHAnsi" w:hAnsiTheme="minorHAnsi"/>
                <w:sz w:val="22"/>
                <w:szCs w:val="22"/>
              </w:rPr>
              <w:fldChar w:fldCharType="separate"/>
            </w:r>
            <w:r w:rsidRPr="006D37F2">
              <w:rPr>
                <w:rFonts w:asciiTheme="minorHAnsi" w:hAnsiTheme="minorHAnsi"/>
                <w:noProof/>
                <w:sz w:val="22"/>
                <w:szCs w:val="22"/>
              </w:rPr>
              <w:instrText xml:space="preserve">                    </w:instrText>
            </w:r>
            <w:r w:rsidRPr="006D37F2">
              <w:rPr>
                <w:rFonts w:asciiTheme="minorHAnsi" w:hAnsiTheme="minorHAnsi"/>
                <w:noProof/>
                <w:color w:val="7F7F7F"/>
                <w:sz w:val="22"/>
                <w:szCs w:val="22"/>
              </w:rPr>
              <w:fldChar w:fldCharType="begin"/>
            </w:r>
            <w:r w:rsidRPr="006D37F2">
              <w:rPr>
                <w:rFonts w:asciiTheme="minorHAnsi" w:hAnsiTheme="minorHAnsi"/>
                <w:noProof/>
                <w:color w:val="7F7F7F"/>
                <w:sz w:val="22"/>
                <w:szCs w:val="22"/>
              </w:rPr>
              <w:instrText xml:space="preserve"> MERGEFIELD  FINCR_NAME  \* MERGEFORMAT </w:instrText>
            </w:r>
            <w:r w:rsidRPr="006D37F2">
              <w:rPr>
                <w:rFonts w:asciiTheme="minorHAnsi" w:hAnsiTheme="minorHAnsi"/>
                <w:noProof/>
                <w:color w:val="7F7F7F"/>
                <w:sz w:val="22"/>
                <w:szCs w:val="22"/>
              </w:rPr>
              <w:fldChar w:fldCharType="separate"/>
            </w:r>
            <w:r w:rsidRPr="006D37F2">
              <w:rPr>
                <w:rFonts w:asciiTheme="minorHAnsi" w:hAnsiTheme="minorHAnsi"/>
                <w:noProof/>
                <w:color w:val="7F7F7F"/>
                <w:sz w:val="22"/>
                <w:szCs w:val="22"/>
              </w:rPr>
              <w:instrText>«FINCR_NAME»</w:instrText>
            </w:r>
            <w:r w:rsidRPr="006D37F2">
              <w:rPr>
                <w:rFonts w:asciiTheme="minorHAnsi" w:hAnsiTheme="minorHAnsi"/>
                <w:noProof/>
                <w:color w:val="7F7F7F"/>
                <w:sz w:val="22"/>
                <w:szCs w:val="22"/>
              </w:rPr>
              <w:fldChar w:fldCharType="end"/>
            </w:r>
            <w:r w:rsidRPr="006D37F2">
              <w:rPr>
                <w:rFonts w:asciiTheme="minorHAnsi" w:hAnsiTheme="minorHAnsi"/>
                <w:sz w:val="22"/>
                <w:szCs w:val="22"/>
              </w:rPr>
              <w:fldChar w:fldCharType="end"/>
            </w:r>
            <w:r w:rsidRPr="006D37F2">
              <w:rPr>
                <w:rFonts w:asciiTheme="minorHAnsi" w:hAnsiTheme="minorHAnsi"/>
                <w:sz w:val="22"/>
                <w:szCs w:val="22"/>
              </w:rPr>
              <w:instrText xml:space="preserve">"  </w:instrText>
            </w:r>
            <w:r w:rsidRPr="006D37F2">
              <w:rPr>
                <w:rFonts w:asciiTheme="minorHAnsi" w:hAnsiTheme="minorHAnsi"/>
                <w:sz w:val="22"/>
                <w:szCs w:val="22"/>
              </w:rPr>
              <w:fldChar w:fldCharType="separate"/>
            </w:r>
            <w:r w:rsidRPr="006D37F2">
              <w:rPr>
                <w:rFonts w:asciiTheme="minorHAnsi" w:hAnsiTheme="minorHAnsi"/>
                <w:sz w:val="22"/>
                <w:szCs w:val="22"/>
              </w:rPr>
              <w:instrText xml:space="preserve">     </w:instrText>
            </w:r>
            <w:r w:rsidRPr="006D37F2">
              <w:rPr>
                <w:rFonts w:asciiTheme="minorHAnsi" w:hAnsiTheme="minorHAnsi"/>
                <w:noProof/>
                <w:color w:val="595959"/>
                <w:sz w:val="21"/>
                <w:szCs w:val="21"/>
              </w:rPr>
              <w:instrText>409.00</w:instrText>
            </w:r>
            <w:r w:rsidRPr="006D37F2">
              <w:rPr>
                <w:rFonts w:asciiTheme="minorHAnsi" w:hAnsiTheme="minorHAnsi"/>
                <w:sz w:val="22"/>
                <w:szCs w:val="22"/>
              </w:rPr>
              <w:fldChar w:fldCharType="end"/>
            </w:r>
            <w:r w:rsidRPr="006D37F2">
              <w:rPr>
                <w:rFonts w:asciiTheme="minorHAnsi" w:hAnsiTheme="minorHAnsi"/>
                <w:sz w:val="22"/>
                <w:szCs w:val="22"/>
              </w:rPr>
              <w:instrText xml:space="preserve">"  </w:instrText>
            </w:r>
            <w:r w:rsidRPr="006D37F2">
              <w:rPr>
                <w:rFonts w:asciiTheme="minorHAnsi" w:hAnsiTheme="minorHAnsi"/>
                <w:sz w:val="22"/>
                <w:szCs w:val="22"/>
              </w:rPr>
              <w:fldChar w:fldCharType="separate"/>
            </w:r>
            <w:r w:rsidRPr="006D37F2">
              <w:rPr>
                <w:rFonts w:asciiTheme="minorHAnsi" w:hAnsiTheme="minorHAnsi"/>
                <w:sz w:val="22"/>
                <w:szCs w:val="22"/>
              </w:rPr>
              <w:t xml:space="preserve">     </w:t>
            </w:r>
            <w:r w:rsidRPr="006D37F2">
              <w:rPr>
                <w:rFonts w:asciiTheme="minorHAnsi" w:hAnsiTheme="minorHAnsi"/>
                <w:noProof/>
                <w:color w:val="595959"/>
                <w:sz w:val="21"/>
                <w:szCs w:val="21"/>
              </w:rPr>
              <w:t>409.00</w:t>
            </w:r>
            <w:r w:rsidRPr="006D37F2">
              <w:rPr>
                <w:rFonts w:asciiTheme="minorHAnsi" w:hAnsiTheme="minorHAnsi"/>
                <w:sz w:val="22"/>
                <w:szCs w:val="22"/>
              </w:rPr>
              <w:fldChar w:fldCharType="end"/>
            </w:r>
            <w:r>
              <w:rPr>
                <w:rFonts w:asciiTheme="minorHAnsi" w:hAnsiTheme="minorHAnsi"/>
                <w:sz w:val="22"/>
                <w:szCs w:val="22"/>
              </w:rPr>
              <w:t xml:space="preserve"> </w:t>
            </w:r>
          </w:p>
        </w:tc>
      </w:tr>
      <w:tr w:rsidR="00F201B8" w14:paraId="21A631DC" w14:textId="77777777" w:rsidTr="005C5B57">
        <w:trPr>
          <w:trHeight w:val="512"/>
        </w:trPr>
        <w:tc>
          <w:tcPr>
            <w:tcW w:w="69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7F7F7"/>
            <w:vAlign w:val="center"/>
          </w:tcPr>
          <w:p w14:paraId="58003DDF" w14:textId="77777777" w:rsidR="00F201B8" w:rsidRPr="00704567" w:rsidRDefault="00F201B8" w:rsidP="00E17DC5">
            <w:pPr>
              <w:rPr>
                <w:rFonts w:asciiTheme="minorHAnsi" w:eastAsiaTheme="minorHAnsi" w:hAnsiTheme="minorHAnsi" w:cstheme="minorBidi"/>
                <w:color w:val="auto"/>
                <w:sz w:val="22"/>
                <w:szCs w:val="22"/>
              </w:rPr>
            </w:pPr>
            <w:r>
              <w:t xml:space="preserve">  </w:t>
            </w:r>
            <w:r w:rsidR="00E17DC5" w:rsidRPr="00E17DC5">
              <w:rPr>
                <w:rFonts w:asciiTheme="minorHAnsi" w:eastAsiaTheme="minorHAnsi" w:hAnsiTheme="minorHAnsi" w:cstheme="minorBidi"/>
                <w:b/>
                <w:noProof/>
                <w:color w:val="auto"/>
                <w:sz w:val="22"/>
                <w:szCs w:val="22"/>
              </w:rPr>
              <w:t>Международная ассоциация развития (МАР)</w:t>
            </w:r>
          </w:p>
        </w:tc>
        <w:tc>
          <w:tcPr>
            <w:tcW w:w="368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7F7F7"/>
            <w:vAlign w:val="center"/>
          </w:tcPr>
          <w:p w14:paraId="1C52702D" w14:textId="77777777" w:rsidR="00F201B8" w:rsidRDefault="00F201B8" w:rsidP="005C5B57">
            <w:pPr>
              <w:shd w:val="clear" w:color="auto" w:fill="F7F7F7"/>
              <w:jc w:val="right"/>
              <w:rPr>
                <w:rFonts w:asciiTheme="minorHAnsi" w:hAnsiTheme="minorHAnsi"/>
                <w:color w:val="767171" w:themeColor="background2" w:themeShade="80"/>
                <w:sz w:val="22"/>
                <w:szCs w:val="22"/>
              </w:rPr>
            </w:pPr>
            <w:r w:rsidRPr="006D37F2">
              <w:rPr>
                <w:rFonts w:asciiTheme="minorHAnsi" w:hAnsiTheme="minorHAnsi"/>
                <w:sz w:val="22"/>
                <w:szCs w:val="22"/>
              </w:rPr>
              <w:fldChar w:fldCharType="begin"/>
            </w:r>
            <w:r w:rsidRPr="006D37F2">
              <w:rPr>
                <w:rFonts w:asciiTheme="minorHAnsi" w:hAnsiTheme="minorHAnsi"/>
                <w:sz w:val="22"/>
                <w:szCs w:val="22"/>
              </w:rPr>
              <w:instrText xml:space="preserve"> IF</w:instrText>
            </w:r>
            <w:r w:rsidRPr="006D37F2">
              <w:rPr>
                <w:rFonts w:asciiTheme="minorHAnsi" w:hAnsiTheme="minorHAnsi"/>
                <w:noProof/>
                <w:sz w:val="22"/>
                <w:szCs w:val="22"/>
              </w:rPr>
              <w:instrText xml:space="preserve"> 1 </w:instrText>
            </w:r>
            <w:r w:rsidRPr="006D37F2">
              <w:rPr>
                <w:rFonts w:asciiTheme="minorHAnsi" w:hAnsiTheme="minorHAnsi"/>
                <w:sz w:val="22"/>
                <w:szCs w:val="22"/>
              </w:rPr>
              <w:instrText>="1" "</w:instrText>
            </w:r>
            <w:r w:rsidRPr="006D37F2">
              <w:rPr>
                <w:rFonts w:asciiTheme="minorHAnsi" w:hAnsiTheme="minorHAnsi"/>
                <w:b/>
                <w:noProof/>
                <w:sz w:val="22"/>
                <w:szCs w:val="22"/>
              </w:rPr>
              <w:instrText>80.00</w:instrText>
            </w:r>
            <w:r w:rsidRPr="006D37F2">
              <w:rPr>
                <w:rFonts w:asciiTheme="minorHAnsi" w:hAnsiTheme="minorHAnsi"/>
                <w:sz w:val="22"/>
                <w:szCs w:val="22"/>
              </w:rPr>
              <w:instrText>" "</w:instrText>
            </w:r>
            <w:r w:rsidRPr="006D37F2">
              <w:rPr>
                <w:rFonts w:asciiTheme="minorHAnsi" w:hAnsiTheme="minorHAnsi"/>
                <w:sz w:val="22"/>
                <w:szCs w:val="22"/>
              </w:rPr>
              <w:fldChar w:fldCharType="begin"/>
            </w:r>
            <w:r w:rsidRPr="006D37F2">
              <w:rPr>
                <w:rFonts w:asciiTheme="minorHAnsi" w:hAnsiTheme="minorHAnsi"/>
                <w:sz w:val="22"/>
                <w:szCs w:val="22"/>
              </w:rPr>
              <w:instrText xml:space="preserve"> IF</w:instrText>
            </w:r>
            <w:r w:rsidRPr="006D37F2">
              <w:rPr>
                <w:rFonts w:asciiTheme="minorHAnsi" w:hAnsiTheme="minorHAnsi"/>
                <w:sz w:val="22"/>
                <w:szCs w:val="22"/>
              </w:rPr>
              <w:fldChar w:fldCharType="begin"/>
            </w:r>
            <w:r w:rsidRPr="006D37F2">
              <w:rPr>
                <w:rFonts w:asciiTheme="minorHAnsi" w:hAnsiTheme="minorHAnsi"/>
                <w:sz w:val="22"/>
                <w:szCs w:val="22"/>
              </w:rPr>
              <w:instrText xml:space="preserve"> MERGEFIELD  LEVEL  \* MERGEFORMAT </w:instrText>
            </w:r>
            <w:r w:rsidRPr="006D37F2">
              <w:rPr>
                <w:rFonts w:asciiTheme="minorHAnsi" w:hAnsiTheme="minorHAnsi"/>
                <w:sz w:val="22"/>
                <w:szCs w:val="22"/>
              </w:rPr>
              <w:fldChar w:fldCharType="separate"/>
            </w:r>
            <w:r w:rsidRPr="006D37F2">
              <w:rPr>
                <w:rFonts w:asciiTheme="minorHAnsi" w:hAnsiTheme="minorHAnsi"/>
                <w:noProof/>
                <w:sz w:val="22"/>
                <w:szCs w:val="22"/>
              </w:rPr>
              <w:instrText>«LEVEL»</w:instrText>
            </w:r>
            <w:r w:rsidRPr="006D37F2">
              <w:rPr>
                <w:rFonts w:asciiTheme="minorHAnsi" w:hAnsiTheme="minorHAnsi"/>
                <w:noProof/>
                <w:sz w:val="22"/>
                <w:szCs w:val="22"/>
              </w:rPr>
              <w:fldChar w:fldCharType="end"/>
            </w:r>
            <w:r w:rsidRPr="006D37F2">
              <w:rPr>
                <w:rFonts w:asciiTheme="minorHAnsi" w:hAnsiTheme="minorHAnsi"/>
                <w:sz w:val="22"/>
                <w:szCs w:val="22"/>
              </w:rPr>
              <w:instrText xml:space="preserve">="2" "     </w:instrText>
            </w:r>
            <w:r w:rsidRPr="006D37F2">
              <w:rPr>
                <w:rFonts w:asciiTheme="minorHAnsi" w:hAnsiTheme="minorHAnsi"/>
                <w:color w:val="595959"/>
                <w:sz w:val="21"/>
                <w:szCs w:val="21"/>
              </w:rPr>
              <w:fldChar w:fldCharType="begin"/>
            </w:r>
            <w:r w:rsidRPr="006D37F2">
              <w:rPr>
                <w:rFonts w:asciiTheme="minorHAnsi" w:hAnsiTheme="minorHAnsi"/>
                <w:color w:val="595959"/>
                <w:sz w:val="21"/>
                <w:szCs w:val="21"/>
              </w:rPr>
              <w:instrText xml:space="preserve"> MERGEFIELD  FINCR_USD_AMT \# ,0.00 \* MERGEFORMAT </w:instrText>
            </w:r>
            <w:r w:rsidRPr="006D37F2">
              <w:rPr>
                <w:rFonts w:asciiTheme="minorHAnsi" w:hAnsiTheme="minorHAnsi"/>
                <w:color w:val="595959"/>
                <w:sz w:val="21"/>
                <w:szCs w:val="21"/>
              </w:rPr>
              <w:fldChar w:fldCharType="separate"/>
            </w:r>
            <w:r w:rsidRPr="006D37F2">
              <w:rPr>
                <w:rFonts w:asciiTheme="minorHAnsi" w:hAnsiTheme="minorHAnsi"/>
                <w:noProof/>
                <w:color w:val="595959"/>
                <w:sz w:val="21"/>
                <w:szCs w:val="21"/>
              </w:rPr>
              <w:instrText>«FINCR_USD_AMT»</w:instrText>
            </w:r>
            <w:r w:rsidRPr="006D37F2">
              <w:rPr>
                <w:rFonts w:asciiTheme="minorHAnsi" w:hAnsiTheme="minorHAnsi"/>
                <w:color w:val="595959"/>
                <w:sz w:val="21"/>
                <w:szCs w:val="21"/>
              </w:rPr>
              <w:fldChar w:fldCharType="end"/>
            </w:r>
            <w:r w:rsidRPr="006D37F2">
              <w:rPr>
                <w:rFonts w:asciiTheme="minorHAnsi" w:hAnsiTheme="minorHAnsi"/>
                <w:sz w:val="22"/>
                <w:szCs w:val="22"/>
              </w:rPr>
              <w:instrText>"  "</w:instrText>
            </w:r>
            <w:r w:rsidRPr="006D37F2">
              <w:rPr>
                <w:rFonts w:asciiTheme="minorHAnsi" w:hAnsiTheme="minorHAnsi"/>
                <w:sz w:val="22"/>
                <w:szCs w:val="22"/>
              </w:rPr>
              <w:fldChar w:fldCharType="begin"/>
            </w:r>
            <w:r w:rsidRPr="006D37F2">
              <w:rPr>
                <w:rFonts w:asciiTheme="minorHAnsi" w:hAnsiTheme="minorHAnsi"/>
                <w:sz w:val="22"/>
                <w:szCs w:val="22"/>
              </w:rPr>
              <w:instrText xml:space="preserve"> IF</w:instrText>
            </w:r>
            <w:r w:rsidRPr="006D37F2">
              <w:rPr>
                <w:rFonts w:asciiTheme="minorHAnsi" w:hAnsiTheme="minorHAnsi"/>
                <w:sz w:val="22"/>
                <w:szCs w:val="22"/>
              </w:rPr>
              <w:fldChar w:fldCharType="begin"/>
            </w:r>
            <w:r w:rsidRPr="006D37F2">
              <w:rPr>
                <w:rFonts w:asciiTheme="minorHAnsi" w:hAnsiTheme="minorHAnsi"/>
                <w:sz w:val="22"/>
                <w:szCs w:val="22"/>
              </w:rPr>
              <w:instrText xml:space="preserve"> MERGEFIELD  LEVEL  \* MERGEFORMAT </w:instrText>
            </w:r>
            <w:r w:rsidRPr="006D37F2">
              <w:rPr>
                <w:rFonts w:asciiTheme="minorHAnsi" w:hAnsiTheme="minorHAnsi"/>
                <w:sz w:val="22"/>
                <w:szCs w:val="22"/>
              </w:rPr>
              <w:fldChar w:fldCharType="separate"/>
            </w:r>
            <w:r w:rsidRPr="006D37F2">
              <w:rPr>
                <w:rFonts w:asciiTheme="minorHAnsi" w:hAnsiTheme="minorHAnsi"/>
                <w:noProof/>
                <w:sz w:val="22"/>
                <w:szCs w:val="22"/>
              </w:rPr>
              <w:instrText>«LEVEL»</w:instrText>
            </w:r>
            <w:r w:rsidRPr="006D37F2">
              <w:rPr>
                <w:rFonts w:asciiTheme="minorHAnsi" w:hAnsiTheme="minorHAnsi"/>
                <w:noProof/>
                <w:sz w:val="22"/>
                <w:szCs w:val="22"/>
              </w:rPr>
              <w:fldChar w:fldCharType="end"/>
            </w:r>
            <w:r w:rsidRPr="006D37F2">
              <w:rPr>
                <w:rFonts w:asciiTheme="minorHAnsi" w:hAnsiTheme="minorHAnsi"/>
                <w:sz w:val="22"/>
                <w:szCs w:val="22"/>
              </w:rPr>
              <w:instrText xml:space="preserve">="3" "               </w:instrText>
            </w:r>
            <w:r w:rsidRPr="006D37F2">
              <w:rPr>
                <w:rFonts w:asciiTheme="minorHAnsi" w:hAnsiTheme="minorHAnsi"/>
                <w:color w:val="7F7F7F"/>
                <w:sz w:val="20"/>
                <w:szCs w:val="20"/>
              </w:rPr>
              <w:fldChar w:fldCharType="begin"/>
            </w:r>
            <w:r w:rsidRPr="006D37F2">
              <w:rPr>
                <w:rFonts w:asciiTheme="minorHAnsi" w:hAnsiTheme="minorHAnsi"/>
                <w:color w:val="7F7F7F"/>
                <w:sz w:val="20"/>
                <w:szCs w:val="20"/>
              </w:rPr>
              <w:instrText xml:space="preserve"> MERGEFIELD  FINCR_USD_AMT \# ,0.00 \* MERGEFORMAT </w:instrText>
            </w:r>
            <w:r w:rsidRPr="006D37F2">
              <w:rPr>
                <w:rFonts w:asciiTheme="minorHAnsi" w:hAnsiTheme="minorHAnsi"/>
                <w:color w:val="7F7F7F"/>
                <w:sz w:val="20"/>
                <w:szCs w:val="20"/>
              </w:rPr>
              <w:fldChar w:fldCharType="separate"/>
            </w:r>
            <w:r w:rsidRPr="006D37F2">
              <w:rPr>
                <w:rFonts w:asciiTheme="minorHAnsi" w:hAnsiTheme="minorHAnsi"/>
                <w:noProof/>
                <w:color w:val="7F7F7F"/>
                <w:sz w:val="20"/>
                <w:szCs w:val="20"/>
              </w:rPr>
              <w:instrText>«FINCR_USD_AMT»</w:instrText>
            </w:r>
            <w:r w:rsidRPr="006D37F2">
              <w:rPr>
                <w:rFonts w:asciiTheme="minorHAnsi" w:hAnsiTheme="minorHAnsi"/>
                <w:color w:val="7F7F7F"/>
                <w:sz w:val="20"/>
                <w:szCs w:val="20"/>
              </w:rPr>
              <w:fldChar w:fldCharType="end"/>
            </w:r>
            <w:r w:rsidRPr="006D37F2">
              <w:rPr>
                <w:rFonts w:asciiTheme="minorHAnsi" w:hAnsiTheme="minorHAnsi"/>
                <w:sz w:val="22"/>
                <w:szCs w:val="22"/>
              </w:rPr>
              <w:instrText xml:space="preserve">" "               </w:instrText>
            </w:r>
            <w:r w:rsidRPr="006D37F2">
              <w:rPr>
                <w:rFonts w:asciiTheme="minorHAnsi" w:hAnsiTheme="minorHAnsi"/>
                <w:color w:val="7F7F7F"/>
                <w:sz w:val="20"/>
                <w:szCs w:val="20"/>
              </w:rPr>
              <w:fldChar w:fldCharType="begin"/>
            </w:r>
            <w:r w:rsidRPr="006D37F2">
              <w:rPr>
                <w:rFonts w:asciiTheme="minorHAnsi" w:hAnsiTheme="minorHAnsi"/>
                <w:color w:val="7F7F7F"/>
                <w:sz w:val="20"/>
                <w:szCs w:val="20"/>
              </w:rPr>
              <w:instrText xml:space="preserve"> MERGEFIELD  FINCR_USD_AMT \# ,0.00 \* MERGEFORMAT </w:instrText>
            </w:r>
            <w:r w:rsidRPr="006D37F2">
              <w:rPr>
                <w:rFonts w:asciiTheme="minorHAnsi" w:hAnsiTheme="minorHAnsi"/>
                <w:color w:val="7F7F7F"/>
                <w:sz w:val="20"/>
                <w:szCs w:val="20"/>
              </w:rPr>
              <w:fldChar w:fldCharType="separate"/>
            </w:r>
            <w:r w:rsidRPr="006D37F2">
              <w:rPr>
                <w:rFonts w:asciiTheme="minorHAnsi" w:hAnsiTheme="minorHAnsi"/>
                <w:noProof/>
                <w:color w:val="7F7F7F"/>
                <w:sz w:val="20"/>
                <w:szCs w:val="20"/>
              </w:rPr>
              <w:instrText>«FINCR_USD_AMT»</w:instrText>
            </w:r>
            <w:r w:rsidRPr="006D37F2">
              <w:rPr>
                <w:rFonts w:asciiTheme="minorHAnsi" w:hAnsiTheme="minorHAnsi"/>
                <w:color w:val="7F7F7F"/>
                <w:sz w:val="20"/>
                <w:szCs w:val="20"/>
              </w:rPr>
              <w:fldChar w:fldCharType="end"/>
            </w:r>
            <w:r w:rsidRPr="006D37F2">
              <w:rPr>
                <w:rFonts w:asciiTheme="minorHAnsi" w:hAnsiTheme="minorHAnsi"/>
                <w:sz w:val="22"/>
                <w:szCs w:val="22"/>
              </w:rPr>
              <w:instrText>"</w:instrText>
            </w:r>
            <w:r w:rsidRPr="006D37F2">
              <w:rPr>
                <w:rFonts w:asciiTheme="minorHAnsi" w:hAnsiTheme="minorHAnsi"/>
                <w:sz w:val="22"/>
                <w:szCs w:val="22"/>
              </w:rPr>
              <w:fldChar w:fldCharType="separate"/>
            </w:r>
            <w:r w:rsidRPr="006D37F2">
              <w:rPr>
                <w:rFonts w:asciiTheme="minorHAnsi" w:hAnsiTheme="minorHAnsi"/>
                <w:noProof/>
                <w:sz w:val="22"/>
                <w:szCs w:val="22"/>
              </w:rPr>
              <w:instrText xml:space="preserve">                    </w:instrText>
            </w:r>
            <w:r w:rsidRPr="006D37F2">
              <w:rPr>
                <w:rFonts w:asciiTheme="minorHAnsi" w:hAnsiTheme="minorHAnsi"/>
                <w:noProof/>
                <w:color w:val="7F7F7F"/>
                <w:sz w:val="22"/>
                <w:szCs w:val="22"/>
              </w:rPr>
              <w:fldChar w:fldCharType="begin"/>
            </w:r>
            <w:r w:rsidRPr="006D37F2">
              <w:rPr>
                <w:rFonts w:asciiTheme="minorHAnsi" w:hAnsiTheme="minorHAnsi"/>
                <w:noProof/>
                <w:color w:val="7F7F7F"/>
                <w:sz w:val="22"/>
                <w:szCs w:val="22"/>
              </w:rPr>
              <w:instrText xml:space="preserve"> MERGEFIELD  FINCR_NAME  \* MERGEFORMAT </w:instrText>
            </w:r>
            <w:r w:rsidRPr="006D37F2">
              <w:rPr>
                <w:rFonts w:asciiTheme="minorHAnsi" w:hAnsiTheme="minorHAnsi"/>
                <w:noProof/>
                <w:color w:val="7F7F7F"/>
                <w:sz w:val="22"/>
                <w:szCs w:val="22"/>
              </w:rPr>
              <w:fldChar w:fldCharType="separate"/>
            </w:r>
            <w:r w:rsidRPr="006D37F2">
              <w:rPr>
                <w:rFonts w:asciiTheme="minorHAnsi" w:hAnsiTheme="minorHAnsi"/>
                <w:noProof/>
                <w:color w:val="7F7F7F"/>
                <w:sz w:val="22"/>
                <w:szCs w:val="22"/>
              </w:rPr>
              <w:instrText>«FINCR_NAME»</w:instrText>
            </w:r>
            <w:r w:rsidRPr="006D37F2">
              <w:rPr>
                <w:rFonts w:asciiTheme="minorHAnsi" w:hAnsiTheme="minorHAnsi"/>
                <w:noProof/>
                <w:color w:val="7F7F7F"/>
                <w:sz w:val="22"/>
                <w:szCs w:val="22"/>
              </w:rPr>
              <w:fldChar w:fldCharType="end"/>
            </w:r>
            <w:r w:rsidRPr="006D37F2">
              <w:rPr>
                <w:rFonts w:asciiTheme="minorHAnsi" w:hAnsiTheme="minorHAnsi"/>
                <w:sz w:val="22"/>
                <w:szCs w:val="22"/>
              </w:rPr>
              <w:fldChar w:fldCharType="end"/>
            </w:r>
            <w:r w:rsidRPr="006D37F2">
              <w:rPr>
                <w:rFonts w:asciiTheme="minorHAnsi" w:hAnsiTheme="minorHAnsi"/>
                <w:sz w:val="22"/>
                <w:szCs w:val="22"/>
              </w:rPr>
              <w:instrText xml:space="preserve">"  </w:instrText>
            </w:r>
            <w:r w:rsidRPr="006D37F2">
              <w:rPr>
                <w:rFonts w:asciiTheme="minorHAnsi" w:hAnsiTheme="minorHAnsi"/>
                <w:sz w:val="22"/>
                <w:szCs w:val="22"/>
              </w:rPr>
              <w:fldChar w:fldCharType="separate"/>
            </w:r>
            <w:r w:rsidRPr="006D37F2">
              <w:rPr>
                <w:rFonts w:asciiTheme="minorHAnsi" w:hAnsiTheme="minorHAnsi"/>
                <w:noProof/>
                <w:sz w:val="22"/>
                <w:szCs w:val="22"/>
              </w:rPr>
              <w:instrText xml:space="preserve">                    </w:instrText>
            </w:r>
            <w:r w:rsidRPr="006D37F2">
              <w:rPr>
                <w:rFonts w:asciiTheme="minorHAnsi" w:hAnsiTheme="minorHAnsi"/>
                <w:noProof/>
                <w:color w:val="7F7F7F"/>
                <w:sz w:val="22"/>
                <w:szCs w:val="22"/>
              </w:rPr>
              <w:fldChar w:fldCharType="begin"/>
            </w:r>
            <w:r w:rsidRPr="006D37F2">
              <w:rPr>
                <w:rFonts w:asciiTheme="minorHAnsi" w:hAnsiTheme="minorHAnsi"/>
                <w:noProof/>
                <w:color w:val="7F7F7F"/>
                <w:sz w:val="22"/>
                <w:szCs w:val="22"/>
              </w:rPr>
              <w:instrText xml:space="preserve"> MERGEFIELD  FINCR_NAME  \* MERGEFORMAT </w:instrText>
            </w:r>
            <w:r w:rsidRPr="006D37F2">
              <w:rPr>
                <w:rFonts w:asciiTheme="minorHAnsi" w:hAnsiTheme="minorHAnsi"/>
                <w:noProof/>
                <w:color w:val="7F7F7F"/>
                <w:sz w:val="22"/>
                <w:szCs w:val="22"/>
              </w:rPr>
              <w:fldChar w:fldCharType="separate"/>
            </w:r>
            <w:r w:rsidRPr="006D37F2">
              <w:rPr>
                <w:rFonts w:asciiTheme="minorHAnsi" w:hAnsiTheme="minorHAnsi"/>
                <w:noProof/>
                <w:color w:val="7F7F7F"/>
                <w:sz w:val="22"/>
                <w:szCs w:val="22"/>
              </w:rPr>
              <w:instrText>«FINCR_NAME»</w:instrText>
            </w:r>
            <w:r w:rsidRPr="006D37F2">
              <w:rPr>
                <w:rFonts w:asciiTheme="minorHAnsi" w:hAnsiTheme="minorHAnsi"/>
                <w:noProof/>
                <w:color w:val="7F7F7F"/>
                <w:sz w:val="22"/>
                <w:szCs w:val="22"/>
              </w:rPr>
              <w:fldChar w:fldCharType="end"/>
            </w:r>
            <w:r w:rsidRPr="006D37F2">
              <w:rPr>
                <w:rFonts w:asciiTheme="minorHAnsi" w:hAnsiTheme="minorHAnsi"/>
                <w:sz w:val="22"/>
                <w:szCs w:val="22"/>
              </w:rPr>
              <w:fldChar w:fldCharType="end"/>
            </w:r>
            <w:r w:rsidRPr="006D37F2">
              <w:rPr>
                <w:rFonts w:asciiTheme="minorHAnsi" w:hAnsiTheme="minorHAnsi"/>
                <w:sz w:val="22"/>
                <w:szCs w:val="22"/>
              </w:rPr>
              <w:instrText xml:space="preserve">"  </w:instrText>
            </w:r>
            <w:r w:rsidRPr="006D37F2">
              <w:rPr>
                <w:rFonts w:asciiTheme="minorHAnsi" w:hAnsiTheme="minorHAnsi"/>
                <w:sz w:val="22"/>
                <w:szCs w:val="22"/>
              </w:rPr>
              <w:fldChar w:fldCharType="separate"/>
            </w:r>
            <w:r w:rsidRPr="006D37F2">
              <w:rPr>
                <w:rFonts w:asciiTheme="minorHAnsi" w:hAnsiTheme="minorHAnsi"/>
                <w:b/>
                <w:noProof/>
                <w:sz w:val="22"/>
                <w:szCs w:val="22"/>
              </w:rPr>
              <w:t>80.00</w:t>
            </w:r>
            <w:r w:rsidRPr="006D37F2">
              <w:rPr>
                <w:rFonts w:asciiTheme="minorHAnsi" w:hAnsiTheme="minorHAnsi"/>
                <w:sz w:val="22"/>
                <w:szCs w:val="22"/>
              </w:rPr>
              <w:fldChar w:fldCharType="end"/>
            </w:r>
            <w:r>
              <w:rPr>
                <w:rFonts w:asciiTheme="minorHAnsi" w:hAnsiTheme="minorHAnsi"/>
                <w:sz w:val="22"/>
                <w:szCs w:val="22"/>
              </w:rPr>
              <w:t xml:space="preserve"> </w:t>
            </w:r>
          </w:p>
        </w:tc>
      </w:tr>
      <w:tr w:rsidR="00F201B8" w14:paraId="4F8CC830" w14:textId="77777777" w:rsidTr="005C5B57">
        <w:trPr>
          <w:trHeight w:val="512"/>
        </w:trPr>
        <w:tc>
          <w:tcPr>
            <w:tcW w:w="69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7F7F7"/>
            <w:vAlign w:val="center"/>
          </w:tcPr>
          <w:p w14:paraId="7FD391A5" w14:textId="77777777" w:rsidR="00F201B8" w:rsidRPr="00704567" w:rsidRDefault="00F201B8" w:rsidP="005C5B57">
            <w:pPr>
              <w:rPr>
                <w:rFonts w:asciiTheme="minorHAnsi" w:eastAsiaTheme="minorHAnsi" w:hAnsiTheme="minorHAnsi" w:cstheme="minorBidi"/>
                <w:color w:val="auto"/>
                <w:sz w:val="22"/>
                <w:szCs w:val="22"/>
              </w:rPr>
            </w:pPr>
            <w:r>
              <w:t xml:space="preserve">  </w:t>
            </w:r>
            <w:r w:rsidRPr="00F51274">
              <w:rPr>
                <w:rFonts w:asciiTheme="minorHAnsi" w:eastAsiaTheme="minorHAnsi" w:hAnsiTheme="minorHAnsi" w:cstheme="minorBidi"/>
                <w:color w:val="auto"/>
                <w:sz w:val="22"/>
                <w:szCs w:val="22"/>
              </w:rPr>
              <w:fldChar w:fldCharType="begin"/>
            </w:r>
            <w:r w:rsidRPr="00F51274">
              <w:rPr>
                <w:rFonts w:asciiTheme="minorHAnsi" w:eastAsiaTheme="minorHAnsi" w:hAnsiTheme="minorHAnsi" w:cstheme="minorBidi"/>
                <w:color w:val="auto"/>
                <w:sz w:val="22"/>
                <w:szCs w:val="22"/>
              </w:rPr>
              <w:instrText xml:space="preserve"> IF</w:instrText>
            </w:r>
            <w:r w:rsidRPr="00F51274">
              <w:rPr>
                <w:rFonts w:asciiTheme="minorHAnsi" w:eastAsiaTheme="minorHAnsi" w:hAnsiTheme="minorHAnsi" w:cstheme="minorBidi"/>
                <w:noProof/>
                <w:color w:val="auto"/>
                <w:sz w:val="22"/>
                <w:szCs w:val="22"/>
              </w:rPr>
              <w:instrText xml:space="preserve"> 2 </w:instrText>
            </w:r>
            <w:r w:rsidRPr="00F51274">
              <w:rPr>
                <w:rFonts w:asciiTheme="minorHAnsi" w:eastAsiaTheme="minorHAnsi" w:hAnsiTheme="minorHAnsi" w:cstheme="minorBidi"/>
                <w:color w:val="auto"/>
                <w:sz w:val="22"/>
                <w:szCs w:val="22"/>
              </w:rPr>
              <w:instrText xml:space="preserve">="1" "  </w:instrText>
            </w:r>
            <w:r w:rsidRPr="00F51274">
              <w:rPr>
                <w:rFonts w:asciiTheme="minorHAnsi" w:eastAsiaTheme="minorHAnsi" w:hAnsiTheme="minorHAnsi" w:cstheme="minorBidi"/>
                <w:color w:val="404040"/>
                <w:sz w:val="22"/>
                <w:szCs w:val="22"/>
              </w:rPr>
              <w:instrText xml:space="preserve">   </w:instrText>
            </w:r>
            <w:r w:rsidRPr="002F7868">
              <w:rPr>
                <w:rFonts w:asciiTheme="minorHAnsi" w:eastAsiaTheme="minorHAnsi" w:hAnsiTheme="minorHAnsi" w:cstheme="minorBidi"/>
                <w:b/>
                <w:color w:val="auto"/>
                <w:sz w:val="22"/>
                <w:szCs w:val="22"/>
              </w:rPr>
              <w:fldChar w:fldCharType="begin"/>
            </w:r>
            <w:r w:rsidRPr="002F7868">
              <w:rPr>
                <w:rFonts w:asciiTheme="minorHAnsi" w:eastAsiaTheme="minorHAnsi" w:hAnsiTheme="minorHAnsi" w:cstheme="minorBidi"/>
                <w:b/>
                <w:color w:val="auto"/>
                <w:sz w:val="22"/>
                <w:szCs w:val="22"/>
              </w:rPr>
              <w:instrText xml:space="preserve"> MERGEFIELD  FINCR_NAME  \* MERGEFORMAT </w:instrText>
            </w:r>
            <w:r w:rsidRPr="002F7868">
              <w:rPr>
                <w:rFonts w:asciiTheme="minorHAnsi" w:eastAsiaTheme="minorHAnsi" w:hAnsiTheme="minorHAnsi" w:cstheme="minorBidi"/>
                <w:b/>
                <w:color w:val="auto"/>
                <w:sz w:val="22"/>
                <w:szCs w:val="22"/>
              </w:rPr>
              <w:fldChar w:fldCharType="separate"/>
            </w:r>
            <w:r w:rsidRPr="002F7868">
              <w:rPr>
                <w:rFonts w:asciiTheme="minorHAnsi" w:eastAsiaTheme="minorHAnsi" w:hAnsiTheme="minorHAnsi" w:cstheme="minorBidi"/>
                <w:b/>
                <w:noProof/>
                <w:color w:val="auto"/>
                <w:sz w:val="22"/>
                <w:szCs w:val="22"/>
              </w:rPr>
              <w:instrText>«FINCR_NAME»</w:instrText>
            </w:r>
            <w:r w:rsidRPr="002F7868">
              <w:rPr>
                <w:rFonts w:asciiTheme="minorHAnsi" w:eastAsiaTheme="minorHAnsi" w:hAnsiTheme="minorHAnsi" w:cstheme="minorBidi"/>
                <w:b/>
                <w:color w:val="auto"/>
                <w:sz w:val="22"/>
                <w:szCs w:val="22"/>
              </w:rPr>
              <w:fldChar w:fldCharType="end"/>
            </w:r>
            <w:r w:rsidRPr="00F51274">
              <w:rPr>
                <w:rFonts w:asciiTheme="minorHAnsi" w:eastAsiaTheme="minorHAnsi" w:hAnsiTheme="minorHAnsi" w:cstheme="minorBidi"/>
                <w:color w:val="auto"/>
                <w:sz w:val="22"/>
                <w:szCs w:val="22"/>
              </w:rPr>
              <w:instrText>" "</w:instrText>
            </w:r>
            <w:r w:rsidRPr="00F51274">
              <w:rPr>
                <w:rFonts w:asciiTheme="minorHAnsi" w:eastAsiaTheme="minorHAnsi" w:hAnsiTheme="minorHAnsi" w:cstheme="minorBidi"/>
                <w:color w:val="auto"/>
                <w:sz w:val="22"/>
                <w:szCs w:val="22"/>
              </w:rPr>
              <w:fldChar w:fldCharType="begin"/>
            </w:r>
            <w:r w:rsidRPr="00F51274">
              <w:rPr>
                <w:rFonts w:asciiTheme="minorHAnsi" w:eastAsiaTheme="minorHAnsi" w:hAnsiTheme="minorHAnsi" w:cstheme="minorBidi"/>
                <w:color w:val="auto"/>
                <w:sz w:val="22"/>
                <w:szCs w:val="22"/>
              </w:rPr>
              <w:instrText xml:space="preserve"> IF</w:instrText>
            </w:r>
            <w:r w:rsidRPr="00F51274">
              <w:rPr>
                <w:rFonts w:asciiTheme="minorHAnsi" w:eastAsiaTheme="minorHAnsi" w:hAnsiTheme="minorHAnsi" w:cstheme="minorBidi"/>
                <w:noProof/>
                <w:color w:val="auto"/>
                <w:sz w:val="22"/>
                <w:szCs w:val="22"/>
              </w:rPr>
              <w:instrText xml:space="preserve"> 2 </w:instrText>
            </w:r>
            <w:r w:rsidRPr="00F51274">
              <w:rPr>
                <w:rFonts w:asciiTheme="minorHAnsi" w:eastAsiaTheme="minorHAnsi" w:hAnsiTheme="minorHAnsi" w:cstheme="minorBidi"/>
                <w:color w:val="auto"/>
                <w:sz w:val="22"/>
                <w:szCs w:val="22"/>
              </w:rPr>
              <w:instrText xml:space="preserve">="2" "          </w:instrText>
            </w:r>
            <w:r w:rsidRPr="00F51274">
              <w:rPr>
                <w:rFonts w:asciiTheme="minorHAnsi" w:eastAsiaTheme="minorHAnsi" w:hAnsiTheme="minorHAnsi" w:cstheme="minorBidi"/>
                <w:noProof/>
                <w:color w:val="595959"/>
                <w:sz w:val="21"/>
                <w:szCs w:val="21"/>
              </w:rPr>
              <w:instrText>IDA Grant</w:instrText>
            </w:r>
            <w:r w:rsidRPr="00F51274">
              <w:rPr>
                <w:rFonts w:asciiTheme="minorHAnsi" w:eastAsiaTheme="minorHAnsi" w:hAnsiTheme="minorHAnsi" w:cstheme="minorBidi"/>
                <w:color w:val="auto"/>
                <w:sz w:val="22"/>
                <w:szCs w:val="22"/>
              </w:rPr>
              <w:instrText>"  "</w:instrText>
            </w:r>
            <w:r w:rsidRPr="00F51274">
              <w:rPr>
                <w:rFonts w:asciiTheme="minorHAnsi" w:eastAsiaTheme="minorHAnsi" w:hAnsiTheme="minorHAnsi" w:cstheme="minorBidi"/>
                <w:color w:val="auto"/>
                <w:sz w:val="22"/>
                <w:szCs w:val="22"/>
              </w:rPr>
              <w:fldChar w:fldCharType="begin"/>
            </w:r>
            <w:r w:rsidRPr="00F51274">
              <w:rPr>
                <w:rFonts w:asciiTheme="minorHAnsi" w:eastAsiaTheme="minorHAnsi" w:hAnsiTheme="minorHAnsi" w:cstheme="minorBidi"/>
                <w:color w:val="auto"/>
                <w:sz w:val="22"/>
                <w:szCs w:val="22"/>
              </w:rPr>
              <w:instrText xml:space="preserve"> IF</w:instrText>
            </w:r>
            <w:r w:rsidRPr="00F51274">
              <w:rPr>
                <w:rFonts w:asciiTheme="minorHAnsi" w:eastAsiaTheme="minorHAnsi" w:hAnsiTheme="minorHAnsi" w:cstheme="minorBidi"/>
                <w:color w:val="auto"/>
                <w:sz w:val="22"/>
                <w:szCs w:val="22"/>
              </w:rPr>
              <w:fldChar w:fldCharType="begin"/>
            </w:r>
            <w:r w:rsidRPr="00F51274">
              <w:rPr>
                <w:rFonts w:asciiTheme="minorHAnsi" w:eastAsiaTheme="minorHAnsi" w:hAnsiTheme="minorHAnsi" w:cstheme="minorBidi"/>
                <w:color w:val="auto"/>
                <w:sz w:val="22"/>
                <w:szCs w:val="22"/>
              </w:rPr>
              <w:instrText xml:space="preserve"> MERGEFIELD  LEVEL  \* MERGEFORMAT </w:instrText>
            </w:r>
            <w:r w:rsidRPr="00F51274">
              <w:rPr>
                <w:rFonts w:asciiTheme="minorHAnsi" w:eastAsiaTheme="minorHAnsi" w:hAnsiTheme="minorHAnsi" w:cstheme="minorBidi"/>
                <w:color w:val="auto"/>
                <w:sz w:val="22"/>
                <w:szCs w:val="22"/>
              </w:rPr>
              <w:fldChar w:fldCharType="separate"/>
            </w:r>
            <w:r w:rsidRPr="00F51274">
              <w:rPr>
                <w:rFonts w:asciiTheme="minorHAnsi" w:eastAsiaTheme="minorHAnsi" w:hAnsiTheme="minorHAnsi" w:cstheme="minorBidi"/>
                <w:noProof/>
                <w:color w:val="auto"/>
                <w:sz w:val="22"/>
                <w:szCs w:val="22"/>
              </w:rPr>
              <w:instrText>«LEVEL»</w:instrText>
            </w:r>
            <w:r w:rsidRPr="00F51274">
              <w:rPr>
                <w:rFonts w:asciiTheme="minorHAnsi" w:eastAsiaTheme="minorHAnsi" w:hAnsiTheme="minorHAnsi" w:cstheme="minorBidi"/>
                <w:color w:val="auto"/>
                <w:sz w:val="22"/>
                <w:szCs w:val="22"/>
              </w:rPr>
              <w:fldChar w:fldCharType="end"/>
            </w:r>
            <w:r w:rsidRPr="00F51274">
              <w:rPr>
                <w:rFonts w:asciiTheme="minorHAnsi" w:eastAsiaTheme="minorHAnsi" w:hAnsiTheme="minorHAnsi" w:cstheme="minorBidi"/>
                <w:color w:val="auto"/>
                <w:sz w:val="22"/>
                <w:szCs w:val="22"/>
              </w:rPr>
              <w:instrText xml:space="preserve">="3" "               </w:instrText>
            </w:r>
            <w:r w:rsidRPr="00F51274">
              <w:rPr>
                <w:rFonts w:asciiTheme="minorHAnsi" w:eastAsiaTheme="minorHAnsi" w:hAnsiTheme="minorHAnsi" w:cstheme="minorBidi"/>
                <w:color w:val="7F7F7F"/>
                <w:sz w:val="20"/>
                <w:szCs w:val="20"/>
              </w:rPr>
              <w:fldChar w:fldCharType="begin"/>
            </w:r>
            <w:r w:rsidRPr="00F51274">
              <w:rPr>
                <w:rFonts w:asciiTheme="minorHAnsi" w:eastAsiaTheme="minorHAnsi" w:hAnsiTheme="minorHAnsi" w:cstheme="minorBidi"/>
                <w:color w:val="7F7F7F"/>
                <w:sz w:val="20"/>
                <w:szCs w:val="20"/>
              </w:rPr>
              <w:instrText xml:space="preserve"> MERGEFIELD  FINCR_NAME  \* MERGEFORMAT </w:instrText>
            </w:r>
            <w:r w:rsidRPr="00F51274">
              <w:rPr>
                <w:rFonts w:asciiTheme="minorHAnsi" w:eastAsiaTheme="minorHAnsi" w:hAnsiTheme="minorHAnsi" w:cstheme="minorBidi"/>
                <w:color w:val="7F7F7F"/>
                <w:sz w:val="20"/>
                <w:szCs w:val="20"/>
              </w:rPr>
              <w:fldChar w:fldCharType="separate"/>
            </w:r>
            <w:r w:rsidRPr="00F51274">
              <w:rPr>
                <w:rFonts w:asciiTheme="minorHAnsi" w:eastAsiaTheme="minorHAnsi" w:hAnsiTheme="minorHAnsi" w:cstheme="minorBidi"/>
                <w:noProof/>
                <w:color w:val="7F7F7F"/>
                <w:sz w:val="20"/>
                <w:szCs w:val="20"/>
              </w:rPr>
              <w:instrText>«FINCR_NAME»</w:instrText>
            </w:r>
            <w:r w:rsidRPr="00F51274">
              <w:rPr>
                <w:rFonts w:asciiTheme="minorHAnsi" w:eastAsiaTheme="minorHAnsi" w:hAnsiTheme="minorHAnsi" w:cstheme="minorBidi"/>
                <w:color w:val="7F7F7F"/>
                <w:sz w:val="20"/>
                <w:szCs w:val="20"/>
              </w:rPr>
              <w:fldChar w:fldCharType="end"/>
            </w:r>
            <w:r w:rsidRPr="00F51274">
              <w:rPr>
                <w:rFonts w:asciiTheme="minorHAnsi" w:eastAsiaTheme="minorHAnsi" w:hAnsiTheme="minorHAnsi" w:cstheme="minorBidi"/>
                <w:color w:val="auto"/>
                <w:sz w:val="22"/>
                <w:szCs w:val="22"/>
              </w:rPr>
              <w:instrText xml:space="preserve">" "                    </w:instrText>
            </w:r>
            <w:r w:rsidRPr="00F51274">
              <w:rPr>
                <w:rFonts w:asciiTheme="minorHAnsi" w:eastAsiaTheme="minorHAnsi" w:hAnsiTheme="minorHAnsi" w:cstheme="minorBidi"/>
                <w:color w:val="7F7F7F"/>
                <w:sz w:val="20"/>
                <w:szCs w:val="20"/>
              </w:rPr>
              <w:fldChar w:fldCharType="begin"/>
            </w:r>
            <w:r w:rsidRPr="00F51274">
              <w:rPr>
                <w:rFonts w:asciiTheme="minorHAnsi" w:eastAsiaTheme="minorHAnsi" w:hAnsiTheme="minorHAnsi" w:cstheme="minorBidi"/>
                <w:color w:val="7F7F7F"/>
                <w:sz w:val="20"/>
                <w:szCs w:val="20"/>
              </w:rPr>
              <w:instrText xml:space="preserve"> MERGEFIELD  FINCR_NAME  \* MERGEFORMAT </w:instrText>
            </w:r>
            <w:r w:rsidRPr="00F51274">
              <w:rPr>
                <w:rFonts w:asciiTheme="minorHAnsi" w:eastAsiaTheme="minorHAnsi" w:hAnsiTheme="minorHAnsi" w:cstheme="minorBidi"/>
                <w:color w:val="7F7F7F"/>
                <w:sz w:val="20"/>
                <w:szCs w:val="20"/>
              </w:rPr>
              <w:fldChar w:fldCharType="separate"/>
            </w:r>
            <w:r w:rsidRPr="00F51274">
              <w:rPr>
                <w:rFonts w:asciiTheme="minorHAnsi" w:eastAsiaTheme="minorHAnsi" w:hAnsiTheme="minorHAnsi" w:cstheme="minorBidi"/>
                <w:noProof/>
                <w:color w:val="7F7F7F"/>
                <w:sz w:val="20"/>
                <w:szCs w:val="20"/>
              </w:rPr>
              <w:instrText>«FINCR_NAME»</w:instrText>
            </w:r>
            <w:r w:rsidRPr="00F51274">
              <w:rPr>
                <w:rFonts w:asciiTheme="minorHAnsi" w:eastAsiaTheme="minorHAnsi" w:hAnsiTheme="minorHAnsi" w:cstheme="minorBidi"/>
                <w:color w:val="7F7F7F"/>
                <w:sz w:val="20"/>
                <w:szCs w:val="20"/>
              </w:rPr>
              <w:fldChar w:fldCharType="end"/>
            </w:r>
            <w:r w:rsidRPr="00F51274">
              <w:rPr>
                <w:rFonts w:asciiTheme="minorHAnsi" w:eastAsiaTheme="minorHAnsi" w:hAnsiTheme="minorHAnsi" w:cstheme="minorBidi"/>
                <w:color w:val="auto"/>
                <w:sz w:val="22"/>
                <w:szCs w:val="22"/>
              </w:rPr>
              <w:instrText>"</w:instrText>
            </w:r>
            <w:r w:rsidRPr="00F51274">
              <w:rPr>
                <w:rFonts w:asciiTheme="minorHAnsi" w:eastAsiaTheme="minorHAnsi" w:hAnsiTheme="minorHAnsi" w:cstheme="minorBidi"/>
                <w:color w:val="auto"/>
                <w:sz w:val="22"/>
                <w:szCs w:val="22"/>
              </w:rPr>
              <w:fldChar w:fldCharType="separate"/>
            </w:r>
            <w:r w:rsidRPr="00F51274">
              <w:rPr>
                <w:rFonts w:asciiTheme="minorHAnsi" w:eastAsiaTheme="minorHAnsi" w:hAnsiTheme="minorHAnsi" w:cstheme="minorBidi"/>
                <w:noProof/>
                <w:color w:val="auto"/>
                <w:sz w:val="22"/>
                <w:szCs w:val="22"/>
              </w:rPr>
              <w:instrText xml:space="preserve">                    </w:instrText>
            </w:r>
            <w:r w:rsidRPr="00F51274">
              <w:rPr>
                <w:rFonts w:asciiTheme="minorHAnsi" w:eastAsiaTheme="minorHAnsi" w:hAnsiTheme="minorHAnsi" w:cstheme="minorBidi"/>
                <w:noProof/>
                <w:color w:val="7F7F7F"/>
                <w:sz w:val="20"/>
                <w:szCs w:val="20"/>
              </w:rPr>
              <w:fldChar w:fldCharType="begin"/>
            </w:r>
            <w:r w:rsidRPr="00F51274">
              <w:rPr>
                <w:rFonts w:asciiTheme="minorHAnsi" w:eastAsiaTheme="minorHAnsi" w:hAnsiTheme="minorHAnsi" w:cstheme="minorBidi"/>
                <w:noProof/>
                <w:color w:val="7F7F7F"/>
                <w:sz w:val="20"/>
                <w:szCs w:val="20"/>
              </w:rPr>
              <w:instrText xml:space="preserve"> MERGEFIELD  FINCR_NAME  \* MERGEFORMAT </w:instrText>
            </w:r>
            <w:r w:rsidRPr="00F51274">
              <w:rPr>
                <w:rFonts w:asciiTheme="minorHAnsi" w:eastAsiaTheme="minorHAnsi" w:hAnsiTheme="minorHAnsi" w:cstheme="minorBidi"/>
                <w:noProof/>
                <w:color w:val="7F7F7F"/>
                <w:sz w:val="20"/>
                <w:szCs w:val="20"/>
              </w:rPr>
              <w:fldChar w:fldCharType="separate"/>
            </w:r>
            <w:r w:rsidRPr="00F51274">
              <w:rPr>
                <w:rFonts w:asciiTheme="minorHAnsi" w:eastAsiaTheme="minorHAnsi" w:hAnsiTheme="minorHAnsi" w:cstheme="minorBidi"/>
                <w:noProof/>
                <w:color w:val="7F7F7F"/>
                <w:sz w:val="20"/>
                <w:szCs w:val="20"/>
              </w:rPr>
              <w:instrText>«FINCR_NAME»</w:instrText>
            </w:r>
            <w:r w:rsidRPr="00F51274">
              <w:rPr>
                <w:rFonts w:asciiTheme="minorHAnsi" w:eastAsiaTheme="minorHAnsi" w:hAnsiTheme="minorHAnsi" w:cstheme="minorBidi"/>
                <w:noProof/>
                <w:color w:val="7F7F7F"/>
                <w:sz w:val="20"/>
                <w:szCs w:val="20"/>
              </w:rPr>
              <w:fldChar w:fldCharType="end"/>
            </w:r>
            <w:r w:rsidRPr="00F51274">
              <w:rPr>
                <w:rFonts w:asciiTheme="minorHAnsi" w:eastAsiaTheme="minorHAnsi" w:hAnsiTheme="minorHAnsi" w:cstheme="minorBidi"/>
                <w:color w:val="auto"/>
                <w:sz w:val="22"/>
                <w:szCs w:val="22"/>
              </w:rPr>
              <w:fldChar w:fldCharType="end"/>
            </w:r>
            <w:r w:rsidRPr="00F51274">
              <w:rPr>
                <w:rFonts w:asciiTheme="minorHAnsi" w:eastAsiaTheme="minorHAnsi" w:hAnsiTheme="minorHAnsi" w:cstheme="minorBidi"/>
                <w:color w:val="auto"/>
                <w:sz w:val="22"/>
                <w:szCs w:val="22"/>
              </w:rPr>
              <w:instrText xml:space="preserve">"  </w:instrText>
            </w:r>
            <w:r w:rsidRPr="00F51274">
              <w:rPr>
                <w:rFonts w:asciiTheme="minorHAnsi" w:eastAsiaTheme="minorHAnsi" w:hAnsiTheme="minorHAnsi" w:cstheme="minorBidi"/>
                <w:color w:val="auto"/>
                <w:sz w:val="22"/>
                <w:szCs w:val="22"/>
              </w:rPr>
              <w:fldChar w:fldCharType="separate"/>
            </w:r>
            <w:r w:rsidRPr="00F51274">
              <w:rPr>
                <w:rFonts w:asciiTheme="minorHAnsi" w:eastAsiaTheme="minorHAnsi" w:hAnsiTheme="minorHAnsi" w:cstheme="minorBidi"/>
                <w:color w:val="auto"/>
                <w:sz w:val="22"/>
                <w:szCs w:val="22"/>
              </w:rPr>
              <w:instrText xml:space="preserve">          </w:instrText>
            </w:r>
            <w:r w:rsidRPr="00F51274">
              <w:rPr>
                <w:rFonts w:asciiTheme="minorHAnsi" w:eastAsiaTheme="minorHAnsi" w:hAnsiTheme="minorHAnsi" w:cstheme="minorBidi"/>
                <w:noProof/>
                <w:color w:val="595959"/>
                <w:sz w:val="21"/>
                <w:szCs w:val="21"/>
              </w:rPr>
              <w:instrText>IDA Grant</w:instrText>
            </w:r>
            <w:r w:rsidRPr="00F51274">
              <w:rPr>
                <w:rFonts w:asciiTheme="minorHAnsi" w:eastAsiaTheme="minorHAnsi" w:hAnsiTheme="minorHAnsi" w:cstheme="minorBidi"/>
                <w:color w:val="auto"/>
                <w:sz w:val="22"/>
                <w:szCs w:val="22"/>
              </w:rPr>
              <w:fldChar w:fldCharType="end"/>
            </w:r>
            <w:r w:rsidRPr="00F51274">
              <w:rPr>
                <w:rFonts w:asciiTheme="minorHAnsi" w:eastAsiaTheme="minorHAnsi" w:hAnsiTheme="minorHAnsi" w:cstheme="minorBidi"/>
                <w:color w:val="auto"/>
                <w:sz w:val="22"/>
                <w:szCs w:val="22"/>
              </w:rPr>
              <w:instrText xml:space="preserve">"  </w:instrText>
            </w:r>
            <w:r w:rsidRPr="00F51274">
              <w:rPr>
                <w:rFonts w:asciiTheme="minorHAnsi" w:eastAsiaTheme="minorHAnsi" w:hAnsiTheme="minorHAnsi" w:cstheme="minorBidi"/>
                <w:color w:val="auto"/>
                <w:sz w:val="22"/>
                <w:szCs w:val="22"/>
              </w:rPr>
              <w:fldChar w:fldCharType="separate"/>
            </w:r>
            <w:r w:rsidRPr="00F51274">
              <w:rPr>
                <w:rFonts w:asciiTheme="minorHAnsi" w:eastAsiaTheme="minorHAnsi" w:hAnsiTheme="minorHAnsi" w:cstheme="minorBidi"/>
                <w:color w:val="auto"/>
                <w:sz w:val="22"/>
                <w:szCs w:val="22"/>
              </w:rPr>
              <w:t xml:space="preserve">   </w:t>
            </w:r>
            <w:r w:rsidR="00E17DC5" w:rsidRPr="00E17DC5">
              <w:rPr>
                <w:rFonts w:asciiTheme="minorHAnsi" w:eastAsiaTheme="minorHAnsi" w:hAnsiTheme="minorHAnsi" w:cstheme="minorBidi"/>
                <w:color w:val="auto"/>
                <w:sz w:val="22"/>
                <w:szCs w:val="22"/>
              </w:rPr>
              <w:t xml:space="preserve">       Грант МАР </w:t>
            </w:r>
            <w:r w:rsidRPr="00F51274">
              <w:rPr>
                <w:rFonts w:asciiTheme="minorHAnsi" w:eastAsiaTheme="minorHAnsi" w:hAnsiTheme="minorHAnsi" w:cstheme="minorBidi"/>
                <w:color w:val="auto"/>
                <w:sz w:val="22"/>
                <w:szCs w:val="22"/>
              </w:rPr>
              <w:fldChar w:fldCharType="end"/>
            </w:r>
          </w:p>
        </w:tc>
        <w:tc>
          <w:tcPr>
            <w:tcW w:w="368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7F7F7"/>
            <w:vAlign w:val="center"/>
          </w:tcPr>
          <w:p w14:paraId="72876724" w14:textId="77777777" w:rsidR="00F201B8" w:rsidRDefault="00F201B8" w:rsidP="005C5B57">
            <w:pPr>
              <w:shd w:val="clear" w:color="auto" w:fill="F7F7F7"/>
              <w:jc w:val="right"/>
              <w:rPr>
                <w:rFonts w:asciiTheme="minorHAnsi" w:hAnsiTheme="minorHAnsi"/>
                <w:color w:val="767171" w:themeColor="background2" w:themeShade="80"/>
                <w:sz w:val="22"/>
                <w:szCs w:val="22"/>
              </w:rPr>
            </w:pPr>
            <w:r w:rsidRPr="006D37F2">
              <w:rPr>
                <w:rFonts w:asciiTheme="minorHAnsi" w:hAnsiTheme="minorHAnsi"/>
                <w:sz w:val="22"/>
                <w:szCs w:val="22"/>
              </w:rPr>
              <w:fldChar w:fldCharType="begin"/>
            </w:r>
            <w:r w:rsidRPr="006D37F2">
              <w:rPr>
                <w:rFonts w:asciiTheme="minorHAnsi" w:hAnsiTheme="minorHAnsi"/>
                <w:sz w:val="22"/>
                <w:szCs w:val="22"/>
              </w:rPr>
              <w:instrText xml:space="preserve"> IF</w:instrText>
            </w:r>
            <w:r w:rsidRPr="006D37F2">
              <w:rPr>
                <w:rFonts w:asciiTheme="minorHAnsi" w:hAnsiTheme="minorHAnsi"/>
                <w:noProof/>
                <w:sz w:val="22"/>
                <w:szCs w:val="22"/>
              </w:rPr>
              <w:instrText xml:space="preserve"> 2 </w:instrText>
            </w:r>
            <w:r w:rsidRPr="006D37F2">
              <w:rPr>
                <w:rFonts w:asciiTheme="minorHAnsi" w:hAnsiTheme="minorHAnsi"/>
                <w:sz w:val="22"/>
                <w:szCs w:val="22"/>
              </w:rPr>
              <w:instrText>="1" "</w:instrText>
            </w:r>
            <w:r w:rsidRPr="006D37F2">
              <w:rPr>
                <w:rFonts w:asciiTheme="minorHAnsi" w:hAnsiTheme="minorHAnsi"/>
                <w:b/>
                <w:sz w:val="22"/>
                <w:szCs w:val="22"/>
              </w:rPr>
              <w:fldChar w:fldCharType="begin"/>
            </w:r>
            <w:r w:rsidRPr="006D37F2">
              <w:rPr>
                <w:rFonts w:asciiTheme="minorHAnsi" w:hAnsiTheme="minorHAnsi"/>
                <w:b/>
                <w:sz w:val="22"/>
                <w:szCs w:val="22"/>
              </w:rPr>
              <w:instrText xml:space="preserve"> MERGEFIELD  FINCR_USD_AMT \# ,0.00 \* MERGEFORMAT </w:instrText>
            </w:r>
            <w:r w:rsidRPr="006D37F2">
              <w:rPr>
                <w:rFonts w:asciiTheme="minorHAnsi" w:hAnsiTheme="minorHAnsi"/>
                <w:b/>
                <w:sz w:val="22"/>
                <w:szCs w:val="22"/>
              </w:rPr>
              <w:fldChar w:fldCharType="separate"/>
            </w:r>
            <w:r w:rsidRPr="006D37F2">
              <w:rPr>
                <w:rFonts w:asciiTheme="minorHAnsi" w:hAnsiTheme="minorHAnsi"/>
                <w:b/>
                <w:noProof/>
                <w:sz w:val="22"/>
                <w:szCs w:val="22"/>
              </w:rPr>
              <w:instrText>«FINCR_USD_AMT»</w:instrText>
            </w:r>
            <w:r w:rsidRPr="006D37F2">
              <w:rPr>
                <w:rFonts w:asciiTheme="minorHAnsi" w:hAnsiTheme="minorHAnsi"/>
                <w:b/>
                <w:sz w:val="22"/>
                <w:szCs w:val="22"/>
              </w:rPr>
              <w:fldChar w:fldCharType="end"/>
            </w:r>
            <w:r w:rsidRPr="006D37F2">
              <w:rPr>
                <w:rFonts w:asciiTheme="minorHAnsi" w:hAnsiTheme="minorHAnsi"/>
                <w:sz w:val="22"/>
                <w:szCs w:val="22"/>
              </w:rPr>
              <w:instrText>" "</w:instrText>
            </w:r>
            <w:r w:rsidRPr="006D37F2">
              <w:rPr>
                <w:rFonts w:asciiTheme="minorHAnsi" w:hAnsiTheme="minorHAnsi"/>
                <w:sz w:val="22"/>
                <w:szCs w:val="22"/>
              </w:rPr>
              <w:fldChar w:fldCharType="begin"/>
            </w:r>
            <w:r w:rsidRPr="006D37F2">
              <w:rPr>
                <w:rFonts w:asciiTheme="minorHAnsi" w:hAnsiTheme="minorHAnsi"/>
                <w:sz w:val="22"/>
                <w:szCs w:val="22"/>
              </w:rPr>
              <w:instrText xml:space="preserve"> IF</w:instrText>
            </w:r>
            <w:r w:rsidRPr="006D37F2">
              <w:rPr>
                <w:rFonts w:asciiTheme="minorHAnsi" w:hAnsiTheme="minorHAnsi"/>
                <w:noProof/>
                <w:sz w:val="22"/>
                <w:szCs w:val="22"/>
              </w:rPr>
              <w:instrText xml:space="preserve"> 2 </w:instrText>
            </w:r>
            <w:r w:rsidRPr="006D37F2">
              <w:rPr>
                <w:rFonts w:asciiTheme="minorHAnsi" w:hAnsiTheme="minorHAnsi"/>
                <w:sz w:val="22"/>
                <w:szCs w:val="22"/>
              </w:rPr>
              <w:instrText xml:space="preserve">="2" "     </w:instrText>
            </w:r>
            <w:r w:rsidRPr="006D37F2">
              <w:rPr>
                <w:rFonts w:asciiTheme="minorHAnsi" w:hAnsiTheme="minorHAnsi"/>
                <w:noProof/>
                <w:color w:val="595959"/>
                <w:sz w:val="21"/>
                <w:szCs w:val="21"/>
              </w:rPr>
              <w:instrText>80.00</w:instrText>
            </w:r>
            <w:r w:rsidRPr="006D37F2">
              <w:rPr>
                <w:rFonts w:asciiTheme="minorHAnsi" w:hAnsiTheme="minorHAnsi"/>
                <w:sz w:val="22"/>
                <w:szCs w:val="22"/>
              </w:rPr>
              <w:instrText>"  "</w:instrText>
            </w:r>
            <w:r w:rsidRPr="006D37F2">
              <w:rPr>
                <w:rFonts w:asciiTheme="minorHAnsi" w:hAnsiTheme="minorHAnsi"/>
                <w:sz w:val="22"/>
                <w:szCs w:val="22"/>
              </w:rPr>
              <w:fldChar w:fldCharType="begin"/>
            </w:r>
            <w:r w:rsidRPr="006D37F2">
              <w:rPr>
                <w:rFonts w:asciiTheme="minorHAnsi" w:hAnsiTheme="minorHAnsi"/>
                <w:sz w:val="22"/>
                <w:szCs w:val="22"/>
              </w:rPr>
              <w:instrText xml:space="preserve"> IF</w:instrText>
            </w:r>
            <w:r w:rsidRPr="006D37F2">
              <w:rPr>
                <w:rFonts w:asciiTheme="minorHAnsi" w:hAnsiTheme="minorHAnsi"/>
                <w:sz w:val="22"/>
                <w:szCs w:val="22"/>
              </w:rPr>
              <w:fldChar w:fldCharType="begin"/>
            </w:r>
            <w:r w:rsidRPr="006D37F2">
              <w:rPr>
                <w:rFonts w:asciiTheme="minorHAnsi" w:hAnsiTheme="minorHAnsi"/>
                <w:sz w:val="22"/>
                <w:szCs w:val="22"/>
              </w:rPr>
              <w:instrText xml:space="preserve"> MERGEFIELD  LEVEL  \* MERGEFORMAT </w:instrText>
            </w:r>
            <w:r w:rsidRPr="006D37F2">
              <w:rPr>
                <w:rFonts w:asciiTheme="minorHAnsi" w:hAnsiTheme="minorHAnsi"/>
                <w:sz w:val="22"/>
                <w:szCs w:val="22"/>
              </w:rPr>
              <w:fldChar w:fldCharType="separate"/>
            </w:r>
            <w:r w:rsidRPr="006D37F2">
              <w:rPr>
                <w:rFonts w:asciiTheme="minorHAnsi" w:hAnsiTheme="minorHAnsi"/>
                <w:noProof/>
                <w:sz w:val="22"/>
                <w:szCs w:val="22"/>
              </w:rPr>
              <w:instrText>«LEVEL»</w:instrText>
            </w:r>
            <w:r w:rsidRPr="006D37F2">
              <w:rPr>
                <w:rFonts w:asciiTheme="minorHAnsi" w:hAnsiTheme="minorHAnsi"/>
                <w:noProof/>
                <w:sz w:val="22"/>
                <w:szCs w:val="22"/>
              </w:rPr>
              <w:fldChar w:fldCharType="end"/>
            </w:r>
            <w:r w:rsidRPr="006D37F2">
              <w:rPr>
                <w:rFonts w:asciiTheme="minorHAnsi" w:hAnsiTheme="minorHAnsi"/>
                <w:sz w:val="22"/>
                <w:szCs w:val="22"/>
              </w:rPr>
              <w:instrText xml:space="preserve">="3" "               </w:instrText>
            </w:r>
            <w:r w:rsidRPr="006D37F2">
              <w:rPr>
                <w:rFonts w:asciiTheme="minorHAnsi" w:hAnsiTheme="minorHAnsi"/>
                <w:color w:val="7F7F7F"/>
                <w:sz w:val="20"/>
                <w:szCs w:val="20"/>
              </w:rPr>
              <w:fldChar w:fldCharType="begin"/>
            </w:r>
            <w:r w:rsidRPr="006D37F2">
              <w:rPr>
                <w:rFonts w:asciiTheme="minorHAnsi" w:hAnsiTheme="minorHAnsi"/>
                <w:color w:val="7F7F7F"/>
                <w:sz w:val="20"/>
                <w:szCs w:val="20"/>
              </w:rPr>
              <w:instrText xml:space="preserve"> MERGEFIELD  FINCR_USD_AMT \# ,0.00 \* MERGEFORMAT </w:instrText>
            </w:r>
            <w:r w:rsidRPr="006D37F2">
              <w:rPr>
                <w:rFonts w:asciiTheme="minorHAnsi" w:hAnsiTheme="minorHAnsi"/>
                <w:color w:val="7F7F7F"/>
                <w:sz w:val="20"/>
                <w:szCs w:val="20"/>
              </w:rPr>
              <w:fldChar w:fldCharType="separate"/>
            </w:r>
            <w:r w:rsidRPr="006D37F2">
              <w:rPr>
                <w:rFonts w:asciiTheme="minorHAnsi" w:hAnsiTheme="minorHAnsi"/>
                <w:noProof/>
                <w:color w:val="7F7F7F"/>
                <w:sz w:val="20"/>
                <w:szCs w:val="20"/>
              </w:rPr>
              <w:instrText>«FINCR_USD_AMT»</w:instrText>
            </w:r>
            <w:r w:rsidRPr="006D37F2">
              <w:rPr>
                <w:rFonts w:asciiTheme="minorHAnsi" w:hAnsiTheme="minorHAnsi"/>
                <w:color w:val="7F7F7F"/>
                <w:sz w:val="20"/>
                <w:szCs w:val="20"/>
              </w:rPr>
              <w:fldChar w:fldCharType="end"/>
            </w:r>
            <w:r w:rsidRPr="006D37F2">
              <w:rPr>
                <w:rFonts w:asciiTheme="minorHAnsi" w:hAnsiTheme="minorHAnsi"/>
                <w:sz w:val="22"/>
                <w:szCs w:val="22"/>
              </w:rPr>
              <w:instrText xml:space="preserve">" "               </w:instrText>
            </w:r>
            <w:r w:rsidRPr="006D37F2">
              <w:rPr>
                <w:rFonts w:asciiTheme="minorHAnsi" w:hAnsiTheme="minorHAnsi"/>
                <w:color w:val="7F7F7F"/>
                <w:sz w:val="20"/>
                <w:szCs w:val="20"/>
              </w:rPr>
              <w:fldChar w:fldCharType="begin"/>
            </w:r>
            <w:r w:rsidRPr="006D37F2">
              <w:rPr>
                <w:rFonts w:asciiTheme="minorHAnsi" w:hAnsiTheme="minorHAnsi"/>
                <w:color w:val="7F7F7F"/>
                <w:sz w:val="20"/>
                <w:szCs w:val="20"/>
              </w:rPr>
              <w:instrText xml:space="preserve"> MERGEFIELD  FINCR_USD_AMT \# ,0.00 \* MERGEFORMAT </w:instrText>
            </w:r>
            <w:r w:rsidRPr="006D37F2">
              <w:rPr>
                <w:rFonts w:asciiTheme="minorHAnsi" w:hAnsiTheme="minorHAnsi"/>
                <w:color w:val="7F7F7F"/>
                <w:sz w:val="20"/>
                <w:szCs w:val="20"/>
              </w:rPr>
              <w:fldChar w:fldCharType="separate"/>
            </w:r>
            <w:r w:rsidRPr="006D37F2">
              <w:rPr>
                <w:rFonts w:asciiTheme="minorHAnsi" w:hAnsiTheme="minorHAnsi"/>
                <w:noProof/>
                <w:color w:val="7F7F7F"/>
                <w:sz w:val="20"/>
                <w:szCs w:val="20"/>
              </w:rPr>
              <w:instrText>«FINCR_USD_AMT»</w:instrText>
            </w:r>
            <w:r w:rsidRPr="006D37F2">
              <w:rPr>
                <w:rFonts w:asciiTheme="minorHAnsi" w:hAnsiTheme="minorHAnsi"/>
                <w:color w:val="7F7F7F"/>
                <w:sz w:val="20"/>
                <w:szCs w:val="20"/>
              </w:rPr>
              <w:fldChar w:fldCharType="end"/>
            </w:r>
            <w:r w:rsidRPr="006D37F2">
              <w:rPr>
                <w:rFonts w:asciiTheme="minorHAnsi" w:hAnsiTheme="minorHAnsi"/>
                <w:sz w:val="22"/>
                <w:szCs w:val="22"/>
              </w:rPr>
              <w:instrText>"</w:instrText>
            </w:r>
            <w:r w:rsidRPr="006D37F2">
              <w:rPr>
                <w:rFonts w:asciiTheme="minorHAnsi" w:hAnsiTheme="minorHAnsi"/>
                <w:sz w:val="22"/>
                <w:szCs w:val="22"/>
              </w:rPr>
              <w:fldChar w:fldCharType="separate"/>
            </w:r>
            <w:r w:rsidRPr="006D37F2">
              <w:rPr>
                <w:rFonts w:asciiTheme="minorHAnsi" w:hAnsiTheme="minorHAnsi"/>
                <w:noProof/>
                <w:sz w:val="22"/>
                <w:szCs w:val="22"/>
              </w:rPr>
              <w:instrText xml:space="preserve">                    </w:instrText>
            </w:r>
            <w:r w:rsidRPr="006D37F2">
              <w:rPr>
                <w:rFonts w:asciiTheme="minorHAnsi" w:hAnsiTheme="minorHAnsi"/>
                <w:noProof/>
                <w:color w:val="7F7F7F"/>
                <w:sz w:val="22"/>
                <w:szCs w:val="22"/>
              </w:rPr>
              <w:fldChar w:fldCharType="begin"/>
            </w:r>
            <w:r w:rsidRPr="006D37F2">
              <w:rPr>
                <w:rFonts w:asciiTheme="minorHAnsi" w:hAnsiTheme="minorHAnsi"/>
                <w:noProof/>
                <w:color w:val="7F7F7F"/>
                <w:sz w:val="22"/>
                <w:szCs w:val="22"/>
              </w:rPr>
              <w:instrText xml:space="preserve"> MERGEFIELD  FINCR_NAME  \* MERGEFORMAT </w:instrText>
            </w:r>
            <w:r w:rsidRPr="006D37F2">
              <w:rPr>
                <w:rFonts w:asciiTheme="minorHAnsi" w:hAnsiTheme="minorHAnsi"/>
                <w:noProof/>
                <w:color w:val="7F7F7F"/>
                <w:sz w:val="22"/>
                <w:szCs w:val="22"/>
              </w:rPr>
              <w:fldChar w:fldCharType="separate"/>
            </w:r>
            <w:r w:rsidRPr="006D37F2">
              <w:rPr>
                <w:rFonts w:asciiTheme="minorHAnsi" w:hAnsiTheme="minorHAnsi"/>
                <w:noProof/>
                <w:color w:val="7F7F7F"/>
                <w:sz w:val="22"/>
                <w:szCs w:val="22"/>
              </w:rPr>
              <w:instrText>«FINCR_NAME»</w:instrText>
            </w:r>
            <w:r w:rsidRPr="006D37F2">
              <w:rPr>
                <w:rFonts w:asciiTheme="minorHAnsi" w:hAnsiTheme="minorHAnsi"/>
                <w:noProof/>
                <w:color w:val="7F7F7F"/>
                <w:sz w:val="22"/>
                <w:szCs w:val="22"/>
              </w:rPr>
              <w:fldChar w:fldCharType="end"/>
            </w:r>
            <w:r w:rsidRPr="006D37F2">
              <w:rPr>
                <w:rFonts w:asciiTheme="minorHAnsi" w:hAnsiTheme="minorHAnsi"/>
                <w:sz w:val="22"/>
                <w:szCs w:val="22"/>
              </w:rPr>
              <w:fldChar w:fldCharType="end"/>
            </w:r>
            <w:r w:rsidRPr="006D37F2">
              <w:rPr>
                <w:rFonts w:asciiTheme="minorHAnsi" w:hAnsiTheme="minorHAnsi"/>
                <w:sz w:val="22"/>
                <w:szCs w:val="22"/>
              </w:rPr>
              <w:instrText xml:space="preserve">"  </w:instrText>
            </w:r>
            <w:r w:rsidRPr="006D37F2">
              <w:rPr>
                <w:rFonts w:asciiTheme="minorHAnsi" w:hAnsiTheme="minorHAnsi"/>
                <w:sz w:val="22"/>
                <w:szCs w:val="22"/>
              </w:rPr>
              <w:fldChar w:fldCharType="separate"/>
            </w:r>
            <w:r w:rsidRPr="006D37F2">
              <w:rPr>
                <w:rFonts w:asciiTheme="minorHAnsi" w:hAnsiTheme="minorHAnsi"/>
                <w:sz w:val="22"/>
                <w:szCs w:val="22"/>
              </w:rPr>
              <w:instrText xml:space="preserve">     </w:instrText>
            </w:r>
            <w:r w:rsidRPr="006D37F2">
              <w:rPr>
                <w:rFonts w:asciiTheme="minorHAnsi" w:hAnsiTheme="minorHAnsi"/>
                <w:noProof/>
                <w:color w:val="595959"/>
                <w:sz w:val="21"/>
                <w:szCs w:val="21"/>
              </w:rPr>
              <w:instrText>80.00</w:instrText>
            </w:r>
            <w:r w:rsidRPr="006D37F2">
              <w:rPr>
                <w:rFonts w:asciiTheme="minorHAnsi" w:hAnsiTheme="minorHAnsi"/>
                <w:sz w:val="22"/>
                <w:szCs w:val="22"/>
              </w:rPr>
              <w:fldChar w:fldCharType="end"/>
            </w:r>
            <w:r w:rsidRPr="006D37F2">
              <w:rPr>
                <w:rFonts w:asciiTheme="minorHAnsi" w:hAnsiTheme="minorHAnsi"/>
                <w:sz w:val="22"/>
                <w:szCs w:val="22"/>
              </w:rPr>
              <w:instrText xml:space="preserve">"  </w:instrText>
            </w:r>
            <w:r w:rsidRPr="006D37F2">
              <w:rPr>
                <w:rFonts w:asciiTheme="minorHAnsi" w:hAnsiTheme="minorHAnsi"/>
                <w:sz w:val="22"/>
                <w:szCs w:val="22"/>
              </w:rPr>
              <w:fldChar w:fldCharType="separate"/>
            </w:r>
            <w:r w:rsidRPr="006D37F2">
              <w:rPr>
                <w:rFonts w:asciiTheme="minorHAnsi" w:hAnsiTheme="minorHAnsi"/>
                <w:sz w:val="22"/>
                <w:szCs w:val="22"/>
              </w:rPr>
              <w:t xml:space="preserve">     </w:t>
            </w:r>
            <w:r w:rsidRPr="006D37F2">
              <w:rPr>
                <w:rFonts w:asciiTheme="minorHAnsi" w:hAnsiTheme="minorHAnsi"/>
                <w:noProof/>
                <w:color w:val="595959"/>
                <w:sz w:val="21"/>
                <w:szCs w:val="21"/>
              </w:rPr>
              <w:t>80.00</w:t>
            </w:r>
            <w:r w:rsidRPr="006D37F2">
              <w:rPr>
                <w:rFonts w:asciiTheme="minorHAnsi" w:hAnsiTheme="minorHAnsi"/>
                <w:sz w:val="22"/>
                <w:szCs w:val="22"/>
              </w:rPr>
              <w:fldChar w:fldCharType="end"/>
            </w:r>
            <w:r>
              <w:rPr>
                <w:rFonts w:asciiTheme="minorHAnsi" w:hAnsiTheme="minorHAnsi"/>
                <w:sz w:val="22"/>
                <w:szCs w:val="22"/>
              </w:rPr>
              <w:t xml:space="preserve"> </w:t>
            </w:r>
          </w:p>
        </w:tc>
      </w:tr>
    </w:tbl>
    <w:p w14:paraId="66E8B9DE" w14:textId="77777777" w:rsidR="00F201B8" w:rsidRDefault="00F201B8" w:rsidP="005C5B57">
      <w:pPr>
        <w:shd w:val="clear" w:color="auto" w:fill="F7F7F7"/>
        <w:ind w:left="-691" w:right="-518"/>
        <w:rPr>
          <w:rFonts w:asciiTheme="minorHAnsi" w:hAnsiTheme="minorHAnsi"/>
          <w:color w:val="767171" w:themeColor="background2" w:themeShade="80"/>
          <w:sz w:val="22"/>
          <w:szCs w:val="22"/>
        </w:rPr>
      </w:pPr>
    </w:p>
    <w:tbl>
      <w:tblPr>
        <w:tblStyle w:val="TableGrid42"/>
        <w:tblW w:w="10620" w:type="dxa"/>
        <w:tblInd w:w="-720" w:type="dxa"/>
        <w:tblBorders>
          <w:top w:val="none" w:sz="0" w:space="0" w:color="auto"/>
          <w:left w:val="none" w:sz="0" w:space="0" w:color="auto"/>
          <w:bottom w:val="none" w:sz="0" w:space="0" w:color="auto"/>
          <w:right w:val="none" w:sz="0" w:space="0" w:color="auto"/>
          <w:insideH w:val="nil"/>
          <w:insideV w:val="nil"/>
        </w:tblBorders>
        <w:shd w:val="clear" w:color="auto" w:fill="F7F7F7"/>
        <w:tblLayout w:type="fixed"/>
        <w:tblCellMar>
          <w:left w:w="0" w:type="dxa"/>
          <w:right w:w="0" w:type="dxa"/>
        </w:tblCellMar>
        <w:tblLook w:val="04A0" w:firstRow="1" w:lastRow="0" w:firstColumn="1" w:lastColumn="0" w:noHBand="0" w:noVBand="1"/>
      </w:tblPr>
      <w:tblGrid>
        <w:gridCol w:w="4230"/>
        <w:gridCol w:w="2070"/>
        <w:gridCol w:w="2070"/>
        <w:gridCol w:w="2250"/>
      </w:tblGrid>
      <w:tr w:rsidR="00F201B8" w:rsidRPr="00941FA8" w14:paraId="7C1220FF" w14:textId="77777777" w:rsidTr="005C5B57">
        <w:trPr>
          <w:trHeight w:val="374"/>
        </w:trPr>
        <w:tc>
          <w:tcPr>
            <w:tcW w:w="10620" w:type="dxa"/>
            <w:gridSpan w:val="4"/>
            <w:tcBorders>
              <w:top w:val="nil"/>
              <w:left w:val="nil"/>
              <w:bottom w:val="single" w:sz="4" w:space="0" w:color="D9D9D9" w:themeColor="background1" w:themeShade="D9"/>
              <w:right w:val="nil"/>
            </w:tcBorders>
            <w:shd w:val="clear" w:color="auto" w:fill="F7F7F7"/>
            <w:hideMark/>
          </w:tcPr>
          <w:p w14:paraId="092F7116" w14:textId="77777777" w:rsidR="00F201B8" w:rsidRPr="00E17DC5" w:rsidRDefault="00E17DC5" w:rsidP="005C5B57">
            <w:pPr>
              <w:pStyle w:val="Normal102"/>
              <w:keepNext/>
              <w:widowControl/>
              <w:ind w:left="90"/>
              <w:rPr>
                <w:rFonts w:asciiTheme="minorHAnsi" w:hAnsiTheme="minorHAnsi"/>
                <w:color w:val="7F7F7F" w:themeColor="text1" w:themeTint="80"/>
                <w:sz w:val="22"/>
                <w:szCs w:val="22"/>
                <w:lang w:val="ru-RU"/>
              </w:rPr>
            </w:pPr>
            <w:r w:rsidRPr="00E17DC5">
              <w:rPr>
                <w:rFonts w:ascii="Calibri" w:hAnsi="Calibri"/>
                <w:b/>
                <w:color w:val="172D5F"/>
                <w:sz w:val="22"/>
                <w:szCs w:val="22"/>
                <w:lang w:val="ru-RU"/>
              </w:rPr>
              <w:t>Ресурсы МАР (млн. долл. США</w:t>
            </w:r>
            <w:r w:rsidR="00F201B8" w:rsidRPr="00E17DC5">
              <w:rPr>
                <w:rFonts w:ascii="Calibri" w:hAnsi="Calibri"/>
                <w:b/>
                <w:color w:val="172D5F"/>
                <w:sz w:val="22"/>
                <w:szCs w:val="22"/>
                <w:lang w:val="ru-RU"/>
              </w:rPr>
              <w:t>)</w:t>
            </w:r>
          </w:p>
        </w:tc>
      </w:tr>
      <w:tr w:rsidR="00E17DC5" w14:paraId="6A3D3C76" w14:textId="77777777" w:rsidTr="005C5B57">
        <w:trPr>
          <w:trHeight w:val="432"/>
        </w:trPr>
        <w:tc>
          <w:tcPr>
            <w:tcW w:w="42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7F7F7"/>
            <w:vAlign w:val="center"/>
          </w:tcPr>
          <w:p w14:paraId="5E88C5D4" w14:textId="77777777" w:rsidR="00E17DC5" w:rsidRPr="00E17DC5" w:rsidRDefault="00E17DC5" w:rsidP="00E17DC5">
            <w:pPr>
              <w:pStyle w:val="Normal102"/>
              <w:keepNext/>
              <w:widowControl/>
              <w:ind w:right="180"/>
              <w:jc w:val="right"/>
              <w:rPr>
                <w:rFonts w:ascii="Calibri" w:hAnsi="Calibri" w:cs="Calibri"/>
                <w:noProof/>
                <w:color w:val="auto"/>
                <w:sz w:val="22"/>
                <w:szCs w:val="22"/>
                <w:lang w:val="ru-RU"/>
              </w:rPr>
            </w:pPr>
          </w:p>
        </w:tc>
        <w:tc>
          <w:tcPr>
            <w:tcW w:w="207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7F7F7"/>
            <w:vAlign w:val="center"/>
            <w:hideMark/>
          </w:tcPr>
          <w:p w14:paraId="401A4522" w14:textId="77777777" w:rsidR="00E17DC5" w:rsidRPr="00AB7441" w:rsidRDefault="00E17DC5" w:rsidP="00E17DC5">
            <w:pPr>
              <w:keepNext/>
              <w:widowControl/>
              <w:ind w:right="180"/>
              <w:jc w:val="right"/>
              <w:rPr>
                <w:rFonts w:ascii="Calibri" w:hAnsi="Calibri" w:cs="Calibri"/>
                <w:color w:val="auto"/>
                <w:sz w:val="22"/>
                <w:szCs w:val="22"/>
                <w:lang w:val="ru-RU"/>
              </w:rPr>
            </w:pPr>
            <w:r w:rsidRPr="00AB7441">
              <w:rPr>
                <w:rFonts w:ascii="Calibri" w:hAnsi="Calibri" w:cs="Calibri"/>
                <w:b/>
                <w:color w:val="595959"/>
                <w:sz w:val="22"/>
                <w:szCs w:val="22"/>
                <w:lang w:val="ru-RU"/>
              </w:rPr>
              <w:t>Сумма кредита</w:t>
            </w:r>
          </w:p>
        </w:tc>
        <w:tc>
          <w:tcPr>
            <w:tcW w:w="207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7F7F7"/>
            <w:vAlign w:val="center"/>
            <w:hideMark/>
          </w:tcPr>
          <w:p w14:paraId="4ADB1180" w14:textId="77777777" w:rsidR="00E17DC5" w:rsidRPr="00AB7441" w:rsidRDefault="00E17DC5" w:rsidP="00E17DC5">
            <w:pPr>
              <w:keepNext/>
              <w:widowControl/>
              <w:ind w:right="144"/>
              <w:jc w:val="right"/>
              <w:rPr>
                <w:rFonts w:ascii="Calibri" w:hAnsi="Calibri" w:cs="Calibri"/>
                <w:color w:val="auto"/>
                <w:sz w:val="22"/>
                <w:szCs w:val="22"/>
                <w:lang w:val="ru-RU"/>
              </w:rPr>
            </w:pPr>
            <w:r w:rsidRPr="00AB7441">
              <w:rPr>
                <w:rFonts w:ascii="Calibri" w:hAnsi="Calibri" w:cs="Calibri"/>
                <w:b/>
                <w:color w:val="595959"/>
                <w:sz w:val="22"/>
                <w:szCs w:val="22"/>
                <w:lang w:val="ru-RU"/>
              </w:rPr>
              <w:t>Сумма гранта</w:t>
            </w:r>
          </w:p>
        </w:tc>
        <w:tc>
          <w:tcPr>
            <w:tcW w:w="22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7F7F7"/>
            <w:vAlign w:val="center"/>
            <w:hideMark/>
          </w:tcPr>
          <w:p w14:paraId="513B47C5" w14:textId="77777777" w:rsidR="00E17DC5" w:rsidRPr="00AB7441" w:rsidRDefault="00E17DC5" w:rsidP="00E17DC5">
            <w:pPr>
              <w:keepNext/>
              <w:widowControl/>
              <w:ind w:right="144"/>
              <w:jc w:val="right"/>
              <w:rPr>
                <w:rFonts w:ascii="Calibri" w:hAnsi="Calibri" w:cs="Calibri"/>
                <w:b/>
                <w:color w:val="595959"/>
                <w:sz w:val="22"/>
                <w:szCs w:val="22"/>
                <w:lang w:val="ru-RU"/>
              </w:rPr>
            </w:pPr>
            <w:r w:rsidRPr="00AB7441">
              <w:rPr>
                <w:rFonts w:ascii="Calibri" w:hAnsi="Calibri" w:cs="Calibri"/>
                <w:b/>
                <w:color w:val="595959"/>
                <w:sz w:val="22"/>
                <w:szCs w:val="22"/>
                <w:lang w:val="ru-RU"/>
              </w:rPr>
              <w:t>Сумма гарантии</w:t>
            </w:r>
          </w:p>
        </w:tc>
      </w:tr>
      <w:tr w:rsidR="00E17DC5" w14:paraId="061593BE" w14:textId="77777777" w:rsidTr="005C5B57">
        <w:trPr>
          <w:trHeight w:val="432"/>
        </w:trPr>
        <w:tc>
          <w:tcPr>
            <w:tcW w:w="42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7F7F7"/>
            <w:vAlign w:val="center"/>
            <w:hideMark/>
          </w:tcPr>
          <w:p w14:paraId="4A456A49" w14:textId="77777777" w:rsidR="00E17DC5" w:rsidRPr="0033404E" w:rsidRDefault="00E17DC5" w:rsidP="00E17DC5">
            <w:pPr>
              <w:widowControl/>
              <w:autoSpaceDE/>
              <w:autoSpaceDN/>
              <w:adjustRightInd/>
              <w:spacing w:line="259" w:lineRule="auto"/>
              <w:ind w:right="43"/>
              <w:rPr>
                <w:rFonts w:asciiTheme="minorHAnsi" w:eastAsiaTheme="minorHAnsi" w:hAnsiTheme="minorHAnsi" w:cstheme="minorBidi"/>
                <w:color w:val="000000" w:themeColor="text1"/>
                <w:sz w:val="22"/>
                <w:szCs w:val="22"/>
                <w:lang w:val="ru-RU"/>
              </w:rPr>
            </w:pPr>
            <w:r w:rsidRPr="0033404E">
              <w:rPr>
                <w:rFonts w:ascii="Calibri" w:eastAsia="Calibri" w:hAnsi="Calibri" w:cs="Calibri"/>
                <w:b/>
                <w:bCs/>
                <w:szCs w:val="22"/>
                <w:lang w:val="ru-RU"/>
              </w:rPr>
              <w:t>Таджикистан</w:t>
            </w:r>
          </w:p>
        </w:tc>
        <w:tc>
          <w:tcPr>
            <w:tcW w:w="207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7F7F7"/>
            <w:vAlign w:val="center"/>
            <w:hideMark/>
          </w:tcPr>
          <w:p w14:paraId="640B502E" w14:textId="77777777" w:rsidR="00E17DC5" w:rsidRDefault="00E17DC5" w:rsidP="00E17DC5">
            <w:pPr>
              <w:pStyle w:val="Normal102"/>
              <w:keepNext/>
              <w:widowControl/>
              <w:ind w:right="90"/>
              <w:jc w:val="right"/>
              <w:rPr>
                <w:rFonts w:ascii="Calibri" w:hAnsi="Calibri" w:cs="Calibri"/>
                <w:noProof/>
                <w:color w:val="auto"/>
                <w:sz w:val="22"/>
                <w:szCs w:val="22"/>
              </w:rPr>
            </w:pPr>
            <w:r>
              <w:rPr>
                <w:rFonts w:asciiTheme="minorHAnsi" w:hAnsiTheme="minorHAnsi" w:cstheme="minorHAnsi"/>
                <w:noProof/>
                <w:sz w:val="22"/>
                <w:szCs w:val="22"/>
              </w:rPr>
              <w:t xml:space="preserve">   0.00</w:t>
            </w:r>
          </w:p>
        </w:tc>
        <w:tc>
          <w:tcPr>
            <w:tcW w:w="207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7F7F7"/>
            <w:vAlign w:val="center"/>
            <w:hideMark/>
          </w:tcPr>
          <w:p w14:paraId="210FD080" w14:textId="77777777" w:rsidR="00E17DC5" w:rsidRDefault="00E17DC5" w:rsidP="00E17DC5">
            <w:pPr>
              <w:pStyle w:val="Normal102"/>
              <w:keepNext/>
              <w:widowControl/>
              <w:tabs>
                <w:tab w:val="left" w:pos="2506"/>
              </w:tabs>
              <w:ind w:right="144"/>
              <w:jc w:val="right"/>
              <w:rPr>
                <w:rFonts w:ascii="Calibri" w:hAnsi="Calibri" w:cs="Calibri"/>
                <w:noProof/>
                <w:color w:val="auto"/>
                <w:sz w:val="22"/>
                <w:szCs w:val="22"/>
              </w:rPr>
            </w:pPr>
            <w:r>
              <w:rPr>
                <w:rFonts w:asciiTheme="minorHAnsi" w:hAnsiTheme="minorHAnsi" w:cstheme="minorHAnsi"/>
                <w:noProof/>
                <w:sz w:val="22"/>
                <w:szCs w:val="22"/>
              </w:rPr>
              <w:t xml:space="preserve">  80.00</w:t>
            </w:r>
          </w:p>
        </w:tc>
        <w:tc>
          <w:tcPr>
            <w:tcW w:w="22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7F7F7"/>
            <w:vAlign w:val="center"/>
            <w:hideMark/>
          </w:tcPr>
          <w:p w14:paraId="76BE8587" w14:textId="77777777" w:rsidR="00E17DC5" w:rsidRDefault="00E17DC5" w:rsidP="00E17DC5">
            <w:pPr>
              <w:pStyle w:val="Normal102"/>
              <w:keepNext/>
              <w:widowControl/>
              <w:ind w:right="91"/>
              <w:jc w:val="right"/>
              <w:rPr>
                <w:rFonts w:ascii="Calibri" w:hAnsi="Calibri" w:cs="Calibri"/>
                <w:noProof/>
                <w:color w:val="auto"/>
                <w:sz w:val="22"/>
                <w:szCs w:val="22"/>
              </w:rPr>
            </w:pPr>
            <w:r>
              <w:rPr>
                <w:rFonts w:asciiTheme="minorHAnsi" w:hAnsiTheme="minorHAnsi" w:cstheme="minorHAnsi"/>
                <w:noProof/>
                <w:sz w:val="22"/>
                <w:szCs w:val="22"/>
              </w:rPr>
              <w:t xml:space="preserve">  80.00</w:t>
            </w:r>
          </w:p>
        </w:tc>
      </w:tr>
      <w:tr w:rsidR="00E17DC5" w14:paraId="72B4E936" w14:textId="77777777" w:rsidTr="005C5B57">
        <w:trPr>
          <w:trHeight w:val="432"/>
        </w:trPr>
        <w:tc>
          <w:tcPr>
            <w:tcW w:w="42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7F7F7"/>
            <w:vAlign w:val="center"/>
            <w:hideMark/>
          </w:tcPr>
          <w:p w14:paraId="04D191B4" w14:textId="77777777" w:rsidR="00E17DC5" w:rsidRPr="0033404E" w:rsidRDefault="00E17DC5" w:rsidP="00E17DC5">
            <w:pPr>
              <w:widowControl/>
              <w:autoSpaceDE/>
              <w:autoSpaceDN/>
              <w:adjustRightInd/>
              <w:spacing w:line="259" w:lineRule="auto"/>
              <w:ind w:left="300" w:right="43"/>
              <w:rPr>
                <w:rFonts w:asciiTheme="minorHAnsi" w:eastAsiaTheme="minorHAnsi" w:hAnsiTheme="minorHAnsi" w:cstheme="minorBidi"/>
                <w:color w:val="000000" w:themeColor="text1"/>
                <w:sz w:val="22"/>
                <w:szCs w:val="22"/>
                <w:lang w:val="ru-RU"/>
              </w:rPr>
            </w:pPr>
            <w:r w:rsidRPr="0033404E">
              <w:rPr>
                <w:rFonts w:ascii="Calibri" w:eastAsia="Calibri" w:hAnsi="Calibri" w:cs="Calibri"/>
                <w:sz w:val="22"/>
                <w:szCs w:val="22"/>
                <w:lang w:val="ru-RU"/>
              </w:rPr>
              <w:t>Выделение средств на основе результатов деятельности, национальный уровень</w:t>
            </w:r>
          </w:p>
        </w:tc>
        <w:tc>
          <w:tcPr>
            <w:tcW w:w="207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7F7F7"/>
            <w:vAlign w:val="center"/>
            <w:hideMark/>
          </w:tcPr>
          <w:p w14:paraId="76CF6A46" w14:textId="77777777" w:rsidR="00E17DC5" w:rsidRDefault="00E17DC5" w:rsidP="00E17DC5">
            <w:pPr>
              <w:pStyle w:val="Normal102"/>
              <w:keepNext/>
              <w:widowControl/>
              <w:ind w:right="90"/>
              <w:jc w:val="right"/>
              <w:rPr>
                <w:rFonts w:ascii="Calibri" w:hAnsi="Calibri" w:cs="Calibri"/>
                <w:noProof/>
                <w:color w:val="auto"/>
                <w:sz w:val="22"/>
                <w:szCs w:val="22"/>
              </w:rPr>
            </w:pPr>
            <w:r w:rsidRPr="00E17DC5">
              <w:rPr>
                <w:rFonts w:asciiTheme="minorHAnsi" w:hAnsiTheme="minorHAnsi" w:cstheme="minorHAnsi"/>
                <w:noProof/>
                <w:sz w:val="22"/>
                <w:szCs w:val="22"/>
                <w:lang w:val="ru-RU"/>
              </w:rPr>
              <w:t xml:space="preserve">   </w:t>
            </w:r>
            <w:r>
              <w:rPr>
                <w:rFonts w:asciiTheme="minorHAnsi" w:hAnsiTheme="minorHAnsi" w:cstheme="minorHAnsi"/>
                <w:noProof/>
                <w:sz w:val="22"/>
                <w:szCs w:val="22"/>
              </w:rPr>
              <w:t>0.00</w:t>
            </w:r>
          </w:p>
        </w:tc>
        <w:tc>
          <w:tcPr>
            <w:tcW w:w="207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7F7F7"/>
            <w:vAlign w:val="center"/>
            <w:hideMark/>
          </w:tcPr>
          <w:p w14:paraId="0E2CEF00" w14:textId="77777777" w:rsidR="00E17DC5" w:rsidRDefault="00E17DC5" w:rsidP="00E17DC5">
            <w:pPr>
              <w:pStyle w:val="Normal102"/>
              <w:keepNext/>
              <w:widowControl/>
              <w:tabs>
                <w:tab w:val="left" w:pos="2506"/>
              </w:tabs>
              <w:ind w:right="144"/>
              <w:jc w:val="right"/>
              <w:rPr>
                <w:rFonts w:ascii="Calibri" w:hAnsi="Calibri" w:cs="Calibri"/>
                <w:noProof/>
                <w:color w:val="auto"/>
                <w:sz w:val="22"/>
                <w:szCs w:val="22"/>
              </w:rPr>
            </w:pPr>
            <w:r>
              <w:rPr>
                <w:rFonts w:asciiTheme="minorHAnsi" w:hAnsiTheme="minorHAnsi" w:cstheme="minorHAnsi"/>
                <w:noProof/>
                <w:sz w:val="22"/>
                <w:szCs w:val="22"/>
              </w:rPr>
              <w:t xml:space="preserve">  80.00</w:t>
            </w:r>
          </w:p>
        </w:tc>
        <w:tc>
          <w:tcPr>
            <w:tcW w:w="22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7F7F7"/>
            <w:vAlign w:val="center"/>
            <w:hideMark/>
          </w:tcPr>
          <w:p w14:paraId="6CD9984E" w14:textId="77777777" w:rsidR="00E17DC5" w:rsidRDefault="00E17DC5" w:rsidP="00E17DC5">
            <w:pPr>
              <w:pStyle w:val="Normal102"/>
              <w:keepNext/>
              <w:widowControl/>
              <w:ind w:right="91"/>
              <w:jc w:val="right"/>
              <w:rPr>
                <w:rFonts w:ascii="Calibri" w:hAnsi="Calibri" w:cs="Calibri"/>
                <w:noProof/>
                <w:color w:val="auto"/>
                <w:sz w:val="22"/>
                <w:szCs w:val="22"/>
              </w:rPr>
            </w:pPr>
            <w:r>
              <w:rPr>
                <w:rFonts w:asciiTheme="minorHAnsi" w:hAnsiTheme="minorHAnsi" w:cstheme="minorHAnsi"/>
                <w:noProof/>
                <w:sz w:val="22"/>
                <w:szCs w:val="22"/>
              </w:rPr>
              <w:t xml:space="preserve">  80.00</w:t>
            </w:r>
          </w:p>
        </w:tc>
      </w:tr>
      <w:tr w:rsidR="00E17DC5" w14:paraId="104D3F20" w14:textId="77777777" w:rsidTr="005C5B57">
        <w:trPr>
          <w:trHeight w:val="432"/>
        </w:trPr>
        <w:tc>
          <w:tcPr>
            <w:tcW w:w="42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7F7F7"/>
            <w:vAlign w:val="center"/>
            <w:hideMark/>
          </w:tcPr>
          <w:p w14:paraId="2163A6A5" w14:textId="77777777" w:rsidR="00E17DC5" w:rsidRPr="0033404E" w:rsidRDefault="00E17DC5" w:rsidP="00E17DC5">
            <w:pPr>
              <w:pStyle w:val="Normal102"/>
              <w:keepNext/>
              <w:widowControl/>
              <w:ind w:left="90"/>
              <w:rPr>
                <w:rFonts w:asciiTheme="minorHAnsi" w:hAnsiTheme="minorHAnsi"/>
                <w:b/>
                <w:color w:val="172D5F"/>
                <w:sz w:val="22"/>
                <w:szCs w:val="22"/>
                <w:lang w:val="ru-RU"/>
              </w:rPr>
            </w:pPr>
            <w:r w:rsidRPr="0033404E">
              <w:rPr>
                <w:rFonts w:ascii="Calibri" w:hAnsi="Calibri" w:cs="Calibri"/>
                <w:b/>
                <w:color w:val="auto"/>
                <w:szCs w:val="22"/>
                <w:lang w:val="ru-RU"/>
              </w:rPr>
              <w:t>Итого</w:t>
            </w:r>
          </w:p>
        </w:tc>
        <w:tc>
          <w:tcPr>
            <w:tcW w:w="207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7F7F7"/>
            <w:vAlign w:val="center"/>
            <w:hideMark/>
          </w:tcPr>
          <w:p w14:paraId="06FCBC52" w14:textId="77777777" w:rsidR="00E17DC5" w:rsidRDefault="00E17DC5" w:rsidP="00E17DC5">
            <w:pPr>
              <w:pStyle w:val="Normal102"/>
              <w:ind w:right="75"/>
              <w:jc w:val="right"/>
              <w:rPr>
                <w:rFonts w:asciiTheme="minorHAnsi" w:hAnsiTheme="minorHAnsi" w:cstheme="minorHAnsi"/>
                <w:b/>
                <w:sz w:val="22"/>
                <w:szCs w:val="22"/>
              </w:rPr>
            </w:pPr>
            <w:r>
              <w:rPr>
                <w:rFonts w:asciiTheme="minorHAnsi" w:hAnsiTheme="minorHAnsi" w:cstheme="minorHAnsi"/>
                <w:b/>
                <w:noProof/>
                <w:sz w:val="22"/>
                <w:szCs w:val="22"/>
              </w:rPr>
              <w:t xml:space="preserve">   0.00</w:t>
            </w:r>
          </w:p>
        </w:tc>
        <w:tc>
          <w:tcPr>
            <w:tcW w:w="207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7F7F7"/>
            <w:vAlign w:val="center"/>
            <w:hideMark/>
          </w:tcPr>
          <w:p w14:paraId="28D147FE" w14:textId="77777777" w:rsidR="00E17DC5" w:rsidRDefault="00E17DC5" w:rsidP="00E17DC5">
            <w:pPr>
              <w:pStyle w:val="Normal102"/>
              <w:ind w:right="150"/>
              <w:jc w:val="right"/>
              <w:rPr>
                <w:rFonts w:asciiTheme="minorHAnsi" w:hAnsiTheme="minorHAnsi" w:cstheme="minorHAnsi"/>
                <w:b/>
                <w:sz w:val="22"/>
                <w:szCs w:val="22"/>
              </w:rPr>
            </w:pPr>
            <w:r>
              <w:rPr>
                <w:rFonts w:asciiTheme="minorHAnsi" w:hAnsiTheme="minorHAnsi" w:cstheme="minorHAnsi"/>
                <w:b/>
                <w:noProof/>
                <w:sz w:val="22"/>
                <w:szCs w:val="22"/>
              </w:rPr>
              <w:t xml:space="preserve">  80.00</w:t>
            </w:r>
          </w:p>
        </w:tc>
        <w:tc>
          <w:tcPr>
            <w:tcW w:w="22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7F7F7"/>
            <w:vAlign w:val="center"/>
            <w:hideMark/>
          </w:tcPr>
          <w:p w14:paraId="7FC3A992" w14:textId="77777777" w:rsidR="00E17DC5" w:rsidRDefault="00E17DC5" w:rsidP="00E17DC5">
            <w:pPr>
              <w:pStyle w:val="Normal102"/>
              <w:ind w:right="91"/>
              <w:jc w:val="right"/>
              <w:rPr>
                <w:rFonts w:asciiTheme="minorHAnsi" w:hAnsiTheme="minorHAnsi" w:cstheme="minorHAnsi"/>
                <w:b/>
                <w:noProof/>
                <w:sz w:val="22"/>
                <w:szCs w:val="22"/>
              </w:rPr>
            </w:pPr>
            <w:r>
              <w:rPr>
                <w:rFonts w:asciiTheme="minorHAnsi" w:hAnsiTheme="minorHAnsi" w:cstheme="minorHAnsi"/>
                <w:b/>
                <w:noProof/>
                <w:sz w:val="22"/>
                <w:szCs w:val="22"/>
              </w:rPr>
              <w:t xml:space="preserve">  80.00</w:t>
            </w:r>
          </w:p>
        </w:tc>
      </w:tr>
      <w:tr w:rsidR="00F201B8" w14:paraId="1A5847B3" w14:textId="77777777" w:rsidTr="005C5B57">
        <w:trPr>
          <w:trHeight w:val="144"/>
        </w:trPr>
        <w:tc>
          <w:tcPr>
            <w:tcW w:w="4230" w:type="dxa"/>
            <w:tcBorders>
              <w:top w:val="single" w:sz="4" w:space="0" w:color="D9D9D9" w:themeColor="background1" w:themeShade="D9"/>
              <w:left w:val="nil"/>
              <w:bottom w:val="nil"/>
              <w:right w:val="nil"/>
            </w:tcBorders>
            <w:shd w:val="clear" w:color="auto" w:fill="F7F7F7"/>
          </w:tcPr>
          <w:p w14:paraId="7E7B767A" w14:textId="77777777" w:rsidR="00F201B8" w:rsidRDefault="00F201B8" w:rsidP="005C5B57">
            <w:pPr>
              <w:pStyle w:val="Normal102"/>
              <w:ind w:right="91"/>
              <w:jc w:val="right"/>
              <w:rPr>
                <w:rFonts w:asciiTheme="minorHAnsi" w:hAnsiTheme="minorHAnsi" w:cstheme="minorHAnsi"/>
                <w:b/>
                <w:noProof/>
                <w:sz w:val="22"/>
                <w:szCs w:val="22"/>
              </w:rPr>
            </w:pPr>
          </w:p>
        </w:tc>
        <w:tc>
          <w:tcPr>
            <w:tcW w:w="6390" w:type="dxa"/>
            <w:gridSpan w:val="3"/>
            <w:tcBorders>
              <w:top w:val="single" w:sz="4" w:space="0" w:color="D9D9D9" w:themeColor="background1" w:themeShade="D9"/>
              <w:left w:val="nil"/>
              <w:bottom w:val="nil"/>
              <w:right w:val="nil"/>
            </w:tcBorders>
            <w:shd w:val="clear" w:color="auto" w:fill="F7F7F7"/>
            <w:vAlign w:val="center"/>
          </w:tcPr>
          <w:p w14:paraId="617D2DF0" w14:textId="77777777" w:rsidR="00F201B8" w:rsidRDefault="00F201B8" w:rsidP="005C5B57">
            <w:pPr>
              <w:pStyle w:val="Normal102"/>
              <w:ind w:right="91"/>
              <w:jc w:val="right"/>
              <w:rPr>
                <w:rFonts w:asciiTheme="minorHAnsi" w:hAnsiTheme="minorHAnsi" w:cstheme="minorHAnsi"/>
                <w:b/>
                <w:noProof/>
                <w:sz w:val="22"/>
                <w:szCs w:val="22"/>
              </w:rPr>
            </w:pPr>
          </w:p>
        </w:tc>
      </w:tr>
    </w:tbl>
    <w:p w14:paraId="47C36D00" w14:textId="77777777" w:rsidR="00F201B8" w:rsidRDefault="00F201B8" w:rsidP="005C5B57">
      <w:pPr>
        <w:shd w:val="clear" w:color="auto" w:fill="F7F7F7"/>
        <w:spacing w:line="14" w:lineRule="exact"/>
        <w:ind w:left="-691" w:right="-518"/>
        <w:rPr>
          <w:rFonts w:asciiTheme="minorHAnsi" w:hAnsiTheme="minorHAnsi"/>
          <w:color w:val="767171" w:themeColor="background2" w:themeShade="80"/>
          <w:sz w:val="22"/>
          <w:szCs w:val="22"/>
        </w:rPr>
      </w:pPr>
    </w:p>
    <w:tbl>
      <w:tblPr>
        <w:tblW w:w="10642" w:type="dxa"/>
        <w:tblInd w:w="-743" w:type="dxa"/>
        <w:tblBorders>
          <w:left w:val="single" w:sz="24" w:space="0" w:color="BFBFBF"/>
        </w:tblBorders>
        <w:shd w:val="clear" w:color="auto" w:fill="F2F2F2"/>
        <w:tblLook w:val="04A0" w:firstRow="1" w:lastRow="0" w:firstColumn="1" w:lastColumn="0" w:noHBand="0" w:noVBand="1"/>
      </w:tblPr>
      <w:tblGrid>
        <w:gridCol w:w="10642"/>
      </w:tblGrid>
      <w:tr w:rsidR="00F201B8" w14:paraId="4C8C9608" w14:textId="77777777" w:rsidTr="005C5B57">
        <w:trPr>
          <w:trHeight w:val="432"/>
        </w:trPr>
        <w:tc>
          <w:tcPr>
            <w:tcW w:w="10642" w:type="dxa"/>
            <w:shd w:val="clear" w:color="auto" w:fill="F2F2F2"/>
            <w:vAlign w:val="center"/>
          </w:tcPr>
          <w:p w14:paraId="2F398413" w14:textId="77777777" w:rsidR="00F201B8" w:rsidRPr="00556A3F" w:rsidRDefault="00E17DC5" w:rsidP="005C5B57">
            <w:pPr>
              <w:keepNext/>
              <w:shd w:val="clear" w:color="auto" w:fill="F2F2F2"/>
              <w:tabs>
                <w:tab w:val="left" w:pos="90"/>
              </w:tabs>
              <w:ind w:right="-162"/>
              <w:rPr>
                <w:rFonts w:ascii="Calibri" w:hAnsi="Calibri"/>
                <w:b/>
                <w:bCs/>
                <w:color w:val="172D5F"/>
                <w:sz w:val="22"/>
                <w:szCs w:val="22"/>
              </w:rPr>
            </w:pPr>
            <w:r w:rsidRPr="0033404E">
              <w:rPr>
                <w:rFonts w:ascii="Calibri" w:hAnsi="Calibri"/>
                <w:b/>
                <w:bCs/>
                <w:lang w:val="ru-RU"/>
              </w:rPr>
              <w:t>СОБЛЮДЕНИЕ ТРЕБОВАНИЙ</w:t>
            </w:r>
          </w:p>
        </w:tc>
      </w:tr>
    </w:tbl>
    <w:p w14:paraId="48649589" w14:textId="77777777" w:rsidR="00F201B8" w:rsidRDefault="00F201B8" w:rsidP="005C5B57">
      <w:pPr>
        <w:keepNext/>
        <w:shd w:val="clear" w:color="auto" w:fill="F7F7F7"/>
        <w:spacing w:line="14" w:lineRule="exact"/>
        <w:ind w:left="-691" w:right="-518"/>
        <w:rPr>
          <w:rFonts w:asciiTheme="minorHAnsi" w:hAnsiTheme="minorHAnsi"/>
          <w:color w:val="767171" w:themeColor="background2" w:themeShade="80"/>
          <w:sz w:val="22"/>
          <w:szCs w:val="22"/>
        </w:rPr>
      </w:pPr>
    </w:p>
    <w:tbl>
      <w:tblPr>
        <w:tblStyle w:val="TableGrid"/>
        <w:tblW w:w="10656"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ook w:val="04A0" w:firstRow="1" w:lastRow="0" w:firstColumn="1" w:lastColumn="0" w:noHBand="0" w:noVBand="1"/>
      </w:tblPr>
      <w:tblGrid>
        <w:gridCol w:w="10656"/>
      </w:tblGrid>
      <w:tr w:rsidR="00F201B8" w14:paraId="2E511018" w14:textId="77777777" w:rsidTr="005C5B57">
        <w:trPr>
          <w:trHeight w:val="450"/>
        </w:trPr>
        <w:tc>
          <w:tcPr>
            <w:tcW w:w="10656" w:type="dxa"/>
            <w:shd w:val="clear" w:color="auto" w:fill="F7F7F7"/>
          </w:tcPr>
          <w:p w14:paraId="55C9806F" w14:textId="77777777" w:rsidR="00F201B8" w:rsidRPr="00820384" w:rsidRDefault="00E17DC5" w:rsidP="005C5B57">
            <w:pPr>
              <w:keepNext/>
              <w:ind w:right="-518"/>
              <w:rPr>
                <w:rFonts w:asciiTheme="minorHAnsi" w:hAnsiTheme="minorHAnsi"/>
                <w:color w:val="767171"/>
                <w:sz w:val="22"/>
                <w:szCs w:val="22"/>
              </w:rPr>
            </w:pPr>
            <w:r w:rsidRPr="0033404E">
              <w:rPr>
                <w:rFonts w:ascii="Calibri" w:hAnsi="Calibri"/>
                <w:b/>
                <w:bCs/>
                <w:color w:val="002060"/>
                <w:sz w:val="22"/>
                <w:szCs w:val="22"/>
                <w:lang w:val="ru-RU"/>
              </w:rPr>
              <w:t>Политика</w:t>
            </w:r>
          </w:p>
        </w:tc>
      </w:tr>
      <w:tr w:rsidR="00F201B8" w14:paraId="3EAC4E6F" w14:textId="77777777" w:rsidTr="005C5B57">
        <w:trPr>
          <w:trHeight w:val="1012"/>
        </w:trPr>
        <w:tc>
          <w:tcPr>
            <w:tcW w:w="10656" w:type="dxa"/>
            <w:shd w:val="clear" w:color="auto" w:fill="F7F7F7"/>
            <w:vAlign w:val="center"/>
          </w:tcPr>
          <w:p w14:paraId="76E34687" w14:textId="77777777" w:rsidR="00F201B8" w:rsidRPr="00E17DC5" w:rsidRDefault="00E17DC5" w:rsidP="005C5B57">
            <w:pPr>
              <w:shd w:val="clear" w:color="auto" w:fill="F7F7F7"/>
              <w:tabs>
                <w:tab w:val="right" w:pos="2447"/>
              </w:tabs>
              <w:spacing w:after="240"/>
              <w:rPr>
                <w:rFonts w:ascii="Calibri" w:hAnsi="Calibri"/>
                <w:color w:val="767171"/>
                <w:sz w:val="22"/>
                <w:szCs w:val="22"/>
                <w:lang w:val="ru-RU"/>
              </w:rPr>
            </w:pPr>
            <w:r w:rsidRPr="00E17DC5">
              <w:rPr>
                <w:rFonts w:ascii="Calibri" w:hAnsi="Calibri"/>
                <w:color w:val="767171"/>
                <w:sz w:val="22"/>
                <w:szCs w:val="22"/>
                <w:lang w:val="ru-RU"/>
              </w:rPr>
              <w:t>Реализуется ли Первоначальная Программа не менее 12 месяцев?</w:t>
            </w:r>
          </w:p>
          <w:p w14:paraId="081592C5" w14:textId="77777777" w:rsidR="00F201B8" w:rsidRPr="008C30B6" w:rsidRDefault="00E17DC5" w:rsidP="005C5B57">
            <w:pPr>
              <w:shd w:val="clear" w:color="auto" w:fill="F7F7F7"/>
              <w:tabs>
                <w:tab w:val="right" w:pos="2447"/>
              </w:tabs>
              <w:rPr>
                <w:rFonts w:ascii="Calibri" w:hAnsi="Calibri"/>
                <w:color w:val="767171"/>
                <w:sz w:val="22"/>
                <w:szCs w:val="22"/>
              </w:rPr>
            </w:pPr>
            <w:r w:rsidRPr="00E17DC5">
              <w:rPr>
                <w:rFonts w:ascii="Calibri" w:hAnsi="Calibri"/>
                <w:noProof/>
                <w:color w:val="auto"/>
                <w:sz w:val="22"/>
                <w:szCs w:val="22"/>
              </w:rPr>
              <w:t>Да</w:t>
            </w:r>
          </w:p>
        </w:tc>
      </w:tr>
      <w:tr w:rsidR="00F201B8" w:rsidRPr="00E17DC5" w14:paraId="5F4BC1B5" w14:textId="77777777" w:rsidTr="005C5B57">
        <w:trPr>
          <w:trHeight w:val="1155"/>
        </w:trPr>
        <w:tc>
          <w:tcPr>
            <w:tcW w:w="10656" w:type="dxa"/>
            <w:shd w:val="clear" w:color="auto" w:fill="F7F7F7"/>
            <w:vAlign w:val="bottom"/>
          </w:tcPr>
          <w:p w14:paraId="7349BB02" w14:textId="77777777" w:rsidR="00F201B8" w:rsidRPr="00E17DC5" w:rsidRDefault="00E17DC5" w:rsidP="005C5B57">
            <w:pPr>
              <w:shd w:val="clear" w:color="auto" w:fill="F7F7F7"/>
              <w:tabs>
                <w:tab w:val="right" w:pos="2447"/>
              </w:tabs>
              <w:spacing w:after="240"/>
              <w:rPr>
                <w:rFonts w:ascii="Calibri" w:hAnsi="Calibri"/>
                <w:color w:val="767171"/>
                <w:sz w:val="22"/>
                <w:szCs w:val="22"/>
                <w:lang w:val="ru-RU"/>
              </w:rPr>
            </w:pPr>
            <w:r w:rsidRPr="00E17DC5">
              <w:rPr>
                <w:rFonts w:ascii="Calibri" w:hAnsi="Calibri"/>
                <w:color w:val="767171"/>
                <w:sz w:val="22"/>
                <w:szCs w:val="22"/>
                <w:lang w:val="ru-RU"/>
              </w:rPr>
              <w:t>Были ли рейтинги ЦРП и "Хода реализации" для Первоначальной Программы оценены как умеренно удовлетворительные или выше, по крайней мере, в течение последних 12 месяцев?</w:t>
            </w:r>
          </w:p>
          <w:p w14:paraId="6E982EE4" w14:textId="77777777" w:rsidR="00F201B8" w:rsidRPr="00E17DC5" w:rsidRDefault="00E17DC5" w:rsidP="005C5B57">
            <w:pPr>
              <w:shd w:val="clear" w:color="auto" w:fill="F7F7F7"/>
              <w:tabs>
                <w:tab w:val="right" w:pos="2447"/>
              </w:tabs>
              <w:spacing w:after="240"/>
              <w:rPr>
                <w:rFonts w:ascii="Calibri" w:hAnsi="Calibri"/>
                <w:color w:val="auto"/>
                <w:sz w:val="22"/>
                <w:szCs w:val="22"/>
                <w:lang w:val="ru-RU"/>
              </w:rPr>
            </w:pPr>
            <w:r w:rsidRPr="00E17DC5">
              <w:rPr>
                <w:rFonts w:ascii="Calibri" w:hAnsi="Calibri"/>
                <w:noProof/>
                <w:color w:val="auto"/>
                <w:sz w:val="22"/>
                <w:szCs w:val="22"/>
                <w:lang w:val="ru-RU"/>
              </w:rPr>
              <w:t>Да</w:t>
            </w:r>
          </w:p>
        </w:tc>
      </w:tr>
      <w:tr w:rsidR="00F201B8" w14:paraId="5FBA55E4" w14:textId="77777777" w:rsidTr="005C5B57">
        <w:trPr>
          <w:trHeight w:val="1155"/>
        </w:trPr>
        <w:tc>
          <w:tcPr>
            <w:tcW w:w="10656" w:type="dxa"/>
            <w:shd w:val="clear" w:color="auto" w:fill="F7F7F7"/>
            <w:vAlign w:val="bottom"/>
          </w:tcPr>
          <w:p w14:paraId="785337B5" w14:textId="77777777" w:rsidR="00F201B8" w:rsidRPr="00E17DC5" w:rsidRDefault="00E17DC5" w:rsidP="005C5B57">
            <w:pPr>
              <w:shd w:val="clear" w:color="auto" w:fill="F7F7F7"/>
              <w:tabs>
                <w:tab w:val="right" w:pos="2447"/>
              </w:tabs>
              <w:spacing w:after="240"/>
              <w:rPr>
                <w:rFonts w:ascii="Calibri" w:hAnsi="Calibri"/>
                <w:color w:val="767171"/>
                <w:sz w:val="22"/>
                <w:szCs w:val="22"/>
                <w:lang w:val="ru-RU"/>
              </w:rPr>
            </w:pPr>
            <w:r w:rsidRPr="00E17DC5">
              <w:rPr>
                <w:rFonts w:ascii="Calibri" w:hAnsi="Calibri"/>
                <w:color w:val="767171"/>
                <w:sz w:val="22"/>
                <w:szCs w:val="22"/>
                <w:lang w:val="ru-RU"/>
              </w:rPr>
              <w:t>Отклоняется ли Программа от РСП по содержанию или другим существенным аспектам?</w:t>
            </w:r>
          </w:p>
          <w:p w14:paraId="2B8D1DBB" w14:textId="77777777" w:rsidR="00F201B8" w:rsidRPr="00220F2B" w:rsidRDefault="00E17DC5" w:rsidP="005C5B57">
            <w:pPr>
              <w:shd w:val="clear" w:color="auto" w:fill="F7F7F7"/>
              <w:tabs>
                <w:tab w:val="right" w:pos="2447"/>
              </w:tabs>
              <w:spacing w:after="240"/>
              <w:rPr>
                <w:rFonts w:ascii="Calibri" w:hAnsi="Calibri"/>
                <w:color w:val="767171"/>
                <w:sz w:val="22"/>
                <w:szCs w:val="22"/>
              </w:rPr>
            </w:pPr>
            <w:r w:rsidRPr="00E17DC5">
              <w:rPr>
                <w:rFonts w:ascii="Calibri" w:hAnsi="Calibri"/>
                <w:noProof/>
                <w:color w:val="auto"/>
                <w:sz w:val="22"/>
                <w:szCs w:val="22"/>
              </w:rPr>
              <w:t>Нет</w:t>
            </w:r>
          </w:p>
        </w:tc>
      </w:tr>
      <w:tr w:rsidR="00F201B8" w14:paraId="3ABF045F" w14:textId="77777777" w:rsidTr="005C5B57">
        <w:trPr>
          <w:trHeight w:val="1155"/>
        </w:trPr>
        <w:tc>
          <w:tcPr>
            <w:tcW w:w="10656" w:type="dxa"/>
            <w:shd w:val="clear" w:color="auto" w:fill="F7F7F7"/>
            <w:vAlign w:val="bottom"/>
          </w:tcPr>
          <w:p w14:paraId="0A7DE632" w14:textId="77777777" w:rsidR="00F201B8" w:rsidRPr="00E17DC5" w:rsidRDefault="00E17DC5" w:rsidP="005C5B57">
            <w:pPr>
              <w:shd w:val="clear" w:color="auto" w:fill="F7F7F7"/>
              <w:tabs>
                <w:tab w:val="right" w:pos="2447"/>
              </w:tabs>
              <w:spacing w:after="240"/>
              <w:rPr>
                <w:rFonts w:ascii="Calibri" w:hAnsi="Calibri"/>
                <w:color w:val="767171"/>
                <w:sz w:val="22"/>
                <w:szCs w:val="22"/>
                <w:lang w:val="ru-RU"/>
              </w:rPr>
            </w:pPr>
            <w:r w:rsidRPr="00E17DC5">
              <w:rPr>
                <w:rFonts w:ascii="Calibri" w:hAnsi="Calibri"/>
                <w:color w:val="767171"/>
                <w:sz w:val="22"/>
                <w:szCs w:val="22"/>
                <w:lang w:val="ru-RU"/>
              </w:rPr>
              <w:t>Подразумевает ли Программа какого-либо отказа от политики Банка</w:t>
            </w:r>
            <w:r w:rsidR="00F201B8" w:rsidRPr="00E17DC5">
              <w:rPr>
                <w:rFonts w:ascii="Calibri" w:hAnsi="Calibri"/>
                <w:color w:val="767171"/>
                <w:sz w:val="22"/>
                <w:szCs w:val="22"/>
                <w:lang w:val="ru-RU"/>
              </w:rPr>
              <w:t>?</w:t>
            </w:r>
          </w:p>
          <w:p w14:paraId="1AF4C1E4" w14:textId="77777777" w:rsidR="00F201B8" w:rsidRDefault="00E17DC5" w:rsidP="005C5B57">
            <w:pPr>
              <w:shd w:val="clear" w:color="auto" w:fill="F7F7F7"/>
              <w:tabs>
                <w:tab w:val="right" w:pos="2447"/>
              </w:tabs>
              <w:spacing w:after="240"/>
              <w:rPr>
                <w:rFonts w:ascii="Calibri" w:hAnsi="Calibri"/>
                <w:color w:val="767171"/>
                <w:sz w:val="22"/>
                <w:szCs w:val="22"/>
              </w:rPr>
            </w:pPr>
            <w:r w:rsidRPr="00E17DC5">
              <w:rPr>
                <w:rFonts w:ascii="Calibri" w:hAnsi="Calibri"/>
                <w:noProof/>
                <w:color w:val="auto"/>
                <w:sz w:val="22"/>
                <w:szCs w:val="22"/>
              </w:rPr>
              <w:t>Нет</w:t>
            </w:r>
          </w:p>
        </w:tc>
      </w:tr>
    </w:tbl>
    <w:p w14:paraId="4D17815C" w14:textId="77777777" w:rsidR="00F201B8" w:rsidRDefault="00F201B8" w:rsidP="005C5B57">
      <w:pPr>
        <w:shd w:val="clear" w:color="auto" w:fill="F7F7F7"/>
        <w:ind w:left="-691" w:right="-518"/>
        <w:rPr>
          <w:rFonts w:asciiTheme="minorHAnsi" w:hAnsiTheme="minorHAnsi"/>
          <w:color w:val="767171" w:themeColor="background2" w:themeShade="80"/>
          <w:sz w:val="22"/>
          <w:szCs w:val="22"/>
        </w:rPr>
      </w:pPr>
    </w:p>
    <w:tbl>
      <w:tblPr>
        <w:tblStyle w:val="TableGrid"/>
        <w:tblW w:w="10620" w:type="dxa"/>
        <w:tblInd w:w="-750" w:type="dxa"/>
        <w:shd w:val="clear" w:color="auto" w:fill="F7F7F7"/>
        <w:tblLayout w:type="fixed"/>
        <w:tblLook w:val="04A0" w:firstRow="1" w:lastRow="0" w:firstColumn="1" w:lastColumn="0" w:noHBand="0" w:noVBand="1"/>
      </w:tblPr>
      <w:tblGrid>
        <w:gridCol w:w="10620"/>
      </w:tblGrid>
      <w:tr w:rsidR="00F201B8" w14:paraId="0898FCA9" w14:textId="77777777" w:rsidTr="005C5B57">
        <w:trPr>
          <w:trHeight w:val="432"/>
        </w:trPr>
        <w:tc>
          <w:tcPr>
            <w:tcW w:w="10620" w:type="dxa"/>
            <w:tcBorders>
              <w:top w:val="nil"/>
              <w:left w:val="single" w:sz="24" w:space="0" w:color="BFBFBF" w:themeColor="background1" w:themeShade="BF"/>
              <w:bottom w:val="nil"/>
              <w:right w:val="nil"/>
            </w:tcBorders>
            <w:shd w:val="clear" w:color="auto" w:fill="F2F2F2" w:themeFill="background1" w:themeFillShade="F2"/>
            <w:vAlign w:val="center"/>
            <w:hideMark/>
          </w:tcPr>
          <w:p w14:paraId="19CA7FE4" w14:textId="77777777" w:rsidR="00F201B8" w:rsidRPr="00656279" w:rsidRDefault="00E17DC5" w:rsidP="005C5B57">
            <w:pPr>
              <w:keepNext/>
              <w:rPr>
                <w:rFonts w:eastAsia="Times New Roman"/>
              </w:rPr>
            </w:pPr>
            <w:r w:rsidRPr="0033404E">
              <w:rPr>
                <w:rFonts w:ascii="Calibri" w:hAnsi="Calibri"/>
                <w:b/>
                <w:bCs/>
                <w:sz w:val="22"/>
                <w:szCs w:val="22"/>
                <w:lang w:val="ru-RU"/>
              </w:rPr>
              <w:t>ИНСТИТУЦИОНАЛЬНЫЕ СВЕДЕНИЯ</w:t>
            </w:r>
          </w:p>
        </w:tc>
      </w:tr>
    </w:tbl>
    <w:p w14:paraId="7021A706" w14:textId="77777777" w:rsidR="00F201B8" w:rsidRPr="00E14432" w:rsidRDefault="00F201B8" w:rsidP="005C5B57">
      <w:pPr>
        <w:keepNext/>
        <w:widowControl/>
        <w:shd w:val="clear" w:color="auto" w:fill="F7F7F7"/>
        <w:ind w:left="-691" w:right="-518"/>
        <w:rPr>
          <w:rFonts w:asciiTheme="minorHAnsi" w:hAnsiTheme="minorHAnsi"/>
          <w:color w:val="767171" w:themeColor="background2" w:themeShade="80"/>
          <w:sz w:val="22"/>
          <w:szCs w:val="22"/>
        </w:rPr>
      </w:pPr>
    </w:p>
    <w:tbl>
      <w:tblPr>
        <w:tblStyle w:val="TableGrid"/>
        <w:tblW w:w="1062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ook w:val="04A0" w:firstRow="1" w:lastRow="0" w:firstColumn="1" w:lastColumn="0" w:noHBand="0" w:noVBand="1"/>
      </w:tblPr>
      <w:tblGrid>
        <w:gridCol w:w="10620"/>
      </w:tblGrid>
      <w:tr w:rsidR="00F201B8" w14:paraId="78FDC5A0" w14:textId="77777777" w:rsidTr="005C5B57">
        <w:trPr>
          <w:trHeight w:val="342"/>
        </w:trPr>
        <w:tc>
          <w:tcPr>
            <w:tcW w:w="10620" w:type="dxa"/>
            <w:shd w:val="clear" w:color="auto" w:fill="F7F7F7"/>
            <w:vAlign w:val="center"/>
          </w:tcPr>
          <w:p w14:paraId="561183E5" w14:textId="77777777" w:rsidR="00F201B8" w:rsidRPr="006E04CA" w:rsidRDefault="00E17DC5" w:rsidP="005C5B57">
            <w:pPr>
              <w:keepNext/>
              <w:rPr>
                <w:rFonts w:asciiTheme="minorHAnsi" w:hAnsiTheme="minorHAnsi"/>
                <w:b/>
                <w:bCs/>
                <w:color w:val="002060"/>
                <w:sz w:val="22"/>
                <w:szCs w:val="22"/>
              </w:rPr>
            </w:pPr>
            <w:r w:rsidRPr="0033404E">
              <w:rPr>
                <w:rFonts w:asciiTheme="minorHAnsi" w:hAnsiTheme="minorHAnsi"/>
                <w:b/>
                <w:bCs/>
                <w:color w:val="002060"/>
                <w:sz w:val="22"/>
                <w:szCs w:val="22"/>
                <w:lang w:val="ru-RU"/>
              </w:rPr>
              <w:t>Сфера практики (основная)</w:t>
            </w:r>
          </w:p>
        </w:tc>
      </w:tr>
      <w:tr w:rsidR="00F201B8" w:rsidRPr="00A964D9" w14:paraId="467DA80F" w14:textId="77777777" w:rsidTr="005C5B57">
        <w:trPr>
          <w:trHeight w:val="324"/>
        </w:trPr>
        <w:tc>
          <w:tcPr>
            <w:tcW w:w="10620" w:type="dxa"/>
            <w:shd w:val="clear" w:color="auto" w:fill="F7F7F7"/>
            <w:vAlign w:val="center"/>
          </w:tcPr>
          <w:p w14:paraId="3A93785F" w14:textId="77777777" w:rsidR="00F201B8" w:rsidRPr="00E17DC5" w:rsidRDefault="00E17DC5" w:rsidP="005C5B57">
            <w:pPr>
              <w:rPr>
                <w:rFonts w:asciiTheme="minorHAnsi" w:hAnsiTheme="minorHAnsi"/>
                <w:sz w:val="22"/>
                <w:szCs w:val="22"/>
                <w:lang w:val="ru-RU"/>
              </w:rPr>
            </w:pPr>
            <w:r w:rsidRPr="00570293">
              <w:rPr>
                <w:rFonts w:asciiTheme="minorHAnsi" w:hAnsiTheme="minorHAnsi"/>
                <w:bCs/>
                <w:sz w:val="22"/>
                <w:szCs w:val="22"/>
                <w:lang w:val="ru-RU"/>
              </w:rPr>
              <w:t>Энергетика и добыча полезных ископаемых</w:t>
            </w:r>
          </w:p>
        </w:tc>
      </w:tr>
    </w:tbl>
    <w:p w14:paraId="5DA50F3B" w14:textId="77777777" w:rsidR="00F201B8" w:rsidRPr="00E17DC5" w:rsidRDefault="00F201B8" w:rsidP="005C5B57">
      <w:pPr>
        <w:shd w:val="clear" w:color="auto" w:fill="F7F7F7"/>
        <w:ind w:left="-691" w:right="-518"/>
        <w:rPr>
          <w:rFonts w:asciiTheme="minorHAnsi" w:hAnsiTheme="minorHAnsi"/>
          <w:color w:val="767171" w:themeColor="background2" w:themeShade="80"/>
          <w:sz w:val="22"/>
          <w:szCs w:val="22"/>
          <w:lang w:val="ru-RU"/>
        </w:rPr>
      </w:pPr>
    </w:p>
    <w:tbl>
      <w:tblPr>
        <w:tblStyle w:val="TableGrid"/>
        <w:tblW w:w="1062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ook w:val="04A0" w:firstRow="1" w:lastRow="0" w:firstColumn="1" w:lastColumn="0" w:noHBand="0" w:noVBand="1"/>
      </w:tblPr>
      <w:tblGrid>
        <w:gridCol w:w="10620"/>
      </w:tblGrid>
      <w:tr w:rsidR="00F201B8" w14:paraId="3DFBA253" w14:textId="77777777" w:rsidTr="005C5B57">
        <w:trPr>
          <w:trHeight w:val="342"/>
        </w:trPr>
        <w:tc>
          <w:tcPr>
            <w:tcW w:w="10620" w:type="dxa"/>
            <w:shd w:val="clear" w:color="auto" w:fill="F7F7F7"/>
            <w:vAlign w:val="center"/>
          </w:tcPr>
          <w:p w14:paraId="204624B9" w14:textId="77777777" w:rsidR="00F201B8" w:rsidRPr="006E04CA" w:rsidRDefault="00E17DC5" w:rsidP="005C5B57">
            <w:pPr>
              <w:keepNext/>
              <w:spacing w:line="276" w:lineRule="auto"/>
              <w:rPr>
                <w:rFonts w:asciiTheme="minorHAnsi" w:hAnsiTheme="minorHAnsi"/>
                <w:b/>
                <w:bCs/>
                <w:color w:val="002060"/>
                <w:sz w:val="22"/>
                <w:szCs w:val="22"/>
              </w:rPr>
            </w:pPr>
            <w:r w:rsidRPr="0033404E">
              <w:rPr>
                <w:rFonts w:asciiTheme="minorHAnsi" w:hAnsiTheme="minorHAnsi" w:cstheme="minorHAnsi"/>
                <w:b/>
                <w:bCs/>
                <w:color w:val="002060"/>
                <w:sz w:val="22"/>
                <w:szCs w:val="22"/>
                <w:lang w:val="ru-RU"/>
              </w:rPr>
              <w:t>Вспомогательные сферы практики</w:t>
            </w:r>
          </w:p>
        </w:tc>
      </w:tr>
      <w:tr w:rsidR="00F201B8" w14:paraId="055E8230" w14:textId="77777777" w:rsidTr="005C5B57">
        <w:trPr>
          <w:trHeight w:val="333"/>
        </w:trPr>
        <w:tc>
          <w:tcPr>
            <w:tcW w:w="10620" w:type="dxa"/>
            <w:shd w:val="clear" w:color="auto" w:fill="F7F7F7"/>
            <w:vAlign w:val="center"/>
          </w:tcPr>
          <w:p w14:paraId="798F312D" w14:textId="77777777" w:rsidR="00F201B8" w:rsidRPr="00501672" w:rsidRDefault="00F201B8" w:rsidP="005C5B57">
            <w:pPr>
              <w:keepNext/>
              <w:rPr>
                <w:rFonts w:asciiTheme="minorHAnsi" w:hAnsiTheme="minorHAnsi"/>
                <w:sz w:val="22"/>
                <w:szCs w:val="22"/>
              </w:rPr>
            </w:pPr>
          </w:p>
        </w:tc>
      </w:tr>
    </w:tbl>
    <w:p w14:paraId="15B52237" w14:textId="77777777" w:rsidR="00F201B8" w:rsidRPr="00E14432" w:rsidRDefault="00F201B8" w:rsidP="005C5B57">
      <w:pPr>
        <w:shd w:val="clear" w:color="auto" w:fill="F7F7F7"/>
        <w:ind w:left="-691" w:right="-518"/>
        <w:rPr>
          <w:rFonts w:asciiTheme="minorHAnsi" w:hAnsiTheme="minorHAnsi"/>
          <w:color w:val="767171" w:themeColor="background2" w:themeShade="80"/>
          <w:sz w:val="22"/>
          <w:szCs w:val="22"/>
        </w:rPr>
      </w:pPr>
    </w:p>
    <w:tbl>
      <w:tblPr>
        <w:tblStyle w:val="TableGrid"/>
        <w:tblW w:w="1062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ook w:val="04A0" w:firstRow="1" w:lastRow="0" w:firstColumn="1" w:lastColumn="0" w:noHBand="0" w:noVBand="1"/>
      </w:tblPr>
      <w:tblGrid>
        <w:gridCol w:w="10620"/>
      </w:tblGrid>
      <w:tr w:rsidR="00F201B8" w:rsidRPr="00A964D9" w14:paraId="2F8CC7CA" w14:textId="77777777" w:rsidTr="005C5B57">
        <w:tc>
          <w:tcPr>
            <w:tcW w:w="10620" w:type="dxa"/>
            <w:shd w:val="clear" w:color="auto" w:fill="F7F7F7"/>
            <w:vAlign w:val="center"/>
          </w:tcPr>
          <w:p w14:paraId="60EE42FD" w14:textId="77777777" w:rsidR="00F201B8" w:rsidRPr="00E17DC5" w:rsidRDefault="00E17DC5" w:rsidP="005C5B57">
            <w:pPr>
              <w:keepNext/>
              <w:spacing w:after="120"/>
              <w:rPr>
                <w:rFonts w:asciiTheme="minorHAnsi" w:hAnsiTheme="minorHAnsi"/>
                <w:b/>
                <w:bCs/>
                <w:color w:val="172D5F"/>
                <w:sz w:val="22"/>
                <w:szCs w:val="22"/>
                <w:lang w:val="ru-RU"/>
              </w:rPr>
            </w:pPr>
            <w:r w:rsidRPr="0033404E">
              <w:rPr>
                <w:rFonts w:asciiTheme="minorHAnsi" w:hAnsiTheme="minorHAnsi"/>
                <w:b/>
                <w:bCs/>
                <w:color w:val="172D5F"/>
                <w:sz w:val="22"/>
                <w:szCs w:val="22"/>
                <w:lang w:val="ru-RU"/>
              </w:rPr>
              <w:t>Изменение климата и скрининг стихийных бедствий</w:t>
            </w:r>
          </w:p>
        </w:tc>
      </w:tr>
      <w:tr w:rsidR="00F201B8" w:rsidRPr="00A964D9" w14:paraId="1E87B5FA" w14:textId="77777777" w:rsidTr="005C5B57">
        <w:trPr>
          <w:trHeight w:val="80"/>
        </w:trPr>
        <w:tc>
          <w:tcPr>
            <w:tcW w:w="10620" w:type="dxa"/>
            <w:shd w:val="clear" w:color="auto" w:fill="F7F7F7"/>
            <w:vAlign w:val="center"/>
          </w:tcPr>
          <w:p w14:paraId="46D96F18" w14:textId="77777777" w:rsidR="00F201B8" w:rsidRPr="00E17DC5" w:rsidRDefault="00E17DC5" w:rsidP="005C5B57">
            <w:pPr>
              <w:keepNext/>
              <w:spacing w:after="120"/>
              <w:rPr>
                <w:rFonts w:asciiTheme="minorHAnsi" w:hAnsiTheme="minorHAnsi"/>
                <w:noProof/>
                <w:sz w:val="22"/>
                <w:szCs w:val="22"/>
                <w:lang w:val="ru-RU"/>
              </w:rPr>
            </w:pPr>
            <w:r w:rsidRPr="0033404E">
              <w:rPr>
                <w:rFonts w:asciiTheme="minorHAnsi" w:hAnsiTheme="minorHAnsi"/>
                <w:sz w:val="22"/>
                <w:szCs w:val="18"/>
                <w:lang w:val="ru-RU"/>
              </w:rPr>
              <w:t>Этот вид деятельности был проверен в отношении краткосрочных и долгосрочных аспектов в области изменения климата и рисков бедствий</w:t>
            </w:r>
          </w:p>
        </w:tc>
      </w:tr>
    </w:tbl>
    <w:p w14:paraId="575CEB85" w14:textId="77777777" w:rsidR="00F201B8" w:rsidRPr="00E17DC5" w:rsidRDefault="00F201B8" w:rsidP="005C5B57">
      <w:pPr>
        <w:shd w:val="clear" w:color="auto" w:fill="F7F7F7"/>
        <w:ind w:left="-691" w:right="-518"/>
        <w:rPr>
          <w:rFonts w:asciiTheme="minorHAnsi" w:hAnsiTheme="minorHAnsi"/>
          <w:color w:val="767171" w:themeColor="background2" w:themeShade="80"/>
          <w:sz w:val="22"/>
          <w:szCs w:val="22"/>
          <w:lang w:val="ru-RU"/>
        </w:rPr>
      </w:pPr>
    </w:p>
    <w:p w14:paraId="22C433E5" w14:textId="77777777" w:rsidR="00F201B8" w:rsidRPr="00E17DC5" w:rsidRDefault="00F201B8" w:rsidP="005C5B57">
      <w:pPr>
        <w:shd w:val="clear" w:color="auto" w:fill="F7F7F7"/>
        <w:ind w:left="-691" w:right="-518"/>
        <w:rPr>
          <w:rFonts w:asciiTheme="minorHAnsi" w:hAnsiTheme="minorHAnsi"/>
          <w:color w:val="767171" w:themeColor="background2" w:themeShade="80"/>
          <w:sz w:val="22"/>
          <w:szCs w:val="22"/>
          <w:lang w:val="ru-RU"/>
        </w:rPr>
      </w:pPr>
    </w:p>
    <w:p w14:paraId="5C07A537" w14:textId="77777777" w:rsidR="00F201B8" w:rsidRPr="00E17DC5" w:rsidRDefault="00F201B8" w:rsidP="005C5B57">
      <w:pPr>
        <w:shd w:val="clear" w:color="auto" w:fill="F7F7F7"/>
        <w:ind w:left="-691" w:right="-518"/>
        <w:rPr>
          <w:rFonts w:asciiTheme="minorHAnsi" w:hAnsiTheme="minorHAnsi"/>
          <w:color w:val="767171" w:themeColor="background2" w:themeShade="80"/>
          <w:sz w:val="22"/>
          <w:szCs w:val="22"/>
          <w:lang w:val="ru-RU"/>
        </w:rPr>
      </w:pPr>
    </w:p>
    <w:p w14:paraId="2C5A24B2" w14:textId="77777777" w:rsidR="00E17DC5" w:rsidRPr="00E17DC5" w:rsidRDefault="00E17DC5">
      <w:pPr>
        <w:rPr>
          <w:lang w:val="ru-RU"/>
        </w:rPr>
      </w:pPr>
      <w:r w:rsidRPr="00E17DC5">
        <w:rPr>
          <w:lang w:val="ru-RU"/>
        </w:rPr>
        <w:br w:type="page"/>
      </w:r>
    </w:p>
    <w:tbl>
      <w:tblPr>
        <w:tblStyle w:val="TableGrid"/>
        <w:tblW w:w="10620" w:type="dxa"/>
        <w:tblInd w:w="-750" w:type="dxa"/>
        <w:shd w:val="clear" w:color="auto" w:fill="F7F7F7"/>
        <w:tblLayout w:type="fixed"/>
        <w:tblLook w:val="04A0" w:firstRow="1" w:lastRow="0" w:firstColumn="1" w:lastColumn="0" w:noHBand="0" w:noVBand="1"/>
      </w:tblPr>
      <w:tblGrid>
        <w:gridCol w:w="10620"/>
      </w:tblGrid>
      <w:tr w:rsidR="00F201B8" w14:paraId="0E086316" w14:textId="77777777" w:rsidTr="005C5B57">
        <w:trPr>
          <w:trHeight w:val="432"/>
        </w:trPr>
        <w:tc>
          <w:tcPr>
            <w:tcW w:w="10620" w:type="dxa"/>
            <w:tcBorders>
              <w:top w:val="nil"/>
              <w:left w:val="single" w:sz="24" w:space="0" w:color="BFBFBF" w:themeColor="background1" w:themeShade="BF"/>
              <w:bottom w:val="nil"/>
              <w:right w:val="nil"/>
            </w:tcBorders>
            <w:shd w:val="clear" w:color="auto" w:fill="F2F2F2" w:themeFill="background1" w:themeFillShade="F2"/>
            <w:vAlign w:val="center"/>
            <w:hideMark/>
          </w:tcPr>
          <w:p w14:paraId="193E81DB" w14:textId="77777777" w:rsidR="00F201B8" w:rsidRPr="00656279" w:rsidRDefault="00F201B8" w:rsidP="005C5B57">
            <w:pPr>
              <w:keepNext/>
              <w:widowControl/>
              <w:rPr>
                <w:rFonts w:eastAsia="Times New Roman"/>
              </w:rPr>
            </w:pPr>
            <w:r>
              <w:rPr>
                <w:rFonts w:asciiTheme="minorHAnsi" w:hAnsiTheme="minorHAnsi"/>
                <w:b/>
                <w:bCs/>
                <w:sz w:val="22"/>
                <w:szCs w:val="22"/>
              </w:rPr>
              <w:t>TASK</w:t>
            </w:r>
            <w:r w:rsidRPr="00692E93">
              <w:rPr>
                <w:rFonts w:asciiTheme="minorHAnsi" w:hAnsiTheme="minorHAnsi"/>
                <w:b/>
                <w:bCs/>
                <w:sz w:val="22"/>
                <w:szCs w:val="22"/>
              </w:rPr>
              <w:t xml:space="preserve"> TEAM</w:t>
            </w:r>
          </w:p>
        </w:tc>
      </w:tr>
    </w:tbl>
    <w:p w14:paraId="72CE0321" w14:textId="77777777" w:rsidR="00F201B8" w:rsidRPr="00DF5481" w:rsidRDefault="00F201B8" w:rsidP="005C5B57">
      <w:pPr>
        <w:keepNext/>
        <w:widowControl/>
        <w:shd w:val="clear" w:color="auto" w:fill="F7F7F7"/>
        <w:ind w:left="-691" w:right="-518"/>
        <w:rPr>
          <w:rFonts w:asciiTheme="minorHAnsi" w:hAnsiTheme="minorHAnsi"/>
          <w:color w:val="767171" w:themeColor="background2" w:themeShade="80"/>
          <w:sz w:val="22"/>
          <w:szCs w:val="22"/>
        </w:rPr>
      </w:pPr>
    </w:p>
    <w:p w14:paraId="645AF568" w14:textId="77777777" w:rsidR="00F201B8" w:rsidRPr="00692E93" w:rsidRDefault="00F201B8" w:rsidP="005C5B57">
      <w:pPr>
        <w:keepNext/>
        <w:widowControl/>
        <w:shd w:val="clear" w:color="auto" w:fill="F7F7F7"/>
        <w:ind w:left="-691" w:right="-518" w:firstLine="58"/>
        <w:rPr>
          <w:rFonts w:asciiTheme="minorHAnsi" w:hAnsiTheme="minorHAnsi"/>
          <w:b/>
          <w:bCs/>
          <w:color w:val="7F7F7F" w:themeColor="text1" w:themeTint="80"/>
          <w:sz w:val="22"/>
          <w:szCs w:val="22"/>
        </w:rPr>
      </w:pPr>
      <w:r w:rsidRPr="00692E93">
        <w:rPr>
          <w:rFonts w:asciiTheme="minorHAnsi" w:hAnsiTheme="minorHAnsi"/>
          <w:b/>
          <w:bCs/>
          <w:color w:val="7F7F7F" w:themeColor="text1" w:themeTint="80"/>
          <w:sz w:val="22"/>
          <w:szCs w:val="22"/>
        </w:rPr>
        <w:t>Bank Staff</w:t>
      </w:r>
    </w:p>
    <w:tbl>
      <w:tblPr>
        <w:tblStyle w:val="TableGrid"/>
        <w:tblW w:w="10602" w:type="dxa"/>
        <w:tblInd w:w="-702" w:type="dxa"/>
        <w:tblBorders>
          <w:top w:val="nil"/>
          <w:left w:val="nil"/>
          <w:bottom w:val="nil"/>
          <w:right w:val="nil"/>
          <w:insideH w:val="nil"/>
          <w:insideV w:val="nil"/>
        </w:tblBorders>
        <w:shd w:val="clear" w:color="auto" w:fill="F7F7F7"/>
        <w:tblLayout w:type="fixed"/>
        <w:tblLook w:val="04A0" w:firstRow="1" w:lastRow="0" w:firstColumn="1" w:lastColumn="0" w:noHBand="0" w:noVBand="1"/>
      </w:tblPr>
      <w:tblGrid>
        <w:gridCol w:w="2675"/>
        <w:gridCol w:w="3067"/>
        <w:gridCol w:w="2970"/>
        <w:gridCol w:w="1890"/>
      </w:tblGrid>
      <w:tr w:rsidR="00F201B8" w14:paraId="2DE02B4F" w14:textId="77777777" w:rsidTr="005C5B57">
        <w:trPr>
          <w:trHeight w:val="432"/>
        </w:trPr>
        <w:tc>
          <w:tcPr>
            <w:tcW w:w="2675" w:type="dxa"/>
            <w:tcBorders>
              <w:bottom w:val="single" w:sz="12" w:space="0" w:color="D9D9D9" w:themeColor="background1" w:themeShade="D9"/>
            </w:tcBorders>
            <w:shd w:val="clear" w:color="auto" w:fill="F7F7F7"/>
            <w:vAlign w:val="center"/>
          </w:tcPr>
          <w:p w14:paraId="108590B1" w14:textId="77777777" w:rsidR="00F201B8" w:rsidRPr="00692E93" w:rsidRDefault="00F201B8" w:rsidP="005C5B57">
            <w:pPr>
              <w:keepNext/>
              <w:widowControl/>
              <w:ind w:left="-36"/>
              <w:rPr>
                <w:rFonts w:asciiTheme="minorHAnsi" w:hAnsiTheme="minorHAnsi"/>
                <w:b/>
                <w:sz w:val="22"/>
                <w:szCs w:val="22"/>
              </w:rPr>
            </w:pPr>
            <w:r w:rsidRPr="00692E93">
              <w:rPr>
                <w:rFonts w:asciiTheme="minorHAnsi" w:hAnsiTheme="minorHAnsi"/>
                <w:b/>
                <w:bCs/>
                <w:color w:val="7F7F7F" w:themeColor="text1" w:themeTint="80"/>
                <w:sz w:val="22"/>
                <w:szCs w:val="22"/>
              </w:rPr>
              <w:t>Name</w:t>
            </w:r>
          </w:p>
        </w:tc>
        <w:tc>
          <w:tcPr>
            <w:tcW w:w="3067" w:type="dxa"/>
            <w:tcBorders>
              <w:bottom w:val="single" w:sz="12" w:space="0" w:color="D9D9D9" w:themeColor="background1" w:themeShade="D9"/>
            </w:tcBorders>
            <w:shd w:val="clear" w:color="auto" w:fill="F7F7F7"/>
            <w:vAlign w:val="center"/>
          </w:tcPr>
          <w:p w14:paraId="6F0C9E14" w14:textId="77777777" w:rsidR="00F201B8" w:rsidRPr="00692E93" w:rsidRDefault="00F201B8" w:rsidP="005C5B57">
            <w:pPr>
              <w:keepNext/>
              <w:widowControl/>
              <w:rPr>
                <w:rFonts w:asciiTheme="minorHAnsi" w:hAnsiTheme="minorHAnsi"/>
                <w:b/>
                <w:sz w:val="22"/>
                <w:szCs w:val="22"/>
              </w:rPr>
            </w:pPr>
            <w:r w:rsidRPr="00692E93">
              <w:rPr>
                <w:rFonts w:asciiTheme="minorHAnsi" w:hAnsiTheme="minorHAnsi"/>
                <w:b/>
                <w:bCs/>
                <w:color w:val="7F7F7F" w:themeColor="text1" w:themeTint="80"/>
                <w:sz w:val="22"/>
                <w:szCs w:val="22"/>
              </w:rPr>
              <w:t>Role</w:t>
            </w:r>
          </w:p>
        </w:tc>
        <w:tc>
          <w:tcPr>
            <w:tcW w:w="2970" w:type="dxa"/>
            <w:tcBorders>
              <w:bottom w:val="single" w:sz="12" w:space="0" w:color="D9D9D9" w:themeColor="background1" w:themeShade="D9"/>
            </w:tcBorders>
            <w:shd w:val="clear" w:color="auto" w:fill="F7F7F7"/>
            <w:vAlign w:val="center"/>
          </w:tcPr>
          <w:p w14:paraId="521965EB" w14:textId="77777777" w:rsidR="00F201B8" w:rsidRPr="00692E93" w:rsidRDefault="00F201B8" w:rsidP="005C5B57">
            <w:pPr>
              <w:keepNext/>
              <w:widowControl/>
              <w:rPr>
                <w:rFonts w:asciiTheme="minorHAnsi" w:hAnsiTheme="minorHAnsi"/>
                <w:b/>
                <w:sz w:val="22"/>
                <w:szCs w:val="22"/>
              </w:rPr>
            </w:pPr>
            <w:r w:rsidRPr="004D4AEA">
              <w:rPr>
                <w:rFonts w:asciiTheme="minorHAnsi" w:hAnsiTheme="minorHAnsi"/>
                <w:b/>
                <w:bCs/>
                <w:color w:val="7F7F7F" w:themeColor="text1" w:themeTint="80"/>
                <w:sz w:val="22"/>
                <w:szCs w:val="22"/>
              </w:rPr>
              <w:t>Specialization</w:t>
            </w:r>
          </w:p>
        </w:tc>
        <w:tc>
          <w:tcPr>
            <w:tcW w:w="1890" w:type="dxa"/>
            <w:tcBorders>
              <w:bottom w:val="single" w:sz="12" w:space="0" w:color="D9D9D9" w:themeColor="background1" w:themeShade="D9"/>
            </w:tcBorders>
            <w:shd w:val="clear" w:color="auto" w:fill="F7F7F7"/>
            <w:vAlign w:val="center"/>
          </w:tcPr>
          <w:p w14:paraId="3367BD91" w14:textId="77777777" w:rsidR="00F201B8" w:rsidRPr="00692E93" w:rsidRDefault="00F201B8" w:rsidP="005C5B57">
            <w:pPr>
              <w:keepNext/>
              <w:widowControl/>
              <w:rPr>
                <w:rFonts w:asciiTheme="minorHAnsi" w:hAnsiTheme="minorHAnsi"/>
                <w:b/>
                <w:sz w:val="22"/>
                <w:szCs w:val="22"/>
              </w:rPr>
            </w:pPr>
            <w:r w:rsidRPr="00692E93">
              <w:rPr>
                <w:rFonts w:asciiTheme="minorHAnsi" w:hAnsiTheme="minorHAnsi"/>
                <w:b/>
                <w:bCs/>
                <w:color w:val="7F7F7F" w:themeColor="text1" w:themeTint="80"/>
                <w:sz w:val="22"/>
                <w:szCs w:val="22"/>
              </w:rPr>
              <w:t>Unit</w:t>
            </w:r>
          </w:p>
        </w:tc>
      </w:tr>
      <w:tr w:rsidR="00F201B8" w14:paraId="1DC855F2" w14:textId="77777777" w:rsidTr="005C5B57">
        <w:trPr>
          <w:trHeight w:val="432"/>
        </w:trPr>
        <w:tc>
          <w:tcPr>
            <w:tcW w:w="2675" w:type="dxa"/>
            <w:tcBorders>
              <w:top w:val="single" w:sz="2" w:space="0" w:color="F2F2F2" w:themeColor="background1" w:themeShade="F2"/>
              <w:bottom w:val="single" w:sz="2" w:space="0" w:color="F2F2F2" w:themeColor="background1" w:themeShade="F2"/>
            </w:tcBorders>
            <w:shd w:val="clear" w:color="auto" w:fill="F7F7F7"/>
            <w:vAlign w:val="center"/>
          </w:tcPr>
          <w:p w14:paraId="0BEA420E" w14:textId="77777777" w:rsidR="00F201B8" w:rsidRPr="00692E93" w:rsidRDefault="00F201B8" w:rsidP="005C5B57">
            <w:pPr>
              <w:rPr>
                <w:rFonts w:asciiTheme="minorHAnsi" w:hAnsiTheme="minorHAnsi"/>
                <w:sz w:val="22"/>
                <w:szCs w:val="22"/>
              </w:rPr>
            </w:pPr>
            <w:r>
              <w:rPr>
                <w:rFonts w:asciiTheme="minorHAnsi" w:hAnsiTheme="minorHAnsi"/>
                <w:noProof/>
                <w:sz w:val="22"/>
                <w:szCs w:val="22"/>
              </w:rPr>
              <w:t>Artur Kochnakyan</w:t>
            </w:r>
          </w:p>
        </w:tc>
        <w:tc>
          <w:tcPr>
            <w:tcW w:w="3067" w:type="dxa"/>
            <w:tcBorders>
              <w:top w:val="single" w:sz="2" w:space="0" w:color="F2F2F2" w:themeColor="background1" w:themeShade="F2"/>
              <w:bottom w:val="single" w:sz="2" w:space="0" w:color="F2F2F2" w:themeColor="background1" w:themeShade="F2"/>
            </w:tcBorders>
            <w:shd w:val="clear" w:color="auto" w:fill="F7F7F7"/>
            <w:vAlign w:val="center"/>
          </w:tcPr>
          <w:p w14:paraId="34F4CA16" w14:textId="77777777" w:rsidR="00F201B8" w:rsidRPr="00692E93" w:rsidRDefault="00F201B8" w:rsidP="005C5B57">
            <w:pPr>
              <w:rPr>
                <w:rFonts w:asciiTheme="minorHAnsi" w:hAnsiTheme="minorHAnsi"/>
                <w:sz w:val="22"/>
                <w:szCs w:val="22"/>
              </w:rPr>
            </w:pPr>
            <w:r>
              <w:rPr>
                <w:rFonts w:asciiTheme="minorHAnsi" w:hAnsiTheme="minorHAnsi"/>
                <w:noProof/>
                <w:sz w:val="22"/>
                <w:szCs w:val="22"/>
              </w:rPr>
              <w:t>Team Leader (ADM Responsible)</w:t>
            </w:r>
          </w:p>
        </w:tc>
        <w:tc>
          <w:tcPr>
            <w:tcW w:w="2970" w:type="dxa"/>
            <w:tcBorders>
              <w:top w:val="single" w:sz="2" w:space="0" w:color="F2F2F2" w:themeColor="background1" w:themeShade="F2"/>
              <w:bottom w:val="single" w:sz="2" w:space="0" w:color="F2F2F2" w:themeColor="background1" w:themeShade="F2"/>
            </w:tcBorders>
            <w:shd w:val="clear" w:color="auto" w:fill="F7F7F7"/>
            <w:vAlign w:val="center"/>
          </w:tcPr>
          <w:p w14:paraId="2DF96DE8" w14:textId="77777777" w:rsidR="00F201B8" w:rsidRPr="00692E93" w:rsidRDefault="00F201B8" w:rsidP="005C5B57">
            <w:pPr>
              <w:rPr>
                <w:rFonts w:asciiTheme="minorHAnsi" w:hAnsiTheme="minorHAnsi"/>
                <w:sz w:val="22"/>
                <w:szCs w:val="22"/>
              </w:rPr>
            </w:pPr>
            <w:r>
              <w:rPr>
                <w:rFonts w:asciiTheme="minorHAnsi" w:hAnsiTheme="minorHAnsi"/>
                <w:noProof/>
                <w:sz w:val="22"/>
                <w:szCs w:val="22"/>
              </w:rPr>
              <w:t>Task management</w:t>
            </w:r>
          </w:p>
        </w:tc>
        <w:tc>
          <w:tcPr>
            <w:tcW w:w="1890" w:type="dxa"/>
            <w:tcBorders>
              <w:top w:val="single" w:sz="2" w:space="0" w:color="F2F2F2" w:themeColor="background1" w:themeShade="F2"/>
              <w:bottom w:val="single" w:sz="2" w:space="0" w:color="F2F2F2" w:themeColor="background1" w:themeShade="F2"/>
            </w:tcBorders>
            <w:shd w:val="clear" w:color="auto" w:fill="F7F7F7"/>
            <w:vAlign w:val="center"/>
          </w:tcPr>
          <w:p w14:paraId="54FA34CC" w14:textId="77777777" w:rsidR="00F201B8" w:rsidRPr="00692E93" w:rsidRDefault="00F201B8" w:rsidP="005C5B57">
            <w:pPr>
              <w:rPr>
                <w:rFonts w:asciiTheme="minorHAnsi" w:hAnsiTheme="minorHAnsi"/>
                <w:sz w:val="22"/>
                <w:szCs w:val="22"/>
              </w:rPr>
            </w:pPr>
            <w:r>
              <w:rPr>
                <w:rFonts w:asciiTheme="minorHAnsi" w:hAnsiTheme="minorHAnsi"/>
                <w:noProof/>
                <w:sz w:val="22"/>
                <w:szCs w:val="22"/>
              </w:rPr>
              <w:t>IMNE1</w:t>
            </w:r>
          </w:p>
        </w:tc>
      </w:tr>
      <w:tr w:rsidR="00F201B8" w14:paraId="34A3557C" w14:textId="77777777" w:rsidTr="005C5B57">
        <w:trPr>
          <w:trHeight w:val="432"/>
        </w:trPr>
        <w:tc>
          <w:tcPr>
            <w:tcW w:w="2675" w:type="dxa"/>
            <w:tcBorders>
              <w:top w:val="single" w:sz="2" w:space="0" w:color="F2F2F2" w:themeColor="background1" w:themeShade="F2"/>
              <w:bottom w:val="single" w:sz="2" w:space="0" w:color="F2F2F2" w:themeColor="background1" w:themeShade="F2"/>
            </w:tcBorders>
            <w:shd w:val="clear" w:color="auto" w:fill="F7F7F7"/>
            <w:vAlign w:val="center"/>
          </w:tcPr>
          <w:p w14:paraId="2995E49B" w14:textId="77777777" w:rsidR="00F201B8" w:rsidRPr="00692E93" w:rsidRDefault="00F201B8" w:rsidP="005C5B57">
            <w:pPr>
              <w:rPr>
                <w:rFonts w:asciiTheme="minorHAnsi" w:hAnsiTheme="minorHAnsi"/>
                <w:sz w:val="22"/>
                <w:szCs w:val="22"/>
              </w:rPr>
            </w:pPr>
            <w:r>
              <w:rPr>
                <w:rFonts w:asciiTheme="minorHAnsi" w:hAnsiTheme="minorHAnsi"/>
                <w:noProof/>
                <w:sz w:val="22"/>
                <w:szCs w:val="22"/>
              </w:rPr>
              <w:t>Dilshod Karimova</w:t>
            </w:r>
          </w:p>
        </w:tc>
        <w:tc>
          <w:tcPr>
            <w:tcW w:w="3067" w:type="dxa"/>
            <w:tcBorders>
              <w:top w:val="single" w:sz="2" w:space="0" w:color="F2F2F2" w:themeColor="background1" w:themeShade="F2"/>
              <w:bottom w:val="single" w:sz="2" w:space="0" w:color="F2F2F2" w:themeColor="background1" w:themeShade="F2"/>
            </w:tcBorders>
            <w:shd w:val="clear" w:color="auto" w:fill="F7F7F7"/>
            <w:vAlign w:val="center"/>
          </w:tcPr>
          <w:p w14:paraId="766FD0EB" w14:textId="77777777" w:rsidR="00F201B8" w:rsidRPr="00692E93" w:rsidRDefault="00F201B8" w:rsidP="005C5B57">
            <w:pPr>
              <w:rPr>
                <w:rFonts w:asciiTheme="minorHAnsi" w:hAnsiTheme="minorHAnsi"/>
                <w:sz w:val="22"/>
                <w:szCs w:val="22"/>
              </w:rPr>
            </w:pPr>
            <w:r>
              <w:rPr>
                <w:rFonts w:asciiTheme="minorHAnsi" w:hAnsiTheme="minorHAnsi"/>
                <w:noProof/>
                <w:sz w:val="22"/>
                <w:szCs w:val="22"/>
              </w:rPr>
              <w:t>Procurement Specialist (ADM Responsible)</w:t>
            </w:r>
          </w:p>
        </w:tc>
        <w:tc>
          <w:tcPr>
            <w:tcW w:w="2970" w:type="dxa"/>
            <w:tcBorders>
              <w:top w:val="single" w:sz="2" w:space="0" w:color="F2F2F2" w:themeColor="background1" w:themeShade="F2"/>
              <w:bottom w:val="single" w:sz="2" w:space="0" w:color="F2F2F2" w:themeColor="background1" w:themeShade="F2"/>
            </w:tcBorders>
            <w:shd w:val="clear" w:color="auto" w:fill="F7F7F7"/>
            <w:vAlign w:val="center"/>
          </w:tcPr>
          <w:p w14:paraId="3AAEB391" w14:textId="77777777" w:rsidR="00F201B8" w:rsidRPr="00692E93" w:rsidRDefault="00F201B8" w:rsidP="005C5B57">
            <w:pPr>
              <w:rPr>
                <w:rFonts w:asciiTheme="minorHAnsi" w:hAnsiTheme="minorHAnsi"/>
                <w:sz w:val="22"/>
                <w:szCs w:val="22"/>
              </w:rPr>
            </w:pPr>
            <w:r>
              <w:rPr>
                <w:rFonts w:asciiTheme="minorHAnsi" w:hAnsiTheme="minorHAnsi"/>
                <w:noProof/>
                <w:sz w:val="22"/>
                <w:szCs w:val="22"/>
              </w:rPr>
              <w:t>Procurement</w:t>
            </w:r>
          </w:p>
        </w:tc>
        <w:tc>
          <w:tcPr>
            <w:tcW w:w="1890" w:type="dxa"/>
            <w:tcBorders>
              <w:top w:val="single" w:sz="2" w:space="0" w:color="F2F2F2" w:themeColor="background1" w:themeShade="F2"/>
              <w:bottom w:val="single" w:sz="2" w:space="0" w:color="F2F2F2" w:themeColor="background1" w:themeShade="F2"/>
            </w:tcBorders>
            <w:shd w:val="clear" w:color="auto" w:fill="F7F7F7"/>
            <w:vAlign w:val="center"/>
          </w:tcPr>
          <w:p w14:paraId="5B2BA69A" w14:textId="77777777" w:rsidR="00F201B8" w:rsidRPr="00692E93" w:rsidRDefault="00F201B8" w:rsidP="005C5B57">
            <w:pPr>
              <w:rPr>
                <w:rFonts w:asciiTheme="minorHAnsi" w:hAnsiTheme="minorHAnsi"/>
                <w:sz w:val="22"/>
                <w:szCs w:val="22"/>
              </w:rPr>
            </w:pPr>
            <w:r>
              <w:rPr>
                <w:rFonts w:asciiTheme="minorHAnsi" w:hAnsiTheme="minorHAnsi"/>
                <w:noProof/>
                <w:sz w:val="22"/>
                <w:szCs w:val="22"/>
              </w:rPr>
              <w:t>EECRU</w:t>
            </w:r>
          </w:p>
        </w:tc>
      </w:tr>
      <w:tr w:rsidR="00F201B8" w14:paraId="25066EDF" w14:textId="77777777" w:rsidTr="005C5B57">
        <w:trPr>
          <w:trHeight w:val="432"/>
        </w:trPr>
        <w:tc>
          <w:tcPr>
            <w:tcW w:w="2675" w:type="dxa"/>
            <w:tcBorders>
              <w:top w:val="single" w:sz="2" w:space="0" w:color="F2F2F2" w:themeColor="background1" w:themeShade="F2"/>
              <w:bottom w:val="single" w:sz="2" w:space="0" w:color="F2F2F2" w:themeColor="background1" w:themeShade="F2"/>
            </w:tcBorders>
            <w:shd w:val="clear" w:color="auto" w:fill="F7F7F7"/>
            <w:vAlign w:val="center"/>
          </w:tcPr>
          <w:p w14:paraId="79135354" w14:textId="77777777" w:rsidR="00F201B8" w:rsidRPr="00692E93" w:rsidRDefault="00F201B8" w:rsidP="005C5B57">
            <w:pPr>
              <w:rPr>
                <w:rFonts w:asciiTheme="minorHAnsi" w:hAnsiTheme="minorHAnsi"/>
                <w:sz w:val="22"/>
                <w:szCs w:val="22"/>
              </w:rPr>
            </w:pPr>
            <w:r>
              <w:rPr>
                <w:rFonts w:asciiTheme="minorHAnsi" w:hAnsiTheme="minorHAnsi"/>
                <w:noProof/>
                <w:sz w:val="22"/>
                <w:szCs w:val="22"/>
              </w:rPr>
              <w:t>Garik Sergeyan</w:t>
            </w:r>
          </w:p>
        </w:tc>
        <w:tc>
          <w:tcPr>
            <w:tcW w:w="3067" w:type="dxa"/>
            <w:tcBorders>
              <w:top w:val="single" w:sz="2" w:space="0" w:color="F2F2F2" w:themeColor="background1" w:themeShade="F2"/>
              <w:bottom w:val="single" w:sz="2" w:space="0" w:color="F2F2F2" w:themeColor="background1" w:themeShade="F2"/>
            </w:tcBorders>
            <w:shd w:val="clear" w:color="auto" w:fill="F7F7F7"/>
            <w:vAlign w:val="center"/>
          </w:tcPr>
          <w:p w14:paraId="7570C32F" w14:textId="77777777" w:rsidR="00F201B8" w:rsidRPr="00692E93" w:rsidRDefault="00F201B8" w:rsidP="005C5B57">
            <w:pPr>
              <w:rPr>
                <w:rFonts w:asciiTheme="minorHAnsi" w:hAnsiTheme="minorHAnsi"/>
                <w:sz w:val="22"/>
                <w:szCs w:val="22"/>
              </w:rPr>
            </w:pPr>
            <w:r>
              <w:rPr>
                <w:rFonts w:asciiTheme="minorHAnsi" w:hAnsiTheme="minorHAnsi"/>
                <w:noProof/>
                <w:sz w:val="22"/>
                <w:szCs w:val="22"/>
              </w:rPr>
              <w:t>Financial Management Specialist (ADM Responsible)</w:t>
            </w:r>
          </w:p>
        </w:tc>
        <w:tc>
          <w:tcPr>
            <w:tcW w:w="2970" w:type="dxa"/>
            <w:tcBorders>
              <w:top w:val="single" w:sz="2" w:space="0" w:color="F2F2F2" w:themeColor="background1" w:themeShade="F2"/>
              <w:bottom w:val="single" w:sz="2" w:space="0" w:color="F2F2F2" w:themeColor="background1" w:themeShade="F2"/>
            </w:tcBorders>
            <w:shd w:val="clear" w:color="auto" w:fill="F7F7F7"/>
            <w:vAlign w:val="center"/>
          </w:tcPr>
          <w:p w14:paraId="01FCE414" w14:textId="77777777" w:rsidR="00F201B8" w:rsidRPr="00692E93" w:rsidRDefault="00F201B8" w:rsidP="005C5B57">
            <w:pPr>
              <w:rPr>
                <w:rFonts w:asciiTheme="minorHAnsi" w:hAnsiTheme="minorHAnsi"/>
                <w:sz w:val="22"/>
                <w:szCs w:val="22"/>
              </w:rPr>
            </w:pPr>
            <w:r>
              <w:rPr>
                <w:rFonts w:asciiTheme="minorHAnsi" w:hAnsiTheme="minorHAnsi"/>
                <w:noProof/>
                <w:sz w:val="22"/>
                <w:szCs w:val="22"/>
              </w:rPr>
              <w:t>Financial management</w:t>
            </w:r>
          </w:p>
        </w:tc>
        <w:tc>
          <w:tcPr>
            <w:tcW w:w="1890" w:type="dxa"/>
            <w:tcBorders>
              <w:top w:val="single" w:sz="2" w:space="0" w:color="F2F2F2" w:themeColor="background1" w:themeShade="F2"/>
              <w:bottom w:val="single" w:sz="2" w:space="0" w:color="F2F2F2" w:themeColor="background1" w:themeShade="F2"/>
            </w:tcBorders>
            <w:shd w:val="clear" w:color="auto" w:fill="F7F7F7"/>
            <w:vAlign w:val="center"/>
          </w:tcPr>
          <w:p w14:paraId="5DC68C6F" w14:textId="77777777" w:rsidR="00F201B8" w:rsidRPr="00692E93" w:rsidRDefault="00F201B8" w:rsidP="005C5B57">
            <w:pPr>
              <w:rPr>
                <w:rFonts w:asciiTheme="minorHAnsi" w:hAnsiTheme="minorHAnsi"/>
                <w:sz w:val="22"/>
                <w:szCs w:val="22"/>
              </w:rPr>
            </w:pPr>
            <w:r>
              <w:rPr>
                <w:rFonts w:asciiTheme="minorHAnsi" w:hAnsiTheme="minorHAnsi"/>
                <w:noProof/>
                <w:sz w:val="22"/>
                <w:szCs w:val="22"/>
              </w:rPr>
              <w:t>EECG1</w:t>
            </w:r>
          </w:p>
        </w:tc>
      </w:tr>
      <w:tr w:rsidR="00F201B8" w14:paraId="0AE45B1F" w14:textId="77777777" w:rsidTr="005C5B57">
        <w:trPr>
          <w:trHeight w:val="432"/>
        </w:trPr>
        <w:tc>
          <w:tcPr>
            <w:tcW w:w="2675" w:type="dxa"/>
            <w:tcBorders>
              <w:top w:val="single" w:sz="2" w:space="0" w:color="F2F2F2" w:themeColor="background1" w:themeShade="F2"/>
              <w:bottom w:val="single" w:sz="2" w:space="0" w:color="F2F2F2" w:themeColor="background1" w:themeShade="F2"/>
            </w:tcBorders>
            <w:shd w:val="clear" w:color="auto" w:fill="F7F7F7"/>
            <w:vAlign w:val="center"/>
          </w:tcPr>
          <w:p w14:paraId="02D824C0" w14:textId="77777777" w:rsidR="00F201B8" w:rsidRPr="00692E93" w:rsidRDefault="00F201B8" w:rsidP="005C5B57">
            <w:pPr>
              <w:rPr>
                <w:rFonts w:asciiTheme="minorHAnsi" w:hAnsiTheme="minorHAnsi"/>
                <w:sz w:val="22"/>
                <w:szCs w:val="22"/>
              </w:rPr>
            </w:pPr>
            <w:r>
              <w:rPr>
                <w:rFonts w:asciiTheme="minorHAnsi" w:hAnsiTheme="minorHAnsi"/>
                <w:noProof/>
                <w:sz w:val="22"/>
                <w:szCs w:val="22"/>
              </w:rPr>
              <w:t>John Bryant Collier</w:t>
            </w:r>
          </w:p>
        </w:tc>
        <w:tc>
          <w:tcPr>
            <w:tcW w:w="3067" w:type="dxa"/>
            <w:tcBorders>
              <w:top w:val="single" w:sz="2" w:space="0" w:color="F2F2F2" w:themeColor="background1" w:themeShade="F2"/>
              <w:bottom w:val="single" w:sz="2" w:space="0" w:color="F2F2F2" w:themeColor="background1" w:themeShade="F2"/>
            </w:tcBorders>
            <w:shd w:val="clear" w:color="auto" w:fill="F7F7F7"/>
            <w:vAlign w:val="center"/>
          </w:tcPr>
          <w:p w14:paraId="39069505" w14:textId="77777777" w:rsidR="00F201B8" w:rsidRPr="00692E93" w:rsidRDefault="00F201B8" w:rsidP="005C5B57">
            <w:pPr>
              <w:rPr>
                <w:rFonts w:asciiTheme="minorHAnsi" w:hAnsiTheme="minorHAnsi"/>
                <w:sz w:val="22"/>
                <w:szCs w:val="22"/>
              </w:rPr>
            </w:pPr>
            <w:r>
              <w:rPr>
                <w:rFonts w:asciiTheme="minorHAnsi" w:hAnsiTheme="minorHAnsi"/>
                <w:noProof/>
                <w:sz w:val="22"/>
                <w:szCs w:val="22"/>
              </w:rPr>
              <w:t>Environmental Specialist (ADM Responsible)</w:t>
            </w:r>
          </w:p>
        </w:tc>
        <w:tc>
          <w:tcPr>
            <w:tcW w:w="2970" w:type="dxa"/>
            <w:tcBorders>
              <w:top w:val="single" w:sz="2" w:space="0" w:color="F2F2F2" w:themeColor="background1" w:themeShade="F2"/>
              <w:bottom w:val="single" w:sz="2" w:space="0" w:color="F2F2F2" w:themeColor="background1" w:themeShade="F2"/>
            </w:tcBorders>
            <w:shd w:val="clear" w:color="auto" w:fill="F7F7F7"/>
            <w:vAlign w:val="center"/>
          </w:tcPr>
          <w:p w14:paraId="4C8FAE4B" w14:textId="77777777" w:rsidR="00F201B8" w:rsidRPr="00692E93" w:rsidRDefault="00F201B8" w:rsidP="005C5B57">
            <w:pPr>
              <w:rPr>
                <w:rFonts w:asciiTheme="minorHAnsi" w:hAnsiTheme="minorHAnsi"/>
                <w:sz w:val="22"/>
                <w:szCs w:val="22"/>
              </w:rPr>
            </w:pPr>
            <w:r>
              <w:rPr>
                <w:rFonts w:asciiTheme="minorHAnsi" w:hAnsiTheme="minorHAnsi"/>
                <w:noProof/>
                <w:sz w:val="22"/>
                <w:szCs w:val="22"/>
              </w:rPr>
              <w:t>Environmental</w:t>
            </w:r>
          </w:p>
        </w:tc>
        <w:tc>
          <w:tcPr>
            <w:tcW w:w="1890" w:type="dxa"/>
            <w:tcBorders>
              <w:top w:val="single" w:sz="2" w:space="0" w:color="F2F2F2" w:themeColor="background1" w:themeShade="F2"/>
              <w:bottom w:val="single" w:sz="2" w:space="0" w:color="F2F2F2" w:themeColor="background1" w:themeShade="F2"/>
            </w:tcBorders>
            <w:shd w:val="clear" w:color="auto" w:fill="F7F7F7"/>
            <w:vAlign w:val="center"/>
          </w:tcPr>
          <w:p w14:paraId="3F1E5D0C" w14:textId="77777777" w:rsidR="00F201B8" w:rsidRPr="00692E93" w:rsidRDefault="00F201B8" w:rsidP="005C5B57">
            <w:pPr>
              <w:rPr>
                <w:rFonts w:asciiTheme="minorHAnsi" w:hAnsiTheme="minorHAnsi"/>
                <w:sz w:val="22"/>
                <w:szCs w:val="22"/>
              </w:rPr>
            </w:pPr>
            <w:r>
              <w:rPr>
                <w:rFonts w:asciiTheme="minorHAnsi" w:hAnsiTheme="minorHAnsi"/>
                <w:noProof/>
                <w:sz w:val="22"/>
                <w:szCs w:val="22"/>
              </w:rPr>
              <w:t>SCAEN</w:t>
            </w:r>
          </w:p>
        </w:tc>
      </w:tr>
      <w:tr w:rsidR="00F201B8" w14:paraId="5F62BA2F" w14:textId="77777777" w:rsidTr="005C5B57">
        <w:trPr>
          <w:trHeight w:val="432"/>
        </w:trPr>
        <w:tc>
          <w:tcPr>
            <w:tcW w:w="2675" w:type="dxa"/>
            <w:tcBorders>
              <w:top w:val="single" w:sz="2" w:space="0" w:color="F2F2F2" w:themeColor="background1" w:themeShade="F2"/>
              <w:bottom w:val="single" w:sz="2" w:space="0" w:color="F2F2F2" w:themeColor="background1" w:themeShade="F2"/>
            </w:tcBorders>
            <w:shd w:val="clear" w:color="auto" w:fill="F7F7F7"/>
            <w:vAlign w:val="center"/>
          </w:tcPr>
          <w:p w14:paraId="75886BDB" w14:textId="77777777" w:rsidR="00F201B8" w:rsidRPr="00692E93" w:rsidRDefault="00F201B8" w:rsidP="005C5B57">
            <w:pPr>
              <w:rPr>
                <w:rFonts w:asciiTheme="minorHAnsi" w:hAnsiTheme="minorHAnsi"/>
                <w:sz w:val="22"/>
                <w:szCs w:val="22"/>
              </w:rPr>
            </w:pPr>
            <w:r>
              <w:rPr>
                <w:rFonts w:asciiTheme="minorHAnsi" w:hAnsiTheme="minorHAnsi"/>
                <w:noProof/>
                <w:sz w:val="22"/>
                <w:szCs w:val="22"/>
              </w:rPr>
              <w:t>Suryanarayana Satish</w:t>
            </w:r>
          </w:p>
        </w:tc>
        <w:tc>
          <w:tcPr>
            <w:tcW w:w="3067" w:type="dxa"/>
            <w:tcBorders>
              <w:top w:val="single" w:sz="2" w:space="0" w:color="F2F2F2" w:themeColor="background1" w:themeShade="F2"/>
              <w:bottom w:val="single" w:sz="2" w:space="0" w:color="F2F2F2" w:themeColor="background1" w:themeShade="F2"/>
            </w:tcBorders>
            <w:shd w:val="clear" w:color="auto" w:fill="F7F7F7"/>
            <w:vAlign w:val="center"/>
          </w:tcPr>
          <w:p w14:paraId="0D9EA839" w14:textId="77777777" w:rsidR="00F201B8" w:rsidRPr="00692E93" w:rsidRDefault="00F201B8" w:rsidP="005C5B57">
            <w:pPr>
              <w:rPr>
                <w:rFonts w:asciiTheme="minorHAnsi" w:hAnsiTheme="minorHAnsi"/>
                <w:sz w:val="22"/>
                <w:szCs w:val="22"/>
              </w:rPr>
            </w:pPr>
            <w:r>
              <w:rPr>
                <w:rFonts w:asciiTheme="minorHAnsi" w:hAnsiTheme="minorHAnsi"/>
                <w:noProof/>
                <w:sz w:val="22"/>
                <w:szCs w:val="22"/>
              </w:rPr>
              <w:t>Social Specialist (ADM Responsible)</w:t>
            </w:r>
          </w:p>
        </w:tc>
        <w:tc>
          <w:tcPr>
            <w:tcW w:w="2970" w:type="dxa"/>
            <w:tcBorders>
              <w:top w:val="single" w:sz="2" w:space="0" w:color="F2F2F2" w:themeColor="background1" w:themeShade="F2"/>
              <w:bottom w:val="single" w:sz="2" w:space="0" w:color="F2F2F2" w:themeColor="background1" w:themeShade="F2"/>
            </w:tcBorders>
            <w:shd w:val="clear" w:color="auto" w:fill="F7F7F7"/>
            <w:vAlign w:val="center"/>
          </w:tcPr>
          <w:p w14:paraId="1AA84955" w14:textId="77777777" w:rsidR="00F201B8" w:rsidRPr="00692E93" w:rsidRDefault="00F201B8" w:rsidP="005C5B57">
            <w:pPr>
              <w:rPr>
                <w:rFonts w:asciiTheme="minorHAnsi" w:hAnsiTheme="minorHAnsi"/>
                <w:sz w:val="22"/>
                <w:szCs w:val="22"/>
              </w:rPr>
            </w:pPr>
            <w:r>
              <w:rPr>
                <w:rFonts w:asciiTheme="minorHAnsi" w:hAnsiTheme="minorHAnsi"/>
                <w:noProof/>
                <w:sz w:val="22"/>
                <w:szCs w:val="22"/>
              </w:rPr>
              <w:t>Social</w:t>
            </w:r>
          </w:p>
        </w:tc>
        <w:tc>
          <w:tcPr>
            <w:tcW w:w="1890" w:type="dxa"/>
            <w:tcBorders>
              <w:top w:val="single" w:sz="2" w:space="0" w:color="F2F2F2" w:themeColor="background1" w:themeShade="F2"/>
              <w:bottom w:val="single" w:sz="2" w:space="0" w:color="F2F2F2" w:themeColor="background1" w:themeShade="F2"/>
            </w:tcBorders>
            <w:shd w:val="clear" w:color="auto" w:fill="F7F7F7"/>
            <w:vAlign w:val="center"/>
          </w:tcPr>
          <w:p w14:paraId="45120550" w14:textId="77777777" w:rsidR="00F201B8" w:rsidRPr="00692E93" w:rsidRDefault="00F201B8" w:rsidP="005C5B57">
            <w:pPr>
              <w:rPr>
                <w:rFonts w:asciiTheme="minorHAnsi" w:hAnsiTheme="minorHAnsi"/>
                <w:sz w:val="22"/>
                <w:szCs w:val="22"/>
              </w:rPr>
            </w:pPr>
            <w:r>
              <w:rPr>
                <w:rFonts w:asciiTheme="minorHAnsi" w:hAnsiTheme="minorHAnsi"/>
                <w:noProof/>
                <w:sz w:val="22"/>
                <w:szCs w:val="22"/>
              </w:rPr>
              <w:t>SCASO</w:t>
            </w:r>
          </w:p>
        </w:tc>
      </w:tr>
      <w:tr w:rsidR="00F201B8" w14:paraId="6678CF08" w14:textId="77777777" w:rsidTr="005C5B57">
        <w:trPr>
          <w:trHeight w:val="432"/>
        </w:trPr>
        <w:tc>
          <w:tcPr>
            <w:tcW w:w="2675" w:type="dxa"/>
            <w:tcBorders>
              <w:top w:val="single" w:sz="2" w:space="0" w:color="F2F2F2" w:themeColor="background1" w:themeShade="F2"/>
              <w:bottom w:val="single" w:sz="2" w:space="0" w:color="F2F2F2" w:themeColor="background1" w:themeShade="F2"/>
            </w:tcBorders>
            <w:shd w:val="clear" w:color="auto" w:fill="F7F7F7"/>
            <w:vAlign w:val="center"/>
          </w:tcPr>
          <w:p w14:paraId="698D7B08" w14:textId="77777777" w:rsidR="00F201B8" w:rsidRPr="00692E93" w:rsidRDefault="00F201B8" w:rsidP="005C5B57">
            <w:pPr>
              <w:rPr>
                <w:rFonts w:asciiTheme="minorHAnsi" w:hAnsiTheme="minorHAnsi"/>
                <w:sz w:val="22"/>
                <w:szCs w:val="22"/>
              </w:rPr>
            </w:pPr>
            <w:r>
              <w:rPr>
                <w:rFonts w:asciiTheme="minorHAnsi" w:hAnsiTheme="minorHAnsi"/>
                <w:noProof/>
                <w:sz w:val="22"/>
                <w:szCs w:val="22"/>
              </w:rPr>
              <w:t>Audrey Sacks</w:t>
            </w:r>
          </w:p>
        </w:tc>
        <w:tc>
          <w:tcPr>
            <w:tcW w:w="3067" w:type="dxa"/>
            <w:tcBorders>
              <w:top w:val="single" w:sz="2" w:space="0" w:color="F2F2F2" w:themeColor="background1" w:themeShade="F2"/>
              <w:bottom w:val="single" w:sz="2" w:space="0" w:color="F2F2F2" w:themeColor="background1" w:themeShade="F2"/>
            </w:tcBorders>
            <w:shd w:val="clear" w:color="auto" w:fill="F7F7F7"/>
            <w:vAlign w:val="center"/>
          </w:tcPr>
          <w:p w14:paraId="73B5D990" w14:textId="77777777" w:rsidR="00F201B8" w:rsidRPr="00692E93" w:rsidRDefault="00F201B8" w:rsidP="005C5B57">
            <w:pPr>
              <w:rPr>
                <w:rFonts w:asciiTheme="minorHAnsi" w:hAnsiTheme="minorHAnsi"/>
                <w:sz w:val="22"/>
                <w:szCs w:val="22"/>
              </w:rPr>
            </w:pPr>
            <w:r>
              <w:rPr>
                <w:rFonts w:asciiTheme="minorHAnsi" w:hAnsiTheme="minorHAnsi"/>
                <w:noProof/>
                <w:sz w:val="22"/>
                <w:szCs w:val="22"/>
              </w:rPr>
              <w:t>Team Member</w:t>
            </w:r>
          </w:p>
        </w:tc>
        <w:tc>
          <w:tcPr>
            <w:tcW w:w="2970" w:type="dxa"/>
            <w:tcBorders>
              <w:top w:val="single" w:sz="2" w:space="0" w:color="F2F2F2" w:themeColor="background1" w:themeShade="F2"/>
              <w:bottom w:val="single" w:sz="2" w:space="0" w:color="F2F2F2" w:themeColor="background1" w:themeShade="F2"/>
            </w:tcBorders>
            <w:shd w:val="clear" w:color="auto" w:fill="F7F7F7"/>
            <w:vAlign w:val="center"/>
          </w:tcPr>
          <w:p w14:paraId="22686C97" w14:textId="77777777" w:rsidR="00F201B8" w:rsidRPr="00692E93" w:rsidRDefault="00F201B8" w:rsidP="005C5B57">
            <w:pPr>
              <w:rPr>
                <w:rFonts w:asciiTheme="minorHAnsi" w:hAnsiTheme="minorHAnsi"/>
                <w:sz w:val="22"/>
                <w:szCs w:val="22"/>
              </w:rPr>
            </w:pPr>
            <w:r>
              <w:rPr>
                <w:rFonts w:asciiTheme="minorHAnsi" w:hAnsiTheme="minorHAnsi"/>
                <w:noProof/>
                <w:sz w:val="22"/>
                <w:szCs w:val="22"/>
              </w:rPr>
              <w:t>Gender</w:t>
            </w:r>
          </w:p>
        </w:tc>
        <w:tc>
          <w:tcPr>
            <w:tcW w:w="1890" w:type="dxa"/>
            <w:tcBorders>
              <w:top w:val="single" w:sz="2" w:space="0" w:color="F2F2F2" w:themeColor="background1" w:themeShade="F2"/>
              <w:bottom w:val="single" w:sz="2" w:space="0" w:color="F2F2F2" w:themeColor="background1" w:themeShade="F2"/>
            </w:tcBorders>
            <w:shd w:val="clear" w:color="auto" w:fill="F7F7F7"/>
            <w:vAlign w:val="center"/>
          </w:tcPr>
          <w:p w14:paraId="1B1A9953" w14:textId="77777777" w:rsidR="00F201B8" w:rsidRPr="00692E93" w:rsidRDefault="00F201B8" w:rsidP="005C5B57">
            <w:pPr>
              <w:rPr>
                <w:rFonts w:asciiTheme="minorHAnsi" w:hAnsiTheme="minorHAnsi"/>
                <w:sz w:val="22"/>
                <w:szCs w:val="22"/>
              </w:rPr>
            </w:pPr>
            <w:r>
              <w:rPr>
                <w:rFonts w:asciiTheme="minorHAnsi" w:hAnsiTheme="minorHAnsi"/>
                <w:noProof/>
                <w:sz w:val="22"/>
                <w:szCs w:val="22"/>
              </w:rPr>
              <w:t>SCASO</w:t>
            </w:r>
          </w:p>
        </w:tc>
      </w:tr>
      <w:tr w:rsidR="00F201B8" w14:paraId="50934315" w14:textId="77777777" w:rsidTr="005C5B57">
        <w:trPr>
          <w:trHeight w:val="432"/>
        </w:trPr>
        <w:tc>
          <w:tcPr>
            <w:tcW w:w="2675" w:type="dxa"/>
            <w:tcBorders>
              <w:top w:val="single" w:sz="2" w:space="0" w:color="F2F2F2" w:themeColor="background1" w:themeShade="F2"/>
              <w:bottom w:val="single" w:sz="2" w:space="0" w:color="F2F2F2" w:themeColor="background1" w:themeShade="F2"/>
            </w:tcBorders>
            <w:shd w:val="clear" w:color="auto" w:fill="F7F7F7"/>
            <w:vAlign w:val="center"/>
          </w:tcPr>
          <w:p w14:paraId="43AB437E" w14:textId="77777777" w:rsidR="00F201B8" w:rsidRPr="00692E93" w:rsidRDefault="00F201B8" w:rsidP="005C5B57">
            <w:pPr>
              <w:rPr>
                <w:rFonts w:asciiTheme="minorHAnsi" w:hAnsiTheme="minorHAnsi"/>
                <w:sz w:val="22"/>
                <w:szCs w:val="22"/>
              </w:rPr>
            </w:pPr>
            <w:r>
              <w:rPr>
                <w:rFonts w:asciiTheme="minorHAnsi" w:hAnsiTheme="minorHAnsi"/>
                <w:noProof/>
                <w:sz w:val="22"/>
                <w:szCs w:val="22"/>
              </w:rPr>
              <w:t>Dilip Kumar Prusty Chinari</w:t>
            </w:r>
          </w:p>
        </w:tc>
        <w:tc>
          <w:tcPr>
            <w:tcW w:w="3067" w:type="dxa"/>
            <w:tcBorders>
              <w:top w:val="single" w:sz="2" w:space="0" w:color="F2F2F2" w:themeColor="background1" w:themeShade="F2"/>
              <w:bottom w:val="single" w:sz="2" w:space="0" w:color="F2F2F2" w:themeColor="background1" w:themeShade="F2"/>
            </w:tcBorders>
            <w:shd w:val="clear" w:color="auto" w:fill="F7F7F7"/>
            <w:vAlign w:val="center"/>
          </w:tcPr>
          <w:p w14:paraId="1C490D98" w14:textId="77777777" w:rsidR="00F201B8" w:rsidRPr="00692E93" w:rsidRDefault="00F201B8" w:rsidP="005C5B57">
            <w:pPr>
              <w:rPr>
                <w:rFonts w:asciiTheme="minorHAnsi" w:hAnsiTheme="minorHAnsi"/>
                <w:sz w:val="22"/>
                <w:szCs w:val="22"/>
              </w:rPr>
            </w:pPr>
            <w:r>
              <w:rPr>
                <w:rFonts w:asciiTheme="minorHAnsi" w:hAnsiTheme="minorHAnsi"/>
                <w:noProof/>
                <w:sz w:val="22"/>
                <w:szCs w:val="22"/>
              </w:rPr>
              <w:t>Team Member</w:t>
            </w:r>
          </w:p>
        </w:tc>
        <w:tc>
          <w:tcPr>
            <w:tcW w:w="2970" w:type="dxa"/>
            <w:tcBorders>
              <w:top w:val="single" w:sz="2" w:space="0" w:color="F2F2F2" w:themeColor="background1" w:themeShade="F2"/>
              <w:bottom w:val="single" w:sz="2" w:space="0" w:color="F2F2F2" w:themeColor="background1" w:themeShade="F2"/>
            </w:tcBorders>
            <w:shd w:val="clear" w:color="auto" w:fill="F7F7F7"/>
            <w:vAlign w:val="center"/>
          </w:tcPr>
          <w:p w14:paraId="399B4B5F" w14:textId="77777777" w:rsidR="00F201B8" w:rsidRPr="00692E93" w:rsidRDefault="00F201B8" w:rsidP="005C5B57">
            <w:pPr>
              <w:rPr>
                <w:rFonts w:asciiTheme="minorHAnsi" w:hAnsiTheme="minorHAnsi"/>
                <w:sz w:val="22"/>
                <w:szCs w:val="22"/>
              </w:rPr>
            </w:pPr>
            <w:r>
              <w:rPr>
                <w:rFonts w:asciiTheme="minorHAnsi" w:hAnsiTheme="minorHAnsi"/>
                <w:noProof/>
                <w:sz w:val="22"/>
                <w:szCs w:val="22"/>
              </w:rPr>
              <w:t>Disbursements</w:t>
            </w:r>
          </w:p>
        </w:tc>
        <w:tc>
          <w:tcPr>
            <w:tcW w:w="1890" w:type="dxa"/>
            <w:tcBorders>
              <w:top w:val="single" w:sz="2" w:space="0" w:color="F2F2F2" w:themeColor="background1" w:themeShade="F2"/>
              <w:bottom w:val="single" w:sz="2" w:space="0" w:color="F2F2F2" w:themeColor="background1" w:themeShade="F2"/>
            </w:tcBorders>
            <w:shd w:val="clear" w:color="auto" w:fill="F7F7F7"/>
            <w:vAlign w:val="center"/>
          </w:tcPr>
          <w:p w14:paraId="15A75C79" w14:textId="77777777" w:rsidR="00F201B8" w:rsidRPr="00692E93" w:rsidRDefault="00F201B8" w:rsidP="005C5B57">
            <w:pPr>
              <w:rPr>
                <w:rFonts w:asciiTheme="minorHAnsi" w:hAnsiTheme="minorHAnsi"/>
                <w:sz w:val="22"/>
                <w:szCs w:val="22"/>
              </w:rPr>
            </w:pPr>
            <w:r>
              <w:rPr>
                <w:rFonts w:asciiTheme="minorHAnsi" w:hAnsiTheme="minorHAnsi"/>
                <w:noProof/>
                <w:sz w:val="22"/>
                <w:szCs w:val="22"/>
              </w:rPr>
              <w:t>WFACS</w:t>
            </w:r>
          </w:p>
        </w:tc>
      </w:tr>
      <w:tr w:rsidR="00F201B8" w14:paraId="7AF8CCB4" w14:textId="77777777" w:rsidTr="005C5B57">
        <w:trPr>
          <w:trHeight w:val="432"/>
        </w:trPr>
        <w:tc>
          <w:tcPr>
            <w:tcW w:w="2675" w:type="dxa"/>
            <w:tcBorders>
              <w:top w:val="single" w:sz="2" w:space="0" w:color="F2F2F2" w:themeColor="background1" w:themeShade="F2"/>
              <w:bottom w:val="single" w:sz="2" w:space="0" w:color="F2F2F2" w:themeColor="background1" w:themeShade="F2"/>
            </w:tcBorders>
            <w:shd w:val="clear" w:color="auto" w:fill="F7F7F7"/>
            <w:vAlign w:val="center"/>
          </w:tcPr>
          <w:p w14:paraId="3C814E27" w14:textId="77777777" w:rsidR="00F201B8" w:rsidRPr="00692E93" w:rsidRDefault="00F201B8" w:rsidP="005C5B57">
            <w:pPr>
              <w:rPr>
                <w:rFonts w:asciiTheme="minorHAnsi" w:hAnsiTheme="minorHAnsi"/>
                <w:sz w:val="22"/>
                <w:szCs w:val="22"/>
              </w:rPr>
            </w:pPr>
            <w:r>
              <w:rPr>
                <w:rFonts w:asciiTheme="minorHAnsi" w:hAnsiTheme="minorHAnsi"/>
                <w:noProof/>
                <w:sz w:val="22"/>
                <w:szCs w:val="22"/>
              </w:rPr>
              <w:t>Dung Kim Le</w:t>
            </w:r>
          </w:p>
        </w:tc>
        <w:tc>
          <w:tcPr>
            <w:tcW w:w="3067" w:type="dxa"/>
            <w:tcBorders>
              <w:top w:val="single" w:sz="2" w:space="0" w:color="F2F2F2" w:themeColor="background1" w:themeShade="F2"/>
              <w:bottom w:val="single" w:sz="2" w:space="0" w:color="F2F2F2" w:themeColor="background1" w:themeShade="F2"/>
            </w:tcBorders>
            <w:shd w:val="clear" w:color="auto" w:fill="F7F7F7"/>
            <w:vAlign w:val="center"/>
          </w:tcPr>
          <w:p w14:paraId="479FF99F" w14:textId="77777777" w:rsidR="00F201B8" w:rsidRPr="00692E93" w:rsidRDefault="00F201B8" w:rsidP="005C5B57">
            <w:pPr>
              <w:rPr>
                <w:rFonts w:asciiTheme="minorHAnsi" w:hAnsiTheme="minorHAnsi"/>
                <w:sz w:val="22"/>
                <w:szCs w:val="22"/>
              </w:rPr>
            </w:pPr>
            <w:r>
              <w:rPr>
                <w:rFonts w:asciiTheme="minorHAnsi" w:hAnsiTheme="minorHAnsi"/>
                <w:noProof/>
                <w:sz w:val="22"/>
                <w:szCs w:val="22"/>
              </w:rPr>
              <w:t>Team Member</w:t>
            </w:r>
          </w:p>
        </w:tc>
        <w:tc>
          <w:tcPr>
            <w:tcW w:w="2970" w:type="dxa"/>
            <w:tcBorders>
              <w:top w:val="single" w:sz="2" w:space="0" w:color="F2F2F2" w:themeColor="background1" w:themeShade="F2"/>
              <w:bottom w:val="single" w:sz="2" w:space="0" w:color="F2F2F2" w:themeColor="background1" w:themeShade="F2"/>
            </w:tcBorders>
            <w:shd w:val="clear" w:color="auto" w:fill="F7F7F7"/>
            <w:vAlign w:val="center"/>
          </w:tcPr>
          <w:p w14:paraId="5F381F3A" w14:textId="77777777" w:rsidR="00F201B8" w:rsidRPr="00692E93" w:rsidRDefault="00F201B8" w:rsidP="005C5B57">
            <w:pPr>
              <w:rPr>
                <w:rFonts w:asciiTheme="minorHAnsi" w:hAnsiTheme="minorHAnsi"/>
                <w:sz w:val="22"/>
                <w:szCs w:val="22"/>
              </w:rPr>
            </w:pPr>
            <w:r>
              <w:rPr>
                <w:rFonts w:asciiTheme="minorHAnsi" w:hAnsiTheme="minorHAnsi"/>
                <w:noProof/>
                <w:sz w:val="22"/>
                <w:szCs w:val="22"/>
              </w:rPr>
              <w:t>Operational support</w:t>
            </w:r>
          </w:p>
        </w:tc>
        <w:tc>
          <w:tcPr>
            <w:tcW w:w="1890" w:type="dxa"/>
            <w:tcBorders>
              <w:top w:val="single" w:sz="2" w:space="0" w:color="F2F2F2" w:themeColor="background1" w:themeShade="F2"/>
              <w:bottom w:val="single" w:sz="2" w:space="0" w:color="F2F2F2" w:themeColor="background1" w:themeShade="F2"/>
            </w:tcBorders>
            <w:shd w:val="clear" w:color="auto" w:fill="F7F7F7"/>
            <w:vAlign w:val="center"/>
          </w:tcPr>
          <w:p w14:paraId="0712E571" w14:textId="77777777" w:rsidR="00F201B8" w:rsidRPr="00692E93" w:rsidRDefault="00F201B8" w:rsidP="005C5B57">
            <w:pPr>
              <w:rPr>
                <w:rFonts w:asciiTheme="minorHAnsi" w:hAnsiTheme="minorHAnsi"/>
                <w:sz w:val="22"/>
                <w:szCs w:val="22"/>
              </w:rPr>
            </w:pPr>
            <w:r>
              <w:rPr>
                <w:rFonts w:asciiTheme="minorHAnsi" w:hAnsiTheme="minorHAnsi"/>
                <w:noProof/>
                <w:sz w:val="22"/>
                <w:szCs w:val="22"/>
              </w:rPr>
              <w:t>IECE1</w:t>
            </w:r>
          </w:p>
        </w:tc>
      </w:tr>
      <w:tr w:rsidR="00F201B8" w14:paraId="44C374B4" w14:textId="77777777" w:rsidTr="005C5B57">
        <w:trPr>
          <w:trHeight w:val="432"/>
        </w:trPr>
        <w:tc>
          <w:tcPr>
            <w:tcW w:w="2675" w:type="dxa"/>
            <w:tcBorders>
              <w:top w:val="single" w:sz="2" w:space="0" w:color="F2F2F2" w:themeColor="background1" w:themeShade="F2"/>
              <w:bottom w:val="single" w:sz="2" w:space="0" w:color="F2F2F2" w:themeColor="background1" w:themeShade="F2"/>
            </w:tcBorders>
            <w:shd w:val="clear" w:color="auto" w:fill="F7F7F7"/>
            <w:vAlign w:val="center"/>
          </w:tcPr>
          <w:p w14:paraId="35D21F7C" w14:textId="77777777" w:rsidR="00F201B8" w:rsidRPr="00692E93" w:rsidRDefault="00F201B8" w:rsidP="005C5B57">
            <w:pPr>
              <w:rPr>
                <w:rFonts w:asciiTheme="minorHAnsi" w:hAnsiTheme="minorHAnsi"/>
                <w:sz w:val="22"/>
                <w:szCs w:val="22"/>
              </w:rPr>
            </w:pPr>
            <w:r>
              <w:rPr>
                <w:rFonts w:asciiTheme="minorHAnsi" w:hAnsiTheme="minorHAnsi"/>
                <w:noProof/>
                <w:sz w:val="22"/>
                <w:szCs w:val="22"/>
              </w:rPr>
              <w:t>Farida Mamadaslamova</w:t>
            </w:r>
          </w:p>
        </w:tc>
        <w:tc>
          <w:tcPr>
            <w:tcW w:w="3067" w:type="dxa"/>
            <w:tcBorders>
              <w:top w:val="single" w:sz="2" w:space="0" w:color="F2F2F2" w:themeColor="background1" w:themeShade="F2"/>
              <w:bottom w:val="single" w:sz="2" w:space="0" w:color="F2F2F2" w:themeColor="background1" w:themeShade="F2"/>
            </w:tcBorders>
            <w:shd w:val="clear" w:color="auto" w:fill="F7F7F7"/>
            <w:vAlign w:val="center"/>
          </w:tcPr>
          <w:p w14:paraId="590EA8E5" w14:textId="77777777" w:rsidR="00F201B8" w:rsidRPr="00692E93" w:rsidRDefault="00F201B8" w:rsidP="005C5B57">
            <w:pPr>
              <w:rPr>
                <w:rFonts w:asciiTheme="minorHAnsi" w:hAnsiTheme="minorHAnsi"/>
                <w:sz w:val="22"/>
                <w:szCs w:val="22"/>
              </w:rPr>
            </w:pPr>
            <w:r>
              <w:rPr>
                <w:rFonts w:asciiTheme="minorHAnsi" w:hAnsiTheme="minorHAnsi"/>
                <w:noProof/>
                <w:sz w:val="22"/>
                <w:szCs w:val="22"/>
              </w:rPr>
              <w:t>Team Member</w:t>
            </w:r>
          </w:p>
        </w:tc>
        <w:tc>
          <w:tcPr>
            <w:tcW w:w="2970" w:type="dxa"/>
            <w:tcBorders>
              <w:top w:val="single" w:sz="2" w:space="0" w:color="F2F2F2" w:themeColor="background1" w:themeShade="F2"/>
              <w:bottom w:val="single" w:sz="2" w:space="0" w:color="F2F2F2" w:themeColor="background1" w:themeShade="F2"/>
            </w:tcBorders>
            <w:shd w:val="clear" w:color="auto" w:fill="F7F7F7"/>
            <w:vAlign w:val="center"/>
          </w:tcPr>
          <w:p w14:paraId="227232A8" w14:textId="77777777" w:rsidR="00F201B8" w:rsidRPr="00692E93" w:rsidRDefault="00F201B8" w:rsidP="005C5B57">
            <w:pPr>
              <w:rPr>
                <w:rFonts w:asciiTheme="minorHAnsi" w:hAnsiTheme="minorHAnsi"/>
                <w:sz w:val="22"/>
                <w:szCs w:val="22"/>
              </w:rPr>
            </w:pPr>
            <w:r>
              <w:rPr>
                <w:rFonts w:asciiTheme="minorHAnsi" w:hAnsiTheme="minorHAnsi"/>
                <w:noProof/>
                <w:sz w:val="22"/>
                <w:szCs w:val="22"/>
              </w:rPr>
              <w:t>Energy specialist</w:t>
            </w:r>
          </w:p>
        </w:tc>
        <w:tc>
          <w:tcPr>
            <w:tcW w:w="1890" w:type="dxa"/>
            <w:tcBorders>
              <w:top w:val="single" w:sz="2" w:space="0" w:color="F2F2F2" w:themeColor="background1" w:themeShade="F2"/>
              <w:bottom w:val="single" w:sz="2" w:space="0" w:color="F2F2F2" w:themeColor="background1" w:themeShade="F2"/>
            </w:tcBorders>
            <w:shd w:val="clear" w:color="auto" w:fill="F7F7F7"/>
            <w:vAlign w:val="center"/>
          </w:tcPr>
          <w:p w14:paraId="120E2C3A" w14:textId="77777777" w:rsidR="00F201B8" w:rsidRPr="00692E93" w:rsidRDefault="00F201B8" w:rsidP="005C5B57">
            <w:pPr>
              <w:rPr>
                <w:rFonts w:asciiTheme="minorHAnsi" w:hAnsiTheme="minorHAnsi"/>
                <w:sz w:val="22"/>
                <w:szCs w:val="22"/>
              </w:rPr>
            </w:pPr>
            <w:r>
              <w:rPr>
                <w:rFonts w:asciiTheme="minorHAnsi" w:hAnsiTheme="minorHAnsi"/>
                <w:noProof/>
                <w:sz w:val="22"/>
                <w:szCs w:val="22"/>
              </w:rPr>
              <w:t>IECE1</w:t>
            </w:r>
          </w:p>
        </w:tc>
      </w:tr>
      <w:tr w:rsidR="00F201B8" w14:paraId="3FBF7472" w14:textId="77777777" w:rsidTr="005C5B57">
        <w:trPr>
          <w:trHeight w:val="432"/>
        </w:trPr>
        <w:tc>
          <w:tcPr>
            <w:tcW w:w="2675" w:type="dxa"/>
            <w:tcBorders>
              <w:top w:val="single" w:sz="2" w:space="0" w:color="F2F2F2" w:themeColor="background1" w:themeShade="F2"/>
              <w:bottom w:val="single" w:sz="2" w:space="0" w:color="F2F2F2" w:themeColor="background1" w:themeShade="F2"/>
            </w:tcBorders>
            <w:shd w:val="clear" w:color="auto" w:fill="F7F7F7"/>
            <w:vAlign w:val="center"/>
          </w:tcPr>
          <w:p w14:paraId="1960E9BF" w14:textId="77777777" w:rsidR="00F201B8" w:rsidRPr="00692E93" w:rsidRDefault="00F201B8" w:rsidP="005C5B57">
            <w:pPr>
              <w:rPr>
                <w:rFonts w:asciiTheme="minorHAnsi" w:hAnsiTheme="minorHAnsi"/>
                <w:sz w:val="22"/>
                <w:szCs w:val="22"/>
              </w:rPr>
            </w:pPr>
            <w:r>
              <w:rPr>
                <w:rFonts w:asciiTheme="minorHAnsi" w:hAnsiTheme="minorHAnsi"/>
                <w:noProof/>
                <w:sz w:val="22"/>
                <w:szCs w:val="22"/>
              </w:rPr>
              <w:t>Hiwote Tadesse</w:t>
            </w:r>
          </w:p>
        </w:tc>
        <w:tc>
          <w:tcPr>
            <w:tcW w:w="3067" w:type="dxa"/>
            <w:tcBorders>
              <w:top w:val="single" w:sz="2" w:space="0" w:color="F2F2F2" w:themeColor="background1" w:themeShade="F2"/>
              <w:bottom w:val="single" w:sz="2" w:space="0" w:color="F2F2F2" w:themeColor="background1" w:themeShade="F2"/>
            </w:tcBorders>
            <w:shd w:val="clear" w:color="auto" w:fill="F7F7F7"/>
            <w:vAlign w:val="center"/>
          </w:tcPr>
          <w:p w14:paraId="35F3FB63" w14:textId="77777777" w:rsidR="00F201B8" w:rsidRPr="00692E93" w:rsidRDefault="00F201B8" w:rsidP="005C5B57">
            <w:pPr>
              <w:rPr>
                <w:rFonts w:asciiTheme="minorHAnsi" w:hAnsiTheme="minorHAnsi"/>
                <w:sz w:val="22"/>
                <w:szCs w:val="22"/>
              </w:rPr>
            </w:pPr>
            <w:r>
              <w:rPr>
                <w:rFonts w:asciiTheme="minorHAnsi" w:hAnsiTheme="minorHAnsi"/>
                <w:noProof/>
                <w:sz w:val="22"/>
                <w:szCs w:val="22"/>
              </w:rPr>
              <w:t>Team Member</w:t>
            </w:r>
          </w:p>
        </w:tc>
        <w:tc>
          <w:tcPr>
            <w:tcW w:w="2970" w:type="dxa"/>
            <w:tcBorders>
              <w:top w:val="single" w:sz="2" w:space="0" w:color="F2F2F2" w:themeColor="background1" w:themeShade="F2"/>
              <w:bottom w:val="single" w:sz="2" w:space="0" w:color="F2F2F2" w:themeColor="background1" w:themeShade="F2"/>
            </w:tcBorders>
            <w:shd w:val="clear" w:color="auto" w:fill="F7F7F7"/>
            <w:vAlign w:val="center"/>
          </w:tcPr>
          <w:p w14:paraId="6BFFC4E0" w14:textId="77777777" w:rsidR="00F201B8" w:rsidRPr="00692E93" w:rsidRDefault="00F201B8" w:rsidP="005C5B57">
            <w:pPr>
              <w:rPr>
                <w:rFonts w:asciiTheme="minorHAnsi" w:hAnsiTheme="minorHAnsi"/>
                <w:sz w:val="22"/>
                <w:szCs w:val="22"/>
              </w:rPr>
            </w:pPr>
            <w:r>
              <w:rPr>
                <w:rFonts w:asciiTheme="minorHAnsi" w:hAnsiTheme="minorHAnsi"/>
                <w:noProof/>
                <w:sz w:val="22"/>
                <w:szCs w:val="22"/>
              </w:rPr>
              <w:t>Operational</w:t>
            </w:r>
          </w:p>
        </w:tc>
        <w:tc>
          <w:tcPr>
            <w:tcW w:w="1890" w:type="dxa"/>
            <w:tcBorders>
              <w:top w:val="single" w:sz="2" w:space="0" w:color="F2F2F2" w:themeColor="background1" w:themeShade="F2"/>
              <w:bottom w:val="single" w:sz="2" w:space="0" w:color="F2F2F2" w:themeColor="background1" w:themeShade="F2"/>
            </w:tcBorders>
            <w:shd w:val="clear" w:color="auto" w:fill="F7F7F7"/>
            <w:vAlign w:val="center"/>
          </w:tcPr>
          <w:p w14:paraId="4E30C341" w14:textId="77777777" w:rsidR="00F201B8" w:rsidRPr="00692E93" w:rsidRDefault="00F201B8" w:rsidP="005C5B57">
            <w:pPr>
              <w:rPr>
                <w:rFonts w:asciiTheme="minorHAnsi" w:hAnsiTheme="minorHAnsi"/>
                <w:sz w:val="22"/>
                <w:szCs w:val="22"/>
              </w:rPr>
            </w:pPr>
            <w:r>
              <w:rPr>
                <w:rFonts w:asciiTheme="minorHAnsi" w:hAnsiTheme="minorHAnsi"/>
                <w:noProof/>
                <w:sz w:val="22"/>
                <w:szCs w:val="22"/>
              </w:rPr>
              <w:t>IECE1</w:t>
            </w:r>
          </w:p>
        </w:tc>
      </w:tr>
      <w:tr w:rsidR="00F201B8" w14:paraId="1D7F4EEA" w14:textId="77777777" w:rsidTr="005C5B57">
        <w:trPr>
          <w:trHeight w:val="432"/>
        </w:trPr>
        <w:tc>
          <w:tcPr>
            <w:tcW w:w="2675" w:type="dxa"/>
            <w:tcBorders>
              <w:top w:val="single" w:sz="2" w:space="0" w:color="F2F2F2" w:themeColor="background1" w:themeShade="F2"/>
              <w:bottom w:val="single" w:sz="2" w:space="0" w:color="F2F2F2" w:themeColor="background1" w:themeShade="F2"/>
            </w:tcBorders>
            <w:shd w:val="clear" w:color="auto" w:fill="F7F7F7"/>
            <w:vAlign w:val="center"/>
          </w:tcPr>
          <w:p w14:paraId="2EE31F78" w14:textId="77777777" w:rsidR="00F201B8" w:rsidRPr="00692E93" w:rsidRDefault="00F201B8" w:rsidP="005C5B57">
            <w:pPr>
              <w:rPr>
                <w:rFonts w:asciiTheme="minorHAnsi" w:hAnsiTheme="minorHAnsi"/>
                <w:sz w:val="22"/>
                <w:szCs w:val="22"/>
              </w:rPr>
            </w:pPr>
            <w:r>
              <w:rPr>
                <w:rFonts w:asciiTheme="minorHAnsi" w:hAnsiTheme="minorHAnsi"/>
                <w:noProof/>
                <w:sz w:val="22"/>
                <w:szCs w:val="22"/>
              </w:rPr>
              <w:t>Joerie Frederik de Wit</w:t>
            </w:r>
          </w:p>
        </w:tc>
        <w:tc>
          <w:tcPr>
            <w:tcW w:w="3067" w:type="dxa"/>
            <w:tcBorders>
              <w:top w:val="single" w:sz="2" w:space="0" w:color="F2F2F2" w:themeColor="background1" w:themeShade="F2"/>
              <w:bottom w:val="single" w:sz="2" w:space="0" w:color="F2F2F2" w:themeColor="background1" w:themeShade="F2"/>
            </w:tcBorders>
            <w:shd w:val="clear" w:color="auto" w:fill="F7F7F7"/>
            <w:vAlign w:val="center"/>
          </w:tcPr>
          <w:p w14:paraId="5A3B0134" w14:textId="77777777" w:rsidR="00F201B8" w:rsidRPr="00692E93" w:rsidRDefault="00F201B8" w:rsidP="005C5B57">
            <w:pPr>
              <w:rPr>
                <w:rFonts w:asciiTheme="minorHAnsi" w:hAnsiTheme="minorHAnsi"/>
                <w:sz w:val="22"/>
                <w:szCs w:val="22"/>
              </w:rPr>
            </w:pPr>
            <w:r>
              <w:rPr>
                <w:rFonts w:asciiTheme="minorHAnsi" w:hAnsiTheme="minorHAnsi"/>
                <w:noProof/>
                <w:sz w:val="22"/>
                <w:szCs w:val="22"/>
              </w:rPr>
              <w:t>Team Member</w:t>
            </w:r>
          </w:p>
        </w:tc>
        <w:tc>
          <w:tcPr>
            <w:tcW w:w="2970" w:type="dxa"/>
            <w:tcBorders>
              <w:top w:val="single" w:sz="2" w:space="0" w:color="F2F2F2" w:themeColor="background1" w:themeShade="F2"/>
              <w:bottom w:val="single" w:sz="2" w:space="0" w:color="F2F2F2" w:themeColor="background1" w:themeShade="F2"/>
            </w:tcBorders>
            <w:shd w:val="clear" w:color="auto" w:fill="F7F7F7"/>
            <w:vAlign w:val="center"/>
          </w:tcPr>
          <w:p w14:paraId="24AA1417" w14:textId="77777777" w:rsidR="00F201B8" w:rsidRPr="00692E93" w:rsidRDefault="00F201B8" w:rsidP="005C5B57">
            <w:pPr>
              <w:rPr>
                <w:rFonts w:asciiTheme="minorHAnsi" w:hAnsiTheme="minorHAnsi"/>
                <w:sz w:val="22"/>
                <w:szCs w:val="22"/>
              </w:rPr>
            </w:pPr>
            <w:r>
              <w:rPr>
                <w:rFonts w:asciiTheme="minorHAnsi" w:hAnsiTheme="minorHAnsi"/>
                <w:noProof/>
                <w:sz w:val="22"/>
                <w:szCs w:val="22"/>
              </w:rPr>
              <w:t>Energy economist</w:t>
            </w:r>
          </w:p>
        </w:tc>
        <w:tc>
          <w:tcPr>
            <w:tcW w:w="1890" w:type="dxa"/>
            <w:tcBorders>
              <w:top w:val="single" w:sz="2" w:space="0" w:color="F2F2F2" w:themeColor="background1" w:themeShade="F2"/>
              <w:bottom w:val="single" w:sz="2" w:space="0" w:color="F2F2F2" w:themeColor="background1" w:themeShade="F2"/>
            </w:tcBorders>
            <w:shd w:val="clear" w:color="auto" w:fill="F7F7F7"/>
            <w:vAlign w:val="center"/>
          </w:tcPr>
          <w:p w14:paraId="2BD174EC" w14:textId="77777777" w:rsidR="00F201B8" w:rsidRPr="00692E93" w:rsidRDefault="00F201B8" w:rsidP="005C5B57">
            <w:pPr>
              <w:rPr>
                <w:rFonts w:asciiTheme="minorHAnsi" w:hAnsiTheme="minorHAnsi"/>
                <w:sz w:val="22"/>
                <w:szCs w:val="22"/>
              </w:rPr>
            </w:pPr>
            <w:r>
              <w:rPr>
                <w:rFonts w:asciiTheme="minorHAnsi" w:hAnsiTheme="minorHAnsi"/>
                <w:noProof/>
                <w:sz w:val="22"/>
                <w:szCs w:val="22"/>
              </w:rPr>
              <w:t>IEEES</w:t>
            </w:r>
          </w:p>
        </w:tc>
      </w:tr>
      <w:tr w:rsidR="00F201B8" w14:paraId="78EB84E7" w14:textId="77777777" w:rsidTr="005C5B57">
        <w:trPr>
          <w:trHeight w:val="432"/>
        </w:trPr>
        <w:tc>
          <w:tcPr>
            <w:tcW w:w="2675" w:type="dxa"/>
            <w:tcBorders>
              <w:top w:val="single" w:sz="2" w:space="0" w:color="F2F2F2" w:themeColor="background1" w:themeShade="F2"/>
              <w:bottom w:val="single" w:sz="2" w:space="0" w:color="F2F2F2" w:themeColor="background1" w:themeShade="F2"/>
            </w:tcBorders>
            <w:shd w:val="clear" w:color="auto" w:fill="F7F7F7"/>
            <w:vAlign w:val="center"/>
          </w:tcPr>
          <w:p w14:paraId="38031DEE" w14:textId="77777777" w:rsidR="00F201B8" w:rsidRPr="00692E93" w:rsidRDefault="00F201B8" w:rsidP="005C5B57">
            <w:pPr>
              <w:rPr>
                <w:rFonts w:asciiTheme="minorHAnsi" w:hAnsiTheme="minorHAnsi"/>
                <w:sz w:val="22"/>
                <w:szCs w:val="22"/>
              </w:rPr>
            </w:pPr>
            <w:r>
              <w:rPr>
                <w:rFonts w:asciiTheme="minorHAnsi" w:hAnsiTheme="minorHAnsi"/>
                <w:noProof/>
                <w:sz w:val="22"/>
                <w:szCs w:val="22"/>
              </w:rPr>
              <w:t>Ma Dessirie Kalinski</w:t>
            </w:r>
          </w:p>
        </w:tc>
        <w:tc>
          <w:tcPr>
            <w:tcW w:w="3067" w:type="dxa"/>
            <w:tcBorders>
              <w:top w:val="single" w:sz="2" w:space="0" w:color="F2F2F2" w:themeColor="background1" w:themeShade="F2"/>
              <w:bottom w:val="single" w:sz="2" w:space="0" w:color="F2F2F2" w:themeColor="background1" w:themeShade="F2"/>
            </w:tcBorders>
            <w:shd w:val="clear" w:color="auto" w:fill="F7F7F7"/>
            <w:vAlign w:val="center"/>
          </w:tcPr>
          <w:p w14:paraId="6AA012C4" w14:textId="77777777" w:rsidR="00F201B8" w:rsidRPr="00692E93" w:rsidRDefault="00F201B8" w:rsidP="005C5B57">
            <w:pPr>
              <w:rPr>
                <w:rFonts w:asciiTheme="minorHAnsi" w:hAnsiTheme="minorHAnsi"/>
                <w:sz w:val="22"/>
                <w:szCs w:val="22"/>
              </w:rPr>
            </w:pPr>
            <w:r>
              <w:rPr>
                <w:rFonts w:asciiTheme="minorHAnsi" w:hAnsiTheme="minorHAnsi"/>
                <w:noProof/>
                <w:sz w:val="22"/>
                <w:szCs w:val="22"/>
              </w:rPr>
              <w:t>Team Member</w:t>
            </w:r>
          </w:p>
        </w:tc>
        <w:tc>
          <w:tcPr>
            <w:tcW w:w="2970" w:type="dxa"/>
            <w:tcBorders>
              <w:top w:val="single" w:sz="2" w:space="0" w:color="F2F2F2" w:themeColor="background1" w:themeShade="F2"/>
              <w:bottom w:val="single" w:sz="2" w:space="0" w:color="F2F2F2" w:themeColor="background1" w:themeShade="F2"/>
            </w:tcBorders>
            <w:shd w:val="clear" w:color="auto" w:fill="F7F7F7"/>
            <w:vAlign w:val="center"/>
          </w:tcPr>
          <w:p w14:paraId="19FCEB35" w14:textId="77777777" w:rsidR="00F201B8" w:rsidRPr="00692E93" w:rsidRDefault="00F201B8" w:rsidP="005C5B57">
            <w:pPr>
              <w:rPr>
                <w:rFonts w:asciiTheme="minorHAnsi" w:hAnsiTheme="minorHAnsi"/>
                <w:sz w:val="22"/>
                <w:szCs w:val="22"/>
              </w:rPr>
            </w:pPr>
            <w:r>
              <w:rPr>
                <w:rFonts w:asciiTheme="minorHAnsi" w:hAnsiTheme="minorHAnsi"/>
                <w:noProof/>
                <w:sz w:val="22"/>
                <w:szCs w:val="22"/>
              </w:rPr>
              <w:t>Finance analyst</w:t>
            </w:r>
          </w:p>
        </w:tc>
        <w:tc>
          <w:tcPr>
            <w:tcW w:w="1890" w:type="dxa"/>
            <w:tcBorders>
              <w:top w:val="single" w:sz="2" w:space="0" w:color="F2F2F2" w:themeColor="background1" w:themeShade="F2"/>
              <w:bottom w:val="single" w:sz="2" w:space="0" w:color="F2F2F2" w:themeColor="background1" w:themeShade="F2"/>
            </w:tcBorders>
            <w:shd w:val="clear" w:color="auto" w:fill="F7F7F7"/>
            <w:vAlign w:val="center"/>
          </w:tcPr>
          <w:p w14:paraId="16D8095A" w14:textId="77777777" w:rsidR="00F201B8" w:rsidRPr="00692E93" w:rsidRDefault="00F201B8" w:rsidP="005C5B57">
            <w:pPr>
              <w:rPr>
                <w:rFonts w:asciiTheme="minorHAnsi" w:hAnsiTheme="minorHAnsi"/>
                <w:sz w:val="22"/>
                <w:szCs w:val="22"/>
              </w:rPr>
            </w:pPr>
            <w:r>
              <w:rPr>
                <w:rFonts w:asciiTheme="minorHAnsi" w:hAnsiTheme="minorHAnsi"/>
                <w:noProof/>
                <w:sz w:val="22"/>
                <w:szCs w:val="22"/>
              </w:rPr>
              <w:t>WFACS</w:t>
            </w:r>
          </w:p>
        </w:tc>
      </w:tr>
      <w:tr w:rsidR="00F201B8" w14:paraId="5B750B21" w14:textId="77777777" w:rsidTr="005C5B57">
        <w:trPr>
          <w:trHeight w:val="432"/>
        </w:trPr>
        <w:tc>
          <w:tcPr>
            <w:tcW w:w="2675" w:type="dxa"/>
            <w:tcBorders>
              <w:top w:val="single" w:sz="2" w:space="0" w:color="F2F2F2" w:themeColor="background1" w:themeShade="F2"/>
              <w:bottom w:val="single" w:sz="2" w:space="0" w:color="F2F2F2" w:themeColor="background1" w:themeShade="F2"/>
            </w:tcBorders>
            <w:shd w:val="clear" w:color="auto" w:fill="F7F7F7"/>
            <w:vAlign w:val="center"/>
          </w:tcPr>
          <w:p w14:paraId="7E568F7F" w14:textId="77777777" w:rsidR="00F201B8" w:rsidRPr="00692E93" w:rsidRDefault="00F201B8" w:rsidP="005C5B57">
            <w:pPr>
              <w:rPr>
                <w:rFonts w:asciiTheme="minorHAnsi" w:hAnsiTheme="minorHAnsi"/>
                <w:sz w:val="22"/>
                <w:szCs w:val="22"/>
              </w:rPr>
            </w:pPr>
            <w:r>
              <w:rPr>
                <w:rFonts w:asciiTheme="minorHAnsi" w:hAnsiTheme="minorHAnsi"/>
                <w:noProof/>
                <w:sz w:val="22"/>
                <w:szCs w:val="22"/>
              </w:rPr>
              <w:t>Manuel Jose Millan Sanchez</w:t>
            </w:r>
          </w:p>
        </w:tc>
        <w:tc>
          <w:tcPr>
            <w:tcW w:w="3067" w:type="dxa"/>
            <w:tcBorders>
              <w:top w:val="single" w:sz="2" w:space="0" w:color="F2F2F2" w:themeColor="background1" w:themeShade="F2"/>
              <w:bottom w:val="single" w:sz="2" w:space="0" w:color="F2F2F2" w:themeColor="background1" w:themeShade="F2"/>
            </w:tcBorders>
            <w:shd w:val="clear" w:color="auto" w:fill="F7F7F7"/>
            <w:vAlign w:val="center"/>
          </w:tcPr>
          <w:p w14:paraId="59CBE575" w14:textId="77777777" w:rsidR="00F201B8" w:rsidRPr="00692E93" w:rsidRDefault="00F201B8" w:rsidP="005C5B57">
            <w:pPr>
              <w:rPr>
                <w:rFonts w:asciiTheme="minorHAnsi" w:hAnsiTheme="minorHAnsi"/>
                <w:sz w:val="22"/>
                <w:szCs w:val="22"/>
              </w:rPr>
            </w:pPr>
            <w:r>
              <w:rPr>
                <w:rFonts w:asciiTheme="minorHAnsi" w:hAnsiTheme="minorHAnsi"/>
                <w:noProof/>
                <w:sz w:val="22"/>
                <w:szCs w:val="22"/>
              </w:rPr>
              <w:t>Team Member</w:t>
            </w:r>
          </w:p>
        </w:tc>
        <w:tc>
          <w:tcPr>
            <w:tcW w:w="2970" w:type="dxa"/>
            <w:tcBorders>
              <w:top w:val="single" w:sz="2" w:space="0" w:color="F2F2F2" w:themeColor="background1" w:themeShade="F2"/>
              <w:bottom w:val="single" w:sz="2" w:space="0" w:color="F2F2F2" w:themeColor="background1" w:themeShade="F2"/>
            </w:tcBorders>
            <w:shd w:val="clear" w:color="auto" w:fill="F7F7F7"/>
            <w:vAlign w:val="center"/>
          </w:tcPr>
          <w:p w14:paraId="7E2EB01D" w14:textId="77777777" w:rsidR="00F201B8" w:rsidRPr="00692E93" w:rsidRDefault="00F201B8" w:rsidP="005C5B57">
            <w:pPr>
              <w:rPr>
                <w:rFonts w:asciiTheme="minorHAnsi" w:hAnsiTheme="minorHAnsi"/>
                <w:sz w:val="22"/>
                <w:szCs w:val="22"/>
              </w:rPr>
            </w:pPr>
            <w:r>
              <w:rPr>
                <w:rFonts w:asciiTheme="minorHAnsi" w:hAnsiTheme="minorHAnsi"/>
                <w:noProof/>
                <w:sz w:val="22"/>
                <w:szCs w:val="22"/>
              </w:rPr>
              <w:t>Technical</w:t>
            </w:r>
          </w:p>
        </w:tc>
        <w:tc>
          <w:tcPr>
            <w:tcW w:w="1890" w:type="dxa"/>
            <w:tcBorders>
              <w:top w:val="single" w:sz="2" w:space="0" w:color="F2F2F2" w:themeColor="background1" w:themeShade="F2"/>
              <w:bottom w:val="single" w:sz="2" w:space="0" w:color="F2F2F2" w:themeColor="background1" w:themeShade="F2"/>
            </w:tcBorders>
            <w:shd w:val="clear" w:color="auto" w:fill="F7F7F7"/>
            <w:vAlign w:val="center"/>
          </w:tcPr>
          <w:p w14:paraId="602736FA" w14:textId="77777777" w:rsidR="00F201B8" w:rsidRPr="00692E93" w:rsidRDefault="00F201B8" w:rsidP="005C5B57">
            <w:pPr>
              <w:rPr>
                <w:rFonts w:asciiTheme="minorHAnsi" w:hAnsiTheme="minorHAnsi"/>
                <w:sz w:val="22"/>
                <w:szCs w:val="22"/>
              </w:rPr>
            </w:pPr>
            <w:r>
              <w:rPr>
                <w:rFonts w:asciiTheme="minorHAnsi" w:hAnsiTheme="minorHAnsi"/>
                <w:noProof/>
                <w:sz w:val="22"/>
                <w:szCs w:val="22"/>
              </w:rPr>
              <w:t>IECE1</w:t>
            </w:r>
          </w:p>
        </w:tc>
      </w:tr>
      <w:tr w:rsidR="00F201B8" w14:paraId="7F8A53E8" w14:textId="77777777" w:rsidTr="005C5B57">
        <w:trPr>
          <w:trHeight w:val="432"/>
        </w:trPr>
        <w:tc>
          <w:tcPr>
            <w:tcW w:w="2675" w:type="dxa"/>
            <w:tcBorders>
              <w:top w:val="single" w:sz="2" w:space="0" w:color="F2F2F2" w:themeColor="background1" w:themeShade="F2"/>
              <w:bottom w:val="single" w:sz="2" w:space="0" w:color="F2F2F2" w:themeColor="background1" w:themeShade="F2"/>
            </w:tcBorders>
            <w:shd w:val="clear" w:color="auto" w:fill="F7F7F7"/>
            <w:vAlign w:val="center"/>
          </w:tcPr>
          <w:p w14:paraId="3438E9EC" w14:textId="77777777" w:rsidR="00F201B8" w:rsidRPr="00692E93" w:rsidRDefault="00F201B8" w:rsidP="005C5B57">
            <w:pPr>
              <w:rPr>
                <w:rFonts w:asciiTheme="minorHAnsi" w:hAnsiTheme="minorHAnsi"/>
                <w:sz w:val="22"/>
                <w:szCs w:val="22"/>
              </w:rPr>
            </w:pPr>
            <w:r>
              <w:rPr>
                <w:rFonts w:asciiTheme="minorHAnsi" w:hAnsiTheme="minorHAnsi"/>
                <w:noProof/>
                <w:sz w:val="22"/>
                <w:szCs w:val="22"/>
              </w:rPr>
              <w:t>Natalia Manuilova</w:t>
            </w:r>
          </w:p>
        </w:tc>
        <w:tc>
          <w:tcPr>
            <w:tcW w:w="3067" w:type="dxa"/>
            <w:tcBorders>
              <w:top w:val="single" w:sz="2" w:space="0" w:color="F2F2F2" w:themeColor="background1" w:themeShade="F2"/>
              <w:bottom w:val="single" w:sz="2" w:space="0" w:color="F2F2F2" w:themeColor="background1" w:themeShade="F2"/>
            </w:tcBorders>
            <w:shd w:val="clear" w:color="auto" w:fill="F7F7F7"/>
            <w:vAlign w:val="center"/>
          </w:tcPr>
          <w:p w14:paraId="0672E305" w14:textId="77777777" w:rsidR="00F201B8" w:rsidRPr="00692E93" w:rsidRDefault="00F201B8" w:rsidP="005C5B57">
            <w:pPr>
              <w:rPr>
                <w:rFonts w:asciiTheme="minorHAnsi" w:hAnsiTheme="minorHAnsi"/>
                <w:sz w:val="22"/>
                <w:szCs w:val="22"/>
              </w:rPr>
            </w:pPr>
            <w:r>
              <w:rPr>
                <w:rFonts w:asciiTheme="minorHAnsi" w:hAnsiTheme="minorHAnsi"/>
                <w:noProof/>
                <w:sz w:val="22"/>
                <w:szCs w:val="22"/>
              </w:rPr>
              <w:t>Team Member</w:t>
            </w:r>
          </w:p>
        </w:tc>
        <w:tc>
          <w:tcPr>
            <w:tcW w:w="2970" w:type="dxa"/>
            <w:tcBorders>
              <w:top w:val="single" w:sz="2" w:space="0" w:color="F2F2F2" w:themeColor="background1" w:themeShade="F2"/>
              <w:bottom w:val="single" w:sz="2" w:space="0" w:color="F2F2F2" w:themeColor="background1" w:themeShade="F2"/>
            </w:tcBorders>
            <w:shd w:val="clear" w:color="auto" w:fill="F7F7F7"/>
            <w:vAlign w:val="center"/>
          </w:tcPr>
          <w:p w14:paraId="007BF9F5" w14:textId="77777777" w:rsidR="00F201B8" w:rsidRPr="00692E93" w:rsidRDefault="00F201B8" w:rsidP="005C5B57">
            <w:pPr>
              <w:rPr>
                <w:rFonts w:asciiTheme="minorHAnsi" w:hAnsiTheme="minorHAnsi"/>
                <w:sz w:val="22"/>
                <w:szCs w:val="22"/>
              </w:rPr>
            </w:pPr>
            <w:r>
              <w:rPr>
                <w:rFonts w:asciiTheme="minorHAnsi" w:hAnsiTheme="minorHAnsi"/>
                <w:noProof/>
                <w:sz w:val="22"/>
                <w:szCs w:val="22"/>
              </w:rPr>
              <w:t>Governance</w:t>
            </w:r>
          </w:p>
        </w:tc>
        <w:tc>
          <w:tcPr>
            <w:tcW w:w="1890" w:type="dxa"/>
            <w:tcBorders>
              <w:top w:val="single" w:sz="2" w:space="0" w:color="F2F2F2" w:themeColor="background1" w:themeShade="F2"/>
              <w:bottom w:val="single" w:sz="2" w:space="0" w:color="F2F2F2" w:themeColor="background1" w:themeShade="F2"/>
            </w:tcBorders>
            <w:shd w:val="clear" w:color="auto" w:fill="F7F7F7"/>
            <w:vAlign w:val="center"/>
          </w:tcPr>
          <w:p w14:paraId="2F30D5E4" w14:textId="77777777" w:rsidR="00F201B8" w:rsidRPr="00692E93" w:rsidRDefault="00F201B8" w:rsidP="005C5B57">
            <w:pPr>
              <w:rPr>
                <w:rFonts w:asciiTheme="minorHAnsi" w:hAnsiTheme="minorHAnsi"/>
                <w:sz w:val="22"/>
                <w:szCs w:val="22"/>
              </w:rPr>
            </w:pPr>
            <w:r>
              <w:rPr>
                <w:rFonts w:asciiTheme="minorHAnsi" w:hAnsiTheme="minorHAnsi"/>
                <w:noProof/>
                <w:sz w:val="22"/>
                <w:szCs w:val="22"/>
              </w:rPr>
              <w:t>EECG1</w:t>
            </w:r>
          </w:p>
        </w:tc>
      </w:tr>
      <w:tr w:rsidR="00F201B8" w14:paraId="3E5DBCD3" w14:textId="77777777" w:rsidTr="005C5B57">
        <w:trPr>
          <w:trHeight w:val="432"/>
        </w:trPr>
        <w:tc>
          <w:tcPr>
            <w:tcW w:w="2675" w:type="dxa"/>
            <w:tcBorders>
              <w:top w:val="single" w:sz="2" w:space="0" w:color="F2F2F2" w:themeColor="background1" w:themeShade="F2"/>
              <w:bottom w:val="single" w:sz="2" w:space="0" w:color="F2F2F2" w:themeColor="background1" w:themeShade="F2"/>
            </w:tcBorders>
            <w:shd w:val="clear" w:color="auto" w:fill="F7F7F7"/>
            <w:vAlign w:val="center"/>
          </w:tcPr>
          <w:p w14:paraId="78C1ECF1" w14:textId="77777777" w:rsidR="00F201B8" w:rsidRPr="00692E93" w:rsidRDefault="00F201B8" w:rsidP="005C5B57">
            <w:pPr>
              <w:rPr>
                <w:rFonts w:asciiTheme="minorHAnsi" w:hAnsiTheme="minorHAnsi"/>
                <w:sz w:val="22"/>
                <w:szCs w:val="22"/>
              </w:rPr>
            </w:pPr>
            <w:r>
              <w:rPr>
                <w:rFonts w:asciiTheme="minorHAnsi" w:hAnsiTheme="minorHAnsi"/>
                <w:noProof/>
                <w:sz w:val="22"/>
                <w:szCs w:val="22"/>
              </w:rPr>
              <w:t>Niso Bazidova</w:t>
            </w:r>
          </w:p>
        </w:tc>
        <w:tc>
          <w:tcPr>
            <w:tcW w:w="3067" w:type="dxa"/>
            <w:tcBorders>
              <w:top w:val="single" w:sz="2" w:space="0" w:color="F2F2F2" w:themeColor="background1" w:themeShade="F2"/>
              <w:bottom w:val="single" w:sz="2" w:space="0" w:color="F2F2F2" w:themeColor="background1" w:themeShade="F2"/>
            </w:tcBorders>
            <w:shd w:val="clear" w:color="auto" w:fill="F7F7F7"/>
            <w:vAlign w:val="center"/>
          </w:tcPr>
          <w:p w14:paraId="42ABD34F" w14:textId="77777777" w:rsidR="00F201B8" w:rsidRPr="00692E93" w:rsidRDefault="00F201B8" w:rsidP="005C5B57">
            <w:pPr>
              <w:rPr>
                <w:rFonts w:asciiTheme="minorHAnsi" w:hAnsiTheme="minorHAnsi"/>
                <w:sz w:val="22"/>
                <w:szCs w:val="22"/>
              </w:rPr>
            </w:pPr>
            <w:r>
              <w:rPr>
                <w:rFonts w:asciiTheme="minorHAnsi" w:hAnsiTheme="minorHAnsi"/>
                <w:noProof/>
                <w:sz w:val="22"/>
                <w:szCs w:val="22"/>
              </w:rPr>
              <w:t>Team Member</w:t>
            </w:r>
          </w:p>
        </w:tc>
        <w:tc>
          <w:tcPr>
            <w:tcW w:w="2970" w:type="dxa"/>
            <w:tcBorders>
              <w:top w:val="single" w:sz="2" w:space="0" w:color="F2F2F2" w:themeColor="background1" w:themeShade="F2"/>
              <w:bottom w:val="single" w:sz="2" w:space="0" w:color="F2F2F2" w:themeColor="background1" w:themeShade="F2"/>
            </w:tcBorders>
            <w:shd w:val="clear" w:color="auto" w:fill="F7F7F7"/>
            <w:vAlign w:val="center"/>
          </w:tcPr>
          <w:p w14:paraId="54D65DFB" w14:textId="77777777" w:rsidR="00F201B8" w:rsidRPr="00692E93" w:rsidRDefault="00F201B8" w:rsidP="005C5B57">
            <w:pPr>
              <w:rPr>
                <w:rFonts w:asciiTheme="minorHAnsi" w:hAnsiTheme="minorHAnsi"/>
                <w:sz w:val="22"/>
                <w:szCs w:val="22"/>
              </w:rPr>
            </w:pPr>
            <w:r>
              <w:rPr>
                <w:rFonts w:asciiTheme="minorHAnsi" w:hAnsiTheme="minorHAnsi"/>
                <w:noProof/>
                <w:sz w:val="22"/>
                <w:szCs w:val="22"/>
              </w:rPr>
              <w:t>Financial</w:t>
            </w:r>
          </w:p>
        </w:tc>
        <w:tc>
          <w:tcPr>
            <w:tcW w:w="1890" w:type="dxa"/>
            <w:tcBorders>
              <w:top w:val="single" w:sz="2" w:space="0" w:color="F2F2F2" w:themeColor="background1" w:themeShade="F2"/>
              <w:bottom w:val="single" w:sz="2" w:space="0" w:color="F2F2F2" w:themeColor="background1" w:themeShade="F2"/>
            </w:tcBorders>
            <w:shd w:val="clear" w:color="auto" w:fill="F7F7F7"/>
            <w:vAlign w:val="center"/>
          </w:tcPr>
          <w:p w14:paraId="3EE04FAF" w14:textId="77777777" w:rsidR="00F201B8" w:rsidRPr="00692E93" w:rsidRDefault="00F201B8" w:rsidP="005C5B57">
            <w:pPr>
              <w:rPr>
                <w:rFonts w:asciiTheme="minorHAnsi" w:hAnsiTheme="minorHAnsi"/>
                <w:sz w:val="22"/>
                <w:szCs w:val="22"/>
              </w:rPr>
            </w:pPr>
            <w:r>
              <w:rPr>
                <w:rFonts w:asciiTheme="minorHAnsi" w:hAnsiTheme="minorHAnsi"/>
                <w:noProof/>
                <w:sz w:val="22"/>
                <w:szCs w:val="22"/>
              </w:rPr>
              <w:t>EECG1</w:t>
            </w:r>
          </w:p>
        </w:tc>
      </w:tr>
      <w:tr w:rsidR="00F201B8" w14:paraId="0ACD149E" w14:textId="77777777" w:rsidTr="005C5B57">
        <w:trPr>
          <w:trHeight w:val="432"/>
        </w:trPr>
        <w:tc>
          <w:tcPr>
            <w:tcW w:w="2675" w:type="dxa"/>
            <w:tcBorders>
              <w:top w:val="single" w:sz="2" w:space="0" w:color="F2F2F2" w:themeColor="background1" w:themeShade="F2"/>
              <w:bottom w:val="single" w:sz="2" w:space="0" w:color="F2F2F2" w:themeColor="background1" w:themeShade="F2"/>
            </w:tcBorders>
            <w:shd w:val="clear" w:color="auto" w:fill="F7F7F7"/>
            <w:vAlign w:val="center"/>
          </w:tcPr>
          <w:p w14:paraId="2D21B2BC" w14:textId="77777777" w:rsidR="00F201B8" w:rsidRPr="00692E93" w:rsidRDefault="00F201B8" w:rsidP="005C5B57">
            <w:pPr>
              <w:rPr>
                <w:rFonts w:asciiTheme="minorHAnsi" w:hAnsiTheme="minorHAnsi"/>
                <w:sz w:val="22"/>
                <w:szCs w:val="22"/>
              </w:rPr>
            </w:pPr>
            <w:r>
              <w:rPr>
                <w:rFonts w:asciiTheme="minorHAnsi" w:hAnsiTheme="minorHAnsi"/>
                <w:noProof/>
                <w:sz w:val="22"/>
                <w:szCs w:val="22"/>
              </w:rPr>
              <w:t>Oleksiy A. Sluchynskyy</w:t>
            </w:r>
          </w:p>
        </w:tc>
        <w:tc>
          <w:tcPr>
            <w:tcW w:w="3067" w:type="dxa"/>
            <w:tcBorders>
              <w:top w:val="single" w:sz="2" w:space="0" w:color="F2F2F2" w:themeColor="background1" w:themeShade="F2"/>
              <w:bottom w:val="single" w:sz="2" w:space="0" w:color="F2F2F2" w:themeColor="background1" w:themeShade="F2"/>
            </w:tcBorders>
            <w:shd w:val="clear" w:color="auto" w:fill="F7F7F7"/>
            <w:vAlign w:val="center"/>
          </w:tcPr>
          <w:p w14:paraId="00D2A61A" w14:textId="77777777" w:rsidR="00F201B8" w:rsidRPr="00692E93" w:rsidRDefault="00F201B8" w:rsidP="005C5B57">
            <w:pPr>
              <w:rPr>
                <w:rFonts w:asciiTheme="minorHAnsi" w:hAnsiTheme="minorHAnsi"/>
                <w:sz w:val="22"/>
                <w:szCs w:val="22"/>
              </w:rPr>
            </w:pPr>
            <w:r>
              <w:rPr>
                <w:rFonts w:asciiTheme="minorHAnsi" w:hAnsiTheme="minorHAnsi"/>
                <w:noProof/>
                <w:sz w:val="22"/>
                <w:szCs w:val="22"/>
              </w:rPr>
              <w:t>Team Member</w:t>
            </w:r>
          </w:p>
        </w:tc>
        <w:tc>
          <w:tcPr>
            <w:tcW w:w="2970" w:type="dxa"/>
            <w:tcBorders>
              <w:top w:val="single" w:sz="2" w:space="0" w:color="F2F2F2" w:themeColor="background1" w:themeShade="F2"/>
              <w:bottom w:val="single" w:sz="2" w:space="0" w:color="F2F2F2" w:themeColor="background1" w:themeShade="F2"/>
            </w:tcBorders>
            <w:shd w:val="clear" w:color="auto" w:fill="F7F7F7"/>
            <w:vAlign w:val="center"/>
          </w:tcPr>
          <w:p w14:paraId="2C3AD1B8" w14:textId="77777777" w:rsidR="00F201B8" w:rsidRPr="00692E93" w:rsidRDefault="00F201B8" w:rsidP="005C5B57">
            <w:pPr>
              <w:rPr>
                <w:rFonts w:asciiTheme="minorHAnsi" w:hAnsiTheme="minorHAnsi"/>
                <w:sz w:val="22"/>
                <w:szCs w:val="22"/>
              </w:rPr>
            </w:pPr>
            <w:r>
              <w:rPr>
                <w:rFonts w:asciiTheme="minorHAnsi" w:hAnsiTheme="minorHAnsi"/>
                <w:noProof/>
                <w:sz w:val="22"/>
                <w:szCs w:val="22"/>
              </w:rPr>
              <w:t>Social protection</w:t>
            </w:r>
          </w:p>
        </w:tc>
        <w:tc>
          <w:tcPr>
            <w:tcW w:w="1890" w:type="dxa"/>
            <w:tcBorders>
              <w:top w:val="single" w:sz="2" w:space="0" w:color="F2F2F2" w:themeColor="background1" w:themeShade="F2"/>
              <w:bottom w:val="single" w:sz="2" w:space="0" w:color="F2F2F2" w:themeColor="background1" w:themeShade="F2"/>
            </w:tcBorders>
            <w:shd w:val="clear" w:color="auto" w:fill="F7F7F7"/>
            <w:vAlign w:val="center"/>
          </w:tcPr>
          <w:p w14:paraId="678C4201" w14:textId="77777777" w:rsidR="00F201B8" w:rsidRPr="00692E93" w:rsidRDefault="00F201B8" w:rsidP="005C5B57">
            <w:pPr>
              <w:rPr>
                <w:rFonts w:asciiTheme="minorHAnsi" w:hAnsiTheme="minorHAnsi"/>
                <w:sz w:val="22"/>
                <w:szCs w:val="22"/>
              </w:rPr>
            </w:pPr>
            <w:r>
              <w:rPr>
                <w:rFonts w:asciiTheme="minorHAnsi" w:hAnsiTheme="minorHAnsi"/>
                <w:noProof/>
                <w:sz w:val="22"/>
                <w:szCs w:val="22"/>
              </w:rPr>
              <w:t>HMNSP</w:t>
            </w:r>
          </w:p>
        </w:tc>
      </w:tr>
      <w:tr w:rsidR="00F201B8" w14:paraId="43FAE606" w14:textId="77777777" w:rsidTr="005C5B57">
        <w:trPr>
          <w:trHeight w:val="432"/>
        </w:trPr>
        <w:tc>
          <w:tcPr>
            <w:tcW w:w="2675" w:type="dxa"/>
            <w:tcBorders>
              <w:top w:val="single" w:sz="2" w:space="0" w:color="F2F2F2" w:themeColor="background1" w:themeShade="F2"/>
              <w:bottom w:val="single" w:sz="2" w:space="0" w:color="F2F2F2" w:themeColor="background1" w:themeShade="F2"/>
            </w:tcBorders>
            <w:shd w:val="clear" w:color="auto" w:fill="F7F7F7"/>
            <w:vAlign w:val="center"/>
          </w:tcPr>
          <w:p w14:paraId="789CB0EF" w14:textId="77777777" w:rsidR="00F201B8" w:rsidRPr="00692E93" w:rsidRDefault="00F201B8" w:rsidP="005C5B57">
            <w:pPr>
              <w:rPr>
                <w:rFonts w:asciiTheme="minorHAnsi" w:hAnsiTheme="minorHAnsi"/>
                <w:sz w:val="22"/>
                <w:szCs w:val="22"/>
              </w:rPr>
            </w:pPr>
            <w:r>
              <w:rPr>
                <w:rFonts w:asciiTheme="minorHAnsi" w:hAnsiTheme="minorHAnsi"/>
                <w:noProof/>
                <w:sz w:val="22"/>
                <w:szCs w:val="22"/>
              </w:rPr>
              <w:t>Prachi Shrikant Tadsare</w:t>
            </w:r>
          </w:p>
        </w:tc>
        <w:tc>
          <w:tcPr>
            <w:tcW w:w="3067" w:type="dxa"/>
            <w:tcBorders>
              <w:top w:val="single" w:sz="2" w:space="0" w:color="F2F2F2" w:themeColor="background1" w:themeShade="F2"/>
              <w:bottom w:val="single" w:sz="2" w:space="0" w:color="F2F2F2" w:themeColor="background1" w:themeShade="F2"/>
            </w:tcBorders>
            <w:shd w:val="clear" w:color="auto" w:fill="F7F7F7"/>
            <w:vAlign w:val="center"/>
          </w:tcPr>
          <w:p w14:paraId="2E3CC23A" w14:textId="77777777" w:rsidR="00F201B8" w:rsidRPr="00692E93" w:rsidRDefault="00F201B8" w:rsidP="005C5B57">
            <w:pPr>
              <w:rPr>
                <w:rFonts w:asciiTheme="minorHAnsi" w:hAnsiTheme="minorHAnsi"/>
                <w:sz w:val="22"/>
                <w:szCs w:val="22"/>
              </w:rPr>
            </w:pPr>
            <w:r>
              <w:rPr>
                <w:rFonts w:asciiTheme="minorHAnsi" w:hAnsiTheme="minorHAnsi"/>
                <w:noProof/>
                <w:sz w:val="22"/>
                <w:szCs w:val="22"/>
              </w:rPr>
              <w:t>Team Member</w:t>
            </w:r>
          </w:p>
        </w:tc>
        <w:tc>
          <w:tcPr>
            <w:tcW w:w="2970" w:type="dxa"/>
            <w:tcBorders>
              <w:top w:val="single" w:sz="2" w:space="0" w:color="F2F2F2" w:themeColor="background1" w:themeShade="F2"/>
              <w:bottom w:val="single" w:sz="2" w:space="0" w:color="F2F2F2" w:themeColor="background1" w:themeShade="F2"/>
            </w:tcBorders>
            <w:shd w:val="clear" w:color="auto" w:fill="F7F7F7"/>
            <w:vAlign w:val="center"/>
          </w:tcPr>
          <w:p w14:paraId="6BF3F938" w14:textId="77777777" w:rsidR="00F201B8" w:rsidRPr="00692E93" w:rsidRDefault="00F201B8" w:rsidP="005C5B57">
            <w:pPr>
              <w:rPr>
                <w:rFonts w:asciiTheme="minorHAnsi" w:hAnsiTheme="minorHAnsi"/>
                <w:sz w:val="22"/>
                <w:szCs w:val="22"/>
              </w:rPr>
            </w:pPr>
            <w:r>
              <w:rPr>
                <w:rFonts w:asciiTheme="minorHAnsi" w:hAnsiTheme="minorHAnsi"/>
                <w:noProof/>
                <w:sz w:val="22"/>
                <w:szCs w:val="22"/>
              </w:rPr>
              <w:t>Legal analyst</w:t>
            </w:r>
          </w:p>
        </w:tc>
        <w:tc>
          <w:tcPr>
            <w:tcW w:w="1890" w:type="dxa"/>
            <w:tcBorders>
              <w:top w:val="single" w:sz="2" w:space="0" w:color="F2F2F2" w:themeColor="background1" w:themeShade="F2"/>
              <w:bottom w:val="single" w:sz="2" w:space="0" w:color="F2F2F2" w:themeColor="background1" w:themeShade="F2"/>
            </w:tcBorders>
            <w:shd w:val="clear" w:color="auto" w:fill="F7F7F7"/>
            <w:vAlign w:val="center"/>
          </w:tcPr>
          <w:p w14:paraId="09ACC47F" w14:textId="77777777" w:rsidR="00F201B8" w:rsidRPr="00692E93" w:rsidRDefault="00F201B8" w:rsidP="005C5B57">
            <w:pPr>
              <w:rPr>
                <w:rFonts w:asciiTheme="minorHAnsi" w:hAnsiTheme="minorHAnsi"/>
                <w:sz w:val="22"/>
                <w:szCs w:val="22"/>
              </w:rPr>
            </w:pPr>
            <w:r>
              <w:rPr>
                <w:rFonts w:asciiTheme="minorHAnsi" w:hAnsiTheme="minorHAnsi"/>
                <w:noProof/>
                <w:sz w:val="22"/>
                <w:szCs w:val="22"/>
              </w:rPr>
              <w:t>LEGOP</w:t>
            </w:r>
          </w:p>
        </w:tc>
      </w:tr>
      <w:tr w:rsidR="00F201B8" w14:paraId="1B37A155" w14:textId="77777777" w:rsidTr="005C5B57">
        <w:trPr>
          <w:trHeight w:val="432"/>
        </w:trPr>
        <w:tc>
          <w:tcPr>
            <w:tcW w:w="2675" w:type="dxa"/>
            <w:tcBorders>
              <w:top w:val="single" w:sz="2" w:space="0" w:color="F2F2F2" w:themeColor="background1" w:themeShade="F2"/>
              <w:bottom w:val="single" w:sz="2" w:space="0" w:color="F2F2F2" w:themeColor="background1" w:themeShade="F2"/>
            </w:tcBorders>
            <w:shd w:val="clear" w:color="auto" w:fill="F7F7F7"/>
            <w:vAlign w:val="center"/>
          </w:tcPr>
          <w:p w14:paraId="0B573C44" w14:textId="77777777" w:rsidR="00F201B8" w:rsidRPr="00692E93" w:rsidRDefault="00F201B8" w:rsidP="005C5B57">
            <w:pPr>
              <w:rPr>
                <w:rFonts w:asciiTheme="minorHAnsi" w:hAnsiTheme="minorHAnsi"/>
                <w:sz w:val="22"/>
                <w:szCs w:val="22"/>
              </w:rPr>
            </w:pPr>
            <w:r>
              <w:rPr>
                <w:rFonts w:asciiTheme="minorHAnsi" w:hAnsiTheme="minorHAnsi"/>
                <w:noProof/>
                <w:sz w:val="22"/>
                <w:szCs w:val="22"/>
              </w:rPr>
              <w:t>Ruxandra Costache</w:t>
            </w:r>
          </w:p>
        </w:tc>
        <w:tc>
          <w:tcPr>
            <w:tcW w:w="3067" w:type="dxa"/>
            <w:tcBorders>
              <w:top w:val="single" w:sz="2" w:space="0" w:color="F2F2F2" w:themeColor="background1" w:themeShade="F2"/>
              <w:bottom w:val="single" w:sz="2" w:space="0" w:color="F2F2F2" w:themeColor="background1" w:themeShade="F2"/>
            </w:tcBorders>
            <w:shd w:val="clear" w:color="auto" w:fill="F7F7F7"/>
            <w:vAlign w:val="center"/>
          </w:tcPr>
          <w:p w14:paraId="2CAFA624" w14:textId="77777777" w:rsidR="00F201B8" w:rsidRPr="00692E93" w:rsidRDefault="00F201B8" w:rsidP="005C5B57">
            <w:pPr>
              <w:rPr>
                <w:rFonts w:asciiTheme="minorHAnsi" w:hAnsiTheme="minorHAnsi"/>
                <w:sz w:val="22"/>
                <w:szCs w:val="22"/>
              </w:rPr>
            </w:pPr>
            <w:r>
              <w:rPr>
                <w:rFonts w:asciiTheme="minorHAnsi" w:hAnsiTheme="minorHAnsi"/>
                <w:noProof/>
                <w:sz w:val="22"/>
                <w:szCs w:val="22"/>
              </w:rPr>
              <w:t>Counsel</w:t>
            </w:r>
          </w:p>
        </w:tc>
        <w:tc>
          <w:tcPr>
            <w:tcW w:w="2970" w:type="dxa"/>
            <w:tcBorders>
              <w:top w:val="single" w:sz="2" w:space="0" w:color="F2F2F2" w:themeColor="background1" w:themeShade="F2"/>
              <w:bottom w:val="single" w:sz="2" w:space="0" w:color="F2F2F2" w:themeColor="background1" w:themeShade="F2"/>
            </w:tcBorders>
            <w:shd w:val="clear" w:color="auto" w:fill="F7F7F7"/>
            <w:vAlign w:val="center"/>
          </w:tcPr>
          <w:p w14:paraId="698577B6" w14:textId="77777777" w:rsidR="00F201B8" w:rsidRPr="00692E93" w:rsidRDefault="00F201B8" w:rsidP="005C5B57">
            <w:pPr>
              <w:rPr>
                <w:rFonts w:asciiTheme="minorHAnsi" w:hAnsiTheme="minorHAnsi"/>
                <w:sz w:val="22"/>
                <w:szCs w:val="22"/>
              </w:rPr>
            </w:pPr>
            <w:r>
              <w:rPr>
                <w:rFonts w:asciiTheme="minorHAnsi" w:hAnsiTheme="minorHAnsi"/>
                <w:noProof/>
                <w:sz w:val="22"/>
                <w:szCs w:val="22"/>
              </w:rPr>
              <w:t>Senior counsel</w:t>
            </w:r>
          </w:p>
        </w:tc>
        <w:tc>
          <w:tcPr>
            <w:tcW w:w="1890" w:type="dxa"/>
            <w:tcBorders>
              <w:top w:val="single" w:sz="2" w:space="0" w:color="F2F2F2" w:themeColor="background1" w:themeShade="F2"/>
              <w:bottom w:val="single" w:sz="2" w:space="0" w:color="F2F2F2" w:themeColor="background1" w:themeShade="F2"/>
            </w:tcBorders>
            <w:shd w:val="clear" w:color="auto" w:fill="F7F7F7"/>
            <w:vAlign w:val="center"/>
          </w:tcPr>
          <w:p w14:paraId="404E69A4" w14:textId="77777777" w:rsidR="00F201B8" w:rsidRPr="00692E93" w:rsidRDefault="00F201B8" w:rsidP="005C5B57">
            <w:pPr>
              <w:rPr>
                <w:rFonts w:asciiTheme="minorHAnsi" w:hAnsiTheme="minorHAnsi"/>
                <w:sz w:val="22"/>
                <w:szCs w:val="22"/>
              </w:rPr>
            </w:pPr>
            <w:r>
              <w:rPr>
                <w:rFonts w:asciiTheme="minorHAnsi" w:hAnsiTheme="minorHAnsi"/>
                <w:noProof/>
                <w:sz w:val="22"/>
                <w:szCs w:val="22"/>
              </w:rPr>
              <w:t>LEGLE</w:t>
            </w:r>
          </w:p>
        </w:tc>
      </w:tr>
      <w:tr w:rsidR="00F201B8" w14:paraId="568D1872" w14:textId="77777777" w:rsidTr="005C5B57">
        <w:trPr>
          <w:trHeight w:val="432"/>
        </w:trPr>
        <w:tc>
          <w:tcPr>
            <w:tcW w:w="2675" w:type="dxa"/>
            <w:tcBorders>
              <w:top w:val="single" w:sz="2" w:space="0" w:color="F2F2F2" w:themeColor="background1" w:themeShade="F2"/>
              <w:bottom w:val="single" w:sz="2" w:space="0" w:color="F2F2F2" w:themeColor="background1" w:themeShade="F2"/>
            </w:tcBorders>
            <w:shd w:val="clear" w:color="auto" w:fill="F7F7F7"/>
            <w:vAlign w:val="center"/>
          </w:tcPr>
          <w:p w14:paraId="4034EACF" w14:textId="77777777" w:rsidR="00F201B8" w:rsidRPr="00692E93" w:rsidRDefault="00F201B8" w:rsidP="005C5B57">
            <w:pPr>
              <w:rPr>
                <w:rFonts w:asciiTheme="minorHAnsi" w:hAnsiTheme="minorHAnsi"/>
                <w:sz w:val="22"/>
                <w:szCs w:val="22"/>
              </w:rPr>
            </w:pPr>
            <w:r>
              <w:rPr>
                <w:rFonts w:asciiTheme="minorHAnsi" w:hAnsiTheme="minorHAnsi"/>
                <w:noProof/>
                <w:sz w:val="22"/>
                <w:szCs w:val="22"/>
              </w:rPr>
              <w:t>William Hutchins Seitz</w:t>
            </w:r>
          </w:p>
        </w:tc>
        <w:tc>
          <w:tcPr>
            <w:tcW w:w="3067" w:type="dxa"/>
            <w:tcBorders>
              <w:top w:val="single" w:sz="2" w:space="0" w:color="F2F2F2" w:themeColor="background1" w:themeShade="F2"/>
              <w:bottom w:val="single" w:sz="2" w:space="0" w:color="F2F2F2" w:themeColor="background1" w:themeShade="F2"/>
            </w:tcBorders>
            <w:shd w:val="clear" w:color="auto" w:fill="F7F7F7"/>
            <w:vAlign w:val="center"/>
          </w:tcPr>
          <w:p w14:paraId="4920D221" w14:textId="77777777" w:rsidR="00F201B8" w:rsidRPr="00692E93" w:rsidRDefault="00F201B8" w:rsidP="005C5B57">
            <w:pPr>
              <w:rPr>
                <w:rFonts w:asciiTheme="minorHAnsi" w:hAnsiTheme="minorHAnsi"/>
                <w:sz w:val="22"/>
                <w:szCs w:val="22"/>
              </w:rPr>
            </w:pPr>
            <w:r>
              <w:rPr>
                <w:rFonts w:asciiTheme="minorHAnsi" w:hAnsiTheme="minorHAnsi"/>
                <w:noProof/>
                <w:sz w:val="22"/>
                <w:szCs w:val="22"/>
              </w:rPr>
              <w:t>Team Member</w:t>
            </w:r>
          </w:p>
        </w:tc>
        <w:tc>
          <w:tcPr>
            <w:tcW w:w="2970" w:type="dxa"/>
            <w:tcBorders>
              <w:top w:val="single" w:sz="2" w:space="0" w:color="F2F2F2" w:themeColor="background1" w:themeShade="F2"/>
              <w:bottom w:val="single" w:sz="2" w:space="0" w:color="F2F2F2" w:themeColor="background1" w:themeShade="F2"/>
            </w:tcBorders>
            <w:shd w:val="clear" w:color="auto" w:fill="F7F7F7"/>
            <w:vAlign w:val="center"/>
          </w:tcPr>
          <w:p w14:paraId="0B2A080B" w14:textId="77777777" w:rsidR="00F201B8" w:rsidRPr="00692E93" w:rsidRDefault="00F201B8" w:rsidP="005C5B57">
            <w:pPr>
              <w:rPr>
                <w:rFonts w:asciiTheme="minorHAnsi" w:hAnsiTheme="minorHAnsi"/>
                <w:sz w:val="22"/>
                <w:szCs w:val="22"/>
              </w:rPr>
            </w:pPr>
            <w:r>
              <w:rPr>
                <w:rFonts w:asciiTheme="minorHAnsi" w:hAnsiTheme="minorHAnsi"/>
                <w:noProof/>
                <w:sz w:val="22"/>
                <w:szCs w:val="22"/>
              </w:rPr>
              <w:t>Poverty analysis</w:t>
            </w:r>
          </w:p>
        </w:tc>
        <w:tc>
          <w:tcPr>
            <w:tcW w:w="1890" w:type="dxa"/>
            <w:tcBorders>
              <w:top w:val="single" w:sz="2" w:space="0" w:color="F2F2F2" w:themeColor="background1" w:themeShade="F2"/>
              <w:bottom w:val="single" w:sz="2" w:space="0" w:color="F2F2F2" w:themeColor="background1" w:themeShade="F2"/>
            </w:tcBorders>
            <w:shd w:val="clear" w:color="auto" w:fill="F7F7F7"/>
            <w:vAlign w:val="center"/>
          </w:tcPr>
          <w:p w14:paraId="66834F7B" w14:textId="77777777" w:rsidR="00F201B8" w:rsidRPr="00692E93" w:rsidRDefault="00F201B8" w:rsidP="005C5B57">
            <w:pPr>
              <w:rPr>
                <w:rFonts w:asciiTheme="minorHAnsi" w:hAnsiTheme="minorHAnsi"/>
                <w:sz w:val="22"/>
                <w:szCs w:val="22"/>
              </w:rPr>
            </w:pPr>
            <w:r>
              <w:rPr>
                <w:rFonts w:asciiTheme="minorHAnsi" w:hAnsiTheme="minorHAnsi"/>
                <w:noProof/>
                <w:sz w:val="22"/>
                <w:szCs w:val="22"/>
              </w:rPr>
              <w:t>EECPV</w:t>
            </w:r>
          </w:p>
        </w:tc>
      </w:tr>
    </w:tbl>
    <w:p w14:paraId="7DEFA36E" w14:textId="77777777" w:rsidR="00F201B8" w:rsidRPr="00DF5481" w:rsidRDefault="00F201B8" w:rsidP="005C5B57">
      <w:pPr>
        <w:shd w:val="clear" w:color="auto" w:fill="F7F7F7"/>
        <w:ind w:left="-691" w:right="-518"/>
        <w:rPr>
          <w:rFonts w:asciiTheme="minorHAnsi" w:hAnsiTheme="minorHAnsi"/>
          <w:color w:val="767171" w:themeColor="background2" w:themeShade="80"/>
          <w:sz w:val="22"/>
          <w:szCs w:val="22"/>
        </w:rPr>
      </w:pPr>
    </w:p>
    <w:p w14:paraId="6D5DA0E1" w14:textId="77777777" w:rsidR="00F201B8" w:rsidRDefault="00F201B8" w:rsidP="005C5B57">
      <w:pPr>
        <w:keepNext/>
        <w:widowControl/>
        <w:shd w:val="clear" w:color="auto" w:fill="F7F7F7"/>
        <w:ind w:left="-691" w:right="-518" w:firstLine="58"/>
        <w:rPr>
          <w:rFonts w:asciiTheme="minorHAnsi" w:hAnsiTheme="minorHAnsi"/>
          <w:b/>
          <w:bCs/>
          <w:color w:val="7F7F7F" w:themeColor="text1" w:themeTint="80"/>
          <w:sz w:val="22"/>
          <w:szCs w:val="22"/>
        </w:rPr>
      </w:pPr>
      <w:r w:rsidRPr="00692E93">
        <w:rPr>
          <w:rFonts w:asciiTheme="minorHAnsi" w:hAnsiTheme="minorHAnsi"/>
          <w:b/>
          <w:bCs/>
          <w:color w:val="7F7F7F" w:themeColor="text1" w:themeTint="80"/>
          <w:sz w:val="22"/>
          <w:szCs w:val="22"/>
        </w:rPr>
        <w:t>Extended Team</w:t>
      </w:r>
    </w:p>
    <w:tbl>
      <w:tblPr>
        <w:tblStyle w:val="TableGrid"/>
        <w:tblW w:w="10602" w:type="dxa"/>
        <w:tblInd w:w="-702" w:type="dxa"/>
        <w:tblBorders>
          <w:top w:val="nil"/>
          <w:left w:val="nil"/>
          <w:bottom w:val="nil"/>
          <w:right w:val="nil"/>
          <w:insideH w:val="nil"/>
          <w:insideV w:val="nil"/>
        </w:tblBorders>
        <w:shd w:val="clear" w:color="auto" w:fill="F7F7F7"/>
        <w:tblLayout w:type="fixed"/>
        <w:tblLook w:val="04A0" w:firstRow="1" w:lastRow="0" w:firstColumn="1" w:lastColumn="0" w:noHBand="0" w:noVBand="1"/>
      </w:tblPr>
      <w:tblGrid>
        <w:gridCol w:w="2675"/>
        <w:gridCol w:w="3067"/>
        <w:gridCol w:w="2970"/>
        <w:gridCol w:w="1890"/>
      </w:tblGrid>
      <w:tr w:rsidR="00F201B8" w14:paraId="65AF0D49" w14:textId="77777777" w:rsidTr="005C5B57">
        <w:trPr>
          <w:trHeight w:val="432"/>
        </w:trPr>
        <w:tc>
          <w:tcPr>
            <w:tcW w:w="2675" w:type="dxa"/>
            <w:tcBorders>
              <w:bottom w:val="single" w:sz="12" w:space="0" w:color="D9D9D9" w:themeColor="background1" w:themeShade="D9"/>
            </w:tcBorders>
            <w:shd w:val="clear" w:color="auto" w:fill="F7F7F7"/>
            <w:vAlign w:val="center"/>
          </w:tcPr>
          <w:p w14:paraId="3BF1C390" w14:textId="77777777" w:rsidR="00F201B8" w:rsidRPr="00692E93" w:rsidRDefault="00F201B8" w:rsidP="005C5B57">
            <w:pPr>
              <w:ind w:left="-36"/>
              <w:rPr>
                <w:rFonts w:asciiTheme="minorHAnsi" w:hAnsiTheme="minorHAnsi"/>
                <w:b/>
                <w:sz w:val="22"/>
                <w:szCs w:val="22"/>
              </w:rPr>
            </w:pPr>
            <w:r w:rsidRPr="00692E93">
              <w:rPr>
                <w:rFonts w:asciiTheme="minorHAnsi" w:hAnsiTheme="minorHAnsi"/>
                <w:b/>
                <w:bCs/>
                <w:color w:val="7F7F7F" w:themeColor="text1" w:themeTint="80"/>
                <w:sz w:val="22"/>
                <w:szCs w:val="22"/>
              </w:rPr>
              <w:t>Name</w:t>
            </w:r>
          </w:p>
        </w:tc>
        <w:tc>
          <w:tcPr>
            <w:tcW w:w="3067" w:type="dxa"/>
            <w:tcBorders>
              <w:bottom w:val="single" w:sz="12" w:space="0" w:color="D9D9D9" w:themeColor="background1" w:themeShade="D9"/>
            </w:tcBorders>
            <w:shd w:val="clear" w:color="auto" w:fill="F7F7F7"/>
            <w:vAlign w:val="center"/>
          </w:tcPr>
          <w:p w14:paraId="44E82D79" w14:textId="77777777" w:rsidR="00F201B8" w:rsidRPr="00692E93" w:rsidRDefault="00F201B8" w:rsidP="005C5B57">
            <w:pPr>
              <w:rPr>
                <w:rFonts w:asciiTheme="minorHAnsi" w:hAnsiTheme="minorHAnsi"/>
                <w:b/>
                <w:sz w:val="22"/>
                <w:szCs w:val="22"/>
              </w:rPr>
            </w:pPr>
            <w:r>
              <w:rPr>
                <w:rFonts w:asciiTheme="minorHAnsi" w:hAnsiTheme="minorHAnsi"/>
                <w:b/>
                <w:bCs/>
                <w:color w:val="7F7F7F" w:themeColor="text1" w:themeTint="80"/>
                <w:sz w:val="22"/>
                <w:szCs w:val="22"/>
              </w:rPr>
              <w:t>Title</w:t>
            </w:r>
          </w:p>
        </w:tc>
        <w:tc>
          <w:tcPr>
            <w:tcW w:w="2970" w:type="dxa"/>
            <w:tcBorders>
              <w:bottom w:val="single" w:sz="12" w:space="0" w:color="D9D9D9" w:themeColor="background1" w:themeShade="D9"/>
            </w:tcBorders>
            <w:shd w:val="clear" w:color="auto" w:fill="F7F7F7"/>
            <w:vAlign w:val="center"/>
          </w:tcPr>
          <w:p w14:paraId="1A2563B6" w14:textId="77777777" w:rsidR="00F201B8" w:rsidRPr="00692E93" w:rsidRDefault="00F201B8" w:rsidP="005C5B57">
            <w:pPr>
              <w:rPr>
                <w:rFonts w:asciiTheme="minorHAnsi" w:hAnsiTheme="minorHAnsi"/>
                <w:b/>
                <w:sz w:val="22"/>
                <w:szCs w:val="22"/>
              </w:rPr>
            </w:pPr>
            <w:r w:rsidRPr="004D4AEA">
              <w:rPr>
                <w:rFonts w:asciiTheme="minorHAnsi" w:hAnsiTheme="minorHAnsi"/>
                <w:b/>
                <w:bCs/>
                <w:color w:val="7F7F7F" w:themeColor="text1" w:themeTint="80"/>
                <w:sz w:val="22"/>
                <w:szCs w:val="22"/>
              </w:rPr>
              <w:t>Organization</w:t>
            </w:r>
          </w:p>
        </w:tc>
        <w:tc>
          <w:tcPr>
            <w:tcW w:w="1890" w:type="dxa"/>
            <w:tcBorders>
              <w:bottom w:val="single" w:sz="12" w:space="0" w:color="D9D9D9" w:themeColor="background1" w:themeShade="D9"/>
            </w:tcBorders>
            <w:shd w:val="clear" w:color="auto" w:fill="F7F7F7"/>
            <w:vAlign w:val="center"/>
          </w:tcPr>
          <w:p w14:paraId="276EEE0C" w14:textId="77777777" w:rsidR="00F201B8" w:rsidRPr="00692E93" w:rsidRDefault="00F201B8" w:rsidP="005C5B57">
            <w:pPr>
              <w:rPr>
                <w:rFonts w:asciiTheme="minorHAnsi" w:hAnsiTheme="minorHAnsi"/>
                <w:b/>
                <w:sz w:val="22"/>
                <w:szCs w:val="22"/>
              </w:rPr>
            </w:pPr>
            <w:r>
              <w:rPr>
                <w:rFonts w:asciiTheme="minorHAnsi" w:hAnsiTheme="minorHAnsi"/>
                <w:b/>
                <w:bCs/>
                <w:color w:val="7F7F7F" w:themeColor="text1" w:themeTint="80"/>
                <w:sz w:val="22"/>
                <w:szCs w:val="22"/>
              </w:rPr>
              <w:t>Location</w:t>
            </w:r>
          </w:p>
        </w:tc>
      </w:tr>
    </w:tbl>
    <w:p w14:paraId="079D9BF0" w14:textId="77777777" w:rsidR="00F201B8" w:rsidRDefault="00F201B8" w:rsidP="005C5B57">
      <w:pPr>
        <w:pStyle w:val="Normal3"/>
        <w:widowControl w:val="0"/>
        <w:spacing w:after="0" w:line="240" w:lineRule="auto"/>
        <w:ind w:left="-907"/>
      </w:pPr>
      <w:r>
        <w:rPr>
          <w:noProof/>
          <w:lang w:val="ru-RU" w:eastAsia="ru-RU"/>
        </w:rPr>
        <mc:AlternateContent>
          <mc:Choice Requires="wps">
            <w:drawing>
              <wp:anchor distT="0" distB="0" distL="114300" distR="114300" simplePos="0" relativeHeight="251662336" behindDoc="0" locked="0" layoutInCell="1" allowOverlap="1" wp14:anchorId="6752BA9B" wp14:editId="6BCDB787">
                <wp:simplePos x="0" y="0"/>
                <wp:positionH relativeFrom="column">
                  <wp:posOffset>-937895</wp:posOffset>
                </wp:positionH>
                <wp:positionV relativeFrom="paragraph">
                  <wp:posOffset>167640</wp:posOffset>
                </wp:positionV>
                <wp:extent cx="7800230" cy="0"/>
                <wp:effectExtent l="0" t="0" r="10795" b="19050"/>
                <wp:wrapNone/>
                <wp:docPr id="34" name="Straight Connector 34"/>
                <wp:cNvGraphicFramePr/>
                <a:graphic xmlns:a="http://schemas.openxmlformats.org/drawingml/2006/main">
                  <a:graphicData uri="http://schemas.microsoft.com/office/word/2010/wordprocessingShape">
                    <wps:wsp>
                      <wps:cNvCnPr/>
                      <wps:spPr>
                        <a:xfrm>
                          <a:off x="0" y="0"/>
                          <a:ext cx="7800230" cy="0"/>
                        </a:xfrm>
                        <a:prstGeom prst="line">
                          <a:avLst/>
                        </a:prstGeom>
                        <a:ln w="9525">
                          <a:solidFill>
                            <a:schemeClr val="tx1">
                              <a:lumMod val="50000"/>
                              <a:lumOff val="50000"/>
                              <a:alpha val="4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526773D" id="Straight Connector 34"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85pt,13.2pt" to="540.3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" strokecolor="gray [1629]">
                <v:stroke dashstyle="dash" opacity="26214f" joinstyle="miter"/>
              </v:line>
            </w:pict>
          </mc:Fallback>
        </mc:AlternateContent>
      </w:r>
    </w:p>
    <w:p w14:paraId="447407AD" w14:textId="77777777" w:rsidR="00F201B8" w:rsidRDefault="00F201B8" w:rsidP="005C5B57">
      <w:pPr>
        <w:pStyle w:val="Normal3"/>
        <w:widowControl w:val="0"/>
        <w:spacing w:after="0" w:line="14" w:lineRule="exact"/>
        <w:ind w:left="-907"/>
      </w:pPr>
      <w:r w:rsidRPr="00D33DFA">
        <w:rPr>
          <w:color w:val="FFFFFF" w:themeColor="background1"/>
        </w:rPr>
        <w:t xml:space="preserve"> </w:t>
      </w:r>
    </w:p>
    <w:p w14:paraId="3257483F" w14:textId="77777777" w:rsidR="00F201B8" w:rsidRDefault="00F201B8" w:rsidP="005C5B57">
      <w:pPr>
        <w:pStyle w:val="Normal3"/>
        <w:widowControl w:val="0"/>
        <w:spacing w:after="0" w:line="14" w:lineRule="exact"/>
        <w:ind w:left="-907"/>
        <w:sectPr w:rsidR="00F201B8" w:rsidSect="005C5B57">
          <w:type w:val="continuous"/>
          <w:pgSz w:w="12240" w:h="15840"/>
          <w:pgMar w:top="1440" w:right="1440" w:bottom="1440" w:left="1440" w:header="720" w:footer="720" w:gutter="0"/>
          <w:pgBorders w:offsetFrom="page">
            <w:bottom w:val="single" w:sz="8" w:space="24" w:color="F7F7F7"/>
          </w:pgBorders>
          <w:cols w:space="720"/>
          <w:docGrid w:linePitch="360"/>
        </w:sectPr>
      </w:pPr>
    </w:p>
    <w:p w14:paraId="597B6EE7" w14:textId="77777777" w:rsidR="00F201B8" w:rsidRDefault="00F201B8" w:rsidP="005C5B57">
      <w:pPr>
        <w:pStyle w:val="Normal3"/>
        <w:widowControl w:val="0"/>
        <w:spacing w:after="0" w:line="240" w:lineRule="auto"/>
        <w:ind w:left="-907"/>
      </w:pPr>
    </w:p>
    <w:p w14:paraId="6F5A81D6" w14:textId="77777777" w:rsidR="00F201B8" w:rsidRDefault="00F201B8" w:rsidP="005C5B57">
      <w:pPr>
        <w:pStyle w:val="Normal3"/>
        <w:widowControl w:val="0"/>
        <w:spacing w:after="0" w:line="240" w:lineRule="auto"/>
        <w:ind w:left="-720"/>
      </w:pPr>
    </w:p>
    <w:p w14:paraId="7E33DA7C" w14:textId="77777777" w:rsidR="00F201B8" w:rsidRDefault="00F201B8" w:rsidP="005C5B57">
      <w:pPr>
        <w:pStyle w:val="Normal3"/>
        <w:widowControl w:val="0"/>
        <w:spacing w:after="0" w:line="14" w:lineRule="exact"/>
        <w:ind w:left="-907"/>
        <w:sectPr w:rsidR="00F201B8" w:rsidSect="005C5B57">
          <w:headerReference w:type="default" r:id="rId15"/>
          <w:footerReference w:type="default" r:id="rId16"/>
          <w:type w:val="continuous"/>
          <w:pgSz w:w="12240" w:h="15840"/>
          <w:pgMar w:top="1440" w:right="1440" w:bottom="1440" w:left="1440" w:header="720" w:footer="720" w:gutter="0"/>
          <w:pgBorders w:offsetFrom="page">
            <w:bottom w:val="single" w:sz="8" w:space="24" w:color="F7F7F7"/>
          </w:pgBorders>
          <w:cols w:space="720"/>
          <w:docGrid w:linePitch="360"/>
        </w:sectPr>
      </w:pPr>
    </w:p>
    <w:p w14:paraId="2651CF0B" w14:textId="77777777" w:rsidR="00F201B8" w:rsidRDefault="00F201B8" w:rsidP="005C5B57">
      <w:pPr>
        <w:pStyle w:val="Normal5"/>
        <w:spacing w:after="0" w:line="240" w:lineRule="auto"/>
        <w:ind w:left="-900"/>
        <w:jc w:val="center"/>
        <w:rPr>
          <w:b/>
        </w:rPr>
      </w:pPr>
      <w:r>
        <w:rPr>
          <w:noProof/>
        </w:rPr>
        <w:t>Tajikistan</w:t>
      </w:r>
    </w:p>
    <w:p w14:paraId="2B80A68C" w14:textId="77777777" w:rsidR="00F201B8" w:rsidRDefault="00F201B8" w:rsidP="005C5B57">
      <w:pPr>
        <w:pStyle w:val="Normal5"/>
        <w:spacing w:after="0" w:line="240" w:lineRule="auto"/>
        <w:ind w:left="-900"/>
        <w:jc w:val="center"/>
        <w:rPr>
          <w:b/>
        </w:rPr>
      </w:pPr>
    </w:p>
    <w:p w14:paraId="018222A1" w14:textId="77777777" w:rsidR="00F201B8" w:rsidRDefault="00F201B8" w:rsidP="005C5B57">
      <w:pPr>
        <w:pStyle w:val="Normal5"/>
        <w:spacing w:after="0" w:line="240" w:lineRule="auto"/>
        <w:ind w:left="-900"/>
        <w:jc w:val="center"/>
        <w:rPr>
          <w:b/>
        </w:rPr>
      </w:pPr>
      <w:r>
        <w:rPr>
          <w:noProof/>
        </w:rPr>
        <w:t>Additional Financing to Power Utility Financial Recovery Project</w:t>
      </w:r>
    </w:p>
    <w:p w14:paraId="78771ED3" w14:textId="77777777" w:rsidR="00F201B8" w:rsidRDefault="00F201B8" w:rsidP="005C5B57">
      <w:pPr>
        <w:rPr>
          <w:caps/>
        </w:rPr>
      </w:pPr>
    </w:p>
    <w:sdt>
      <w:sdtPr>
        <w:rPr>
          <w:rFonts w:ascii="Calibri" w:eastAsia="Times New Roman" w:hAnsi="Calibri"/>
          <w:b/>
          <w:caps/>
          <w:noProof/>
          <w:sz w:val="22"/>
        </w:rPr>
        <w:id w:val="710842278"/>
        <w:docPartObj>
          <w:docPartGallery w:val="Table of Contents"/>
          <w:docPartUnique/>
        </w:docPartObj>
      </w:sdtPr>
      <w:sdtEndPr>
        <w:rPr>
          <w:rFonts w:ascii="Arial" w:eastAsiaTheme="minorEastAsia" w:hAnsi="Arial"/>
          <w:b w:val="0"/>
          <w:noProof w:val="0"/>
          <w:sz w:val="24"/>
        </w:rPr>
      </w:sdtEndPr>
      <w:sdtContent>
        <w:p w14:paraId="0CE68888" w14:textId="77777777" w:rsidR="00F201B8" w:rsidRPr="007E295C" w:rsidRDefault="00F201B8" w:rsidP="005C5B57">
          <w:pPr>
            <w:jc w:val="center"/>
            <w:rPr>
              <w:rFonts w:ascii="Calibri" w:eastAsia="Times New Roman" w:hAnsi="Calibri"/>
              <w:b/>
              <w:sz w:val="22"/>
            </w:rPr>
          </w:pPr>
          <w:r w:rsidRPr="007E295C">
            <w:rPr>
              <w:rFonts w:ascii="Calibri" w:eastAsia="Times New Roman" w:hAnsi="Calibri"/>
              <w:b/>
              <w:sz w:val="22"/>
            </w:rPr>
            <w:t>TABLE OF CONTENTS</w:t>
          </w:r>
        </w:p>
        <w:p w14:paraId="03107C70" w14:textId="77777777" w:rsidR="00F201B8" w:rsidRPr="007E295C" w:rsidRDefault="00F201B8" w:rsidP="005C5B57">
          <w:pPr>
            <w:rPr>
              <w:rFonts w:ascii="Calibri" w:eastAsia="Times New Roman" w:hAnsi="Calibri"/>
              <w:b/>
              <w:caps/>
              <w:sz w:val="22"/>
            </w:rPr>
          </w:pPr>
        </w:p>
        <w:p w14:paraId="2A827C8D" w14:textId="77777777" w:rsidR="00F201B8" w:rsidRDefault="00F201B8" w:rsidP="005C5B57">
          <w:pPr>
            <w:rPr>
              <w:noProof/>
            </w:rPr>
          </w:pPr>
          <w:r w:rsidRPr="007E295C">
            <w:t xml:space="preserve">  </w:t>
          </w:r>
          <w:r w:rsidRPr="007E295C">
            <w:fldChar w:fldCharType="begin"/>
          </w:r>
          <w:r w:rsidRPr="007E295C">
            <w:instrText xml:space="preserve"> TOC \o "1-3" \h \z \u </w:instrText>
          </w:r>
          <w:r w:rsidRPr="007E295C">
            <w:fldChar w:fldCharType="separate"/>
          </w:r>
        </w:p>
        <w:p w14:paraId="6AF0F8FA" w14:textId="77777777" w:rsidR="00F201B8" w:rsidRDefault="00A964D9" w:rsidP="005C5B57">
          <w:pPr>
            <w:pStyle w:val="TOC1"/>
            <w:rPr>
              <w:rFonts w:asciiTheme="minorHAnsi" w:eastAsiaTheme="minorEastAsia" w:hAnsiTheme="minorHAnsi" w:cstheme="minorBidi"/>
              <w:b w:val="0"/>
              <w:caps w:val="0"/>
              <w:color w:val="auto"/>
              <w:sz w:val="22"/>
              <w:szCs w:val="22"/>
            </w:rPr>
          </w:pPr>
          <w:hyperlink w:anchor="_Toc103944429" w:history="1">
            <w:r w:rsidR="00F201B8" w:rsidRPr="00997956">
              <w:rPr>
                <w:rStyle w:val="Hyperlink"/>
              </w:rPr>
              <w:t>I.</w:t>
            </w:r>
            <w:r w:rsidR="00F201B8">
              <w:rPr>
                <w:rFonts w:asciiTheme="minorHAnsi" w:eastAsiaTheme="minorEastAsia" w:hAnsiTheme="minorHAnsi" w:cstheme="minorBidi"/>
                <w:b w:val="0"/>
                <w:caps w:val="0"/>
                <w:color w:val="auto"/>
                <w:sz w:val="22"/>
                <w:szCs w:val="22"/>
              </w:rPr>
              <w:tab/>
            </w:r>
            <w:r w:rsidR="00F201B8" w:rsidRPr="00997956">
              <w:rPr>
                <w:rStyle w:val="Hyperlink"/>
              </w:rPr>
              <w:t>BACKGROUND AND RATIONALE FOR ADDITIONAL FINANCING</w:t>
            </w:r>
            <w:r w:rsidR="00F201B8">
              <w:rPr>
                <w:webHidden/>
              </w:rPr>
              <w:tab/>
            </w:r>
            <w:r w:rsidR="00F201B8">
              <w:rPr>
                <w:webHidden/>
              </w:rPr>
              <w:fldChar w:fldCharType="begin"/>
            </w:r>
            <w:r w:rsidR="00F201B8">
              <w:rPr>
                <w:webHidden/>
              </w:rPr>
              <w:instrText xml:space="preserve"> PAGEREF _Toc103944429 \h </w:instrText>
            </w:r>
            <w:r w:rsidR="00F201B8">
              <w:rPr>
                <w:webHidden/>
              </w:rPr>
            </w:r>
            <w:r w:rsidR="00F201B8">
              <w:rPr>
                <w:webHidden/>
              </w:rPr>
              <w:fldChar w:fldCharType="separate"/>
            </w:r>
            <w:r w:rsidR="00F201B8">
              <w:rPr>
                <w:webHidden/>
              </w:rPr>
              <w:t>7</w:t>
            </w:r>
            <w:r w:rsidR="00F201B8">
              <w:rPr>
                <w:webHidden/>
              </w:rPr>
              <w:fldChar w:fldCharType="end"/>
            </w:r>
          </w:hyperlink>
        </w:p>
        <w:p w14:paraId="398C71CD" w14:textId="77777777" w:rsidR="00F201B8" w:rsidRDefault="00A964D9" w:rsidP="005C5B57">
          <w:pPr>
            <w:pStyle w:val="TOC1"/>
            <w:rPr>
              <w:rFonts w:asciiTheme="minorHAnsi" w:eastAsiaTheme="minorEastAsia" w:hAnsiTheme="minorHAnsi" w:cstheme="minorBidi"/>
              <w:b w:val="0"/>
              <w:caps w:val="0"/>
              <w:color w:val="auto"/>
              <w:sz w:val="22"/>
              <w:szCs w:val="22"/>
            </w:rPr>
          </w:pPr>
          <w:hyperlink w:anchor="_Toc103944430" w:history="1">
            <w:r w:rsidR="00F201B8" w:rsidRPr="00997956">
              <w:rPr>
                <w:rStyle w:val="Hyperlink"/>
              </w:rPr>
              <w:t>II.</w:t>
            </w:r>
            <w:r w:rsidR="00F201B8">
              <w:rPr>
                <w:rFonts w:asciiTheme="minorHAnsi" w:eastAsiaTheme="minorEastAsia" w:hAnsiTheme="minorHAnsi" w:cstheme="minorBidi"/>
                <w:b w:val="0"/>
                <w:caps w:val="0"/>
                <w:color w:val="auto"/>
                <w:sz w:val="22"/>
                <w:szCs w:val="22"/>
              </w:rPr>
              <w:tab/>
            </w:r>
            <w:r w:rsidR="00F201B8" w:rsidRPr="00997956">
              <w:rPr>
                <w:rStyle w:val="Hyperlink"/>
              </w:rPr>
              <w:t>INTRODUCTION</w:t>
            </w:r>
            <w:r w:rsidR="00F201B8">
              <w:rPr>
                <w:webHidden/>
              </w:rPr>
              <w:tab/>
            </w:r>
            <w:r w:rsidR="00F201B8">
              <w:rPr>
                <w:webHidden/>
              </w:rPr>
              <w:fldChar w:fldCharType="begin"/>
            </w:r>
            <w:r w:rsidR="00F201B8">
              <w:rPr>
                <w:webHidden/>
              </w:rPr>
              <w:instrText xml:space="preserve"> PAGEREF _Toc103944430 \h </w:instrText>
            </w:r>
            <w:r w:rsidR="00F201B8">
              <w:rPr>
                <w:webHidden/>
              </w:rPr>
            </w:r>
            <w:r w:rsidR="00F201B8">
              <w:rPr>
                <w:webHidden/>
              </w:rPr>
              <w:fldChar w:fldCharType="separate"/>
            </w:r>
            <w:r w:rsidR="00F201B8">
              <w:rPr>
                <w:webHidden/>
              </w:rPr>
              <w:t>13</w:t>
            </w:r>
            <w:r w:rsidR="00F201B8">
              <w:rPr>
                <w:webHidden/>
              </w:rPr>
              <w:fldChar w:fldCharType="end"/>
            </w:r>
          </w:hyperlink>
        </w:p>
        <w:p w14:paraId="5BF69D5D" w14:textId="77777777" w:rsidR="00F201B8" w:rsidRDefault="00A964D9" w:rsidP="005C5B57">
          <w:pPr>
            <w:pStyle w:val="TOC1"/>
            <w:rPr>
              <w:rFonts w:asciiTheme="minorHAnsi" w:eastAsiaTheme="minorEastAsia" w:hAnsiTheme="minorHAnsi" w:cstheme="minorBidi"/>
              <w:b w:val="0"/>
              <w:caps w:val="0"/>
              <w:color w:val="auto"/>
              <w:sz w:val="22"/>
              <w:szCs w:val="22"/>
            </w:rPr>
          </w:pPr>
          <w:hyperlink w:anchor="_Toc103944431" w:history="1">
            <w:r w:rsidR="00F201B8" w:rsidRPr="00997956">
              <w:rPr>
                <w:rStyle w:val="Hyperlink"/>
              </w:rPr>
              <w:t>III.</w:t>
            </w:r>
            <w:r w:rsidR="00F201B8">
              <w:rPr>
                <w:rFonts w:asciiTheme="minorHAnsi" w:eastAsiaTheme="minorEastAsia" w:hAnsiTheme="minorHAnsi" w:cstheme="minorBidi"/>
                <w:b w:val="0"/>
                <w:caps w:val="0"/>
                <w:color w:val="auto"/>
                <w:sz w:val="22"/>
                <w:szCs w:val="22"/>
              </w:rPr>
              <w:tab/>
            </w:r>
            <w:r w:rsidR="00F201B8" w:rsidRPr="00997956">
              <w:rPr>
                <w:rStyle w:val="Hyperlink"/>
              </w:rPr>
              <w:t>PROPOSED CHANGES</w:t>
            </w:r>
            <w:r w:rsidR="00F201B8">
              <w:rPr>
                <w:webHidden/>
              </w:rPr>
              <w:tab/>
            </w:r>
            <w:r w:rsidR="00F201B8">
              <w:rPr>
                <w:webHidden/>
              </w:rPr>
              <w:fldChar w:fldCharType="begin"/>
            </w:r>
            <w:r w:rsidR="00F201B8">
              <w:rPr>
                <w:webHidden/>
              </w:rPr>
              <w:instrText xml:space="preserve"> PAGEREF _Toc103944431 \h </w:instrText>
            </w:r>
            <w:r w:rsidR="00F201B8">
              <w:rPr>
                <w:webHidden/>
              </w:rPr>
            </w:r>
            <w:r w:rsidR="00F201B8">
              <w:rPr>
                <w:webHidden/>
              </w:rPr>
              <w:fldChar w:fldCharType="separate"/>
            </w:r>
            <w:r w:rsidR="00F201B8">
              <w:rPr>
                <w:webHidden/>
              </w:rPr>
              <w:t>18</w:t>
            </w:r>
            <w:r w:rsidR="00F201B8">
              <w:rPr>
                <w:webHidden/>
              </w:rPr>
              <w:fldChar w:fldCharType="end"/>
            </w:r>
          </w:hyperlink>
        </w:p>
        <w:p w14:paraId="1EFFD519" w14:textId="77777777" w:rsidR="00F201B8" w:rsidRDefault="00A964D9" w:rsidP="005C5B57">
          <w:pPr>
            <w:pStyle w:val="TOC1"/>
            <w:rPr>
              <w:rFonts w:asciiTheme="minorHAnsi" w:eastAsiaTheme="minorEastAsia" w:hAnsiTheme="minorHAnsi" w:cstheme="minorBidi"/>
              <w:b w:val="0"/>
              <w:caps w:val="0"/>
              <w:color w:val="auto"/>
              <w:sz w:val="22"/>
              <w:szCs w:val="22"/>
            </w:rPr>
          </w:pPr>
          <w:hyperlink w:anchor="_Toc103944432" w:history="1">
            <w:r w:rsidR="00F201B8" w:rsidRPr="00997956">
              <w:rPr>
                <w:rStyle w:val="Hyperlink"/>
              </w:rPr>
              <w:t>IV.</w:t>
            </w:r>
            <w:r w:rsidR="00F201B8">
              <w:rPr>
                <w:rFonts w:asciiTheme="minorHAnsi" w:eastAsiaTheme="minorEastAsia" w:hAnsiTheme="minorHAnsi" w:cstheme="minorBidi"/>
                <w:b w:val="0"/>
                <w:caps w:val="0"/>
                <w:color w:val="auto"/>
                <w:sz w:val="22"/>
                <w:szCs w:val="22"/>
              </w:rPr>
              <w:tab/>
            </w:r>
            <w:r w:rsidR="00F201B8" w:rsidRPr="00997956">
              <w:rPr>
                <w:rStyle w:val="Hyperlink"/>
              </w:rPr>
              <w:t>APPRAISAL SUMMARY</w:t>
            </w:r>
            <w:r w:rsidR="00F201B8">
              <w:rPr>
                <w:webHidden/>
              </w:rPr>
              <w:tab/>
            </w:r>
            <w:r w:rsidR="00F201B8">
              <w:rPr>
                <w:webHidden/>
              </w:rPr>
              <w:fldChar w:fldCharType="begin"/>
            </w:r>
            <w:r w:rsidR="00F201B8">
              <w:rPr>
                <w:webHidden/>
              </w:rPr>
              <w:instrText xml:space="preserve"> PAGEREF _Toc103944432 \h </w:instrText>
            </w:r>
            <w:r w:rsidR="00F201B8">
              <w:rPr>
                <w:webHidden/>
              </w:rPr>
            </w:r>
            <w:r w:rsidR="00F201B8">
              <w:rPr>
                <w:webHidden/>
              </w:rPr>
              <w:fldChar w:fldCharType="separate"/>
            </w:r>
            <w:r w:rsidR="00F201B8">
              <w:rPr>
                <w:webHidden/>
              </w:rPr>
              <w:t>23</w:t>
            </w:r>
            <w:r w:rsidR="00F201B8">
              <w:rPr>
                <w:webHidden/>
              </w:rPr>
              <w:fldChar w:fldCharType="end"/>
            </w:r>
          </w:hyperlink>
        </w:p>
        <w:p w14:paraId="579EF187" w14:textId="77777777" w:rsidR="00F201B8" w:rsidRDefault="00A964D9" w:rsidP="005C5B57">
          <w:pPr>
            <w:pStyle w:val="TOC1"/>
            <w:rPr>
              <w:rFonts w:asciiTheme="minorHAnsi" w:eastAsiaTheme="minorEastAsia" w:hAnsiTheme="minorHAnsi" w:cstheme="minorBidi"/>
              <w:b w:val="0"/>
              <w:caps w:val="0"/>
              <w:color w:val="auto"/>
              <w:sz w:val="22"/>
              <w:szCs w:val="22"/>
            </w:rPr>
          </w:pPr>
          <w:hyperlink w:anchor="_Toc103944433" w:history="1">
            <w:r w:rsidR="00F201B8" w:rsidRPr="00997956">
              <w:rPr>
                <w:rStyle w:val="Hyperlink"/>
              </w:rPr>
              <w:t>V.</w:t>
            </w:r>
            <w:r w:rsidR="00F201B8">
              <w:rPr>
                <w:rFonts w:asciiTheme="minorHAnsi" w:eastAsiaTheme="minorEastAsia" w:hAnsiTheme="minorHAnsi" w:cstheme="minorBidi"/>
                <w:b w:val="0"/>
                <w:caps w:val="0"/>
                <w:color w:val="auto"/>
                <w:sz w:val="22"/>
                <w:szCs w:val="22"/>
              </w:rPr>
              <w:tab/>
            </w:r>
            <w:r w:rsidR="00F201B8" w:rsidRPr="00997956">
              <w:rPr>
                <w:rStyle w:val="Hyperlink"/>
              </w:rPr>
              <w:t>KEY RISKS</w:t>
            </w:r>
            <w:r w:rsidR="00F201B8">
              <w:rPr>
                <w:webHidden/>
              </w:rPr>
              <w:tab/>
            </w:r>
            <w:r w:rsidR="00F201B8">
              <w:rPr>
                <w:webHidden/>
              </w:rPr>
              <w:fldChar w:fldCharType="begin"/>
            </w:r>
            <w:r w:rsidR="00F201B8">
              <w:rPr>
                <w:webHidden/>
              </w:rPr>
              <w:instrText xml:space="preserve"> PAGEREF _Toc103944433 \h </w:instrText>
            </w:r>
            <w:r w:rsidR="00F201B8">
              <w:rPr>
                <w:webHidden/>
              </w:rPr>
            </w:r>
            <w:r w:rsidR="00F201B8">
              <w:rPr>
                <w:webHidden/>
              </w:rPr>
              <w:fldChar w:fldCharType="separate"/>
            </w:r>
            <w:r w:rsidR="00F201B8">
              <w:rPr>
                <w:webHidden/>
              </w:rPr>
              <w:t>23</w:t>
            </w:r>
            <w:r w:rsidR="00F201B8">
              <w:rPr>
                <w:webHidden/>
              </w:rPr>
              <w:fldChar w:fldCharType="end"/>
            </w:r>
          </w:hyperlink>
        </w:p>
        <w:p w14:paraId="07A4B2E5" w14:textId="77777777" w:rsidR="00F201B8" w:rsidRDefault="00A964D9" w:rsidP="005C5B57">
          <w:pPr>
            <w:pStyle w:val="TOC1"/>
            <w:rPr>
              <w:rFonts w:asciiTheme="minorHAnsi" w:eastAsiaTheme="minorEastAsia" w:hAnsiTheme="minorHAnsi" w:cstheme="minorBidi"/>
              <w:b w:val="0"/>
              <w:caps w:val="0"/>
              <w:color w:val="auto"/>
              <w:sz w:val="22"/>
              <w:szCs w:val="22"/>
            </w:rPr>
          </w:pPr>
          <w:hyperlink w:anchor="_Toc103944434" w:history="1">
            <w:r w:rsidR="00F201B8" w:rsidRPr="00997956">
              <w:rPr>
                <w:rStyle w:val="Hyperlink"/>
              </w:rPr>
              <w:t>VI.</w:t>
            </w:r>
            <w:r w:rsidR="00F201B8">
              <w:rPr>
                <w:rFonts w:asciiTheme="minorHAnsi" w:eastAsiaTheme="minorEastAsia" w:hAnsiTheme="minorHAnsi" w:cstheme="minorBidi"/>
                <w:b w:val="0"/>
                <w:caps w:val="0"/>
                <w:color w:val="auto"/>
                <w:sz w:val="22"/>
                <w:szCs w:val="22"/>
              </w:rPr>
              <w:tab/>
            </w:r>
            <w:r w:rsidR="00F201B8" w:rsidRPr="00997956">
              <w:rPr>
                <w:rStyle w:val="Hyperlink"/>
              </w:rPr>
              <w:t>WORLD BANK GRIEVANCE REDRESS</w:t>
            </w:r>
            <w:r w:rsidR="00F201B8">
              <w:rPr>
                <w:webHidden/>
              </w:rPr>
              <w:tab/>
            </w:r>
            <w:r w:rsidR="00F201B8">
              <w:rPr>
                <w:webHidden/>
              </w:rPr>
              <w:fldChar w:fldCharType="begin"/>
            </w:r>
            <w:r w:rsidR="00F201B8">
              <w:rPr>
                <w:webHidden/>
              </w:rPr>
              <w:instrText xml:space="preserve"> PAGEREF _Toc103944434 \h </w:instrText>
            </w:r>
            <w:r w:rsidR="00F201B8">
              <w:rPr>
                <w:webHidden/>
              </w:rPr>
            </w:r>
            <w:r w:rsidR="00F201B8">
              <w:rPr>
                <w:webHidden/>
              </w:rPr>
              <w:fldChar w:fldCharType="separate"/>
            </w:r>
            <w:r w:rsidR="00F201B8">
              <w:rPr>
                <w:webHidden/>
              </w:rPr>
              <w:t>25</w:t>
            </w:r>
            <w:r w:rsidR="00F201B8">
              <w:rPr>
                <w:webHidden/>
              </w:rPr>
              <w:fldChar w:fldCharType="end"/>
            </w:r>
          </w:hyperlink>
        </w:p>
        <w:p w14:paraId="546FAF6A" w14:textId="77777777" w:rsidR="00F201B8" w:rsidRDefault="00A964D9" w:rsidP="005C5B57">
          <w:pPr>
            <w:pStyle w:val="TOC1"/>
            <w:rPr>
              <w:rFonts w:asciiTheme="minorHAnsi" w:eastAsiaTheme="minorEastAsia" w:hAnsiTheme="minorHAnsi" w:cstheme="minorBidi"/>
              <w:b w:val="0"/>
              <w:caps w:val="0"/>
              <w:color w:val="auto"/>
              <w:sz w:val="22"/>
              <w:szCs w:val="22"/>
            </w:rPr>
          </w:pPr>
          <w:hyperlink w:anchor="_Toc103944435" w:history="1">
            <w:r w:rsidR="00F201B8" w:rsidRPr="00997956">
              <w:rPr>
                <w:rStyle w:val="Hyperlink"/>
              </w:rPr>
              <w:t>VII.</w:t>
            </w:r>
            <w:r w:rsidR="00F201B8">
              <w:rPr>
                <w:rFonts w:asciiTheme="minorHAnsi" w:eastAsiaTheme="minorEastAsia" w:hAnsiTheme="minorHAnsi" w:cstheme="minorBidi"/>
                <w:b w:val="0"/>
                <w:caps w:val="0"/>
                <w:color w:val="auto"/>
                <w:sz w:val="22"/>
                <w:szCs w:val="22"/>
              </w:rPr>
              <w:tab/>
            </w:r>
            <w:r w:rsidR="00F201B8" w:rsidRPr="00997956">
              <w:rPr>
                <w:rStyle w:val="Hyperlink"/>
              </w:rPr>
              <w:t>SUMMARY TABLE OF CHANGES</w:t>
            </w:r>
            <w:r w:rsidR="00F201B8">
              <w:rPr>
                <w:webHidden/>
              </w:rPr>
              <w:tab/>
            </w:r>
            <w:r w:rsidR="00F201B8">
              <w:rPr>
                <w:webHidden/>
              </w:rPr>
              <w:fldChar w:fldCharType="begin"/>
            </w:r>
            <w:r w:rsidR="00F201B8">
              <w:rPr>
                <w:webHidden/>
              </w:rPr>
              <w:instrText xml:space="preserve"> PAGEREF _Toc103944435 \h </w:instrText>
            </w:r>
            <w:r w:rsidR="00F201B8">
              <w:rPr>
                <w:webHidden/>
              </w:rPr>
            </w:r>
            <w:r w:rsidR="00F201B8">
              <w:rPr>
                <w:webHidden/>
              </w:rPr>
              <w:fldChar w:fldCharType="separate"/>
            </w:r>
            <w:r w:rsidR="00F201B8">
              <w:rPr>
                <w:webHidden/>
              </w:rPr>
              <w:t>26</w:t>
            </w:r>
            <w:r w:rsidR="00F201B8">
              <w:rPr>
                <w:webHidden/>
              </w:rPr>
              <w:fldChar w:fldCharType="end"/>
            </w:r>
          </w:hyperlink>
        </w:p>
        <w:p w14:paraId="5BA96680" w14:textId="77777777" w:rsidR="00F201B8" w:rsidRDefault="00A964D9" w:rsidP="005C5B57">
          <w:pPr>
            <w:pStyle w:val="TOC1"/>
            <w:rPr>
              <w:rFonts w:asciiTheme="minorHAnsi" w:eastAsiaTheme="minorEastAsia" w:hAnsiTheme="minorHAnsi" w:cstheme="minorBidi"/>
              <w:b w:val="0"/>
              <w:caps w:val="0"/>
              <w:color w:val="auto"/>
              <w:sz w:val="22"/>
              <w:szCs w:val="22"/>
            </w:rPr>
          </w:pPr>
          <w:hyperlink w:anchor="_Toc103944436" w:history="1">
            <w:r w:rsidR="00F201B8" w:rsidRPr="00997956">
              <w:rPr>
                <w:rStyle w:val="Hyperlink"/>
              </w:rPr>
              <w:t>VIII.</w:t>
            </w:r>
            <w:r w:rsidR="00F201B8">
              <w:rPr>
                <w:rFonts w:asciiTheme="minorHAnsi" w:eastAsiaTheme="minorEastAsia" w:hAnsiTheme="minorHAnsi" w:cstheme="minorBidi"/>
                <w:b w:val="0"/>
                <w:caps w:val="0"/>
                <w:color w:val="auto"/>
                <w:sz w:val="22"/>
                <w:szCs w:val="22"/>
              </w:rPr>
              <w:tab/>
            </w:r>
            <w:r w:rsidR="00F201B8" w:rsidRPr="00997956">
              <w:rPr>
                <w:rStyle w:val="Hyperlink"/>
                <w:rFonts w:cs="Times New Roman"/>
                <w:bCs/>
              </w:rPr>
              <w:t>DETAILED CHANGE(S)</w:t>
            </w:r>
            <w:r w:rsidR="00F201B8">
              <w:rPr>
                <w:webHidden/>
              </w:rPr>
              <w:tab/>
            </w:r>
            <w:r w:rsidR="00F201B8">
              <w:rPr>
                <w:webHidden/>
              </w:rPr>
              <w:fldChar w:fldCharType="begin"/>
            </w:r>
            <w:r w:rsidR="00F201B8">
              <w:rPr>
                <w:webHidden/>
              </w:rPr>
              <w:instrText xml:space="preserve"> PAGEREF _Toc103944436 \h </w:instrText>
            </w:r>
            <w:r w:rsidR="00F201B8">
              <w:rPr>
                <w:webHidden/>
              </w:rPr>
            </w:r>
            <w:r w:rsidR="00F201B8">
              <w:rPr>
                <w:webHidden/>
              </w:rPr>
              <w:fldChar w:fldCharType="separate"/>
            </w:r>
            <w:r w:rsidR="00F201B8">
              <w:rPr>
                <w:webHidden/>
              </w:rPr>
              <w:t>26</w:t>
            </w:r>
            <w:r w:rsidR="00F201B8">
              <w:rPr>
                <w:webHidden/>
              </w:rPr>
              <w:fldChar w:fldCharType="end"/>
            </w:r>
          </w:hyperlink>
        </w:p>
        <w:p w14:paraId="0CCE130C" w14:textId="77777777" w:rsidR="00F201B8" w:rsidRDefault="00A964D9" w:rsidP="005C5B57">
          <w:pPr>
            <w:pStyle w:val="TOC1"/>
            <w:rPr>
              <w:rFonts w:asciiTheme="minorHAnsi" w:eastAsiaTheme="minorEastAsia" w:hAnsiTheme="minorHAnsi" w:cstheme="minorBidi"/>
              <w:b w:val="0"/>
              <w:caps w:val="0"/>
              <w:color w:val="auto"/>
              <w:sz w:val="22"/>
              <w:szCs w:val="22"/>
            </w:rPr>
          </w:pPr>
          <w:hyperlink w:anchor="_Toc103944437" w:history="1">
            <w:r w:rsidR="00F201B8" w:rsidRPr="00997956">
              <w:rPr>
                <w:rStyle w:val="Hyperlink"/>
              </w:rPr>
              <w:t>IX.   RESULTS FRAMEWORK AND MONITORING</w:t>
            </w:r>
            <w:r w:rsidR="00F201B8">
              <w:rPr>
                <w:webHidden/>
              </w:rPr>
              <w:tab/>
            </w:r>
            <w:r w:rsidR="00F201B8">
              <w:rPr>
                <w:webHidden/>
              </w:rPr>
              <w:fldChar w:fldCharType="begin"/>
            </w:r>
            <w:r w:rsidR="00F201B8">
              <w:rPr>
                <w:webHidden/>
              </w:rPr>
              <w:instrText xml:space="preserve"> PAGEREF _Toc103944437 \h </w:instrText>
            </w:r>
            <w:r w:rsidR="00F201B8">
              <w:rPr>
                <w:webHidden/>
              </w:rPr>
            </w:r>
            <w:r w:rsidR="00F201B8">
              <w:rPr>
                <w:webHidden/>
              </w:rPr>
              <w:fldChar w:fldCharType="separate"/>
            </w:r>
            <w:r w:rsidR="00F201B8">
              <w:rPr>
                <w:webHidden/>
              </w:rPr>
              <w:t>28</w:t>
            </w:r>
            <w:r w:rsidR="00F201B8">
              <w:rPr>
                <w:webHidden/>
              </w:rPr>
              <w:fldChar w:fldCharType="end"/>
            </w:r>
          </w:hyperlink>
        </w:p>
        <w:p w14:paraId="58BD5EF7" w14:textId="77777777" w:rsidR="00F201B8" w:rsidRDefault="00A964D9" w:rsidP="005C5B57">
          <w:pPr>
            <w:pStyle w:val="TOC1"/>
            <w:rPr>
              <w:rFonts w:asciiTheme="minorHAnsi" w:eastAsiaTheme="minorEastAsia" w:hAnsiTheme="minorHAnsi" w:cstheme="minorBidi"/>
              <w:b w:val="0"/>
              <w:caps w:val="0"/>
              <w:color w:val="auto"/>
              <w:sz w:val="22"/>
              <w:szCs w:val="22"/>
            </w:rPr>
          </w:pPr>
          <w:hyperlink w:anchor="_Toc103944438" w:history="1">
            <w:r w:rsidR="00F201B8" w:rsidRPr="00997956">
              <w:rPr>
                <w:rStyle w:val="Hyperlink"/>
              </w:rPr>
              <w:t>ANNEX 1:  INTEGRATED RISK ASSESSMENT</w:t>
            </w:r>
            <w:r w:rsidR="00F201B8">
              <w:rPr>
                <w:webHidden/>
              </w:rPr>
              <w:tab/>
            </w:r>
            <w:r w:rsidR="00F201B8">
              <w:rPr>
                <w:webHidden/>
              </w:rPr>
              <w:fldChar w:fldCharType="begin"/>
            </w:r>
            <w:r w:rsidR="00F201B8">
              <w:rPr>
                <w:webHidden/>
              </w:rPr>
              <w:instrText xml:space="preserve"> PAGEREF _Toc103944438 \h </w:instrText>
            </w:r>
            <w:r w:rsidR="00F201B8">
              <w:rPr>
                <w:webHidden/>
              </w:rPr>
            </w:r>
            <w:r w:rsidR="00F201B8">
              <w:rPr>
                <w:webHidden/>
              </w:rPr>
              <w:fldChar w:fldCharType="separate"/>
            </w:r>
            <w:r w:rsidR="00F201B8">
              <w:rPr>
                <w:webHidden/>
              </w:rPr>
              <w:t>106</w:t>
            </w:r>
            <w:r w:rsidR="00F201B8">
              <w:rPr>
                <w:webHidden/>
              </w:rPr>
              <w:fldChar w:fldCharType="end"/>
            </w:r>
          </w:hyperlink>
        </w:p>
        <w:p w14:paraId="73F11EFE" w14:textId="77777777" w:rsidR="00F201B8" w:rsidRDefault="00A964D9" w:rsidP="005C5B57">
          <w:pPr>
            <w:pStyle w:val="TOC1"/>
            <w:rPr>
              <w:rFonts w:asciiTheme="minorHAnsi" w:eastAsiaTheme="minorEastAsia" w:hAnsiTheme="minorHAnsi" w:cstheme="minorBidi"/>
              <w:b w:val="0"/>
              <w:caps w:val="0"/>
              <w:color w:val="auto"/>
              <w:sz w:val="22"/>
              <w:szCs w:val="22"/>
            </w:rPr>
          </w:pPr>
          <w:hyperlink w:anchor="_Toc103944439" w:history="1">
            <w:r w:rsidR="00F201B8" w:rsidRPr="00997956">
              <w:rPr>
                <w:rStyle w:val="Hyperlink"/>
              </w:rPr>
              <w:t>ANNEX 2:  TECHNICAL ASSESSMENT – ADDENDUM (OPTIONAL)</w:t>
            </w:r>
            <w:r w:rsidR="00F201B8">
              <w:rPr>
                <w:webHidden/>
              </w:rPr>
              <w:tab/>
            </w:r>
            <w:r w:rsidR="00F201B8">
              <w:rPr>
                <w:webHidden/>
              </w:rPr>
              <w:fldChar w:fldCharType="begin"/>
            </w:r>
            <w:r w:rsidR="00F201B8">
              <w:rPr>
                <w:webHidden/>
              </w:rPr>
              <w:instrText xml:space="preserve"> PAGEREF _Toc103944439 \h </w:instrText>
            </w:r>
            <w:r w:rsidR="00F201B8">
              <w:rPr>
                <w:webHidden/>
              </w:rPr>
            </w:r>
            <w:r w:rsidR="00F201B8">
              <w:rPr>
                <w:webHidden/>
              </w:rPr>
              <w:fldChar w:fldCharType="separate"/>
            </w:r>
            <w:r w:rsidR="00F201B8">
              <w:rPr>
                <w:webHidden/>
              </w:rPr>
              <w:t>107</w:t>
            </w:r>
            <w:r w:rsidR="00F201B8">
              <w:rPr>
                <w:webHidden/>
              </w:rPr>
              <w:fldChar w:fldCharType="end"/>
            </w:r>
          </w:hyperlink>
        </w:p>
        <w:p w14:paraId="043EDA62" w14:textId="77777777" w:rsidR="00F201B8" w:rsidRDefault="00A964D9" w:rsidP="005C5B57">
          <w:pPr>
            <w:pStyle w:val="TOC1"/>
            <w:rPr>
              <w:rFonts w:asciiTheme="minorHAnsi" w:eastAsiaTheme="minorEastAsia" w:hAnsiTheme="minorHAnsi" w:cstheme="minorBidi"/>
              <w:b w:val="0"/>
              <w:caps w:val="0"/>
              <w:color w:val="auto"/>
              <w:sz w:val="22"/>
              <w:szCs w:val="22"/>
            </w:rPr>
          </w:pPr>
          <w:hyperlink w:anchor="_Toc103944440" w:history="1">
            <w:r w:rsidR="00F201B8" w:rsidRPr="00997956">
              <w:rPr>
                <w:rStyle w:val="Hyperlink"/>
              </w:rPr>
              <w:t>ANNEX 3: FIDUCIARY SYSTEMS ASSESSMENT – ADDENDUM (OPTIONAL)</w:t>
            </w:r>
            <w:r w:rsidR="00F201B8">
              <w:rPr>
                <w:webHidden/>
              </w:rPr>
              <w:tab/>
            </w:r>
            <w:r w:rsidR="00F201B8">
              <w:rPr>
                <w:webHidden/>
              </w:rPr>
              <w:fldChar w:fldCharType="begin"/>
            </w:r>
            <w:r w:rsidR="00F201B8">
              <w:rPr>
                <w:webHidden/>
              </w:rPr>
              <w:instrText xml:space="preserve"> PAGEREF _Toc103944440 \h </w:instrText>
            </w:r>
            <w:r w:rsidR="00F201B8">
              <w:rPr>
                <w:webHidden/>
              </w:rPr>
            </w:r>
            <w:r w:rsidR="00F201B8">
              <w:rPr>
                <w:webHidden/>
              </w:rPr>
              <w:fldChar w:fldCharType="separate"/>
            </w:r>
            <w:r w:rsidR="00F201B8">
              <w:rPr>
                <w:webHidden/>
              </w:rPr>
              <w:t>108</w:t>
            </w:r>
            <w:r w:rsidR="00F201B8">
              <w:rPr>
                <w:webHidden/>
              </w:rPr>
              <w:fldChar w:fldCharType="end"/>
            </w:r>
          </w:hyperlink>
        </w:p>
        <w:p w14:paraId="7A4C887C" w14:textId="77777777" w:rsidR="00F201B8" w:rsidRDefault="00A964D9" w:rsidP="005C5B57">
          <w:pPr>
            <w:pStyle w:val="TOC1"/>
            <w:rPr>
              <w:rFonts w:asciiTheme="minorHAnsi" w:eastAsiaTheme="minorEastAsia" w:hAnsiTheme="minorHAnsi" w:cstheme="minorBidi"/>
              <w:b w:val="0"/>
              <w:caps w:val="0"/>
              <w:color w:val="auto"/>
              <w:sz w:val="22"/>
              <w:szCs w:val="22"/>
            </w:rPr>
          </w:pPr>
          <w:hyperlink w:anchor="_Toc103944441" w:history="1">
            <w:r w:rsidR="00F201B8" w:rsidRPr="00997956">
              <w:rPr>
                <w:rStyle w:val="Hyperlink"/>
              </w:rPr>
              <w:t>ANNEX 4:  ENVIRONMENT AND SOCIAL SYSTEMS ASSESSMENT – Addendum</w:t>
            </w:r>
            <w:r w:rsidR="00F201B8">
              <w:rPr>
                <w:webHidden/>
              </w:rPr>
              <w:tab/>
            </w:r>
            <w:r w:rsidR="00F201B8">
              <w:rPr>
                <w:webHidden/>
              </w:rPr>
              <w:fldChar w:fldCharType="begin"/>
            </w:r>
            <w:r w:rsidR="00F201B8">
              <w:rPr>
                <w:webHidden/>
              </w:rPr>
              <w:instrText xml:space="preserve"> PAGEREF _Toc103944441 \h </w:instrText>
            </w:r>
            <w:r w:rsidR="00F201B8">
              <w:rPr>
                <w:webHidden/>
              </w:rPr>
            </w:r>
            <w:r w:rsidR="00F201B8">
              <w:rPr>
                <w:webHidden/>
              </w:rPr>
              <w:fldChar w:fldCharType="separate"/>
            </w:r>
            <w:r w:rsidR="00F201B8">
              <w:rPr>
                <w:webHidden/>
              </w:rPr>
              <w:t>109</w:t>
            </w:r>
            <w:r w:rsidR="00F201B8">
              <w:rPr>
                <w:webHidden/>
              </w:rPr>
              <w:fldChar w:fldCharType="end"/>
            </w:r>
          </w:hyperlink>
        </w:p>
        <w:p w14:paraId="651D07AA" w14:textId="77777777" w:rsidR="00F201B8" w:rsidRDefault="00A964D9" w:rsidP="005C5B57">
          <w:pPr>
            <w:pStyle w:val="TOC1"/>
            <w:rPr>
              <w:rFonts w:asciiTheme="minorHAnsi" w:eastAsiaTheme="minorEastAsia" w:hAnsiTheme="minorHAnsi" w:cstheme="minorBidi"/>
              <w:b w:val="0"/>
              <w:caps w:val="0"/>
              <w:color w:val="auto"/>
              <w:sz w:val="22"/>
              <w:szCs w:val="22"/>
            </w:rPr>
          </w:pPr>
          <w:hyperlink w:anchor="_Toc103944442" w:history="1">
            <w:r w:rsidR="00F201B8" w:rsidRPr="00997956">
              <w:rPr>
                <w:rStyle w:val="Hyperlink"/>
              </w:rPr>
              <w:t>ANNEX 5: MODIFIED PROGRAM ACTION PLAN</w:t>
            </w:r>
            <w:r w:rsidR="00F201B8">
              <w:rPr>
                <w:webHidden/>
              </w:rPr>
              <w:tab/>
            </w:r>
            <w:r w:rsidR="00F201B8">
              <w:rPr>
                <w:webHidden/>
              </w:rPr>
              <w:fldChar w:fldCharType="begin"/>
            </w:r>
            <w:r w:rsidR="00F201B8">
              <w:rPr>
                <w:webHidden/>
              </w:rPr>
              <w:instrText xml:space="preserve"> PAGEREF _Toc103944442 \h </w:instrText>
            </w:r>
            <w:r w:rsidR="00F201B8">
              <w:rPr>
                <w:webHidden/>
              </w:rPr>
            </w:r>
            <w:r w:rsidR="00F201B8">
              <w:rPr>
                <w:webHidden/>
              </w:rPr>
              <w:fldChar w:fldCharType="separate"/>
            </w:r>
            <w:r w:rsidR="00F201B8">
              <w:rPr>
                <w:webHidden/>
              </w:rPr>
              <w:t>110</w:t>
            </w:r>
            <w:r w:rsidR="00F201B8">
              <w:rPr>
                <w:webHidden/>
              </w:rPr>
              <w:fldChar w:fldCharType="end"/>
            </w:r>
          </w:hyperlink>
        </w:p>
        <w:p w14:paraId="25BBE019" w14:textId="77777777" w:rsidR="00F201B8" w:rsidRDefault="00A964D9" w:rsidP="005C5B57">
          <w:pPr>
            <w:pStyle w:val="TOC1"/>
            <w:rPr>
              <w:rFonts w:asciiTheme="minorHAnsi" w:eastAsiaTheme="minorEastAsia" w:hAnsiTheme="minorHAnsi" w:cstheme="minorBidi"/>
              <w:b w:val="0"/>
              <w:caps w:val="0"/>
              <w:color w:val="auto"/>
              <w:sz w:val="22"/>
              <w:szCs w:val="22"/>
            </w:rPr>
          </w:pPr>
          <w:hyperlink w:anchor="_Toc103944443" w:history="1">
            <w:r w:rsidR="00F201B8" w:rsidRPr="00997956">
              <w:rPr>
                <w:rStyle w:val="Hyperlink"/>
              </w:rPr>
              <w:t>ANNEX 6: DETAILED IMPLEMENTAION PROGRESS</w:t>
            </w:r>
            <w:r w:rsidR="00F201B8">
              <w:rPr>
                <w:webHidden/>
              </w:rPr>
              <w:tab/>
            </w:r>
            <w:r w:rsidR="00F201B8">
              <w:rPr>
                <w:webHidden/>
              </w:rPr>
              <w:fldChar w:fldCharType="begin"/>
            </w:r>
            <w:r w:rsidR="00F201B8">
              <w:rPr>
                <w:webHidden/>
              </w:rPr>
              <w:instrText xml:space="preserve"> PAGEREF _Toc103944443 \h </w:instrText>
            </w:r>
            <w:r w:rsidR="00F201B8">
              <w:rPr>
                <w:webHidden/>
              </w:rPr>
            </w:r>
            <w:r w:rsidR="00F201B8">
              <w:rPr>
                <w:webHidden/>
              </w:rPr>
              <w:fldChar w:fldCharType="separate"/>
            </w:r>
            <w:r w:rsidR="00F201B8">
              <w:rPr>
                <w:webHidden/>
              </w:rPr>
              <w:t>115</w:t>
            </w:r>
            <w:r w:rsidR="00F201B8">
              <w:rPr>
                <w:webHidden/>
              </w:rPr>
              <w:fldChar w:fldCharType="end"/>
            </w:r>
          </w:hyperlink>
        </w:p>
        <w:p w14:paraId="3390E2AB" w14:textId="77777777" w:rsidR="00F201B8" w:rsidRPr="007E295C" w:rsidRDefault="00F201B8" w:rsidP="005C5B57">
          <w:r w:rsidRPr="007E295C">
            <w:fldChar w:fldCharType="end"/>
          </w:r>
        </w:p>
      </w:sdtContent>
    </w:sdt>
    <w:p w14:paraId="58548DD1" w14:textId="77777777" w:rsidR="00F201B8" w:rsidRDefault="00F201B8" w:rsidP="005C5B57">
      <w:pPr>
        <w:rPr>
          <w:caps/>
        </w:rPr>
      </w:pPr>
    </w:p>
    <w:p w14:paraId="3ED160A5" w14:textId="77777777" w:rsidR="00F201B8" w:rsidRDefault="00F201B8" w:rsidP="005C5B57"/>
    <w:p w14:paraId="01756BFE" w14:textId="77777777" w:rsidR="00F201B8" w:rsidRPr="0018767B" w:rsidRDefault="00F201B8" w:rsidP="005C5B57">
      <w:pPr>
        <w:sectPr w:rsidR="00F201B8" w:rsidRPr="0018767B" w:rsidSect="005C5B57">
          <w:headerReference w:type="default" r:id="rId17"/>
          <w:footerReference w:type="default" r:id="rId18"/>
          <w:pgSz w:w="12240" w:h="15840"/>
          <w:pgMar w:top="1440" w:right="1440" w:bottom="1440" w:left="1440" w:header="720" w:footer="720" w:gutter="0"/>
          <w:pgBorders w:offsetFrom="page">
            <w:bottom w:val="single" w:sz="8" w:space="24" w:color="F7F7F7"/>
          </w:pgBorders>
          <w:cols w:space="720"/>
          <w:docGrid w:linePitch="360"/>
        </w:sectPr>
      </w:pPr>
    </w:p>
    <w:p w14:paraId="10BC9EC8" w14:textId="77777777" w:rsidR="00F201B8" w:rsidRDefault="00F201B8" w:rsidP="005C5B57">
      <w:pPr>
        <w:tabs>
          <w:tab w:val="left" w:pos="4170"/>
        </w:tabs>
        <w:spacing w:line="14" w:lineRule="exact"/>
        <w:rPr>
          <w:rFonts w:asciiTheme="minorHAnsi" w:hAnsiTheme="minorHAnsi"/>
          <w:b/>
          <w:bCs/>
          <w:color w:val="7F7F7F" w:themeColor="text1" w:themeTint="80"/>
          <w:sz w:val="22"/>
          <w:szCs w:val="22"/>
        </w:rPr>
      </w:pPr>
    </w:p>
    <w:tbl>
      <w:tblPr>
        <w:tblStyle w:val="TableGrid"/>
        <w:tblW w:w="10714" w:type="dxa"/>
        <w:tblInd w:w="-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7FC"/>
        <w:tblLayout w:type="fixed"/>
        <w:tblLook w:val="04A0" w:firstRow="1" w:lastRow="0" w:firstColumn="1" w:lastColumn="0" w:noHBand="0" w:noVBand="1"/>
      </w:tblPr>
      <w:tblGrid>
        <w:gridCol w:w="10714"/>
      </w:tblGrid>
      <w:tr w:rsidR="00F201B8" w14:paraId="16C434EC" w14:textId="77777777" w:rsidTr="005C5B57">
        <w:trPr>
          <w:trHeight w:val="432"/>
        </w:trPr>
        <w:tc>
          <w:tcPr>
            <w:tcW w:w="10714" w:type="dxa"/>
            <w:shd w:val="clear" w:color="auto" w:fill="F2F7FC"/>
            <w:vAlign w:val="center"/>
          </w:tcPr>
          <w:p w14:paraId="2F241847" w14:textId="77777777" w:rsidR="00F201B8" w:rsidRPr="00DD5666" w:rsidRDefault="00F201B8" w:rsidP="005C5B57">
            <w:pPr>
              <w:pStyle w:val="NoSpacing"/>
              <w:numPr>
                <w:ilvl w:val="0"/>
                <w:numId w:val="1"/>
              </w:numPr>
              <w:ind w:left="256" w:hanging="270"/>
              <w:outlineLvl w:val="0"/>
              <w:rPr>
                <w:rFonts w:asciiTheme="minorHAnsi" w:hAnsiTheme="minorHAnsi"/>
                <w:b/>
                <w:sz w:val="22"/>
                <w:szCs w:val="22"/>
              </w:rPr>
            </w:pPr>
            <w:bookmarkStart w:id="1" w:name="_Toc256000000"/>
            <w:bookmarkStart w:id="2" w:name="_Toc517269156"/>
            <w:bookmarkStart w:id="3" w:name="_Toc520325351"/>
            <w:bookmarkStart w:id="4" w:name="_Toc103944429"/>
            <w:r w:rsidRPr="006F3A0F">
              <w:rPr>
                <w:rFonts w:asciiTheme="minorHAnsi" w:hAnsiTheme="minorHAnsi"/>
                <w:b/>
                <w:sz w:val="22"/>
                <w:szCs w:val="22"/>
              </w:rPr>
              <w:t>BACKGROUND AND RATIONALE FOR ADDITIONAL FINANCING</w:t>
            </w:r>
            <w:bookmarkEnd w:id="1"/>
            <w:bookmarkEnd w:id="2"/>
            <w:bookmarkEnd w:id="3"/>
            <w:bookmarkEnd w:id="4"/>
          </w:p>
        </w:tc>
      </w:tr>
    </w:tbl>
    <w:p w14:paraId="002F0AC2" w14:textId="77777777" w:rsidR="00F201B8" w:rsidRDefault="00F201B8" w:rsidP="00F201B8">
      <w:pPr>
        <w:ind w:left="-630"/>
        <w:rPr>
          <w:rFonts w:asciiTheme="minorHAnsi" w:hAnsiTheme="minorHAnsi"/>
          <w:b/>
          <w:bCs/>
          <w:color w:val="7F7F7F" w:themeColor="text1" w:themeTint="80"/>
          <w:sz w:val="22"/>
          <w:szCs w:val="22"/>
        </w:rPr>
      </w:pPr>
    </w:p>
    <w:p w14:paraId="27BC551C" w14:textId="77777777" w:rsidR="00F201B8" w:rsidRPr="00B20779" w:rsidRDefault="00F201B8" w:rsidP="00F201B8">
      <w:pPr>
        <w:pStyle w:val="ListParagraph"/>
        <w:widowControl/>
        <w:tabs>
          <w:tab w:val="left" w:pos="0"/>
        </w:tabs>
        <w:autoSpaceDE/>
        <w:autoSpaceDN/>
        <w:adjustRightInd/>
        <w:spacing w:after="120"/>
        <w:ind w:left="-360"/>
        <w:contextualSpacing w:val="0"/>
        <w:jc w:val="both"/>
        <w:rPr>
          <w:rFonts w:asciiTheme="minorHAnsi" w:hAnsiTheme="minorHAnsi" w:cstheme="minorHAnsi"/>
          <w:b/>
          <w:bCs/>
          <w:sz w:val="22"/>
          <w:szCs w:val="22"/>
        </w:rPr>
      </w:pPr>
      <w:r>
        <w:rPr>
          <w:rFonts w:asciiTheme="minorHAnsi" w:hAnsiTheme="minorHAnsi" w:cstheme="minorHAnsi"/>
          <w:b/>
          <w:bCs/>
          <w:sz w:val="22"/>
          <w:szCs w:val="22"/>
        </w:rPr>
        <w:t xml:space="preserve">Electricity Sector </w:t>
      </w:r>
      <w:r w:rsidRPr="00B20779">
        <w:rPr>
          <w:rFonts w:asciiTheme="minorHAnsi" w:hAnsiTheme="minorHAnsi" w:cstheme="minorHAnsi"/>
          <w:b/>
          <w:bCs/>
          <w:sz w:val="22"/>
          <w:szCs w:val="22"/>
        </w:rPr>
        <w:t>Background</w:t>
      </w:r>
    </w:p>
    <w:p w14:paraId="7F19DDD6" w14:textId="77777777" w:rsidR="00F201B8" w:rsidRPr="004A27D0" w:rsidRDefault="00F201B8" w:rsidP="00F201B8">
      <w:pPr>
        <w:pStyle w:val="ListParagraph"/>
        <w:widowControl/>
        <w:numPr>
          <w:ilvl w:val="0"/>
          <w:numId w:val="6"/>
        </w:numPr>
        <w:tabs>
          <w:tab w:val="left" w:pos="0"/>
        </w:tabs>
        <w:autoSpaceDE/>
        <w:autoSpaceDN/>
        <w:adjustRightInd/>
        <w:spacing w:after="120"/>
        <w:ind w:left="-360" w:firstLine="0"/>
        <w:contextualSpacing w:val="0"/>
        <w:jc w:val="both"/>
        <w:rPr>
          <w:rFonts w:asciiTheme="minorHAnsi" w:hAnsiTheme="minorHAnsi" w:cstheme="minorHAnsi"/>
          <w:sz w:val="22"/>
          <w:szCs w:val="22"/>
        </w:rPr>
      </w:pPr>
      <w:r w:rsidRPr="004A27D0">
        <w:rPr>
          <w:rFonts w:asciiTheme="minorHAnsi" w:hAnsiTheme="minorHAnsi" w:cstheme="minorHAnsi"/>
          <w:b/>
          <w:sz w:val="22"/>
          <w:szCs w:val="22"/>
        </w:rPr>
        <w:t xml:space="preserve">The </w:t>
      </w:r>
      <w:r>
        <w:rPr>
          <w:rFonts w:asciiTheme="minorHAnsi" w:hAnsiTheme="minorHAnsi" w:cstheme="minorHAnsi"/>
          <w:b/>
          <w:sz w:val="22"/>
          <w:szCs w:val="22"/>
        </w:rPr>
        <w:t>electricity</w:t>
      </w:r>
      <w:r w:rsidRPr="004A27D0">
        <w:rPr>
          <w:rFonts w:asciiTheme="minorHAnsi" w:hAnsiTheme="minorHAnsi" w:cstheme="minorHAnsi"/>
          <w:b/>
          <w:sz w:val="22"/>
          <w:szCs w:val="22"/>
        </w:rPr>
        <w:t xml:space="preserve"> sector in Tajikistan is comprised of two state-owned electricity generation companies, two independent power producers (IPPs), electricity transmission and distribution companies, and a concession in Gorno-Badakhshan Autonomous Oblast (GBAO) combining electricity generation and distribution</w:t>
      </w:r>
      <w:r w:rsidRPr="004A27D0">
        <w:rPr>
          <w:rFonts w:asciiTheme="minorHAnsi" w:hAnsiTheme="minorHAnsi" w:cstheme="minorHAnsi"/>
          <w:sz w:val="22"/>
          <w:szCs w:val="22"/>
        </w:rPr>
        <w:t xml:space="preserve">. Barqi Tojik Open Joint Stock Company (BT) is the state-owned generation company which owns and operates all utility-scale generation plants in the country except for GBAO. Rogun Joint Stock Company (JSC) is responsible for construction and operation of the 3,780 MW Rogun HPP project. Two Independent Power Producers (IPPs) – Sangtuda-1 and Sangtuda-2 HPPs – were commissioned in 2006 and 2011 respectively to help the country address the issue electricity supply shortages. Both IPPs have 20-year Power Purchase Agreements (PPAs) with BT.  In June of 2019, the Government established the new state-owned electricity transmission and distribution companies - </w:t>
      </w:r>
      <w:bookmarkStart w:id="5" w:name="_Hlk102988418"/>
      <w:r w:rsidRPr="004A27D0">
        <w:rPr>
          <w:rFonts w:asciiTheme="minorHAnsi" w:eastAsia="Times New Roman" w:hAnsiTheme="minorHAnsi" w:cstheme="minorHAnsi"/>
          <w:sz w:val="22"/>
          <w:szCs w:val="22"/>
        </w:rPr>
        <w:t>Shabakahoi Intiqoli Barq (SIB) Open Joint-Stock Company (OJSC) and Shabakahoi Taqsimoti Barq</w:t>
      </w:r>
      <w:bookmarkEnd w:id="5"/>
      <w:r w:rsidRPr="004A27D0">
        <w:rPr>
          <w:rFonts w:asciiTheme="minorHAnsi" w:eastAsia="Times New Roman" w:hAnsiTheme="minorHAnsi" w:cstheme="minorHAnsi"/>
          <w:sz w:val="22"/>
          <w:szCs w:val="22"/>
        </w:rPr>
        <w:t xml:space="preserve"> (STB) OJSC respectively.</w:t>
      </w:r>
      <w:r w:rsidRPr="004A27D0">
        <w:rPr>
          <w:rFonts w:asciiTheme="minorHAnsi" w:hAnsiTheme="minorHAnsi" w:cstheme="minorHAnsi"/>
          <w:sz w:val="22"/>
          <w:szCs w:val="22"/>
        </w:rPr>
        <w:t xml:space="preserve"> Pamir Energy Company (PEC) generates and supplies electricity to around 245,000 people as well as public and commercial sector consumers in GBAO under a 25-year concession agreement, which expires in 2027.</w:t>
      </w:r>
    </w:p>
    <w:p w14:paraId="1E605657" w14:textId="77777777" w:rsidR="00F201B8" w:rsidRPr="004A27D0" w:rsidRDefault="00F201B8" w:rsidP="00F201B8">
      <w:pPr>
        <w:pStyle w:val="ListParagraph"/>
        <w:widowControl/>
        <w:numPr>
          <w:ilvl w:val="0"/>
          <w:numId w:val="6"/>
        </w:numPr>
        <w:tabs>
          <w:tab w:val="left" w:pos="0"/>
        </w:tabs>
        <w:autoSpaceDE/>
        <w:autoSpaceDN/>
        <w:adjustRightInd/>
        <w:spacing w:after="120"/>
        <w:ind w:left="-360" w:firstLine="0"/>
        <w:contextualSpacing w:val="0"/>
        <w:jc w:val="both"/>
        <w:rPr>
          <w:rFonts w:asciiTheme="minorHAnsi" w:hAnsiTheme="minorHAnsi" w:cstheme="minorHAnsi"/>
          <w:sz w:val="22"/>
          <w:szCs w:val="22"/>
        </w:rPr>
      </w:pPr>
      <w:r w:rsidRPr="004A27D0">
        <w:rPr>
          <w:rFonts w:asciiTheme="minorHAnsi" w:hAnsiTheme="minorHAnsi" w:cstheme="minorHAnsi"/>
          <w:b/>
          <w:bCs/>
          <w:sz w:val="22"/>
          <w:szCs w:val="22"/>
        </w:rPr>
        <w:t xml:space="preserve">Financial viability of the </w:t>
      </w:r>
      <w:r>
        <w:rPr>
          <w:rFonts w:asciiTheme="minorHAnsi" w:hAnsiTheme="minorHAnsi" w:cstheme="minorHAnsi"/>
          <w:b/>
          <w:bCs/>
          <w:sz w:val="22"/>
          <w:szCs w:val="22"/>
        </w:rPr>
        <w:t>electricity</w:t>
      </w:r>
      <w:r w:rsidRPr="004A27D0">
        <w:rPr>
          <w:rFonts w:asciiTheme="minorHAnsi" w:hAnsiTheme="minorHAnsi" w:cstheme="minorHAnsi"/>
          <w:b/>
          <w:bCs/>
          <w:sz w:val="22"/>
          <w:szCs w:val="22"/>
        </w:rPr>
        <w:t xml:space="preserve"> sector remains a top priority for the Government because the sector will continue playing a major role as an important pillar of an export-oriented economy</w:t>
      </w:r>
      <w:r w:rsidRPr="004A27D0">
        <w:rPr>
          <w:rFonts w:asciiTheme="minorHAnsi" w:hAnsiTheme="minorHAnsi" w:cstheme="minorHAnsi"/>
          <w:sz w:val="22"/>
          <w:szCs w:val="22"/>
        </w:rPr>
        <w:t xml:space="preserve">. It is not only a service essential for social development and economic activity in the country but also an important building block of the Government’s objectives to develop an export-oriented economy consistent with the National Development Strategy 2030. The Government has mobilized major resources to address the main challenges facing the sector, and the Bank and other development partners have been helping the Government to address these challenges through several ongoing projects. </w:t>
      </w:r>
    </w:p>
    <w:p w14:paraId="70DCFF93" w14:textId="77777777" w:rsidR="00F201B8" w:rsidRPr="004A27D0" w:rsidRDefault="00F201B8" w:rsidP="00F201B8">
      <w:pPr>
        <w:pStyle w:val="ListParagraph"/>
        <w:widowControl/>
        <w:numPr>
          <w:ilvl w:val="0"/>
          <w:numId w:val="7"/>
        </w:numPr>
        <w:tabs>
          <w:tab w:val="left" w:pos="270"/>
        </w:tabs>
        <w:autoSpaceDE/>
        <w:autoSpaceDN/>
        <w:adjustRightInd/>
        <w:spacing w:after="120"/>
        <w:ind w:left="270" w:hanging="270"/>
        <w:contextualSpacing w:val="0"/>
        <w:jc w:val="both"/>
        <w:rPr>
          <w:rFonts w:asciiTheme="minorHAnsi" w:hAnsiTheme="minorHAnsi" w:cstheme="minorHAnsi"/>
          <w:sz w:val="22"/>
          <w:szCs w:val="22"/>
        </w:rPr>
      </w:pPr>
      <w:r w:rsidRPr="004A27D0">
        <w:rPr>
          <w:rFonts w:asciiTheme="minorHAnsi" w:hAnsiTheme="minorHAnsi" w:cstheme="minorHAnsi"/>
          <w:b/>
          <w:bCs/>
          <w:sz w:val="22"/>
          <w:szCs w:val="22"/>
        </w:rPr>
        <w:t xml:space="preserve">Challenge </w:t>
      </w:r>
      <w:r w:rsidRPr="004A27D0">
        <w:rPr>
          <w:rFonts w:asciiTheme="minorHAnsi" w:hAnsiTheme="minorHAnsi" w:cstheme="minorHAnsi"/>
          <w:b/>
          <w:sz w:val="22"/>
          <w:szCs w:val="22"/>
          <w:lang w:val="en-GB"/>
        </w:rPr>
        <w:t>#1: Financial distress of BT</w:t>
      </w:r>
      <w:r w:rsidRPr="004A27D0">
        <w:rPr>
          <w:rFonts w:asciiTheme="minorHAnsi" w:hAnsiTheme="minorHAnsi" w:cstheme="minorHAnsi"/>
          <w:sz w:val="22"/>
          <w:szCs w:val="22"/>
          <w:lang w:val="en-GB"/>
        </w:rPr>
        <w:t xml:space="preserve">. BT has been in financial distress due to: (a) below cost-recovery tariffs; (b) increasing debt levels, which reached US$1.2 billion equivalent by end of 2020; (c) low collection rates for billed electricity; (d) operational inefficiencies; (e) lack of opportunities for realization of full export potential; and (f) 61 percent depreciation of TJS vs US$ in 2015-2021. This has led to significant deterioration of financial standing of BT. </w:t>
      </w:r>
    </w:p>
    <w:p w14:paraId="69459E8A" w14:textId="77777777" w:rsidR="00F201B8" w:rsidRPr="004A27D0" w:rsidRDefault="00F201B8" w:rsidP="00F201B8">
      <w:pPr>
        <w:pStyle w:val="ListParagraph"/>
        <w:widowControl/>
        <w:numPr>
          <w:ilvl w:val="0"/>
          <w:numId w:val="7"/>
        </w:numPr>
        <w:tabs>
          <w:tab w:val="left" w:pos="270"/>
        </w:tabs>
        <w:autoSpaceDE/>
        <w:autoSpaceDN/>
        <w:adjustRightInd/>
        <w:spacing w:after="120"/>
        <w:ind w:left="270" w:hanging="270"/>
        <w:contextualSpacing w:val="0"/>
        <w:jc w:val="both"/>
        <w:rPr>
          <w:rFonts w:asciiTheme="minorHAnsi" w:hAnsiTheme="minorHAnsi" w:cstheme="minorHAnsi"/>
          <w:sz w:val="22"/>
          <w:szCs w:val="22"/>
        </w:rPr>
      </w:pPr>
      <w:r w:rsidRPr="004A27D0">
        <w:rPr>
          <w:rFonts w:asciiTheme="minorHAnsi" w:hAnsiTheme="minorHAnsi" w:cstheme="minorHAnsi"/>
          <w:b/>
          <w:sz w:val="22"/>
          <w:szCs w:val="22"/>
        </w:rPr>
        <w:t>Challenge #2: Reduction of electricity supply reliability due to dilapidation of electricity generation, transmission and distribution (T&amp;D) assets</w:t>
      </w:r>
      <w:r w:rsidRPr="004A27D0">
        <w:rPr>
          <w:rFonts w:asciiTheme="minorHAnsi" w:hAnsiTheme="minorHAnsi" w:cstheme="minorHAnsi"/>
          <w:bCs/>
          <w:sz w:val="22"/>
          <w:szCs w:val="22"/>
        </w:rPr>
        <w:t>.</w:t>
      </w:r>
      <w:r w:rsidRPr="004A27D0">
        <w:rPr>
          <w:rFonts w:asciiTheme="minorHAnsi" w:hAnsiTheme="minorHAnsi" w:cstheme="minorHAnsi"/>
          <w:b/>
          <w:sz w:val="22"/>
          <w:szCs w:val="22"/>
        </w:rPr>
        <w:t xml:space="preserve"> </w:t>
      </w:r>
      <w:r w:rsidRPr="004A27D0">
        <w:rPr>
          <w:rFonts w:asciiTheme="minorHAnsi" w:hAnsiTheme="minorHAnsi" w:cstheme="minorHAnsi"/>
          <w:sz w:val="22"/>
          <w:szCs w:val="22"/>
        </w:rPr>
        <w:t>The financial distress of</w:t>
      </w:r>
      <w:r>
        <w:rPr>
          <w:rFonts w:asciiTheme="minorHAnsi" w:hAnsiTheme="minorHAnsi" w:cstheme="minorHAnsi"/>
          <w:sz w:val="22"/>
          <w:szCs w:val="22"/>
        </w:rPr>
        <w:t xml:space="preserve"> the</w:t>
      </w:r>
      <w:r w:rsidRPr="004A27D0">
        <w:rPr>
          <w:rFonts w:asciiTheme="minorHAnsi" w:hAnsiTheme="minorHAnsi" w:cstheme="minorHAnsi"/>
          <w:sz w:val="22"/>
          <w:szCs w:val="22"/>
        </w:rPr>
        <w:t xml:space="preserve"> electricity sector impacted the reliability of electricity supply, which deteriorated due to obsolescence and under-maintenance of main power generating plants and T&amp;D networks. Specifically, only 77 percent of the generation capacity of Nurek HPP is operational because generating units require refurbishment given the age and technical condition. </w:t>
      </w:r>
    </w:p>
    <w:p w14:paraId="2EE002F4" w14:textId="77777777" w:rsidR="00F201B8" w:rsidRPr="004A27D0" w:rsidRDefault="00F201B8" w:rsidP="00F201B8">
      <w:pPr>
        <w:pStyle w:val="ListParagraph"/>
        <w:widowControl/>
        <w:numPr>
          <w:ilvl w:val="0"/>
          <w:numId w:val="7"/>
        </w:numPr>
        <w:tabs>
          <w:tab w:val="left" w:pos="270"/>
        </w:tabs>
        <w:autoSpaceDE/>
        <w:autoSpaceDN/>
        <w:adjustRightInd/>
        <w:spacing w:after="120"/>
        <w:ind w:left="270" w:hanging="270"/>
        <w:contextualSpacing w:val="0"/>
        <w:jc w:val="both"/>
        <w:rPr>
          <w:rFonts w:asciiTheme="minorHAnsi" w:hAnsiTheme="minorHAnsi" w:cstheme="minorHAnsi"/>
          <w:sz w:val="22"/>
          <w:szCs w:val="22"/>
        </w:rPr>
      </w:pPr>
      <w:r w:rsidRPr="004A27D0">
        <w:rPr>
          <w:rFonts w:asciiTheme="minorHAnsi" w:hAnsiTheme="minorHAnsi" w:cstheme="minorHAnsi"/>
          <w:b/>
          <w:color w:val="000000" w:themeColor="text1"/>
          <w:sz w:val="22"/>
          <w:szCs w:val="22"/>
        </w:rPr>
        <w:t>Challenge #3: Lack of electricity access for about 43,000 people (0.5 percent of population) in GBAO and Khatlon regions</w:t>
      </w:r>
      <w:r w:rsidRPr="004A27D0">
        <w:rPr>
          <w:rFonts w:asciiTheme="minorHAnsi" w:hAnsiTheme="minorHAnsi" w:cstheme="minorHAnsi"/>
          <w:sz w:val="22"/>
          <w:szCs w:val="22"/>
        </w:rPr>
        <w:t>.</w:t>
      </w:r>
      <w:r w:rsidRPr="004A27D0">
        <w:rPr>
          <w:rFonts w:asciiTheme="minorHAnsi" w:hAnsiTheme="minorHAnsi" w:cstheme="minorHAnsi"/>
          <w:color w:val="000000" w:themeColor="text1"/>
          <w:sz w:val="22"/>
          <w:szCs w:val="22"/>
        </w:rPr>
        <w:t xml:space="preserve"> In parts of Khatlon, bordering Afghanistan, there are 74 settlements with total population of 31,500 without access to electricity. Those settlements could not be connected to the grid due to severe financial difficulties of BT. </w:t>
      </w:r>
      <w:r w:rsidRPr="004A27D0">
        <w:rPr>
          <w:rFonts w:asciiTheme="minorHAnsi" w:hAnsiTheme="minorHAnsi" w:cstheme="minorHAnsi"/>
          <w:sz w:val="22"/>
          <w:szCs w:val="22"/>
        </w:rPr>
        <w:t xml:space="preserve"> There are 61 settlements with 11,600 people in GBAO region without access to electricity. This was due to prohibitively high cost of connection to PEC network because the settlements are small and scattered over large geographical territory.</w:t>
      </w:r>
    </w:p>
    <w:p w14:paraId="62DE16EA" w14:textId="77777777" w:rsidR="00F201B8" w:rsidRPr="004A27D0" w:rsidRDefault="00F201B8" w:rsidP="00F201B8">
      <w:pPr>
        <w:pStyle w:val="ListParagraph"/>
        <w:widowControl/>
        <w:numPr>
          <w:ilvl w:val="0"/>
          <w:numId w:val="7"/>
        </w:numPr>
        <w:tabs>
          <w:tab w:val="left" w:pos="270"/>
        </w:tabs>
        <w:autoSpaceDE/>
        <w:autoSpaceDN/>
        <w:adjustRightInd/>
        <w:spacing w:after="120"/>
        <w:ind w:left="270" w:hanging="270"/>
        <w:contextualSpacing w:val="0"/>
        <w:jc w:val="both"/>
        <w:rPr>
          <w:rFonts w:asciiTheme="minorHAnsi" w:hAnsiTheme="minorHAnsi" w:cstheme="minorHAnsi"/>
          <w:sz w:val="22"/>
          <w:szCs w:val="22"/>
        </w:rPr>
      </w:pPr>
      <w:r w:rsidRPr="004A27D0">
        <w:rPr>
          <w:rFonts w:asciiTheme="minorHAnsi" w:hAnsiTheme="minorHAnsi" w:cstheme="minorHAnsi"/>
          <w:b/>
          <w:bCs/>
          <w:sz w:val="22"/>
          <w:szCs w:val="22"/>
        </w:rPr>
        <w:t>Challenge #4: Financing completion of the Rogun HPP project</w:t>
      </w:r>
      <w:r w:rsidRPr="004A27D0">
        <w:rPr>
          <w:rFonts w:asciiTheme="minorHAnsi" w:hAnsiTheme="minorHAnsi" w:cstheme="minorHAnsi"/>
          <w:sz w:val="22"/>
          <w:szCs w:val="22"/>
        </w:rPr>
        <w:t>. The Government has increasingly been struggling to finance the project, which has significant financing needs relative to the size of the economy. While the Government has been spending around US$300-US$600 million per since 2016, the macro-fiscal implications of COVID-19 and the ongoing conflict between Russia and Ukraine conflict would most likely require the Government to limit the annual capital expenditures on the project at US$375 million in 2022-2028. This was confirmed by the joint International Monetary Fund (IMF) – World Bank debt sustainability analysis (DSA) from end-2021. There have been no other sources of financing for the project thus far.</w:t>
      </w:r>
    </w:p>
    <w:p w14:paraId="7D220BC3" w14:textId="77777777" w:rsidR="00F201B8" w:rsidRDefault="00F201B8" w:rsidP="00F201B8">
      <w:pPr>
        <w:pStyle w:val="ListParagraph"/>
        <w:widowControl/>
        <w:numPr>
          <w:ilvl w:val="0"/>
          <w:numId w:val="6"/>
        </w:numPr>
        <w:tabs>
          <w:tab w:val="left" w:pos="0"/>
        </w:tabs>
        <w:autoSpaceDE/>
        <w:autoSpaceDN/>
        <w:adjustRightInd/>
        <w:spacing w:after="120"/>
        <w:ind w:left="-360" w:firstLine="0"/>
        <w:contextualSpacing w:val="0"/>
        <w:jc w:val="both"/>
        <w:rPr>
          <w:rFonts w:asciiTheme="minorHAnsi" w:hAnsiTheme="minorHAnsi" w:cstheme="minorHAnsi"/>
          <w:sz w:val="22"/>
          <w:szCs w:val="22"/>
        </w:rPr>
      </w:pPr>
      <w:r w:rsidRPr="004A27D0">
        <w:rPr>
          <w:rFonts w:asciiTheme="minorHAnsi" w:hAnsiTheme="minorHAnsi" w:cstheme="minorHAnsi"/>
          <w:b/>
          <w:bCs/>
          <w:sz w:val="22"/>
          <w:szCs w:val="22"/>
        </w:rPr>
        <w:t>The ongoing US$134 million Power Utility Financial Recovery Program-for-Results (PforR) is supporting implementation of the Government’s Program for Financial Recovery of Barqi Tojik Open Joint Stock Holding Company (BT) for 2019-2025</w:t>
      </w:r>
      <w:r w:rsidRPr="004A27D0">
        <w:rPr>
          <w:rFonts w:asciiTheme="minorHAnsi" w:hAnsiTheme="minorHAnsi" w:cstheme="minorHAnsi"/>
          <w:sz w:val="22"/>
          <w:szCs w:val="22"/>
        </w:rPr>
        <w:t xml:space="preserve">. </w:t>
      </w:r>
      <w:r w:rsidRPr="004A27D0">
        <w:rPr>
          <w:rFonts w:asciiTheme="minorHAnsi" w:hAnsiTheme="minorHAnsi" w:cstheme="minorHAnsi"/>
          <w:bCs/>
          <w:sz w:val="22"/>
          <w:szCs w:val="22"/>
        </w:rPr>
        <w:t>The Government program includes policy, financial, and operational measures aimed at improving the financial viability of BT and increasing reliability of electricity supply. To ensure reliable electricity supply and improvement of the financial viability of BT, the Government intends to undertake several critical steps, which are reflected in the Government program, which was approved on April 15, 2019. The total size of the Government program for 2019-2025 is US$1.5 billion, which is financed from BT’s additional cash flows and cost savings due to implementation of operational and financial efficiency improvements; Asian Development Bank’s support for introduction of metering and billing in seven large cities accounting for about 55 percent of total annual electricity consumption; and the financing under the</w:t>
      </w:r>
      <w:r w:rsidRPr="004A27D0">
        <w:rPr>
          <w:rFonts w:asciiTheme="minorHAnsi" w:hAnsiTheme="minorHAnsi" w:cstheme="minorHAnsi"/>
          <w:sz w:val="22"/>
          <w:szCs w:val="22"/>
        </w:rPr>
        <w:t xml:space="preserve"> ongoing PforR operation.</w:t>
      </w:r>
    </w:p>
    <w:p w14:paraId="1E2A223E" w14:textId="77777777" w:rsidR="00F201B8" w:rsidRPr="00607835" w:rsidRDefault="00F201B8" w:rsidP="00F201B8">
      <w:pPr>
        <w:pStyle w:val="ListParagraph"/>
        <w:widowControl/>
        <w:numPr>
          <w:ilvl w:val="0"/>
          <w:numId w:val="6"/>
        </w:numPr>
        <w:tabs>
          <w:tab w:val="left" w:pos="0"/>
        </w:tabs>
        <w:autoSpaceDE/>
        <w:autoSpaceDN/>
        <w:adjustRightInd/>
        <w:spacing w:after="120"/>
        <w:ind w:left="-360" w:firstLine="0"/>
        <w:contextualSpacing w:val="0"/>
        <w:jc w:val="both"/>
        <w:rPr>
          <w:rFonts w:asciiTheme="minorHAnsi" w:hAnsiTheme="minorHAnsi" w:cstheme="minorHAnsi"/>
          <w:sz w:val="22"/>
          <w:szCs w:val="22"/>
        </w:rPr>
      </w:pPr>
      <w:r w:rsidRPr="00607835">
        <w:rPr>
          <w:rFonts w:asciiTheme="minorHAnsi" w:hAnsiTheme="minorHAnsi" w:cstheme="minorHAnsi"/>
          <w:b/>
          <w:bCs/>
          <w:sz w:val="22"/>
          <w:szCs w:val="22"/>
        </w:rPr>
        <w:t>The Government program covers the entire value chain of the power sector because BT, at the time of preparation of the parent project, was a vertically integrated company.</w:t>
      </w:r>
      <w:r w:rsidRPr="00607835">
        <w:rPr>
          <w:rFonts w:asciiTheme="minorHAnsi" w:hAnsiTheme="minorHAnsi" w:cstheme="minorHAnsi"/>
          <w:sz w:val="22"/>
          <w:szCs w:val="22"/>
        </w:rPr>
        <w:t xml:space="preserve"> The Government program remains relevant despite the unbundling of sector into legally independent electricity generation, transmission, and distribution companies. The Government program was originally designed taking into account the unbundling that was underway. The Program under PforR, as illustrated on the below figure, is supporting number of high-priority and high-impact measures aimed at improving the financial standing of power sector. </w:t>
      </w:r>
    </w:p>
    <w:p w14:paraId="5170554D" w14:textId="77777777" w:rsidR="00F201B8" w:rsidRPr="004A27D0" w:rsidRDefault="00F201B8" w:rsidP="00F201B8">
      <w:pPr>
        <w:tabs>
          <w:tab w:val="left" w:pos="0"/>
        </w:tabs>
        <w:spacing w:after="120"/>
        <w:ind w:left="-360"/>
        <w:rPr>
          <w:rFonts w:asciiTheme="minorHAnsi" w:hAnsiTheme="minorHAnsi" w:cstheme="minorHAnsi"/>
          <w:b/>
          <w:bCs/>
          <w:sz w:val="22"/>
          <w:szCs w:val="22"/>
        </w:rPr>
      </w:pPr>
      <w:r w:rsidRPr="004A27D0">
        <w:rPr>
          <w:rFonts w:asciiTheme="minorHAnsi" w:hAnsiTheme="minorHAnsi" w:cstheme="minorHAnsi"/>
          <w:b/>
          <w:bCs/>
          <w:sz w:val="22"/>
          <w:szCs w:val="22"/>
        </w:rPr>
        <w:t>Summary of the Implementation Progress</w:t>
      </w:r>
      <w:r>
        <w:rPr>
          <w:rFonts w:asciiTheme="minorHAnsi" w:hAnsiTheme="minorHAnsi" w:cstheme="minorHAnsi"/>
          <w:b/>
          <w:bCs/>
          <w:sz w:val="22"/>
          <w:szCs w:val="22"/>
        </w:rPr>
        <w:t xml:space="preserve"> of the Parent Project</w:t>
      </w:r>
    </w:p>
    <w:p w14:paraId="5D854E53" w14:textId="77777777" w:rsidR="00F201B8" w:rsidRPr="005A1394" w:rsidRDefault="00F201B8" w:rsidP="00F201B8">
      <w:pPr>
        <w:pStyle w:val="ListParagraph"/>
        <w:widowControl/>
        <w:numPr>
          <w:ilvl w:val="0"/>
          <w:numId w:val="6"/>
        </w:numPr>
        <w:shd w:val="clear" w:color="auto" w:fill="FFFFFF"/>
        <w:tabs>
          <w:tab w:val="left" w:pos="0"/>
        </w:tabs>
        <w:autoSpaceDE/>
        <w:autoSpaceDN/>
        <w:adjustRightInd/>
        <w:spacing w:after="120"/>
        <w:ind w:left="-360" w:firstLine="0"/>
        <w:contextualSpacing w:val="0"/>
        <w:jc w:val="both"/>
        <w:rPr>
          <w:rFonts w:asciiTheme="minorHAnsi" w:eastAsia="Times New Roman" w:hAnsiTheme="minorHAnsi" w:cstheme="minorHAnsi"/>
          <w:sz w:val="22"/>
          <w:szCs w:val="22"/>
        </w:rPr>
      </w:pPr>
      <w:r w:rsidRPr="005A1394">
        <w:rPr>
          <w:rFonts w:asciiTheme="minorHAnsi" w:hAnsiTheme="minorHAnsi" w:cstheme="minorHAnsi"/>
          <w:sz w:val="22"/>
          <w:szCs w:val="22"/>
        </w:rPr>
        <w:t xml:space="preserve">The rating towards achievement of the Project Development Objective (PDO) is Moderately Satisfactory given the overall impact of COVID-19 pandemic on financial standing of BT that caused delays with achievement of the PDO level results indicators by the original project closing date of August 30, 2026. The overall Implementation Progress of this Program is Moderately Satisfactory given the delays in implementation of certain activities including achievement of some Disbursement Linked Results (DLR) by end of 2021. </w:t>
      </w:r>
      <w:r>
        <w:rPr>
          <w:rFonts w:asciiTheme="minorHAnsi" w:eastAsia="Times New Roman" w:hAnsiTheme="minorHAnsi" w:cstheme="minorHAnsi"/>
          <w:sz w:val="22"/>
          <w:szCs w:val="22"/>
        </w:rPr>
        <w:t>Despite some of those delays,</w:t>
      </w:r>
      <w:r w:rsidRPr="005A1394">
        <w:rPr>
          <w:rFonts w:asciiTheme="minorHAnsi" w:eastAsia="Times New Roman" w:hAnsiTheme="minorHAnsi" w:cstheme="minorHAnsi"/>
          <w:sz w:val="22"/>
          <w:szCs w:val="22"/>
        </w:rPr>
        <w:t xml:space="preserve"> BT has made progress with</w:t>
      </w:r>
      <w:r>
        <w:rPr>
          <w:rFonts w:asciiTheme="minorHAnsi" w:eastAsia="Times New Roman" w:hAnsiTheme="minorHAnsi" w:cstheme="minorHAnsi"/>
          <w:sz w:val="22"/>
          <w:szCs w:val="22"/>
        </w:rPr>
        <w:t xml:space="preserve"> implementation of the Program </w:t>
      </w:r>
      <w:r w:rsidRPr="005A1394">
        <w:rPr>
          <w:rFonts w:asciiTheme="minorHAnsi" w:eastAsia="Times New Roman" w:hAnsiTheme="minorHAnsi" w:cstheme="minorHAnsi"/>
          <w:sz w:val="22"/>
          <w:szCs w:val="22"/>
        </w:rPr>
        <w:t xml:space="preserve">since </w:t>
      </w:r>
      <w:r>
        <w:rPr>
          <w:rFonts w:asciiTheme="minorHAnsi" w:eastAsia="Times New Roman" w:hAnsiTheme="minorHAnsi" w:cstheme="minorHAnsi"/>
          <w:sz w:val="22"/>
          <w:szCs w:val="22"/>
        </w:rPr>
        <w:t xml:space="preserve">its </w:t>
      </w:r>
      <w:r w:rsidRPr="005A1394">
        <w:rPr>
          <w:rFonts w:asciiTheme="minorHAnsi" w:eastAsia="Times New Roman" w:hAnsiTheme="minorHAnsi" w:cstheme="minorHAnsi"/>
          <w:sz w:val="22"/>
          <w:szCs w:val="22"/>
        </w:rPr>
        <w:t xml:space="preserve">effectiveness of the Program </w:t>
      </w:r>
      <w:r>
        <w:rPr>
          <w:rFonts w:asciiTheme="minorHAnsi" w:eastAsia="Times New Roman" w:hAnsiTheme="minorHAnsi" w:cstheme="minorHAnsi"/>
          <w:sz w:val="22"/>
          <w:szCs w:val="22"/>
        </w:rPr>
        <w:t>on July 1, 2020</w:t>
      </w:r>
      <w:r w:rsidRPr="005A1394">
        <w:rPr>
          <w:rFonts w:asciiTheme="minorHAnsi" w:eastAsia="Times New Roman" w:hAnsiTheme="minorHAnsi" w:cstheme="minorHAnsi"/>
          <w:sz w:val="22"/>
          <w:szCs w:val="22"/>
        </w:rPr>
        <w:t xml:space="preserve">. The </w:t>
      </w:r>
      <w:r>
        <w:rPr>
          <w:rFonts w:asciiTheme="minorHAnsi" w:eastAsia="Times New Roman" w:hAnsiTheme="minorHAnsi" w:cstheme="minorHAnsi"/>
          <w:sz w:val="22"/>
          <w:szCs w:val="22"/>
        </w:rPr>
        <w:t>details are presented in Annex 6.</w:t>
      </w:r>
    </w:p>
    <w:p w14:paraId="5E1AC0CF" w14:textId="77777777" w:rsidR="00F201B8" w:rsidRDefault="00F201B8" w:rsidP="00F201B8">
      <w:pPr>
        <w:pStyle w:val="ListParagraph"/>
        <w:widowControl/>
        <w:numPr>
          <w:ilvl w:val="0"/>
          <w:numId w:val="26"/>
        </w:numPr>
        <w:shd w:val="clear" w:color="auto" w:fill="FFFFFF"/>
        <w:tabs>
          <w:tab w:val="left" w:pos="270"/>
        </w:tabs>
        <w:autoSpaceDE/>
        <w:autoSpaceDN/>
        <w:adjustRightInd/>
        <w:spacing w:after="120"/>
        <w:ind w:left="270" w:hanging="270"/>
        <w:contextualSpacing w:val="0"/>
        <w:jc w:val="both"/>
        <w:rPr>
          <w:rFonts w:asciiTheme="minorHAnsi" w:eastAsia="Times New Roman" w:hAnsiTheme="minorHAnsi" w:cstheme="minorHAnsi"/>
          <w:sz w:val="22"/>
          <w:szCs w:val="22"/>
        </w:rPr>
      </w:pPr>
      <w:r w:rsidRPr="005A438E">
        <w:rPr>
          <w:rFonts w:asciiTheme="minorHAnsi" w:eastAsia="Times New Roman" w:hAnsiTheme="minorHAnsi" w:cstheme="minorHAnsi"/>
          <w:b/>
          <w:bCs/>
          <w:i/>
          <w:iCs/>
          <w:sz w:val="22"/>
          <w:szCs w:val="22"/>
        </w:rPr>
        <w:t>Revision of the part of the Subsidiary Agreements between BT</w:t>
      </w:r>
      <w:r>
        <w:rPr>
          <w:rStyle w:val="FootnoteReference"/>
          <w:rFonts w:asciiTheme="minorHAnsi" w:eastAsia="Times New Roman" w:hAnsiTheme="minorHAnsi" w:cstheme="minorHAnsi"/>
          <w:b/>
          <w:bCs/>
          <w:i/>
          <w:iCs/>
          <w:sz w:val="22"/>
          <w:szCs w:val="22"/>
        </w:rPr>
        <w:footnoteReference w:id="1"/>
      </w:r>
      <w:r w:rsidRPr="005A438E">
        <w:rPr>
          <w:rFonts w:asciiTheme="minorHAnsi" w:eastAsia="Times New Roman" w:hAnsiTheme="minorHAnsi" w:cstheme="minorHAnsi"/>
          <w:b/>
          <w:bCs/>
          <w:i/>
          <w:iCs/>
          <w:sz w:val="22"/>
          <w:szCs w:val="22"/>
        </w:rPr>
        <w:t xml:space="preserve"> and MOF</w:t>
      </w:r>
      <w:r>
        <w:rPr>
          <w:rFonts w:asciiTheme="minorHAnsi" w:eastAsia="Times New Roman" w:hAnsiTheme="minorHAnsi" w:cstheme="minorHAnsi"/>
          <w:sz w:val="22"/>
          <w:szCs w:val="22"/>
        </w:rPr>
        <w:t xml:space="preserve">. Those are related to financing that MOF originally received as grants and provided to BT as loans. The revision </w:t>
      </w:r>
      <w:r w:rsidRPr="004A27D0">
        <w:rPr>
          <w:rFonts w:asciiTheme="minorHAnsi" w:eastAsia="Times New Roman" w:hAnsiTheme="minorHAnsi" w:cstheme="minorHAnsi"/>
          <w:sz w:val="22"/>
          <w:szCs w:val="22"/>
        </w:rPr>
        <w:t>reduced the debt of BT by about TJS</w:t>
      </w:r>
      <w:r>
        <w:rPr>
          <w:rFonts w:asciiTheme="minorHAnsi" w:eastAsia="Times New Roman" w:hAnsiTheme="minorHAnsi" w:cstheme="minorHAnsi"/>
          <w:sz w:val="22"/>
          <w:szCs w:val="22"/>
        </w:rPr>
        <w:t xml:space="preserve"> </w:t>
      </w:r>
      <w:r w:rsidRPr="004A27D0">
        <w:rPr>
          <w:rFonts w:asciiTheme="minorHAnsi" w:eastAsia="Times New Roman" w:hAnsiTheme="minorHAnsi" w:cstheme="minorHAnsi"/>
          <w:sz w:val="22"/>
          <w:szCs w:val="22"/>
        </w:rPr>
        <w:t>5 billion</w:t>
      </w:r>
      <w:r>
        <w:rPr>
          <w:rFonts w:asciiTheme="minorHAnsi" w:eastAsia="Times New Roman" w:hAnsiTheme="minorHAnsi" w:cstheme="minorHAnsi"/>
          <w:sz w:val="22"/>
          <w:szCs w:val="22"/>
        </w:rPr>
        <w:t xml:space="preserve">. The outstanding balance of loans under target subsidiary agreements and the associated fines and penalties for overdue debt service were </w:t>
      </w:r>
      <w:r w:rsidRPr="004A27D0">
        <w:rPr>
          <w:rFonts w:asciiTheme="minorHAnsi" w:eastAsia="Times New Roman" w:hAnsiTheme="minorHAnsi" w:cstheme="minorHAnsi"/>
          <w:sz w:val="22"/>
          <w:szCs w:val="22"/>
        </w:rPr>
        <w:t>converted into BT’s equity</w:t>
      </w:r>
      <w:r>
        <w:rPr>
          <w:rFonts w:asciiTheme="minorHAnsi" w:eastAsia="Times New Roman" w:hAnsiTheme="minorHAnsi" w:cstheme="minorHAnsi"/>
          <w:sz w:val="22"/>
          <w:szCs w:val="22"/>
        </w:rPr>
        <w:t>. T</w:t>
      </w:r>
      <w:r w:rsidRPr="004A27D0">
        <w:rPr>
          <w:rFonts w:asciiTheme="minorHAnsi" w:eastAsia="Times New Roman" w:hAnsiTheme="minorHAnsi" w:cstheme="minorHAnsi"/>
          <w:sz w:val="22"/>
          <w:szCs w:val="22"/>
        </w:rPr>
        <w:t>his had material positive impact on reduction of BT’s indebtedness</w:t>
      </w:r>
      <w:r>
        <w:rPr>
          <w:rFonts w:asciiTheme="minorHAnsi" w:eastAsia="Times New Roman" w:hAnsiTheme="minorHAnsi" w:cstheme="minorHAnsi"/>
          <w:sz w:val="22"/>
          <w:szCs w:val="22"/>
        </w:rPr>
        <w:t>.</w:t>
      </w:r>
    </w:p>
    <w:p w14:paraId="4363AC4D" w14:textId="77777777" w:rsidR="00F201B8" w:rsidRDefault="00F201B8" w:rsidP="00F201B8">
      <w:pPr>
        <w:pStyle w:val="ListParagraph"/>
        <w:widowControl/>
        <w:numPr>
          <w:ilvl w:val="0"/>
          <w:numId w:val="26"/>
        </w:numPr>
        <w:shd w:val="clear" w:color="auto" w:fill="FFFFFF"/>
        <w:tabs>
          <w:tab w:val="left" w:pos="270"/>
        </w:tabs>
        <w:autoSpaceDE/>
        <w:autoSpaceDN/>
        <w:adjustRightInd/>
        <w:spacing w:after="120"/>
        <w:ind w:left="274" w:hanging="274"/>
        <w:contextualSpacing w:val="0"/>
        <w:jc w:val="both"/>
        <w:rPr>
          <w:rFonts w:asciiTheme="minorHAnsi" w:eastAsia="Times New Roman" w:hAnsiTheme="minorHAnsi" w:cstheme="minorHAnsi"/>
          <w:sz w:val="22"/>
          <w:szCs w:val="22"/>
        </w:rPr>
      </w:pPr>
      <w:r w:rsidRPr="005A438E">
        <w:rPr>
          <w:rFonts w:asciiTheme="minorHAnsi" w:eastAsia="Times New Roman" w:hAnsiTheme="minorHAnsi" w:cstheme="minorHAnsi"/>
          <w:b/>
          <w:bCs/>
          <w:i/>
          <w:iCs/>
          <w:sz w:val="22"/>
          <w:szCs w:val="22"/>
        </w:rPr>
        <w:t>Final stages of revision of the remaining Subsidiary Agreements between BT and MOF</w:t>
      </w:r>
      <w:r>
        <w:rPr>
          <w:rFonts w:asciiTheme="minorHAnsi" w:eastAsia="Times New Roman" w:hAnsiTheme="minorHAnsi" w:cstheme="minorHAnsi"/>
          <w:sz w:val="22"/>
          <w:szCs w:val="22"/>
        </w:rPr>
        <w:t xml:space="preserve">. Those are related to financing that MOF originally received as loans and provided to BT as loans with higher interest rates. The revisions have been finalized and the debt amounts have been reconciled. The amendments to the Subsidiary Agreements are expected to be signed by September 30, 2022. This would have further significant impact on reduction of BT’s indebtedness. </w:t>
      </w:r>
    </w:p>
    <w:p w14:paraId="61D5DD6A" w14:textId="77777777" w:rsidR="00F201B8" w:rsidRDefault="00F201B8" w:rsidP="00F201B8">
      <w:pPr>
        <w:pStyle w:val="ListParagraph"/>
        <w:widowControl/>
        <w:numPr>
          <w:ilvl w:val="0"/>
          <w:numId w:val="26"/>
        </w:numPr>
        <w:shd w:val="clear" w:color="auto" w:fill="FFFFFF"/>
        <w:tabs>
          <w:tab w:val="left" w:pos="270"/>
        </w:tabs>
        <w:autoSpaceDE/>
        <w:autoSpaceDN/>
        <w:adjustRightInd/>
        <w:spacing w:after="120"/>
        <w:ind w:left="274" w:hanging="274"/>
        <w:contextualSpacing w:val="0"/>
        <w:jc w:val="both"/>
        <w:rPr>
          <w:rFonts w:asciiTheme="minorHAnsi" w:eastAsia="Times New Roman" w:hAnsiTheme="minorHAnsi" w:cstheme="minorHAnsi"/>
          <w:sz w:val="22"/>
          <w:szCs w:val="22"/>
        </w:rPr>
      </w:pPr>
      <w:r w:rsidRPr="00607835">
        <w:rPr>
          <w:rFonts w:asciiTheme="minorHAnsi" w:eastAsia="Times New Roman" w:hAnsiTheme="minorHAnsi" w:cstheme="minorHAnsi"/>
          <w:b/>
          <w:bCs/>
          <w:i/>
          <w:iCs/>
          <w:sz w:val="22"/>
          <w:szCs w:val="22"/>
        </w:rPr>
        <w:t>Establishment of Supervisory Boards and audit committees at SIB and STB</w:t>
      </w:r>
      <w:r>
        <w:rPr>
          <w:rFonts w:asciiTheme="minorHAnsi" w:eastAsia="Times New Roman" w:hAnsiTheme="minorHAnsi" w:cstheme="minorHAnsi"/>
          <w:sz w:val="22"/>
          <w:szCs w:val="22"/>
        </w:rPr>
        <w:t>. Those were introduced to improve the efficiency of corporate governance and ensure that the companies are managed consistence with good-practice corporate guidelines.</w:t>
      </w:r>
    </w:p>
    <w:p w14:paraId="649C045F" w14:textId="77777777" w:rsidR="00F201B8" w:rsidRDefault="00F201B8" w:rsidP="00F201B8">
      <w:pPr>
        <w:pStyle w:val="ListParagraph"/>
        <w:widowControl/>
        <w:numPr>
          <w:ilvl w:val="0"/>
          <w:numId w:val="26"/>
        </w:numPr>
        <w:shd w:val="clear" w:color="auto" w:fill="FFFFFF"/>
        <w:tabs>
          <w:tab w:val="left" w:pos="270"/>
        </w:tabs>
        <w:autoSpaceDE/>
        <w:autoSpaceDN/>
        <w:adjustRightInd/>
        <w:spacing w:after="120"/>
        <w:ind w:left="270" w:hanging="270"/>
        <w:contextualSpacing w:val="0"/>
        <w:jc w:val="both"/>
        <w:rPr>
          <w:rFonts w:asciiTheme="minorHAnsi" w:eastAsia="Times New Roman" w:hAnsiTheme="minorHAnsi" w:cstheme="minorHAnsi"/>
          <w:sz w:val="22"/>
          <w:szCs w:val="22"/>
        </w:rPr>
      </w:pPr>
      <w:r w:rsidRPr="007C74DD">
        <w:rPr>
          <w:rFonts w:asciiTheme="minorHAnsi" w:eastAsia="Times New Roman" w:hAnsiTheme="minorHAnsi" w:cstheme="minorHAnsi"/>
          <w:b/>
          <w:bCs/>
          <w:i/>
          <w:iCs/>
          <w:sz w:val="22"/>
          <w:szCs w:val="22"/>
        </w:rPr>
        <w:t>Purchases of the electricity and timely payments to Sangtuda-1 IPP</w:t>
      </w:r>
      <w:r>
        <w:rPr>
          <w:rFonts w:asciiTheme="minorHAnsi" w:eastAsia="Times New Roman" w:hAnsiTheme="minorHAnsi" w:cstheme="minorHAnsi"/>
          <w:sz w:val="22"/>
          <w:szCs w:val="22"/>
        </w:rPr>
        <w:t>. Those purchases are important for ensuring adequacy and reliability of electricity supply given that this power plant accounts for about 10 percent of total electricity generation in the country.</w:t>
      </w:r>
    </w:p>
    <w:p w14:paraId="50609AAF" w14:textId="77777777" w:rsidR="00F201B8" w:rsidRPr="007C74DD" w:rsidRDefault="00F201B8" w:rsidP="00F201B8">
      <w:pPr>
        <w:pStyle w:val="ListParagraph"/>
        <w:widowControl/>
        <w:numPr>
          <w:ilvl w:val="0"/>
          <w:numId w:val="26"/>
        </w:numPr>
        <w:shd w:val="clear" w:color="auto" w:fill="FFFFFF"/>
        <w:tabs>
          <w:tab w:val="left" w:pos="270"/>
        </w:tabs>
        <w:autoSpaceDE/>
        <w:autoSpaceDN/>
        <w:adjustRightInd/>
        <w:spacing w:after="120"/>
        <w:ind w:left="270" w:hanging="270"/>
        <w:contextualSpacing w:val="0"/>
        <w:jc w:val="both"/>
        <w:rPr>
          <w:rFonts w:asciiTheme="minorHAnsi" w:hAnsiTheme="minorHAnsi" w:cstheme="minorHAnsi"/>
          <w:sz w:val="22"/>
          <w:szCs w:val="22"/>
        </w:rPr>
      </w:pPr>
      <w:r w:rsidRPr="007C74DD">
        <w:rPr>
          <w:rFonts w:asciiTheme="minorHAnsi" w:eastAsia="Times New Roman" w:hAnsiTheme="minorHAnsi" w:cstheme="minorHAnsi"/>
          <w:b/>
          <w:bCs/>
          <w:i/>
          <w:iCs/>
          <w:sz w:val="22"/>
          <w:szCs w:val="22"/>
        </w:rPr>
        <w:t>Prohibition of unsustainable borrowing</w:t>
      </w:r>
      <w:r>
        <w:rPr>
          <w:rFonts w:asciiTheme="minorHAnsi" w:eastAsia="Times New Roman" w:hAnsiTheme="minorHAnsi" w:cstheme="minorHAnsi"/>
          <w:sz w:val="22"/>
          <w:szCs w:val="22"/>
        </w:rPr>
        <w:t xml:space="preserve">. Prohibition, through the decision of BT Supervisory Board, for BT to borrow </w:t>
      </w:r>
      <w:r w:rsidRPr="00B011A5">
        <w:rPr>
          <w:rFonts w:asciiTheme="minorHAnsi" w:eastAsia="Times New Roman" w:hAnsiTheme="minorHAnsi" w:cstheme="minorHAnsi"/>
          <w:sz w:val="22"/>
          <w:szCs w:val="22"/>
        </w:rPr>
        <w:t xml:space="preserve">from </w:t>
      </w:r>
      <w:r w:rsidRPr="00B011A5">
        <w:rPr>
          <w:rFonts w:asciiTheme="minorHAnsi" w:hAnsiTheme="minorHAnsi" w:cstheme="minorHAnsi"/>
          <w:sz w:val="22"/>
          <w:szCs w:val="22"/>
        </w:rPr>
        <w:t>MOF unless the terms of such financing are aligned with the terms reflected in the legal agreements with respective financiers.</w:t>
      </w:r>
      <w:r>
        <w:rPr>
          <w:rFonts w:asciiTheme="minorHAnsi" w:hAnsiTheme="minorHAnsi" w:cstheme="minorHAnsi"/>
          <w:sz w:val="22"/>
          <w:szCs w:val="22"/>
        </w:rPr>
        <w:t xml:space="preserve"> It should also be noted that BT did not take any new</w:t>
      </w:r>
      <w:r w:rsidRPr="007C74DD">
        <w:rPr>
          <w:rFonts w:asciiTheme="minorHAnsi" w:hAnsiTheme="minorHAnsi" w:cstheme="minorHAnsi"/>
          <w:sz w:val="22"/>
          <w:szCs w:val="22"/>
        </w:rPr>
        <w:t xml:space="preserve"> </w:t>
      </w:r>
      <w:r>
        <w:rPr>
          <w:rFonts w:asciiTheme="minorHAnsi" w:hAnsiTheme="minorHAnsi" w:cstheme="minorHAnsi"/>
          <w:sz w:val="22"/>
          <w:szCs w:val="22"/>
        </w:rPr>
        <w:t>commercial loans given that it would have violated the requirements of the DLI on reduction of cash deficit of BT</w:t>
      </w:r>
      <w:r w:rsidRPr="007C74DD">
        <w:rPr>
          <w:rFonts w:asciiTheme="minorHAnsi" w:hAnsiTheme="minorHAnsi" w:cstheme="minorHAnsi"/>
          <w:sz w:val="22"/>
          <w:szCs w:val="22"/>
        </w:rPr>
        <w:t>.</w:t>
      </w:r>
    </w:p>
    <w:p w14:paraId="251B142D" w14:textId="77777777" w:rsidR="00F201B8" w:rsidRDefault="00F201B8" w:rsidP="00F201B8">
      <w:pPr>
        <w:pStyle w:val="ListParagraph"/>
        <w:widowControl/>
        <w:numPr>
          <w:ilvl w:val="0"/>
          <w:numId w:val="26"/>
        </w:numPr>
        <w:shd w:val="clear" w:color="auto" w:fill="FFFFFF"/>
        <w:tabs>
          <w:tab w:val="left" w:pos="270"/>
        </w:tabs>
        <w:autoSpaceDE/>
        <w:autoSpaceDN/>
        <w:adjustRightInd/>
        <w:spacing w:after="120"/>
        <w:ind w:left="270" w:hanging="270"/>
        <w:contextualSpacing w:val="0"/>
        <w:jc w:val="both"/>
        <w:rPr>
          <w:rFonts w:asciiTheme="minorHAnsi" w:hAnsiTheme="minorHAnsi" w:cstheme="minorHAnsi"/>
          <w:sz w:val="22"/>
          <w:szCs w:val="22"/>
        </w:rPr>
      </w:pPr>
      <w:r w:rsidRPr="00437FA6">
        <w:rPr>
          <w:rFonts w:asciiTheme="minorHAnsi" w:hAnsiTheme="minorHAnsi" w:cstheme="minorHAnsi"/>
          <w:b/>
          <w:bCs/>
          <w:i/>
          <w:iCs/>
          <w:sz w:val="22"/>
          <w:szCs w:val="22"/>
        </w:rPr>
        <w:t>Improved transparency</w:t>
      </w:r>
      <w:r>
        <w:rPr>
          <w:rFonts w:asciiTheme="minorHAnsi" w:hAnsiTheme="minorHAnsi" w:cstheme="minorHAnsi"/>
          <w:sz w:val="22"/>
          <w:szCs w:val="22"/>
        </w:rPr>
        <w:t>. The transparency of the electricity sector improved through timely publication of key operational and financial data.</w:t>
      </w:r>
    </w:p>
    <w:p w14:paraId="1AE1CBB4" w14:textId="77777777" w:rsidR="00F201B8" w:rsidRDefault="00F201B8" w:rsidP="00F201B8">
      <w:pPr>
        <w:pStyle w:val="ListParagraph"/>
        <w:widowControl/>
        <w:shd w:val="clear" w:color="auto" w:fill="FFFFFF"/>
        <w:tabs>
          <w:tab w:val="left" w:pos="0"/>
        </w:tabs>
        <w:autoSpaceDE/>
        <w:autoSpaceDN/>
        <w:adjustRightInd/>
        <w:spacing w:after="120"/>
        <w:ind w:left="-360"/>
        <w:contextualSpacing w:val="0"/>
        <w:jc w:val="both"/>
        <w:rPr>
          <w:rFonts w:asciiTheme="minorHAnsi" w:hAnsiTheme="minorHAnsi" w:cstheme="minorHAnsi"/>
          <w:b/>
          <w:bCs/>
          <w:sz w:val="22"/>
          <w:szCs w:val="22"/>
        </w:rPr>
      </w:pPr>
      <w:r>
        <w:rPr>
          <w:rFonts w:asciiTheme="minorHAnsi" w:hAnsiTheme="minorHAnsi" w:cstheme="minorHAnsi"/>
          <w:b/>
          <w:bCs/>
          <w:sz w:val="22"/>
          <w:szCs w:val="22"/>
        </w:rPr>
        <w:t>Status of the Program Action Plan</w:t>
      </w:r>
    </w:p>
    <w:p w14:paraId="63508B8F" w14:textId="77777777" w:rsidR="00F201B8" w:rsidRDefault="00F201B8" w:rsidP="00F201B8">
      <w:pPr>
        <w:pStyle w:val="ListParagraph"/>
        <w:widowControl/>
        <w:shd w:val="clear" w:color="auto" w:fill="FFFFFF"/>
        <w:tabs>
          <w:tab w:val="left" w:pos="0"/>
        </w:tabs>
        <w:autoSpaceDE/>
        <w:autoSpaceDN/>
        <w:adjustRightInd/>
        <w:spacing w:after="120"/>
        <w:ind w:left="-360"/>
        <w:contextualSpacing w:val="0"/>
        <w:jc w:val="both"/>
        <w:rPr>
          <w:rFonts w:asciiTheme="minorHAnsi" w:hAnsiTheme="minorHAnsi" w:cstheme="minorHAnsi"/>
          <w:b/>
          <w:bCs/>
          <w:sz w:val="22"/>
          <w:szCs w:val="22"/>
        </w:rPr>
      </w:pPr>
    </w:p>
    <w:p w14:paraId="2406DE9E" w14:textId="77777777" w:rsidR="00F201B8" w:rsidRPr="005D4458" w:rsidRDefault="00F201B8" w:rsidP="00F201B8">
      <w:pPr>
        <w:pStyle w:val="ListParagraph"/>
        <w:widowControl/>
        <w:shd w:val="clear" w:color="auto" w:fill="FFFFFF"/>
        <w:tabs>
          <w:tab w:val="left" w:pos="0"/>
        </w:tabs>
        <w:autoSpaceDE/>
        <w:autoSpaceDN/>
        <w:adjustRightInd/>
        <w:spacing w:after="120"/>
        <w:ind w:left="-360"/>
        <w:contextualSpacing w:val="0"/>
        <w:jc w:val="both"/>
        <w:rPr>
          <w:rFonts w:asciiTheme="minorHAnsi" w:hAnsiTheme="minorHAnsi" w:cstheme="minorHAnsi"/>
          <w:b/>
          <w:bCs/>
          <w:sz w:val="22"/>
          <w:szCs w:val="22"/>
        </w:rPr>
      </w:pPr>
      <w:r w:rsidRPr="005D4458">
        <w:rPr>
          <w:rFonts w:asciiTheme="minorHAnsi" w:hAnsiTheme="minorHAnsi" w:cstheme="minorHAnsi"/>
          <w:b/>
          <w:bCs/>
          <w:sz w:val="22"/>
          <w:szCs w:val="22"/>
        </w:rPr>
        <w:t>Important Achievements under the Government program beyond the Scope of PforR</w:t>
      </w:r>
    </w:p>
    <w:p w14:paraId="36971BEE" w14:textId="77777777" w:rsidR="00F201B8" w:rsidRDefault="00F201B8" w:rsidP="00F201B8">
      <w:pPr>
        <w:pStyle w:val="ListParagraph"/>
        <w:widowControl/>
        <w:numPr>
          <w:ilvl w:val="0"/>
          <w:numId w:val="6"/>
        </w:numPr>
        <w:shd w:val="clear" w:color="auto" w:fill="FFFFFF"/>
        <w:tabs>
          <w:tab w:val="left" w:pos="0"/>
        </w:tabs>
        <w:autoSpaceDE/>
        <w:autoSpaceDN/>
        <w:adjustRightInd/>
        <w:spacing w:after="120"/>
        <w:ind w:left="-360" w:firstLine="0"/>
        <w:contextualSpacing w:val="0"/>
        <w:jc w:val="both"/>
        <w:rPr>
          <w:rFonts w:asciiTheme="minorHAnsi" w:hAnsiTheme="minorHAnsi" w:cstheme="minorHAnsi"/>
          <w:sz w:val="22"/>
          <w:szCs w:val="22"/>
        </w:rPr>
      </w:pPr>
      <w:r>
        <w:rPr>
          <w:rFonts w:asciiTheme="minorHAnsi" w:hAnsiTheme="minorHAnsi" w:cstheme="minorHAnsi"/>
          <w:sz w:val="22"/>
          <w:szCs w:val="22"/>
        </w:rPr>
        <w:t>There are some other noteworthy achievements under the Government program that are critical for long-term viability of the electricity sector. Those include the following:</w:t>
      </w:r>
    </w:p>
    <w:p w14:paraId="5E174CB4" w14:textId="77777777" w:rsidR="00F201B8" w:rsidRDefault="00F201B8" w:rsidP="00F201B8">
      <w:pPr>
        <w:pStyle w:val="ListParagraph"/>
        <w:widowControl/>
        <w:numPr>
          <w:ilvl w:val="0"/>
          <w:numId w:val="27"/>
        </w:numPr>
        <w:shd w:val="clear" w:color="auto" w:fill="FFFFFF"/>
        <w:tabs>
          <w:tab w:val="left" w:pos="0"/>
        </w:tabs>
        <w:autoSpaceDE/>
        <w:autoSpaceDN/>
        <w:adjustRightInd/>
        <w:spacing w:after="120"/>
        <w:contextualSpacing w:val="0"/>
        <w:jc w:val="both"/>
        <w:rPr>
          <w:rFonts w:asciiTheme="minorHAnsi" w:hAnsiTheme="minorHAnsi" w:cstheme="minorHAnsi"/>
          <w:sz w:val="22"/>
          <w:szCs w:val="22"/>
        </w:rPr>
      </w:pPr>
      <w:r w:rsidRPr="005A438E">
        <w:rPr>
          <w:rFonts w:asciiTheme="minorHAnsi" w:hAnsiTheme="minorHAnsi" w:cstheme="minorHAnsi"/>
          <w:b/>
          <w:bCs/>
          <w:i/>
          <w:iCs/>
          <w:sz w:val="22"/>
          <w:szCs w:val="22"/>
        </w:rPr>
        <w:t>Increased efficiency of inventory management</w:t>
      </w:r>
      <w:r>
        <w:rPr>
          <w:rFonts w:asciiTheme="minorHAnsi" w:hAnsiTheme="minorHAnsi" w:cstheme="minorHAnsi"/>
          <w:sz w:val="22"/>
          <w:szCs w:val="22"/>
        </w:rPr>
        <w:t>. Improvement of efficiency of inventory management which allowed to optimize annual expenditures on purchases of materials and avoid having too much cash tight up in illiquid assets. This was achieved through improvement of the planning process for rehabilitation and maintenance of assets with 3-year plans developed and updated regularly.</w:t>
      </w:r>
    </w:p>
    <w:p w14:paraId="3EE68E07" w14:textId="77777777" w:rsidR="00F201B8" w:rsidRDefault="00F201B8" w:rsidP="00F201B8">
      <w:pPr>
        <w:pStyle w:val="ListParagraph"/>
        <w:widowControl/>
        <w:numPr>
          <w:ilvl w:val="0"/>
          <w:numId w:val="27"/>
        </w:numPr>
        <w:shd w:val="clear" w:color="auto" w:fill="FFFFFF"/>
        <w:tabs>
          <w:tab w:val="left" w:pos="0"/>
        </w:tabs>
        <w:autoSpaceDE/>
        <w:autoSpaceDN/>
        <w:adjustRightInd/>
        <w:spacing w:after="120"/>
        <w:contextualSpacing w:val="0"/>
        <w:jc w:val="both"/>
        <w:rPr>
          <w:rFonts w:asciiTheme="minorHAnsi" w:hAnsiTheme="minorHAnsi" w:cstheme="minorHAnsi"/>
          <w:sz w:val="22"/>
          <w:szCs w:val="22"/>
        </w:rPr>
      </w:pPr>
      <w:r w:rsidRPr="00FA3582">
        <w:rPr>
          <w:rFonts w:asciiTheme="minorHAnsi" w:hAnsiTheme="minorHAnsi" w:cstheme="minorHAnsi"/>
          <w:b/>
          <w:bCs/>
          <w:i/>
          <w:iCs/>
          <w:sz w:val="22"/>
          <w:szCs w:val="22"/>
        </w:rPr>
        <w:t>Completion of preparatory work for scale-up of advanced metering infrastructure (AMI)</w:t>
      </w:r>
      <w:r>
        <w:rPr>
          <w:rFonts w:asciiTheme="minorHAnsi" w:hAnsiTheme="minorHAnsi" w:cstheme="minorHAnsi"/>
          <w:sz w:val="22"/>
          <w:szCs w:val="22"/>
        </w:rPr>
        <w:t>. This is critical for further increase of billing rates and collections for electricity sales in domestic market. With support from ADB, EIB, and EBRD, the preparatory works for design and tendering of the AMI system have been completed. The installation of billing system and meters for eight large cities, accounting for about 55 percent of total electricity consumption in the country, is expected to be completed by July 2025.</w:t>
      </w:r>
    </w:p>
    <w:p w14:paraId="2DE366F4" w14:textId="77777777" w:rsidR="00F201B8" w:rsidRDefault="00F201B8" w:rsidP="00F201B8">
      <w:pPr>
        <w:pStyle w:val="ListParagraph"/>
        <w:widowControl/>
        <w:numPr>
          <w:ilvl w:val="0"/>
          <w:numId w:val="27"/>
        </w:numPr>
        <w:shd w:val="clear" w:color="auto" w:fill="FFFFFF"/>
        <w:tabs>
          <w:tab w:val="left" w:pos="0"/>
        </w:tabs>
        <w:autoSpaceDE/>
        <w:autoSpaceDN/>
        <w:adjustRightInd/>
        <w:spacing w:after="120"/>
        <w:contextualSpacing w:val="0"/>
        <w:jc w:val="both"/>
        <w:rPr>
          <w:rFonts w:asciiTheme="minorHAnsi" w:hAnsiTheme="minorHAnsi" w:cstheme="minorHAnsi"/>
          <w:sz w:val="22"/>
          <w:szCs w:val="22"/>
        </w:rPr>
      </w:pPr>
      <w:r w:rsidRPr="00FA3582">
        <w:rPr>
          <w:rFonts w:asciiTheme="minorHAnsi" w:hAnsiTheme="minorHAnsi" w:cstheme="minorHAnsi"/>
          <w:b/>
          <w:bCs/>
          <w:i/>
          <w:iCs/>
          <w:sz w:val="22"/>
          <w:szCs w:val="22"/>
        </w:rPr>
        <w:t>Improvement of electricity loss accounting</w:t>
      </w:r>
      <w:r>
        <w:rPr>
          <w:rFonts w:asciiTheme="minorHAnsi" w:hAnsiTheme="minorHAnsi" w:cstheme="minorHAnsi"/>
          <w:sz w:val="22"/>
          <w:szCs w:val="22"/>
        </w:rPr>
        <w:t xml:space="preserve">. Prior to restructuring, the electricity losses above the allowed level of around 16 percent were typically registered as billed and unrecovered sales. This was leading to major issues with validation and verification of the revenues of the companies with implications for the financial statements. This practice has been discontinued and STB is currently recording and reporting the total losses on actual estimated basis. </w:t>
      </w:r>
    </w:p>
    <w:p w14:paraId="07F17244" w14:textId="77777777" w:rsidR="00F201B8" w:rsidRDefault="00F201B8" w:rsidP="00F201B8">
      <w:pPr>
        <w:pStyle w:val="ListParagraph"/>
        <w:widowControl/>
        <w:numPr>
          <w:ilvl w:val="0"/>
          <w:numId w:val="27"/>
        </w:numPr>
        <w:shd w:val="clear" w:color="auto" w:fill="FFFFFF"/>
        <w:tabs>
          <w:tab w:val="left" w:pos="0"/>
        </w:tabs>
        <w:autoSpaceDE/>
        <w:autoSpaceDN/>
        <w:adjustRightInd/>
        <w:spacing w:after="120"/>
        <w:contextualSpacing w:val="0"/>
        <w:jc w:val="both"/>
        <w:rPr>
          <w:rFonts w:asciiTheme="minorHAnsi" w:hAnsiTheme="minorHAnsi" w:cstheme="minorHAnsi"/>
          <w:sz w:val="22"/>
          <w:szCs w:val="22"/>
        </w:rPr>
      </w:pPr>
      <w:r w:rsidRPr="0064351D">
        <w:rPr>
          <w:rFonts w:asciiTheme="minorHAnsi" w:hAnsiTheme="minorHAnsi" w:cstheme="minorHAnsi"/>
          <w:b/>
          <w:bCs/>
          <w:i/>
          <w:iCs/>
          <w:sz w:val="22"/>
          <w:szCs w:val="22"/>
        </w:rPr>
        <w:t>Approval of the escrow account mechanism</w:t>
      </w:r>
      <w:r>
        <w:rPr>
          <w:rFonts w:asciiTheme="minorHAnsi" w:hAnsiTheme="minorHAnsi" w:cstheme="minorHAnsi"/>
          <w:b/>
          <w:bCs/>
          <w:i/>
          <w:iCs/>
          <w:sz w:val="22"/>
          <w:szCs w:val="22"/>
        </w:rPr>
        <w:t xml:space="preserve"> for electricity sector</w:t>
      </w:r>
      <w:r>
        <w:rPr>
          <w:rFonts w:asciiTheme="minorHAnsi" w:hAnsiTheme="minorHAnsi" w:cstheme="minorHAnsi"/>
          <w:sz w:val="22"/>
          <w:szCs w:val="22"/>
        </w:rPr>
        <w:t>. The mechanism, approved in November 2021, requires all revenues from domestic electricity sales to be deposited on a specific account at the Amonatbank and the distribution of revenues to be done according to the share of each company in the total revenues of the sector as per approved tariffs for each company. The mechanism also specifies rules for distribution of revenues in case of collection for billed electricity are lower than 100 percent. Accordingly, priority is given to payments of salaries, taxes, expensive liabilities such as payments for electricity to IPPs and repayment of debts. In March of 2022, the Government also established a Supervisory Board that will manage the escrow account.</w:t>
      </w:r>
    </w:p>
    <w:p w14:paraId="54B94317" w14:textId="77777777" w:rsidR="00F201B8" w:rsidRPr="001B7D36" w:rsidRDefault="00F201B8" w:rsidP="00F201B8">
      <w:pPr>
        <w:pStyle w:val="ListParagraph"/>
        <w:widowControl/>
        <w:numPr>
          <w:ilvl w:val="0"/>
          <w:numId w:val="27"/>
        </w:numPr>
        <w:shd w:val="clear" w:color="auto" w:fill="FFFFFF"/>
        <w:tabs>
          <w:tab w:val="left" w:pos="0"/>
        </w:tabs>
        <w:autoSpaceDE/>
        <w:autoSpaceDN/>
        <w:adjustRightInd/>
        <w:spacing w:after="120"/>
        <w:contextualSpacing w:val="0"/>
        <w:jc w:val="both"/>
        <w:rPr>
          <w:rFonts w:asciiTheme="minorHAnsi" w:hAnsiTheme="minorHAnsi" w:cstheme="minorHAnsi"/>
          <w:sz w:val="22"/>
          <w:szCs w:val="22"/>
        </w:rPr>
      </w:pPr>
      <w:r>
        <w:rPr>
          <w:rFonts w:asciiTheme="minorHAnsi" w:hAnsiTheme="minorHAnsi" w:cstheme="minorHAnsi"/>
          <w:b/>
          <w:bCs/>
          <w:i/>
          <w:iCs/>
          <w:sz w:val="22"/>
          <w:szCs w:val="22"/>
        </w:rPr>
        <w:t>Engagement of the management contractor for STB</w:t>
      </w:r>
      <w:r w:rsidRPr="004F5B28">
        <w:rPr>
          <w:rFonts w:asciiTheme="minorHAnsi" w:hAnsiTheme="minorHAnsi" w:cstheme="minorHAnsi"/>
          <w:sz w:val="22"/>
          <w:szCs w:val="22"/>
        </w:rPr>
        <w:t>.</w:t>
      </w:r>
      <w:r>
        <w:rPr>
          <w:rFonts w:asciiTheme="minorHAnsi" w:hAnsiTheme="minorHAnsi" w:cstheme="minorHAnsi"/>
          <w:sz w:val="22"/>
          <w:szCs w:val="22"/>
        </w:rPr>
        <w:t xml:space="preserve"> The Government is in final stages of negotiations with the management contractor with the contract expected to be signed by August 2022. The 5-year management contract was initiated with the objective to improve the operational and financial efficiency of the distribution company’s operations. </w:t>
      </w:r>
    </w:p>
    <w:p w14:paraId="624F9F85" w14:textId="77777777" w:rsidR="00F201B8" w:rsidRPr="00F15523" w:rsidRDefault="00F201B8" w:rsidP="00F201B8">
      <w:pPr>
        <w:pStyle w:val="ListParagraph"/>
        <w:widowControl/>
        <w:shd w:val="clear" w:color="auto" w:fill="FFFFFF"/>
        <w:tabs>
          <w:tab w:val="left" w:pos="0"/>
        </w:tabs>
        <w:autoSpaceDE/>
        <w:autoSpaceDN/>
        <w:adjustRightInd/>
        <w:spacing w:after="120"/>
        <w:ind w:left="-360"/>
        <w:contextualSpacing w:val="0"/>
        <w:jc w:val="both"/>
        <w:rPr>
          <w:rFonts w:asciiTheme="minorHAnsi" w:eastAsia="Times New Roman" w:hAnsiTheme="minorHAnsi" w:cstheme="minorHAnsi"/>
          <w:b/>
          <w:bCs/>
          <w:sz w:val="22"/>
          <w:szCs w:val="22"/>
        </w:rPr>
      </w:pPr>
      <w:r w:rsidRPr="00F15523">
        <w:rPr>
          <w:rFonts w:asciiTheme="minorHAnsi" w:eastAsia="Times New Roman" w:hAnsiTheme="minorHAnsi" w:cstheme="minorHAnsi"/>
          <w:b/>
          <w:bCs/>
          <w:sz w:val="22"/>
          <w:szCs w:val="22"/>
        </w:rPr>
        <w:t>Previous Pro</w:t>
      </w:r>
      <w:r>
        <w:rPr>
          <w:rFonts w:asciiTheme="minorHAnsi" w:eastAsia="Times New Roman" w:hAnsiTheme="minorHAnsi" w:cstheme="minorHAnsi"/>
          <w:b/>
          <w:bCs/>
          <w:sz w:val="22"/>
          <w:szCs w:val="22"/>
        </w:rPr>
        <w:t>gram</w:t>
      </w:r>
      <w:r w:rsidRPr="00F15523">
        <w:rPr>
          <w:rFonts w:asciiTheme="minorHAnsi" w:eastAsia="Times New Roman" w:hAnsiTheme="minorHAnsi" w:cstheme="minorHAnsi"/>
          <w:b/>
          <w:bCs/>
          <w:sz w:val="22"/>
          <w:szCs w:val="22"/>
        </w:rPr>
        <w:t xml:space="preserve"> Restructurings</w:t>
      </w:r>
    </w:p>
    <w:p w14:paraId="23A7AD2D" w14:textId="77777777" w:rsidR="00F201B8" w:rsidRPr="00F15523" w:rsidRDefault="00F201B8" w:rsidP="00F201B8">
      <w:pPr>
        <w:pStyle w:val="ListParagraph"/>
        <w:widowControl/>
        <w:numPr>
          <w:ilvl w:val="0"/>
          <w:numId w:val="6"/>
        </w:numPr>
        <w:shd w:val="clear" w:color="auto" w:fill="FFFFFF"/>
        <w:tabs>
          <w:tab w:val="left" w:pos="0"/>
        </w:tabs>
        <w:autoSpaceDE/>
        <w:autoSpaceDN/>
        <w:adjustRightInd/>
        <w:spacing w:after="120"/>
        <w:ind w:left="-360" w:firstLine="0"/>
        <w:contextualSpacing w:val="0"/>
        <w:jc w:val="both"/>
        <w:rPr>
          <w:rFonts w:asciiTheme="minorHAnsi" w:eastAsia="Times New Roman" w:hAnsiTheme="minorHAnsi" w:cstheme="minorHAnsi"/>
          <w:b/>
          <w:bCs/>
          <w:color w:val="auto"/>
          <w:sz w:val="22"/>
          <w:szCs w:val="22"/>
        </w:rPr>
      </w:pPr>
      <w:r w:rsidRPr="00F15523">
        <w:rPr>
          <w:rFonts w:asciiTheme="minorHAnsi" w:eastAsia="Times New Roman" w:hAnsiTheme="minorHAnsi" w:cstheme="minorHAnsi"/>
          <w:b/>
          <w:bCs/>
          <w:color w:val="auto"/>
          <w:sz w:val="22"/>
          <w:szCs w:val="22"/>
        </w:rPr>
        <w:t>The Pr</w:t>
      </w:r>
      <w:r>
        <w:rPr>
          <w:rFonts w:asciiTheme="minorHAnsi" w:eastAsia="Times New Roman" w:hAnsiTheme="minorHAnsi" w:cstheme="minorHAnsi"/>
          <w:b/>
          <w:bCs/>
          <w:color w:val="auto"/>
          <w:sz w:val="22"/>
          <w:szCs w:val="22"/>
        </w:rPr>
        <w:t>ogram</w:t>
      </w:r>
      <w:r w:rsidRPr="00F15523">
        <w:rPr>
          <w:rFonts w:asciiTheme="minorHAnsi" w:eastAsia="Times New Roman" w:hAnsiTheme="minorHAnsi" w:cstheme="minorHAnsi"/>
          <w:b/>
          <w:bCs/>
          <w:color w:val="auto"/>
          <w:sz w:val="22"/>
          <w:szCs w:val="22"/>
        </w:rPr>
        <w:t xml:space="preserve"> underwent two restructurings since effectiveness. </w:t>
      </w:r>
      <w:r w:rsidRPr="00F15523">
        <w:rPr>
          <w:rFonts w:asciiTheme="minorHAnsi" w:eastAsia="Times New Roman" w:hAnsiTheme="minorHAnsi" w:cstheme="minorHAnsi"/>
          <w:color w:val="auto"/>
          <w:sz w:val="22"/>
          <w:szCs w:val="22"/>
        </w:rPr>
        <w:t xml:space="preserve">The restructurings, which were processed in August 2020 and March 2021, </w:t>
      </w:r>
      <w:r>
        <w:rPr>
          <w:rFonts w:asciiTheme="minorHAnsi" w:eastAsia="Times New Roman" w:hAnsiTheme="minorHAnsi" w:cstheme="minorHAnsi"/>
          <w:color w:val="auto"/>
          <w:sz w:val="22"/>
          <w:szCs w:val="22"/>
        </w:rPr>
        <w:t>primarily to allow more time for achievement of some DLR targets, which was caused by economic and other implications of COVID-19. The following presents an overview of those restructurings, and the details are contained in Annex 6.</w:t>
      </w:r>
      <w:r w:rsidRPr="00F15523">
        <w:rPr>
          <w:rFonts w:asciiTheme="minorHAnsi" w:eastAsia="Times New Roman" w:hAnsiTheme="minorHAnsi" w:cstheme="minorHAnsi"/>
          <w:color w:val="auto"/>
          <w:sz w:val="22"/>
          <w:szCs w:val="22"/>
        </w:rPr>
        <w:t xml:space="preserve"> </w:t>
      </w:r>
    </w:p>
    <w:p w14:paraId="72AB547D" w14:textId="77777777" w:rsidR="00F201B8" w:rsidRPr="00F15523" w:rsidRDefault="00F201B8" w:rsidP="00F201B8">
      <w:pPr>
        <w:pStyle w:val="ListParagraph"/>
        <w:widowControl/>
        <w:numPr>
          <w:ilvl w:val="0"/>
          <w:numId w:val="24"/>
        </w:numPr>
        <w:shd w:val="clear" w:color="auto" w:fill="FFFFFF"/>
        <w:tabs>
          <w:tab w:val="left" w:pos="0"/>
        </w:tabs>
        <w:autoSpaceDE/>
        <w:autoSpaceDN/>
        <w:adjustRightInd/>
        <w:spacing w:after="120"/>
        <w:contextualSpacing w:val="0"/>
        <w:jc w:val="both"/>
        <w:rPr>
          <w:rFonts w:asciiTheme="minorHAnsi" w:eastAsia="Times New Roman" w:hAnsiTheme="minorHAnsi" w:cstheme="minorHAnsi"/>
          <w:b/>
          <w:bCs/>
          <w:color w:val="auto"/>
          <w:sz w:val="22"/>
          <w:szCs w:val="22"/>
        </w:rPr>
      </w:pPr>
      <w:r>
        <w:rPr>
          <w:rFonts w:asciiTheme="minorHAnsi" w:eastAsia="Times New Roman" w:hAnsiTheme="minorHAnsi" w:cstheme="minorHAnsi"/>
          <w:color w:val="auto"/>
          <w:sz w:val="22"/>
          <w:szCs w:val="22"/>
        </w:rPr>
        <w:t>A</w:t>
      </w:r>
      <w:r w:rsidRPr="00F15523">
        <w:rPr>
          <w:rFonts w:asciiTheme="minorHAnsi" w:eastAsia="Times New Roman" w:hAnsiTheme="minorHAnsi" w:cstheme="minorHAnsi"/>
          <w:color w:val="auto"/>
          <w:sz w:val="22"/>
          <w:szCs w:val="22"/>
        </w:rPr>
        <w:t>llow the Government and BT more time for achievement of some DLRs related to revision of the terms of financing between MOF and BT and introduction of the elements of good corporate governance at BT and the newly created electricity transmission and distribution companies</w:t>
      </w:r>
      <w:r>
        <w:rPr>
          <w:rFonts w:asciiTheme="minorHAnsi" w:eastAsia="Times New Roman" w:hAnsiTheme="minorHAnsi" w:cstheme="minorHAnsi"/>
          <w:color w:val="auto"/>
          <w:sz w:val="22"/>
          <w:szCs w:val="22"/>
        </w:rPr>
        <w:t>.</w:t>
      </w:r>
    </w:p>
    <w:p w14:paraId="31D521A4" w14:textId="77777777" w:rsidR="00F201B8" w:rsidRPr="00F15523" w:rsidRDefault="00F201B8" w:rsidP="00F201B8">
      <w:pPr>
        <w:pStyle w:val="ListParagraph"/>
        <w:widowControl/>
        <w:numPr>
          <w:ilvl w:val="0"/>
          <w:numId w:val="24"/>
        </w:numPr>
        <w:shd w:val="clear" w:color="auto" w:fill="FFFFFF"/>
        <w:tabs>
          <w:tab w:val="left" w:pos="0"/>
        </w:tabs>
        <w:autoSpaceDE/>
        <w:autoSpaceDN/>
        <w:adjustRightInd/>
        <w:spacing w:after="120"/>
        <w:contextualSpacing w:val="0"/>
        <w:jc w:val="both"/>
        <w:rPr>
          <w:rFonts w:asciiTheme="minorHAnsi" w:eastAsia="Times New Roman" w:hAnsiTheme="minorHAnsi" w:cstheme="minorHAnsi"/>
          <w:b/>
          <w:bCs/>
          <w:color w:val="auto"/>
          <w:sz w:val="22"/>
          <w:szCs w:val="22"/>
        </w:rPr>
      </w:pPr>
      <w:r>
        <w:rPr>
          <w:rFonts w:asciiTheme="minorHAnsi" w:eastAsia="Times New Roman" w:hAnsiTheme="minorHAnsi" w:cstheme="minorHAnsi"/>
          <w:color w:val="auto"/>
          <w:sz w:val="22"/>
          <w:szCs w:val="22"/>
        </w:rPr>
        <w:t>(i) D</w:t>
      </w:r>
      <w:r w:rsidRPr="00F15523">
        <w:rPr>
          <w:rFonts w:asciiTheme="minorHAnsi" w:eastAsia="Times New Roman" w:hAnsiTheme="minorHAnsi" w:cstheme="minorHAnsi"/>
          <w:color w:val="auto"/>
          <w:sz w:val="22"/>
          <w:szCs w:val="22"/>
        </w:rPr>
        <w:t>isaggrega</w:t>
      </w:r>
      <w:r>
        <w:rPr>
          <w:rFonts w:asciiTheme="minorHAnsi" w:eastAsia="Times New Roman" w:hAnsiTheme="minorHAnsi" w:cstheme="minorHAnsi"/>
          <w:color w:val="auto"/>
          <w:sz w:val="22"/>
          <w:szCs w:val="22"/>
        </w:rPr>
        <w:t>te</w:t>
      </w:r>
      <w:r w:rsidRPr="00F15523">
        <w:rPr>
          <w:rFonts w:asciiTheme="minorHAnsi" w:eastAsia="Times New Roman" w:hAnsiTheme="minorHAnsi" w:cstheme="minorHAnsi"/>
          <w:color w:val="auto"/>
          <w:sz w:val="22"/>
          <w:szCs w:val="22"/>
        </w:rPr>
        <w:t xml:space="preserve"> </w:t>
      </w:r>
      <w:r>
        <w:rPr>
          <w:rFonts w:asciiTheme="minorHAnsi" w:eastAsia="Times New Roman" w:hAnsiTheme="minorHAnsi" w:cstheme="minorHAnsi"/>
          <w:color w:val="auto"/>
          <w:sz w:val="22"/>
          <w:szCs w:val="22"/>
        </w:rPr>
        <w:t>the</w:t>
      </w:r>
      <w:r w:rsidRPr="00F15523">
        <w:rPr>
          <w:rFonts w:asciiTheme="minorHAnsi" w:eastAsia="Times New Roman" w:hAnsiTheme="minorHAnsi" w:cstheme="minorHAnsi"/>
          <w:color w:val="auto"/>
          <w:sz w:val="22"/>
          <w:szCs w:val="22"/>
        </w:rPr>
        <w:t xml:space="preserve"> DLR 1.1</w:t>
      </w:r>
      <w:r>
        <w:rPr>
          <w:rStyle w:val="FootnoteReference"/>
          <w:rFonts w:asciiTheme="minorHAnsi" w:eastAsia="Times New Roman" w:hAnsiTheme="minorHAnsi" w:cstheme="minorHAnsi"/>
          <w:color w:val="auto"/>
          <w:sz w:val="22"/>
          <w:szCs w:val="22"/>
        </w:rPr>
        <w:footnoteReference w:id="2"/>
      </w:r>
      <w:r w:rsidRPr="00F15523">
        <w:rPr>
          <w:rFonts w:asciiTheme="minorHAnsi" w:eastAsia="Times New Roman" w:hAnsiTheme="minorHAnsi" w:cstheme="minorHAnsi"/>
          <w:color w:val="auto"/>
          <w:sz w:val="22"/>
          <w:szCs w:val="22"/>
        </w:rPr>
        <w:t xml:space="preserve"> </w:t>
      </w:r>
      <w:r>
        <w:rPr>
          <w:rFonts w:asciiTheme="minorHAnsi" w:eastAsia="Times New Roman" w:hAnsiTheme="minorHAnsi" w:cstheme="minorHAnsi"/>
          <w:color w:val="auto"/>
          <w:sz w:val="22"/>
          <w:szCs w:val="22"/>
        </w:rPr>
        <w:t xml:space="preserve">into two new </w:t>
      </w:r>
      <w:r w:rsidRPr="00F15523">
        <w:rPr>
          <w:rFonts w:asciiTheme="minorHAnsi" w:hAnsiTheme="minorHAnsi" w:cstheme="minorHAnsi"/>
          <w:color w:val="auto"/>
          <w:sz w:val="22"/>
          <w:szCs w:val="22"/>
        </w:rPr>
        <w:t>DLRs comprised of components of the original DLR 1.1; and (ii) extend the deadline for achievement of revised DLRs.</w:t>
      </w:r>
      <w:r>
        <w:rPr>
          <w:rFonts w:asciiTheme="minorHAnsi" w:hAnsiTheme="minorHAnsi" w:cstheme="minorHAnsi"/>
          <w:color w:val="auto"/>
          <w:sz w:val="22"/>
          <w:szCs w:val="22"/>
        </w:rPr>
        <w:t xml:space="preserve"> This was required to allow the Government receive disbursements for the components of the original DLR that were planned to be achieved earlier than some other parts.</w:t>
      </w:r>
    </w:p>
    <w:p w14:paraId="58786F83" w14:textId="77777777" w:rsidR="00F201B8" w:rsidRPr="00115C15" w:rsidRDefault="00F201B8" w:rsidP="00F201B8">
      <w:pPr>
        <w:pStyle w:val="ListParagraph"/>
        <w:widowControl/>
        <w:numPr>
          <w:ilvl w:val="0"/>
          <w:numId w:val="9"/>
        </w:numPr>
        <w:tabs>
          <w:tab w:val="left" w:pos="270"/>
        </w:tabs>
        <w:autoSpaceDE/>
        <w:autoSpaceDN/>
        <w:adjustRightInd/>
        <w:spacing w:after="120"/>
        <w:ind w:left="270" w:hanging="270"/>
        <w:contextualSpacing w:val="0"/>
        <w:jc w:val="both"/>
        <w:rPr>
          <w:rFonts w:asciiTheme="minorHAnsi" w:hAnsiTheme="minorHAnsi" w:cstheme="minorHAnsi"/>
          <w:b/>
          <w:color w:val="auto"/>
          <w:sz w:val="22"/>
          <w:szCs w:val="22"/>
        </w:rPr>
      </w:pPr>
      <w:r w:rsidRPr="00115C15">
        <w:rPr>
          <w:rFonts w:asciiTheme="minorHAnsi" w:hAnsiTheme="minorHAnsi" w:cstheme="minorHAnsi"/>
          <w:b/>
          <w:bCs/>
          <w:color w:val="auto"/>
          <w:sz w:val="22"/>
          <w:szCs w:val="22"/>
        </w:rPr>
        <w:t>Revised DLR 1</w:t>
      </w:r>
      <w:r w:rsidRPr="00115C15">
        <w:rPr>
          <w:rFonts w:asciiTheme="minorHAnsi" w:hAnsiTheme="minorHAnsi" w:cstheme="minorHAnsi"/>
          <w:b/>
          <w:color w:val="auto"/>
          <w:sz w:val="22"/>
          <w:szCs w:val="22"/>
        </w:rPr>
        <w:t xml:space="preserve">.1: </w:t>
      </w:r>
      <w:r w:rsidRPr="00115C15">
        <w:rPr>
          <w:rFonts w:asciiTheme="minorHAnsi" w:hAnsiTheme="minorHAnsi" w:cstheme="minorHAnsi"/>
          <w:bCs/>
          <w:color w:val="auto"/>
          <w:sz w:val="22"/>
          <w:szCs w:val="22"/>
        </w:rPr>
        <w:t>By September 30, 2021,</w:t>
      </w:r>
      <w:r w:rsidRPr="00115C15">
        <w:rPr>
          <w:rFonts w:asciiTheme="minorHAnsi" w:hAnsiTheme="minorHAnsi" w:cstheme="minorHAnsi"/>
          <w:b/>
          <w:color w:val="auto"/>
          <w:sz w:val="22"/>
          <w:szCs w:val="22"/>
        </w:rPr>
        <w:t xml:space="preserve"> </w:t>
      </w:r>
      <w:r w:rsidRPr="00115C15">
        <w:rPr>
          <w:rFonts w:asciiTheme="minorHAnsi" w:hAnsiTheme="minorHAnsi" w:cstheme="minorHAnsi"/>
          <w:color w:val="auto"/>
          <w:sz w:val="22"/>
          <w:szCs w:val="22"/>
        </w:rPr>
        <w:t>at least twelve (12) percent increase of average end-user tariff for BT has been adopted by the Recipient.</w:t>
      </w:r>
    </w:p>
    <w:p w14:paraId="1F5AD3C0" w14:textId="77777777" w:rsidR="00F201B8" w:rsidRPr="00162795" w:rsidRDefault="00F201B8" w:rsidP="00F201B8">
      <w:pPr>
        <w:pStyle w:val="ListParagraph"/>
        <w:widowControl/>
        <w:numPr>
          <w:ilvl w:val="0"/>
          <w:numId w:val="9"/>
        </w:numPr>
        <w:tabs>
          <w:tab w:val="left" w:pos="270"/>
        </w:tabs>
        <w:autoSpaceDE/>
        <w:autoSpaceDN/>
        <w:adjustRightInd/>
        <w:spacing w:after="120"/>
        <w:ind w:left="270" w:hanging="270"/>
        <w:contextualSpacing w:val="0"/>
        <w:jc w:val="both"/>
        <w:rPr>
          <w:rFonts w:asciiTheme="minorHAnsi" w:hAnsiTheme="minorHAnsi" w:cstheme="minorHAnsi"/>
          <w:color w:val="auto"/>
          <w:sz w:val="22"/>
          <w:szCs w:val="22"/>
          <w:highlight w:val="green"/>
        </w:rPr>
      </w:pPr>
      <w:r w:rsidRPr="00115C15">
        <w:rPr>
          <w:rFonts w:asciiTheme="minorHAnsi" w:hAnsiTheme="minorHAnsi" w:cstheme="minorHAnsi"/>
          <w:b/>
          <w:bCs/>
          <w:color w:val="auto"/>
          <w:sz w:val="22"/>
          <w:szCs w:val="22"/>
        </w:rPr>
        <w:t>New DLR. 1.7:</w:t>
      </w:r>
      <w:r w:rsidRPr="00115C15">
        <w:rPr>
          <w:rFonts w:asciiTheme="minorHAnsi" w:hAnsiTheme="minorHAnsi" w:cstheme="minorHAnsi"/>
          <w:color w:val="auto"/>
          <w:sz w:val="22"/>
          <w:szCs w:val="22"/>
        </w:rPr>
        <w:t xml:space="preserve"> By June 30, 2021, approval by the Recipient’s government of the Electricity Tariff Paper satisfactory to the Association, with estimated full cost-recovery tariff and tariff adjustment plan to reach full cost-recovery by the end of 2025; and (b) establishment of an adequately staffed Tariff Unit at the Anti-Monopoly Committee (AMC). The Recipient’s request was to specify a deadline </w:t>
      </w:r>
      <w:r w:rsidRPr="00162795">
        <w:rPr>
          <w:rFonts w:asciiTheme="minorHAnsi" w:hAnsiTheme="minorHAnsi" w:cstheme="minorHAnsi"/>
          <w:color w:val="auto"/>
          <w:sz w:val="22"/>
          <w:szCs w:val="22"/>
        </w:rPr>
        <w:t xml:space="preserve">of March 31, 2021. </w:t>
      </w:r>
    </w:p>
    <w:p w14:paraId="7A7A3A73" w14:textId="26ABEC07" w:rsidR="00F201B8" w:rsidRPr="00F15523" w:rsidRDefault="008A1964" w:rsidP="00F201B8">
      <w:pPr>
        <w:pStyle w:val="ListParagraph"/>
        <w:widowControl/>
        <w:tabs>
          <w:tab w:val="left" w:pos="0"/>
        </w:tabs>
        <w:autoSpaceDE/>
        <w:autoSpaceDN/>
        <w:adjustRightInd/>
        <w:spacing w:after="120"/>
        <w:ind w:left="-360"/>
        <w:contextualSpacing w:val="0"/>
        <w:jc w:val="both"/>
        <w:rPr>
          <w:rFonts w:asciiTheme="minorHAnsi" w:hAnsiTheme="minorHAnsi" w:cstheme="minorHAnsi"/>
          <w:color w:val="auto"/>
          <w:sz w:val="22"/>
          <w:szCs w:val="22"/>
        </w:rPr>
      </w:pPr>
      <w:r>
        <w:rPr>
          <w:rFonts w:asciiTheme="minorHAnsi" w:hAnsiTheme="minorHAnsi" w:cstheme="minorHAnsi"/>
          <w:b/>
          <w:bCs/>
          <w:sz w:val="22"/>
          <w:szCs w:val="22"/>
          <w:highlight w:val="green"/>
          <w:lang w:val="ru-RU"/>
        </w:rPr>
        <w:t>Обоснование для предложенного ДФ</w:t>
      </w:r>
    </w:p>
    <w:p w14:paraId="12EE6CFA" w14:textId="51515C51" w:rsidR="00F43472" w:rsidRPr="00BA2F84" w:rsidRDefault="003D5DC9" w:rsidP="00F201B8">
      <w:pPr>
        <w:pStyle w:val="ListParagraph"/>
        <w:widowControl/>
        <w:numPr>
          <w:ilvl w:val="0"/>
          <w:numId w:val="10"/>
        </w:numPr>
        <w:tabs>
          <w:tab w:val="left" w:pos="0"/>
        </w:tabs>
        <w:autoSpaceDE/>
        <w:autoSpaceDN/>
        <w:adjustRightInd/>
        <w:spacing w:before="120" w:after="120"/>
        <w:ind w:left="270" w:hanging="270"/>
        <w:contextualSpacing w:val="0"/>
        <w:jc w:val="both"/>
        <w:rPr>
          <w:rFonts w:asciiTheme="minorHAnsi" w:hAnsiTheme="minorHAnsi" w:cstheme="minorHAnsi"/>
          <w:b/>
          <w:bCs/>
          <w:color w:val="172D5F"/>
          <w:sz w:val="22"/>
          <w:szCs w:val="22"/>
          <w:lang w:val="ru-RU"/>
        </w:rPr>
      </w:pPr>
      <w:r w:rsidRPr="00BA2F84">
        <w:rPr>
          <w:rFonts w:asciiTheme="minorHAnsi" w:hAnsiTheme="minorHAnsi" w:cstheme="minorHAnsi"/>
          <w:b/>
          <w:bCs/>
          <w:sz w:val="22"/>
          <w:szCs w:val="22"/>
          <w:lang w:val="ru-RU"/>
        </w:rPr>
        <w:t>Внешние потрясения оказали влияние на реализацию программы и финанс</w:t>
      </w:r>
      <w:r w:rsidR="009F0B70" w:rsidRPr="00BA2F84">
        <w:rPr>
          <w:rFonts w:asciiTheme="minorHAnsi" w:hAnsiTheme="minorHAnsi" w:cstheme="minorHAnsi"/>
          <w:b/>
          <w:bCs/>
          <w:sz w:val="22"/>
          <w:szCs w:val="22"/>
          <w:lang w:val="ru-RU"/>
        </w:rPr>
        <w:t xml:space="preserve">овое положение </w:t>
      </w:r>
      <w:r w:rsidRPr="00BA2F84">
        <w:rPr>
          <w:rFonts w:asciiTheme="minorHAnsi" w:hAnsiTheme="minorHAnsi" w:cstheme="minorHAnsi"/>
          <w:b/>
          <w:bCs/>
          <w:sz w:val="22"/>
          <w:szCs w:val="22"/>
          <w:lang w:val="ru-RU"/>
        </w:rPr>
        <w:t>сектора</w:t>
      </w:r>
      <w:r w:rsidR="009F0B70" w:rsidRPr="00BA2F84">
        <w:rPr>
          <w:rFonts w:asciiTheme="minorHAnsi" w:hAnsiTheme="minorHAnsi" w:cstheme="minorHAnsi"/>
          <w:b/>
          <w:bCs/>
          <w:sz w:val="22"/>
          <w:szCs w:val="22"/>
          <w:lang w:val="ru-RU"/>
        </w:rPr>
        <w:t xml:space="preserve"> сектора </w:t>
      </w:r>
      <w:r w:rsidR="009F0B70" w:rsidRPr="00BA2F84">
        <w:rPr>
          <w:rFonts w:asciiTheme="minorHAnsi" w:hAnsiTheme="minorHAnsi" w:cstheme="minorHAnsi"/>
          <w:bCs/>
          <w:sz w:val="22"/>
          <w:szCs w:val="22"/>
          <w:lang w:val="ru-RU"/>
        </w:rPr>
        <w:t xml:space="preserve">электроэнергетики. </w:t>
      </w:r>
      <w:r w:rsidR="00714D78" w:rsidRPr="00BA2F84">
        <w:rPr>
          <w:rFonts w:asciiTheme="minorHAnsi" w:hAnsiTheme="minorHAnsi" w:cstheme="minorHAnsi"/>
          <w:bCs/>
          <w:sz w:val="22"/>
          <w:szCs w:val="22"/>
          <w:lang w:val="ru-RU"/>
        </w:rPr>
        <w:t xml:space="preserve">На ход осуществления Программы повлияли внешние потрясения, которые </w:t>
      </w:r>
      <w:r w:rsidR="009F0B70" w:rsidRPr="00BA2F84">
        <w:rPr>
          <w:rFonts w:asciiTheme="minorHAnsi" w:hAnsiTheme="minorHAnsi" w:cstheme="minorHAnsi"/>
          <w:bCs/>
          <w:sz w:val="22"/>
          <w:szCs w:val="22"/>
          <w:lang w:val="ru-RU"/>
        </w:rPr>
        <w:t>нахо</w:t>
      </w:r>
      <w:r w:rsidR="00477997" w:rsidRPr="00BA2F84">
        <w:rPr>
          <w:rFonts w:asciiTheme="minorHAnsi" w:hAnsiTheme="minorHAnsi" w:cstheme="minorHAnsi"/>
          <w:bCs/>
          <w:sz w:val="22"/>
          <w:szCs w:val="22"/>
          <w:lang w:val="ru-RU"/>
        </w:rPr>
        <w:t xml:space="preserve">дились </w:t>
      </w:r>
      <w:r w:rsidR="0092653D" w:rsidRPr="00BA2F84">
        <w:rPr>
          <w:rFonts w:asciiTheme="minorHAnsi" w:hAnsiTheme="minorHAnsi" w:cstheme="minorHAnsi"/>
          <w:bCs/>
          <w:sz w:val="22"/>
          <w:szCs w:val="22"/>
          <w:lang w:val="ru-RU"/>
        </w:rPr>
        <w:t xml:space="preserve">вне </w:t>
      </w:r>
      <w:r w:rsidR="00477997" w:rsidRPr="00BA2F84">
        <w:rPr>
          <w:rFonts w:asciiTheme="minorHAnsi" w:hAnsiTheme="minorHAnsi" w:cstheme="minorHAnsi"/>
          <w:bCs/>
          <w:sz w:val="22"/>
          <w:szCs w:val="22"/>
          <w:lang w:val="ru-RU"/>
        </w:rPr>
        <w:t>контроля правительства</w:t>
      </w:r>
      <w:r w:rsidR="009F0B70" w:rsidRPr="00BA2F84">
        <w:rPr>
          <w:rFonts w:asciiTheme="minorHAnsi" w:hAnsiTheme="minorHAnsi" w:cstheme="minorHAnsi"/>
          <w:bCs/>
          <w:sz w:val="22"/>
          <w:szCs w:val="22"/>
          <w:lang w:val="ru-RU"/>
        </w:rPr>
        <w:t xml:space="preserve">. </w:t>
      </w:r>
      <w:r w:rsidR="001D514E" w:rsidRPr="00BA2F84">
        <w:rPr>
          <w:rFonts w:asciiTheme="minorHAnsi" w:hAnsiTheme="minorHAnsi" w:cstheme="minorHAnsi"/>
          <w:bCs/>
          <w:sz w:val="22"/>
          <w:szCs w:val="22"/>
          <w:lang w:val="ru-RU"/>
        </w:rPr>
        <w:t xml:space="preserve">В частности, правительство обратилось с просьбой о дополнительном финансировании (ДФ) для преодоления негативных последствий </w:t>
      </w:r>
      <w:r w:rsidR="009F0B70" w:rsidRPr="00BA2F84">
        <w:rPr>
          <w:rFonts w:asciiTheme="minorHAnsi" w:hAnsiTheme="minorHAnsi" w:cstheme="minorHAnsi"/>
          <w:bCs/>
          <w:sz w:val="22"/>
          <w:szCs w:val="22"/>
          <w:lang w:val="ru-RU"/>
        </w:rPr>
        <w:t xml:space="preserve">на </w:t>
      </w:r>
      <w:r w:rsidR="009F0B70" w:rsidRPr="00F43472">
        <w:rPr>
          <w:rFonts w:asciiTheme="minorHAnsi" w:hAnsiTheme="minorHAnsi" w:cstheme="minorHAnsi"/>
          <w:bCs/>
          <w:sz w:val="22"/>
          <w:szCs w:val="22"/>
        </w:rPr>
        <w:t>BT</w:t>
      </w:r>
      <w:r w:rsidR="009F0B70" w:rsidRPr="00BA2F84">
        <w:rPr>
          <w:rFonts w:asciiTheme="minorHAnsi" w:hAnsiTheme="minorHAnsi" w:cstheme="minorHAnsi"/>
          <w:bCs/>
          <w:sz w:val="22"/>
          <w:szCs w:val="22"/>
          <w:lang w:val="ru-RU"/>
        </w:rPr>
        <w:t xml:space="preserve"> </w:t>
      </w:r>
      <w:r w:rsidR="0058378A" w:rsidRPr="00BA2F84">
        <w:rPr>
          <w:rFonts w:asciiTheme="minorHAnsi" w:hAnsiTheme="minorHAnsi" w:cstheme="minorHAnsi"/>
          <w:bCs/>
          <w:sz w:val="22"/>
          <w:szCs w:val="22"/>
          <w:lang w:val="ru-RU"/>
        </w:rPr>
        <w:t xml:space="preserve">в результате: (а) более чем прогнозируемого </w:t>
      </w:r>
      <w:r w:rsidR="00853F58" w:rsidRPr="00BA2F84">
        <w:rPr>
          <w:rFonts w:asciiTheme="minorHAnsi" w:hAnsiTheme="minorHAnsi" w:cstheme="minorHAnsi"/>
          <w:bCs/>
          <w:sz w:val="22"/>
          <w:szCs w:val="22"/>
          <w:lang w:val="ru-RU"/>
        </w:rPr>
        <w:t>ослабления</w:t>
      </w:r>
      <w:r w:rsidR="0058378A" w:rsidRPr="00BA2F84">
        <w:rPr>
          <w:rFonts w:asciiTheme="minorHAnsi" w:hAnsiTheme="minorHAnsi" w:cstheme="minorHAnsi"/>
          <w:bCs/>
          <w:sz w:val="22"/>
          <w:szCs w:val="22"/>
          <w:lang w:val="ru-RU"/>
        </w:rPr>
        <w:t xml:space="preserve"> Сомони Таджикистана (СТ), в результате макроэкономических последствий КОВИД-19 и конфликта в Украине; </w:t>
      </w:r>
      <w:r w:rsidR="009F0B70" w:rsidRPr="00BA2F84">
        <w:rPr>
          <w:rFonts w:asciiTheme="minorHAnsi" w:hAnsiTheme="minorHAnsi" w:cstheme="minorHAnsi"/>
          <w:bCs/>
          <w:sz w:val="22"/>
          <w:szCs w:val="22"/>
          <w:lang w:val="ru-RU"/>
        </w:rPr>
        <w:t xml:space="preserve">(б) </w:t>
      </w:r>
      <w:r w:rsidR="0052096D" w:rsidRPr="00BA2F84">
        <w:rPr>
          <w:rFonts w:asciiTheme="minorHAnsi" w:hAnsiTheme="minorHAnsi" w:cstheme="minorHAnsi"/>
          <w:bCs/>
          <w:sz w:val="22"/>
          <w:szCs w:val="22"/>
          <w:lang w:val="ru-RU"/>
        </w:rPr>
        <w:t xml:space="preserve">недофинансирования </w:t>
      </w:r>
      <w:r w:rsidR="00E66EAD" w:rsidRPr="00BA2F84">
        <w:rPr>
          <w:rFonts w:asciiTheme="minorHAnsi" w:hAnsiTheme="minorHAnsi" w:cstheme="minorHAnsi"/>
          <w:bCs/>
          <w:sz w:val="22"/>
          <w:szCs w:val="22"/>
          <w:lang w:val="ru-RU"/>
        </w:rPr>
        <w:t>БТ</w:t>
      </w:r>
      <w:r w:rsidR="0052096D" w:rsidRPr="00BA2F84">
        <w:rPr>
          <w:rFonts w:asciiTheme="minorHAnsi" w:hAnsiTheme="minorHAnsi" w:cstheme="minorHAnsi"/>
          <w:bCs/>
          <w:sz w:val="22"/>
          <w:szCs w:val="22"/>
          <w:lang w:val="ru-RU"/>
        </w:rPr>
        <w:t xml:space="preserve"> Программы из-за более низких, чем ожидалось, доходов; </w:t>
      </w:r>
      <w:r w:rsidR="009F0B70" w:rsidRPr="00BA2F84">
        <w:rPr>
          <w:rFonts w:asciiTheme="minorHAnsi" w:hAnsiTheme="minorHAnsi" w:cstheme="minorHAnsi"/>
          <w:bCs/>
          <w:sz w:val="22"/>
          <w:szCs w:val="22"/>
          <w:lang w:val="ru-RU"/>
        </w:rPr>
        <w:t>и (</w:t>
      </w:r>
      <w:r w:rsidR="009F0B70" w:rsidRPr="00F43472">
        <w:rPr>
          <w:rFonts w:asciiTheme="minorHAnsi" w:hAnsiTheme="minorHAnsi" w:cstheme="minorHAnsi"/>
          <w:bCs/>
          <w:sz w:val="22"/>
          <w:szCs w:val="22"/>
        </w:rPr>
        <w:t>c</w:t>
      </w:r>
      <w:r w:rsidR="009F0B70" w:rsidRPr="00BA2F84">
        <w:rPr>
          <w:rFonts w:asciiTheme="minorHAnsi" w:hAnsiTheme="minorHAnsi" w:cstheme="minorHAnsi"/>
          <w:bCs/>
          <w:sz w:val="22"/>
          <w:szCs w:val="22"/>
          <w:lang w:val="ru-RU"/>
        </w:rPr>
        <w:t>) прогнозируем</w:t>
      </w:r>
      <w:r w:rsidR="0058378A" w:rsidRPr="00BA2F84">
        <w:rPr>
          <w:rFonts w:asciiTheme="minorHAnsi" w:hAnsiTheme="minorHAnsi" w:cstheme="minorHAnsi"/>
          <w:bCs/>
          <w:sz w:val="22"/>
          <w:szCs w:val="22"/>
          <w:lang w:val="ru-RU"/>
        </w:rPr>
        <w:t xml:space="preserve">ого </w:t>
      </w:r>
      <w:r w:rsidR="009F0B70" w:rsidRPr="00BA2F84">
        <w:rPr>
          <w:rFonts w:asciiTheme="minorHAnsi" w:hAnsiTheme="minorHAnsi" w:cstheme="minorHAnsi"/>
          <w:bCs/>
          <w:sz w:val="22"/>
          <w:szCs w:val="22"/>
          <w:lang w:val="ru-RU"/>
        </w:rPr>
        <w:t xml:space="preserve"> дефицит</w:t>
      </w:r>
      <w:r w:rsidR="0058378A" w:rsidRPr="00BA2F84">
        <w:rPr>
          <w:rFonts w:asciiTheme="minorHAnsi" w:hAnsiTheme="minorHAnsi" w:cstheme="minorHAnsi"/>
          <w:bCs/>
          <w:sz w:val="22"/>
          <w:szCs w:val="22"/>
          <w:lang w:val="ru-RU"/>
        </w:rPr>
        <w:t>а</w:t>
      </w:r>
      <w:r w:rsidR="009F0B70" w:rsidRPr="00BA2F84">
        <w:rPr>
          <w:rFonts w:asciiTheme="minorHAnsi" w:hAnsiTheme="minorHAnsi" w:cstheme="minorHAnsi"/>
          <w:bCs/>
          <w:sz w:val="22"/>
          <w:szCs w:val="22"/>
          <w:lang w:val="ru-RU"/>
        </w:rPr>
        <w:t xml:space="preserve"> в финансирован</w:t>
      </w:r>
      <w:r w:rsidR="00E66EAD" w:rsidRPr="00BA2F84">
        <w:rPr>
          <w:rFonts w:asciiTheme="minorHAnsi" w:hAnsiTheme="minorHAnsi" w:cstheme="minorHAnsi"/>
          <w:bCs/>
          <w:sz w:val="22"/>
          <w:szCs w:val="22"/>
          <w:lang w:val="ru-RU"/>
        </w:rPr>
        <w:t>ии программы Б</w:t>
      </w:r>
      <w:r w:rsidR="00F43472" w:rsidRPr="00F43472">
        <w:rPr>
          <w:rFonts w:asciiTheme="minorHAnsi" w:hAnsiTheme="minorHAnsi" w:cstheme="minorHAnsi"/>
          <w:bCs/>
          <w:sz w:val="22"/>
          <w:szCs w:val="22"/>
        </w:rPr>
        <w:t>T</w:t>
      </w:r>
      <w:r w:rsidR="00F43472" w:rsidRPr="00BA2F84">
        <w:rPr>
          <w:rFonts w:asciiTheme="minorHAnsi" w:hAnsiTheme="minorHAnsi" w:cstheme="minorHAnsi"/>
          <w:bCs/>
          <w:sz w:val="22"/>
          <w:szCs w:val="22"/>
          <w:lang w:val="ru-RU"/>
        </w:rPr>
        <w:t xml:space="preserve"> в связи с задержкой реализации проекта передачи электроэнергии и торговли ею между Центральной Азией и Южной Азией </w:t>
      </w:r>
      <w:r w:rsidR="009F0B70" w:rsidRPr="00BA2F84">
        <w:rPr>
          <w:rFonts w:asciiTheme="minorHAnsi" w:hAnsiTheme="minorHAnsi" w:cstheme="minorHAnsi"/>
          <w:bCs/>
          <w:sz w:val="22"/>
          <w:szCs w:val="22"/>
          <w:lang w:val="ru-RU"/>
        </w:rPr>
        <w:t>и (</w:t>
      </w:r>
      <w:r w:rsidR="009F0B70" w:rsidRPr="00F43472">
        <w:rPr>
          <w:rFonts w:asciiTheme="minorHAnsi" w:hAnsiTheme="minorHAnsi" w:cstheme="minorHAnsi"/>
          <w:bCs/>
          <w:sz w:val="22"/>
          <w:szCs w:val="22"/>
        </w:rPr>
        <w:t>CASA</w:t>
      </w:r>
      <w:r w:rsidR="009F0B70" w:rsidRPr="00BA2F84">
        <w:rPr>
          <w:rFonts w:asciiTheme="minorHAnsi" w:hAnsiTheme="minorHAnsi" w:cstheme="minorHAnsi"/>
          <w:bCs/>
          <w:sz w:val="22"/>
          <w:szCs w:val="22"/>
          <w:lang w:val="ru-RU"/>
        </w:rPr>
        <w:t>-1000).</w:t>
      </w:r>
      <w:r w:rsidR="00F736CE" w:rsidRPr="00BA2F84">
        <w:rPr>
          <w:rFonts w:asciiTheme="minorHAnsi" w:hAnsiTheme="minorHAnsi" w:cstheme="minorHAnsi"/>
          <w:sz w:val="22"/>
          <w:szCs w:val="22"/>
          <w:lang w:val="ru-RU"/>
        </w:rPr>
        <w:t xml:space="preserve"> </w:t>
      </w:r>
    </w:p>
    <w:p w14:paraId="1B0D7226" w14:textId="067E7A4D" w:rsidR="00F201B8" w:rsidRPr="00941FA8" w:rsidRDefault="00886BA8" w:rsidP="009E5507">
      <w:pPr>
        <w:pStyle w:val="ListParagraph"/>
        <w:widowControl/>
        <w:numPr>
          <w:ilvl w:val="0"/>
          <w:numId w:val="10"/>
        </w:numPr>
        <w:tabs>
          <w:tab w:val="left" w:pos="0"/>
        </w:tabs>
        <w:autoSpaceDE/>
        <w:autoSpaceDN/>
        <w:adjustRightInd/>
        <w:spacing w:before="120" w:after="120"/>
        <w:ind w:left="270" w:hanging="270"/>
        <w:contextualSpacing w:val="0"/>
        <w:jc w:val="both"/>
        <w:rPr>
          <w:rFonts w:asciiTheme="minorHAnsi" w:hAnsiTheme="minorHAnsi" w:cstheme="minorHAnsi"/>
          <w:bCs/>
          <w:color w:val="172D5F"/>
          <w:sz w:val="22"/>
          <w:szCs w:val="22"/>
          <w:lang w:val="ru-RU"/>
        </w:rPr>
      </w:pPr>
      <w:r w:rsidRPr="00BA2F84">
        <w:rPr>
          <w:rFonts w:asciiTheme="minorHAnsi" w:hAnsiTheme="minorHAnsi" w:cstheme="minorHAnsi"/>
          <w:b/>
          <w:bCs/>
          <w:color w:val="172D5F"/>
          <w:sz w:val="22"/>
          <w:szCs w:val="22"/>
          <w:lang w:val="ru-RU"/>
        </w:rPr>
        <w:t xml:space="preserve">Более высокое, чем прогнозировалось, </w:t>
      </w:r>
      <w:r w:rsidR="00853F58" w:rsidRPr="009E5507">
        <w:rPr>
          <w:rFonts w:asciiTheme="minorHAnsi" w:hAnsiTheme="minorHAnsi" w:cstheme="minorHAnsi"/>
          <w:b/>
          <w:bCs/>
          <w:color w:val="172D5F"/>
          <w:sz w:val="22"/>
          <w:szCs w:val="22"/>
          <w:lang w:val="ru-RU"/>
        </w:rPr>
        <w:t xml:space="preserve">ослабление </w:t>
      </w:r>
      <w:r w:rsidRPr="00BA2F84">
        <w:rPr>
          <w:rFonts w:asciiTheme="minorHAnsi" w:hAnsiTheme="minorHAnsi" w:cstheme="minorHAnsi"/>
          <w:b/>
          <w:bCs/>
          <w:color w:val="172D5F"/>
          <w:sz w:val="22"/>
          <w:szCs w:val="22"/>
          <w:lang w:val="ru-RU"/>
        </w:rPr>
        <w:t>ТС.</w:t>
      </w:r>
      <w:r w:rsidRPr="00BA2F84">
        <w:rPr>
          <w:rFonts w:asciiTheme="minorHAnsi" w:hAnsiTheme="minorHAnsi" w:cstheme="minorHAnsi"/>
          <w:bCs/>
          <w:color w:val="172D5F"/>
          <w:sz w:val="22"/>
          <w:szCs w:val="22"/>
          <w:lang w:val="ru-RU"/>
        </w:rPr>
        <w:t xml:space="preserve"> В 2019</w:t>
      </w:r>
      <w:r>
        <w:rPr>
          <w:rStyle w:val="FootnoteReference"/>
          <w:rFonts w:asciiTheme="minorHAnsi" w:hAnsiTheme="minorHAnsi" w:cstheme="minorHAnsi"/>
          <w:sz w:val="22"/>
          <w:szCs w:val="22"/>
        </w:rPr>
        <w:footnoteReference w:id="3"/>
      </w:r>
      <w:r w:rsidRPr="00BA2F84">
        <w:rPr>
          <w:rFonts w:asciiTheme="minorHAnsi" w:hAnsiTheme="minorHAnsi" w:cstheme="minorHAnsi"/>
          <w:bCs/>
          <w:color w:val="172D5F"/>
          <w:sz w:val="22"/>
          <w:szCs w:val="22"/>
          <w:lang w:val="ru-RU"/>
        </w:rPr>
        <w:t xml:space="preserve">-2021 годах </w:t>
      </w:r>
      <w:r w:rsidR="00F9295B" w:rsidRPr="00BA2F84">
        <w:rPr>
          <w:rFonts w:asciiTheme="minorHAnsi" w:hAnsiTheme="minorHAnsi" w:cstheme="minorHAnsi"/>
          <w:bCs/>
          <w:color w:val="172D5F"/>
          <w:sz w:val="22"/>
          <w:szCs w:val="22"/>
          <w:lang w:val="ru-RU"/>
        </w:rPr>
        <w:t xml:space="preserve">СТ ослаб </w:t>
      </w:r>
      <w:r w:rsidRPr="00BA2F84">
        <w:rPr>
          <w:rFonts w:asciiTheme="minorHAnsi" w:hAnsiTheme="minorHAnsi" w:cstheme="minorHAnsi"/>
          <w:bCs/>
          <w:color w:val="172D5F"/>
          <w:sz w:val="22"/>
          <w:szCs w:val="22"/>
          <w:lang w:val="ru-RU"/>
        </w:rPr>
        <w:t>на 17,4 процента</w:t>
      </w:r>
      <w:r w:rsidR="00F9295B" w:rsidRPr="00BA2F84">
        <w:rPr>
          <w:rFonts w:asciiTheme="minorHAnsi" w:hAnsiTheme="minorHAnsi" w:cstheme="minorHAnsi"/>
          <w:bCs/>
          <w:color w:val="172D5F"/>
          <w:sz w:val="22"/>
          <w:szCs w:val="22"/>
          <w:lang w:val="ru-RU"/>
        </w:rPr>
        <w:t xml:space="preserve">, по сравнению с прогнозируемыми 12 процентами в рамках оценки </w:t>
      </w:r>
      <w:r w:rsidR="00807323" w:rsidRPr="00BA2F84">
        <w:rPr>
          <w:rFonts w:asciiTheme="minorHAnsi" w:hAnsiTheme="minorHAnsi" w:cstheme="minorHAnsi"/>
          <w:sz w:val="22"/>
          <w:szCs w:val="22"/>
          <w:lang w:val="ru-RU"/>
        </w:rPr>
        <w:t xml:space="preserve">родительского </w:t>
      </w:r>
      <w:r w:rsidR="00807323" w:rsidRPr="00BA2F84">
        <w:rPr>
          <w:rFonts w:asciiTheme="minorHAnsi" w:hAnsiTheme="minorHAnsi" w:cstheme="minorHAnsi"/>
          <w:color w:val="000000" w:themeColor="text1"/>
          <w:sz w:val="22"/>
          <w:szCs w:val="22"/>
          <w:lang w:val="ru-RU"/>
        </w:rPr>
        <w:t>проекта</w:t>
      </w:r>
      <w:r w:rsidR="009E5507" w:rsidRPr="00BA2F84">
        <w:rPr>
          <w:rFonts w:asciiTheme="minorHAnsi" w:hAnsiTheme="minorHAnsi" w:cstheme="minorHAnsi"/>
          <w:bCs/>
          <w:color w:val="172D5F"/>
          <w:sz w:val="22"/>
          <w:szCs w:val="22"/>
          <w:lang w:val="ru-RU"/>
        </w:rPr>
        <w:t xml:space="preserve">. Это привело к увеличению расходов на закупку электроэнергии у </w:t>
      </w:r>
      <w:r w:rsidR="009E5507" w:rsidRPr="009E5507">
        <w:rPr>
          <w:rFonts w:asciiTheme="minorHAnsi" w:hAnsiTheme="minorHAnsi" w:cstheme="minorHAnsi"/>
          <w:sz w:val="22"/>
          <w:szCs w:val="22"/>
        </w:rPr>
        <w:t>IPPs</w:t>
      </w:r>
      <w:r w:rsidR="009E5507" w:rsidRPr="00BA2F84">
        <w:rPr>
          <w:rFonts w:asciiTheme="minorHAnsi" w:hAnsiTheme="minorHAnsi" w:cstheme="minorHAnsi"/>
          <w:bCs/>
          <w:color w:val="172D5F"/>
          <w:sz w:val="22"/>
          <w:szCs w:val="22"/>
          <w:lang w:val="ru-RU"/>
        </w:rPr>
        <w:t xml:space="preserve">  и расходам на обслуж</w:t>
      </w:r>
      <w:r w:rsidR="00FC5311" w:rsidRPr="00BA2F84">
        <w:rPr>
          <w:rFonts w:asciiTheme="minorHAnsi" w:hAnsiTheme="minorHAnsi" w:cstheme="minorHAnsi"/>
          <w:bCs/>
          <w:color w:val="172D5F"/>
          <w:sz w:val="22"/>
          <w:szCs w:val="22"/>
          <w:lang w:val="ru-RU"/>
        </w:rPr>
        <w:t>ивание долга Б</w:t>
      </w:r>
      <w:r w:rsidR="009E5507" w:rsidRPr="00BA2F84">
        <w:rPr>
          <w:rFonts w:asciiTheme="minorHAnsi" w:hAnsiTheme="minorHAnsi" w:cstheme="minorHAnsi"/>
          <w:bCs/>
          <w:color w:val="172D5F"/>
          <w:sz w:val="22"/>
          <w:szCs w:val="22"/>
          <w:lang w:val="ru-RU"/>
        </w:rPr>
        <w:t>Т. Тарифы в соответствующих соглашениях о закупке электроэнергии (</w:t>
      </w:r>
      <w:r w:rsidR="007210C8" w:rsidRPr="00BA2F84">
        <w:rPr>
          <w:rFonts w:asciiTheme="minorHAnsi" w:hAnsiTheme="minorHAnsi" w:cstheme="minorHAnsi"/>
          <w:bCs/>
          <w:color w:val="172D5F"/>
          <w:sz w:val="22"/>
          <w:szCs w:val="22"/>
          <w:lang w:val="ru-RU"/>
        </w:rPr>
        <w:t>СЗ</w:t>
      </w:r>
      <w:r w:rsidR="009E5507" w:rsidRPr="00BA2F84">
        <w:rPr>
          <w:rFonts w:asciiTheme="minorHAnsi" w:hAnsiTheme="minorHAnsi" w:cstheme="minorHAnsi"/>
          <w:bCs/>
          <w:color w:val="172D5F"/>
          <w:sz w:val="22"/>
          <w:szCs w:val="22"/>
          <w:lang w:val="ru-RU"/>
        </w:rPr>
        <w:t>Э)</w:t>
      </w:r>
      <w:r w:rsidR="007210C8" w:rsidRPr="00BA2F84">
        <w:rPr>
          <w:rFonts w:asciiTheme="minorHAnsi" w:hAnsiTheme="minorHAnsi" w:cstheme="minorHAnsi"/>
          <w:bCs/>
          <w:color w:val="172D5F"/>
          <w:sz w:val="22"/>
          <w:szCs w:val="22"/>
          <w:lang w:val="ru-RU"/>
        </w:rPr>
        <w:t xml:space="preserve"> с Сангтудой -1  и Сангтудой -2 </w:t>
      </w:r>
      <w:r w:rsidR="004C2C18" w:rsidRPr="00F43472">
        <w:rPr>
          <w:rFonts w:asciiTheme="minorHAnsi" w:hAnsiTheme="minorHAnsi" w:cstheme="minorHAnsi"/>
          <w:sz w:val="22"/>
          <w:szCs w:val="22"/>
        </w:rPr>
        <w:t>IPPs</w:t>
      </w:r>
      <w:r w:rsidR="004C2C18" w:rsidRPr="00BA2F84">
        <w:rPr>
          <w:rFonts w:asciiTheme="minorHAnsi" w:hAnsiTheme="minorHAnsi" w:cstheme="minorHAnsi"/>
          <w:sz w:val="22"/>
          <w:szCs w:val="22"/>
          <w:lang w:val="ru-RU"/>
        </w:rPr>
        <w:t xml:space="preserve"> деноминированы в </w:t>
      </w:r>
      <w:r w:rsidR="004C2C18" w:rsidRPr="00BA2F84">
        <w:rPr>
          <w:rFonts w:asciiTheme="minorHAnsi" w:hAnsiTheme="minorHAnsi" w:cstheme="minorHAnsi"/>
          <w:bCs/>
          <w:color w:val="172D5F"/>
          <w:sz w:val="22"/>
          <w:szCs w:val="22"/>
          <w:lang w:val="ru-RU"/>
        </w:rPr>
        <w:t>доллар</w:t>
      </w:r>
      <w:r w:rsidR="000B6E25" w:rsidRPr="00BA2F84">
        <w:rPr>
          <w:rFonts w:asciiTheme="minorHAnsi" w:hAnsiTheme="minorHAnsi" w:cstheme="minorHAnsi"/>
          <w:bCs/>
          <w:color w:val="172D5F"/>
          <w:sz w:val="22"/>
          <w:szCs w:val="22"/>
          <w:lang w:val="ru-RU"/>
        </w:rPr>
        <w:t xml:space="preserve">ах </w:t>
      </w:r>
      <w:r w:rsidR="004C2C18" w:rsidRPr="00BA2F84">
        <w:rPr>
          <w:rFonts w:asciiTheme="minorHAnsi" w:hAnsiTheme="minorHAnsi" w:cstheme="minorHAnsi"/>
          <w:bCs/>
          <w:color w:val="172D5F"/>
          <w:sz w:val="22"/>
          <w:szCs w:val="22"/>
          <w:lang w:val="ru-RU"/>
        </w:rPr>
        <w:t xml:space="preserve">США. </w:t>
      </w:r>
      <w:r w:rsidR="003D1C28" w:rsidRPr="00941FA8">
        <w:rPr>
          <w:rFonts w:asciiTheme="minorHAnsi" w:hAnsiTheme="minorHAnsi" w:cstheme="minorHAnsi"/>
          <w:bCs/>
          <w:color w:val="172D5F"/>
          <w:sz w:val="22"/>
          <w:szCs w:val="22"/>
          <w:lang w:val="ru-RU"/>
        </w:rPr>
        <w:t>Весь непогашенный остаток краткосрочного и долгосрочного долга</w:t>
      </w:r>
      <w:r w:rsidR="00E66EAD" w:rsidRPr="00941FA8">
        <w:rPr>
          <w:rFonts w:asciiTheme="minorHAnsi" w:hAnsiTheme="minorHAnsi" w:cstheme="minorHAnsi"/>
          <w:bCs/>
          <w:color w:val="172D5F"/>
          <w:sz w:val="22"/>
          <w:szCs w:val="22"/>
          <w:lang w:val="ru-RU"/>
        </w:rPr>
        <w:t xml:space="preserve"> БТ</w:t>
      </w:r>
      <w:r w:rsidR="003D1C28" w:rsidRPr="00941FA8">
        <w:rPr>
          <w:rFonts w:asciiTheme="minorHAnsi" w:hAnsiTheme="minorHAnsi" w:cstheme="minorHAnsi"/>
          <w:bCs/>
          <w:color w:val="172D5F"/>
          <w:sz w:val="22"/>
          <w:szCs w:val="22"/>
          <w:lang w:val="ru-RU"/>
        </w:rPr>
        <w:t xml:space="preserve"> в эквиваленте 13 млрд СТ (по состоянию на конец 2020), </w:t>
      </w:r>
      <w:r w:rsidR="001E3EA6" w:rsidRPr="00941FA8">
        <w:rPr>
          <w:rFonts w:asciiTheme="minorHAnsi" w:hAnsiTheme="minorHAnsi" w:cstheme="minorHAnsi"/>
          <w:bCs/>
          <w:color w:val="172D5F"/>
          <w:sz w:val="22"/>
          <w:szCs w:val="22"/>
          <w:lang w:val="ru-RU"/>
        </w:rPr>
        <w:t xml:space="preserve">в основном деноминирован в долларах США, </w:t>
      </w:r>
      <w:r w:rsidR="008056E3" w:rsidRPr="00941FA8">
        <w:rPr>
          <w:rFonts w:asciiTheme="minorHAnsi" w:hAnsiTheme="minorHAnsi" w:cstheme="minorHAnsi"/>
          <w:bCs/>
          <w:color w:val="172D5F"/>
          <w:sz w:val="22"/>
          <w:szCs w:val="22"/>
          <w:lang w:val="ru-RU"/>
        </w:rPr>
        <w:t>Это долгосрочные кредиты и кредиты от Министерства финансов (МФ)</w:t>
      </w:r>
      <w:r w:rsidR="00AD3B9D" w:rsidRPr="00941FA8">
        <w:rPr>
          <w:rFonts w:asciiTheme="minorHAnsi" w:hAnsiTheme="minorHAnsi" w:cstheme="minorHAnsi"/>
          <w:bCs/>
          <w:color w:val="172D5F"/>
          <w:sz w:val="22"/>
          <w:szCs w:val="22"/>
          <w:lang w:val="ru-RU"/>
        </w:rPr>
        <w:t xml:space="preserve"> в рамках вспомогательных </w:t>
      </w:r>
      <w:r w:rsidR="00AD3B9D" w:rsidRPr="00941FA8">
        <w:rPr>
          <w:rFonts w:asciiTheme="minorHAnsi" w:hAnsiTheme="minorHAnsi" w:cstheme="minorHAnsi"/>
          <w:bCs/>
          <w:color w:val="000000" w:themeColor="text1"/>
          <w:sz w:val="22"/>
          <w:szCs w:val="22"/>
          <w:lang w:val="ru-RU"/>
        </w:rPr>
        <w:t>соглашений</w:t>
      </w:r>
      <w:r w:rsidR="00AD3B9D" w:rsidRPr="00941FA8">
        <w:rPr>
          <w:rFonts w:asciiTheme="minorHAnsi" w:hAnsiTheme="minorHAnsi" w:cstheme="minorHAnsi"/>
          <w:bCs/>
          <w:color w:val="172D5F"/>
          <w:sz w:val="22"/>
          <w:szCs w:val="22"/>
          <w:lang w:val="ru-RU"/>
        </w:rPr>
        <w:t xml:space="preserve"> в соответствии с которыми МФ </w:t>
      </w:r>
      <w:r w:rsidR="00FC5311" w:rsidRPr="00941FA8">
        <w:rPr>
          <w:rFonts w:asciiTheme="minorHAnsi" w:hAnsiTheme="minorHAnsi" w:cstheme="minorHAnsi"/>
          <w:bCs/>
          <w:color w:val="172D5F"/>
          <w:sz w:val="22"/>
          <w:szCs w:val="22"/>
          <w:lang w:val="ru-RU"/>
        </w:rPr>
        <w:t>представляет Б</w:t>
      </w:r>
      <w:r w:rsidR="002E2446" w:rsidRPr="00941FA8">
        <w:rPr>
          <w:rFonts w:asciiTheme="minorHAnsi" w:hAnsiTheme="minorHAnsi" w:cstheme="minorHAnsi"/>
          <w:bCs/>
          <w:color w:val="172D5F"/>
          <w:sz w:val="22"/>
          <w:szCs w:val="22"/>
          <w:lang w:val="ru-RU"/>
        </w:rPr>
        <w:t xml:space="preserve">Т </w:t>
      </w:r>
      <w:r w:rsidR="00AD3B9D" w:rsidRPr="00941FA8">
        <w:rPr>
          <w:rFonts w:asciiTheme="minorHAnsi" w:hAnsiTheme="minorHAnsi" w:cstheme="minorHAnsi"/>
          <w:bCs/>
          <w:color w:val="172D5F"/>
          <w:sz w:val="22"/>
          <w:szCs w:val="22"/>
          <w:lang w:val="ru-RU"/>
        </w:rPr>
        <w:t>средств</w:t>
      </w:r>
      <w:r w:rsidR="002E2446" w:rsidRPr="00941FA8">
        <w:rPr>
          <w:rFonts w:asciiTheme="minorHAnsi" w:hAnsiTheme="minorHAnsi" w:cstheme="minorHAnsi"/>
          <w:bCs/>
          <w:color w:val="172D5F"/>
          <w:sz w:val="22"/>
          <w:szCs w:val="22"/>
          <w:lang w:val="ru-RU"/>
        </w:rPr>
        <w:t>а</w:t>
      </w:r>
      <w:r w:rsidR="00AD3B9D" w:rsidRPr="00941FA8">
        <w:rPr>
          <w:rFonts w:asciiTheme="minorHAnsi" w:hAnsiTheme="minorHAnsi" w:cstheme="minorHAnsi"/>
          <w:bCs/>
          <w:color w:val="172D5F"/>
          <w:sz w:val="22"/>
          <w:szCs w:val="22"/>
          <w:lang w:val="ru-RU"/>
        </w:rPr>
        <w:t>, полученных от различных финансис</w:t>
      </w:r>
      <w:r w:rsidR="002E2446" w:rsidRPr="00941FA8">
        <w:rPr>
          <w:rFonts w:asciiTheme="minorHAnsi" w:hAnsiTheme="minorHAnsi" w:cstheme="minorHAnsi"/>
          <w:bCs/>
          <w:color w:val="172D5F"/>
          <w:sz w:val="22"/>
          <w:szCs w:val="22"/>
          <w:lang w:val="ru-RU"/>
        </w:rPr>
        <w:t xml:space="preserve">овых организаций </w:t>
      </w:r>
      <w:r w:rsidR="00AD3B9D" w:rsidRPr="00941FA8">
        <w:rPr>
          <w:rFonts w:asciiTheme="minorHAnsi" w:hAnsiTheme="minorHAnsi" w:cstheme="minorHAnsi"/>
          <w:bCs/>
          <w:color w:val="172D5F"/>
          <w:sz w:val="22"/>
          <w:szCs w:val="22"/>
          <w:lang w:val="ru-RU"/>
        </w:rPr>
        <w:t>для инвестиционных проектов.</w:t>
      </w:r>
    </w:p>
    <w:p w14:paraId="6DE0D3B3" w14:textId="66809564" w:rsidR="00F201B8" w:rsidRPr="00941FA8" w:rsidRDefault="002D00A5" w:rsidP="00F201B8">
      <w:pPr>
        <w:pStyle w:val="ListParagraph"/>
        <w:widowControl/>
        <w:numPr>
          <w:ilvl w:val="0"/>
          <w:numId w:val="10"/>
        </w:numPr>
        <w:tabs>
          <w:tab w:val="left" w:pos="270"/>
        </w:tabs>
        <w:autoSpaceDE/>
        <w:autoSpaceDN/>
        <w:adjustRightInd/>
        <w:spacing w:after="120"/>
        <w:ind w:left="270" w:hanging="270"/>
        <w:contextualSpacing w:val="0"/>
        <w:jc w:val="both"/>
        <w:rPr>
          <w:rFonts w:asciiTheme="minorHAnsi" w:hAnsiTheme="minorHAnsi" w:cstheme="minorHAnsi"/>
          <w:sz w:val="22"/>
          <w:szCs w:val="22"/>
          <w:lang w:val="ru-RU"/>
        </w:rPr>
      </w:pPr>
      <w:r w:rsidRPr="00BA2F84">
        <w:rPr>
          <w:rFonts w:asciiTheme="minorHAnsi" w:hAnsiTheme="minorHAnsi" w:cstheme="minorHAnsi"/>
          <w:b/>
          <w:sz w:val="22"/>
          <w:szCs w:val="22"/>
          <w:lang w:val="ru-RU"/>
        </w:rPr>
        <w:t xml:space="preserve">Недофинансирование Программы </w:t>
      </w:r>
      <w:r w:rsidR="00E66EAD" w:rsidRPr="00BA2F84">
        <w:rPr>
          <w:rFonts w:asciiTheme="minorHAnsi" w:hAnsiTheme="minorHAnsi" w:cstheme="minorHAnsi"/>
          <w:b/>
          <w:sz w:val="22"/>
          <w:szCs w:val="22"/>
          <w:lang w:val="ru-RU"/>
        </w:rPr>
        <w:t xml:space="preserve"> БТ </w:t>
      </w:r>
      <w:r w:rsidRPr="00BA2F84">
        <w:rPr>
          <w:rFonts w:asciiTheme="minorHAnsi" w:hAnsiTheme="minorHAnsi" w:cstheme="minorHAnsi"/>
          <w:b/>
          <w:sz w:val="22"/>
          <w:szCs w:val="22"/>
          <w:lang w:val="ru-RU"/>
        </w:rPr>
        <w:t xml:space="preserve">из-за более низких, чем ожидалось, поступлений из внутренних продаж и </w:t>
      </w:r>
      <w:r w:rsidR="00ED6970" w:rsidRPr="00BA2F84">
        <w:rPr>
          <w:rFonts w:asciiTheme="minorHAnsi" w:hAnsiTheme="minorHAnsi" w:cstheme="minorHAnsi"/>
          <w:b/>
          <w:sz w:val="22"/>
          <w:szCs w:val="22"/>
          <w:lang w:val="ru-RU"/>
        </w:rPr>
        <w:t>по действующим экспортным контраткам</w:t>
      </w:r>
      <w:r w:rsidRPr="00BA2F84">
        <w:rPr>
          <w:rFonts w:asciiTheme="minorHAnsi" w:hAnsiTheme="minorHAnsi" w:cstheme="minorHAnsi"/>
          <w:b/>
          <w:sz w:val="22"/>
          <w:szCs w:val="22"/>
          <w:lang w:val="ru-RU"/>
        </w:rPr>
        <w:t>.</w:t>
      </w:r>
      <w:r w:rsidRPr="00BA2F84">
        <w:rPr>
          <w:rFonts w:asciiTheme="minorHAnsi" w:hAnsiTheme="minorHAnsi" w:cstheme="minorHAnsi"/>
          <w:sz w:val="22"/>
          <w:szCs w:val="22"/>
          <w:lang w:val="ru-RU"/>
        </w:rPr>
        <w:t xml:space="preserve"> </w:t>
      </w:r>
      <w:r w:rsidR="00ED6970" w:rsidRPr="00BA2F84">
        <w:rPr>
          <w:rFonts w:asciiTheme="minorHAnsi" w:hAnsiTheme="minorHAnsi" w:cstheme="minorHAnsi"/>
          <w:sz w:val="22"/>
          <w:szCs w:val="22"/>
          <w:lang w:val="ru-RU"/>
        </w:rPr>
        <w:t xml:space="preserve"> </w:t>
      </w:r>
      <w:r w:rsidR="00ED6970" w:rsidRPr="00941FA8">
        <w:rPr>
          <w:rFonts w:asciiTheme="minorHAnsi" w:hAnsiTheme="minorHAnsi" w:cstheme="minorHAnsi"/>
          <w:sz w:val="22"/>
          <w:szCs w:val="22"/>
          <w:lang w:val="ru-RU"/>
        </w:rPr>
        <w:t xml:space="preserve">В 2020-2021 </w:t>
      </w:r>
      <w:r w:rsidR="00C77BC3" w:rsidRPr="00941FA8">
        <w:rPr>
          <w:rFonts w:asciiTheme="minorHAnsi" w:hAnsiTheme="minorHAnsi" w:cstheme="minorHAnsi"/>
          <w:sz w:val="22"/>
          <w:szCs w:val="22"/>
          <w:lang w:val="ru-RU"/>
        </w:rPr>
        <w:t>общие доходы БТ оказались ниже прогнозов в связи со следующим:</w:t>
      </w:r>
    </w:p>
    <w:p w14:paraId="1E48225B" w14:textId="37FBC8CF" w:rsidR="007D4813" w:rsidRPr="00941FA8" w:rsidRDefault="007D4813" w:rsidP="007D4813">
      <w:pPr>
        <w:pStyle w:val="ListParagraph"/>
        <w:widowControl/>
        <w:numPr>
          <w:ilvl w:val="0"/>
          <w:numId w:val="21"/>
        </w:numPr>
        <w:tabs>
          <w:tab w:val="left" w:pos="720"/>
        </w:tabs>
        <w:autoSpaceDE/>
        <w:autoSpaceDN/>
        <w:adjustRightInd/>
        <w:spacing w:after="120"/>
        <w:ind w:hanging="274"/>
        <w:contextualSpacing w:val="0"/>
        <w:jc w:val="both"/>
        <w:rPr>
          <w:rFonts w:asciiTheme="minorHAnsi" w:hAnsiTheme="minorHAnsi" w:cstheme="minorHAnsi"/>
          <w:sz w:val="22"/>
          <w:szCs w:val="22"/>
          <w:lang w:val="ru-RU"/>
        </w:rPr>
      </w:pPr>
      <w:r w:rsidRPr="00941FA8">
        <w:rPr>
          <w:rFonts w:asciiTheme="minorHAnsi" w:hAnsiTheme="minorHAnsi" w:cstheme="minorHAnsi"/>
          <w:sz w:val="22"/>
          <w:szCs w:val="22"/>
          <w:lang w:val="ru-RU"/>
        </w:rPr>
        <w:t xml:space="preserve">Внутренние тарифы не повышались в 2020-2021 годы из-за воздействия КОВИД-19. </w:t>
      </w:r>
      <w:r w:rsidR="006A603E" w:rsidRPr="00941FA8">
        <w:rPr>
          <w:rFonts w:asciiTheme="minorHAnsi" w:hAnsiTheme="minorHAnsi" w:cstheme="minorHAnsi"/>
          <w:sz w:val="22"/>
          <w:szCs w:val="22"/>
          <w:lang w:val="ru-RU"/>
        </w:rPr>
        <w:t xml:space="preserve">Тем не менее </w:t>
      </w:r>
      <w:r w:rsidR="001B6F3E" w:rsidRPr="00941FA8">
        <w:rPr>
          <w:rFonts w:asciiTheme="minorHAnsi" w:hAnsiTheme="minorHAnsi" w:cstheme="minorHAnsi"/>
          <w:sz w:val="22"/>
          <w:szCs w:val="22"/>
          <w:lang w:val="ru-RU"/>
        </w:rPr>
        <w:t xml:space="preserve">правительство планирует повысить тарифы к концу 2022 года, </w:t>
      </w:r>
      <w:r w:rsidR="006A603E" w:rsidRPr="00941FA8">
        <w:rPr>
          <w:rFonts w:asciiTheme="minorHAnsi" w:hAnsiTheme="minorHAnsi" w:cstheme="minorHAnsi"/>
          <w:sz w:val="22"/>
          <w:szCs w:val="22"/>
          <w:lang w:val="ru-RU"/>
        </w:rPr>
        <w:t>что</w:t>
      </w:r>
      <w:r w:rsidR="001B6F3E" w:rsidRPr="00941FA8">
        <w:rPr>
          <w:rFonts w:asciiTheme="minorHAnsi" w:hAnsiTheme="minorHAnsi" w:cstheme="minorHAnsi"/>
          <w:sz w:val="22"/>
          <w:szCs w:val="22"/>
          <w:lang w:val="ru-RU"/>
        </w:rPr>
        <w:t xml:space="preserve"> </w:t>
      </w:r>
      <w:r w:rsidR="006A603E" w:rsidRPr="00941FA8">
        <w:rPr>
          <w:rFonts w:asciiTheme="minorHAnsi" w:hAnsiTheme="minorHAnsi" w:cstheme="minorHAnsi"/>
          <w:sz w:val="22"/>
          <w:szCs w:val="22"/>
          <w:lang w:val="ru-RU"/>
        </w:rPr>
        <w:t xml:space="preserve">стало бы одним из </w:t>
      </w:r>
      <w:r w:rsidR="00666BDA" w:rsidRPr="00941FA8">
        <w:rPr>
          <w:rFonts w:asciiTheme="minorHAnsi" w:hAnsiTheme="minorHAnsi" w:cstheme="minorHAnsi"/>
          <w:sz w:val="22"/>
          <w:szCs w:val="22"/>
          <w:lang w:val="ru-RU"/>
        </w:rPr>
        <w:t>основных</w:t>
      </w:r>
      <w:r w:rsidR="006A603E" w:rsidRPr="00941FA8">
        <w:rPr>
          <w:rFonts w:asciiTheme="minorHAnsi" w:hAnsiTheme="minorHAnsi" w:cstheme="minorHAnsi"/>
          <w:sz w:val="22"/>
          <w:szCs w:val="22"/>
          <w:lang w:val="ru-RU"/>
        </w:rPr>
        <w:t xml:space="preserve"> </w:t>
      </w:r>
      <w:r w:rsidR="00666BDA" w:rsidRPr="00941FA8">
        <w:rPr>
          <w:rFonts w:asciiTheme="minorHAnsi" w:hAnsiTheme="minorHAnsi" w:cstheme="minorHAnsi"/>
          <w:sz w:val="22"/>
          <w:szCs w:val="22"/>
          <w:lang w:val="ru-RU"/>
        </w:rPr>
        <w:t>факторов</w:t>
      </w:r>
      <w:r w:rsidR="006A603E" w:rsidRPr="00941FA8">
        <w:rPr>
          <w:rFonts w:asciiTheme="minorHAnsi" w:hAnsiTheme="minorHAnsi" w:cstheme="minorHAnsi"/>
          <w:sz w:val="22"/>
          <w:szCs w:val="22"/>
          <w:lang w:val="ru-RU"/>
        </w:rPr>
        <w:t xml:space="preserve"> увеличения денежных потоков в этом секторе.</w:t>
      </w:r>
    </w:p>
    <w:p w14:paraId="507A64AE" w14:textId="77777777" w:rsidR="0055594B" w:rsidRPr="00941FA8" w:rsidRDefault="000C39F4" w:rsidP="00F201B8">
      <w:pPr>
        <w:pStyle w:val="ListParagraph"/>
        <w:widowControl/>
        <w:numPr>
          <w:ilvl w:val="0"/>
          <w:numId w:val="21"/>
        </w:numPr>
        <w:tabs>
          <w:tab w:val="left" w:pos="720"/>
        </w:tabs>
        <w:autoSpaceDE/>
        <w:autoSpaceDN/>
        <w:adjustRightInd/>
        <w:spacing w:after="120"/>
        <w:ind w:hanging="274"/>
        <w:contextualSpacing w:val="0"/>
        <w:jc w:val="both"/>
        <w:rPr>
          <w:rFonts w:asciiTheme="minorHAnsi" w:hAnsiTheme="minorHAnsi" w:cstheme="minorHAnsi"/>
          <w:sz w:val="22"/>
          <w:szCs w:val="22"/>
          <w:lang w:val="ru-RU"/>
        </w:rPr>
      </w:pPr>
      <w:r w:rsidRPr="00941FA8">
        <w:rPr>
          <w:rFonts w:asciiTheme="minorHAnsi" w:hAnsiTheme="minorHAnsi" w:cstheme="minorHAnsi"/>
          <w:sz w:val="22"/>
          <w:szCs w:val="22"/>
          <w:lang w:val="ru-RU"/>
        </w:rPr>
        <w:t xml:space="preserve">Выручка экспорта из Афганистана сократилась из -за задержек в платежах Афганистаном. </w:t>
      </w:r>
      <w:r w:rsidR="00E66EAD" w:rsidRPr="00941FA8">
        <w:rPr>
          <w:rFonts w:asciiTheme="minorHAnsi" w:hAnsiTheme="minorHAnsi" w:cstheme="minorHAnsi"/>
          <w:sz w:val="22"/>
          <w:szCs w:val="22"/>
          <w:lang w:val="ru-RU"/>
        </w:rPr>
        <w:t>БТ</w:t>
      </w:r>
      <w:r w:rsidRPr="00941FA8">
        <w:rPr>
          <w:rFonts w:asciiTheme="minorHAnsi" w:hAnsiTheme="minorHAnsi" w:cstheme="minorHAnsi"/>
          <w:sz w:val="22"/>
          <w:szCs w:val="22"/>
          <w:lang w:val="ru-RU"/>
        </w:rPr>
        <w:t xml:space="preserve"> является основным поставщиком электроэнергии в Афганистане с 2015 года с годовым экспортом около 1200 ГВт. После политических событий в Афганистане </w:t>
      </w:r>
      <w:r w:rsidR="0055594B" w:rsidRPr="00941FA8">
        <w:rPr>
          <w:rFonts w:asciiTheme="minorHAnsi" w:hAnsiTheme="minorHAnsi" w:cstheme="minorHAnsi"/>
          <w:sz w:val="22"/>
          <w:szCs w:val="22"/>
          <w:lang w:val="ru-RU"/>
        </w:rPr>
        <w:t xml:space="preserve">сбор </w:t>
      </w:r>
      <w:r w:rsidRPr="00941FA8">
        <w:rPr>
          <w:rFonts w:asciiTheme="minorHAnsi" w:hAnsiTheme="minorHAnsi" w:cstheme="minorHAnsi"/>
          <w:sz w:val="22"/>
          <w:szCs w:val="22"/>
          <w:lang w:val="ru-RU"/>
        </w:rPr>
        <w:t>доходов для экспорта электроэнергии значительно сократил</w:t>
      </w:r>
      <w:r w:rsidR="0055594B" w:rsidRPr="00941FA8">
        <w:rPr>
          <w:rFonts w:asciiTheme="minorHAnsi" w:hAnsiTheme="minorHAnsi" w:cstheme="minorHAnsi"/>
          <w:sz w:val="22"/>
          <w:szCs w:val="22"/>
          <w:lang w:val="ru-RU"/>
        </w:rPr>
        <w:t>ся</w:t>
      </w:r>
      <w:r w:rsidRPr="00941FA8">
        <w:rPr>
          <w:rFonts w:asciiTheme="minorHAnsi" w:hAnsiTheme="minorHAnsi" w:cstheme="minorHAnsi"/>
          <w:sz w:val="22"/>
          <w:szCs w:val="22"/>
          <w:lang w:val="ru-RU"/>
        </w:rPr>
        <w:t>. В июле 2021 года - ап</w:t>
      </w:r>
      <w:r w:rsidR="0055594B" w:rsidRPr="00941FA8">
        <w:rPr>
          <w:rFonts w:asciiTheme="minorHAnsi" w:hAnsiTheme="minorHAnsi" w:cstheme="minorHAnsi"/>
          <w:sz w:val="22"/>
          <w:szCs w:val="22"/>
          <w:lang w:val="ru-RU"/>
        </w:rPr>
        <w:t>реля 2022 года общий экспорт с Б</w:t>
      </w:r>
      <w:r w:rsidRPr="000C39F4">
        <w:rPr>
          <w:rFonts w:asciiTheme="minorHAnsi" w:hAnsiTheme="minorHAnsi" w:cstheme="minorHAnsi"/>
          <w:sz w:val="22"/>
          <w:szCs w:val="22"/>
        </w:rPr>
        <w:t>T</w:t>
      </w:r>
      <w:r w:rsidRPr="00941FA8">
        <w:rPr>
          <w:rFonts w:asciiTheme="minorHAnsi" w:hAnsiTheme="minorHAnsi" w:cstheme="minorHAnsi"/>
          <w:sz w:val="22"/>
          <w:szCs w:val="22"/>
          <w:lang w:val="ru-RU"/>
        </w:rPr>
        <w:t xml:space="preserve"> составил 50 миллионов долларов США, в то время как платежи составляли всего 15 миллионов долларов США. Однако следует отметить, что платежная дисциплина улучшилась с начала 2022 года.</w:t>
      </w:r>
      <w:r w:rsidR="0055594B" w:rsidRPr="00941FA8">
        <w:rPr>
          <w:rFonts w:asciiTheme="minorHAnsi" w:hAnsiTheme="minorHAnsi" w:cstheme="minorHAnsi"/>
          <w:sz w:val="22"/>
          <w:szCs w:val="22"/>
          <w:lang w:val="ru-RU"/>
        </w:rPr>
        <w:t xml:space="preserve"> </w:t>
      </w:r>
    </w:p>
    <w:p w14:paraId="1872E3D8" w14:textId="2B0B52AE" w:rsidR="00F201B8" w:rsidRPr="00941FA8" w:rsidRDefault="00D369F2" w:rsidP="00F201B8">
      <w:pPr>
        <w:pStyle w:val="ListParagraph"/>
        <w:widowControl/>
        <w:numPr>
          <w:ilvl w:val="0"/>
          <w:numId w:val="21"/>
        </w:numPr>
        <w:tabs>
          <w:tab w:val="left" w:pos="720"/>
        </w:tabs>
        <w:autoSpaceDE/>
        <w:autoSpaceDN/>
        <w:adjustRightInd/>
        <w:spacing w:after="120"/>
        <w:ind w:hanging="274"/>
        <w:contextualSpacing w:val="0"/>
        <w:jc w:val="both"/>
        <w:rPr>
          <w:rFonts w:asciiTheme="minorHAnsi" w:hAnsiTheme="minorHAnsi" w:cstheme="minorHAnsi"/>
          <w:sz w:val="22"/>
          <w:szCs w:val="22"/>
          <w:lang w:val="ru-RU"/>
        </w:rPr>
      </w:pPr>
      <w:r w:rsidRPr="00941FA8">
        <w:rPr>
          <w:rFonts w:asciiTheme="minorHAnsi" w:hAnsiTheme="minorHAnsi" w:cstheme="minorHAnsi"/>
          <w:sz w:val="22"/>
          <w:szCs w:val="22"/>
          <w:lang w:val="ru-RU"/>
        </w:rPr>
        <w:t>45 -процентное снижение экспорта в 2020 году, вызванное более низким производством электроэнергии ГЭС, связанным с очень неблагоприятной гидрологией, что исторически происходило раз в 15 лет.</w:t>
      </w:r>
    </w:p>
    <w:p w14:paraId="0A9B8D25" w14:textId="00AF1DD2" w:rsidR="00F201B8" w:rsidRPr="00BA2F84" w:rsidRDefault="00044093" w:rsidP="00F201B8">
      <w:pPr>
        <w:widowControl/>
        <w:tabs>
          <w:tab w:val="left" w:pos="720"/>
        </w:tabs>
        <w:autoSpaceDE/>
        <w:autoSpaceDN/>
        <w:adjustRightInd/>
        <w:spacing w:after="120"/>
        <w:ind w:left="450"/>
        <w:jc w:val="both"/>
        <w:rPr>
          <w:rFonts w:asciiTheme="minorHAnsi" w:hAnsiTheme="minorHAnsi" w:cstheme="minorHAnsi"/>
          <w:sz w:val="22"/>
          <w:szCs w:val="22"/>
          <w:lang w:val="ru-RU"/>
        </w:rPr>
      </w:pPr>
      <w:r w:rsidRPr="00BA2F84">
        <w:rPr>
          <w:rFonts w:asciiTheme="minorHAnsi" w:hAnsiTheme="minorHAnsi" w:cstheme="minorHAnsi"/>
          <w:sz w:val="22"/>
          <w:szCs w:val="22"/>
          <w:lang w:val="ru-RU"/>
        </w:rPr>
        <w:t xml:space="preserve">В результате вышеупомянутых факторов, доход в 2020-2021 года не соответствовал прогнозам во время оценки </w:t>
      </w:r>
      <w:r w:rsidR="00807323" w:rsidRPr="00BA2F84">
        <w:rPr>
          <w:rFonts w:asciiTheme="minorHAnsi" w:hAnsiTheme="minorHAnsi" w:cstheme="minorHAnsi"/>
          <w:sz w:val="22"/>
          <w:szCs w:val="22"/>
          <w:lang w:val="ru-RU"/>
        </w:rPr>
        <w:t xml:space="preserve">родительского </w:t>
      </w:r>
      <w:r w:rsidRPr="00BA2F84">
        <w:rPr>
          <w:rFonts w:asciiTheme="minorHAnsi" w:hAnsiTheme="minorHAnsi" w:cstheme="minorHAnsi"/>
          <w:color w:val="000000" w:themeColor="text1"/>
          <w:sz w:val="22"/>
          <w:szCs w:val="22"/>
          <w:lang w:val="ru-RU"/>
        </w:rPr>
        <w:t>проекта</w:t>
      </w:r>
      <w:r w:rsidRPr="00BA2F84">
        <w:rPr>
          <w:rFonts w:asciiTheme="minorHAnsi" w:hAnsiTheme="minorHAnsi" w:cstheme="minorHAnsi"/>
          <w:sz w:val="22"/>
          <w:szCs w:val="22"/>
          <w:lang w:val="ru-RU"/>
        </w:rPr>
        <w:t>, был ниже примерно на 1 миллиард СТ или 90 миллионов долларов США</w:t>
      </w:r>
      <w:r>
        <w:rPr>
          <w:rStyle w:val="FootnoteReference"/>
          <w:rFonts w:asciiTheme="minorHAnsi" w:hAnsiTheme="minorHAnsi" w:cstheme="minorHAnsi"/>
          <w:sz w:val="22"/>
          <w:szCs w:val="22"/>
        </w:rPr>
        <w:footnoteReference w:id="4"/>
      </w:r>
      <w:r w:rsidRPr="00BA2F84">
        <w:rPr>
          <w:rFonts w:asciiTheme="minorHAnsi" w:hAnsiTheme="minorHAnsi" w:cstheme="minorHAnsi"/>
          <w:sz w:val="22"/>
          <w:szCs w:val="22"/>
          <w:lang w:val="ru-RU"/>
        </w:rPr>
        <w:t xml:space="preserve">. Следует отметить, что </w:t>
      </w:r>
      <w:r w:rsidR="00861F9B" w:rsidRPr="00BA2F84">
        <w:rPr>
          <w:rFonts w:asciiTheme="minorHAnsi" w:hAnsiTheme="minorHAnsi" w:cstheme="minorHAnsi"/>
          <w:sz w:val="22"/>
          <w:szCs w:val="22"/>
          <w:lang w:val="ru-RU"/>
        </w:rPr>
        <w:t xml:space="preserve">в </w:t>
      </w:r>
      <w:r w:rsidRPr="00BA2F84">
        <w:rPr>
          <w:rFonts w:asciiTheme="minorHAnsi" w:hAnsiTheme="minorHAnsi" w:cstheme="minorHAnsi"/>
          <w:sz w:val="22"/>
          <w:szCs w:val="22"/>
          <w:lang w:val="ru-RU"/>
        </w:rPr>
        <w:t xml:space="preserve">2019 и далее были прогнозируемые цифры во время оценки </w:t>
      </w:r>
      <w:r w:rsidR="00807323" w:rsidRPr="00BA2F84">
        <w:rPr>
          <w:rFonts w:asciiTheme="minorHAnsi" w:hAnsiTheme="minorHAnsi" w:cstheme="minorHAnsi"/>
          <w:sz w:val="22"/>
          <w:szCs w:val="22"/>
          <w:lang w:val="ru-RU"/>
        </w:rPr>
        <w:t xml:space="preserve">родительского </w:t>
      </w:r>
      <w:r w:rsidR="00807323" w:rsidRPr="00BA2F84">
        <w:rPr>
          <w:rFonts w:asciiTheme="minorHAnsi" w:hAnsiTheme="minorHAnsi" w:cstheme="minorHAnsi"/>
          <w:color w:val="000000" w:themeColor="text1"/>
          <w:sz w:val="22"/>
          <w:szCs w:val="22"/>
          <w:lang w:val="ru-RU"/>
        </w:rPr>
        <w:t>проекта</w:t>
      </w:r>
      <w:r w:rsidRPr="00BA2F84">
        <w:rPr>
          <w:rFonts w:asciiTheme="minorHAnsi" w:hAnsiTheme="minorHAnsi" w:cstheme="minorHAnsi"/>
          <w:color w:val="FF0000"/>
          <w:sz w:val="22"/>
          <w:szCs w:val="22"/>
          <w:lang w:val="ru-RU"/>
        </w:rPr>
        <w:t>,</w:t>
      </w:r>
      <w:r w:rsidRPr="00BA2F84">
        <w:rPr>
          <w:rFonts w:asciiTheme="minorHAnsi" w:hAnsiTheme="minorHAnsi" w:cstheme="minorHAnsi"/>
          <w:sz w:val="22"/>
          <w:szCs w:val="22"/>
          <w:lang w:val="ru-RU"/>
        </w:rPr>
        <w:t xml:space="preserve"> потому что в то время финансовые данные были доступны только </w:t>
      </w:r>
      <w:r w:rsidR="00B155DC" w:rsidRPr="00BA2F84">
        <w:rPr>
          <w:rFonts w:asciiTheme="minorHAnsi" w:hAnsiTheme="minorHAnsi" w:cstheme="minorHAnsi"/>
          <w:sz w:val="22"/>
          <w:szCs w:val="22"/>
          <w:lang w:val="ru-RU"/>
        </w:rPr>
        <w:t xml:space="preserve">из </w:t>
      </w:r>
      <w:r w:rsidRPr="00BA2F84">
        <w:rPr>
          <w:rFonts w:asciiTheme="minorHAnsi" w:hAnsiTheme="minorHAnsi" w:cstheme="minorHAnsi"/>
          <w:sz w:val="22"/>
          <w:szCs w:val="22"/>
          <w:lang w:val="ru-RU"/>
        </w:rPr>
        <w:t>проверенной финансовой отчетности 2018 года.</w:t>
      </w:r>
    </w:p>
    <w:p w14:paraId="0C827659" w14:textId="08346DEC" w:rsidR="00F201B8" w:rsidRPr="00941FA8" w:rsidRDefault="005A031D" w:rsidP="00F201B8">
      <w:pPr>
        <w:pStyle w:val="Caption"/>
        <w:pBdr>
          <w:bottom w:val="single" w:sz="12" w:space="1" w:color="auto"/>
        </w:pBdr>
        <w:tabs>
          <w:tab w:val="left" w:pos="450"/>
        </w:tabs>
        <w:spacing w:after="0"/>
        <w:ind w:left="450"/>
        <w:rPr>
          <w:rFonts w:cstheme="minorHAnsi"/>
          <w:b/>
          <w:bCs/>
          <w:i w:val="0"/>
          <w:iCs w:val="0"/>
          <w:color w:val="auto"/>
          <w:sz w:val="22"/>
          <w:szCs w:val="22"/>
          <w:lang w:val="ru-RU"/>
        </w:rPr>
      </w:pPr>
      <w:r w:rsidRPr="00941FA8">
        <w:rPr>
          <w:rFonts w:cstheme="minorHAnsi"/>
          <w:b/>
          <w:bCs/>
          <w:i w:val="0"/>
          <w:iCs w:val="0"/>
          <w:color w:val="auto"/>
          <w:sz w:val="22"/>
          <w:szCs w:val="22"/>
          <w:lang w:val="ru-RU"/>
        </w:rPr>
        <w:t>График</w:t>
      </w:r>
      <w:r w:rsidR="00F201B8" w:rsidRPr="00941FA8">
        <w:rPr>
          <w:rFonts w:cstheme="minorHAnsi"/>
          <w:b/>
          <w:bCs/>
          <w:i w:val="0"/>
          <w:iCs w:val="0"/>
          <w:color w:val="auto"/>
          <w:sz w:val="22"/>
          <w:szCs w:val="22"/>
          <w:lang w:val="ru-RU"/>
        </w:rPr>
        <w:t xml:space="preserve"> </w:t>
      </w:r>
      <w:r w:rsidR="00F201B8" w:rsidRPr="00E33333">
        <w:rPr>
          <w:rFonts w:cstheme="minorHAnsi"/>
          <w:b/>
          <w:bCs/>
          <w:i w:val="0"/>
          <w:iCs w:val="0"/>
          <w:color w:val="auto"/>
          <w:sz w:val="22"/>
          <w:szCs w:val="22"/>
        </w:rPr>
        <w:fldChar w:fldCharType="begin"/>
      </w:r>
      <w:r w:rsidR="00F201B8" w:rsidRPr="00941FA8">
        <w:rPr>
          <w:rFonts w:cstheme="minorHAnsi"/>
          <w:b/>
          <w:bCs/>
          <w:i w:val="0"/>
          <w:iCs w:val="0"/>
          <w:color w:val="auto"/>
          <w:sz w:val="22"/>
          <w:szCs w:val="22"/>
          <w:lang w:val="ru-RU"/>
        </w:rPr>
        <w:instrText xml:space="preserve"> </w:instrText>
      </w:r>
      <w:r w:rsidR="00F201B8" w:rsidRPr="00E33333">
        <w:rPr>
          <w:rFonts w:cstheme="minorHAnsi"/>
          <w:b/>
          <w:bCs/>
          <w:i w:val="0"/>
          <w:iCs w:val="0"/>
          <w:color w:val="auto"/>
          <w:sz w:val="22"/>
          <w:szCs w:val="22"/>
        </w:rPr>
        <w:instrText>SEQ</w:instrText>
      </w:r>
      <w:r w:rsidR="00F201B8" w:rsidRPr="00941FA8">
        <w:rPr>
          <w:rFonts w:cstheme="minorHAnsi"/>
          <w:b/>
          <w:bCs/>
          <w:i w:val="0"/>
          <w:iCs w:val="0"/>
          <w:color w:val="auto"/>
          <w:sz w:val="22"/>
          <w:szCs w:val="22"/>
          <w:lang w:val="ru-RU"/>
        </w:rPr>
        <w:instrText xml:space="preserve"> </w:instrText>
      </w:r>
      <w:r w:rsidR="00F201B8" w:rsidRPr="00E33333">
        <w:rPr>
          <w:rFonts w:cstheme="minorHAnsi"/>
          <w:b/>
          <w:bCs/>
          <w:i w:val="0"/>
          <w:iCs w:val="0"/>
          <w:color w:val="auto"/>
          <w:sz w:val="22"/>
          <w:szCs w:val="22"/>
        </w:rPr>
        <w:instrText>Figure</w:instrText>
      </w:r>
      <w:r w:rsidR="00F201B8" w:rsidRPr="00941FA8">
        <w:rPr>
          <w:rFonts w:cstheme="minorHAnsi"/>
          <w:b/>
          <w:bCs/>
          <w:i w:val="0"/>
          <w:iCs w:val="0"/>
          <w:color w:val="auto"/>
          <w:sz w:val="22"/>
          <w:szCs w:val="22"/>
          <w:lang w:val="ru-RU"/>
        </w:rPr>
        <w:instrText xml:space="preserve"> \* </w:instrText>
      </w:r>
      <w:r w:rsidR="00F201B8" w:rsidRPr="00E33333">
        <w:rPr>
          <w:rFonts w:cstheme="minorHAnsi"/>
          <w:b/>
          <w:bCs/>
          <w:i w:val="0"/>
          <w:iCs w:val="0"/>
          <w:color w:val="auto"/>
          <w:sz w:val="22"/>
          <w:szCs w:val="22"/>
        </w:rPr>
        <w:instrText>ARABIC</w:instrText>
      </w:r>
      <w:r w:rsidR="00F201B8" w:rsidRPr="00941FA8">
        <w:rPr>
          <w:rFonts w:cstheme="minorHAnsi"/>
          <w:b/>
          <w:bCs/>
          <w:i w:val="0"/>
          <w:iCs w:val="0"/>
          <w:color w:val="auto"/>
          <w:sz w:val="22"/>
          <w:szCs w:val="22"/>
          <w:lang w:val="ru-RU"/>
        </w:rPr>
        <w:instrText xml:space="preserve"> </w:instrText>
      </w:r>
      <w:r w:rsidR="00F201B8" w:rsidRPr="00E33333">
        <w:rPr>
          <w:rFonts w:cstheme="minorHAnsi"/>
          <w:b/>
          <w:bCs/>
          <w:i w:val="0"/>
          <w:iCs w:val="0"/>
          <w:color w:val="auto"/>
          <w:sz w:val="22"/>
          <w:szCs w:val="22"/>
        </w:rPr>
        <w:fldChar w:fldCharType="separate"/>
      </w:r>
      <w:r w:rsidR="00F201B8" w:rsidRPr="00941FA8">
        <w:rPr>
          <w:rFonts w:cstheme="minorHAnsi"/>
          <w:b/>
          <w:bCs/>
          <w:i w:val="0"/>
          <w:iCs w:val="0"/>
          <w:noProof/>
          <w:color w:val="auto"/>
          <w:sz w:val="22"/>
          <w:szCs w:val="22"/>
          <w:lang w:val="ru-RU"/>
        </w:rPr>
        <w:t>1</w:t>
      </w:r>
      <w:r w:rsidR="00F201B8" w:rsidRPr="00E33333">
        <w:rPr>
          <w:rFonts w:cstheme="minorHAnsi"/>
          <w:b/>
          <w:bCs/>
          <w:i w:val="0"/>
          <w:iCs w:val="0"/>
          <w:color w:val="auto"/>
          <w:sz w:val="22"/>
          <w:szCs w:val="22"/>
        </w:rPr>
        <w:fldChar w:fldCharType="end"/>
      </w:r>
      <w:r w:rsidR="00F201B8" w:rsidRPr="00941FA8">
        <w:rPr>
          <w:rFonts w:cstheme="minorHAnsi"/>
          <w:b/>
          <w:bCs/>
          <w:i w:val="0"/>
          <w:iCs w:val="0"/>
          <w:color w:val="auto"/>
          <w:sz w:val="22"/>
          <w:szCs w:val="22"/>
          <w:lang w:val="ru-RU"/>
        </w:rPr>
        <w:t xml:space="preserve">: </w:t>
      </w:r>
      <w:r w:rsidRPr="00941FA8">
        <w:rPr>
          <w:rFonts w:cstheme="minorHAnsi"/>
          <w:b/>
          <w:bCs/>
          <w:i w:val="0"/>
          <w:iCs w:val="0"/>
          <w:color w:val="auto"/>
          <w:sz w:val="22"/>
          <w:szCs w:val="22"/>
          <w:lang w:val="ru-RU"/>
        </w:rPr>
        <w:t xml:space="preserve">Прогноз доходов и тарифов против фактических </w:t>
      </w:r>
    </w:p>
    <w:p w14:paraId="0402E6C3" w14:textId="77777777" w:rsidR="00F201B8" w:rsidRPr="005223B9" w:rsidRDefault="00F201B8" w:rsidP="00F201B8">
      <w:pPr>
        <w:tabs>
          <w:tab w:val="left" w:pos="450"/>
        </w:tabs>
        <w:ind w:left="450"/>
        <w:jc w:val="both"/>
        <w:rPr>
          <w:rFonts w:asciiTheme="minorHAnsi" w:hAnsiTheme="minorHAnsi" w:cstheme="minorHAnsi"/>
          <w:sz w:val="22"/>
          <w:szCs w:val="22"/>
        </w:rPr>
      </w:pPr>
      <w:r w:rsidRPr="005223B9">
        <w:rPr>
          <w:rFonts w:asciiTheme="minorHAnsi" w:hAnsiTheme="minorHAnsi" w:cstheme="minorHAnsi"/>
          <w:noProof/>
          <w:sz w:val="22"/>
          <w:szCs w:val="22"/>
          <w:lang w:val="ru-RU" w:eastAsia="ru-RU"/>
        </w:rPr>
        <w:drawing>
          <wp:inline distT="0" distB="0" distL="0" distR="0" wp14:anchorId="4E06B379" wp14:editId="7220057E">
            <wp:extent cx="4253696" cy="209943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79834" cy="2112336"/>
                    </a:xfrm>
                    <a:prstGeom prst="rect">
                      <a:avLst/>
                    </a:prstGeom>
                    <a:noFill/>
                  </pic:spPr>
                </pic:pic>
              </a:graphicData>
            </a:graphic>
          </wp:inline>
        </w:drawing>
      </w:r>
    </w:p>
    <w:p w14:paraId="7E5B83AE" w14:textId="0D7714CE" w:rsidR="00F201B8" w:rsidRPr="00941FA8" w:rsidRDefault="005A031D" w:rsidP="00F201B8">
      <w:pPr>
        <w:pStyle w:val="ListParagraph"/>
        <w:pBdr>
          <w:bottom w:val="single" w:sz="12" w:space="1" w:color="auto"/>
        </w:pBdr>
        <w:tabs>
          <w:tab w:val="left" w:pos="450"/>
        </w:tabs>
        <w:ind w:left="450"/>
        <w:jc w:val="both"/>
        <w:rPr>
          <w:rFonts w:asciiTheme="minorHAnsi" w:hAnsiTheme="minorHAnsi" w:cstheme="minorHAnsi"/>
          <w:sz w:val="18"/>
          <w:szCs w:val="18"/>
          <w:lang w:val="ru-RU"/>
        </w:rPr>
      </w:pPr>
      <w:r w:rsidRPr="00941FA8">
        <w:rPr>
          <w:rFonts w:asciiTheme="minorHAnsi" w:hAnsiTheme="minorHAnsi" w:cstheme="minorHAnsi"/>
          <w:sz w:val="18"/>
          <w:szCs w:val="18"/>
          <w:lang w:val="ru-RU"/>
        </w:rPr>
        <w:t>Иточник</w:t>
      </w:r>
      <w:r w:rsidR="00F201B8" w:rsidRPr="00941FA8">
        <w:rPr>
          <w:rFonts w:asciiTheme="minorHAnsi" w:hAnsiTheme="minorHAnsi" w:cstheme="minorHAnsi"/>
          <w:sz w:val="18"/>
          <w:szCs w:val="18"/>
          <w:lang w:val="ru-RU"/>
        </w:rPr>
        <w:t xml:space="preserve">: </w:t>
      </w:r>
      <w:r w:rsidRPr="00941FA8">
        <w:rPr>
          <w:rFonts w:asciiTheme="minorHAnsi" w:hAnsiTheme="minorHAnsi" w:cstheme="minorHAnsi"/>
          <w:sz w:val="18"/>
          <w:szCs w:val="18"/>
          <w:lang w:val="ru-RU"/>
        </w:rPr>
        <w:t>Оценка команды Всемирнго банка</w:t>
      </w:r>
      <w:r w:rsidR="00F201B8" w:rsidRPr="00941FA8">
        <w:rPr>
          <w:rFonts w:asciiTheme="minorHAnsi" w:hAnsiTheme="minorHAnsi" w:cstheme="minorHAnsi"/>
          <w:sz w:val="18"/>
          <w:szCs w:val="18"/>
          <w:lang w:val="ru-RU"/>
        </w:rPr>
        <w:t>.</w:t>
      </w:r>
    </w:p>
    <w:p w14:paraId="43D8D241" w14:textId="6CBC4907" w:rsidR="00463175" w:rsidRPr="00BA2F84" w:rsidRDefault="009E11B8" w:rsidP="00463175">
      <w:pPr>
        <w:widowControl/>
        <w:tabs>
          <w:tab w:val="left" w:pos="450"/>
        </w:tabs>
        <w:autoSpaceDE/>
        <w:autoSpaceDN/>
        <w:adjustRightInd/>
        <w:spacing w:before="120" w:after="120"/>
        <w:ind w:left="450"/>
        <w:jc w:val="both"/>
        <w:rPr>
          <w:rFonts w:asciiTheme="minorHAnsi" w:hAnsiTheme="minorHAnsi" w:cstheme="minorHAnsi"/>
          <w:sz w:val="22"/>
          <w:szCs w:val="22"/>
          <w:lang w:val="ru-RU"/>
        </w:rPr>
      </w:pPr>
      <w:r w:rsidRPr="00BA2F84">
        <w:rPr>
          <w:rFonts w:asciiTheme="minorHAnsi" w:hAnsiTheme="minorHAnsi" w:cstheme="minorHAnsi"/>
          <w:sz w:val="22"/>
          <w:szCs w:val="22"/>
          <w:lang w:val="ru-RU"/>
        </w:rPr>
        <w:t xml:space="preserve">Сочетание упомянутых выше факторов привело к сокращению притока денежной наличности от операционной деятельности (ПСО) и ожидаемому увеличению дефицита денежных наличных средств. В период с 2018 по 2020 год </w:t>
      </w:r>
      <w:r w:rsidR="00AB5EE0" w:rsidRPr="00BA2F84">
        <w:rPr>
          <w:rFonts w:asciiTheme="minorHAnsi" w:hAnsiTheme="minorHAnsi" w:cstheme="minorHAnsi"/>
          <w:sz w:val="22"/>
          <w:szCs w:val="22"/>
          <w:lang w:val="ru-RU"/>
        </w:rPr>
        <w:t xml:space="preserve">дефицит операционных денежных потоков колебался в пределах 31-58 процентов. Вследствие этого БТ не смог приступить к погашению своих вспомогательных займов МФ и текущих и просроченных платежей Сангтуде </w:t>
      </w:r>
      <w:r w:rsidRPr="00BA2F84">
        <w:rPr>
          <w:rFonts w:asciiTheme="minorHAnsi" w:hAnsiTheme="minorHAnsi" w:cstheme="minorHAnsi"/>
          <w:sz w:val="22"/>
          <w:szCs w:val="22"/>
          <w:lang w:val="ru-RU"/>
        </w:rPr>
        <w:t xml:space="preserve">-1 и </w:t>
      </w:r>
      <w:r w:rsidR="00AB5EE0" w:rsidRPr="00BA2F84">
        <w:rPr>
          <w:rFonts w:asciiTheme="minorHAnsi" w:hAnsiTheme="minorHAnsi" w:cstheme="minorHAnsi"/>
          <w:sz w:val="22"/>
          <w:szCs w:val="22"/>
          <w:lang w:val="ru-RU"/>
        </w:rPr>
        <w:t xml:space="preserve">Сангтуде </w:t>
      </w:r>
      <w:r w:rsidRPr="00BA2F84">
        <w:rPr>
          <w:rFonts w:asciiTheme="minorHAnsi" w:hAnsiTheme="minorHAnsi" w:cstheme="minorHAnsi"/>
          <w:sz w:val="22"/>
          <w:szCs w:val="22"/>
          <w:lang w:val="ru-RU"/>
        </w:rPr>
        <w:t>-2 за электричество. К концу 2021 года непогашенный баланс корпо</w:t>
      </w:r>
      <w:r w:rsidR="00AB5EE0" w:rsidRPr="00BA2F84">
        <w:rPr>
          <w:rFonts w:asciiTheme="minorHAnsi" w:hAnsiTheme="minorHAnsi" w:cstheme="minorHAnsi"/>
          <w:sz w:val="22"/>
          <w:szCs w:val="22"/>
          <w:lang w:val="ru-RU"/>
        </w:rPr>
        <w:t>ративного долга и обязательств Б</w:t>
      </w:r>
      <w:r w:rsidRPr="009E11B8">
        <w:rPr>
          <w:rFonts w:asciiTheme="minorHAnsi" w:hAnsiTheme="minorHAnsi" w:cstheme="minorHAnsi"/>
          <w:sz w:val="22"/>
          <w:szCs w:val="22"/>
        </w:rPr>
        <w:t>T</w:t>
      </w:r>
      <w:r w:rsidR="00AB5EE0" w:rsidRPr="005223B9">
        <w:rPr>
          <w:rStyle w:val="FootnoteReference"/>
          <w:rFonts w:asciiTheme="minorHAnsi" w:hAnsiTheme="minorHAnsi" w:cstheme="minorHAnsi"/>
          <w:sz w:val="22"/>
          <w:szCs w:val="22"/>
        </w:rPr>
        <w:footnoteReference w:id="5"/>
      </w:r>
      <w:r w:rsidRPr="00BA2F84">
        <w:rPr>
          <w:rFonts w:asciiTheme="minorHAnsi" w:hAnsiTheme="minorHAnsi" w:cstheme="minorHAnsi"/>
          <w:sz w:val="22"/>
          <w:szCs w:val="22"/>
          <w:lang w:val="ru-RU"/>
        </w:rPr>
        <w:t xml:space="preserve"> достиг около 24 миллиардов </w:t>
      </w:r>
      <w:r w:rsidR="00AB5EE0" w:rsidRPr="00BA2F84">
        <w:rPr>
          <w:rFonts w:asciiTheme="minorHAnsi" w:hAnsiTheme="minorHAnsi" w:cstheme="minorHAnsi"/>
          <w:sz w:val="22"/>
          <w:szCs w:val="22"/>
          <w:lang w:val="ru-RU"/>
        </w:rPr>
        <w:t>СТ с 19,5 миллиардами СТ</w:t>
      </w:r>
      <w:r w:rsidRPr="00BA2F84">
        <w:rPr>
          <w:rFonts w:asciiTheme="minorHAnsi" w:hAnsiTheme="minorHAnsi" w:cstheme="minorHAnsi"/>
          <w:sz w:val="22"/>
          <w:szCs w:val="22"/>
          <w:lang w:val="ru-RU"/>
        </w:rPr>
        <w:t xml:space="preserve"> в 2018 году, что составляет 24 -процентное увеличение. </w:t>
      </w:r>
      <w:r w:rsidR="00463175" w:rsidRPr="00BA2F84">
        <w:rPr>
          <w:rFonts w:asciiTheme="minorHAnsi" w:hAnsiTheme="minorHAnsi" w:cstheme="minorHAnsi"/>
          <w:sz w:val="22"/>
          <w:szCs w:val="22"/>
          <w:lang w:val="ru-RU"/>
        </w:rPr>
        <w:t xml:space="preserve"> Неудача на пути к возмещению расходов была также </w:t>
      </w:r>
      <w:hyperlink r:id="rId20" w:anchor="sl=eng&amp;tl=rus&amp;text=The%20setback%20on%20the%20path%20to%20cost-recovery%20was%20also%20caused%20by%20delays%20in%20the%20debt-to-equity%20conversion%20and%20revision%20of%20the%20terms%20of%20the%20subsidiary%20loans%20from%20MOF.%20If%20the%20cash%20defi" w:history="1"/>
      <w:r w:rsidR="00463175" w:rsidRPr="00BA2F84">
        <w:rPr>
          <w:rFonts w:asciiTheme="minorHAnsi" w:hAnsiTheme="minorHAnsi" w:cstheme="minorHAnsi"/>
          <w:sz w:val="22"/>
          <w:szCs w:val="22"/>
          <w:lang w:val="ru-RU"/>
        </w:rPr>
        <w:t xml:space="preserve"> из-за задержек в конвертации долговых обязательств в акции и пересмотра условий </w:t>
      </w:r>
      <w:r w:rsidR="007E6BDC" w:rsidRPr="00BA2F84">
        <w:rPr>
          <w:rFonts w:asciiTheme="minorHAnsi" w:hAnsiTheme="minorHAnsi" w:cstheme="minorHAnsi"/>
          <w:sz w:val="22"/>
          <w:szCs w:val="22"/>
          <w:lang w:val="ru-RU"/>
        </w:rPr>
        <w:t>вспомогательных</w:t>
      </w:r>
      <w:r w:rsidR="00463175" w:rsidRPr="00BA2F84">
        <w:rPr>
          <w:rFonts w:asciiTheme="minorHAnsi" w:hAnsiTheme="minorHAnsi" w:cstheme="minorHAnsi"/>
          <w:sz w:val="22"/>
          <w:szCs w:val="22"/>
          <w:lang w:val="ru-RU"/>
        </w:rPr>
        <w:t xml:space="preserve"> займов</w:t>
      </w:r>
      <w:r w:rsidR="007E6BDC" w:rsidRPr="00BA2F84">
        <w:rPr>
          <w:rFonts w:asciiTheme="minorHAnsi" w:hAnsiTheme="minorHAnsi" w:cstheme="minorHAnsi"/>
          <w:sz w:val="22"/>
          <w:szCs w:val="22"/>
          <w:lang w:val="ru-RU"/>
        </w:rPr>
        <w:t xml:space="preserve"> МФ. </w:t>
      </w:r>
      <w:r w:rsidR="00044587" w:rsidRPr="00BA2F84">
        <w:rPr>
          <w:rFonts w:asciiTheme="minorHAnsi" w:hAnsiTheme="minorHAnsi" w:cstheme="minorHAnsi"/>
          <w:sz w:val="22"/>
          <w:szCs w:val="22"/>
          <w:lang w:val="ru-RU"/>
        </w:rPr>
        <w:t xml:space="preserve">Если первоначально прогнозировалось, что дефицит </w:t>
      </w:r>
      <w:r w:rsidR="00044587" w:rsidRPr="005223B9">
        <w:rPr>
          <w:rStyle w:val="FootnoteReference"/>
          <w:rFonts w:asciiTheme="minorHAnsi" w:hAnsiTheme="minorHAnsi" w:cstheme="minorHAnsi"/>
          <w:sz w:val="22"/>
          <w:szCs w:val="22"/>
        </w:rPr>
        <w:footnoteReference w:id="6"/>
      </w:r>
      <w:r w:rsidR="00044587" w:rsidRPr="00BA2F84">
        <w:rPr>
          <w:rFonts w:asciiTheme="minorHAnsi" w:hAnsiTheme="minorHAnsi" w:cstheme="minorHAnsi"/>
          <w:sz w:val="22"/>
          <w:szCs w:val="22"/>
          <w:lang w:val="ru-RU"/>
        </w:rPr>
        <w:t xml:space="preserve"> наличности составит около 10,3 млрд Сомони в 2021 году, то теперь он составляет 14.7 </w:t>
      </w:r>
      <w:r w:rsidR="00044587" w:rsidRPr="00A40CA4">
        <w:rPr>
          <w:rFonts w:asciiTheme="minorHAnsi" w:hAnsiTheme="minorHAnsi" w:cstheme="minorHAnsi"/>
          <w:sz w:val="22"/>
          <w:szCs w:val="22"/>
        </w:rPr>
        <w:t>billion</w:t>
      </w:r>
      <w:r w:rsidR="00044587" w:rsidRPr="00BA2F84">
        <w:rPr>
          <w:rFonts w:asciiTheme="minorHAnsi" w:hAnsiTheme="minorHAnsi" w:cstheme="minorHAnsi"/>
          <w:sz w:val="22"/>
          <w:szCs w:val="22"/>
          <w:lang w:val="ru-RU"/>
        </w:rPr>
        <w:t xml:space="preserve"> млрд Сомони. </w:t>
      </w:r>
    </w:p>
    <w:p w14:paraId="44C617E1" w14:textId="70952C7D" w:rsidR="00F201B8" w:rsidRPr="00941FA8" w:rsidRDefault="009A62EA" w:rsidP="00F201B8">
      <w:pPr>
        <w:pStyle w:val="Caption"/>
        <w:pBdr>
          <w:bottom w:val="single" w:sz="12" w:space="1" w:color="auto"/>
        </w:pBdr>
        <w:tabs>
          <w:tab w:val="left" w:pos="450"/>
        </w:tabs>
        <w:ind w:left="450"/>
        <w:rPr>
          <w:rFonts w:cstheme="minorHAnsi"/>
          <w:b/>
          <w:bCs/>
          <w:i w:val="0"/>
          <w:iCs w:val="0"/>
          <w:color w:val="auto"/>
          <w:sz w:val="22"/>
          <w:szCs w:val="22"/>
          <w:lang w:val="ru-RU"/>
        </w:rPr>
      </w:pPr>
      <w:r w:rsidRPr="00941FA8">
        <w:rPr>
          <w:rFonts w:cstheme="minorHAnsi"/>
          <w:b/>
          <w:bCs/>
          <w:i w:val="0"/>
          <w:iCs w:val="0"/>
          <w:color w:val="auto"/>
          <w:sz w:val="22"/>
          <w:szCs w:val="22"/>
          <w:lang w:val="ru-RU"/>
        </w:rPr>
        <w:t>График</w:t>
      </w:r>
      <w:r w:rsidR="00F201B8" w:rsidRPr="00941FA8">
        <w:rPr>
          <w:rFonts w:cstheme="minorHAnsi"/>
          <w:b/>
          <w:bCs/>
          <w:i w:val="0"/>
          <w:iCs w:val="0"/>
          <w:color w:val="auto"/>
          <w:sz w:val="22"/>
          <w:szCs w:val="22"/>
          <w:lang w:val="ru-RU"/>
        </w:rPr>
        <w:t xml:space="preserve"> </w:t>
      </w:r>
      <w:r w:rsidR="00F201B8" w:rsidRPr="00E33333">
        <w:rPr>
          <w:rFonts w:cstheme="minorHAnsi"/>
          <w:b/>
          <w:bCs/>
          <w:i w:val="0"/>
          <w:iCs w:val="0"/>
          <w:color w:val="auto"/>
          <w:sz w:val="22"/>
          <w:szCs w:val="22"/>
        </w:rPr>
        <w:fldChar w:fldCharType="begin"/>
      </w:r>
      <w:r w:rsidR="00F201B8" w:rsidRPr="00941FA8">
        <w:rPr>
          <w:rFonts w:cstheme="minorHAnsi"/>
          <w:b/>
          <w:bCs/>
          <w:i w:val="0"/>
          <w:iCs w:val="0"/>
          <w:color w:val="auto"/>
          <w:sz w:val="22"/>
          <w:szCs w:val="22"/>
          <w:lang w:val="ru-RU"/>
        </w:rPr>
        <w:instrText xml:space="preserve"> </w:instrText>
      </w:r>
      <w:r w:rsidR="00F201B8" w:rsidRPr="00E33333">
        <w:rPr>
          <w:rFonts w:cstheme="minorHAnsi"/>
          <w:b/>
          <w:bCs/>
          <w:i w:val="0"/>
          <w:iCs w:val="0"/>
          <w:color w:val="auto"/>
          <w:sz w:val="22"/>
          <w:szCs w:val="22"/>
        </w:rPr>
        <w:instrText>SEQ</w:instrText>
      </w:r>
      <w:r w:rsidR="00F201B8" w:rsidRPr="00941FA8">
        <w:rPr>
          <w:rFonts w:cstheme="minorHAnsi"/>
          <w:b/>
          <w:bCs/>
          <w:i w:val="0"/>
          <w:iCs w:val="0"/>
          <w:color w:val="auto"/>
          <w:sz w:val="22"/>
          <w:szCs w:val="22"/>
          <w:lang w:val="ru-RU"/>
        </w:rPr>
        <w:instrText xml:space="preserve"> </w:instrText>
      </w:r>
      <w:r w:rsidR="00F201B8" w:rsidRPr="00E33333">
        <w:rPr>
          <w:rFonts w:cstheme="minorHAnsi"/>
          <w:b/>
          <w:bCs/>
          <w:i w:val="0"/>
          <w:iCs w:val="0"/>
          <w:color w:val="auto"/>
          <w:sz w:val="22"/>
          <w:szCs w:val="22"/>
        </w:rPr>
        <w:instrText>Figure</w:instrText>
      </w:r>
      <w:r w:rsidR="00F201B8" w:rsidRPr="00941FA8">
        <w:rPr>
          <w:rFonts w:cstheme="minorHAnsi"/>
          <w:b/>
          <w:bCs/>
          <w:i w:val="0"/>
          <w:iCs w:val="0"/>
          <w:color w:val="auto"/>
          <w:sz w:val="22"/>
          <w:szCs w:val="22"/>
          <w:lang w:val="ru-RU"/>
        </w:rPr>
        <w:instrText xml:space="preserve"> \* </w:instrText>
      </w:r>
      <w:r w:rsidR="00F201B8" w:rsidRPr="00E33333">
        <w:rPr>
          <w:rFonts w:cstheme="minorHAnsi"/>
          <w:b/>
          <w:bCs/>
          <w:i w:val="0"/>
          <w:iCs w:val="0"/>
          <w:color w:val="auto"/>
          <w:sz w:val="22"/>
          <w:szCs w:val="22"/>
        </w:rPr>
        <w:instrText>ARABIC</w:instrText>
      </w:r>
      <w:r w:rsidR="00F201B8" w:rsidRPr="00941FA8">
        <w:rPr>
          <w:rFonts w:cstheme="minorHAnsi"/>
          <w:b/>
          <w:bCs/>
          <w:i w:val="0"/>
          <w:iCs w:val="0"/>
          <w:color w:val="auto"/>
          <w:sz w:val="22"/>
          <w:szCs w:val="22"/>
          <w:lang w:val="ru-RU"/>
        </w:rPr>
        <w:instrText xml:space="preserve"> </w:instrText>
      </w:r>
      <w:r w:rsidR="00F201B8" w:rsidRPr="00E33333">
        <w:rPr>
          <w:rFonts w:cstheme="minorHAnsi"/>
          <w:b/>
          <w:bCs/>
          <w:i w:val="0"/>
          <w:iCs w:val="0"/>
          <w:color w:val="auto"/>
          <w:sz w:val="22"/>
          <w:szCs w:val="22"/>
        </w:rPr>
        <w:fldChar w:fldCharType="separate"/>
      </w:r>
      <w:r w:rsidR="00F201B8" w:rsidRPr="00941FA8">
        <w:rPr>
          <w:rFonts w:cstheme="minorHAnsi"/>
          <w:b/>
          <w:bCs/>
          <w:i w:val="0"/>
          <w:iCs w:val="0"/>
          <w:noProof/>
          <w:color w:val="auto"/>
          <w:sz w:val="22"/>
          <w:szCs w:val="22"/>
          <w:lang w:val="ru-RU"/>
        </w:rPr>
        <w:t>2</w:t>
      </w:r>
      <w:r w:rsidR="00F201B8" w:rsidRPr="00E33333">
        <w:rPr>
          <w:rFonts w:cstheme="minorHAnsi"/>
          <w:b/>
          <w:bCs/>
          <w:i w:val="0"/>
          <w:iCs w:val="0"/>
          <w:color w:val="auto"/>
          <w:sz w:val="22"/>
          <w:szCs w:val="22"/>
        </w:rPr>
        <w:fldChar w:fldCharType="end"/>
      </w:r>
      <w:r w:rsidR="00F201B8" w:rsidRPr="00941FA8">
        <w:rPr>
          <w:rFonts w:cstheme="minorHAnsi"/>
          <w:b/>
          <w:bCs/>
          <w:i w:val="0"/>
          <w:iCs w:val="0"/>
          <w:color w:val="auto"/>
          <w:sz w:val="22"/>
          <w:szCs w:val="22"/>
          <w:lang w:val="ru-RU"/>
        </w:rPr>
        <w:t xml:space="preserve">: </w:t>
      </w:r>
      <w:r w:rsidRPr="00941FA8">
        <w:rPr>
          <w:rFonts w:cstheme="minorHAnsi"/>
          <w:b/>
          <w:bCs/>
          <w:i w:val="0"/>
          <w:iCs w:val="0"/>
          <w:color w:val="auto"/>
          <w:sz w:val="22"/>
          <w:szCs w:val="22"/>
          <w:lang w:val="ru-RU"/>
        </w:rPr>
        <w:t xml:space="preserve">Прогнозы задолженности и обязательств против фактических </w:t>
      </w:r>
    </w:p>
    <w:p w14:paraId="7E8EF065" w14:textId="77777777" w:rsidR="00F201B8" w:rsidRPr="005223B9" w:rsidRDefault="00F201B8" w:rsidP="00F201B8">
      <w:pPr>
        <w:pStyle w:val="ListParagraph"/>
        <w:tabs>
          <w:tab w:val="left" w:pos="450"/>
        </w:tabs>
        <w:spacing w:after="120"/>
        <w:ind w:left="450"/>
        <w:contextualSpacing w:val="0"/>
        <w:jc w:val="both"/>
        <w:rPr>
          <w:rFonts w:asciiTheme="minorHAnsi" w:hAnsiTheme="minorHAnsi" w:cstheme="minorHAnsi"/>
          <w:b/>
          <w:bCs/>
          <w:sz w:val="22"/>
          <w:szCs w:val="22"/>
        </w:rPr>
      </w:pPr>
      <w:r w:rsidRPr="005223B9">
        <w:rPr>
          <w:rFonts w:asciiTheme="minorHAnsi" w:hAnsiTheme="minorHAnsi" w:cstheme="minorHAnsi"/>
          <w:b/>
          <w:bCs/>
          <w:noProof/>
          <w:sz w:val="22"/>
          <w:szCs w:val="22"/>
          <w:lang w:val="ru-RU" w:eastAsia="ru-RU"/>
        </w:rPr>
        <w:drawing>
          <wp:inline distT="0" distB="0" distL="0" distR="0" wp14:anchorId="517F9920" wp14:editId="27223F43">
            <wp:extent cx="4207398" cy="2152650"/>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13833" cy="2155942"/>
                    </a:xfrm>
                    <a:prstGeom prst="rect">
                      <a:avLst/>
                    </a:prstGeom>
                    <a:noFill/>
                  </pic:spPr>
                </pic:pic>
              </a:graphicData>
            </a:graphic>
          </wp:inline>
        </w:drawing>
      </w:r>
    </w:p>
    <w:p w14:paraId="4CA954D7" w14:textId="77777777" w:rsidR="00F201B8" w:rsidRPr="007B76C8" w:rsidRDefault="00F201B8" w:rsidP="00F201B8">
      <w:pPr>
        <w:pStyle w:val="ListParagraph"/>
        <w:pBdr>
          <w:bottom w:val="single" w:sz="12" w:space="1" w:color="auto"/>
        </w:pBdr>
        <w:tabs>
          <w:tab w:val="left" w:pos="450"/>
        </w:tabs>
        <w:ind w:left="450"/>
        <w:contextualSpacing w:val="0"/>
        <w:jc w:val="both"/>
        <w:rPr>
          <w:rFonts w:asciiTheme="minorHAnsi" w:hAnsiTheme="minorHAnsi" w:cstheme="minorHAnsi"/>
          <w:sz w:val="18"/>
          <w:szCs w:val="18"/>
        </w:rPr>
      </w:pPr>
      <w:r w:rsidRPr="007B76C8">
        <w:rPr>
          <w:rFonts w:asciiTheme="minorHAnsi" w:hAnsiTheme="minorHAnsi" w:cstheme="minorHAnsi"/>
          <w:sz w:val="18"/>
          <w:szCs w:val="18"/>
        </w:rPr>
        <w:t>Source: World Bank team estimate.</w:t>
      </w:r>
    </w:p>
    <w:p w14:paraId="4CBA0324" w14:textId="09C6031E" w:rsidR="00227A74" w:rsidRDefault="00FC60C6" w:rsidP="00F201B8">
      <w:pPr>
        <w:pStyle w:val="ListParagraph"/>
        <w:widowControl/>
        <w:numPr>
          <w:ilvl w:val="0"/>
          <w:numId w:val="10"/>
        </w:numPr>
        <w:tabs>
          <w:tab w:val="left" w:pos="270"/>
        </w:tabs>
        <w:autoSpaceDE/>
        <w:autoSpaceDN/>
        <w:adjustRightInd/>
        <w:spacing w:before="120" w:after="120"/>
        <w:ind w:left="270" w:hanging="270"/>
        <w:contextualSpacing w:val="0"/>
        <w:jc w:val="both"/>
        <w:rPr>
          <w:rFonts w:asciiTheme="minorHAnsi" w:hAnsiTheme="minorHAnsi" w:cstheme="minorHAnsi"/>
          <w:sz w:val="22"/>
          <w:szCs w:val="22"/>
        </w:rPr>
      </w:pPr>
      <w:r w:rsidRPr="00BA2F84">
        <w:rPr>
          <w:rFonts w:asciiTheme="minorHAnsi" w:hAnsiTheme="minorHAnsi" w:cstheme="minorHAnsi"/>
          <w:b/>
          <w:bCs/>
          <w:sz w:val="22"/>
          <w:szCs w:val="22"/>
          <w:lang w:val="ru-RU"/>
        </w:rPr>
        <w:t xml:space="preserve">Прогнозируемый дефицит финансирования БТ Программы из-за задержки проекта </w:t>
      </w:r>
      <w:r w:rsidR="00F201B8" w:rsidRPr="00805CF3">
        <w:rPr>
          <w:rFonts w:asciiTheme="minorHAnsi" w:hAnsiTheme="minorHAnsi" w:cstheme="minorHAnsi"/>
          <w:b/>
          <w:bCs/>
          <w:sz w:val="22"/>
          <w:szCs w:val="22"/>
        </w:rPr>
        <w:t>CASA</w:t>
      </w:r>
      <w:r w:rsidR="00F201B8" w:rsidRPr="00BA2F84">
        <w:rPr>
          <w:rFonts w:asciiTheme="minorHAnsi" w:hAnsiTheme="minorHAnsi" w:cstheme="minorHAnsi"/>
          <w:b/>
          <w:bCs/>
          <w:sz w:val="22"/>
          <w:szCs w:val="22"/>
          <w:lang w:val="ru-RU"/>
        </w:rPr>
        <w:t>-1000</w:t>
      </w:r>
      <w:r w:rsidR="00F201B8" w:rsidRPr="00BA2F84">
        <w:rPr>
          <w:rFonts w:asciiTheme="minorHAnsi" w:hAnsiTheme="minorHAnsi" w:cstheme="minorHAnsi"/>
          <w:sz w:val="22"/>
          <w:szCs w:val="22"/>
          <w:lang w:val="ru-RU"/>
        </w:rPr>
        <w:t xml:space="preserve">. </w:t>
      </w:r>
      <w:r w:rsidR="00227A74" w:rsidRPr="00BA2F84">
        <w:rPr>
          <w:rFonts w:asciiTheme="minorHAnsi" w:hAnsiTheme="minorHAnsi" w:cstheme="minorHAnsi"/>
          <w:sz w:val="22"/>
          <w:szCs w:val="22"/>
          <w:lang w:val="ru-RU"/>
        </w:rPr>
        <w:t xml:space="preserve">Политические события в Афганистане привели к приостановке строительства примерно 570 км линии постоянного тока высокого напряжения через территорию </w:t>
      </w:r>
      <w:r w:rsidR="00227A74">
        <w:rPr>
          <w:rFonts w:asciiTheme="minorHAnsi" w:hAnsiTheme="minorHAnsi" w:cstheme="minorHAnsi"/>
          <w:sz w:val="22"/>
          <w:szCs w:val="22"/>
        </w:rPr>
        <w:t>Афганистана на границе</w:t>
      </w:r>
      <w:r w:rsidR="00227A74" w:rsidRPr="00227A74">
        <w:rPr>
          <w:rFonts w:asciiTheme="minorHAnsi" w:hAnsiTheme="minorHAnsi" w:cstheme="minorHAnsi"/>
          <w:sz w:val="22"/>
          <w:szCs w:val="22"/>
        </w:rPr>
        <w:t xml:space="preserve"> с Пакистаном. </w:t>
      </w:r>
      <w:r w:rsidR="00046802" w:rsidRPr="00BA2F84">
        <w:rPr>
          <w:rFonts w:asciiTheme="minorHAnsi" w:hAnsiTheme="minorHAnsi" w:cstheme="minorHAnsi"/>
          <w:sz w:val="22"/>
          <w:szCs w:val="22"/>
          <w:lang w:val="ru-RU"/>
        </w:rPr>
        <w:t>Строительство инфраструктуры высоковольтной передачи на т</w:t>
      </w:r>
      <w:r w:rsidR="00227A74" w:rsidRPr="00BA2F84">
        <w:rPr>
          <w:rFonts w:asciiTheme="minorHAnsi" w:hAnsiTheme="minorHAnsi" w:cstheme="minorHAnsi"/>
          <w:sz w:val="22"/>
          <w:szCs w:val="22"/>
          <w:lang w:val="ru-RU"/>
        </w:rPr>
        <w:t>ерриториях Таджикистана и Кыргызской Республики на</w:t>
      </w:r>
      <w:r w:rsidR="00046802" w:rsidRPr="00BA2F84">
        <w:rPr>
          <w:rFonts w:asciiTheme="minorHAnsi" w:hAnsiTheme="minorHAnsi" w:cstheme="minorHAnsi"/>
          <w:sz w:val="22"/>
          <w:szCs w:val="22"/>
          <w:lang w:val="ru-RU"/>
        </w:rPr>
        <w:t>ходится на продвинутых этапах, и</w:t>
      </w:r>
      <w:r w:rsidR="00227A74" w:rsidRPr="00BA2F84">
        <w:rPr>
          <w:rFonts w:asciiTheme="minorHAnsi" w:hAnsiTheme="minorHAnsi" w:cstheme="minorHAnsi"/>
          <w:sz w:val="22"/>
          <w:szCs w:val="22"/>
          <w:lang w:val="ru-RU"/>
        </w:rPr>
        <w:t xml:space="preserve"> в </w:t>
      </w:r>
      <w:r w:rsidR="00046802" w:rsidRPr="00BA2F84">
        <w:rPr>
          <w:rFonts w:asciiTheme="minorHAnsi" w:hAnsiTheme="minorHAnsi" w:cstheme="minorHAnsi"/>
          <w:sz w:val="22"/>
          <w:szCs w:val="22"/>
          <w:lang w:val="ru-RU"/>
        </w:rPr>
        <w:t xml:space="preserve"> Пакистане ускорились работы по прокладке линий электропередач и по созданию конвертерной станции.</w:t>
      </w:r>
      <w:r w:rsidR="00227A74" w:rsidRPr="00BA2F84">
        <w:rPr>
          <w:rFonts w:asciiTheme="minorHAnsi" w:hAnsiTheme="minorHAnsi" w:cstheme="minorHAnsi"/>
          <w:sz w:val="22"/>
          <w:szCs w:val="22"/>
          <w:lang w:val="ru-RU"/>
        </w:rPr>
        <w:t xml:space="preserve"> </w:t>
      </w:r>
      <w:r w:rsidR="00227A74" w:rsidRPr="00941FA8">
        <w:rPr>
          <w:rFonts w:asciiTheme="minorHAnsi" w:hAnsiTheme="minorHAnsi" w:cstheme="minorHAnsi"/>
          <w:sz w:val="22"/>
          <w:szCs w:val="22"/>
          <w:lang w:val="ru-RU"/>
        </w:rPr>
        <w:t>Тем не менее, ввод в эксплуатацию проекта по -прежнему неяс</w:t>
      </w:r>
      <w:r w:rsidR="0082129D" w:rsidRPr="00941FA8">
        <w:rPr>
          <w:rFonts w:asciiTheme="minorHAnsi" w:hAnsiTheme="minorHAnsi" w:cstheme="minorHAnsi"/>
          <w:sz w:val="22"/>
          <w:szCs w:val="22"/>
          <w:lang w:val="ru-RU"/>
        </w:rPr>
        <w:t>ен</w:t>
      </w:r>
      <w:r w:rsidR="00227A74" w:rsidRPr="00941FA8">
        <w:rPr>
          <w:rFonts w:asciiTheme="minorHAnsi" w:hAnsiTheme="minorHAnsi" w:cstheme="minorHAnsi"/>
          <w:sz w:val="22"/>
          <w:szCs w:val="22"/>
          <w:lang w:val="ru-RU"/>
        </w:rPr>
        <w:t>, и инфраструктура вряд ли будет использоваться для экспорта электроэнергии в Афгани</w:t>
      </w:r>
      <w:r w:rsidR="0082129D" w:rsidRPr="00941FA8">
        <w:rPr>
          <w:rFonts w:asciiTheme="minorHAnsi" w:hAnsiTheme="minorHAnsi" w:cstheme="minorHAnsi"/>
          <w:sz w:val="22"/>
          <w:szCs w:val="22"/>
          <w:lang w:val="ru-RU"/>
        </w:rPr>
        <w:t>стан и Пакистан ранее, чем весной</w:t>
      </w:r>
      <w:r w:rsidR="00227A74" w:rsidRPr="00941FA8">
        <w:rPr>
          <w:rFonts w:asciiTheme="minorHAnsi" w:hAnsiTheme="minorHAnsi" w:cstheme="minorHAnsi"/>
          <w:sz w:val="22"/>
          <w:szCs w:val="22"/>
          <w:lang w:val="ru-RU"/>
        </w:rPr>
        <w:t xml:space="preserve"> 2025 года. В настоящее время банк изучает варианты, чтобы обеспечить </w:t>
      </w:r>
      <w:r w:rsidR="00474118" w:rsidRPr="00941FA8">
        <w:rPr>
          <w:rFonts w:asciiTheme="minorHAnsi" w:hAnsiTheme="minorHAnsi" w:cstheme="minorHAnsi"/>
          <w:sz w:val="22"/>
          <w:szCs w:val="22"/>
          <w:lang w:val="ru-RU"/>
        </w:rPr>
        <w:t xml:space="preserve">возобновление </w:t>
      </w:r>
      <w:r w:rsidR="00B06E00" w:rsidRPr="00941FA8">
        <w:rPr>
          <w:rFonts w:asciiTheme="minorHAnsi" w:hAnsiTheme="minorHAnsi" w:cstheme="minorHAnsi"/>
          <w:sz w:val="22"/>
          <w:szCs w:val="22"/>
          <w:lang w:val="ru-RU"/>
        </w:rPr>
        <w:t xml:space="preserve">проектных </w:t>
      </w:r>
      <w:r w:rsidR="00474118" w:rsidRPr="00941FA8">
        <w:rPr>
          <w:rFonts w:asciiTheme="minorHAnsi" w:hAnsiTheme="minorHAnsi" w:cstheme="minorHAnsi"/>
          <w:sz w:val="22"/>
          <w:szCs w:val="22"/>
          <w:lang w:val="ru-RU"/>
        </w:rPr>
        <w:t>строитель</w:t>
      </w:r>
      <w:r w:rsidR="00B06E00" w:rsidRPr="00941FA8">
        <w:rPr>
          <w:rFonts w:asciiTheme="minorHAnsi" w:hAnsiTheme="minorHAnsi" w:cstheme="minorHAnsi"/>
          <w:sz w:val="22"/>
          <w:szCs w:val="22"/>
          <w:lang w:val="ru-RU"/>
        </w:rPr>
        <w:t xml:space="preserve">ных работ </w:t>
      </w:r>
      <w:r w:rsidR="00227A74" w:rsidRPr="00941FA8">
        <w:rPr>
          <w:rFonts w:asciiTheme="minorHAnsi" w:hAnsiTheme="minorHAnsi" w:cstheme="minorHAnsi"/>
          <w:sz w:val="22"/>
          <w:szCs w:val="22"/>
          <w:lang w:val="ru-RU"/>
        </w:rPr>
        <w:t>на территории Афганистана</w:t>
      </w:r>
      <w:r w:rsidR="00474118" w:rsidRPr="00941FA8">
        <w:rPr>
          <w:rFonts w:asciiTheme="minorHAnsi" w:hAnsiTheme="minorHAnsi" w:cstheme="minorHAnsi"/>
          <w:sz w:val="22"/>
          <w:szCs w:val="22"/>
          <w:lang w:val="ru-RU"/>
        </w:rPr>
        <w:t>.</w:t>
      </w:r>
      <w:r w:rsidR="00227A74" w:rsidRPr="00941FA8">
        <w:rPr>
          <w:rFonts w:asciiTheme="minorHAnsi" w:hAnsiTheme="minorHAnsi" w:cstheme="minorHAnsi"/>
          <w:sz w:val="22"/>
          <w:szCs w:val="22"/>
          <w:lang w:val="ru-RU"/>
        </w:rPr>
        <w:t xml:space="preserve"> Эта задержка значительно по</w:t>
      </w:r>
      <w:r w:rsidR="00474118" w:rsidRPr="00941FA8">
        <w:rPr>
          <w:rFonts w:asciiTheme="minorHAnsi" w:hAnsiTheme="minorHAnsi" w:cstheme="minorHAnsi"/>
          <w:sz w:val="22"/>
          <w:szCs w:val="22"/>
          <w:lang w:val="ru-RU"/>
        </w:rPr>
        <w:t>влияет на финансовое положение Б</w:t>
      </w:r>
      <w:r w:rsidR="00227A74" w:rsidRPr="00227A74">
        <w:rPr>
          <w:rFonts w:asciiTheme="minorHAnsi" w:hAnsiTheme="minorHAnsi" w:cstheme="minorHAnsi"/>
          <w:sz w:val="22"/>
          <w:szCs w:val="22"/>
        </w:rPr>
        <w:t>T</w:t>
      </w:r>
      <w:r w:rsidR="00227A74" w:rsidRPr="00941FA8">
        <w:rPr>
          <w:rFonts w:asciiTheme="minorHAnsi" w:hAnsiTheme="minorHAnsi" w:cstheme="minorHAnsi"/>
          <w:sz w:val="22"/>
          <w:szCs w:val="22"/>
          <w:lang w:val="ru-RU"/>
        </w:rPr>
        <w:t xml:space="preserve">, поскольку, по оценкам, компания получила </w:t>
      </w:r>
      <w:r w:rsidR="00474118" w:rsidRPr="00941FA8">
        <w:rPr>
          <w:rFonts w:asciiTheme="minorHAnsi" w:hAnsiTheme="minorHAnsi" w:cstheme="minorHAnsi"/>
          <w:sz w:val="22"/>
          <w:szCs w:val="22"/>
          <w:lang w:val="ru-RU"/>
        </w:rPr>
        <w:t>бы</w:t>
      </w:r>
      <w:r w:rsidR="00F12869" w:rsidRPr="00941FA8">
        <w:rPr>
          <w:rFonts w:asciiTheme="minorHAnsi" w:hAnsiTheme="minorHAnsi" w:cstheme="minorHAnsi"/>
          <w:sz w:val="22"/>
          <w:szCs w:val="22"/>
          <w:lang w:val="ru-RU"/>
        </w:rPr>
        <w:t xml:space="preserve"> доход,</w:t>
      </w:r>
      <w:r w:rsidR="00474118" w:rsidRPr="00941FA8">
        <w:rPr>
          <w:rFonts w:asciiTheme="minorHAnsi" w:hAnsiTheme="minorHAnsi" w:cstheme="minorHAnsi"/>
          <w:sz w:val="22"/>
          <w:szCs w:val="22"/>
          <w:lang w:val="ru-RU"/>
        </w:rPr>
        <w:t xml:space="preserve"> </w:t>
      </w:r>
      <w:r w:rsidR="00F12869" w:rsidRPr="00941FA8">
        <w:rPr>
          <w:rFonts w:asciiTheme="minorHAnsi" w:hAnsiTheme="minorHAnsi" w:cstheme="minorHAnsi"/>
          <w:sz w:val="22"/>
          <w:szCs w:val="22"/>
          <w:lang w:val="ru-RU"/>
        </w:rPr>
        <w:t xml:space="preserve">в </w:t>
      </w:r>
      <w:r w:rsidR="00227A74" w:rsidRPr="00941FA8">
        <w:rPr>
          <w:rFonts w:asciiTheme="minorHAnsi" w:hAnsiTheme="minorHAnsi" w:cstheme="minorHAnsi"/>
          <w:sz w:val="22"/>
          <w:szCs w:val="22"/>
          <w:lang w:val="ru-RU"/>
        </w:rPr>
        <w:t>средн</w:t>
      </w:r>
      <w:r w:rsidR="00F12869" w:rsidRPr="00941FA8">
        <w:rPr>
          <w:rFonts w:asciiTheme="minorHAnsi" w:hAnsiTheme="minorHAnsi" w:cstheme="minorHAnsi"/>
          <w:sz w:val="22"/>
          <w:szCs w:val="22"/>
          <w:lang w:val="ru-RU"/>
        </w:rPr>
        <w:t xml:space="preserve">ем, 130 млн. Долл. США от </w:t>
      </w:r>
      <w:r w:rsidR="00227A74" w:rsidRPr="00941FA8">
        <w:rPr>
          <w:rFonts w:asciiTheme="minorHAnsi" w:hAnsiTheme="minorHAnsi" w:cstheme="minorHAnsi"/>
          <w:sz w:val="22"/>
          <w:szCs w:val="22"/>
          <w:lang w:val="ru-RU"/>
        </w:rPr>
        <w:t>экспор</w:t>
      </w:r>
      <w:r w:rsidR="00F12869" w:rsidRPr="00941FA8">
        <w:rPr>
          <w:rFonts w:asciiTheme="minorHAnsi" w:hAnsiTheme="minorHAnsi" w:cstheme="minorHAnsi"/>
          <w:sz w:val="22"/>
          <w:szCs w:val="22"/>
          <w:lang w:val="ru-RU"/>
        </w:rPr>
        <w:t>та</w:t>
      </w:r>
      <w:r w:rsidR="00227A74" w:rsidRPr="00941FA8">
        <w:rPr>
          <w:rFonts w:asciiTheme="minorHAnsi" w:hAnsiTheme="minorHAnsi" w:cstheme="minorHAnsi"/>
          <w:sz w:val="22"/>
          <w:szCs w:val="22"/>
          <w:lang w:val="ru-RU"/>
        </w:rPr>
        <w:t xml:space="preserve">, учитывая </w:t>
      </w:r>
      <w:r w:rsidR="005C2AA1" w:rsidRPr="00941FA8">
        <w:rPr>
          <w:rFonts w:asciiTheme="minorHAnsi" w:hAnsiTheme="minorHAnsi" w:cstheme="minorHAnsi"/>
          <w:sz w:val="22"/>
          <w:szCs w:val="22"/>
          <w:lang w:val="ru-RU"/>
        </w:rPr>
        <w:t xml:space="preserve">тарифы на электроэнергию </w:t>
      </w:r>
      <w:r w:rsidR="00227A74" w:rsidRPr="00941FA8">
        <w:rPr>
          <w:rFonts w:asciiTheme="minorHAnsi" w:hAnsiTheme="minorHAnsi" w:cstheme="minorHAnsi"/>
          <w:sz w:val="22"/>
          <w:szCs w:val="22"/>
          <w:lang w:val="ru-RU"/>
        </w:rPr>
        <w:t xml:space="preserve">в </w:t>
      </w:r>
      <w:r w:rsidR="005C2AA1" w:rsidRPr="00941FA8">
        <w:rPr>
          <w:rFonts w:asciiTheme="minorHAnsi" w:hAnsiTheme="minorHAnsi" w:cstheme="minorHAnsi"/>
          <w:sz w:val="22"/>
          <w:szCs w:val="22"/>
          <w:lang w:val="ru-RU"/>
        </w:rPr>
        <w:t>согласованных</w:t>
      </w:r>
      <w:r w:rsidR="00227A74" w:rsidRPr="00941FA8">
        <w:rPr>
          <w:rFonts w:asciiTheme="minorHAnsi" w:hAnsiTheme="minorHAnsi" w:cstheme="minorHAnsi"/>
          <w:sz w:val="22"/>
          <w:szCs w:val="22"/>
          <w:lang w:val="ru-RU"/>
        </w:rPr>
        <w:t xml:space="preserve"> </w:t>
      </w:r>
      <w:r w:rsidR="00227A74" w:rsidRPr="00227A74">
        <w:rPr>
          <w:rFonts w:asciiTheme="minorHAnsi" w:hAnsiTheme="minorHAnsi" w:cstheme="minorHAnsi"/>
          <w:sz w:val="22"/>
          <w:szCs w:val="22"/>
        </w:rPr>
        <w:t>PPA</w:t>
      </w:r>
      <w:r w:rsidR="00227A74" w:rsidRPr="00941FA8">
        <w:rPr>
          <w:rFonts w:asciiTheme="minorHAnsi" w:hAnsiTheme="minorHAnsi" w:cstheme="minorHAnsi"/>
          <w:sz w:val="22"/>
          <w:szCs w:val="22"/>
          <w:lang w:val="ru-RU"/>
        </w:rPr>
        <w:t xml:space="preserve">. </w:t>
      </w:r>
      <w:r w:rsidR="00DD423D" w:rsidRPr="00941FA8">
        <w:rPr>
          <w:rFonts w:asciiTheme="minorHAnsi" w:hAnsiTheme="minorHAnsi" w:cstheme="minorHAnsi"/>
          <w:sz w:val="22"/>
          <w:szCs w:val="22"/>
          <w:lang w:val="ru-RU"/>
        </w:rPr>
        <w:t>Задержка с получением этих дополнительных поступлений не позволит БТ на первоначальном этапе</w:t>
      </w:r>
      <w:r w:rsidR="00227A74" w:rsidRPr="00941FA8">
        <w:rPr>
          <w:rFonts w:asciiTheme="minorHAnsi" w:hAnsiTheme="minorHAnsi" w:cstheme="minorHAnsi"/>
          <w:sz w:val="22"/>
          <w:szCs w:val="22"/>
          <w:lang w:val="ru-RU"/>
        </w:rPr>
        <w:t xml:space="preserve"> </w:t>
      </w:r>
      <w:r w:rsidR="008C561A" w:rsidRPr="00941FA8">
        <w:rPr>
          <w:rFonts w:asciiTheme="minorHAnsi" w:hAnsiTheme="minorHAnsi" w:cstheme="minorHAnsi"/>
          <w:sz w:val="22"/>
          <w:szCs w:val="22"/>
          <w:lang w:val="ru-RU"/>
        </w:rPr>
        <w:t>выделить Программе изначально запланированную сумму финансирования</w:t>
      </w:r>
      <w:r w:rsidR="00227A74" w:rsidRPr="00941FA8">
        <w:rPr>
          <w:rFonts w:asciiTheme="minorHAnsi" w:hAnsiTheme="minorHAnsi" w:cstheme="minorHAnsi"/>
          <w:sz w:val="22"/>
          <w:szCs w:val="22"/>
          <w:lang w:val="ru-RU"/>
        </w:rPr>
        <w:t xml:space="preserve">. </w:t>
      </w:r>
      <w:r w:rsidR="00227A74" w:rsidRPr="00227A74">
        <w:rPr>
          <w:rFonts w:asciiTheme="minorHAnsi" w:hAnsiTheme="minorHAnsi" w:cstheme="minorHAnsi"/>
          <w:sz w:val="22"/>
          <w:szCs w:val="22"/>
        </w:rPr>
        <w:t xml:space="preserve">Детали представлены в разделе, содержащем финансовый анализ. </w:t>
      </w:r>
    </w:p>
    <w:p w14:paraId="02286FEA" w14:textId="4B7D15E4" w:rsidR="00C4641A" w:rsidRDefault="007E71EE" w:rsidP="00F201B8">
      <w:pPr>
        <w:pStyle w:val="ListParagraph"/>
        <w:widowControl/>
        <w:numPr>
          <w:ilvl w:val="0"/>
          <w:numId w:val="6"/>
        </w:numPr>
        <w:tabs>
          <w:tab w:val="left" w:pos="0"/>
        </w:tabs>
        <w:autoSpaceDE/>
        <w:autoSpaceDN/>
        <w:adjustRightInd/>
        <w:spacing w:before="120" w:after="120"/>
        <w:ind w:left="-360" w:firstLine="0"/>
        <w:contextualSpacing w:val="0"/>
        <w:jc w:val="both"/>
        <w:rPr>
          <w:rFonts w:asciiTheme="minorHAnsi" w:hAnsiTheme="minorHAnsi" w:cstheme="minorHAnsi"/>
          <w:sz w:val="22"/>
          <w:szCs w:val="22"/>
        </w:rPr>
      </w:pPr>
      <w:r w:rsidRPr="00941FA8">
        <w:rPr>
          <w:rFonts w:asciiTheme="minorHAnsi" w:hAnsiTheme="minorHAnsi" w:cstheme="minorHAnsi"/>
          <w:b/>
          <w:sz w:val="22"/>
          <w:szCs w:val="22"/>
          <w:lang w:val="ru-RU"/>
        </w:rPr>
        <w:t>С учетом новых обстоятельств правительство обновляет программу финансового восстановления</w:t>
      </w:r>
      <w:r w:rsidR="00F201B8" w:rsidRPr="00941FA8">
        <w:rPr>
          <w:rFonts w:asciiTheme="minorHAnsi" w:hAnsiTheme="minorHAnsi" w:cstheme="minorHAnsi"/>
          <w:sz w:val="22"/>
          <w:szCs w:val="22"/>
          <w:lang w:val="ru-RU"/>
        </w:rPr>
        <w:t xml:space="preserve"> </w:t>
      </w:r>
      <w:r w:rsidRPr="00941FA8">
        <w:rPr>
          <w:rFonts w:asciiTheme="minorHAnsi" w:hAnsiTheme="minorHAnsi" w:cstheme="minorHAnsi"/>
          <w:b/>
          <w:sz w:val="22"/>
          <w:szCs w:val="22"/>
          <w:lang w:val="ru-RU"/>
        </w:rPr>
        <w:t>с пересмотренными мерами</w:t>
      </w:r>
      <w:r w:rsidRPr="00941FA8">
        <w:rPr>
          <w:rFonts w:asciiTheme="minorHAnsi" w:hAnsiTheme="minorHAnsi" w:cstheme="minorHAnsi"/>
          <w:sz w:val="22"/>
          <w:szCs w:val="22"/>
          <w:lang w:val="ru-RU"/>
        </w:rPr>
        <w:t xml:space="preserve">, </w:t>
      </w:r>
      <w:r w:rsidRPr="00941FA8">
        <w:rPr>
          <w:rFonts w:asciiTheme="minorHAnsi" w:hAnsiTheme="minorHAnsi" w:cstheme="minorHAnsi"/>
          <w:b/>
          <w:sz w:val="22"/>
          <w:szCs w:val="22"/>
          <w:lang w:val="ru-RU"/>
        </w:rPr>
        <w:t>целями и сроками</w:t>
      </w:r>
      <w:r w:rsidRPr="00941FA8">
        <w:rPr>
          <w:rFonts w:asciiTheme="minorHAnsi" w:hAnsiTheme="minorHAnsi" w:cstheme="minorHAnsi"/>
          <w:sz w:val="22"/>
          <w:szCs w:val="22"/>
          <w:lang w:val="ru-RU"/>
        </w:rPr>
        <w:t xml:space="preserve">. </w:t>
      </w:r>
      <w:r w:rsidR="00C4641A" w:rsidRPr="00941FA8">
        <w:rPr>
          <w:rFonts w:asciiTheme="minorHAnsi" w:hAnsiTheme="minorHAnsi" w:cstheme="minorHAnsi"/>
          <w:sz w:val="22"/>
          <w:szCs w:val="22"/>
          <w:lang w:val="ru-RU"/>
        </w:rPr>
        <w:t>В частности, обновление государственной программы должно было: (а) отразить реструктуризацию сектора электроэнергетики в отдельных компанях по производству, передаче и распределению электроэнергии; (</w:t>
      </w:r>
      <w:r w:rsidR="00C4641A" w:rsidRPr="00C4641A">
        <w:rPr>
          <w:rFonts w:asciiTheme="minorHAnsi" w:hAnsiTheme="minorHAnsi" w:cstheme="minorHAnsi"/>
          <w:sz w:val="22"/>
          <w:szCs w:val="22"/>
        </w:rPr>
        <w:t>b</w:t>
      </w:r>
      <w:r w:rsidR="00C4641A" w:rsidRPr="00941FA8">
        <w:rPr>
          <w:rFonts w:asciiTheme="minorHAnsi" w:hAnsiTheme="minorHAnsi" w:cstheme="minorHAnsi"/>
          <w:sz w:val="22"/>
          <w:szCs w:val="22"/>
          <w:lang w:val="ru-RU"/>
        </w:rPr>
        <w:t>) пересмотреть политические, финансовые и оперативные меры, направленные на обеспечение надежности поставок электроэнергии и повышения финансовой жизнеспособности сектора электроэнергетики; (</w:t>
      </w:r>
      <w:r w:rsidR="00C4641A" w:rsidRPr="00C4641A">
        <w:rPr>
          <w:rFonts w:asciiTheme="minorHAnsi" w:hAnsiTheme="minorHAnsi" w:cstheme="minorHAnsi"/>
          <w:sz w:val="22"/>
          <w:szCs w:val="22"/>
        </w:rPr>
        <w:t>c</w:t>
      </w:r>
      <w:r w:rsidR="00C4641A" w:rsidRPr="00941FA8">
        <w:rPr>
          <w:rFonts w:asciiTheme="minorHAnsi" w:hAnsiTheme="minorHAnsi" w:cstheme="minorHAnsi"/>
          <w:sz w:val="22"/>
          <w:szCs w:val="22"/>
          <w:lang w:val="ru-RU"/>
        </w:rPr>
        <w:t>) подготовить новые финансовые прогнозы, учитывая события; (</w:t>
      </w:r>
      <w:r w:rsidR="00C4641A" w:rsidRPr="00C4641A">
        <w:rPr>
          <w:rFonts w:asciiTheme="minorHAnsi" w:hAnsiTheme="minorHAnsi" w:cstheme="minorHAnsi"/>
          <w:sz w:val="22"/>
          <w:szCs w:val="22"/>
        </w:rPr>
        <w:t>d</w:t>
      </w:r>
      <w:r w:rsidR="00C4641A" w:rsidRPr="00941FA8">
        <w:rPr>
          <w:rFonts w:asciiTheme="minorHAnsi" w:hAnsiTheme="minorHAnsi" w:cstheme="minorHAnsi"/>
          <w:sz w:val="22"/>
          <w:szCs w:val="22"/>
          <w:lang w:val="ru-RU"/>
        </w:rPr>
        <w:t>) пересмотреть цели; и (</w:t>
      </w:r>
      <w:r w:rsidR="00C4641A" w:rsidRPr="00C4641A">
        <w:rPr>
          <w:rFonts w:asciiTheme="minorHAnsi" w:hAnsiTheme="minorHAnsi" w:cstheme="minorHAnsi"/>
          <w:sz w:val="22"/>
          <w:szCs w:val="22"/>
        </w:rPr>
        <w:t>e</w:t>
      </w:r>
      <w:r w:rsidR="00C4641A" w:rsidRPr="00941FA8">
        <w:rPr>
          <w:rFonts w:asciiTheme="minorHAnsi" w:hAnsiTheme="minorHAnsi" w:cstheme="minorHAnsi"/>
          <w:sz w:val="22"/>
          <w:szCs w:val="22"/>
          <w:lang w:val="ru-RU"/>
        </w:rPr>
        <w:t xml:space="preserve">) пересмотреть график программы. </w:t>
      </w:r>
      <w:r w:rsidR="00C4641A" w:rsidRPr="00C4641A">
        <w:rPr>
          <w:rFonts w:asciiTheme="minorHAnsi" w:hAnsiTheme="minorHAnsi" w:cstheme="minorHAnsi"/>
          <w:sz w:val="22"/>
          <w:szCs w:val="22"/>
        </w:rPr>
        <w:t>Основные изменения в государственной программе включают следующее:</w:t>
      </w:r>
    </w:p>
    <w:p w14:paraId="7104513C" w14:textId="6D9137A0" w:rsidR="00F201B8" w:rsidRPr="00941FA8" w:rsidRDefault="007D7D07" w:rsidP="00F201B8">
      <w:pPr>
        <w:pStyle w:val="ListParagraph"/>
        <w:widowControl/>
        <w:numPr>
          <w:ilvl w:val="0"/>
          <w:numId w:val="11"/>
        </w:numPr>
        <w:tabs>
          <w:tab w:val="left" w:pos="270"/>
        </w:tabs>
        <w:autoSpaceDE/>
        <w:autoSpaceDN/>
        <w:adjustRightInd/>
        <w:spacing w:before="120" w:after="120"/>
        <w:ind w:left="270" w:hanging="270"/>
        <w:contextualSpacing w:val="0"/>
        <w:jc w:val="both"/>
        <w:rPr>
          <w:rFonts w:asciiTheme="minorHAnsi" w:hAnsiTheme="minorHAnsi" w:cstheme="minorHAnsi"/>
          <w:sz w:val="22"/>
          <w:szCs w:val="22"/>
          <w:lang w:val="ru-RU"/>
        </w:rPr>
      </w:pPr>
      <w:r w:rsidRPr="00941FA8">
        <w:rPr>
          <w:rFonts w:asciiTheme="minorHAnsi" w:hAnsiTheme="minorHAnsi" w:cstheme="minorHAnsi"/>
          <w:b/>
          <w:i/>
          <w:sz w:val="22"/>
          <w:szCs w:val="22"/>
          <w:lang w:val="ru-RU"/>
        </w:rPr>
        <w:t>Дальнейшее сокращение финансовых расходов Б</w:t>
      </w:r>
      <w:r w:rsidRPr="003253B1">
        <w:rPr>
          <w:rFonts w:asciiTheme="minorHAnsi" w:hAnsiTheme="minorHAnsi" w:cstheme="minorHAnsi"/>
          <w:b/>
          <w:i/>
          <w:sz w:val="22"/>
          <w:szCs w:val="22"/>
        </w:rPr>
        <w:t>T</w:t>
      </w:r>
      <w:r w:rsidRPr="00941FA8">
        <w:rPr>
          <w:rFonts w:asciiTheme="minorHAnsi" w:hAnsiTheme="minorHAnsi" w:cstheme="minorHAnsi"/>
          <w:b/>
          <w:i/>
          <w:sz w:val="22"/>
          <w:szCs w:val="22"/>
          <w:lang w:val="ru-RU"/>
        </w:rPr>
        <w:t>.</w:t>
      </w:r>
      <w:r w:rsidR="00F82169" w:rsidRPr="00941FA8">
        <w:rPr>
          <w:rFonts w:asciiTheme="minorHAnsi" w:hAnsiTheme="minorHAnsi" w:cstheme="minorHAnsi"/>
          <w:sz w:val="22"/>
          <w:szCs w:val="22"/>
          <w:lang w:val="ru-RU"/>
        </w:rPr>
        <w:t xml:space="preserve"> Это включает в себя дальнейшие переговоры о пересмотре условий коммерческой задолженности БТ в долларах США.</w:t>
      </w:r>
      <w:r w:rsidRPr="00941FA8">
        <w:rPr>
          <w:rFonts w:asciiTheme="minorHAnsi" w:hAnsiTheme="minorHAnsi" w:cstheme="minorHAnsi"/>
          <w:sz w:val="22"/>
          <w:szCs w:val="22"/>
          <w:lang w:val="ru-RU"/>
        </w:rPr>
        <w:t xml:space="preserve"> Это обусловлено изменением общих условий финансового сектора с снижением процентных ставок по кредитам в долларах США, п</w:t>
      </w:r>
      <w:r w:rsidR="003253B1" w:rsidRPr="00941FA8">
        <w:rPr>
          <w:rFonts w:asciiTheme="minorHAnsi" w:hAnsiTheme="minorHAnsi" w:cstheme="minorHAnsi"/>
          <w:sz w:val="22"/>
          <w:szCs w:val="22"/>
          <w:lang w:val="ru-RU"/>
        </w:rPr>
        <w:t>редлагаемых банковским сектором, по сравнению с 2018-2019 года</w:t>
      </w:r>
      <w:r w:rsidRPr="00941FA8">
        <w:rPr>
          <w:rFonts w:asciiTheme="minorHAnsi" w:hAnsiTheme="minorHAnsi" w:cstheme="minorHAnsi"/>
          <w:sz w:val="22"/>
          <w:szCs w:val="22"/>
          <w:lang w:val="ru-RU"/>
        </w:rPr>
        <w:t>м</w:t>
      </w:r>
      <w:r w:rsidR="003253B1" w:rsidRPr="00941FA8">
        <w:rPr>
          <w:rFonts w:asciiTheme="minorHAnsi" w:hAnsiTheme="minorHAnsi" w:cstheme="minorHAnsi"/>
          <w:sz w:val="22"/>
          <w:szCs w:val="22"/>
          <w:lang w:val="ru-RU"/>
        </w:rPr>
        <w:t>и</w:t>
      </w:r>
      <w:r w:rsidRPr="00941FA8">
        <w:rPr>
          <w:rFonts w:asciiTheme="minorHAnsi" w:hAnsiTheme="minorHAnsi" w:cstheme="minorHAnsi"/>
          <w:sz w:val="22"/>
          <w:szCs w:val="22"/>
          <w:lang w:val="ru-RU"/>
        </w:rPr>
        <w:t>.</w:t>
      </w:r>
    </w:p>
    <w:p w14:paraId="4DAD4E73" w14:textId="35C53347" w:rsidR="00F201B8" w:rsidRPr="00BA2F84" w:rsidRDefault="002A3363" w:rsidP="00927B0F">
      <w:pPr>
        <w:pStyle w:val="ListParagraph"/>
        <w:widowControl/>
        <w:numPr>
          <w:ilvl w:val="0"/>
          <w:numId w:val="11"/>
        </w:numPr>
        <w:tabs>
          <w:tab w:val="left" w:pos="270"/>
        </w:tabs>
        <w:autoSpaceDE/>
        <w:autoSpaceDN/>
        <w:adjustRightInd/>
        <w:spacing w:before="120" w:after="120"/>
        <w:ind w:left="270" w:hanging="270"/>
        <w:contextualSpacing w:val="0"/>
        <w:jc w:val="both"/>
        <w:rPr>
          <w:rFonts w:asciiTheme="minorHAnsi" w:hAnsiTheme="minorHAnsi" w:cstheme="minorHAnsi"/>
          <w:sz w:val="22"/>
          <w:szCs w:val="22"/>
          <w:lang w:val="ru-RU"/>
        </w:rPr>
      </w:pPr>
      <w:r w:rsidRPr="00BA2F84">
        <w:rPr>
          <w:rFonts w:asciiTheme="minorHAnsi" w:hAnsiTheme="minorHAnsi" w:cstheme="minorHAnsi"/>
          <w:b/>
          <w:bCs/>
          <w:i/>
          <w:iCs/>
          <w:sz w:val="22"/>
          <w:szCs w:val="22"/>
          <w:lang w:val="ru-RU"/>
        </w:rPr>
        <w:t>С</w:t>
      </w:r>
      <w:r w:rsidRPr="00BA2F84">
        <w:rPr>
          <w:rFonts w:asciiTheme="minorHAnsi" w:hAnsiTheme="minorHAnsi" w:cstheme="minorHAnsi"/>
          <w:b/>
          <w:i/>
          <w:sz w:val="22"/>
          <w:szCs w:val="22"/>
          <w:lang w:val="ru-RU"/>
        </w:rPr>
        <w:t>окращение оперативных и эксплуатационных расходов</w:t>
      </w:r>
      <w:r w:rsidR="00F201B8" w:rsidRPr="00BA2F84">
        <w:rPr>
          <w:rFonts w:asciiTheme="minorHAnsi" w:hAnsiTheme="minorHAnsi" w:cstheme="minorHAnsi"/>
          <w:b/>
          <w:i/>
          <w:sz w:val="22"/>
          <w:szCs w:val="22"/>
          <w:lang w:val="ru-RU"/>
        </w:rPr>
        <w:t>.</w:t>
      </w:r>
      <w:r w:rsidR="00F201B8" w:rsidRPr="00BA2F84">
        <w:rPr>
          <w:rFonts w:asciiTheme="minorHAnsi" w:hAnsiTheme="minorHAnsi" w:cstheme="minorHAnsi"/>
          <w:sz w:val="22"/>
          <w:szCs w:val="22"/>
          <w:lang w:val="ru-RU"/>
        </w:rPr>
        <w:t xml:space="preserve"> </w:t>
      </w:r>
      <w:r w:rsidR="003272D8" w:rsidRPr="00BA2F84">
        <w:rPr>
          <w:rFonts w:asciiTheme="minorHAnsi" w:hAnsiTheme="minorHAnsi" w:cstheme="minorHAnsi"/>
          <w:sz w:val="22"/>
          <w:szCs w:val="22"/>
          <w:lang w:val="ru-RU"/>
        </w:rPr>
        <w:t xml:space="preserve">Учитывая текущую сложную макроэкономическую ситуацию в стране, правительство изучает варианты дальнейшей оптимизации расходов в секторе электроэнергетики. В частности, правительство представило цели для сокращения следующих затрат: топливо, материалы, услуги и обслуживание основных средств. Это будет достигнуто путем оптимизации управления запасами (например, </w:t>
      </w:r>
      <w:r w:rsidR="00927B0F" w:rsidRPr="00BA2F84">
        <w:rPr>
          <w:rFonts w:asciiTheme="minorHAnsi" w:hAnsiTheme="minorHAnsi" w:cstheme="minorHAnsi"/>
          <w:sz w:val="22"/>
          <w:szCs w:val="22"/>
          <w:lang w:val="ru-RU"/>
        </w:rPr>
        <w:t xml:space="preserve">своевременные </w:t>
      </w:r>
      <w:r w:rsidR="003272D8" w:rsidRPr="00BA2F84">
        <w:rPr>
          <w:rFonts w:asciiTheme="minorHAnsi" w:hAnsiTheme="minorHAnsi" w:cstheme="minorHAnsi"/>
          <w:sz w:val="22"/>
          <w:szCs w:val="22"/>
          <w:lang w:val="ru-RU"/>
        </w:rPr>
        <w:t xml:space="preserve">закупки по сравнению с текущими закупками в зависимости от </w:t>
      </w:r>
      <w:r w:rsidR="00927B0F" w:rsidRPr="00BA2F84">
        <w:rPr>
          <w:rFonts w:asciiTheme="minorHAnsi" w:hAnsiTheme="minorHAnsi" w:cstheme="minorHAnsi"/>
          <w:sz w:val="22"/>
          <w:szCs w:val="22"/>
          <w:lang w:val="ru-RU"/>
        </w:rPr>
        <w:t>срока службы</w:t>
      </w:r>
      <w:r w:rsidR="003272D8" w:rsidRPr="00BA2F84">
        <w:rPr>
          <w:rFonts w:asciiTheme="minorHAnsi" w:hAnsiTheme="minorHAnsi" w:cstheme="minorHAnsi"/>
          <w:sz w:val="22"/>
          <w:szCs w:val="22"/>
          <w:lang w:val="ru-RU"/>
        </w:rPr>
        <w:t xml:space="preserve"> оборудования) и отсрочки некоторых затрат на техническое обслуживание без </w:t>
      </w:r>
      <w:r w:rsidR="00927B0F" w:rsidRPr="00BA2F84">
        <w:rPr>
          <w:rFonts w:asciiTheme="minorHAnsi" w:hAnsiTheme="minorHAnsi" w:cstheme="minorHAnsi"/>
          <w:sz w:val="22"/>
          <w:szCs w:val="22"/>
          <w:lang w:val="ru-RU"/>
        </w:rPr>
        <w:t xml:space="preserve"> ущерба для надежности </w:t>
      </w:r>
      <w:r w:rsidR="003272D8" w:rsidRPr="00BA2F84">
        <w:rPr>
          <w:rFonts w:asciiTheme="minorHAnsi" w:hAnsiTheme="minorHAnsi" w:cstheme="minorHAnsi"/>
          <w:sz w:val="22"/>
          <w:szCs w:val="22"/>
          <w:lang w:val="ru-RU"/>
        </w:rPr>
        <w:t>электро</w:t>
      </w:r>
      <w:r w:rsidR="00927B0F" w:rsidRPr="00BA2F84">
        <w:rPr>
          <w:rFonts w:asciiTheme="minorHAnsi" w:hAnsiTheme="minorHAnsi" w:cstheme="minorHAnsi"/>
          <w:sz w:val="22"/>
          <w:szCs w:val="22"/>
          <w:lang w:val="ru-RU"/>
        </w:rPr>
        <w:t>снабжения</w:t>
      </w:r>
      <w:r w:rsidR="003272D8" w:rsidRPr="00BA2F84">
        <w:rPr>
          <w:rFonts w:asciiTheme="minorHAnsi" w:hAnsiTheme="minorHAnsi" w:cstheme="minorHAnsi"/>
          <w:sz w:val="22"/>
          <w:szCs w:val="22"/>
          <w:lang w:val="ru-RU"/>
        </w:rPr>
        <w:t>.</w:t>
      </w:r>
    </w:p>
    <w:p w14:paraId="0CA78219" w14:textId="61E12EAC" w:rsidR="00F201B8" w:rsidRDefault="001703FB" w:rsidP="00F201B8">
      <w:pPr>
        <w:pStyle w:val="ListParagraph"/>
        <w:widowControl/>
        <w:numPr>
          <w:ilvl w:val="0"/>
          <w:numId w:val="11"/>
        </w:numPr>
        <w:tabs>
          <w:tab w:val="left" w:pos="270"/>
        </w:tabs>
        <w:autoSpaceDE/>
        <w:autoSpaceDN/>
        <w:adjustRightInd/>
        <w:spacing w:before="120" w:after="120"/>
        <w:ind w:left="270" w:hanging="270"/>
        <w:contextualSpacing w:val="0"/>
        <w:jc w:val="both"/>
        <w:rPr>
          <w:rFonts w:asciiTheme="minorHAnsi" w:hAnsiTheme="minorHAnsi" w:cstheme="minorHAnsi"/>
          <w:sz w:val="22"/>
          <w:szCs w:val="22"/>
        </w:rPr>
      </w:pPr>
      <w:r w:rsidRPr="00941FA8">
        <w:rPr>
          <w:rFonts w:asciiTheme="minorHAnsi" w:hAnsiTheme="minorHAnsi" w:cstheme="minorHAnsi"/>
          <w:b/>
          <w:i/>
          <w:sz w:val="22"/>
          <w:szCs w:val="22"/>
          <w:lang w:val="ru-RU"/>
        </w:rPr>
        <w:t>Пересмотр финансовых прогнозов и целей.</w:t>
      </w:r>
      <w:r w:rsidRPr="00941FA8">
        <w:rPr>
          <w:rFonts w:asciiTheme="minorHAnsi" w:hAnsiTheme="minorHAnsi" w:cstheme="minorHAnsi"/>
          <w:sz w:val="22"/>
          <w:szCs w:val="22"/>
          <w:lang w:val="ru-RU"/>
        </w:rPr>
        <w:t xml:space="preserve"> Прогнозы и влияние конкретных мер были обновлены, чтобы отразить: (</w:t>
      </w:r>
      <w:r w:rsidRPr="001703FB">
        <w:rPr>
          <w:rFonts w:asciiTheme="minorHAnsi" w:hAnsiTheme="minorHAnsi" w:cstheme="minorHAnsi"/>
          <w:sz w:val="22"/>
          <w:szCs w:val="22"/>
        </w:rPr>
        <w:t>i</w:t>
      </w:r>
      <w:r w:rsidRPr="00941FA8">
        <w:rPr>
          <w:rFonts w:asciiTheme="minorHAnsi" w:hAnsiTheme="minorHAnsi" w:cstheme="minorHAnsi"/>
          <w:sz w:val="22"/>
          <w:szCs w:val="22"/>
          <w:lang w:val="ru-RU"/>
        </w:rPr>
        <w:t xml:space="preserve">) изменения в общей структуре </w:t>
      </w:r>
      <w:r w:rsidR="00E966A7" w:rsidRPr="00941FA8">
        <w:rPr>
          <w:rFonts w:asciiTheme="minorHAnsi" w:hAnsiTheme="minorHAnsi" w:cstheme="minorHAnsi"/>
          <w:sz w:val="22"/>
          <w:szCs w:val="22"/>
          <w:lang w:val="ru-RU"/>
        </w:rPr>
        <w:t>расходов</w:t>
      </w:r>
      <w:r w:rsidRPr="00941FA8">
        <w:rPr>
          <w:rFonts w:asciiTheme="minorHAnsi" w:hAnsiTheme="minorHAnsi" w:cstheme="minorHAnsi"/>
          <w:sz w:val="22"/>
          <w:szCs w:val="22"/>
          <w:lang w:val="ru-RU"/>
        </w:rPr>
        <w:t xml:space="preserve"> и основных прогнозируемых входных данных, таких как инфляция и показатели </w:t>
      </w:r>
      <w:r w:rsidRPr="001703FB">
        <w:rPr>
          <w:rFonts w:asciiTheme="minorHAnsi" w:hAnsiTheme="minorHAnsi" w:cstheme="minorHAnsi"/>
          <w:sz w:val="22"/>
          <w:szCs w:val="22"/>
        </w:rPr>
        <w:t>FX</w:t>
      </w:r>
      <w:r w:rsidRPr="00941FA8">
        <w:rPr>
          <w:rFonts w:asciiTheme="minorHAnsi" w:hAnsiTheme="minorHAnsi" w:cstheme="minorHAnsi"/>
          <w:sz w:val="22"/>
          <w:szCs w:val="22"/>
          <w:lang w:val="ru-RU"/>
        </w:rPr>
        <w:t>; (</w:t>
      </w:r>
      <w:r w:rsidRPr="001703FB">
        <w:rPr>
          <w:rFonts w:asciiTheme="minorHAnsi" w:hAnsiTheme="minorHAnsi" w:cstheme="minorHAnsi"/>
          <w:sz w:val="22"/>
          <w:szCs w:val="22"/>
        </w:rPr>
        <w:t>ii</w:t>
      </w:r>
      <w:r w:rsidRPr="00941FA8">
        <w:rPr>
          <w:rFonts w:asciiTheme="minorHAnsi" w:hAnsiTheme="minorHAnsi" w:cstheme="minorHAnsi"/>
          <w:sz w:val="22"/>
          <w:szCs w:val="22"/>
          <w:lang w:val="ru-RU"/>
        </w:rPr>
        <w:t>) изменения в потоках доходов из -за пересмотренной траектории повышения тарифов на электр</w:t>
      </w:r>
      <w:r w:rsidR="00D238BB" w:rsidRPr="00941FA8">
        <w:rPr>
          <w:rFonts w:asciiTheme="minorHAnsi" w:hAnsiTheme="minorHAnsi" w:cstheme="minorHAnsi"/>
          <w:sz w:val="22"/>
          <w:szCs w:val="22"/>
          <w:lang w:val="ru-RU"/>
        </w:rPr>
        <w:t>оэнергию; и (</w:t>
      </w:r>
      <w:r w:rsidR="00D238BB">
        <w:rPr>
          <w:rFonts w:asciiTheme="minorHAnsi" w:hAnsiTheme="minorHAnsi" w:cstheme="minorHAnsi"/>
          <w:sz w:val="22"/>
          <w:szCs w:val="22"/>
        </w:rPr>
        <w:t>iii</w:t>
      </w:r>
      <w:r w:rsidR="00D238BB" w:rsidRPr="00941FA8">
        <w:rPr>
          <w:rFonts w:asciiTheme="minorHAnsi" w:hAnsiTheme="minorHAnsi" w:cstheme="minorHAnsi"/>
          <w:sz w:val="22"/>
          <w:szCs w:val="22"/>
          <w:lang w:val="ru-RU"/>
        </w:rPr>
        <w:t xml:space="preserve">) </w:t>
      </w:r>
      <w:r w:rsidR="00E109C5" w:rsidRPr="00941FA8">
        <w:rPr>
          <w:rFonts w:asciiTheme="minorHAnsi" w:hAnsiTheme="minorHAnsi" w:cstheme="minorHAnsi"/>
          <w:sz w:val="22"/>
          <w:szCs w:val="22"/>
          <w:lang w:val="ru-RU"/>
        </w:rPr>
        <w:t xml:space="preserve">дополнительную экономию эксплуатационных расходов, предусмотренную </w:t>
      </w:r>
      <w:r w:rsidR="00E109C5" w:rsidRPr="00E109C5">
        <w:rPr>
          <w:rFonts w:asciiTheme="minorHAnsi" w:hAnsiTheme="minorHAnsi" w:cstheme="minorHAnsi"/>
          <w:sz w:val="22"/>
          <w:szCs w:val="22"/>
        </w:rPr>
        <w:t>Программой</w:t>
      </w:r>
      <w:r w:rsidR="00D238BB">
        <w:rPr>
          <w:rFonts w:asciiTheme="minorHAnsi" w:hAnsiTheme="minorHAnsi" w:cstheme="minorHAnsi"/>
          <w:sz w:val="22"/>
          <w:szCs w:val="22"/>
        </w:rPr>
        <w:t>; и (iv) модификацию</w:t>
      </w:r>
      <w:r w:rsidRPr="001703FB">
        <w:rPr>
          <w:rFonts w:asciiTheme="minorHAnsi" w:hAnsiTheme="minorHAnsi" w:cstheme="minorHAnsi"/>
          <w:sz w:val="22"/>
          <w:szCs w:val="22"/>
        </w:rPr>
        <w:t xml:space="preserve"> выплат </w:t>
      </w:r>
      <w:r w:rsidR="00D238BB">
        <w:rPr>
          <w:rFonts w:asciiTheme="minorHAnsi" w:hAnsiTheme="minorHAnsi" w:cstheme="minorHAnsi"/>
          <w:sz w:val="22"/>
          <w:szCs w:val="22"/>
        </w:rPr>
        <w:t xml:space="preserve">текущего </w:t>
      </w:r>
      <w:r w:rsidRPr="001703FB">
        <w:rPr>
          <w:rFonts w:asciiTheme="minorHAnsi" w:hAnsiTheme="minorHAnsi" w:cstheme="minorHAnsi"/>
          <w:sz w:val="22"/>
          <w:szCs w:val="22"/>
        </w:rPr>
        <w:t>родительского проекта.</w:t>
      </w:r>
    </w:p>
    <w:p w14:paraId="1136B747" w14:textId="55DE41D0" w:rsidR="00F201B8" w:rsidRPr="00941FA8" w:rsidRDefault="007445CD" w:rsidP="00F201B8">
      <w:pPr>
        <w:pStyle w:val="ListParagraph"/>
        <w:widowControl/>
        <w:numPr>
          <w:ilvl w:val="0"/>
          <w:numId w:val="11"/>
        </w:numPr>
        <w:tabs>
          <w:tab w:val="left" w:pos="270"/>
        </w:tabs>
        <w:autoSpaceDE/>
        <w:autoSpaceDN/>
        <w:adjustRightInd/>
        <w:spacing w:before="120" w:after="120"/>
        <w:ind w:left="270" w:hanging="270"/>
        <w:contextualSpacing w:val="0"/>
        <w:jc w:val="both"/>
        <w:rPr>
          <w:rFonts w:asciiTheme="minorHAnsi" w:hAnsiTheme="minorHAnsi" w:cstheme="minorHAnsi"/>
          <w:sz w:val="22"/>
          <w:szCs w:val="22"/>
          <w:lang w:val="ru-RU"/>
        </w:rPr>
      </w:pPr>
      <w:r w:rsidRPr="00941FA8">
        <w:rPr>
          <w:rFonts w:asciiTheme="minorHAnsi" w:hAnsiTheme="minorHAnsi" w:cstheme="minorHAnsi"/>
          <w:b/>
          <w:i/>
          <w:sz w:val="22"/>
          <w:szCs w:val="22"/>
          <w:lang w:val="ru-RU"/>
        </w:rPr>
        <w:t>Расширение периода реализации государственной программы</w:t>
      </w:r>
      <w:r w:rsidRPr="00941FA8">
        <w:rPr>
          <w:rFonts w:asciiTheme="minorHAnsi" w:hAnsiTheme="minorHAnsi" w:cstheme="minorHAnsi"/>
          <w:sz w:val="22"/>
          <w:szCs w:val="22"/>
          <w:lang w:val="ru-RU"/>
        </w:rPr>
        <w:t>. Первоначальный период реализации правительственной программы состави</w:t>
      </w:r>
      <w:r w:rsidR="00027232" w:rsidRPr="00941FA8">
        <w:rPr>
          <w:rFonts w:asciiTheme="minorHAnsi" w:hAnsiTheme="minorHAnsi" w:cstheme="minorHAnsi"/>
          <w:sz w:val="22"/>
          <w:szCs w:val="22"/>
          <w:lang w:val="ru-RU"/>
        </w:rPr>
        <w:t>л 2019-2025 гг. и</w:t>
      </w:r>
      <w:r w:rsidRPr="00941FA8">
        <w:rPr>
          <w:rFonts w:asciiTheme="minorHAnsi" w:hAnsiTheme="minorHAnsi" w:cstheme="minorHAnsi"/>
          <w:sz w:val="22"/>
          <w:szCs w:val="22"/>
          <w:lang w:val="ru-RU"/>
        </w:rPr>
        <w:t xml:space="preserve"> в настоящее время, учитывая последствия </w:t>
      </w:r>
      <w:r w:rsidR="00027232" w:rsidRPr="00941FA8">
        <w:rPr>
          <w:rFonts w:asciiTheme="minorHAnsi" w:hAnsiTheme="minorHAnsi" w:cstheme="minorHAnsi"/>
          <w:sz w:val="22"/>
          <w:szCs w:val="22"/>
          <w:lang w:val="ru-RU"/>
        </w:rPr>
        <w:t>КОВИД</w:t>
      </w:r>
      <w:r w:rsidRPr="00941FA8">
        <w:rPr>
          <w:rFonts w:asciiTheme="minorHAnsi" w:hAnsiTheme="minorHAnsi" w:cstheme="minorHAnsi"/>
          <w:sz w:val="22"/>
          <w:szCs w:val="22"/>
          <w:lang w:val="ru-RU"/>
        </w:rPr>
        <w:t>-19 и продолжающ</w:t>
      </w:r>
      <w:r w:rsidR="00027232" w:rsidRPr="00941FA8">
        <w:rPr>
          <w:rFonts w:asciiTheme="minorHAnsi" w:hAnsiTheme="minorHAnsi" w:cstheme="minorHAnsi"/>
          <w:sz w:val="22"/>
          <w:szCs w:val="22"/>
          <w:lang w:val="ru-RU"/>
        </w:rPr>
        <w:t>ийся конфликт</w:t>
      </w:r>
      <w:r w:rsidRPr="00941FA8">
        <w:rPr>
          <w:rFonts w:asciiTheme="minorHAnsi" w:hAnsiTheme="minorHAnsi" w:cstheme="minorHAnsi"/>
          <w:sz w:val="22"/>
          <w:szCs w:val="22"/>
          <w:lang w:val="ru-RU"/>
        </w:rPr>
        <w:t xml:space="preserve"> в Украине, период реализации государственной программы был продлен до 2031 года.</w:t>
      </w:r>
    </w:p>
    <w:p w14:paraId="7B21C920" w14:textId="4102BBF9" w:rsidR="00F201B8" w:rsidRDefault="00C955D8" w:rsidP="00F201B8">
      <w:pPr>
        <w:pStyle w:val="ListParagraph"/>
        <w:widowControl/>
        <w:numPr>
          <w:ilvl w:val="0"/>
          <w:numId w:val="6"/>
        </w:numPr>
        <w:tabs>
          <w:tab w:val="left" w:pos="0"/>
        </w:tabs>
        <w:autoSpaceDE/>
        <w:autoSpaceDN/>
        <w:adjustRightInd/>
        <w:spacing w:before="120" w:after="120"/>
        <w:ind w:left="-360" w:firstLine="0"/>
        <w:contextualSpacing w:val="0"/>
        <w:jc w:val="both"/>
        <w:rPr>
          <w:rFonts w:asciiTheme="minorHAnsi" w:hAnsiTheme="minorHAnsi" w:cstheme="minorHAnsi"/>
          <w:sz w:val="22"/>
          <w:szCs w:val="22"/>
        </w:rPr>
      </w:pPr>
      <w:r w:rsidRPr="00941FA8">
        <w:rPr>
          <w:rFonts w:asciiTheme="minorHAnsi" w:hAnsiTheme="minorHAnsi" w:cstheme="minorHAnsi"/>
          <w:b/>
          <w:sz w:val="22"/>
          <w:szCs w:val="22"/>
          <w:lang w:val="ru-RU"/>
        </w:rPr>
        <w:t>Предлагаемое ДФ обосновано из-за необходимости изменения структуры финансирования расходов программы и поддержки, необходимой для достижения новых результатов, важных для долгосрочной финансовой жизнеспособности сектора</w:t>
      </w:r>
      <w:r w:rsidRPr="00941FA8">
        <w:rPr>
          <w:rFonts w:asciiTheme="minorHAnsi" w:hAnsiTheme="minorHAnsi" w:cstheme="minorHAnsi"/>
          <w:sz w:val="22"/>
          <w:szCs w:val="22"/>
          <w:lang w:val="ru-RU"/>
        </w:rPr>
        <w:t xml:space="preserve">. </w:t>
      </w:r>
      <w:r w:rsidRPr="00C955D8">
        <w:rPr>
          <w:rFonts w:asciiTheme="minorHAnsi" w:hAnsiTheme="minorHAnsi" w:cstheme="minorHAnsi"/>
          <w:sz w:val="22"/>
          <w:szCs w:val="22"/>
        </w:rPr>
        <w:t>В частности, предлагаем</w:t>
      </w:r>
      <w:r>
        <w:rPr>
          <w:rFonts w:asciiTheme="minorHAnsi" w:hAnsiTheme="minorHAnsi" w:cstheme="minorHAnsi"/>
          <w:sz w:val="22"/>
          <w:szCs w:val="22"/>
        </w:rPr>
        <w:t>ое ДФ</w:t>
      </w:r>
      <w:r w:rsidRPr="00C955D8">
        <w:rPr>
          <w:rFonts w:asciiTheme="minorHAnsi" w:hAnsiTheme="minorHAnsi" w:cstheme="minorHAnsi"/>
          <w:sz w:val="22"/>
          <w:szCs w:val="22"/>
        </w:rPr>
        <w:t>:</w:t>
      </w:r>
    </w:p>
    <w:p w14:paraId="54BAFAEF" w14:textId="3CEBB3F9" w:rsidR="001E594B" w:rsidRPr="00941FA8" w:rsidRDefault="001E594B" w:rsidP="00F201B8">
      <w:pPr>
        <w:pStyle w:val="ListParagraph"/>
        <w:widowControl/>
        <w:numPr>
          <w:ilvl w:val="0"/>
          <w:numId w:val="25"/>
        </w:numPr>
        <w:tabs>
          <w:tab w:val="left" w:pos="270"/>
        </w:tabs>
        <w:autoSpaceDE/>
        <w:autoSpaceDN/>
        <w:adjustRightInd/>
        <w:spacing w:before="120" w:after="120"/>
        <w:ind w:left="270" w:hanging="270"/>
        <w:contextualSpacing w:val="0"/>
        <w:jc w:val="both"/>
        <w:rPr>
          <w:rFonts w:asciiTheme="minorHAnsi" w:hAnsiTheme="minorHAnsi" w:cstheme="minorHAnsi"/>
          <w:sz w:val="22"/>
          <w:szCs w:val="22"/>
          <w:lang w:val="ru-RU"/>
        </w:rPr>
      </w:pPr>
      <w:r w:rsidRPr="00BA2F84">
        <w:rPr>
          <w:rFonts w:asciiTheme="minorHAnsi" w:hAnsiTheme="minorHAnsi" w:cstheme="minorHAnsi"/>
          <w:sz w:val="22"/>
          <w:szCs w:val="22"/>
          <w:lang w:val="ru-RU"/>
        </w:rPr>
        <w:t>Внесет изм</w:t>
      </w:r>
      <w:r w:rsidR="00076F2E" w:rsidRPr="00BA2F84">
        <w:rPr>
          <w:rFonts w:asciiTheme="minorHAnsi" w:hAnsiTheme="minorHAnsi" w:cstheme="minorHAnsi"/>
          <w:sz w:val="22"/>
          <w:szCs w:val="22"/>
          <w:lang w:val="ru-RU"/>
        </w:rPr>
        <w:t>енения в структуре финансирование</w:t>
      </w:r>
      <w:r w:rsidRPr="00BA2F84">
        <w:rPr>
          <w:rFonts w:asciiTheme="minorHAnsi" w:hAnsiTheme="minorHAnsi" w:cstheme="minorHAnsi"/>
          <w:sz w:val="22"/>
          <w:szCs w:val="22"/>
          <w:lang w:val="ru-RU"/>
        </w:rPr>
        <w:t xml:space="preserve"> программы, по сравнению с теми, которые утверждены в рамках первоначального проекта, учитывая текущий и прогнозируемый дефицит доходов в размере около 90 миллионов долларов США, как представлено выше. Дефицит будет финансироваться </w:t>
      </w:r>
      <w:r w:rsidR="00F1473E" w:rsidRPr="00BA2F84">
        <w:rPr>
          <w:rFonts w:asciiTheme="minorHAnsi" w:hAnsiTheme="minorHAnsi" w:cstheme="minorHAnsi"/>
          <w:sz w:val="22"/>
          <w:szCs w:val="22"/>
          <w:lang w:val="ru-RU"/>
        </w:rPr>
        <w:t>запрошенными 80 миллионами долларов США и мерами</w:t>
      </w:r>
      <w:r w:rsidRPr="00BA2F84">
        <w:rPr>
          <w:rFonts w:asciiTheme="minorHAnsi" w:hAnsiTheme="minorHAnsi" w:cstheme="minorHAnsi"/>
          <w:sz w:val="22"/>
          <w:szCs w:val="22"/>
          <w:lang w:val="ru-RU"/>
        </w:rPr>
        <w:t xml:space="preserve"> по снижению затрат со стороны компаний сектора </w:t>
      </w:r>
      <w:r w:rsidR="00F1473E" w:rsidRPr="00BA2F84">
        <w:rPr>
          <w:rFonts w:asciiTheme="minorHAnsi" w:hAnsiTheme="minorHAnsi" w:cstheme="minorHAnsi"/>
          <w:sz w:val="22"/>
          <w:szCs w:val="22"/>
          <w:lang w:val="ru-RU"/>
        </w:rPr>
        <w:t xml:space="preserve">электроэнергии. </w:t>
      </w:r>
      <w:r w:rsidR="00F1473E" w:rsidRPr="00941FA8">
        <w:rPr>
          <w:rFonts w:asciiTheme="minorHAnsi" w:hAnsiTheme="minorHAnsi" w:cstheme="minorHAnsi"/>
          <w:sz w:val="22"/>
          <w:szCs w:val="22"/>
          <w:lang w:val="ru-RU"/>
        </w:rPr>
        <w:t>Без предлагаемого ДФ,</w:t>
      </w:r>
      <w:r w:rsidRPr="00941FA8">
        <w:rPr>
          <w:rFonts w:asciiTheme="minorHAnsi" w:hAnsiTheme="minorHAnsi" w:cstheme="minorHAnsi"/>
          <w:sz w:val="22"/>
          <w:szCs w:val="22"/>
          <w:lang w:val="ru-RU"/>
        </w:rPr>
        <w:t xml:space="preserve"> </w:t>
      </w:r>
      <w:r w:rsidR="00E066B2" w:rsidRPr="00941FA8">
        <w:rPr>
          <w:rFonts w:asciiTheme="minorHAnsi" w:hAnsiTheme="minorHAnsi" w:cstheme="minorHAnsi"/>
          <w:sz w:val="22"/>
          <w:szCs w:val="22"/>
          <w:lang w:val="ru-RU"/>
        </w:rPr>
        <w:t>дефицит приведет к быстрому накоплению обязательств в электроэнергетическом секторе, и это потребует значительно большего объема ресурсов для решения этой проблемы в последующие годы.</w:t>
      </w:r>
    </w:p>
    <w:p w14:paraId="288C1F64" w14:textId="32BB9DC7" w:rsidR="00F201B8" w:rsidRPr="00941FA8" w:rsidRDefault="001B36BE" w:rsidP="00F201B8">
      <w:pPr>
        <w:pStyle w:val="ListParagraph"/>
        <w:widowControl/>
        <w:numPr>
          <w:ilvl w:val="0"/>
          <w:numId w:val="25"/>
        </w:numPr>
        <w:tabs>
          <w:tab w:val="left" w:pos="270"/>
        </w:tabs>
        <w:autoSpaceDE/>
        <w:autoSpaceDN/>
        <w:adjustRightInd/>
        <w:spacing w:before="120" w:after="120"/>
        <w:ind w:left="270" w:hanging="270"/>
        <w:contextualSpacing w:val="0"/>
        <w:jc w:val="both"/>
        <w:rPr>
          <w:rFonts w:asciiTheme="minorHAnsi" w:hAnsiTheme="minorHAnsi" w:cstheme="minorHAnsi"/>
          <w:sz w:val="22"/>
          <w:szCs w:val="22"/>
          <w:lang w:val="ru-RU"/>
        </w:rPr>
      </w:pPr>
      <w:r w:rsidRPr="00941FA8">
        <w:rPr>
          <w:rFonts w:asciiTheme="minorHAnsi" w:hAnsiTheme="minorHAnsi" w:cstheme="minorHAnsi"/>
          <w:sz w:val="22"/>
          <w:szCs w:val="22"/>
          <w:lang w:val="ru-RU"/>
        </w:rPr>
        <w:t xml:space="preserve">Поддержка достижения новых результатов: (а) в соответствии с некоторыми из существующих </w:t>
      </w:r>
      <w:r w:rsidRPr="001B36BE">
        <w:rPr>
          <w:rFonts w:asciiTheme="minorHAnsi" w:hAnsiTheme="minorHAnsi" w:cstheme="minorHAnsi"/>
          <w:sz w:val="22"/>
          <w:szCs w:val="22"/>
        </w:rPr>
        <w:t>DLI</w:t>
      </w:r>
      <w:r w:rsidRPr="00941FA8">
        <w:rPr>
          <w:rFonts w:asciiTheme="minorHAnsi" w:hAnsiTheme="minorHAnsi" w:cstheme="minorHAnsi"/>
          <w:sz w:val="22"/>
          <w:szCs w:val="22"/>
          <w:lang w:val="ru-RU"/>
        </w:rPr>
        <w:t xml:space="preserve"> из-за продления продолжительности программы и (</w:t>
      </w:r>
      <w:r w:rsidRPr="001B36BE">
        <w:rPr>
          <w:rFonts w:asciiTheme="minorHAnsi" w:hAnsiTheme="minorHAnsi" w:cstheme="minorHAnsi"/>
          <w:sz w:val="22"/>
          <w:szCs w:val="22"/>
        </w:rPr>
        <w:t>b</w:t>
      </w:r>
      <w:r w:rsidRPr="00941FA8">
        <w:rPr>
          <w:rFonts w:asciiTheme="minorHAnsi" w:hAnsiTheme="minorHAnsi" w:cstheme="minorHAnsi"/>
          <w:sz w:val="22"/>
          <w:szCs w:val="22"/>
          <w:lang w:val="ru-RU"/>
        </w:rPr>
        <w:t xml:space="preserve">) в соответствии с новыми </w:t>
      </w:r>
      <w:r w:rsidRPr="001B36BE">
        <w:rPr>
          <w:rFonts w:asciiTheme="minorHAnsi" w:hAnsiTheme="minorHAnsi" w:cstheme="minorHAnsi"/>
          <w:sz w:val="22"/>
          <w:szCs w:val="22"/>
        </w:rPr>
        <w:t>DLI</w:t>
      </w:r>
      <w:r w:rsidRPr="00941FA8">
        <w:rPr>
          <w:rFonts w:asciiTheme="minorHAnsi" w:hAnsiTheme="minorHAnsi" w:cstheme="minorHAnsi"/>
          <w:sz w:val="22"/>
          <w:szCs w:val="22"/>
          <w:lang w:val="ru-RU"/>
        </w:rPr>
        <w:t xml:space="preserve"> с результатами, которые имеют решающее значение для долгосрочной финансовой жизнеспособности сектора электроэнергии. </w:t>
      </w:r>
      <w:r w:rsidRPr="001B36BE">
        <w:rPr>
          <w:rFonts w:asciiTheme="minorHAnsi" w:hAnsiTheme="minorHAnsi" w:cstheme="minorHAnsi"/>
          <w:sz w:val="22"/>
          <w:szCs w:val="22"/>
        </w:rPr>
        <w:t>DLI</w:t>
      </w:r>
      <w:r w:rsidRPr="00941FA8">
        <w:rPr>
          <w:rFonts w:asciiTheme="minorHAnsi" w:hAnsiTheme="minorHAnsi" w:cstheme="minorHAnsi"/>
          <w:sz w:val="22"/>
          <w:szCs w:val="22"/>
          <w:lang w:val="ru-RU"/>
        </w:rPr>
        <w:t xml:space="preserve"> по экономии затрат важна для обеспечения дальнейшей оптимизации затрат на электроэнергию, что окажет особое влияние на траекторию финансового восстановления электроэнергии. </w:t>
      </w:r>
      <w:r w:rsidRPr="001B36BE">
        <w:rPr>
          <w:rFonts w:asciiTheme="minorHAnsi" w:hAnsiTheme="minorHAnsi" w:cstheme="minorHAnsi"/>
          <w:sz w:val="22"/>
          <w:szCs w:val="22"/>
        </w:rPr>
        <w:t>DLI</w:t>
      </w:r>
      <w:r w:rsidRPr="00941FA8">
        <w:rPr>
          <w:rFonts w:asciiTheme="minorHAnsi" w:hAnsiTheme="minorHAnsi" w:cstheme="minorHAnsi"/>
          <w:sz w:val="22"/>
          <w:szCs w:val="22"/>
          <w:lang w:val="ru-RU"/>
        </w:rPr>
        <w:t xml:space="preserve"> по завершению реструктуризации сектора электроэнергии является важным предварительным условием для финансовой жизнеспособности сектора электроэнергии, поскольку тарифы не могут быть надежны, если только распределение активов между всеми компаниями не будет завершено, а новые контракты между компаниями не будут подписаны. Новые </w:t>
      </w:r>
      <w:r w:rsidRPr="001B36BE">
        <w:rPr>
          <w:rFonts w:asciiTheme="minorHAnsi" w:hAnsiTheme="minorHAnsi" w:cstheme="minorHAnsi"/>
          <w:sz w:val="22"/>
          <w:szCs w:val="22"/>
        </w:rPr>
        <w:t>DLI</w:t>
      </w:r>
      <w:r w:rsidRPr="00941FA8">
        <w:rPr>
          <w:rFonts w:asciiTheme="minorHAnsi" w:hAnsiTheme="minorHAnsi" w:cstheme="minorHAnsi"/>
          <w:sz w:val="22"/>
          <w:szCs w:val="22"/>
          <w:lang w:val="ru-RU"/>
        </w:rPr>
        <w:t xml:space="preserve"> связаны с новыми мерами, которые включены в </w:t>
      </w:r>
      <w:r w:rsidR="00761FED" w:rsidRPr="00941FA8">
        <w:rPr>
          <w:rFonts w:asciiTheme="minorHAnsi" w:hAnsiTheme="minorHAnsi" w:cstheme="minorHAnsi"/>
          <w:sz w:val="22"/>
          <w:szCs w:val="22"/>
          <w:lang w:val="ru-RU"/>
        </w:rPr>
        <w:t>программу</w:t>
      </w:r>
      <w:r w:rsidRPr="00941FA8">
        <w:rPr>
          <w:rFonts w:asciiTheme="minorHAnsi" w:hAnsiTheme="minorHAnsi" w:cstheme="minorHAnsi"/>
          <w:sz w:val="22"/>
          <w:szCs w:val="22"/>
          <w:lang w:val="ru-RU"/>
        </w:rPr>
        <w:t xml:space="preserve"> и основаны на обновленной государственной программе.</w:t>
      </w:r>
    </w:p>
    <w:p w14:paraId="229D0636" w14:textId="32A35943" w:rsidR="00F201B8" w:rsidRPr="00941FA8" w:rsidRDefault="00F201B8" w:rsidP="00F201B8">
      <w:pPr>
        <w:pStyle w:val="ListParagraph"/>
        <w:widowControl/>
        <w:numPr>
          <w:ilvl w:val="0"/>
          <w:numId w:val="22"/>
        </w:numPr>
        <w:tabs>
          <w:tab w:val="left" w:pos="450"/>
        </w:tabs>
        <w:autoSpaceDE/>
        <w:autoSpaceDN/>
        <w:adjustRightInd/>
        <w:spacing w:before="120" w:after="120"/>
        <w:ind w:left="450" w:hanging="180"/>
        <w:contextualSpacing w:val="0"/>
        <w:jc w:val="both"/>
        <w:rPr>
          <w:rFonts w:asciiTheme="minorHAnsi" w:hAnsiTheme="minorHAnsi" w:cstheme="minorHAnsi"/>
          <w:sz w:val="22"/>
          <w:szCs w:val="22"/>
          <w:lang w:val="ru-RU"/>
        </w:rPr>
      </w:pPr>
      <w:r>
        <w:rPr>
          <w:rFonts w:asciiTheme="minorHAnsi" w:hAnsiTheme="minorHAnsi" w:cstheme="minorHAnsi"/>
          <w:sz w:val="22"/>
          <w:szCs w:val="22"/>
        </w:rPr>
        <w:t>DLI</w:t>
      </w:r>
      <w:r w:rsidRPr="00941FA8">
        <w:rPr>
          <w:rFonts w:asciiTheme="minorHAnsi" w:hAnsiTheme="minorHAnsi" w:cstheme="minorHAnsi"/>
          <w:sz w:val="22"/>
          <w:szCs w:val="22"/>
          <w:lang w:val="ru-RU"/>
        </w:rPr>
        <w:t xml:space="preserve"> 10: </w:t>
      </w:r>
      <w:r w:rsidR="00A5598B" w:rsidRPr="00941FA8">
        <w:rPr>
          <w:rFonts w:asciiTheme="minorHAnsi" w:hAnsiTheme="minorHAnsi" w:cstheme="minorHAnsi"/>
          <w:sz w:val="22"/>
          <w:szCs w:val="22"/>
          <w:lang w:val="ru-RU"/>
        </w:rPr>
        <w:t>Снижение расходов сектора электроэнергии.</w:t>
      </w:r>
    </w:p>
    <w:p w14:paraId="7D041902" w14:textId="5FDB3A3D" w:rsidR="00F201B8" w:rsidRPr="00941FA8" w:rsidRDefault="00A5598B" w:rsidP="00F201B8">
      <w:pPr>
        <w:pStyle w:val="ListParagraph"/>
        <w:widowControl/>
        <w:numPr>
          <w:ilvl w:val="0"/>
          <w:numId w:val="22"/>
        </w:numPr>
        <w:tabs>
          <w:tab w:val="left" w:pos="450"/>
        </w:tabs>
        <w:autoSpaceDE/>
        <w:autoSpaceDN/>
        <w:adjustRightInd/>
        <w:spacing w:before="120" w:after="120"/>
        <w:ind w:left="450" w:hanging="180"/>
        <w:contextualSpacing w:val="0"/>
        <w:jc w:val="both"/>
        <w:rPr>
          <w:rFonts w:asciiTheme="minorHAnsi" w:hAnsiTheme="minorHAnsi" w:cstheme="minorHAnsi"/>
          <w:sz w:val="22"/>
          <w:szCs w:val="22"/>
          <w:lang w:val="ru-RU"/>
        </w:rPr>
      </w:pPr>
      <w:r>
        <w:rPr>
          <w:rFonts w:asciiTheme="minorHAnsi" w:hAnsiTheme="minorHAnsi" w:cstheme="minorHAnsi"/>
          <w:sz w:val="22"/>
          <w:szCs w:val="22"/>
        </w:rPr>
        <w:t>DLI</w:t>
      </w:r>
      <w:r w:rsidRPr="00941FA8">
        <w:rPr>
          <w:rFonts w:asciiTheme="minorHAnsi" w:hAnsiTheme="minorHAnsi" w:cstheme="minorHAnsi"/>
          <w:sz w:val="22"/>
          <w:szCs w:val="22"/>
          <w:lang w:val="ru-RU"/>
        </w:rPr>
        <w:t xml:space="preserve"> 11: </w:t>
      </w:r>
      <w:r w:rsidR="001B7724" w:rsidRPr="00941FA8">
        <w:rPr>
          <w:rFonts w:asciiTheme="minorHAnsi" w:hAnsiTheme="minorHAnsi" w:cstheme="minorHAnsi"/>
          <w:sz w:val="22"/>
          <w:szCs w:val="22"/>
          <w:lang w:val="ru-RU"/>
        </w:rPr>
        <w:t>улучшенная предсказуемость и прозрачность</w:t>
      </w:r>
      <w:r w:rsidRPr="00941FA8">
        <w:rPr>
          <w:rFonts w:asciiTheme="minorHAnsi" w:hAnsiTheme="minorHAnsi" w:cstheme="minorHAnsi"/>
          <w:sz w:val="22"/>
          <w:szCs w:val="22"/>
          <w:lang w:val="ru-RU"/>
        </w:rPr>
        <w:t xml:space="preserve"> денежных потоков в секторе электроэнергии.</w:t>
      </w:r>
    </w:p>
    <w:p w14:paraId="2140684D" w14:textId="0BA3F7FF" w:rsidR="00F201B8" w:rsidRPr="00941FA8" w:rsidRDefault="001B7724" w:rsidP="00F201B8">
      <w:pPr>
        <w:pStyle w:val="ListParagraph"/>
        <w:widowControl/>
        <w:numPr>
          <w:ilvl w:val="0"/>
          <w:numId w:val="6"/>
        </w:numPr>
        <w:tabs>
          <w:tab w:val="left" w:pos="0"/>
        </w:tabs>
        <w:autoSpaceDE/>
        <w:autoSpaceDN/>
        <w:adjustRightInd/>
        <w:spacing w:after="120"/>
        <w:ind w:left="-360" w:firstLine="0"/>
        <w:contextualSpacing w:val="0"/>
        <w:jc w:val="both"/>
        <w:rPr>
          <w:rFonts w:asciiTheme="minorHAnsi" w:hAnsiTheme="minorHAnsi" w:cstheme="minorHAnsi"/>
          <w:sz w:val="22"/>
          <w:szCs w:val="22"/>
          <w:lang w:val="ru-RU"/>
        </w:rPr>
      </w:pPr>
      <w:r w:rsidRPr="00941FA8">
        <w:rPr>
          <w:rFonts w:asciiTheme="minorHAnsi" w:hAnsiTheme="minorHAnsi" w:cstheme="minorHAnsi"/>
          <w:b/>
          <w:sz w:val="22"/>
          <w:szCs w:val="22"/>
          <w:lang w:val="ru-RU"/>
        </w:rPr>
        <w:t>Нет никаких жизнеспособных альтернатив предл</w:t>
      </w:r>
      <w:r w:rsidR="00055518" w:rsidRPr="00941FA8">
        <w:rPr>
          <w:rFonts w:asciiTheme="minorHAnsi" w:hAnsiTheme="minorHAnsi" w:cstheme="minorHAnsi"/>
          <w:b/>
          <w:sz w:val="22"/>
          <w:szCs w:val="22"/>
          <w:lang w:val="ru-RU"/>
        </w:rPr>
        <w:t>агаемому</w:t>
      </w:r>
      <w:r w:rsidRPr="00941FA8">
        <w:rPr>
          <w:rFonts w:asciiTheme="minorHAnsi" w:hAnsiTheme="minorHAnsi" w:cstheme="minorHAnsi"/>
          <w:b/>
          <w:sz w:val="22"/>
          <w:szCs w:val="22"/>
          <w:lang w:val="ru-RU"/>
        </w:rPr>
        <w:t xml:space="preserve"> ДФ.</w:t>
      </w:r>
      <w:r w:rsidRPr="00941FA8">
        <w:rPr>
          <w:rFonts w:asciiTheme="minorHAnsi" w:hAnsiTheme="minorHAnsi" w:cstheme="minorHAnsi"/>
          <w:sz w:val="22"/>
          <w:szCs w:val="22"/>
          <w:lang w:val="ru-RU"/>
        </w:rPr>
        <w:t xml:space="preserve"> Б</w:t>
      </w:r>
      <w:r w:rsidRPr="001B7724">
        <w:rPr>
          <w:rFonts w:asciiTheme="minorHAnsi" w:hAnsiTheme="minorHAnsi" w:cstheme="minorHAnsi"/>
          <w:sz w:val="22"/>
          <w:szCs w:val="22"/>
        </w:rPr>
        <w:t>T</w:t>
      </w:r>
      <w:r w:rsidRPr="00941FA8">
        <w:rPr>
          <w:rFonts w:asciiTheme="minorHAnsi" w:hAnsiTheme="minorHAnsi" w:cstheme="minorHAnsi"/>
          <w:sz w:val="22"/>
          <w:szCs w:val="22"/>
          <w:lang w:val="ru-RU"/>
        </w:rPr>
        <w:t xml:space="preserve"> не может обеспечить альтернативные ресурсы для компенсации дефицита доходов, учитывая, что он не может получить доступ к дополнительным концессионным кредитам и коммерческим ресурсам, учитывая его текущее финансовое положение. Правительство не может вв</w:t>
      </w:r>
      <w:r w:rsidR="00C32D93" w:rsidRPr="00941FA8">
        <w:rPr>
          <w:rFonts w:asciiTheme="minorHAnsi" w:hAnsiTheme="minorHAnsi" w:cstheme="minorHAnsi"/>
          <w:sz w:val="22"/>
          <w:szCs w:val="22"/>
          <w:lang w:val="ru-RU"/>
        </w:rPr>
        <w:t>одить дополнительные ресурсы в Б</w:t>
      </w:r>
      <w:r w:rsidRPr="001B7724">
        <w:rPr>
          <w:rFonts w:asciiTheme="minorHAnsi" w:hAnsiTheme="minorHAnsi" w:cstheme="minorHAnsi"/>
          <w:sz w:val="22"/>
          <w:szCs w:val="22"/>
        </w:rPr>
        <w:t>T</w:t>
      </w:r>
      <w:r w:rsidRPr="00941FA8">
        <w:rPr>
          <w:rFonts w:asciiTheme="minorHAnsi" w:hAnsiTheme="minorHAnsi" w:cstheme="minorHAnsi"/>
          <w:sz w:val="22"/>
          <w:szCs w:val="22"/>
          <w:lang w:val="ru-RU"/>
        </w:rPr>
        <w:t xml:space="preserve"> из-за продолжающейся напряженной макро-фискальной ситуации. Если проблема не будет решена, то обязательства будут расти, и сектор не вернется к траектории финансового восстановления, а решение проблем потребует значительно большего финансирования на более позднем этапе. Страна, скорее всего, не сможет обеспечить эти ресурсы, учитывая насущные потребности в различных секторах.</w:t>
      </w:r>
    </w:p>
    <w:p w14:paraId="3EEE0E24" w14:textId="5C7390E3" w:rsidR="00F201B8" w:rsidRPr="00941FA8" w:rsidRDefault="00D30332" w:rsidP="00F201B8">
      <w:pPr>
        <w:pStyle w:val="ListParagraph"/>
        <w:widowControl/>
        <w:numPr>
          <w:ilvl w:val="0"/>
          <w:numId w:val="6"/>
        </w:numPr>
        <w:tabs>
          <w:tab w:val="left" w:pos="0"/>
        </w:tabs>
        <w:autoSpaceDE/>
        <w:autoSpaceDN/>
        <w:adjustRightInd/>
        <w:spacing w:after="120"/>
        <w:ind w:left="-360" w:firstLine="0"/>
        <w:contextualSpacing w:val="0"/>
        <w:jc w:val="both"/>
        <w:rPr>
          <w:rFonts w:asciiTheme="minorHAnsi" w:hAnsiTheme="minorHAnsi" w:cstheme="minorHAnsi"/>
          <w:sz w:val="22"/>
          <w:szCs w:val="22"/>
          <w:lang w:val="ru-RU"/>
        </w:rPr>
      </w:pPr>
      <w:r w:rsidRPr="00941FA8">
        <w:rPr>
          <w:rFonts w:asciiTheme="minorHAnsi" w:hAnsiTheme="minorHAnsi" w:cstheme="minorHAnsi"/>
          <w:sz w:val="22"/>
          <w:szCs w:val="22"/>
          <w:lang w:val="ru-RU"/>
        </w:rPr>
        <w:t xml:space="preserve">Правительственная программа </w:t>
      </w:r>
      <w:r w:rsidRPr="00D30332">
        <w:rPr>
          <w:rFonts w:asciiTheme="minorHAnsi" w:hAnsiTheme="minorHAnsi" w:cstheme="minorHAnsi"/>
          <w:sz w:val="22"/>
          <w:szCs w:val="22"/>
        </w:rPr>
        <w:t>HE</w:t>
      </w:r>
      <w:r w:rsidRPr="00941FA8">
        <w:rPr>
          <w:rFonts w:asciiTheme="minorHAnsi" w:hAnsiTheme="minorHAnsi" w:cstheme="minorHAnsi"/>
          <w:sz w:val="22"/>
          <w:szCs w:val="22"/>
          <w:lang w:val="ru-RU"/>
        </w:rPr>
        <w:t xml:space="preserve"> включает в себя исчерпывающий список повышения финансовой эффективности, повышения э оперативной эффективности и мер по повышению доходов. Нет других неиспользованных источников сбережений или доходов, которые помогут быстро вернуть сектор к траектории финансового восстановления. Единственная оставшаяся мера включает в себя дополнительную оптимизацию затрат на топливо и снижение стоимости материалов, а также административные</w:t>
      </w:r>
      <w:r w:rsidR="002C428B" w:rsidRPr="00941FA8">
        <w:rPr>
          <w:rFonts w:asciiTheme="minorHAnsi" w:hAnsiTheme="minorHAnsi" w:cstheme="minorHAnsi"/>
          <w:sz w:val="22"/>
          <w:szCs w:val="22"/>
          <w:lang w:val="ru-RU"/>
        </w:rPr>
        <w:t xml:space="preserve"> затраты</w:t>
      </w:r>
      <w:r w:rsidRPr="00941FA8">
        <w:rPr>
          <w:rFonts w:asciiTheme="minorHAnsi" w:hAnsiTheme="minorHAnsi" w:cstheme="minorHAnsi"/>
          <w:sz w:val="22"/>
          <w:szCs w:val="22"/>
          <w:lang w:val="ru-RU"/>
        </w:rPr>
        <w:t xml:space="preserve"> и </w:t>
      </w:r>
      <w:r w:rsidR="002C428B" w:rsidRPr="00941FA8">
        <w:rPr>
          <w:rFonts w:asciiTheme="minorHAnsi" w:hAnsiTheme="minorHAnsi" w:cstheme="minorHAnsi"/>
          <w:sz w:val="22"/>
          <w:szCs w:val="22"/>
          <w:lang w:val="ru-RU"/>
        </w:rPr>
        <w:t>затраты сбыта, которую предлагается включи</w:t>
      </w:r>
      <w:r w:rsidRPr="00941FA8">
        <w:rPr>
          <w:rFonts w:asciiTheme="minorHAnsi" w:hAnsiTheme="minorHAnsi" w:cstheme="minorHAnsi"/>
          <w:sz w:val="22"/>
          <w:szCs w:val="22"/>
          <w:lang w:val="ru-RU"/>
        </w:rPr>
        <w:t xml:space="preserve">ть в качестве нового </w:t>
      </w:r>
      <w:r w:rsidRPr="00D30332">
        <w:rPr>
          <w:rFonts w:asciiTheme="minorHAnsi" w:hAnsiTheme="minorHAnsi" w:cstheme="minorHAnsi"/>
          <w:sz w:val="22"/>
          <w:szCs w:val="22"/>
        </w:rPr>
        <w:t>DLI</w:t>
      </w:r>
      <w:r w:rsidRPr="00941FA8">
        <w:rPr>
          <w:rFonts w:asciiTheme="minorHAnsi" w:hAnsiTheme="minorHAnsi" w:cstheme="minorHAnsi"/>
          <w:sz w:val="22"/>
          <w:szCs w:val="22"/>
          <w:lang w:val="ru-RU"/>
        </w:rPr>
        <w:t>.</w:t>
      </w:r>
    </w:p>
    <w:p w14:paraId="49028093" w14:textId="6CFBB623" w:rsidR="00A563BF" w:rsidRPr="00941FA8" w:rsidRDefault="00A563BF" w:rsidP="00A563BF">
      <w:pPr>
        <w:pStyle w:val="ListParagraph"/>
        <w:widowControl/>
        <w:tabs>
          <w:tab w:val="left" w:pos="0"/>
        </w:tabs>
        <w:autoSpaceDE/>
        <w:autoSpaceDN/>
        <w:adjustRightInd/>
        <w:spacing w:after="120"/>
        <w:ind w:left="-360"/>
        <w:jc w:val="both"/>
        <w:rPr>
          <w:rFonts w:asciiTheme="minorHAnsi" w:hAnsiTheme="minorHAnsi" w:cstheme="minorHAnsi"/>
          <w:b/>
          <w:bCs/>
          <w:sz w:val="22"/>
          <w:szCs w:val="22"/>
          <w:lang w:val="ru-RU"/>
        </w:rPr>
      </w:pPr>
      <w:r w:rsidRPr="00941FA8">
        <w:rPr>
          <w:rFonts w:asciiTheme="minorHAnsi" w:hAnsiTheme="minorHAnsi" w:cstheme="minorHAnsi"/>
          <w:b/>
          <w:sz w:val="22"/>
          <w:szCs w:val="22"/>
          <w:lang w:val="ru-RU"/>
        </w:rPr>
        <w:t>Обоснование и масштаб для реструктуризации, предложенной с ДФ</w:t>
      </w:r>
    </w:p>
    <w:p w14:paraId="4DA14F72" w14:textId="0F876131" w:rsidR="00F201B8" w:rsidRPr="00941FA8" w:rsidRDefault="00F201B8" w:rsidP="00A563BF">
      <w:pPr>
        <w:spacing w:before="120" w:after="120"/>
        <w:jc w:val="both"/>
        <w:rPr>
          <w:rFonts w:asciiTheme="minorHAnsi" w:hAnsiTheme="minorHAnsi" w:cstheme="minorHAnsi"/>
          <w:b/>
          <w:bCs/>
          <w:sz w:val="22"/>
          <w:szCs w:val="22"/>
          <w:lang w:val="ru-RU"/>
        </w:rPr>
      </w:pPr>
    </w:p>
    <w:p w14:paraId="70A048AA" w14:textId="3B6279D5" w:rsidR="00A563BF" w:rsidRPr="00941FA8" w:rsidRDefault="00A563BF" w:rsidP="00A563BF">
      <w:pPr>
        <w:pStyle w:val="ListParagraph"/>
        <w:widowControl/>
        <w:numPr>
          <w:ilvl w:val="0"/>
          <w:numId w:val="6"/>
        </w:numPr>
        <w:tabs>
          <w:tab w:val="left" w:pos="0"/>
        </w:tabs>
        <w:autoSpaceDE/>
        <w:autoSpaceDN/>
        <w:adjustRightInd/>
        <w:spacing w:after="120"/>
        <w:ind w:left="-360" w:firstLine="0"/>
        <w:contextualSpacing w:val="0"/>
        <w:jc w:val="both"/>
        <w:rPr>
          <w:rFonts w:asciiTheme="minorHAnsi" w:hAnsiTheme="minorHAnsi" w:cstheme="minorHAnsi"/>
          <w:sz w:val="22"/>
          <w:szCs w:val="22"/>
          <w:lang w:val="ru-RU"/>
        </w:rPr>
      </w:pPr>
      <w:r w:rsidRPr="00BA2F84">
        <w:rPr>
          <w:rFonts w:asciiTheme="minorHAnsi" w:hAnsiTheme="minorHAnsi" w:cstheme="minorHAnsi"/>
          <w:b/>
          <w:sz w:val="22"/>
          <w:szCs w:val="22"/>
          <w:lang w:val="ru-RU"/>
        </w:rPr>
        <w:t>Предлагаемое ДФ также используется для реструктуризации родительского проекта.</w:t>
      </w:r>
      <w:r w:rsidRPr="00BA2F84">
        <w:rPr>
          <w:rFonts w:asciiTheme="minorHAnsi" w:hAnsiTheme="minorHAnsi" w:cstheme="minorHAnsi"/>
          <w:sz w:val="22"/>
          <w:szCs w:val="22"/>
          <w:lang w:val="ru-RU"/>
        </w:rPr>
        <w:t xml:space="preserve"> Это будет третья реструктуризация проекта</w:t>
      </w:r>
      <w:r w:rsidRPr="006B48C1">
        <w:rPr>
          <w:rStyle w:val="FootnoteReference"/>
          <w:rFonts w:asciiTheme="minorHAnsi" w:hAnsiTheme="minorHAnsi" w:cstheme="minorHAnsi"/>
          <w:sz w:val="22"/>
          <w:szCs w:val="22"/>
        </w:rPr>
        <w:footnoteReference w:id="7"/>
      </w:r>
      <w:r w:rsidRPr="00BA2F84">
        <w:rPr>
          <w:rFonts w:asciiTheme="minorHAnsi" w:hAnsiTheme="minorHAnsi" w:cstheme="minorHAnsi"/>
          <w:sz w:val="22"/>
          <w:szCs w:val="22"/>
          <w:lang w:val="ru-RU"/>
        </w:rPr>
        <w:t xml:space="preserve">, и это было запрошено правительством в его письме № 5/5-19/211, от 25 июня 2021 года и в письме № 5/5-19/05, от 5 января 2022. Реструктуризация не может быть завершена ранее из -за задержки с </w:t>
      </w:r>
      <w:r w:rsidR="00E06F22" w:rsidRPr="00BA2F84">
        <w:rPr>
          <w:rFonts w:asciiTheme="minorHAnsi" w:hAnsiTheme="minorHAnsi" w:cstheme="minorHAnsi"/>
          <w:sz w:val="22"/>
          <w:szCs w:val="22"/>
          <w:lang w:val="ru-RU"/>
        </w:rPr>
        <w:t>аудитом</w:t>
      </w:r>
      <w:r w:rsidRPr="00BA2F84">
        <w:rPr>
          <w:rFonts w:asciiTheme="minorHAnsi" w:hAnsiTheme="minorHAnsi" w:cstheme="minorHAnsi"/>
          <w:sz w:val="22"/>
          <w:szCs w:val="22"/>
          <w:lang w:val="ru-RU"/>
        </w:rPr>
        <w:t xml:space="preserve"> ежегодной финансовой отчетности 2020 года и </w:t>
      </w:r>
      <w:r w:rsidR="00E06F22" w:rsidRPr="00BA2F84">
        <w:rPr>
          <w:rFonts w:asciiTheme="minorHAnsi" w:hAnsiTheme="minorHAnsi" w:cstheme="minorHAnsi"/>
          <w:sz w:val="22"/>
          <w:szCs w:val="22"/>
          <w:lang w:val="ru-RU"/>
        </w:rPr>
        <w:t xml:space="preserve"> открытых </w:t>
      </w:r>
      <w:r w:rsidRPr="00BA2F84">
        <w:rPr>
          <w:rFonts w:asciiTheme="minorHAnsi" w:hAnsiTheme="minorHAnsi" w:cstheme="minorHAnsi"/>
          <w:sz w:val="22"/>
          <w:szCs w:val="22"/>
          <w:lang w:val="ru-RU"/>
        </w:rPr>
        <w:t xml:space="preserve">вопросов, связанных с вычислением прогнозируемого дефицита денежных средств. </w:t>
      </w:r>
      <w:r w:rsidRPr="00941FA8">
        <w:rPr>
          <w:rFonts w:asciiTheme="minorHAnsi" w:hAnsiTheme="minorHAnsi" w:cstheme="minorHAnsi"/>
          <w:sz w:val="22"/>
          <w:szCs w:val="22"/>
          <w:lang w:val="ru-RU"/>
        </w:rPr>
        <w:t xml:space="preserve">Реструктуризация необходима, чтобы обеспечить дополнительное время для завершения некоторых </w:t>
      </w:r>
      <w:r w:rsidRPr="00A563BF">
        <w:rPr>
          <w:rFonts w:asciiTheme="minorHAnsi" w:hAnsiTheme="minorHAnsi" w:cstheme="minorHAnsi"/>
          <w:sz w:val="22"/>
          <w:szCs w:val="22"/>
        </w:rPr>
        <w:t>DLR</w:t>
      </w:r>
      <w:r w:rsidRPr="00941FA8">
        <w:rPr>
          <w:rFonts w:asciiTheme="minorHAnsi" w:hAnsiTheme="minorHAnsi" w:cstheme="minorHAnsi"/>
          <w:sz w:val="22"/>
          <w:szCs w:val="22"/>
          <w:lang w:val="ru-RU"/>
        </w:rPr>
        <w:t xml:space="preserve">, учитывая сложный процесс </w:t>
      </w:r>
      <w:r w:rsidR="008501C5" w:rsidRPr="00941FA8">
        <w:rPr>
          <w:rFonts w:asciiTheme="minorHAnsi" w:hAnsiTheme="minorHAnsi" w:cstheme="minorHAnsi"/>
          <w:sz w:val="22"/>
          <w:szCs w:val="22"/>
          <w:lang w:val="ru-RU"/>
        </w:rPr>
        <w:t xml:space="preserve">реорганизации </w:t>
      </w:r>
      <w:r w:rsidR="00C36E3D" w:rsidRPr="00941FA8">
        <w:rPr>
          <w:rFonts w:asciiTheme="minorHAnsi" w:hAnsiTheme="minorHAnsi" w:cstheme="minorHAnsi"/>
          <w:sz w:val="22"/>
          <w:szCs w:val="22"/>
          <w:lang w:val="ru-RU"/>
        </w:rPr>
        <w:t>Б</w:t>
      </w:r>
      <w:r w:rsidRPr="00A563BF">
        <w:rPr>
          <w:rFonts w:asciiTheme="minorHAnsi" w:hAnsiTheme="minorHAnsi" w:cstheme="minorHAnsi"/>
          <w:sz w:val="22"/>
          <w:szCs w:val="22"/>
        </w:rPr>
        <w:t>T</w:t>
      </w:r>
      <w:r w:rsidRPr="00941FA8">
        <w:rPr>
          <w:rFonts w:asciiTheme="minorHAnsi" w:hAnsiTheme="minorHAnsi" w:cstheme="minorHAnsi"/>
          <w:sz w:val="22"/>
          <w:szCs w:val="22"/>
          <w:lang w:val="ru-RU"/>
        </w:rPr>
        <w:t xml:space="preserve"> </w:t>
      </w:r>
      <w:r w:rsidR="00C36E3D" w:rsidRPr="00941FA8">
        <w:rPr>
          <w:rFonts w:asciiTheme="minorHAnsi" w:hAnsiTheme="minorHAnsi" w:cstheme="minorHAnsi"/>
          <w:sz w:val="22"/>
          <w:szCs w:val="22"/>
          <w:lang w:val="ru-RU"/>
        </w:rPr>
        <w:t>и макроэкономические последствия, вызванные КОВИД-19 и продолжающ</w:t>
      </w:r>
      <w:r w:rsidR="00D10CE7" w:rsidRPr="00941FA8">
        <w:rPr>
          <w:rFonts w:asciiTheme="minorHAnsi" w:hAnsiTheme="minorHAnsi" w:cstheme="minorHAnsi"/>
          <w:sz w:val="22"/>
          <w:szCs w:val="22"/>
          <w:lang w:val="ru-RU"/>
        </w:rPr>
        <w:t xml:space="preserve">ейся </w:t>
      </w:r>
      <w:r w:rsidRPr="00941FA8">
        <w:rPr>
          <w:rFonts w:asciiTheme="minorHAnsi" w:hAnsiTheme="minorHAnsi" w:cstheme="minorHAnsi"/>
          <w:sz w:val="22"/>
          <w:szCs w:val="22"/>
          <w:lang w:val="ru-RU"/>
        </w:rPr>
        <w:t>Украинной войной.</w:t>
      </w:r>
    </w:p>
    <w:p w14:paraId="6572865D" w14:textId="2C18F192" w:rsidR="00F201B8" w:rsidRPr="00941FA8" w:rsidRDefault="00F201B8" w:rsidP="00F201B8">
      <w:pPr>
        <w:pStyle w:val="ListParagraph"/>
        <w:widowControl/>
        <w:numPr>
          <w:ilvl w:val="0"/>
          <w:numId w:val="12"/>
        </w:numPr>
        <w:tabs>
          <w:tab w:val="left" w:pos="270"/>
        </w:tabs>
        <w:autoSpaceDE/>
        <w:autoSpaceDN/>
        <w:adjustRightInd/>
        <w:spacing w:after="120"/>
        <w:ind w:left="270" w:hanging="270"/>
        <w:contextualSpacing w:val="0"/>
        <w:jc w:val="both"/>
        <w:rPr>
          <w:rFonts w:asciiTheme="minorHAnsi" w:hAnsiTheme="minorHAnsi" w:cstheme="minorHAnsi"/>
          <w:sz w:val="22"/>
          <w:szCs w:val="22"/>
          <w:lang w:val="ru-RU"/>
        </w:rPr>
      </w:pPr>
      <w:r w:rsidRPr="006B48C1">
        <w:rPr>
          <w:rFonts w:asciiTheme="minorHAnsi" w:hAnsiTheme="minorHAnsi" w:cstheme="minorHAnsi"/>
          <w:b/>
          <w:bCs/>
          <w:sz w:val="22"/>
          <w:szCs w:val="22"/>
        </w:rPr>
        <w:t>DLR</w:t>
      </w:r>
      <w:r w:rsidRPr="00941FA8">
        <w:rPr>
          <w:rFonts w:asciiTheme="minorHAnsi" w:hAnsiTheme="minorHAnsi" w:cstheme="minorHAnsi"/>
          <w:b/>
          <w:bCs/>
          <w:sz w:val="22"/>
          <w:szCs w:val="22"/>
          <w:lang w:val="ru-RU"/>
        </w:rPr>
        <w:t xml:space="preserve"> 1.1</w:t>
      </w:r>
      <w:r w:rsidRPr="00941FA8">
        <w:rPr>
          <w:rFonts w:asciiTheme="minorHAnsi" w:hAnsiTheme="minorHAnsi" w:cstheme="minorHAnsi"/>
          <w:sz w:val="22"/>
          <w:szCs w:val="22"/>
          <w:lang w:val="ru-RU"/>
        </w:rPr>
        <w:t xml:space="preserve">: </w:t>
      </w:r>
      <w:r w:rsidR="003A7840" w:rsidRPr="00941FA8">
        <w:rPr>
          <w:rFonts w:asciiTheme="minorHAnsi" w:hAnsiTheme="minorHAnsi" w:cstheme="minorHAnsi"/>
          <w:sz w:val="22"/>
          <w:szCs w:val="22"/>
          <w:lang w:val="ru-RU"/>
        </w:rPr>
        <w:t>К 30 сентября 2021 года, получателем был принят по меньшей мере двенадцати процентеый средний тариф конечного пользователя для Б</w:t>
      </w:r>
      <w:r w:rsidR="003A7840" w:rsidRPr="003A7840">
        <w:rPr>
          <w:rFonts w:asciiTheme="minorHAnsi" w:hAnsiTheme="minorHAnsi" w:cstheme="minorHAnsi"/>
          <w:sz w:val="22"/>
          <w:szCs w:val="22"/>
        </w:rPr>
        <w:t>T</w:t>
      </w:r>
      <w:r w:rsidR="003A7840" w:rsidRPr="00941FA8">
        <w:rPr>
          <w:rFonts w:asciiTheme="minorHAnsi" w:hAnsiTheme="minorHAnsi" w:cstheme="minorHAnsi"/>
          <w:sz w:val="22"/>
          <w:szCs w:val="22"/>
          <w:lang w:val="ru-RU"/>
        </w:rPr>
        <w:t>.</w:t>
      </w:r>
    </w:p>
    <w:p w14:paraId="6CA521AD" w14:textId="5B88C3CB" w:rsidR="008A629D" w:rsidRPr="00BA2F84" w:rsidRDefault="008A629D" w:rsidP="008A629D">
      <w:pPr>
        <w:pStyle w:val="ListParagraph"/>
        <w:widowControl/>
        <w:numPr>
          <w:ilvl w:val="0"/>
          <w:numId w:val="15"/>
        </w:numPr>
        <w:tabs>
          <w:tab w:val="left" w:pos="540"/>
        </w:tabs>
        <w:autoSpaceDE/>
        <w:autoSpaceDN/>
        <w:adjustRightInd/>
        <w:spacing w:after="120"/>
        <w:ind w:left="270" w:firstLine="0"/>
        <w:jc w:val="both"/>
        <w:rPr>
          <w:rFonts w:asciiTheme="minorHAnsi" w:hAnsiTheme="minorHAnsi" w:cstheme="minorHAnsi"/>
          <w:sz w:val="22"/>
          <w:szCs w:val="22"/>
          <w:lang w:val="ru-RU"/>
        </w:rPr>
      </w:pPr>
      <w:r w:rsidRPr="00BA2F84">
        <w:rPr>
          <w:rFonts w:asciiTheme="minorHAnsi" w:hAnsiTheme="minorHAnsi" w:cstheme="minorHAnsi"/>
          <w:b/>
          <w:sz w:val="22"/>
          <w:szCs w:val="22"/>
          <w:lang w:val="ru-RU"/>
        </w:rPr>
        <w:t>Запрошенная модификация.</w:t>
      </w:r>
      <w:r w:rsidRPr="00BA2F84">
        <w:rPr>
          <w:rFonts w:asciiTheme="minorHAnsi" w:hAnsiTheme="minorHAnsi" w:cstheme="minorHAnsi"/>
          <w:sz w:val="22"/>
          <w:szCs w:val="22"/>
          <w:lang w:val="ru-RU"/>
        </w:rPr>
        <w:t xml:space="preserve"> МФ запрросило продлить срок до 30 марта 2022 года.</w:t>
      </w:r>
    </w:p>
    <w:p w14:paraId="3B0CD8E9" w14:textId="62F552FD" w:rsidR="008A629D" w:rsidRPr="00941FA8" w:rsidRDefault="008A629D" w:rsidP="008A629D">
      <w:pPr>
        <w:pStyle w:val="ListParagraph"/>
        <w:widowControl/>
        <w:numPr>
          <w:ilvl w:val="0"/>
          <w:numId w:val="15"/>
        </w:numPr>
        <w:tabs>
          <w:tab w:val="left" w:pos="540"/>
        </w:tabs>
        <w:autoSpaceDE/>
        <w:autoSpaceDN/>
        <w:adjustRightInd/>
        <w:spacing w:after="120"/>
        <w:ind w:left="270" w:firstLine="0"/>
        <w:contextualSpacing w:val="0"/>
        <w:jc w:val="both"/>
        <w:rPr>
          <w:rFonts w:asciiTheme="minorHAnsi" w:hAnsiTheme="minorHAnsi" w:cstheme="minorHAnsi"/>
          <w:sz w:val="22"/>
          <w:szCs w:val="22"/>
          <w:lang w:val="ru-RU"/>
        </w:rPr>
      </w:pPr>
      <w:r w:rsidRPr="00BA2F84">
        <w:rPr>
          <w:rFonts w:asciiTheme="minorHAnsi" w:hAnsiTheme="minorHAnsi" w:cstheme="minorHAnsi"/>
          <w:b/>
          <w:sz w:val="22"/>
          <w:szCs w:val="22"/>
          <w:lang w:val="ru-RU"/>
        </w:rPr>
        <w:t>Предложенное действие и обоснование</w:t>
      </w:r>
      <w:r w:rsidRPr="00BA2F84">
        <w:rPr>
          <w:rFonts w:asciiTheme="minorHAnsi" w:hAnsiTheme="minorHAnsi" w:cstheme="minorHAnsi"/>
          <w:sz w:val="22"/>
          <w:szCs w:val="22"/>
          <w:lang w:val="ru-RU"/>
        </w:rPr>
        <w:t xml:space="preserve">. Банк продлит крайний срок до 30 ноября 2022 года. </w:t>
      </w:r>
      <w:r w:rsidRPr="00941FA8">
        <w:rPr>
          <w:rFonts w:asciiTheme="minorHAnsi" w:hAnsiTheme="minorHAnsi" w:cstheme="minorHAnsi"/>
          <w:sz w:val="22"/>
          <w:szCs w:val="22"/>
          <w:lang w:val="ru-RU"/>
        </w:rPr>
        <w:t>Решение об увеличении тарифов уже было одобрено правительством, и, как ожидается, вступит в силу в апреле 2022 года. Однако эффективность была от</w:t>
      </w:r>
      <w:r w:rsidR="00093045" w:rsidRPr="00941FA8">
        <w:rPr>
          <w:rFonts w:asciiTheme="minorHAnsi" w:hAnsiTheme="minorHAnsi" w:cstheme="minorHAnsi"/>
          <w:sz w:val="22"/>
          <w:szCs w:val="22"/>
          <w:lang w:val="ru-RU"/>
        </w:rPr>
        <w:t xml:space="preserve">срочена </w:t>
      </w:r>
      <w:r w:rsidRPr="00941FA8">
        <w:rPr>
          <w:rFonts w:asciiTheme="minorHAnsi" w:hAnsiTheme="minorHAnsi" w:cstheme="minorHAnsi"/>
          <w:sz w:val="22"/>
          <w:szCs w:val="22"/>
          <w:lang w:val="ru-RU"/>
        </w:rPr>
        <w:t xml:space="preserve">из -за ухудшения макроэкономической ситуации. Согласно текущему плану, ожидается, что он вступит в силу до 30 ноября 2022 года, что также </w:t>
      </w:r>
      <w:r w:rsidR="00135F98" w:rsidRPr="00941FA8">
        <w:rPr>
          <w:rFonts w:asciiTheme="minorHAnsi" w:hAnsiTheme="minorHAnsi" w:cstheme="minorHAnsi"/>
          <w:sz w:val="22"/>
          <w:szCs w:val="22"/>
          <w:lang w:val="ru-RU"/>
        </w:rPr>
        <w:t xml:space="preserve">предоставит </w:t>
      </w:r>
      <w:r w:rsidRPr="00941FA8">
        <w:rPr>
          <w:rFonts w:asciiTheme="minorHAnsi" w:hAnsiTheme="minorHAnsi" w:cstheme="minorHAnsi"/>
          <w:sz w:val="22"/>
          <w:szCs w:val="22"/>
          <w:lang w:val="ru-RU"/>
        </w:rPr>
        <w:t xml:space="preserve">время завершить текущую работу по проектированию структуры </w:t>
      </w:r>
      <w:r w:rsidR="00135F98" w:rsidRPr="00941FA8">
        <w:rPr>
          <w:rFonts w:asciiTheme="minorHAnsi" w:hAnsiTheme="minorHAnsi" w:cstheme="minorHAnsi"/>
          <w:sz w:val="22"/>
          <w:szCs w:val="22"/>
          <w:lang w:val="ru-RU"/>
        </w:rPr>
        <w:t xml:space="preserve">блочного </w:t>
      </w:r>
      <w:r w:rsidRPr="00941FA8">
        <w:rPr>
          <w:rFonts w:asciiTheme="minorHAnsi" w:hAnsiTheme="minorHAnsi" w:cstheme="minorHAnsi"/>
          <w:sz w:val="22"/>
          <w:szCs w:val="22"/>
          <w:lang w:val="ru-RU"/>
        </w:rPr>
        <w:t>тариф</w:t>
      </w:r>
      <w:r w:rsidR="00135F98" w:rsidRPr="00941FA8">
        <w:rPr>
          <w:rFonts w:asciiTheme="minorHAnsi" w:hAnsiTheme="minorHAnsi" w:cstheme="minorHAnsi"/>
          <w:sz w:val="22"/>
          <w:szCs w:val="22"/>
          <w:lang w:val="ru-RU"/>
        </w:rPr>
        <w:t>а</w:t>
      </w:r>
      <w:r w:rsidRPr="00941FA8">
        <w:rPr>
          <w:rFonts w:asciiTheme="minorHAnsi" w:hAnsiTheme="minorHAnsi" w:cstheme="minorHAnsi"/>
          <w:sz w:val="22"/>
          <w:szCs w:val="22"/>
          <w:lang w:val="ru-RU"/>
        </w:rPr>
        <w:t>, которая может использоваться для субсидирования уязвимых потребителей.</w:t>
      </w:r>
    </w:p>
    <w:p w14:paraId="44E423B4" w14:textId="31DEBB9A" w:rsidR="00586B13" w:rsidRPr="00941FA8" w:rsidRDefault="00F201B8" w:rsidP="00586B13">
      <w:pPr>
        <w:pStyle w:val="BodyText"/>
        <w:widowControl/>
        <w:numPr>
          <w:ilvl w:val="0"/>
          <w:numId w:val="12"/>
        </w:numPr>
        <w:tabs>
          <w:tab w:val="left" w:pos="270"/>
        </w:tabs>
        <w:suppressAutoHyphens/>
        <w:spacing w:after="120"/>
        <w:ind w:left="270" w:hanging="270"/>
        <w:jc w:val="both"/>
        <w:rPr>
          <w:rFonts w:asciiTheme="minorHAnsi" w:hAnsiTheme="minorHAnsi" w:cstheme="minorHAnsi"/>
          <w:sz w:val="22"/>
          <w:szCs w:val="22"/>
          <w:lang w:val="ru-RU"/>
        </w:rPr>
      </w:pPr>
      <w:r w:rsidRPr="006B48C1">
        <w:rPr>
          <w:rFonts w:asciiTheme="minorHAnsi" w:hAnsiTheme="minorHAnsi" w:cstheme="minorHAnsi"/>
          <w:sz w:val="22"/>
          <w:szCs w:val="22"/>
        </w:rPr>
        <w:t>DLR</w:t>
      </w:r>
      <w:r w:rsidRPr="00941FA8">
        <w:rPr>
          <w:rFonts w:asciiTheme="minorHAnsi" w:hAnsiTheme="minorHAnsi" w:cstheme="minorHAnsi"/>
          <w:sz w:val="22"/>
          <w:szCs w:val="22"/>
          <w:lang w:val="ru-RU"/>
        </w:rPr>
        <w:t xml:space="preserve"> 1.2: </w:t>
      </w:r>
      <w:r w:rsidR="00586B13" w:rsidRPr="00941FA8">
        <w:rPr>
          <w:rFonts w:asciiTheme="minorHAnsi" w:hAnsiTheme="minorHAnsi" w:cstheme="minorHAnsi"/>
          <w:sz w:val="22"/>
          <w:szCs w:val="22"/>
          <w:lang w:val="ru-RU"/>
        </w:rPr>
        <w:t>К 31 декабря 2021 года, по крайней мере, годовая корректировка тарифов генерации, передачи, распределения и конечных пользователей в соответствии с новой методологией тарифов и в соответствии с целями, утвержденными в соответствии с тарифом на электроэнергию.</w:t>
      </w:r>
    </w:p>
    <w:p w14:paraId="340E6535" w14:textId="0BE6E147" w:rsidR="00586B13" w:rsidRPr="00BA2F84" w:rsidRDefault="00586B13" w:rsidP="00586B13">
      <w:pPr>
        <w:pStyle w:val="BodyText"/>
        <w:widowControl/>
        <w:numPr>
          <w:ilvl w:val="0"/>
          <w:numId w:val="16"/>
        </w:numPr>
        <w:tabs>
          <w:tab w:val="left" w:pos="270"/>
          <w:tab w:val="left" w:pos="540"/>
        </w:tabs>
        <w:suppressAutoHyphens/>
        <w:spacing w:after="120"/>
        <w:ind w:left="540" w:hanging="270"/>
        <w:jc w:val="both"/>
        <w:rPr>
          <w:rFonts w:asciiTheme="minorHAnsi" w:hAnsiTheme="minorHAnsi" w:cstheme="minorHAnsi"/>
          <w:sz w:val="22"/>
          <w:szCs w:val="22"/>
          <w:lang w:val="ru-RU"/>
        </w:rPr>
      </w:pPr>
      <w:r w:rsidRPr="00BA2F84">
        <w:rPr>
          <w:rFonts w:asciiTheme="minorHAnsi" w:hAnsiTheme="minorHAnsi" w:cstheme="minorHAnsi"/>
          <w:sz w:val="22"/>
          <w:szCs w:val="22"/>
          <w:lang w:val="ru-RU"/>
        </w:rPr>
        <w:t xml:space="preserve">Запрошенная модификация. </w:t>
      </w:r>
      <w:r>
        <w:rPr>
          <w:rFonts w:asciiTheme="minorHAnsi" w:hAnsiTheme="minorHAnsi" w:cstheme="minorHAnsi"/>
          <w:sz w:val="22"/>
          <w:szCs w:val="22"/>
        </w:rPr>
        <w:t>MOF</w:t>
      </w:r>
      <w:r w:rsidRPr="00BA2F84">
        <w:rPr>
          <w:rFonts w:asciiTheme="minorHAnsi" w:hAnsiTheme="minorHAnsi" w:cstheme="minorHAnsi"/>
          <w:sz w:val="22"/>
          <w:szCs w:val="22"/>
          <w:lang w:val="ru-RU"/>
        </w:rPr>
        <w:t xml:space="preserve"> попросило продлить срок до 30 марта 2022 года.</w:t>
      </w:r>
    </w:p>
    <w:p w14:paraId="0EF52E3B" w14:textId="6AEEE612" w:rsidR="00F201B8" w:rsidRPr="00941FA8" w:rsidRDefault="00F201B8" w:rsidP="00F201B8">
      <w:pPr>
        <w:pStyle w:val="ListParagraph"/>
        <w:widowControl/>
        <w:numPr>
          <w:ilvl w:val="0"/>
          <w:numId w:val="16"/>
        </w:numPr>
        <w:tabs>
          <w:tab w:val="left" w:pos="540"/>
        </w:tabs>
        <w:autoSpaceDE/>
        <w:autoSpaceDN/>
        <w:adjustRightInd/>
        <w:spacing w:after="120"/>
        <w:ind w:left="540" w:hanging="270"/>
        <w:contextualSpacing w:val="0"/>
        <w:jc w:val="both"/>
        <w:rPr>
          <w:rFonts w:asciiTheme="minorHAnsi" w:hAnsiTheme="minorHAnsi" w:cstheme="minorHAnsi"/>
          <w:sz w:val="22"/>
          <w:szCs w:val="22"/>
          <w:lang w:val="ru-RU"/>
        </w:rPr>
      </w:pPr>
      <w:r w:rsidRPr="00BA2F84">
        <w:rPr>
          <w:rFonts w:asciiTheme="minorHAnsi" w:hAnsiTheme="minorHAnsi" w:cstheme="minorHAnsi"/>
          <w:sz w:val="22"/>
          <w:szCs w:val="22"/>
          <w:lang w:val="ru-RU"/>
        </w:rPr>
        <w:t xml:space="preserve"> </w:t>
      </w:r>
      <w:r w:rsidR="00586B13" w:rsidRPr="00BA2F84">
        <w:rPr>
          <w:rFonts w:asciiTheme="minorHAnsi" w:hAnsiTheme="minorHAnsi" w:cstheme="minorHAnsi"/>
          <w:b/>
          <w:sz w:val="22"/>
          <w:szCs w:val="22"/>
          <w:lang w:val="ru-RU"/>
        </w:rPr>
        <w:t>Предл</w:t>
      </w:r>
      <w:r w:rsidR="00B7727A" w:rsidRPr="00BA2F84">
        <w:rPr>
          <w:rFonts w:asciiTheme="minorHAnsi" w:hAnsiTheme="minorHAnsi" w:cstheme="minorHAnsi"/>
          <w:b/>
          <w:sz w:val="22"/>
          <w:szCs w:val="22"/>
          <w:lang w:val="ru-RU"/>
        </w:rPr>
        <w:t>агаемо</w:t>
      </w:r>
      <w:r w:rsidR="00795E60" w:rsidRPr="00BA2F84">
        <w:rPr>
          <w:rFonts w:asciiTheme="minorHAnsi" w:hAnsiTheme="minorHAnsi" w:cstheme="minorHAnsi"/>
          <w:b/>
          <w:sz w:val="22"/>
          <w:szCs w:val="22"/>
          <w:lang w:val="ru-RU"/>
        </w:rPr>
        <w:t xml:space="preserve">е </w:t>
      </w:r>
      <w:r w:rsidR="00B7727A" w:rsidRPr="00BA2F84">
        <w:rPr>
          <w:rFonts w:asciiTheme="minorHAnsi" w:hAnsiTheme="minorHAnsi" w:cstheme="minorHAnsi"/>
          <w:b/>
          <w:sz w:val="22"/>
          <w:szCs w:val="22"/>
          <w:lang w:val="ru-RU"/>
        </w:rPr>
        <w:t>действие</w:t>
      </w:r>
      <w:r w:rsidR="00586B13" w:rsidRPr="00BA2F84">
        <w:rPr>
          <w:rFonts w:asciiTheme="minorHAnsi" w:hAnsiTheme="minorHAnsi" w:cstheme="minorHAnsi"/>
          <w:b/>
          <w:sz w:val="22"/>
          <w:szCs w:val="22"/>
          <w:lang w:val="ru-RU"/>
        </w:rPr>
        <w:t xml:space="preserve"> и обоснование</w:t>
      </w:r>
      <w:r w:rsidR="00586B13" w:rsidRPr="00BA2F84">
        <w:rPr>
          <w:rFonts w:asciiTheme="minorHAnsi" w:hAnsiTheme="minorHAnsi" w:cstheme="minorHAnsi"/>
          <w:sz w:val="22"/>
          <w:szCs w:val="22"/>
          <w:lang w:val="ru-RU"/>
        </w:rPr>
        <w:t>. Банк продл</w:t>
      </w:r>
      <w:r w:rsidR="00A7363B" w:rsidRPr="00BA2F84">
        <w:rPr>
          <w:rFonts w:asciiTheme="minorHAnsi" w:hAnsiTheme="minorHAnsi" w:cstheme="minorHAnsi"/>
          <w:sz w:val="22"/>
          <w:szCs w:val="22"/>
          <w:lang w:val="ru-RU"/>
        </w:rPr>
        <w:t xml:space="preserve">ит </w:t>
      </w:r>
      <w:r w:rsidR="00586B13" w:rsidRPr="00BA2F84">
        <w:rPr>
          <w:rFonts w:asciiTheme="minorHAnsi" w:hAnsiTheme="minorHAnsi" w:cstheme="minorHAnsi"/>
          <w:sz w:val="22"/>
          <w:szCs w:val="22"/>
          <w:lang w:val="ru-RU"/>
        </w:rPr>
        <w:t>крайн</w:t>
      </w:r>
      <w:r w:rsidR="00A7363B" w:rsidRPr="00BA2F84">
        <w:rPr>
          <w:rFonts w:asciiTheme="minorHAnsi" w:hAnsiTheme="minorHAnsi" w:cstheme="minorHAnsi"/>
          <w:sz w:val="22"/>
          <w:szCs w:val="22"/>
          <w:lang w:val="ru-RU"/>
        </w:rPr>
        <w:t>ий срок</w:t>
      </w:r>
      <w:r w:rsidR="00586B13" w:rsidRPr="00BA2F84">
        <w:rPr>
          <w:rFonts w:asciiTheme="minorHAnsi" w:hAnsiTheme="minorHAnsi" w:cstheme="minorHAnsi"/>
          <w:sz w:val="22"/>
          <w:szCs w:val="22"/>
          <w:lang w:val="ru-RU"/>
        </w:rPr>
        <w:t xml:space="preserve"> до 31 октября 2022 года. </w:t>
      </w:r>
      <w:r w:rsidR="00586B13" w:rsidRPr="00941FA8">
        <w:rPr>
          <w:rFonts w:asciiTheme="minorHAnsi" w:hAnsiTheme="minorHAnsi" w:cstheme="minorHAnsi"/>
          <w:sz w:val="22"/>
          <w:szCs w:val="22"/>
          <w:lang w:val="ru-RU"/>
        </w:rPr>
        <w:t>Тарифы на генерирование, передачу и распределение могут быть завершены после завершения распределения основных средств между Б</w:t>
      </w:r>
      <w:r w:rsidR="00586B13" w:rsidRPr="00586B13">
        <w:rPr>
          <w:rFonts w:asciiTheme="minorHAnsi" w:hAnsiTheme="minorHAnsi" w:cstheme="minorHAnsi"/>
          <w:sz w:val="22"/>
          <w:szCs w:val="22"/>
        </w:rPr>
        <w:t>T</w:t>
      </w:r>
      <w:r w:rsidR="00586B13" w:rsidRPr="00941FA8">
        <w:rPr>
          <w:rFonts w:asciiTheme="minorHAnsi" w:hAnsiTheme="minorHAnsi" w:cstheme="minorHAnsi"/>
          <w:sz w:val="22"/>
          <w:szCs w:val="22"/>
          <w:lang w:val="ru-RU"/>
        </w:rPr>
        <w:t xml:space="preserve">, </w:t>
      </w:r>
      <w:r w:rsidR="00586B13" w:rsidRPr="00586B13">
        <w:rPr>
          <w:rFonts w:asciiTheme="minorHAnsi" w:hAnsiTheme="minorHAnsi" w:cstheme="minorHAnsi"/>
          <w:sz w:val="22"/>
          <w:szCs w:val="22"/>
        </w:rPr>
        <w:t>SIB</w:t>
      </w:r>
      <w:r w:rsidR="00586B13" w:rsidRPr="00941FA8">
        <w:rPr>
          <w:rFonts w:asciiTheme="minorHAnsi" w:hAnsiTheme="minorHAnsi" w:cstheme="minorHAnsi"/>
          <w:sz w:val="22"/>
          <w:szCs w:val="22"/>
          <w:lang w:val="ru-RU"/>
        </w:rPr>
        <w:t xml:space="preserve"> и </w:t>
      </w:r>
      <w:r w:rsidR="00586B13" w:rsidRPr="00586B13">
        <w:rPr>
          <w:rFonts w:asciiTheme="minorHAnsi" w:hAnsiTheme="minorHAnsi" w:cstheme="minorHAnsi"/>
          <w:sz w:val="22"/>
          <w:szCs w:val="22"/>
        </w:rPr>
        <w:t>STB</w:t>
      </w:r>
      <w:r w:rsidR="00586B13" w:rsidRPr="00941FA8">
        <w:rPr>
          <w:rFonts w:asciiTheme="minorHAnsi" w:hAnsiTheme="minorHAnsi" w:cstheme="minorHAnsi"/>
          <w:sz w:val="22"/>
          <w:szCs w:val="22"/>
          <w:lang w:val="ru-RU"/>
        </w:rPr>
        <w:t>. Работа продолжается и был</w:t>
      </w:r>
      <w:r w:rsidR="00F76C36" w:rsidRPr="00941FA8">
        <w:rPr>
          <w:rFonts w:asciiTheme="minorHAnsi" w:hAnsiTheme="minorHAnsi" w:cstheme="minorHAnsi"/>
          <w:sz w:val="22"/>
          <w:szCs w:val="22"/>
          <w:lang w:val="ru-RU"/>
        </w:rPr>
        <w:t xml:space="preserve">и задержки </w:t>
      </w:r>
      <w:r w:rsidR="00586B13" w:rsidRPr="00941FA8">
        <w:rPr>
          <w:rFonts w:asciiTheme="minorHAnsi" w:hAnsiTheme="minorHAnsi" w:cstheme="minorHAnsi"/>
          <w:sz w:val="22"/>
          <w:szCs w:val="22"/>
          <w:lang w:val="ru-RU"/>
        </w:rPr>
        <w:t xml:space="preserve">из -за </w:t>
      </w:r>
      <w:r w:rsidR="00101BCD" w:rsidRPr="00941FA8">
        <w:rPr>
          <w:rFonts w:asciiTheme="minorHAnsi" w:hAnsiTheme="minorHAnsi" w:cstheme="minorHAnsi"/>
          <w:sz w:val="22"/>
          <w:szCs w:val="22"/>
          <w:lang w:val="ru-RU"/>
        </w:rPr>
        <w:t>разногласий по поводу последствий учета перевода основных средств из БТ</w:t>
      </w:r>
      <w:r w:rsidR="00B65B68" w:rsidRPr="00941FA8">
        <w:rPr>
          <w:rFonts w:asciiTheme="minorHAnsi" w:hAnsiTheme="minorHAnsi" w:cstheme="minorHAnsi"/>
          <w:sz w:val="22"/>
          <w:szCs w:val="22"/>
          <w:lang w:val="ru-RU"/>
        </w:rPr>
        <w:t xml:space="preserve">, поскольку такая передача привела бы к убыткам для БТ, которые должны были покрываться </w:t>
      </w:r>
      <w:r w:rsidR="00586B13" w:rsidRPr="00941FA8">
        <w:rPr>
          <w:rFonts w:asciiTheme="minorHAnsi" w:hAnsiTheme="minorHAnsi" w:cstheme="minorHAnsi"/>
          <w:sz w:val="22"/>
          <w:szCs w:val="22"/>
          <w:lang w:val="ru-RU"/>
        </w:rPr>
        <w:t xml:space="preserve">правительством. В качестве альтернативы, </w:t>
      </w:r>
      <w:r w:rsidR="00586B13" w:rsidRPr="00586B13">
        <w:rPr>
          <w:rFonts w:asciiTheme="minorHAnsi" w:hAnsiTheme="minorHAnsi" w:cstheme="minorHAnsi"/>
          <w:sz w:val="22"/>
          <w:szCs w:val="22"/>
        </w:rPr>
        <w:t>SIB</w:t>
      </w:r>
      <w:r w:rsidR="00586B13" w:rsidRPr="00941FA8">
        <w:rPr>
          <w:rFonts w:asciiTheme="minorHAnsi" w:hAnsiTheme="minorHAnsi" w:cstheme="minorHAnsi"/>
          <w:sz w:val="22"/>
          <w:szCs w:val="22"/>
          <w:lang w:val="ru-RU"/>
        </w:rPr>
        <w:t xml:space="preserve"> и </w:t>
      </w:r>
      <w:r w:rsidR="00586B13" w:rsidRPr="00586B13">
        <w:rPr>
          <w:rFonts w:asciiTheme="minorHAnsi" w:hAnsiTheme="minorHAnsi" w:cstheme="minorHAnsi"/>
          <w:sz w:val="22"/>
          <w:szCs w:val="22"/>
        </w:rPr>
        <w:t>STB</w:t>
      </w:r>
      <w:r w:rsidR="00586B13" w:rsidRPr="00941FA8">
        <w:rPr>
          <w:rFonts w:asciiTheme="minorHAnsi" w:hAnsiTheme="minorHAnsi" w:cstheme="minorHAnsi"/>
          <w:sz w:val="22"/>
          <w:szCs w:val="22"/>
          <w:lang w:val="ru-RU"/>
        </w:rPr>
        <w:t xml:space="preserve"> должны </w:t>
      </w:r>
      <w:r w:rsidR="00B65B68" w:rsidRPr="00941FA8">
        <w:rPr>
          <w:rFonts w:asciiTheme="minorHAnsi" w:hAnsiTheme="minorHAnsi" w:cstheme="minorHAnsi"/>
          <w:sz w:val="22"/>
          <w:szCs w:val="22"/>
          <w:lang w:val="ru-RU"/>
        </w:rPr>
        <w:t xml:space="preserve">получить дополнительные вливания в акционерный капитал для оплаты активов </w:t>
      </w:r>
      <w:r w:rsidR="00586B13" w:rsidRPr="00941FA8">
        <w:rPr>
          <w:rFonts w:asciiTheme="minorHAnsi" w:hAnsiTheme="minorHAnsi" w:cstheme="minorHAnsi"/>
          <w:sz w:val="22"/>
          <w:szCs w:val="22"/>
          <w:lang w:val="ru-RU"/>
        </w:rPr>
        <w:t>по остаточн</w:t>
      </w:r>
      <w:r w:rsidR="00795E60" w:rsidRPr="00941FA8">
        <w:rPr>
          <w:rFonts w:asciiTheme="minorHAnsi" w:hAnsiTheme="minorHAnsi" w:cstheme="minorHAnsi"/>
          <w:sz w:val="22"/>
          <w:szCs w:val="22"/>
          <w:lang w:val="ru-RU"/>
        </w:rPr>
        <w:t>ой стоимости</w:t>
      </w:r>
      <w:r w:rsidR="00586B13" w:rsidRPr="00941FA8">
        <w:rPr>
          <w:rFonts w:asciiTheme="minorHAnsi" w:hAnsiTheme="minorHAnsi" w:cstheme="minorHAnsi"/>
          <w:sz w:val="22"/>
          <w:szCs w:val="22"/>
          <w:lang w:val="ru-RU"/>
        </w:rPr>
        <w:t xml:space="preserve">. </w:t>
      </w:r>
      <w:r w:rsidR="00A64350" w:rsidRPr="00941FA8">
        <w:rPr>
          <w:rFonts w:asciiTheme="minorHAnsi" w:hAnsiTheme="minorHAnsi" w:cstheme="minorHAnsi"/>
          <w:sz w:val="22"/>
          <w:szCs w:val="22"/>
          <w:lang w:val="ru-RU"/>
        </w:rPr>
        <w:t>Команда б</w:t>
      </w:r>
      <w:r w:rsidR="00586B13" w:rsidRPr="00941FA8">
        <w:rPr>
          <w:rFonts w:asciiTheme="minorHAnsi" w:hAnsiTheme="minorHAnsi" w:cstheme="minorHAnsi"/>
          <w:sz w:val="22"/>
          <w:szCs w:val="22"/>
          <w:lang w:val="ru-RU"/>
        </w:rPr>
        <w:t>анк</w:t>
      </w:r>
      <w:r w:rsidR="00A64350" w:rsidRPr="00941FA8">
        <w:rPr>
          <w:rFonts w:asciiTheme="minorHAnsi" w:hAnsiTheme="minorHAnsi" w:cstheme="minorHAnsi"/>
          <w:sz w:val="22"/>
          <w:szCs w:val="22"/>
          <w:lang w:val="ru-RU"/>
        </w:rPr>
        <w:t>а</w:t>
      </w:r>
      <w:r w:rsidR="00586B13" w:rsidRPr="00941FA8">
        <w:rPr>
          <w:rFonts w:asciiTheme="minorHAnsi" w:hAnsiTheme="minorHAnsi" w:cstheme="minorHAnsi"/>
          <w:sz w:val="22"/>
          <w:szCs w:val="22"/>
          <w:lang w:val="ru-RU"/>
        </w:rPr>
        <w:t xml:space="preserve"> в настоящее время оказывает поддержку, чтобы помочь решить эту проблему.</w:t>
      </w:r>
    </w:p>
    <w:p w14:paraId="5012DE92" w14:textId="56A0130B" w:rsidR="00AD49C8" w:rsidRPr="00941FA8" w:rsidRDefault="00F201B8" w:rsidP="00AD49C8">
      <w:pPr>
        <w:pStyle w:val="ListParagraph"/>
        <w:widowControl/>
        <w:numPr>
          <w:ilvl w:val="0"/>
          <w:numId w:val="12"/>
        </w:numPr>
        <w:tabs>
          <w:tab w:val="left" w:pos="270"/>
        </w:tabs>
        <w:autoSpaceDE/>
        <w:autoSpaceDN/>
        <w:adjustRightInd/>
        <w:spacing w:after="120"/>
        <w:ind w:left="270" w:hanging="270"/>
        <w:contextualSpacing w:val="0"/>
        <w:jc w:val="both"/>
        <w:rPr>
          <w:rFonts w:asciiTheme="minorHAnsi" w:hAnsiTheme="minorHAnsi" w:cstheme="minorHAnsi"/>
          <w:sz w:val="22"/>
          <w:szCs w:val="22"/>
          <w:lang w:val="ru-RU"/>
        </w:rPr>
      </w:pPr>
      <w:r w:rsidRPr="006B48C1">
        <w:rPr>
          <w:rFonts w:asciiTheme="minorHAnsi" w:hAnsiTheme="minorHAnsi" w:cstheme="minorHAnsi"/>
          <w:b/>
          <w:bCs/>
          <w:sz w:val="22"/>
          <w:szCs w:val="22"/>
        </w:rPr>
        <w:t>DLRs</w:t>
      </w:r>
      <w:r w:rsidRPr="00941FA8">
        <w:rPr>
          <w:rFonts w:asciiTheme="minorHAnsi" w:hAnsiTheme="minorHAnsi" w:cstheme="minorHAnsi"/>
          <w:b/>
          <w:bCs/>
          <w:sz w:val="22"/>
          <w:szCs w:val="22"/>
          <w:lang w:val="ru-RU"/>
        </w:rPr>
        <w:t xml:space="preserve"> 1.3-1.6</w:t>
      </w:r>
      <w:r w:rsidRPr="00941FA8">
        <w:rPr>
          <w:rFonts w:asciiTheme="minorHAnsi" w:hAnsiTheme="minorHAnsi" w:cstheme="minorHAnsi"/>
          <w:sz w:val="22"/>
          <w:szCs w:val="22"/>
          <w:lang w:val="ru-RU"/>
        </w:rPr>
        <w:t xml:space="preserve">: </w:t>
      </w:r>
      <w:r w:rsidR="00012D1A" w:rsidRPr="00941FA8">
        <w:rPr>
          <w:rFonts w:asciiTheme="minorHAnsi" w:hAnsiTheme="minorHAnsi" w:cstheme="minorHAnsi"/>
          <w:sz w:val="22"/>
          <w:szCs w:val="22"/>
          <w:lang w:val="ru-RU"/>
        </w:rPr>
        <w:t xml:space="preserve">По меньшей мере ежегодная корректировка тарифов на производство, передачу, распределение и конечного пользователя ув соответствии с новой методологией тарифов и в соответствии с целями, утвержденными в рамках </w:t>
      </w:r>
      <w:r w:rsidR="00B7727A" w:rsidRPr="00941FA8">
        <w:rPr>
          <w:rFonts w:asciiTheme="minorHAnsi" w:hAnsiTheme="minorHAnsi" w:cstheme="minorHAnsi"/>
          <w:sz w:val="22"/>
          <w:szCs w:val="22"/>
          <w:lang w:val="ru-RU"/>
        </w:rPr>
        <w:t xml:space="preserve">документа о тарифах на </w:t>
      </w:r>
      <w:r w:rsidR="00B7727A" w:rsidRPr="00941FA8">
        <w:rPr>
          <w:rFonts w:asciiTheme="minorHAnsi" w:hAnsiTheme="minorHAnsi" w:cstheme="minorHAnsi"/>
          <w:b/>
          <w:bCs/>
          <w:sz w:val="22"/>
          <w:szCs w:val="22"/>
          <w:lang w:val="ru-RU"/>
        </w:rPr>
        <w:t>э</w:t>
      </w:r>
      <w:r w:rsidR="00B7727A" w:rsidRPr="00941FA8">
        <w:rPr>
          <w:rFonts w:asciiTheme="minorHAnsi" w:hAnsiTheme="minorHAnsi" w:cstheme="minorHAnsi"/>
          <w:sz w:val="22"/>
          <w:szCs w:val="22"/>
          <w:lang w:val="ru-RU"/>
        </w:rPr>
        <w:t>лектроэнергию.</w:t>
      </w:r>
      <w:r w:rsidR="00AD49C8" w:rsidRPr="00941FA8">
        <w:rPr>
          <w:lang w:val="ru-RU"/>
        </w:rPr>
        <w:t xml:space="preserve"> </w:t>
      </w:r>
    </w:p>
    <w:p w14:paraId="39CA873D" w14:textId="624C6889" w:rsidR="00F201B8" w:rsidRPr="006B48C1" w:rsidRDefault="00AD49C8" w:rsidP="00F201B8">
      <w:pPr>
        <w:pStyle w:val="ListParagraph"/>
        <w:widowControl/>
        <w:numPr>
          <w:ilvl w:val="0"/>
          <w:numId w:val="18"/>
        </w:numPr>
        <w:tabs>
          <w:tab w:val="left" w:pos="540"/>
        </w:tabs>
        <w:autoSpaceDE/>
        <w:autoSpaceDN/>
        <w:adjustRightInd/>
        <w:spacing w:after="120"/>
        <w:ind w:left="540" w:hanging="270"/>
        <w:contextualSpacing w:val="0"/>
        <w:jc w:val="both"/>
        <w:rPr>
          <w:rFonts w:asciiTheme="minorHAnsi" w:hAnsiTheme="minorHAnsi" w:cstheme="minorHAnsi"/>
          <w:sz w:val="22"/>
          <w:szCs w:val="22"/>
        </w:rPr>
      </w:pPr>
      <w:r w:rsidRPr="00941FA8">
        <w:rPr>
          <w:rFonts w:asciiTheme="minorHAnsi" w:hAnsiTheme="minorHAnsi" w:cstheme="minorHAnsi"/>
          <w:b/>
          <w:sz w:val="22"/>
          <w:szCs w:val="22"/>
          <w:lang w:val="ru-RU"/>
        </w:rPr>
        <w:t>Предложенное действие и обоснование</w:t>
      </w:r>
      <w:r w:rsidRPr="00941FA8">
        <w:rPr>
          <w:rFonts w:asciiTheme="minorHAnsi" w:hAnsiTheme="minorHAnsi" w:cstheme="minorHAnsi"/>
          <w:sz w:val="22"/>
          <w:szCs w:val="22"/>
          <w:lang w:val="ru-RU"/>
        </w:rPr>
        <w:t xml:space="preserve">. Банк </w:t>
      </w:r>
      <w:r w:rsidR="00A7363B" w:rsidRPr="00941FA8">
        <w:rPr>
          <w:rFonts w:asciiTheme="minorHAnsi" w:hAnsiTheme="minorHAnsi" w:cstheme="minorHAnsi"/>
          <w:sz w:val="22"/>
          <w:szCs w:val="22"/>
          <w:lang w:val="ru-RU"/>
        </w:rPr>
        <w:t xml:space="preserve">продлил </w:t>
      </w:r>
      <w:r w:rsidRPr="00941FA8">
        <w:rPr>
          <w:rFonts w:asciiTheme="minorHAnsi" w:hAnsiTheme="minorHAnsi" w:cstheme="minorHAnsi"/>
          <w:sz w:val="22"/>
          <w:szCs w:val="22"/>
          <w:lang w:val="ru-RU"/>
        </w:rPr>
        <w:t xml:space="preserve">сроки для всех этих </w:t>
      </w:r>
      <w:r w:rsidRPr="00AD49C8">
        <w:rPr>
          <w:rFonts w:asciiTheme="minorHAnsi" w:hAnsiTheme="minorHAnsi" w:cstheme="minorHAnsi"/>
          <w:sz w:val="22"/>
          <w:szCs w:val="22"/>
        </w:rPr>
        <w:t>DLR</w:t>
      </w:r>
      <w:r w:rsidRPr="00941FA8">
        <w:rPr>
          <w:rFonts w:asciiTheme="minorHAnsi" w:hAnsiTheme="minorHAnsi" w:cstheme="minorHAnsi"/>
          <w:sz w:val="22"/>
          <w:szCs w:val="22"/>
          <w:lang w:val="ru-RU"/>
        </w:rPr>
        <w:t xml:space="preserve"> на год, учитывая задержку в первые годы реализации. </w:t>
      </w:r>
      <w:r w:rsidRPr="00AD49C8">
        <w:rPr>
          <w:rFonts w:asciiTheme="minorHAnsi" w:hAnsiTheme="minorHAnsi" w:cstheme="minorHAnsi"/>
          <w:sz w:val="22"/>
          <w:szCs w:val="22"/>
        </w:rPr>
        <w:t>Это необходимо из -за реструктуризации, запрашиваемой для DLR 1.2.</w:t>
      </w:r>
    </w:p>
    <w:p w14:paraId="29B2F512" w14:textId="773799C3" w:rsidR="00F201B8" w:rsidRPr="00941FA8" w:rsidRDefault="00F201B8" w:rsidP="005D71DC">
      <w:pPr>
        <w:pStyle w:val="ListParagraph"/>
        <w:widowControl/>
        <w:numPr>
          <w:ilvl w:val="0"/>
          <w:numId w:val="12"/>
        </w:numPr>
        <w:tabs>
          <w:tab w:val="left" w:pos="270"/>
        </w:tabs>
        <w:autoSpaceDE/>
        <w:autoSpaceDN/>
        <w:adjustRightInd/>
        <w:spacing w:after="120"/>
        <w:ind w:left="270" w:hanging="270"/>
        <w:contextualSpacing w:val="0"/>
        <w:jc w:val="both"/>
        <w:rPr>
          <w:rFonts w:asciiTheme="minorHAnsi" w:hAnsiTheme="minorHAnsi" w:cstheme="minorHAnsi"/>
          <w:sz w:val="22"/>
          <w:szCs w:val="22"/>
          <w:lang w:val="ru-RU"/>
        </w:rPr>
      </w:pPr>
      <w:r w:rsidRPr="006B48C1">
        <w:rPr>
          <w:rFonts w:asciiTheme="minorHAnsi" w:hAnsiTheme="minorHAnsi" w:cstheme="minorHAnsi"/>
          <w:b/>
          <w:bCs/>
          <w:sz w:val="22"/>
          <w:szCs w:val="22"/>
        </w:rPr>
        <w:t>DLR</w:t>
      </w:r>
      <w:r w:rsidRPr="00941FA8">
        <w:rPr>
          <w:rFonts w:asciiTheme="minorHAnsi" w:hAnsiTheme="minorHAnsi" w:cstheme="minorHAnsi"/>
          <w:b/>
          <w:bCs/>
          <w:sz w:val="22"/>
          <w:szCs w:val="22"/>
          <w:lang w:val="ru-RU"/>
        </w:rPr>
        <w:t xml:space="preserve"> 1.7</w:t>
      </w:r>
      <w:r w:rsidRPr="00941FA8">
        <w:rPr>
          <w:rFonts w:asciiTheme="minorHAnsi" w:hAnsiTheme="minorHAnsi" w:cstheme="minorHAnsi"/>
          <w:sz w:val="22"/>
          <w:szCs w:val="22"/>
          <w:lang w:val="ru-RU"/>
        </w:rPr>
        <w:t xml:space="preserve">: </w:t>
      </w:r>
      <w:r w:rsidR="005D71DC" w:rsidRPr="00941FA8">
        <w:rPr>
          <w:rFonts w:asciiTheme="minorHAnsi" w:hAnsiTheme="minorHAnsi" w:cstheme="minorHAnsi"/>
          <w:sz w:val="22"/>
          <w:szCs w:val="22"/>
          <w:lang w:val="ru-RU"/>
        </w:rPr>
        <w:t xml:space="preserve">К 30 июня 2021 года (а) утверждение правительством страны-получателя документа о тарифах на электроэнергию, удовлетворительного для Ассоциации, </w:t>
      </w:r>
      <w:r w:rsidR="006354CF" w:rsidRPr="00941FA8">
        <w:rPr>
          <w:rFonts w:asciiTheme="minorHAnsi" w:hAnsiTheme="minorHAnsi" w:cstheme="minorHAnsi"/>
          <w:sz w:val="22"/>
          <w:szCs w:val="22"/>
          <w:lang w:val="ru-RU"/>
        </w:rPr>
        <w:t xml:space="preserve">с предполагаемым планом полной окупаемости тарифов и тарифной корректировки для достижения полного возмещения затрат </w:t>
      </w:r>
      <w:r w:rsidR="005D71DC" w:rsidRPr="00941FA8">
        <w:rPr>
          <w:rFonts w:asciiTheme="minorHAnsi" w:hAnsiTheme="minorHAnsi" w:cstheme="minorHAnsi"/>
          <w:sz w:val="22"/>
          <w:szCs w:val="22"/>
          <w:lang w:val="ru-RU"/>
        </w:rPr>
        <w:t>к концу 2025 года; и (</w:t>
      </w:r>
      <w:r w:rsidR="005D71DC" w:rsidRPr="005D71DC">
        <w:rPr>
          <w:rFonts w:asciiTheme="minorHAnsi" w:hAnsiTheme="minorHAnsi" w:cstheme="minorHAnsi"/>
          <w:sz w:val="22"/>
          <w:szCs w:val="22"/>
        </w:rPr>
        <w:t>b</w:t>
      </w:r>
      <w:r w:rsidR="005D71DC" w:rsidRPr="00941FA8">
        <w:rPr>
          <w:rFonts w:asciiTheme="minorHAnsi" w:hAnsiTheme="minorHAnsi" w:cstheme="minorHAnsi"/>
          <w:sz w:val="22"/>
          <w:szCs w:val="22"/>
          <w:lang w:val="ru-RU"/>
        </w:rPr>
        <w:t xml:space="preserve">) создание адекватно укомплектованного тарифного подразделения </w:t>
      </w:r>
      <w:r w:rsidR="006354CF" w:rsidRPr="00941FA8">
        <w:rPr>
          <w:rFonts w:asciiTheme="minorHAnsi" w:hAnsiTheme="minorHAnsi" w:cstheme="minorHAnsi"/>
          <w:sz w:val="22"/>
          <w:szCs w:val="22"/>
          <w:lang w:val="ru-RU"/>
        </w:rPr>
        <w:t>по в антимонопольном комитете (</w:t>
      </w:r>
      <w:r w:rsidR="006354CF">
        <w:rPr>
          <w:rFonts w:asciiTheme="minorHAnsi" w:hAnsiTheme="minorHAnsi" w:cstheme="minorHAnsi"/>
          <w:sz w:val="22"/>
          <w:szCs w:val="22"/>
        </w:rPr>
        <w:t>AM</w:t>
      </w:r>
      <w:r w:rsidR="006354CF" w:rsidRPr="00941FA8">
        <w:rPr>
          <w:rFonts w:asciiTheme="minorHAnsi" w:hAnsiTheme="minorHAnsi" w:cstheme="minorHAnsi"/>
          <w:sz w:val="22"/>
          <w:szCs w:val="22"/>
          <w:lang w:val="ru-RU"/>
        </w:rPr>
        <w:t>К</w:t>
      </w:r>
      <w:r w:rsidR="005D71DC" w:rsidRPr="00941FA8">
        <w:rPr>
          <w:rFonts w:asciiTheme="minorHAnsi" w:hAnsiTheme="minorHAnsi" w:cstheme="minorHAnsi"/>
          <w:sz w:val="22"/>
          <w:szCs w:val="22"/>
          <w:lang w:val="ru-RU"/>
        </w:rPr>
        <w:t>).</w:t>
      </w:r>
    </w:p>
    <w:p w14:paraId="51707912" w14:textId="540A322A" w:rsidR="00F201B8" w:rsidRPr="00BA2F84" w:rsidRDefault="004E0B49" w:rsidP="00F201B8">
      <w:pPr>
        <w:pStyle w:val="ListParagraph"/>
        <w:widowControl/>
        <w:numPr>
          <w:ilvl w:val="0"/>
          <w:numId w:val="13"/>
        </w:numPr>
        <w:tabs>
          <w:tab w:val="left" w:pos="540"/>
        </w:tabs>
        <w:autoSpaceDE/>
        <w:autoSpaceDN/>
        <w:adjustRightInd/>
        <w:spacing w:after="120"/>
        <w:ind w:left="540" w:hanging="270"/>
        <w:contextualSpacing w:val="0"/>
        <w:jc w:val="both"/>
        <w:rPr>
          <w:rFonts w:asciiTheme="minorHAnsi" w:hAnsiTheme="minorHAnsi" w:cstheme="minorHAnsi"/>
          <w:sz w:val="22"/>
          <w:szCs w:val="22"/>
          <w:lang w:val="ru-RU"/>
        </w:rPr>
      </w:pPr>
      <w:r w:rsidRPr="00BA2F84">
        <w:rPr>
          <w:rFonts w:asciiTheme="minorHAnsi" w:hAnsiTheme="minorHAnsi" w:cstheme="minorHAnsi"/>
          <w:b/>
          <w:sz w:val="22"/>
          <w:szCs w:val="22"/>
          <w:lang w:val="ru-RU"/>
        </w:rPr>
        <w:t>Запрашиваемая модификация:</w:t>
      </w:r>
      <w:r w:rsidRPr="00BA2F84">
        <w:rPr>
          <w:rFonts w:asciiTheme="minorHAnsi" w:hAnsiTheme="minorHAnsi" w:cstheme="minorHAnsi"/>
          <w:sz w:val="22"/>
          <w:szCs w:val="22"/>
          <w:lang w:val="ru-RU"/>
        </w:rPr>
        <w:t xml:space="preserve"> МФ попросил</w:t>
      </w:r>
      <w:r w:rsidR="00085A68" w:rsidRPr="00BA2F84">
        <w:rPr>
          <w:rFonts w:asciiTheme="minorHAnsi" w:hAnsiTheme="minorHAnsi" w:cstheme="minorHAnsi"/>
          <w:sz w:val="22"/>
          <w:szCs w:val="22"/>
          <w:lang w:val="ru-RU"/>
        </w:rPr>
        <w:t>о</w:t>
      </w:r>
      <w:r w:rsidRPr="00BA2F84">
        <w:rPr>
          <w:rFonts w:asciiTheme="minorHAnsi" w:hAnsiTheme="minorHAnsi" w:cstheme="minorHAnsi"/>
          <w:sz w:val="22"/>
          <w:szCs w:val="22"/>
          <w:lang w:val="ru-RU"/>
        </w:rPr>
        <w:t xml:space="preserve"> продлить срок до 30 апреля 2022 года.</w:t>
      </w:r>
    </w:p>
    <w:p w14:paraId="66A22629" w14:textId="77777777" w:rsidR="00D458AF" w:rsidRPr="00941FA8" w:rsidRDefault="00085A68" w:rsidP="00F201B8">
      <w:pPr>
        <w:pStyle w:val="ListParagraph"/>
        <w:widowControl/>
        <w:numPr>
          <w:ilvl w:val="0"/>
          <w:numId w:val="12"/>
        </w:numPr>
        <w:tabs>
          <w:tab w:val="left" w:pos="540"/>
        </w:tabs>
        <w:autoSpaceDE/>
        <w:autoSpaceDN/>
        <w:adjustRightInd/>
        <w:spacing w:after="120"/>
        <w:ind w:left="270" w:hanging="270"/>
        <w:contextualSpacing w:val="0"/>
        <w:jc w:val="both"/>
        <w:rPr>
          <w:rFonts w:asciiTheme="minorHAnsi" w:hAnsiTheme="minorHAnsi" w:cstheme="minorHAnsi"/>
          <w:sz w:val="22"/>
          <w:szCs w:val="22"/>
          <w:lang w:val="ru-RU"/>
        </w:rPr>
      </w:pPr>
      <w:r w:rsidRPr="00BA2F84">
        <w:rPr>
          <w:rFonts w:asciiTheme="minorHAnsi" w:hAnsiTheme="minorHAnsi" w:cstheme="minorHAnsi"/>
          <w:b/>
          <w:sz w:val="22"/>
          <w:szCs w:val="22"/>
          <w:lang w:val="ru-RU"/>
        </w:rPr>
        <w:t>Предлагаемые действия и обоснование</w:t>
      </w:r>
      <w:r w:rsidRPr="00BA2F84">
        <w:rPr>
          <w:rFonts w:asciiTheme="minorHAnsi" w:hAnsiTheme="minorHAnsi" w:cstheme="minorHAnsi"/>
          <w:sz w:val="22"/>
          <w:szCs w:val="22"/>
          <w:lang w:val="ru-RU"/>
        </w:rPr>
        <w:t xml:space="preserve">: Банк продлит крайний срок до 30 сентября 2022 года. </w:t>
      </w:r>
      <w:r w:rsidRPr="00941FA8">
        <w:rPr>
          <w:rFonts w:asciiTheme="minorHAnsi" w:hAnsiTheme="minorHAnsi" w:cstheme="minorHAnsi"/>
          <w:sz w:val="22"/>
          <w:szCs w:val="22"/>
          <w:lang w:val="ru-RU"/>
        </w:rPr>
        <w:t xml:space="preserve">Продление обосновано, чтобы </w:t>
      </w:r>
      <w:r w:rsidR="00F71D0E" w:rsidRPr="00941FA8">
        <w:rPr>
          <w:rFonts w:asciiTheme="minorHAnsi" w:hAnsiTheme="minorHAnsi" w:cstheme="minorHAnsi"/>
          <w:sz w:val="22"/>
          <w:szCs w:val="22"/>
          <w:lang w:val="ru-RU"/>
        </w:rPr>
        <w:t xml:space="preserve">предоставить </w:t>
      </w:r>
      <w:r w:rsidRPr="00941FA8">
        <w:rPr>
          <w:rFonts w:asciiTheme="minorHAnsi" w:hAnsiTheme="minorHAnsi" w:cstheme="minorHAnsi"/>
          <w:sz w:val="22"/>
          <w:szCs w:val="22"/>
          <w:lang w:val="ru-RU"/>
        </w:rPr>
        <w:t>дополнительное время для завершен</w:t>
      </w:r>
      <w:r w:rsidR="00F71D0E" w:rsidRPr="00941FA8">
        <w:rPr>
          <w:rFonts w:asciiTheme="minorHAnsi" w:hAnsiTheme="minorHAnsi" w:cstheme="minorHAnsi"/>
          <w:sz w:val="22"/>
          <w:szCs w:val="22"/>
          <w:lang w:val="ru-RU"/>
        </w:rPr>
        <w:t>ия распределения активов между Б</w:t>
      </w:r>
      <w:r w:rsidRPr="00085A68">
        <w:rPr>
          <w:rFonts w:asciiTheme="minorHAnsi" w:hAnsiTheme="minorHAnsi" w:cstheme="minorHAnsi"/>
          <w:sz w:val="22"/>
          <w:szCs w:val="22"/>
        </w:rPr>
        <w:t>T</w:t>
      </w:r>
      <w:r w:rsidRPr="00941FA8">
        <w:rPr>
          <w:rFonts w:asciiTheme="minorHAnsi" w:hAnsiTheme="minorHAnsi" w:cstheme="minorHAnsi"/>
          <w:sz w:val="22"/>
          <w:szCs w:val="22"/>
          <w:lang w:val="ru-RU"/>
        </w:rPr>
        <w:t xml:space="preserve">, </w:t>
      </w:r>
      <w:r w:rsidRPr="00085A68">
        <w:rPr>
          <w:rFonts w:asciiTheme="minorHAnsi" w:hAnsiTheme="minorHAnsi" w:cstheme="minorHAnsi"/>
          <w:sz w:val="22"/>
          <w:szCs w:val="22"/>
        </w:rPr>
        <w:t>SIB</w:t>
      </w:r>
      <w:r w:rsidRPr="00941FA8">
        <w:rPr>
          <w:rFonts w:asciiTheme="minorHAnsi" w:hAnsiTheme="minorHAnsi" w:cstheme="minorHAnsi"/>
          <w:sz w:val="22"/>
          <w:szCs w:val="22"/>
          <w:lang w:val="ru-RU"/>
        </w:rPr>
        <w:t xml:space="preserve"> и </w:t>
      </w:r>
      <w:r w:rsidRPr="00085A68">
        <w:rPr>
          <w:rFonts w:asciiTheme="minorHAnsi" w:hAnsiTheme="minorHAnsi" w:cstheme="minorHAnsi"/>
          <w:sz w:val="22"/>
          <w:szCs w:val="22"/>
        </w:rPr>
        <w:t>STB</w:t>
      </w:r>
      <w:r w:rsidRPr="00941FA8">
        <w:rPr>
          <w:rFonts w:asciiTheme="minorHAnsi" w:hAnsiTheme="minorHAnsi" w:cstheme="minorHAnsi"/>
          <w:sz w:val="22"/>
          <w:szCs w:val="22"/>
          <w:lang w:val="ru-RU"/>
        </w:rPr>
        <w:t xml:space="preserve">, которое продолжается. Должна быть ясность в основных средствах каждой компании, потому что они будут использоваться в качестве входных данных </w:t>
      </w:r>
      <w:r w:rsidR="00F71D0E" w:rsidRPr="00941FA8">
        <w:rPr>
          <w:rFonts w:asciiTheme="minorHAnsi" w:hAnsiTheme="minorHAnsi" w:cstheme="minorHAnsi"/>
          <w:sz w:val="22"/>
          <w:szCs w:val="22"/>
          <w:lang w:val="ru-RU"/>
        </w:rPr>
        <w:t xml:space="preserve">(вводимых ресурсов) </w:t>
      </w:r>
      <w:r w:rsidRPr="00941FA8">
        <w:rPr>
          <w:rFonts w:asciiTheme="minorHAnsi" w:hAnsiTheme="minorHAnsi" w:cstheme="minorHAnsi"/>
          <w:sz w:val="22"/>
          <w:szCs w:val="22"/>
          <w:lang w:val="ru-RU"/>
        </w:rPr>
        <w:t>для выч</w:t>
      </w:r>
      <w:r w:rsidR="00F71D0E" w:rsidRPr="00941FA8">
        <w:rPr>
          <w:rFonts w:asciiTheme="minorHAnsi" w:hAnsiTheme="minorHAnsi" w:cstheme="minorHAnsi"/>
          <w:sz w:val="22"/>
          <w:szCs w:val="22"/>
          <w:lang w:val="ru-RU"/>
        </w:rPr>
        <w:t>исления и проекции тарифов для Б</w:t>
      </w:r>
      <w:r w:rsidRPr="00085A68">
        <w:rPr>
          <w:rFonts w:asciiTheme="minorHAnsi" w:hAnsiTheme="minorHAnsi" w:cstheme="minorHAnsi"/>
          <w:sz w:val="22"/>
          <w:szCs w:val="22"/>
        </w:rPr>
        <w:t>T</w:t>
      </w:r>
      <w:r w:rsidRPr="00941FA8">
        <w:rPr>
          <w:rFonts w:asciiTheme="minorHAnsi" w:hAnsiTheme="minorHAnsi" w:cstheme="minorHAnsi"/>
          <w:sz w:val="22"/>
          <w:szCs w:val="22"/>
          <w:lang w:val="ru-RU"/>
        </w:rPr>
        <w:t xml:space="preserve">, </w:t>
      </w:r>
      <w:r w:rsidRPr="00085A68">
        <w:rPr>
          <w:rFonts w:asciiTheme="minorHAnsi" w:hAnsiTheme="minorHAnsi" w:cstheme="minorHAnsi"/>
          <w:sz w:val="22"/>
          <w:szCs w:val="22"/>
        </w:rPr>
        <w:t>SIB</w:t>
      </w:r>
      <w:r w:rsidRPr="00941FA8">
        <w:rPr>
          <w:rFonts w:asciiTheme="minorHAnsi" w:hAnsiTheme="minorHAnsi" w:cstheme="minorHAnsi"/>
          <w:sz w:val="22"/>
          <w:szCs w:val="22"/>
          <w:lang w:val="ru-RU"/>
        </w:rPr>
        <w:t xml:space="preserve"> и </w:t>
      </w:r>
      <w:r w:rsidRPr="00085A68">
        <w:rPr>
          <w:rFonts w:asciiTheme="minorHAnsi" w:hAnsiTheme="minorHAnsi" w:cstheme="minorHAnsi"/>
          <w:sz w:val="22"/>
          <w:szCs w:val="22"/>
        </w:rPr>
        <w:t>STB</w:t>
      </w:r>
      <w:r w:rsidRPr="00941FA8">
        <w:rPr>
          <w:rFonts w:asciiTheme="minorHAnsi" w:hAnsiTheme="minorHAnsi" w:cstheme="minorHAnsi"/>
          <w:sz w:val="22"/>
          <w:szCs w:val="22"/>
          <w:lang w:val="ru-RU"/>
        </w:rPr>
        <w:t xml:space="preserve">. Следовательно, новый </w:t>
      </w:r>
      <w:r w:rsidR="00F11C59" w:rsidRPr="00941FA8">
        <w:rPr>
          <w:rFonts w:asciiTheme="minorHAnsi" w:hAnsiTheme="minorHAnsi" w:cstheme="minorHAnsi"/>
          <w:sz w:val="22"/>
          <w:szCs w:val="22"/>
          <w:lang w:val="ru-RU"/>
        </w:rPr>
        <w:t xml:space="preserve">документ о </w:t>
      </w:r>
      <w:r w:rsidRPr="00941FA8">
        <w:rPr>
          <w:rFonts w:asciiTheme="minorHAnsi" w:hAnsiTheme="minorHAnsi" w:cstheme="minorHAnsi"/>
          <w:sz w:val="22"/>
          <w:szCs w:val="22"/>
          <w:lang w:val="ru-RU"/>
        </w:rPr>
        <w:t>тариф</w:t>
      </w:r>
      <w:r w:rsidR="00F11C59" w:rsidRPr="00941FA8">
        <w:rPr>
          <w:rFonts w:asciiTheme="minorHAnsi" w:hAnsiTheme="minorHAnsi" w:cstheme="minorHAnsi"/>
          <w:sz w:val="22"/>
          <w:szCs w:val="22"/>
          <w:lang w:val="ru-RU"/>
        </w:rPr>
        <w:t>ах</w:t>
      </w:r>
      <w:r w:rsidRPr="00941FA8">
        <w:rPr>
          <w:rFonts w:asciiTheme="minorHAnsi" w:hAnsiTheme="minorHAnsi" w:cstheme="minorHAnsi"/>
          <w:sz w:val="22"/>
          <w:szCs w:val="22"/>
          <w:lang w:val="ru-RU"/>
        </w:rPr>
        <w:t xml:space="preserve"> на электроэнергию может быть подготовлен только после того, как тарифы будут рассчитаны в соответствии с новой методологией для каждой отдельной энергетической компании. </w:t>
      </w:r>
      <w:r w:rsidR="00D458AF" w:rsidRPr="00941FA8">
        <w:rPr>
          <w:rFonts w:asciiTheme="minorHAnsi" w:hAnsiTheme="minorHAnsi" w:cstheme="minorHAnsi"/>
          <w:sz w:val="22"/>
          <w:szCs w:val="22"/>
          <w:lang w:val="ru-RU"/>
        </w:rPr>
        <w:t xml:space="preserve">Укомплектование тарифного подразделения </w:t>
      </w:r>
      <w:r w:rsidR="00D458AF">
        <w:rPr>
          <w:rFonts w:asciiTheme="minorHAnsi" w:hAnsiTheme="minorHAnsi" w:cstheme="minorHAnsi"/>
          <w:sz w:val="22"/>
          <w:szCs w:val="22"/>
        </w:rPr>
        <w:t>AM</w:t>
      </w:r>
      <w:r w:rsidR="00D458AF" w:rsidRPr="00941FA8">
        <w:rPr>
          <w:rFonts w:asciiTheme="minorHAnsi" w:hAnsiTheme="minorHAnsi" w:cstheme="minorHAnsi"/>
          <w:sz w:val="22"/>
          <w:szCs w:val="22"/>
          <w:lang w:val="ru-RU"/>
        </w:rPr>
        <w:t>К завершае</w:t>
      </w:r>
      <w:r w:rsidRPr="00941FA8">
        <w:rPr>
          <w:rFonts w:asciiTheme="minorHAnsi" w:hAnsiTheme="minorHAnsi" w:cstheme="minorHAnsi"/>
          <w:sz w:val="22"/>
          <w:szCs w:val="22"/>
          <w:lang w:val="ru-RU"/>
        </w:rPr>
        <w:t>тся, и это треб</w:t>
      </w:r>
      <w:r w:rsidR="00D458AF" w:rsidRPr="00941FA8">
        <w:rPr>
          <w:rFonts w:asciiTheme="minorHAnsi" w:hAnsiTheme="minorHAnsi" w:cstheme="minorHAnsi"/>
          <w:sz w:val="22"/>
          <w:szCs w:val="22"/>
          <w:lang w:val="ru-RU"/>
        </w:rPr>
        <w:t xml:space="preserve">уется </w:t>
      </w:r>
      <w:r w:rsidRPr="00941FA8">
        <w:rPr>
          <w:rFonts w:asciiTheme="minorHAnsi" w:hAnsiTheme="minorHAnsi" w:cstheme="minorHAnsi"/>
          <w:sz w:val="22"/>
          <w:szCs w:val="22"/>
          <w:lang w:val="ru-RU"/>
        </w:rPr>
        <w:t>больше времени, учитывая трудности, связанные с идентификацией специалистов с необходимой квалификацией.</w:t>
      </w:r>
      <w:r w:rsidR="00D458AF" w:rsidRPr="00941FA8">
        <w:rPr>
          <w:rFonts w:asciiTheme="minorHAnsi" w:hAnsiTheme="minorHAnsi" w:cstheme="minorHAnsi"/>
          <w:sz w:val="22"/>
          <w:szCs w:val="22"/>
          <w:lang w:val="ru-RU"/>
        </w:rPr>
        <w:t xml:space="preserve"> </w:t>
      </w:r>
    </w:p>
    <w:p w14:paraId="036912AB" w14:textId="24AADD97" w:rsidR="00F201B8" w:rsidRPr="00941FA8" w:rsidRDefault="00F201B8" w:rsidP="00B149C4">
      <w:pPr>
        <w:pStyle w:val="ListParagraph"/>
        <w:widowControl/>
        <w:numPr>
          <w:ilvl w:val="0"/>
          <w:numId w:val="12"/>
        </w:numPr>
        <w:tabs>
          <w:tab w:val="left" w:pos="540"/>
        </w:tabs>
        <w:autoSpaceDE/>
        <w:autoSpaceDN/>
        <w:adjustRightInd/>
        <w:spacing w:after="120"/>
        <w:ind w:left="270" w:hanging="270"/>
        <w:contextualSpacing w:val="0"/>
        <w:jc w:val="both"/>
        <w:rPr>
          <w:rFonts w:asciiTheme="minorHAnsi" w:hAnsiTheme="minorHAnsi" w:cstheme="minorHAnsi"/>
          <w:sz w:val="22"/>
          <w:szCs w:val="22"/>
          <w:lang w:val="ru-RU"/>
        </w:rPr>
      </w:pPr>
      <w:r w:rsidRPr="00085A68">
        <w:rPr>
          <w:rFonts w:asciiTheme="minorHAnsi" w:hAnsiTheme="minorHAnsi" w:cstheme="minorHAnsi"/>
          <w:b/>
          <w:bCs/>
          <w:sz w:val="22"/>
          <w:szCs w:val="22"/>
        </w:rPr>
        <w:t>DLR</w:t>
      </w:r>
      <w:r w:rsidRPr="00941FA8">
        <w:rPr>
          <w:rFonts w:asciiTheme="minorHAnsi" w:hAnsiTheme="minorHAnsi" w:cstheme="minorHAnsi"/>
          <w:b/>
          <w:bCs/>
          <w:sz w:val="22"/>
          <w:szCs w:val="22"/>
          <w:lang w:val="ru-RU"/>
        </w:rPr>
        <w:t xml:space="preserve"> 2.6</w:t>
      </w:r>
      <w:r w:rsidRPr="00941FA8">
        <w:rPr>
          <w:rFonts w:asciiTheme="minorHAnsi" w:hAnsiTheme="minorHAnsi" w:cstheme="minorHAnsi"/>
          <w:sz w:val="22"/>
          <w:szCs w:val="22"/>
          <w:lang w:val="ru-RU"/>
        </w:rPr>
        <w:t xml:space="preserve">: </w:t>
      </w:r>
      <w:r w:rsidR="00AA18D7" w:rsidRPr="00941FA8">
        <w:rPr>
          <w:rFonts w:asciiTheme="minorHAnsi" w:hAnsiTheme="minorHAnsi" w:cstheme="minorHAnsi"/>
          <w:sz w:val="22"/>
          <w:szCs w:val="22"/>
          <w:lang w:val="ru-RU"/>
        </w:rPr>
        <w:t>К 30 июня 2021 года (а) МФ и Б</w:t>
      </w:r>
      <w:r w:rsidR="00AA18D7" w:rsidRPr="00B149C4">
        <w:rPr>
          <w:rFonts w:asciiTheme="minorHAnsi" w:hAnsiTheme="minorHAnsi" w:cstheme="minorHAnsi"/>
          <w:sz w:val="22"/>
          <w:szCs w:val="22"/>
        </w:rPr>
        <w:t>T</w:t>
      </w:r>
      <w:r w:rsidR="00AA18D7" w:rsidRPr="00941FA8">
        <w:rPr>
          <w:rFonts w:asciiTheme="minorHAnsi" w:hAnsiTheme="minorHAnsi" w:cstheme="minorHAnsi"/>
          <w:sz w:val="22"/>
          <w:szCs w:val="22"/>
          <w:lang w:val="ru-RU"/>
        </w:rPr>
        <w:t xml:space="preserve"> пересматривают условия десяти (10) кредитов в соответствии с дочерними соглашениями группы 2, чтобы согласовать их с условиями в соответствующих юридических соглашениях между получателем и финанс</w:t>
      </w:r>
      <w:r w:rsidR="00F11752" w:rsidRPr="00941FA8">
        <w:rPr>
          <w:rFonts w:asciiTheme="minorHAnsi" w:hAnsiTheme="minorHAnsi" w:cstheme="minorHAnsi"/>
          <w:sz w:val="22"/>
          <w:szCs w:val="22"/>
          <w:lang w:val="ru-RU"/>
        </w:rPr>
        <w:t>ирущими организациями</w:t>
      </w:r>
      <w:r w:rsidR="00AA18D7" w:rsidRPr="00941FA8">
        <w:rPr>
          <w:rFonts w:asciiTheme="minorHAnsi" w:hAnsiTheme="minorHAnsi" w:cstheme="minorHAnsi"/>
          <w:sz w:val="22"/>
          <w:szCs w:val="22"/>
          <w:lang w:val="ru-RU"/>
        </w:rPr>
        <w:t>; и (</w:t>
      </w:r>
      <w:r w:rsidR="00AA18D7" w:rsidRPr="00B149C4">
        <w:rPr>
          <w:rFonts w:asciiTheme="minorHAnsi" w:hAnsiTheme="minorHAnsi" w:cstheme="minorHAnsi"/>
          <w:sz w:val="22"/>
          <w:szCs w:val="22"/>
        </w:rPr>
        <w:t>b</w:t>
      </w:r>
      <w:r w:rsidR="00AA18D7" w:rsidRPr="00941FA8">
        <w:rPr>
          <w:rFonts w:asciiTheme="minorHAnsi" w:hAnsiTheme="minorHAnsi" w:cstheme="minorHAnsi"/>
          <w:sz w:val="22"/>
          <w:szCs w:val="22"/>
          <w:lang w:val="ru-RU"/>
        </w:rPr>
        <w:t xml:space="preserve">) </w:t>
      </w:r>
      <w:r w:rsidR="0076315D" w:rsidRPr="00941FA8">
        <w:rPr>
          <w:rFonts w:asciiTheme="minorHAnsi" w:hAnsiTheme="minorHAnsi" w:cstheme="minorHAnsi"/>
          <w:sz w:val="22"/>
          <w:szCs w:val="22"/>
          <w:lang w:val="ru-RU"/>
        </w:rPr>
        <w:t xml:space="preserve">Получатель конвертирует в капитал разницу между первоначальным и пересмотренным процентом выплачиваемым БТ МФ </w:t>
      </w:r>
      <w:r w:rsidR="00B149C4" w:rsidRPr="00941FA8">
        <w:rPr>
          <w:rFonts w:asciiTheme="minorHAnsi" w:hAnsiTheme="minorHAnsi" w:cstheme="minorHAnsi"/>
          <w:sz w:val="22"/>
          <w:szCs w:val="22"/>
          <w:lang w:val="ru-RU"/>
        </w:rPr>
        <w:t>по каждому</w:t>
      </w:r>
      <w:r w:rsidR="00AA18D7" w:rsidRPr="00941FA8">
        <w:rPr>
          <w:rFonts w:asciiTheme="minorHAnsi" w:hAnsiTheme="minorHAnsi" w:cstheme="minorHAnsi"/>
          <w:sz w:val="22"/>
          <w:szCs w:val="22"/>
          <w:lang w:val="ru-RU"/>
        </w:rPr>
        <w:t xml:space="preserve"> </w:t>
      </w:r>
      <w:r w:rsidR="00B149C4" w:rsidRPr="00941FA8">
        <w:rPr>
          <w:rFonts w:asciiTheme="minorHAnsi" w:hAnsiTheme="minorHAnsi" w:cstheme="minorHAnsi"/>
          <w:sz w:val="22"/>
          <w:szCs w:val="22"/>
          <w:lang w:val="ru-RU"/>
        </w:rPr>
        <w:t xml:space="preserve">из </w:t>
      </w:r>
      <w:r w:rsidR="00AA18D7" w:rsidRPr="00941FA8">
        <w:rPr>
          <w:rFonts w:asciiTheme="minorHAnsi" w:hAnsiTheme="minorHAnsi" w:cstheme="minorHAnsi"/>
          <w:sz w:val="22"/>
          <w:szCs w:val="22"/>
          <w:lang w:val="ru-RU"/>
        </w:rPr>
        <w:t xml:space="preserve">(7) </w:t>
      </w:r>
      <w:r w:rsidR="0076315D" w:rsidRPr="00941FA8">
        <w:rPr>
          <w:rFonts w:asciiTheme="minorHAnsi" w:hAnsiTheme="minorHAnsi" w:cstheme="minorHAnsi"/>
          <w:sz w:val="22"/>
          <w:szCs w:val="22"/>
          <w:lang w:val="ru-RU"/>
        </w:rPr>
        <w:t>кред</w:t>
      </w:r>
      <w:r w:rsidR="00B149C4" w:rsidRPr="00941FA8">
        <w:rPr>
          <w:rFonts w:asciiTheme="minorHAnsi" w:hAnsiTheme="minorHAnsi" w:cstheme="minorHAnsi"/>
          <w:sz w:val="22"/>
          <w:szCs w:val="22"/>
          <w:lang w:val="ru-RU"/>
        </w:rPr>
        <w:t>итов</w:t>
      </w:r>
      <w:r w:rsidR="0076315D" w:rsidRPr="00941FA8">
        <w:rPr>
          <w:rFonts w:asciiTheme="minorHAnsi" w:hAnsiTheme="minorHAnsi" w:cstheme="minorHAnsi"/>
          <w:sz w:val="22"/>
          <w:szCs w:val="22"/>
          <w:lang w:val="ru-RU"/>
        </w:rPr>
        <w:t xml:space="preserve"> </w:t>
      </w:r>
      <w:r w:rsidR="00B149C4" w:rsidRPr="00941FA8">
        <w:rPr>
          <w:rFonts w:asciiTheme="minorHAnsi" w:hAnsiTheme="minorHAnsi" w:cstheme="minorHAnsi"/>
          <w:sz w:val="22"/>
          <w:szCs w:val="22"/>
          <w:lang w:val="ru-RU"/>
        </w:rPr>
        <w:t>вспомогательных соглашений</w:t>
      </w:r>
      <w:r w:rsidR="00AA18D7" w:rsidRPr="00941FA8">
        <w:rPr>
          <w:rFonts w:asciiTheme="minorHAnsi" w:hAnsiTheme="minorHAnsi" w:cstheme="minorHAnsi"/>
          <w:sz w:val="22"/>
          <w:szCs w:val="22"/>
          <w:lang w:val="ru-RU"/>
        </w:rPr>
        <w:t xml:space="preserve"> группы 2, предполагая, что пересмотренные условия каждого такого кредита </w:t>
      </w:r>
      <w:r w:rsidR="00B149C4" w:rsidRPr="00941FA8">
        <w:rPr>
          <w:rFonts w:asciiTheme="minorHAnsi" w:hAnsiTheme="minorHAnsi" w:cstheme="minorHAnsi"/>
          <w:sz w:val="22"/>
          <w:szCs w:val="22"/>
          <w:lang w:val="ru-RU"/>
        </w:rPr>
        <w:t xml:space="preserve">вступили </w:t>
      </w:r>
      <w:r w:rsidR="00AA18D7" w:rsidRPr="00941FA8">
        <w:rPr>
          <w:rFonts w:asciiTheme="minorHAnsi" w:hAnsiTheme="minorHAnsi" w:cstheme="minorHAnsi"/>
          <w:sz w:val="22"/>
          <w:szCs w:val="22"/>
          <w:lang w:val="ru-RU"/>
        </w:rPr>
        <w:t>в си</w:t>
      </w:r>
      <w:r w:rsidR="00B149C4" w:rsidRPr="00941FA8">
        <w:rPr>
          <w:rFonts w:asciiTheme="minorHAnsi" w:hAnsiTheme="minorHAnsi" w:cstheme="minorHAnsi"/>
          <w:sz w:val="22"/>
          <w:szCs w:val="22"/>
          <w:lang w:val="ru-RU"/>
        </w:rPr>
        <w:t>лу с</w:t>
      </w:r>
      <w:r w:rsidR="0076315D" w:rsidRPr="00941FA8">
        <w:rPr>
          <w:rFonts w:asciiTheme="minorHAnsi" w:hAnsiTheme="minorHAnsi" w:cstheme="minorHAnsi"/>
          <w:sz w:val="22"/>
          <w:szCs w:val="22"/>
          <w:lang w:val="ru-RU"/>
        </w:rPr>
        <w:t xml:space="preserve"> д</w:t>
      </w:r>
      <w:r w:rsidR="00B149C4" w:rsidRPr="00941FA8">
        <w:rPr>
          <w:rFonts w:asciiTheme="minorHAnsi" w:hAnsiTheme="minorHAnsi" w:cstheme="minorHAnsi"/>
          <w:sz w:val="22"/>
          <w:szCs w:val="22"/>
          <w:lang w:val="ru-RU"/>
        </w:rPr>
        <w:t xml:space="preserve">аты вступления в силу </w:t>
      </w:r>
      <w:r w:rsidR="00AA18D7" w:rsidRPr="00941FA8">
        <w:rPr>
          <w:rFonts w:asciiTheme="minorHAnsi" w:hAnsiTheme="minorHAnsi" w:cstheme="minorHAnsi"/>
          <w:sz w:val="22"/>
          <w:szCs w:val="22"/>
          <w:lang w:val="ru-RU"/>
        </w:rPr>
        <w:t xml:space="preserve">соответствующих </w:t>
      </w:r>
      <w:r w:rsidR="0076315D" w:rsidRPr="00941FA8">
        <w:rPr>
          <w:rFonts w:asciiTheme="minorHAnsi" w:hAnsiTheme="minorHAnsi" w:cstheme="minorHAnsi"/>
          <w:sz w:val="22"/>
          <w:szCs w:val="22"/>
          <w:lang w:val="ru-RU"/>
        </w:rPr>
        <w:t xml:space="preserve">вспомогательных </w:t>
      </w:r>
      <w:r w:rsidR="00AA18D7" w:rsidRPr="00941FA8">
        <w:rPr>
          <w:rFonts w:asciiTheme="minorHAnsi" w:hAnsiTheme="minorHAnsi" w:cstheme="minorHAnsi"/>
          <w:sz w:val="22"/>
          <w:szCs w:val="22"/>
          <w:lang w:val="ru-RU"/>
        </w:rPr>
        <w:t>соглашений группы 2.</w:t>
      </w:r>
    </w:p>
    <w:p w14:paraId="70FDDF8B" w14:textId="6191F0BA" w:rsidR="00F201B8" w:rsidRPr="00BA2F84" w:rsidRDefault="00D05DD5" w:rsidP="00F201B8">
      <w:pPr>
        <w:pStyle w:val="ListParagraph"/>
        <w:widowControl/>
        <w:numPr>
          <w:ilvl w:val="0"/>
          <w:numId w:val="14"/>
        </w:numPr>
        <w:tabs>
          <w:tab w:val="left" w:pos="540"/>
        </w:tabs>
        <w:autoSpaceDE/>
        <w:autoSpaceDN/>
        <w:adjustRightInd/>
        <w:spacing w:after="120"/>
        <w:ind w:left="270" w:firstLine="0"/>
        <w:contextualSpacing w:val="0"/>
        <w:jc w:val="both"/>
        <w:rPr>
          <w:rFonts w:asciiTheme="minorHAnsi" w:hAnsiTheme="minorHAnsi" w:cstheme="minorHAnsi"/>
          <w:sz w:val="22"/>
          <w:szCs w:val="22"/>
          <w:lang w:val="ru-RU"/>
        </w:rPr>
      </w:pPr>
      <w:r w:rsidRPr="00BA2F84">
        <w:rPr>
          <w:rFonts w:asciiTheme="minorHAnsi" w:hAnsiTheme="minorHAnsi" w:cstheme="minorHAnsi"/>
          <w:b/>
          <w:sz w:val="22"/>
          <w:szCs w:val="22"/>
          <w:lang w:val="ru-RU"/>
        </w:rPr>
        <w:t>Запрашиваемая модификация</w:t>
      </w:r>
      <w:r w:rsidRPr="00BA2F84">
        <w:rPr>
          <w:rFonts w:asciiTheme="minorHAnsi" w:hAnsiTheme="minorHAnsi" w:cstheme="minorHAnsi"/>
          <w:sz w:val="22"/>
          <w:szCs w:val="22"/>
          <w:lang w:val="ru-RU"/>
        </w:rPr>
        <w:t xml:space="preserve">: </w:t>
      </w:r>
      <w:r w:rsidR="00FE2EDF" w:rsidRPr="00BA2F84">
        <w:rPr>
          <w:rFonts w:asciiTheme="minorHAnsi" w:hAnsiTheme="minorHAnsi" w:cstheme="minorHAnsi"/>
          <w:sz w:val="22"/>
          <w:szCs w:val="22"/>
          <w:lang w:val="ru-RU"/>
        </w:rPr>
        <w:t>МФ</w:t>
      </w:r>
      <w:r w:rsidRPr="00BA2F84">
        <w:rPr>
          <w:rFonts w:asciiTheme="minorHAnsi" w:hAnsiTheme="minorHAnsi" w:cstheme="minorHAnsi"/>
          <w:sz w:val="22"/>
          <w:szCs w:val="22"/>
          <w:lang w:val="ru-RU"/>
        </w:rPr>
        <w:t xml:space="preserve"> </w:t>
      </w:r>
      <w:r w:rsidR="00FE2EDF" w:rsidRPr="00BA2F84">
        <w:rPr>
          <w:rFonts w:asciiTheme="minorHAnsi" w:hAnsiTheme="minorHAnsi" w:cstheme="minorHAnsi"/>
          <w:sz w:val="22"/>
          <w:szCs w:val="22"/>
          <w:lang w:val="ru-RU"/>
        </w:rPr>
        <w:t xml:space="preserve">запросило </w:t>
      </w:r>
      <w:r w:rsidRPr="00BA2F84">
        <w:rPr>
          <w:rFonts w:asciiTheme="minorHAnsi" w:hAnsiTheme="minorHAnsi" w:cstheme="minorHAnsi"/>
          <w:sz w:val="22"/>
          <w:szCs w:val="22"/>
          <w:lang w:val="ru-RU"/>
        </w:rPr>
        <w:t>продлить срок до 31 марта 2022 года.</w:t>
      </w:r>
    </w:p>
    <w:p w14:paraId="5675C4E4" w14:textId="6D5D8D49" w:rsidR="00F201B8" w:rsidRPr="00941FA8" w:rsidRDefault="00FE2EDF" w:rsidP="00F201B8">
      <w:pPr>
        <w:pStyle w:val="ListParagraph"/>
        <w:widowControl/>
        <w:numPr>
          <w:ilvl w:val="0"/>
          <w:numId w:val="13"/>
        </w:numPr>
        <w:tabs>
          <w:tab w:val="left" w:pos="540"/>
        </w:tabs>
        <w:autoSpaceDE/>
        <w:autoSpaceDN/>
        <w:adjustRightInd/>
        <w:spacing w:after="120"/>
        <w:ind w:left="540" w:hanging="270"/>
        <w:contextualSpacing w:val="0"/>
        <w:jc w:val="both"/>
        <w:rPr>
          <w:rFonts w:asciiTheme="minorHAnsi" w:hAnsiTheme="minorHAnsi" w:cstheme="minorHAnsi"/>
          <w:sz w:val="22"/>
          <w:szCs w:val="22"/>
          <w:lang w:val="ru-RU"/>
        </w:rPr>
      </w:pPr>
      <w:r w:rsidRPr="00BA2F84">
        <w:rPr>
          <w:rFonts w:asciiTheme="minorHAnsi" w:hAnsiTheme="minorHAnsi" w:cstheme="minorHAnsi"/>
          <w:b/>
          <w:sz w:val="22"/>
          <w:szCs w:val="22"/>
          <w:lang w:val="ru-RU"/>
        </w:rPr>
        <w:t>Предлагаемое действие:</w:t>
      </w:r>
      <w:r w:rsidRPr="00BA2F84">
        <w:rPr>
          <w:rFonts w:asciiTheme="minorHAnsi" w:hAnsiTheme="minorHAnsi" w:cstheme="minorHAnsi"/>
          <w:sz w:val="22"/>
          <w:szCs w:val="22"/>
          <w:lang w:val="ru-RU"/>
        </w:rPr>
        <w:t xml:space="preserve"> Банк продлит крайний срок до 30 сентября 2022 года. Пересмотр </w:t>
      </w:r>
      <w:r w:rsidR="004D557D" w:rsidRPr="00BA2F84">
        <w:rPr>
          <w:rFonts w:asciiTheme="minorHAnsi" w:hAnsiTheme="minorHAnsi" w:cstheme="minorHAnsi"/>
          <w:sz w:val="22"/>
          <w:szCs w:val="22"/>
          <w:lang w:val="ru-RU"/>
        </w:rPr>
        <w:t xml:space="preserve">вспомогательных </w:t>
      </w:r>
      <w:r w:rsidRPr="00BA2F84">
        <w:rPr>
          <w:rFonts w:asciiTheme="minorHAnsi" w:hAnsiTheme="minorHAnsi" w:cstheme="minorHAnsi"/>
          <w:sz w:val="22"/>
          <w:szCs w:val="22"/>
          <w:lang w:val="ru-RU"/>
        </w:rPr>
        <w:t>соглашений группы 2 в значительной степени завершен с непогашенными остатками ссуд, просроченным процентом, разницей между накопленными процентами в рамках существующих и п</w:t>
      </w:r>
      <w:r w:rsidR="00CD54CD" w:rsidRPr="00BA2F84">
        <w:rPr>
          <w:rFonts w:asciiTheme="minorHAnsi" w:hAnsiTheme="minorHAnsi" w:cstheme="minorHAnsi"/>
          <w:sz w:val="22"/>
          <w:szCs w:val="22"/>
          <w:lang w:val="ru-RU"/>
        </w:rPr>
        <w:t>ересмотренных условий, а также штрафами</w:t>
      </w:r>
      <w:r w:rsidRPr="00BA2F84">
        <w:rPr>
          <w:rFonts w:asciiTheme="minorHAnsi" w:hAnsiTheme="minorHAnsi" w:cstheme="minorHAnsi"/>
          <w:sz w:val="22"/>
          <w:szCs w:val="22"/>
          <w:lang w:val="ru-RU"/>
        </w:rPr>
        <w:t xml:space="preserve"> и </w:t>
      </w:r>
      <w:r w:rsidR="00CD54CD" w:rsidRPr="00BA2F84">
        <w:rPr>
          <w:rFonts w:asciiTheme="minorHAnsi" w:hAnsiTheme="minorHAnsi" w:cstheme="minorHAnsi"/>
          <w:sz w:val="22"/>
          <w:szCs w:val="22"/>
          <w:lang w:val="ru-RU"/>
        </w:rPr>
        <w:t xml:space="preserve">пенями </w:t>
      </w:r>
      <w:r w:rsidRPr="00BA2F84">
        <w:rPr>
          <w:rFonts w:asciiTheme="minorHAnsi" w:hAnsiTheme="minorHAnsi" w:cstheme="minorHAnsi"/>
          <w:sz w:val="22"/>
          <w:szCs w:val="22"/>
          <w:lang w:val="ru-RU"/>
        </w:rPr>
        <w:t xml:space="preserve">за просроченное обслуживание долга, </w:t>
      </w:r>
      <w:r w:rsidR="00CD54CD" w:rsidRPr="00BA2F84">
        <w:rPr>
          <w:rFonts w:asciiTheme="minorHAnsi" w:hAnsiTheme="minorHAnsi" w:cstheme="minorHAnsi"/>
          <w:sz w:val="22"/>
          <w:szCs w:val="22"/>
          <w:lang w:val="ru-RU"/>
        </w:rPr>
        <w:t xml:space="preserve">как </w:t>
      </w:r>
      <w:r w:rsidRPr="00BA2F84">
        <w:rPr>
          <w:rFonts w:asciiTheme="minorHAnsi" w:hAnsiTheme="minorHAnsi" w:cstheme="minorHAnsi"/>
          <w:sz w:val="22"/>
          <w:szCs w:val="22"/>
          <w:lang w:val="ru-RU"/>
        </w:rPr>
        <w:t>согласован</w:t>
      </w:r>
      <w:r w:rsidR="00CD54CD" w:rsidRPr="00BA2F84">
        <w:rPr>
          <w:rFonts w:asciiTheme="minorHAnsi" w:hAnsiTheme="minorHAnsi" w:cstheme="minorHAnsi"/>
          <w:sz w:val="22"/>
          <w:szCs w:val="22"/>
          <w:lang w:val="ru-RU"/>
        </w:rPr>
        <w:t xml:space="preserve">о </w:t>
      </w:r>
      <w:r w:rsidRPr="00BA2F84">
        <w:rPr>
          <w:rFonts w:asciiTheme="minorHAnsi" w:hAnsiTheme="minorHAnsi" w:cstheme="minorHAnsi"/>
          <w:sz w:val="22"/>
          <w:szCs w:val="22"/>
          <w:lang w:val="ru-RU"/>
        </w:rPr>
        <w:t xml:space="preserve">между </w:t>
      </w:r>
      <w:r w:rsidR="00CD54CD" w:rsidRPr="00BA2F84">
        <w:rPr>
          <w:rFonts w:asciiTheme="minorHAnsi" w:hAnsiTheme="minorHAnsi" w:cstheme="minorHAnsi"/>
          <w:sz w:val="22"/>
          <w:szCs w:val="22"/>
          <w:lang w:val="ru-RU"/>
        </w:rPr>
        <w:t>МФ и Б</w:t>
      </w:r>
      <w:r w:rsidRPr="00FE2EDF">
        <w:rPr>
          <w:rFonts w:asciiTheme="minorHAnsi" w:hAnsiTheme="minorHAnsi" w:cstheme="minorHAnsi"/>
          <w:sz w:val="22"/>
          <w:szCs w:val="22"/>
        </w:rPr>
        <w:t>T</w:t>
      </w:r>
      <w:r w:rsidRPr="00BA2F84">
        <w:rPr>
          <w:rFonts w:asciiTheme="minorHAnsi" w:hAnsiTheme="minorHAnsi" w:cstheme="minorHAnsi"/>
          <w:sz w:val="22"/>
          <w:szCs w:val="22"/>
          <w:lang w:val="ru-RU"/>
        </w:rPr>
        <w:t xml:space="preserve">. </w:t>
      </w:r>
      <w:r w:rsidR="00CB1023" w:rsidRPr="00941FA8">
        <w:rPr>
          <w:rFonts w:asciiTheme="minorHAnsi" w:hAnsiTheme="minorHAnsi" w:cstheme="minorHAnsi"/>
          <w:sz w:val="22"/>
          <w:szCs w:val="22"/>
          <w:lang w:val="ru-RU"/>
        </w:rPr>
        <w:t>Дополнительное  время необходимо</w:t>
      </w:r>
      <w:r w:rsidRPr="00941FA8">
        <w:rPr>
          <w:rFonts w:asciiTheme="minorHAnsi" w:hAnsiTheme="minorHAnsi" w:cstheme="minorHAnsi"/>
          <w:sz w:val="22"/>
          <w:szCs w:val="22"/>
          <w:lang w:val="ru-RU"/>
        </w:rPr>
        <w:t>, учит</w:t>
      </w:r>
      <w:r w:rsidR="00604CB6" w:rsidRPr="00941FA8">
        <w:rPr>
          <w:rFonts w:asciiTheme="minorHAnsi" w:hAnsiTheme="minorHAnsi" w:cstheme="minorHAnsi"/>
          <w:sz w:val="22"/>
          <w:szCs w:val="22"/>
          <w:lang w:val="ru-RU"/>
        </w:rPr>
        <w:t xml:space="preserve">ывая, что внесение изменений в некоторые </w:t>
      </w:r>
      <w:r w:rsidR="00164576" w:rsidRPr="00941FA8">
        <w:rPr>
          <w:rFonts w:asciiTheme="minorHAnsi" w:hAnsiTheme="minorHAnsi" w:cstheme="minorHAnsi"/>
          <w:sz w:val="22"/>
          <w:szCs w:val="22"/>
          <w:lang w:val="ru-RU"/>
        </w:rPr>
        <w:t>вспомогательны</w:t>
      </w:r>
      <w:r w:rsidR="00604CB6" w:rsidRPr="00941FA8">
        <w:rPr>
          <w:rFonts w:asciiTheme="minorHAnsi" w:hAnsiTheme="minorHAnsi" w:cstheme="minorHAnsi"/>
          <w:sz w:val="22"/>
          <w:szCs w:val="22"/>
          <w:lang w:val="ru-RU"/>
        </w:rPr>
        <w:t xml:space="preserve">е соглашения требует </w:t>
      </w:r>
      <w:r w:rsidRPr="00941FA8">
        <w:rPr>
          <w:rFonts w:asciiTheme="minorHAnsi" w:hAnsiTheme="minorHAnsi" w:cstheme="minorHAnsi"/>
          <w:sz w:val="22"/>
          <w:szCs w:val="22"/>
          <w:lang w:val="ru-RU"/>
        </w:rPr>
        <w:t>одобрения со стороны финансис</w:t>
      </w:r>
      <w:r w:rsidR="00164576" w:rsidRPr="00941FA8">
        <w:rPr>
          <w:rFonts w:asciiTheme="minorHAnsi" w:hAnsiTheme="minorHAnsi" w:cstheme="minorHAnsi"/>
          <w:sz w:val="22"/>
          <w:szCs w:val="22"/>
          <w:lang w:val="ru-RU"/>
        </w:rPr>
        <w:t>овых организаций</w:t>
      </w:r>
      <w:r w:rsidRPr="00941FA8">
        <w:rPr>
          <w:rFonts w:asciiTheme="minorHAnsi" w:hAnsiTheme="minorHAnsi" w:cstheme="minorHAnsi"/>
          <w:sz w:val="22"/>
          <w:szCs w:val="22"/>
          <w:lang w:val="ru-RU"/>
        </w:rPr>
        <w:t>, поскольку в соответствии с соответствующими соглашениями о финансировании</w:t>
      </w:r>
      <w:r w:rsidR="00604CB6" w:rsidRPr="00941FA8">
        <w:rPr>
          <w:rFonts w:asciiTheme="minorHAnsi" w:hAnsiTheme="minorHAnsi" w:cstheme="minorHAnsi"/>
          <w:sz w:val="22"/>
          <w:szCs w:val="22"/>
          <w:lang w:val="ru-RU"/>
        </w:rPr>
        <w:t>, внес</w:t>
      </w:r>
      <w:r w:rsidR="00164576" w:rsidRPr="00941FA8">
        <w:rPr>
          <w:rFonts w:asciiTheme="minorHAnsi" w:hAnsiTheme="minorHAnsi" w:cstheme="minorHAnsi"/>
          <w:sz w:val="22"/>
          <w:szCs w:val="22"/>
          <w:lang w:val="ru-RU"/>
        </w:rPr>
        <w:t>ение изменений</w:t>
      </w:r>
      <w:r w:rsidRPr="00941FA8">
        <w:rPr>
          <w:rFonts w:asciiTheme="minorHAnsi" w:hAnsiTheme="minorHAnsi" w:cstheme="minorHAnsi"/>
          <w:sz w:val="22"/>
          <w:szCs w:val="22"/>
          <w:lang w:val="ru-RU"/>
        </w:rPr>
        <w:t xml:space="preserve"> в </w:t>
      </w:r>
      <w:r w:rsidR="00164576" w:rsidRPr="00941FA8">
        <w:rPr>
          <w:rFonts w:asciiTheme="minorHAnsi" w:hAnsiTheme="minorHAnsi" w:cstheme="minorHAnsi"/>
          <w:sz w:val="22"/>
          <w:szCs w:val="22"/>
          <w:lang w:val="ru-RU"/>
        </w:rPr>
        <w:t>данные вспомогательные соглашения</w:t>
      </w:r>
      <w:r w:rsidRPr="00941FA8">
        <w:rPr>
          <w:rFonts w:asciiTheme="minorHAnsi" w:hAnsiTheme="minorHAnsi" w:cstheme="minorHAnsi"/>
          <w:sz w:val="22"/>
          <w:szCs w:val="22"/>
          <w:lang w:val="ru-RU"/>
        </w:rPr>
        <w:t xml:space="preserve"> треб</w:t>
      </w:r>
      <w:r w:rsidR="00164576" w:rsidRPr="00941FA8">
        <w:rPr>
          <w:rFonts w:asciiTheme="minorHAnsi" w:hAnsiTheme="minorHAnsi" w:cstheme="minorHAnsi"/>
          <w:sz w:val="22"/>
          <w:szCs w:val="22"/>
          <w:lang w:val="ru-RU"/>
        </w:rPr>
        <w:t xml:space="preserve">ует </w:t>
      </w:r>
      <w:r w:rsidRPr="00941FA8">
        <w:rPr>
          <w:rFonts w:asciiTheme="minorHAnsi" w:hAnsiTheme="minorHAnsi" w:cstheme="minorHAnsi"/>
          <w:sz w:val="22"/>
          <w:szCs w:val="22"/>
          <w:lang w:val="ru-RU"/>
        </w:rPr>
        <w:t>предварительного одобрения финансис</w:t>
      </w:r>
      <w:r w:rsidR="00164576" w:rsidRPr="00941FA8">
        <w:rPr>
          <w:rFonts w:asciiTheme="minorHAnsi" w:hAnsiTheme="minorHAnsi" w:cstheme="minorHAnsi"/>
          <w:sz w:val="22"/>
          <w:szCs w:val="22"/>
          <w:lang w:val="ru-RU"/>
        </w:rPr>
        <w:t>овых организаций</w:t>
      </w:r>
      <w:r w:rsidRPr="00941FA8">
        <w:rPr>
          <w:rFonts w:asciiTheme="minorHAnsi" w:hAnsiTheme="minorHAnsi" w:cstheme="minorHAnsi"/>
          <w:sz w:val="22"/>
          <w:szCs w:val="22"/>
          <w:lang w:val="ru-RU"/>
        </w:rPr>
        <w:t>.</w:t>
      </w:r>
    </w:p>
    <w:p w14:paraId="7F0F4028" w14:textId="0369A181" w:rsidR="00F201B8" w:rsidRPr="00941FA8" w:rsidRDefault="00F201B8" w:rsidP="00C75C45">
      <w:pPr>
        <w:pStyle w:val="BodyText"/>
        <w:widowControl/>
        <w:numPr>
          <w:ilvl w:val="0"/>
          <w:numId w:val="12"/>
        </w:numPr>
        <w:tabs>
          <w:tab w:val="left" w:pos="270"/>
        </w:tabs>
        <w:suppressAutoHyphens/>
        <w:spacing w:after="120"/>
        <w:ind w:left="270" w:hanging="270"/>
        <w:jc w:val="both"/>
        <w:rPr>
          <w:rFonts w:asciiTheme="minorHAnsi" w:hAnsiTheme="minorHAnsi" w:cstheme="minorHAnsi"/>
          <w:b w:val="0"/>
          <w:bCs w:val="0"/>
          <w:sz w:val="22"/>
          <w:szCs w:val="22"/>
          <w:lang w:val="ru-RU"/>
        </w:rPr>
      </w:pPr>
      <w:r w:rsidRPr="00417030">
        <w:rPr>
          <w:rFonts w:asciiTheme="minorHAnsi" w:hAnsiTheme="minorHAnsi" w:cstheme="minorHAnsi"/>
          <w:sz w:val="22"/>
          <w:szCs w:val="22"/>
        </w:rPr>
        <w:t>DLR</w:t>
      </w:r>
      <w:r w:rsidRPr="00941FA8">
        <w:rPr>
          <w:rFonts w:asciiTheme="minorHAnsi" w:hAnsiTheme="minorHAnsi" w:cstheme="minorHAnsi"/>
          <w:sz w:val="22"/>
          <w:szCs w:val="22"/>
          <w:lang w:val="ru-RU"/>
        </w:rPr>
        <w:t xml:space="preserve"> 2.8</w:t>
      </w:r>
      <w:r w:rsidRPr="00941FA8">
        <w:rPr>
          <w:rFonts w:asciiTheme="minorHAnsi" w:hAnsiTheme="minorHAnsi" w:cstheme="minorHAnsi"/>
          <w:b w:val="0"/>
          <w:bCs w:val="0"/>
          <w:sz w:val="22"/>
          <w:szCs w:val="22"/>
          <w:lang w:val="ru-RU"/>
        </w:rPr>
        <w:t xml:space="preserve">: </w:t>
      </w:r>
      <w:r w:rsidR="00A2542E" w:rsidRPr="00941FA8">
        <w:rPr>
          <w:rFonts w:asciiTheme="minorHAnsi" w:hAnsiTheme="minorHAnsi" w:cstheme="minorHAnsi"/>
          <w:b w:val="0"/>
          <w:bCs w:val="0"/>
          <w:sz w:val="22"/>
          <w:szCs w:val="22"/>
          <w:lang w:val="ru-RU"/>
        </w:rPr>
        <w:t>К 31 декабря 2021 года: (</w:t>
      </w:r>
      <w:r w:rsidR="00A2542E" w:rsidRPr="00C75C45">
        <w:rPr>
          <w:rFonts w:asciiTheme="minorHAnsi" w:hAnsiTheme="minorHAnsi" w:cstheme="minorHAnsi"/>
          <w:b w:val="0"/>
          <w:bCs w:val="0"/>
          <w:sz w:val="22"/>
          <w:szCs w:val="22"/>
        </w:rPr>
        <w:t>a</w:t>
      </w:r>
      <w:r w:rsidR="00A2542E" w:rsidRPr="00941FA8">
        <w:rPr>
          <w:rFonts w:asciiTheme="minorHAnsi" w:hAnsiTheme="minorHAnsi" w:cstheme="minorHAnsi"/>
          <w:b w:val="0"/>
          <w:bCs w:val="0"/>
          <w:sz w:val="22"/>
          <w:szCs w:val="22"/>
          <w:lang w:val="ru-RU"/>
        </w:rPr>
        <w:t>) МФ и Б</w:t>
      </w:r>
      <w:r w:rsidR="00A2542E" w:rsidRPr="00C75C45">
        <w:rPr>
          <w:rFonts w:asciiTheme="minorHAnsi" w:hAnsiTheme="minorHAnsi" w:cstheme="minorHAnsi"/>
          <w:b w:val="0"/>
          <w:bCs w:val="0"/>
          <w:sz w:val="22"/>
          <w:szCs w:val="22"/>
        </w:rPr>
        <w:t>T</w:t>
      </w:r>
      <w:r w:rsidR="00A2542E" w:rsidRPr="00941FA8">
        <w:rPr>
          <w:rFonts w:asciiTheme="minorHAnsi" w:hAnsiTheme="minorHAnsi" w:cstheme="minorHAnsi"/>
          <w:b w:val="0"/>
          <w:bCs w:val="0"/>
          <w:sz w:val="22"/>
          <w:szCs w:val="22"/>
          <w:lang w:val="ru-RU"/>
        </w:rPr>
        <w:t xml:space="preserve"> пересматривают условия девяти (9) дополнительных кредитов в соответствии с вспомогательными соглашениями группы 2, чтобы согласовать с условиями в соответствующих юридических документах между получателем и финансовыми организациями; и (</w:t>
      </w:r>
      <w:r w:rsidR="00A2542E" w:rsidRPr="00C75C45">
        <w:rPr>
          <w:rFonts w:asciiTheme="minorHAnsi" w:hAnsiTheme="minorHAnsi" w:cstheme="minorHAnsi"/>
          <w:b w:val="0"/>
          <w:bCs w:val="0"/>
          <w:sz w:val="22"/>
          <w:szCs w:val="22"/>
        </w:rPr>
        <w:t>b</w:t>
      </w:r>
      <w:r w:rsidR="00A2542E" w:rsidRPr="00941FA8">
        <w:rPr>
          <w:rFonts w:asciiTheme="minorHAnsi" w:hAnsiTheme="minorHAnsi" w:cstheme="minorHAnsi"/>
          <w:b w:val="0"/>
          <w:bCs w:val="0"/>
          <w:sz w:val="22"/>
          <w:szCs w:val="22"/>
          <w:lang w:val="ru-RU"/>
        </w:rPr>
        <w:t xml:space="preserve">) </w:t>
      </w:r>
      <w:r w:rsidR="00C75C45" w:rsidRPr="00941FA8">
        <w:rPr>
          <w:rFonts w:asciiTheme="minorHAnsi" w:hAnsiTheme="minorHAnsi" w:cstheme="minorHAnsi"/>
          <w:b w:val="0"/>
          <w:bCs w:val="0"/>
          <w:sz w:val="22"/>
          <w:szCs w:val="22"/>
          <w:lang w:val="ru-RU"/>
        </w:rPr>
        <w:t>Получатель конвертирует в капитал разницу между первоначальным и пересмотренным процентом, подлежащими уплате Б</w:t>
      </w:r>
      <w:r w:rsidR="00A2542E" w:rsidRPr="00C75C45">
        <w:rPr>
          <w:rFonts w:asciiTheme="minorHAnsi" w:hAnsiTheme="minorHAnsi" w:cstheme="minorHAnsi"/>
          <w:b w:val="0"/>
          <w:bCs w:val="0"/>
          <w:sz w:val="22"/>
          <w:szCs w:val="22"/>
        </w:rPr>
        <w:t>T</w:t>
      </w:r>
      <w:r w:rsidR="00A2542E" w:rsidRPr="00941FA8">
        <w:rPr>
          <w:rFonts w:asciiTheme="minorHAnsi" w:hAnsiTheme="minorHAnsi" w:cstheme="minorHAnsi"/>
          <w:b w:val="0"/>
          <w:bCs w:val="0"/>
          <w:sz w:val="22"/>
          <w:szCs w:val="22"/>
          <w:lang w:val="ru-RU"/>
        </w:rPr>
        <w:t xml:space="preserve"> для </w:t>
      </w:r>
      <w:r w:rsidR="00C75C45" w:rsidRPr="00941FA8">
        <w:rPr>
          <w:rFonts w:asciiTheme="minorHAnsi" w:hAnsiTheme="minorHAnsi" w:cstheme="minorHAnsi"/>
          <w:b w:val="0"/>
          <w:bCs w:val="0"/>
          <w:sz w:val="22"/>
          <w:szCs w:val="22"/>
          <w:lang w:val="ru-RU"/>
        </w:rPr>
        <w:t>МФ по каждо</w:t>
      </w:r>
      <w:r w:rsidR="00A2542E" w:rsidRPr="00941FA8">
        <w:rPr>
          <w:rFonts w:asciiTheme="minorHAnsi" w:hAnsiTheme="minorHAnsi" w:cstheme="minorHAnsi"/>
          <w:b w:val="0"/>
          <w:bCs w:val="0"/>
          <w:sz w:val="22"/>
          <w:szCs w:val="22"/>
          <w:lang w:val="ru-RU"/>
        </w:rPr>
        <w:t>м</w:t>
      </w:r>
      <w:r w:rsidR="00C75C45" w:rsidRPr="00941FA8">
        <w:rPr>
          <w:rFonts w:asciiTheme="minorHAnsi" w:hAnsiTheme="minorHAnsi" w:cstheme="minorHAnsi"/>
          <w:b w:val="0"/>
          <w:bCs w:val="0"/>
          <w:sz w:val="22"/>
          <w:szCs w:val="22"/>
          <w:lang w:val="ru-RU"/>
        </w:rPr>
        <w:t>у</w:t>
      </w:r>
      <w:r w:rsidR="00A2542E" w:rsidRPr="00941FA8">
        <w:rPr>
          <w:rFonts w:asciiTheme="minorHAnsi" w:hAnsiTheme="minorHAnsi" w:cstheme="minorHAnsi"/>
          <w:b w:val="0"/>
          <w:bCs w:val="0"/>
          <w:sz w:val="22"/>
          <w:szCs w:val="22"/>
          <w:lang w:val="ru-RU"/>
        </w:rPr>
        <w:t xml:space="preserve"> из девяти (9) </w:t>
      </w:r>
      <w:r w:rsidR="00C75C45" w:rsidRPr="00941FA8">
        <w:rPr>
          <w:rFonts w:asciiTheme="minorHAnsi" w:hAnsiTheme="minorHAnsi" w:cstheme="minorHAnsi"/>
          <w:b w:val="0"/>
          <w:bCs w:val="0"/>
          <w:sz w:val="22"/>
          <w:szCs w:val="22"/>
          <w:lang w:val="ru-RU"/>
        </w:rPr>
        <w:t xml:space="preserve">кредитов вспомогательных </w:t>
      </w:r>
      <w:r w:rsidR="00A2542E" w:rsidRPr="00941FA8">
        <w:rPr>
          <w:rFonts w:asciiTheme="minorHAnsi" w:hAnsiTheme="minorHAnsi" w:cstheme="minorHAnsi"/>
          <w:b w:val="0"/>
          <w:bCs w:val="0"/>
          <w:sz w:val="22"/>
          <w:szCs w:val="22"/>
          <w:lang w:val="ru-RU"/>
        </w:rPr>
        <w:t xml:space="preserve">договоров группы 2, предполагая, что пересмотренные условия каждого такого кредита </w:t>
      </w:r>
      <w:r w:rsidR="00C75C45" w:rsidRPr="00941FA8">
        <w:rPr>
          <w:rFonts w:asciiTheme="minorHAnsi" w:hAnsiTheme="minorHAnsi" w:cstheme="minorHAnsi"/>
          <w:b w:val="0"/>
          <w:bCs w:val="0"/>
          <w:sz w:val="22"/>
          <w:szCs w:val="22"/>
          <w:lang w:val="ru-RU"/>
        </w:rPr>
        <w:t xml:space="preserve">вступили в силу с даты вступления в силу </w:t>
      </w:r>
      <w:r w:rsidR="00A2542E" w:rsidRPr="00941FA8">
        <w:rPr>
          <w:rFonts w:asciiTheme="minorHAnsi" w:hAnsiTheme="minorHAnsi" w:cstheme="minorHAnsi"/>
          <w:b w:val="0"/>
          <w:bCs w:val="0"/>
          <w:sz w:val="22"/>
          <w:szCs w:val="22"/>
          <w:lang w:val="ru-RU"/>
        </w:rPr>
        <w:t xml:space="preserve">соответствующих </w:t>
      </w:r>
      <w:r w:rsidR="00C75C45" w:rsidRPr="00941FA8">
        <w:rPr>
          <w:rFonts w:asciiTheme="minorHAnsi" w:hAnsiTheme="minorHAnsi" w:cstheme="minorHAnsi"/>
          <w:b w:val="0"/>
          <w:bCs w:val="0"/>
          <w:sz w:val="22"/>
          <w:szCs w:val="22"/>
          <w:lang w:val="ru-RU"/>
        </w:rPr>
        <w:t xml:space="preserve">вспомогательных </w:t>
      </w:r>
      <w:r w:rsidR="00A2542E" w:rsidRPr="00941FA8">
        <w:rPr>
          <w:rFonts w:asciiTheme="minorHAnsi" w:hAnsiTheme="minorHAnsi" w:cstheme="minorHAnsi"/>
          <w:b w:val="0"/>
          <w:bCs w:val="0"/>
          <w:sz w:val="22"/>
          <w:szCs w:val="22"/>
          <w:lang w:val="ru-RU"/>
        </w:rPr>
        <w:t>соглашений группы 2.</w:t>
      </w:r>
    </w:p>
    <w:p w14:paraId="4B373C1E" w14:textId="7C9B35B4" w:rsidR="00DB4729" w:rsidRPr="00BA2F84" w:rsidRDefault="00DB4729" w:rsidP="00DB4729">
      <w:pPr>
        <w:pStyle w:val="ListParagraph"/>
        <w:widowControl/>
        <w:numPr>
          <w:ilvl w:val="0"/>
          <w:numId w:val="13"/>
        </w:numPr>
        <w:tabs>
          <w:tab w:val="left" w:pos="540"/>
        </w:tabs>
        <w:autoSpaceDE/>
        <w:autoSpaceDN/>
        <w:adjustRightInd/>
        <w:spacing w:after="120"/>
        <w:ind w:left="540" w:hanging="270"/>
        <w:jc w:val="both"/>
        <w:rPr>
          <w:rFonts w:asciiTheme="minorHAnsi" w:hAnsiTheme="minorHAnsi" w:cstheme="minorHAnsi"/>
          <w:sz w:val="22"/>
          <w:szCs w:val="22"/>
          <w:lang w:val="ru-RU"/>
        </w:rPr>
      </w:pPr>
      <w:r w:rsidRPr="00BA2F84">
        <w:rPr>
          <w:rFonts w:asciiTheme="minorHAnsi" w:hAnsiTheme="minorHAnsi" w:cstheme="minorHAnsi"/>
          <w:b/>
          <w:sz w:val="22"/>
          <w:szCs w:val="22"/>
          <w:lang w:val="ru-RU"/>
        </w:rPr>
        <w:t>Запрошенная модификация.</w:t>
      </w:r>
      <w:r w:rsidRPr="00BA2F84">
        <w:rPr>
          <w:rFonts w:asciiTheme="minorHAnsi" w:hAnsiTheme="minorHAnsi" w:cstheme="minorHAnsi"/>
          <w:sz w:val="22"/>
          <w:szCs w:val="22"/>
          <w:lang w:val="ru-RU"/>
        </w:rPr>
        <w:t xml:space="preserve"> МФ попросило продлить срок до 31 марта 2022 года.</w:t>
      </w:r>
    </w:p>
    <w:p w14:paraId="07B4A75B" w14:textId="08B44AF3" w:rsidR="00F201B8" w:rsidRPr="006B48C1" w:rsidRDefault="00DB4729" w:rsidP="00DB4729">
      <w:pPr>
        <w:pStyle w:val="ListParagraph"/>
        <w:widowControl/>
        <w:numPr>
          <w:ilvl w:val="0"/>
          <w:numId w:val="13"/>
        </w:numPr>
        <w:tabs>
          <w:tab w:val="left" w:pos="540"/>
        </w:tabs>
        <w:autoSpaceDE/>
        <w:autoSpaceDN/>
        <w:adjustRightInd/>
        <w:spacing w:after="120"/>
        <w:ind w:left="540" w:hanging="270"/>
        <w:contextualSpacing w:val="0"/>
        <w:jc w:val="both"/>
        <w:rPr>
          <w:rFonts w:asciiTheme="minorHAnsi" w:hAnsiTheme="minorHAnsi" w:cstheme="minorHAnsi"/>
          <w:b/>
          <w:bCs/>
          <w:sz w:val="22"/>
          <w:szCs w:val="22"/>
        </w:rPr>
      </w:pPr>
      <w:r w:rsidRPr="00BA2F84">
        <w:rPr>
          <w:rFonts w:asciiTheme="minorHAnsi" w:hAnsiTheme="minorHAnsi" w:cstheme="minorHAnsi"/>
          <w:b/>
          <w:sz w:val="22"/>
          <w:szCs w:val="22"/>
          <w:lang w:val="ru-RU"/>
        </w:rPr>
        <w:t>Предложенное действие</w:t>
      </w:r>
      <w:r w:rsidR="00A7363B" w:rsidRPr="00BA2F84">
        <w:rPr>
          <w:rFonts w:asciiTheme="minorHAnsi" w:hAnsiTheme="minorHAnsi" w:cstheme="minorHAnsi"/>
          <w:sz w:val="22"/>
          <w:szCs w:val="22"/>
          <w:lang w:val="ru-RU"/>
        </w:rPr>
        <w:t xml:space="preserve">. Банк продлит </w:t>
      </w:r>
      <w:r w:rsidRPr="00BA2F84">
        <w:rPr>
          <w:rFonts w:asciiTheme="minorHAnsi" w:hAnsiTheme="minorHAnsi" w:cstheme="minorHAnsi"/>
          <w:sz w:val="22"/>
          <w:szCs w:val="22"/>
          <w:lang w:val="ru-RU"/>
        </w:rPr>
        <w:t>крайн</w:t>
      </w:r>
      <w:r w:rsidR="00A7363B" w:rsidRPr="00BA2F84">
        <w:rPr>
          <w:rFonts w:asciiTheme="minorHAnsi" w:hAnsiTheme="minorHAnsi" w:cstheme="minorHAnsi"/>
          <w:sz w:val="22"/>
          <w:szCs w:val="22"/>
          <w:lang w:val="ru-RU"/>
        </w:rPr>
        <w:t xml:space="preserve">ий срок </w:t>
      </w:r>
      <w:r w:rsidRPr="00BA2F84">
        <w:rPr>
          <w:rFonts w:asciiTheme="minorHAnsi" w:hAnsiTheme="minorHAnsi" w:cstheme="minorHAnsi"/>
          <w:sz w:val="22"/>
          <w:szCs w:val="22"/>
          <w:lang w:val="ru-RU"/>
        </w:rPr>
        <w:t xml:space="preserve">до 31 июля 2022 года. </w:t>
      </w:r>
      <w:r w:rsidRPr="00941FA8">
        <w:rPr>
          <w:rFonts w:asciiTheme="minorHAnsi" w:hAnsiTheme="minorHAnsi" w:cstheme="minorHAnsi"/>
          <w:sz w:val="22"/>
          <w:szCs w:val="22"/>
          <w:lang w:val="ru-RU"/>
        </w:rPr>
        <w:t xml:space="preserve">Продолжаются работы по пересмотру всех </w:t>
      </w:r>
      <w:r w:rsidR="009F789A" w:rsidRPr="00941FA8">
        <w:rPr>
          <w:rFonts w:asciiTheme="minorHAnsi" w:hAnsiTheme="minorHAnsi" w:cstheme="minorHAnsi"/>
          <w:sz w:val="22"/>
          <w:szCs w:val="22"/>
          <w:lang w:val="ru-RU"/>
        </w:rPr>
        <w:t>вспомогательных</w:t>
      </w:r>
      <w:r w:rsidRPr="00941FA8">
        <w:rPr>
          <w:rFonts w:asciiTheme="minorHAnsi" w:hAnsiTheme="minorHAnsi" w:cstheme="minorHAnsi"/>
          <w:sz w:val="22"/>
          <w:szCs w:val="22"/>
          <w:lang w:val="ru-RU"/>
        </w:rPr>
        <w:t xml:space="preserve"> соглашений группы 2. Этот </w:t>
      </w:r>
      <w:r w:rsidRPr="00DB4729">
        <w:rPr>
          <w:rFonts w:asciiTheme="minorHAnsi" w:hAnsiTheme="minorHAnsi" w:cstheme="minorHAnsi"/>
          <w:sz w:val="22"/>
          <w:szCs w:val="22"/>
        </w:rPr>
        <w:t>DLR</w:t>
      </w:r>
      <w:r w:rsidRPr="00941FA8">
        <w:rPr>
          <w:rFonts w:asciiTheme="minorHAnsi" w:hAnsiTheme="minorHAnsi" w:cstheme="minorHAnsi"/>
          <w:sz w:val="22"/>
          <w:szCs w:val="22"/>
          <w:lang w:val="ru-RU"/>
        </w:rPr>
        <w:t xml:space="preserve"> будет достигнут вместе с </w:t>
      </w:r>
      <w:r w:rsidRPr="00DB4729">
        <w:rPr>
          <w:rFonts w:asciiTheme="minorHAnsi" w:hAnsiTheme="minorHAnsi" w:cstheme="minorHAnsi"/>
          <w:sz w:val="22"/>
          <w:szCs w:val="22"/>
        </w:rPr>
        <w:t>DLR</w:t>
      </w:r>
      <w:r w:rsidRPr="00941FA8">
        <w:rPr>
          <w:rFonts w:asciiTheme="minorHAnsi" w:hAnsiTheme="minorHAnsi" w:cstheme="minorHAnsi"/>
          <w:sz w:val="22"/>
          <w:szCs w:val="22"/>
          <w:lang w:val="ru-RU"/>
        </w:rPr>
        <w:t xml:space="preserve"> 2.6, для которого также было запрошено </w:t>
      </w:r>
      <w:r w:rsidR="009F789A" w:rsidRPr="00941FA8">
        <w:rPr>
          <w:rFonts w:asciiTheme="minorHAnsi" w:hAnsiTheme="minorHAnsi" w:cstheme="minorHAnsi"/>
          <w:sz w:val="22"/>
          <w:szCs w:val="22"/>
          <w:lang w:val="ru-RU"/>
        </w:rPr>
        <w:t>продление</w:t>
      </w:r>
      <w:r w:rsidRPr="00941FA8">
        <w:rPr>
          <w:rFonts w:asciiTheme="minorHAnsi" w:hAnsiTheme="minorHAnsi" w:cstheme="minorHAnsi"/>
          <w:sz w:val="22"/>
          <w:szCs w:val="22"/>
          <w:lang w:val="ru-RU"/>
        </w:rPr>
        <w:t xml:space="preserve">. </w:t>
      </w:r>
      <w:r w:rsidR="009F789A" w:rsidRPr="00941FA8">
        <w:rPr>
          <w:rFonts w:asciiTheme="minorHAnsi" w:hAnsiTheme="minorHAnsi" w:cstheme="minorHAnsi"/>
          <w:sz w:val="22"/>
          <w:szCs w:val="22"/>
          <w:lang w:val="ru-RU"/>
        </w:rPr>
        <w:t>Правительство приняло подход, предусматривающий проведение одного раунда пересмотра по всем вспомогательным сограшениям Группы 2</w:t>
      </w:r>
      <w:r w:rsidRPr="00941FA8">
        <w:rPr>
          <w:rFonts w:asciiTheme="minorHAnsi" w:hAnsiTheme="minorHAnsi" w:cstheme="minorHAnsi"/>
          <w:sz w:val="22"/>
          <w:szCs w:val="22"/>
          <w:lang w:val="ru-RU"/>
        </w:rPr>
        <w:t xml:space="preserve">. </w:t>
      </w:r>
      <w:r w:rsidRPr="00DB4729">
        <w:rPr>
          <w:rFonts w:asciiTheme="minorHAnsi" w:hAnsiTheme="minorHAnsi" w:cstheme="minorHAnsi"/>
          <w:sz w:val="22"/>
          <w:szCs w:val="22"/>
        </w:rPr>
        <w:t>Поэтому мы. DLR 2.6 и 2.8 будут объединены.</w:t>
      </w:r>
    </w:p>
    <w:p w14:paraId="388502F5" w14:textId="7D3B4274" w:rsidR="00F201B8" w:rsidRPr="00941FA8" w:rsidRDefault="00F201B8" w:rsidP="00F201B8">
      <w:pPr>
        <w:pStyle w:val="ListParagraph"/>
        <w:widowControl/>
        <w:numPr>
          <w:ilvl w:val="0"/>
          <w:numId w:val="12"/>
        </w:numPr>
        <w:tabs>
          <w:tab w:val="left" w:pos="270"/>
        </w:tabs>
        <w:autoSpaceDE/>
        <w:autoSpaceDN/>
        <w:adjustRightInd/>
        <w:spacing w:after="120"/>
        <w:ind w:left="270" w:hanging="270"/>
        <w:contextualSpacing w:val="0"/>
        <w:jc w:val="both"/>
        <w:rPr>
          <w:rFonts w:asciiTheme="minorHAnsi" w:hAnsiTheme="minorHAnsi" w:cstheme="minorHAnsi"/>
          <w:sz w:val="22"/>
          <w:szCs w:val="22"/>
          <w:lang w:val="ru-RU"/>
        </w:rPr>
      </w:pPr>
      <w:r w:rsidRPr="006B48C1">
        <w:rPr>
          <w:rFonts w:asciiTheme="minorHAnsi" w:hAnsiTheme="minorHAnsi" w:cstheme="minorHAnsi"/>
          <w:b/>
          <w:bCs/>
          <w:sz w:val="22"/>
          <w:szCs w:val="22"/>
        </w:rPr>
        <w:t>DLRs</w:t>
      </w:r>
      <w:r w:rsidRPr="00941FA8">
        <w:rPr>
          <w:rFonts w:asciiTheme="minorHAnsi" w:hAnsiTheme="minorHAnsi" w:cstheme="minorHAnsi"/>
          <w:b/>
          <w:bCs/>
          <w:sz w:val="22"/>
          <w:szCs w:val="22"/>
          <w:lang w:val="ru-RU"/>
        </w:rPr>
        <w:t xml:space="preserve"> 3.1 – 3.6 </w:t>
      </w:r>
      <w:r w:rsidR="00BE7D93" w:rsidRPr="00941FA8">
        <w:rPr>
          <w:rFonts w:asciiTheme="minorHAnsi" w:hAnsiTheme="minorHAnsi" w:cstheme="minorHAnsi"/>
          <w:b/>
          <w:sz w:val="22"/>
          <w:szCs w:val="22"/>
          <w:lang w:val="ru-RU"/>
        </w:rPr>
        <w:t>относятся к уменьшению дефицита денежных средств Б</w:t>
      </w:r>
      <w:r w:rsidR="00BE7D93" w:rsidRPr="00BE7D93">
        <w:rPr>
          <w:rFonts w:asciiTheme="minorHAnsi" w:hAnsiTheme="minorHAnsi" w:cstheme="minorHAnsi"/>
          <w:b/>
          <w:sz w:val="22"/>
          <w:szCs w:val="22"/>
        </w:rPr>
        <w:t>T</w:t>
      </w:r>
      <w:r w:rsidRPr="00941FA8">
        <w:rPr>
          <w:rFonts w:asciiTheme="minorHAnsi" w:hAnsiTheme="minorHAnsi" w:cstheme="minorHAnsi"/>
          <w:sz w:val="22"/>
          <w:szCs w:val="22"/>
          <w:lang w:val="ru-RU"/>
        </w:rPr>
        <w:t xml:space="preserve">. </w:t>
      </w:r>
    </w:p>
    <w:p w14:paraId="61CF53FC" w14:textId="17F26D4C" w:rsidR="00F201B8" w:rsidRPr="00941FA8" w:rsidRDefault="00BE7D93" w:rsidP="00BE7D93">
      <w:pPr>
        <w:pStyle w:val="ListParagraph"/>
        <w:widowControl/>
        <w:numPr>
          <w:ilvl w:val="0"/>
          <w:numId w:val="13"/>
        </w:numPr>
        <w:tabs>
          <w:tab w:val="left" w:pos="540"/>
        </w:tabs>
        <w:autoSpaceDE/>
        <w:autoSpaceDN/>
        <w:adjustRightInd/>
        <w:spacing w:after="120"/>
        <w:ind w:left="540" w:hanging="270"/>
        <w:contextualSpacing w:val="0"/>
        <w:jc w:val="both"/>
        <w:rPr>
          <w:rFonts w:asciiTheme="minorHAnsi" w:hAnsiTheme="minorHAnsi" w:cstheme="minorHAnsi"/>
          <w:sz w:val="22"/>
          <w:szCs w:val="22"/>
          <w:lang w:val="ru-RU"/>
        </w:rPr>
      </w:pPr>
      <w:r w:rsidRPr="00941FA8">
        <w:rPr>
          <w:rFonts w:asciiTheme="minorHAnsi" w:hAnsiTheme="minorHAnsi" w:cstheme="minorHAnsi"/>
          <w:b/>
          <w:sz w:val="22"/>
          <w:szCs w:val="22"/>
          <w:lang w:val="ru-RU"/>
        </w:rPr>
        <w:t>Запрашиваемая модификация:</w:t>
      </w:r>
      <w:r w:rsidRPr="00941FA8">
        <w:rPr>
          <w:rFonts w:asciiTheme="minorHAnsi" w:hAnsiTheme="minorHAnsi" w:cstheme="minorHAnsi"/>
          <w:sz w:val="22"/>
          <w:szCs w:val="22"/>
          <w:lang w:val="ru-RU"/>
        </w:rPr>
        <w:t xml:space="preserve"> </w:t>
      </w:r>
      <w:r w:rsidR="00221401" w:rsidRPr="00941FA8">
        <w:rPr>
          <w:rFonts w:asciiTheme="minorHAnsi" w:hAnsiTheme="minorHAnsi" w:cstheme="minorHAnsi"/>
          <w:sz w:val="22"/>
          <w:szCs w:val="22"/>
          <w:lang w:val="ru-RU"/>
        </w:rPr>
        <w:t>МФ</w:t>
      </w:r>
      <w:r w:rsidRPr="00941FA8">
        <w:rPr>
          <w:rFonts w:asciiTheme="minorHAnsi" w:hAnsiTheme="minorHAnsi" w:cstheme="minorHAnsi"/>
          <w:sz w:val="22"/>
          <w:szCs w:val="22"/>
          <w:lang w:val="ru-RU"/>
        </w:rPr>
        <w:t xml:space="preserve"> запросил</w:t>
      </w:r>
      <w:r w:rsidR="00221401" w:rsidRPr="00941FA8">
        <w:rPr>
          <w:rFonts w:asciiTheme="minorHAnsi" w:hAnsiTheme="minorHAnsi" w:cstheme="minorHAnsi"/>
          <w:sz w:val="22"/>
          <w:szCs w:val="22"/>
          <w:lang w:val="ru-RU"/>
        </w:rPr>
        <w:t xml:space="preserve">о следующую модификацию в сроке </w:t>
      </w:r>
      <w:r w:rsidRPr="00941FA8">
        <w:rPr>
          <w:rFonts w:asciiTheme="minorHAnsi" w:hAnsiTheme="minorHAnsi" w:cstheme="minorHAnsi"/>
          <w:sz w:val="22"/>
          <w:szCs w:val="22"/>
          <w:lang w:val="ru-RU"/>
        </w:rPr>
        <w:t xml:space="preserve">достижения </w:t>
      </w:r>
      <w:r w:rsidRPr="00BE7D93">
        <w:rPr>
          <w:rFonts w:asciiTheme="minorHAnsi" w:hAnsiTheme="minorHAnsi" w:cstheme="minorHAnsi"/>
          <w:sz w:val="22"/>
          <w:szCs w:val="22"/>
        </w:rPr>
        <w:t>DLR</w:t>
      </w:r>
      <w:r w:rsidRPr="00941FA8">
        <w:rPr>
          <w:rFonts w:asciiTheme="minorHAnsi" w:hAnsiTheme="minorHAnsi" w:cstheme="minorHAnsi"/>
          <w:sz w:val="22"/>
          <w:szCs w:val="22"/>
          <w:lang w:val="ru-RU"/>
        </w:rPr>
        <w:t xml:space="preserve">, учитывая влияние </w:t>
      </w:r>
      <w:r w:rsidR="00221401" w:rsidRPr="00941FA8">
        <w:rPr>
          <w:rFonts w:asciiTheme="minorHAnsi" w:hAnsiTheme="minorHAnsi" w:cstheme="minorHAnsi"/>
          <w:sz w:val="22"/>
          <w:szCs w:val="22"/>
          <w:lang w:val="ru-RU"/>
        </w:rPr>
        <w:t>КОВИД-19 на финансовое положение Б</w:t>
      </w:r>
      <w:r w:rsidRPr="00BE7D93">
        <w:rPr>
          <w:rFonts w:asciiTheme="minorHAnsi" w:hAnsiTheme="minorHAnsi" w:cstheme="minorHAnsi"/>
          <w:sz w:val="22"/>
          <w:szCs w:val="22"/>
        </w:rPr>
        <w:t>T</w:t>
      </w:r>
      <w:r w:rsidRPr="00941FA8">
        <w:rPr>
          <w:rFonts w:asciiTheme="minorHAnsi" w:hAnsiTheme="minorHAnsi" w:cstheme="minorHAnsi"/>
          <w:sz w:val="22"/>
          <w:szCs w:val="22"/>
          <w:lang w:val="ru-RU"/>
        </w:rPr>
        <w:t xml:space="preserve"> и обновленные оценки де</w:t>
      </w:r>
      <w:r w:rsidR="00221401" w:rsidRPr="00941FA8">
        <w:rPr>
          <w:rFonts w:asciiTheme="minorHAnsi" w:hAnsiTheme="minorHAnsi" w:cstheme="minorHAnsi"/>
          <w:sz w:val="22"/>
          <w:szCs w:val="22"/>
          <w:lang w:val="ru-RU"/>
        </w:rPr>
        <w:t>фицита денежных средств, которые</w:t>
      </w:r>
      <w:r w:rsidRPr="00941FA8">
        <w:rPr>
          <w:rFonts w:asciiTheme="minorHAnsi" w:hAnsiTheme="minorHAnsi" w:cstheme="minorHAnsi"/>
          <w:sz w:val="22"/>
          <w:szCs w:val="22"/>
          <w:lang w:val="ru-RU"/>
        </w:rPr>
        <w:t xml:space="preserve"> будет предоставлен</w:t>
      </w:r>
      <w:r w:rsidR="00221401" w:rsidRPr="00941FA8">
        <w:rPr>
          <w:rFonts w:asciiTheme="minorHAnsi" w:hAnsiTheme="minorHAnsi" w:cstheme="minorHAnsi"/>
          <w:sz w:val="22"/>
          <w:szCs w:val="22"/>
          <w:lang w:val="ru-RU"/>
        </w:rPr>
        <w:t>ы непосредственно Б</w:t>
      </w:r>
      <w:r w:rsidRPr="00BE7D93">
        <w:rPr>
          <w:rFonts w:asciiTheme="minorHAnsi" w:hAnsiTheme="minorHAnsi" w:cstheme="minorHAnsi"/>
          <w:sz w:val="22"/>
          <w:szCs w:val="22"/>
        </w:rPr>
        <w:t>T</w:t>
      </w:r>
      <w:r w:rsidRPr="00941FA8">
        <w:rPr>
          <w:rFonts w:asciiTheme="minorHAnsi" w:hAnsiTheme="minorHAnsi" w:cstheme="minorHAnsi"/>
          <w:sz w:val="22"/>
          <w:szCs w:val="22"/>
          <w:lang w:val="ru-RU"/>
        </w:rPr>
        <w:t xml:space="preserve">. </w:t>
      </w:r>
      <w:r w:rsidR="00CD3A70" w:rsidRPr="00941FA8">
        <w:rPr>
          <w:rFonts w:asciiTheme="minorHAnsi" w:hAnsiTheme="minorHAnsi" w:cstheme="minorHAnsi"/>
          <w:sz w:val="22"/>
          <w:szCs w:val="22"/>
          <w:lang w:val="ru-RU"/>
        </w:rPr>
        <w:t xml:space="preserve">С учетом изменения общего графика сокращения дефицита денежной наличности МФ также просило </w:t>
      </w:r>
      <w:r w:rsidRPr="00941FA8">
        <w:rPr>
          <w:rFonts w:asciiTheme="minorHAnsi" w:hAnsiTheme="minorHAnsi" w:cstheme="minorHAnsi"/>
          <w:sz w:val="22"/>
          <w:szCs w:val="22"/>
          <w:lang w:val="ru-RU"/>
        </w:rPr>
        <w:t>продлить дату закрытия соглашения о финансировании на 2 года - до 30 августа 2028 года.</w:t>
      </w:r>
    </w:p>
    <w:p w14:paraId="69D5C25C" w14:textId="207AB19A" w:rsidR="00F201B8" w:rsidRDefault="00F47C99" w:rsidP="00F201B8">
      <w:pPr>
        <w:pStyle w:val="ListParagraph"/>
        <w:widowControl/>
        <w:numPr>
          <w:ilvl w:val="0"/>
          <w:numId w:val="13"/>
        </w:numPr>
        <w:autoSpaceDE/>
        <w:autoSpaceDN/>
        <w:adjustRightInd/>
        <w:spacing w:after="120"/>
        <w:ind w:left="540" w:hanging="270"/>
        <w:contextualSpacing w:val="0"/>
        <w:jc w:val="both"/>
        <w:rPr>
          <w:rFonts w:asciiTheme="minorHAnsi" w:hAnsiTheme="minorHAnsi" w:cstheme="minorHAnsi"/>
          <w:sz w:val="22"/>
          <w:szCs w:val="22"/>
        </w:rPr>
      </w:pPr>
      <w:r w:rsidRPr="00F47C99">
        <w:rPr>
          <w:rFonts w:asciiTheme="minorHAnsi" w:hAnsiTheme="minorHAnsi" w:cstheme="minorHAnsi"/>
          <w:b/>
          <w:sz w:val="22"/>
          <w:szCs w:val="22"/>
        </w:rPr>
        <w:t>Предложенное действие</w:t>
      </w:r>
      <w:r w:rsidRPr="00F47C99">
        <w:rPr>
          <w:rFonts w:asciiTheme="minorHAnsi" w:hAnsiTheme="minorHAnsi" w:cstheme="minorHAnsi"/>
          <w:sz w:val="22"/>
          <w:szCs w:val="22"/>
        </w:rPr>
        <w:t>:</w:t>
      </w:r>
      <w:r>
        <w:rPr>
          <w:rFonts w:asciiTheme="minorHAnsi" w:hAnsiTheme="minorHAnsi" w:cstheme="minorHAnsi"/>
          <w:sz w:val="22"/>
          <w:szCs w:val="22"/>
        </w:rPr>
        <w:t xml:space="preserve"> Б</w:t>
      </w:r>
      <w:r w:rsidRPr="00F47C99">
        <w:rPr>
          <w:rFonts w:asciiTheme="minorHAnsi" w:hAnsiTheme="minorHAnsi" w:cstheme="minorHAnsi"/>
          <w:sz w:val="22"/>
          <w:szCs w:val="22"/>
        </w:rPr>
        <w:t>анк:</w:t>
      </w:r>
      <w:r>
        <w:rPr>
          <w:rFonts w:asciiTheme="minorHAnsi" w:hAnsiTheme="minorHAnsi" w:cstheme="minorHAnsi"/>
          <w:sz w:val="22"/>
          <w:szCs w:val="22"/>
        </w:rPr>
        <w:t xml:space="preserve"> </w:t>
      </w:r>
      <w:r w:rsidR="00F201B8">
        <w:rPr>
          <w:rFonts w:asciiTheme="minorHAnsi" w:hAnsiTheme="minorHAnsi" w:cstheme="minorHAnsi"/>
          <w:sz w:val="22"/>
          <w:szCs w:val="22"/>
        </w:rPr>
        <w:t xml:space="preserve"> </w:t>
      </w:r>
    </w:p>
    <w:p w14:paraId="4E4DC561" w14:textId="54B1734B" w:rsidR="00F47C99" w:rsidRDefault="00F47C99" w:rsidP="00110489">
      <w:pPr>
        <w:pStyle w:val="ListParagraph"/>
        <w:widowControl/>
        <w:numPr>
          <w:ilvl w:val="0"/>
          <w:numId w:val="29"/>
        </w:numPr>
        <w:autoSpaceDE/>
        <w:autoSpaceDN/>
        <w:adjustRightInd/>
        <w:spacing w:after="120"/>
        <w:jc w:val="both"/>
        <w:rPr>
          <w:rFonts w:asciiTheme="minorHAnsi" w:hAnsiTheme="minorHAnsi" w:cstheme="minorHAnsi"/>
          <w:sz w:val="22"/>
          <w:szCs w:val="22"/>
        </w:rPr>
      </w:pPr>
      <w:r w:rsidRPr="00941FA8">
        <w:rPr>
          <w:rFonts w:asciiTheme="minorHAnsi" w:hAnsiTheme="minorHAnsi" w:cstheme="minorHAnsi"/>
          <w:sz w:val="22"/>
          <w:szCs w:val="22"/>
          <w:lang w:val="ru-RU"/>
        </w:rPr>
        <w:t>Пересмотр</w:t>
      </w:r>
      <w:r w:rsidR="00110489" w:rsidRPr="00941FA8">
        <w:rPr>
          <w:rFonts w:asciiTheme="minorHAnsi" w:hAnsiTheme="minorHAnsi" w:cstheme="minorHAnsi"/>
          <w:sz w:val="22"/>
          <w:szCs w:val="22"/>
          <w:lang w:val="ru-RU"/>
        </w:rPr>
        <w:t xml:space="preserve">ит </w:t>
      </w:r>
      <w:r w:rsidRPr="00941FA8">
        <w:rPr>
          <w:rFonts w:asciiTheme="minorHAnsi" w:hAnsiTheme="minorHAnsi" w:cstheme="minorHAnsi"/>
          <w:sz w:val="22"/>
          <w:szCs w:val="22"/>
          <w:lang w:val="ru-RU"/>
        </w:rPr>
        <w:t>целевые показатели дефицита денежных средств в соответствии с новыми прогнозами дефицита денежных средств, которые отличаются от тех, к</w:t>
      </w:r>
      <w:r w:rsidR="00110489" w:rsidRPr="00941FA8">
        <w:rPr>
          <w:rFonts w:asciiTheme="minorHAnsi" w:hAnsiTheme="minorHAnsi" w:cstheme="minorHAnsi"/>
          <w:sz w:val="22"/>
          <w:szCs w:val="22"/>
          <w:lang w:val="ru-RU"/>
        </w:rPr>
        <w:t>оторые первоначально запрашивало</w:t>
      </w:r>
      <w:r w:rsidRPr="00941FA8">
        <w:rPr>
          <w:rFonts w:asciiTheme="minorHAnsi" w:hAnsiTheme="minorHAnsi" w:cstheme="minorHAnsi"/>
          <w:sz w:val="22"/>
          <w:szCs w:val="22"/>
          <w:lang w:val="ru-RU"/>
        </w:rPr>
        <w:t xml:space="preserve"> правительство. Они разные, учитывая изменение обменных курсов, ожидаемой инфляции и предполагаемых доходов с момента первоначального запроса </w:t>
      </w:r>
      <w:r w:rsidR="00026734" w:rsidRPr="00941FA8">
        <w:rPr>
          <w:rFonts w:asciiTheme="minorHAnsi" w:hAnsiTheme="minorHAnsi" w:cstheme="minorHAnsi"/>
          <w:sz w:val="22"/>
          <w:szCs w:val="22"/>
          <w:lang w:val="ru-RU"/>
        </w:rPr>
        <w:t>реструктуризации</w:t>
      </w:r>
      <w:r w:rsidRPr="00941FA8">
        <w:rPr>
          <w:rFonts w:asciiTheme="minorHAnsi" w:hAnsiTheme="minorHAnsi" w:cstheme="minorHAnsi"/>
          <w:sz w:val="22"/>
          <w:szCs w:val="22"/>
          <w:lang w:val="ru-RU"/>
        </w:rPr>
        <w:t xml:space="preserve">. </w:t>
      </w:r>
      <w:r w:rsidRPr="00110489">
        <w:rPr>
          <w:rFonts w:asciiTheme="minorHAnsi" w:hAnsiTheme="minorHAnsi" w:cstheme="minorHAnsi"/>
          <w:sz w:val="22"/>
          <w:szCs w:val="22"/>
        </w:rPr>
        <w:t>Эти изменения были согласованы с правительством.</w:t>
      </w:r>
    </w:p>
    <w:p w14:paraId="2AAD7270" w14:textId="363E0A5B" w:rsidR="00C3220C" w:rsidRPr="00941FA8" w:rsidRDefault="00C3220C" w:rsidP="00110489">
      <w:pPr>
        <w:pStyle w:val="ListParagraph"/>
        <w:widowControl/>
        <w:numPr>
          <w:ilvl w:val="0"/>
          <w:numId w:val="29"/>
        </w:numPr>
        <w:autoSpaceDE/>
        <w:autoSpaceDN/>
        <w:adjustRightInd/>
        <w:spacing w:after="120"/>
        <w:jc w:val="both"/>
        <w:rPr>
          <w:rFonts w:asciiTheme="minorHAnsi" w:hAnsiTheme="minorHAnsi" w:cstheme="minorHAnsi"/>
          <w:sz w:val="22"/>
          <w:szCs w:val="22"/>
          <w:lang w:val="ru-RU"/>
        </w:rPr>
      </w:pPr>
      <w:r w:rsidRPr="00941FA8">
        <w:rPr>
          <w:rFonts w:asciiTheme="minorHAnsi" w:hAnsiTheme="minorHAnsi" w:cstheme="minorHAnsi"/>
          <w:sz w:val="22"/>
          <w:szCs w:val="22"/>
          <w:lang w:val="ru-RU"/>
        </w:rPr>
        <w:t xml:space="preserve">Введет новые </w:t>
      </w:r>
      <w:r w:rsidRPr="00C3220C">
        <w:rPr>
          <w:rFonts w:asciiTheme="minorHAnsi" w:hAnsiTheme="minorHAnsi" w:cstheme="minorHAnsi"/>
          <w:sz w:val="22"/>
          <w:szCs w:val="22"/>
        </w:rPr>
        <w:t>DLRS</w:t>
      </w:r>
      <w:r w:rsidRPr="00941FA8">
        <w:rPr>
          <w:rFonts w:asciiTheme="minorHAnsi" w:hAnsiTheme="minorHAnsi" w:cstheme="minorHAnsi"/>
          <w:sz w:val="22"/>
          <w:szCs w:val="22"/>
          <w:lang w:val="ru-RU"/>
        </w:rPr>
        <w:t xml:space="preserve"> 3.7-3.9 и продлит дату закрытия проекта (до 30 августа 2032 года</w:t>
      </w:r>
      <w:r w:rsidRPr="006B48C1">
        <w:rPr>
          <w:rStyle w:val="FootnoteReference"/>
          <w:rFonts w:asciiTheme="minorHAnsi" w:hAnsiTheme="minorHAnsi" w:cstheme="minorHAnsi"/>
          <w:sz w:val="22"/>
          <w:szCs w:val="22"/>
        </w:rPr>
        <w:footnoteReference w:id="8"/>
      </w:r>
      <w:r w:rsidRPr="00941FA8">
        <w:rPr>
          <w:rFonts w:asciiTheme="minorHAnsi" w:hAnsiTheme="minorHAnsi" w:cstheme="minorHAnsi"/>
          <w:sz w:val="22"/>
          <w:szCs w:val="22"/>
          <w:lang w:val="ru-RU"/>
        </w:rPr>
        <w:t>), чтобы обеспечить реалистичные сроки для достижения восстановления расходов в секторе, что было отложено из-за серьезных внешних потрясений</w:t>
      </w:r>
      <w:r w:rsidR="008501C5" w:rsidRPr="00941FA8">
        <w:rPr>
          <w:rFonts w:asciiTheme="minorHAnsi" w:hAnsiTheme="minorHAnsi" w:cstheme="minorHAnsi"/>
          <w:sz w:val="22"/>
          <w:szCs w:val="22"/>
          <w:lang w:val="ru-RU"/>
        </w:rPr>
        <w:t>. Предлагается заменить Б</w:t>
      </w:r>
      <w:r w:rsidRPr="00C3220C">
        <w:rPr>
          <w:rFonts w:asciiTheme="minorHAnsi" w:hAnsiTheme="minorHAnsi" w:cstheme="minorHAnsi"/>
          <w:sz w:val="22"/>
          <w:szCs w:val="22"/>
        </w:rPr>
        <w:t>T</w:t>
      </w:r>
      <w:r w:rsidRPr="00941FA8">
        <w:rPr>
          <w:rFonts w:asciiTheme="minorHAnsi" w:hAnsiTheme="minorHAnsi" w:cstheme="minorHAnsi"/>
          <w:sz w:val="22"/>
          <w:szCs w:val="22"/>
          <w:lang w:val="ru-RU"/>
        </w:rPr>
        <w:t xml:space="preserve"> на «сектор электроэнергии», потому что после </w:t>
      </w:r>
      <w:r w:rsidR="008501C5" w:rsidRPr="00941FA8">
        <w:rPr>
          <w:rFonts w:asciiTheme="minorHAnsi" w:hAnsiTheme="minorHAnsi" w:cstheme="minorHAnsi"/>
          <w:sz w:val="22"/>
          <w:szCs w:val="22"/>
          <w:lang w:val="ru-RU"/>
        </w:rPr>
        <w:t>реорганизации Б</w:t>
      </w:r>
      <w:r w:rsidRPr="00C3220C">
        <w:rPr>
          <w:rFonts w:asciiTheme="minorHAnsi" w:hAnsiTheme="minorHAnsi" w:cstheme="minorHAnsi"/>
          <w:sz w:val="22"/>
          <w:szCs w:val="22"/>
        </w:rPr>
        <w:t>T</w:t>
      </w:r>
      <w:r w:rsidRPr="00941FA8">
        <w:rPr>
          <w:rFonts w:asciiTheme="minorHAnsi" w:hAnsiTheme="minorHAnsi" w:cstheme="minorHAnsi"/>
          <w:sz w:val="22"/>
          <w:szCs w:val="22"/>
          <w:lang w:val="ru-RU"/>
        </w:rPr>
        <w:t xml:space="preserve"> существует три отдельных и юридичес</w:t>
      </w:r>
      <w:r w:rsidR="008501C5" w:rsidRPr="00941FA8">
        <w:rPr>
          <w:rFonts w:asciiTheme="minorHAnsi" w:hAnsiTheme="minorHAnsi" w:cstheme="minorHAnsi"/>
          <w:sz w:val="22"/>
          <w:szCs w:val="22"/>
          <w:lang w:val="ru-RU"/>
        </w:rPr>
        <w:t>ки независимых новых энергетических компаний, ответственных</w:t>
      </w:r>
      <w:r w:rsidRPr="00941FA8">
        <w:rPr>
          <w:rFonts w:asciiTheme="minorHAnsi" w:hAnsiTheme="minorHAnsi" w:cstheme="minorHAnsi"/>
          <w:sz w:val="22"/>
          <w:szCs w:val="22"/>
          <w:lang w:val="ru-RU"/>
        </w:rPr>
        <w:t xml:space="preserve"> за выработку, передачу и распределение электроэнергии.</w:t>
      </w:r>
    </w:p>
    <w:p w14:paraId="6450C7DE" w14:textId="3FC1D3EE" w:rsidR="00244373" w:rsidRPr="00BA2F84" w:rsidRDefault="00F201B8" w:rsidP="00244373">
      <w:pPr>
        <w:pStyle w:val="BodyText"/>
        <w:widowControl/>
        <w:numPr>
          <w:ilvl w:val="0"/>
          <w:numId w:val="12"/>
        </w:numPr>
        <w:tabs>
          <w:tab w:val="left" w:pos="270"/>
        </w:tabs>
        <w:suppressAutoHyphens/>
        <w:spacing w:after="120"/>
        <w:ind w:left="270" w:hanging="270"/>
        <w:jc w:val="both"/>
        <w:rPr>
          <w:rFonts w:asciiTheme="minorHAnsi" w:hAnsiTheme="minorHAnsi" w:cstheme="minorHAnsi"/>
          <w:sz w:val="22"/>
          <w:szCs w:val="22"/>
          <w:lang w:val="ru-RU"/>
        </w:rPr>
      </w:pPr>
      <w:r w:rsidRPr="006B48C1">
        <w:rPr>
          <w:rFonts w:asciiTheme="minorHAnsi" w:hAnsiTheme="minorHAnsi" w:cstheme="minorHAnsi"/>
          <w:sz w:val="22"/>
          <w:szCs w:val="22"/>
        </w:rPr>
        <w:t>DLR</w:t>
      </w:r>
      <w:r w:rsidRPr="00BA2F84">
        <w:rPr>
          <w:rFonts w:asciiTheme="minorHAnsi" w:hAnsiTheme="minorHAnsi" w:cstheme="minorHAnsi"/>
          <w:sz w:val="22"/>
          <w:szCs w:val="22"/>
          <w:lang w:val="ru-RU"/>
        </w:rPr>
        <w:t xml:space="preserve"> 7.1: </w:t>
      </w:r>
      <w:r w:rsidR="00244373" w:rsidRPr="00BA2F84">
        <w:rPr>
          <w:rFonts w:asciiTheme="minorHAnsi" w:eastAsiaTheme="minorEastAsia" w:hAnsiTheme="minorHAnsi" w:cstheme="minorHAnsi"/>
          <w:sz w:val="22"/>
          <w:szCs w:val="22"/>
          <w:lang w:val="ru-RU"/>
        </w:rPr>
        <w:t>К 30 июня 2021 года МЭУ</w:t>
      </w:r>
      <w:r w:rsidR="00244373" w:rsidRPr="00BA2F84">
        <w:rPr>
          <w:rFonts w:asciiTheme="minorHAnsi" w:hAnsiTheme="minorHAnsi" w:cstheme="minorHAnsi"/>
          <w:sz w:val="22"/>
          <w:szCs w:val="22"/>
          <w:lang w:val="ru-RU"/>
        </w:rPr>
        <w:t>В</w:t>
      </w:r>
      <w:r w:rsidR="00244373" w:rsidRPr="00BA2F84">
        <w:rPr>
          <w:rFonts w:asciiTheme="minorHAnsi" w:eastAsiaTheme="minorEastAsia" w:hAnsiTheme="minorHAnsi" w:cstheme="minorHAnsi"/>
          <w:sz w:val="22"/>
          <w:szCs w:val="22"/>
          <w:lang w:val="ru-RU"/>
        </w:rPr>
        <w:t>Р завершит обновление Плана расширения генерации (</w:t>
      </w:r>
      <w:r w:rsidR="00244373" w:rsidRPr="00BA2F84">
        <w:rPr>
          <w:rFonts w:asciiTheme="minorHAnsi" w:hAnsiTheme="minorHAnsi" w:cstheme="minorHAnsi"/>
          <w:sz w:val="22"/>
          <w:szCs w:val="22"/>
          <w:lang w:val="ru-RU"/>
        </w:rPr>
        <w:t>ПРГ</w:t>
      </w:r>
      <w:r w:rsidR="00244373" w:rsidRPr="00BA2F84">
        <w:rPr>
          <w:rFonts w:asciiTheme="minorHAnsi" w:eastAsiaTheme="minorEastAsia" w:hAnsiTheme="minorHAnsi" w:cstheme="minorHAnsi"/>
          <w:sz w:val="22"/>
          <w:szCs w:val="22"/>
          <w:lang w:val="ru-RU"/>
        </w:rPr>
        <w:t>).</w:t>
      </w:r>
    </w:p>
    <w:p w14:paraId="3C3A5526" w14:textId="7C324458" w:rsidR="006236C0" w:rsidRPr="00BA2F84" w:rsidRDefault="006236C0" w:rsidP="006236C0">
      <w:pPr>
        <w:pStyle w:val="ListParagraph"/>
        <w:widowControl/>
        <w:numPr>
          <w:ilvl w:val="0"/>
          <w:numId w:val="13"/>
        </w:numPr>
        <w:autoSpaceDE/>
        <w:autoSpaceDN/>
        <w:adjustRightInd/>
        <w:spacing w:after="120"/>
        <w:ind w:left="540" w:hanging="270"/>
        <w:jc w:val="both"/>
        <w:rPr>
          <w:rFonts w:asciiTheme="minorHAnsi" w:hAnsiTheme="minorHAnsi" w:cstheme="minorHAnsi"/>
          <w:b/>
          <w:sz w:val="22"/>
          <w:szCs w:val="22"/>
          <w:lang w:val="ru-RU"/>
        </w:rPr>
      </w:pPr>
      <w:r w:rsidRPr="00BA2F84">
        <w:rPr>
          <w:rFonts w:asciiTheme="minorHAnsi" w:hAnsiTheme="minorHAnsi" w:cstheme="minorHAnsi"/>
          <w:b/>
          <w:sz w:val="22"/>
          <w:szCs w:val="22"/>
          <w:lang w:val="ru-RU"/>
        </w:rPr>
        <w:t xml:space="preserve">Запрошенная модификация. </w:t>
      </w:r>
      <w:r w:rsidRPr="00BA2F84">
        <w:rPr>
          <w:rFonts w:asciiTheme="minorHAnsi" w:hAnsiTheme="minorHAnsi" w:cstheme="minorHAnsi"/>
          <w:sz w:val="22"/>
          <w:szCs w:val="22"/>
          <w:lang w:val="ru-RU"/>
        </w:rPr>
        <w:t>МФ попросило продлить срок до 31 октября 2022 года.</w:t>
      </w:r>
    </w:p>
    <w:p w14:paraId="1CCC11BF" w14:textId="529D180B" w:rsidR="006236C0" w:rsidRPr="00941FA8" w:rsidRDefault="006236C0" w:rsidP="006236C0">
      <w:pPr>
        <w:pStyle w:val="ListParagraph"/>
        <w:widowControl/>
        <w:numPr>
          <w:ilvl w:val="0"/>
          <w:numId w:val="13"/>
        </w:numPr>
        <w:autoSpaceDE/>
        <w:autoSpaceDN/>
        <w:adjustRightInd/>
        <w:spacing w:after="120"/>
        <w:ind w:left="540" w:hanging="270"/>
        <w:contextualSpacing w:val="0"/>
        <w:jc w:val="both"/>
        <w:rPr>
          <w:rFonts w:asciiTheme="minorHAnsi" w:hAnsiTheme="minorHAnsi" w:cstheme="minorHAnsi"/>
          <w:sz w:val="22"/>
          <w:szCs w:val="22"/>
          <w:lang w:val="ru-RU"/>
        </w:rPr>
      </w:pPr>
      <w:r w:rsidRPr="00BA2F84">
        <w:rPr>
          <w:rFonts w:asciiTheme="minorHAnsi" w:hAnsiTheme="minorHAnsi" w:cstheme="minorHAnsi"/>
          <w:b/>
          <w:sz w:val="22"/>
          <w:szCs w:val="22"/>
          <w:lang w:val="ru-RU"/>
        </w:rPr>
        <w:t xml:space="preserve">Предложенное действие. </w:t>
      </w:r>
      <w:r w:rsidRPr="00BA2F84">
        <w:rPr>
          <w:rFonts w:asciiTheme="minorHAnsi" w:hAnsiTheme="minorHAnsi" w:cstheme="minorHAnsi"/>
          <w:sz w:val="22"/>
          <w:szCs w:val="22"/>
          <w:lang w:val="ru-RU"/>
        </w:rPr>
        <w:t>Банк продл</w:t>
      </w:r>
      <w:r w:rsidR="00A64E50" w:rsidRPr="00BA2F84">
        <w:rPr>
          <w:rFonts w:asciiTheme="minorHAnsi" w:hAnsiTheme="minorHAnsi" w:cstheme="minorHAnsi"/>
          <w:sz w:val="22"/>
          <w:szCs w:val="22"/>
          <w:lang w:val="ru-RU"/>
        </w:rPr>
        <w:t xml:space="preserve">ит </w:t>
      </w:r>
      <w:r w:rsidRPr="00BA2F84">
        <w:rPr>
          <w:rFonts w:asciiTheme="minorHAnsi" w:hAnsiTheme="minorHAnsi" w:cstheme="minorHAnsi"/>
          <w:sz w:val="22"/>
          <w:szCs w:val="22"/>
          <w:lang w:val="ru-RU"/>
        </w:rPr>
        <w:t>крайн</w:t>
      </w:r>
      <w:r w:rsidR="00A64E50" w:rsidRPr="00BA2F84">
        <w:rPr>
          <w:rFonts w:asciiTheme="minorHAnsi" w:hAnsiTheme="minorHAnsi" w:cstheme="minorHAnsi"/>
          <w:sz w:val="22"/>
          <w:szCs w:val="22"/>
          <w:lang w:val="ru-RU"/>
        </w:rPr>
        <w:t>ий срок</w:t>
      </w:r>
      <w:r w:rsidRPr="00BA2F84">
        <w:rPr>
          <w:rFonts w:asciiTheme="minorHAnsi" w:hAnsiTheme="minorHAnsi" w:cstheme="minorHAnsi"/>
          <w:sz w:val="22"/>
          <w:szCs w:val="22"/>
          <w:lang w:val="ru-RU"/>
        </w:rPr>
        <w:t xml:space="preserve"> до 30 октября 2022 года. </w:t>
      </w:r>
      <w:r w:rsidR="00F012B8" w:rsidRPr="00941FA8">
        <w:rPr>
          <w:rFonts w:asciiTheme="minorHAnsi" w:hAnsiTheme="minorHAnsi" w:cstheme="minorHAnsi"/>
          <w:sz w:val="22"/>
          <w:szCs w:val="22"/>
          <w:lang w:val="ru-RU"/>
        </w:rPr>
        <w:t>Продление обосновано</w:t>
      </w:r>
      <w:r w:rsidRPr="00941FA8">
        <w:rPr>
          <w:rFonts w:asciiTheme="minorHAnsi" w:hAnsiTheme="minorHAnsi" w:cstheme="minorHAnsi"/>
          <w:sz w:val="22"/>
          <w:szCs w:val="22"/>
          <w:lang w:val="ru-RU"/>
        </w:rPr>
        <w:t xml:space="preserve">, учитывая изменения в технических </w:t>
      </w:r>
      <w:r w:rsidR="00DB7613" w:rsidRPr="00941FA8">
        <w:rPr>
          <w:rFonts w:asciiTheme="minorHAnsi" w:hAnsiTheme="minorHAnsi" w:cstheme="minorHAnsi"/>
          <w:sz w:val="22"/>
          <w:szCs w:val="22"/>
          <w:lang w:val="ru-RU"/>
        </w:rPr>
        <w:t>управлениях</w:t>
      </w:r>
      <w:r w:rsidRPr="00941FA8">
        <w:rPr>
          <w:rFonts w:asciiTheme="minorHAnsi" w:hAnsiTheme="minorHAnsi" w:cstheme="minorHAnsi"/>
          <w:sz w:val="22"/>
          <w:szCs w:val="22"/>
          <w:lang w:val="ru-RU"/>
        </w:rPr>
        <w:t xml:space="preserve">, а также необходимость подробного моделирования </w:t>
      </w:r>
      <w:r w:rsidR="00DB7613" w:rsidRPr="00941FA8">
        <w:rPr>
          <w:rFonts w:asciiTheme="minorHAnsi" w:hAnsiTheme="minorHAnsi" w:cstheme="minorHAnsi"/>
          <w:sz w:val="22"/>
          <w:szCs w:val="22"/>
          <w:lang w:val="ru-RU"/>
        </w:rPr>
        <w:t>генерирования</w:t>
      </w:r>
      <w:r w:rsidRPr="00941FA8">
        <w:rPr>
          <w:rFonts w:asciiTheme="minorHAnsi" w:hAnsiTheme="minorHAnsi" w:cstheme="minorHAnsi"/>
          <w:sz w:val="22"/>
          <w:szCs w:val="22"/>
          <w:lang w:val="ru-RU"/>
        </w:rPr>
        <w:t xml:space="preserve"> гидроэнерг</w:t>
      </w:r>
      <w:r w:rsidR="009C650C" w:rsidRPr="00941FA8">
        <w:rPr>
          <w:rFonts w:asciiTheme="minorHAnsi" w:hAnsiTheme="minorHAnsi" w:cstheme="minorHAnsi"/>
          <w:sz w:val="22"/>
          <w:szCs w:val="22"/>
          <w:lang w:val="ru-RU"/>
        </w:rPr>
        <w:t xml:space="preserve">етики </w:t>
      </w:r>
      <w:r w:rsidRPr="00941FA8">
        <w:rPr>
          <w:rFonts w:asciiTheme="minorHAnsi" w:hAnsiTheme="minorHAnsi" w:cstheme="minorHAnsi"/>
          <w:sz w:val="22"/>
          <w:szCs w:val="22"/>
          <w:lang w:val="ru-RU"/>
        </w:rPr>
        <w:t xml:space="preserve">и </w:t>
      </w:r>
      <w:r w:rsidR="00DB7613" w:rsidRPr="00941FA8">
        <w:rPr>
          <w:rFonts w:asciiTheme="minorHAnsi" w:hAnsiTheme="minorHAnsi" w:cstheme="minorHAnsi"/>
          <w:sz w:val="22"/>
          <w:szCs w:val="22"/>
          <w:lang w:val="ru-RU"/>
        </w:rPr>
        <w:t xml:space="preserve">работу </w:t>
      </w:r>
      <w:r w:rsidRPr="00941FA8">
        <w:rPr>
          <w:rFonts w:asciiTheme="minorHAnsi" w:hAnsiTheme="minorHAnsi" w:cstheme="minorHAnsi"/>
          <w:sz w:val="22"/>
          <w:szCs w:val="22"/>
          <w:lang w:val="ru-RU"/>
        </w:rPr>
        <w:t xml:space="preserve">резервуаров (на основе многолетних гидрологических данных), которые требовались </w:t>
      </w:r>
      <w:r w:rsidR="00DB7613" w:rsidRPr="00941FA8">
        <w:rPr>
          <w:rFonts w:asciiTheme="minorHAnsi" w:hAnsiTheme="minorHAnsi" w:cstheme="minorHAnsi"/>
          <w:sz w:val="22"/>
          <w:szCs w:val="22"/>
          <w:lang w:val="ru-RU"/>
        </w:rPr>
        <w:t xml:space="preserve">с учетом целей </w:t>
      </w:r>
      <w:r w:rsidRPr="00941FA8">
        <w:rPr>
          <w:rFonts w:asciiTheme="minorHAnsi" w:hAnsiTheme="minorHAnsi" w:cstheme="minorHAnsi"/>
          <w:sz w:val="22"/>
          <w:szCs w:val="22"/>
          <w:lang w:val="ru-RU"/>
        </w:rPr>
        <w:t xml:space="preserve">изучения вариантов финансирования </w:t>
      </w:r>
      <w:r w:rsidR="00DB7613" w:rsidRPr="00941FA8">
        <w:rPr>
          <w:rFonts w:asciiTheme="minorHAnsi" w:hAnsiTheme="minorHAnsi" w:cstheme="minorHAnsi"/>
          <w:sz w:val="22"/>
          <w:szCs w:val="22"/>
          <w:lang w:val="ru-RU"/>
        </w:rPr>
        <w:t>Рогуна и обсуждений с Б</w:t>
      </w:r>
      <w:r w:rsidRPr="00941FA8">
        <w:rPr>
          <w:rFonts w:asciiTheme="minorHAnsi" w:hAnsiTheme="minorHAnsi" w:cstheme="minorHAnsi"/>
          <w:sz w:val="22"/>
          <w:szCs w:val="22"/>
          <w:lang w:val="ru-RU"/>
        </w:rPr>
        <w:t xml:space="preserve">анком. Исследование имело решающее значение для обеспечения необходимой поддержки </w:t>
      </w:r>
      <w:r w:rsidR="00B31A57" w:rsidRPr="00941FA8">
        <w:rPr>
          <w:rFonts w:asciiTheme="minorHAnsi" w:hAnsiTheme="minorHAnsi" w:cstheme="minorHAnsi"/>
          <w:sz w:val="22"/>
          <w:szCs w:val="22"/>
          <w:lang w:val="ru-RU"/>
        </w:rPr>
        <w:t xml:space="preserve">со стороны </w:t>
      </w:r>
      <w:r w:rsidRPr="00941FA8">
        <w:rPr>
          <w:rFonts w:asciiTheme="minorHAnsi" w:hAnsiTheme="minorHAnsi" w:cstheme="minorHAnsi"/>
          <w:sz w:val="22"/>
          <w:szCs w:val="22"/>
          <w:lang w:val="ru-RU"/>
        </w:rPr>
        <w:t xml:space="preserve">банка </w:t>
      </w:r>
      <w:r w:rsidR="00B31A57" w:rsidRPr="00941FA8">
        <w:rPr>
          <w:rFonts w:asciiTheme="minorHAnsi" w:hAnsiTheme="minorHAnsi" w:cstheme="minorHAnsi"/>
          <w:sz w:val="22"/>
          <w:szCs w:val="22"/>
          <w:lang w:val="ru-RU"/>
        </w:rPr>
        <w:t>для оказания технической помощи проекту</w:t>
      </w:r>
      <w:r w:rsidRPr="00941FA8">
        <w:rPr>
          <w:rFonts w:asciiTheme="minorHAnsi" w:hAnsiTheme="minorHAnsi" w:cstheme="minorHAnsi"/>
          <w:sz w:val="22"/>
          <w:szCs w:val="22"/>
          <w:lang w:val="ru-RU"/>
        </w:rPr>
        <w:t xml:space="preserve">, а также потенциального финансирования инвестиций. </w:t>
      </w:r>
      <w:r w:rsidR="009C650C" w:rsidRPr="00941FA8">
        <w:rPr>
          <w:rFonts w:asciiTheme="minorHAnsi" w:hAnsiTheme="minorHAnsi" w:cstheme="minorHAnsi"/>
          <w:sz w:val="22"/>
          <w:szCs w:val="22"/>
          <w:lang w:val="ru-RU"/>
        </w:rPr>
        <w:t xml:space="preserve">Моделирование для целей </w:t>
      </w:r>
      <w:r w:rsidR="009C650C" w:rsidRPr="006236C0">
        <w:rPr>
          <w:rFonts w:asciiTheme="minorHAnsi" w:hAnsiTheme="minorHAnsi" w:cstheme="minorHAnsi"/>
          <w:sz w:val="22"/>
          <w:szCs w:val="22"/>
        </w:rPr>
        <w:t>GEP</w:t>
      </w:r>
      <w:r w:rsidR="009C650C" w:rsidRPr="00941FA8">
        <w:rPr>
          <w:rFonts w:asciiTheme="minorHAnsi" w:hAnsiTheme="minorHAnsi" w:cstheme="minorHAnsi"/>
          <w:sz w:val="22"/>
          <w:szCs w:val="22"/>
          <w:lang w:val="ru-RU"/>
        </w:rPr>
        <w:t xml:space="preserve">, требует подробного анализа производства гидроэлектроэнергии и, </w:t>
      </w:r>
      <w:r w:rsidRPr="00941FA8">
        <w:rPr>
          <w:rFonts w:asciiTheme="minorHAnsi" w:hAnsiTheme="minorHAnsi" w:cstheme="minorHAnsi"/>
          <w:sz w:val="22"/>
          <w:szCs w:val="22"/>
          <w:lang w:val="ru-RU"/>
        </w:rPr>
        <w:t xml:space="preserve">следовательно, </w:t>
      </w:r>
      <w:r w:rsidR="009C650C" w:rsidRPr="00941FA8">
        <w:rPr>
          <w:rFonts w:asciiTheme="minorHAnsi" w:hAnsiTheme="minorHAnsi" w:cstheme="minorHAnsi"/>
          <w:sz w:val="22"/>
          <w:szCs w:val="22"/>
          <w:lang w:val="ru-RU"/>
        </w:rPr>
        <w:t xml:space="preserve">с устранением неполадок результатов, стало значительно более трудоемким. </w:t>
      </w:r>
    </w:p>
    <w:p w14:paraId="218261BF" w14:textId="25F6FC92" w:rsidR="00F201B8" w:rsidRPr="00941FA8" w:rsidRDefault="00F201B8" w:rsidP="00F201B8">
      <w:pPr>
        <w:pStyle w:val="BodyText"/>
        <w:widowControl/>
        <w:numPr>
          <w:ilvl w:val="0"/>
          <w:numId w:val="12"/>
        </w:numPr>
        <w:suppressAutoHyphens/>
        <w:spacing w:after="120"/>
        <w:ind w:left="270" w:hanging="270"/>
        <w:jc w:val="both"/>
        <w:rPr>
          <w:rFonts w:asciiTheme="minorHAnsi" w:hAnsiTheme="minorHAnsi" w:cstheme="minorHAnsi"/>
          <w:sz w:val="22"/>
          <w:szCs w:val="22"/>
          <w:lang w:val="ru-RU"/>
        </w:rPr>
      </w:pPr>
      <w:r w:rsidRPr="006B48C1">
        <w:rPr>
          <w:rFonts w:asciiTheme="minorHAnsi" w:hAnsiTheme="minorHAnsi" w:cstheme="minorHAnsi"/>
          <w:sz w:val="22"/>
          <w:szCs w:val="22"/>
        </w:rPr>
        <w:t>DLR</w:t>
      </w:r>
      <w:r w:rsidRPr="00941FA8">
        <w:rPr>
          <w:rFonts w:asciiTheme="minorHAnsi" w:hAnsiTheme="minorHAnsi" w:cstheme="minorHAnsi"/>
          <w:sz w:val="22"/>
          <w:szCs w:val="22"/>
          <w:lang w:val="ru-RU"/>
        </w:rPr>
        <w:t xml:space="preserve"> 7.2: </w:t>
      </w:r>
      <w:r w:rsidR="005A01A3" w:rsidRPr="00941FA8">
        <w:rPr>
          <w:rFonts w:asciiTheme="minorHAnsi" w:hAnsiTheme="minorHAnsi" w:cstheme="minorHAnsi"/>
          <w:sz w:val="22"/>
          <w:szCs w:val="22"/>
          <w:lang w:val="ru-RU"/>
        </w:rPr>
        <w:t xml:space="preserve">К </w:t>
      </w:r>
      <w:r w:rsidRPr="00941FA8">
        <w:rPr>
          <w:rFonts w:asciiTheme="minorHAnsi" w:hAnsiTheme="minorHAnsi" w:cstheme="minorHAnsi"/>
          <w:sz w:val="22"/>
          <w:szCs w:val="22"/>
          <w:lang w:val="ru-RU"/>
        </w:rPr>
        <w:t>30</w:t>
      </w:r>
      <w:r w:rsidR="005A01A3" w:rsidRPr="00941FA8">
        <w:rPr>
          <w:rFonts w:asciiTheme="minorHAnsi" w:hAnsiTheme="minorHAnsi" w:cstheme="minorHAnsi"/>
          <w:sz w:val="22"/>
          <w:szCs w:val="22"/>
          <w:lang w:val="ru-RU"/>
        </w:rPr>
        <w:t xml:space="preserve"> июня</w:t>
      </w:r>
      <w:r w:rsidRPr="00941FA8">
        <w:rPr>
          <w:rFonts w:asciiTheme="minorHAnsi" w:hAnsiTheme="minorHAnsi" w:cstheme="minorHAnsi"/>
          <w:sz w:val="22"/>
          <w:szCs w:val="22"/>
          <w:lang w:val="ru-RU"/>
        </w:rPr>
        <w:t xml:space="preserve">, 2021, </w:t>
      </w:r>
      <w:r w:rsidR="005A01A3" w:rsidRPr="00941FA8">
        <w:rPr>
          <w:rFonts w:asciiTheme="minorHAnsi" w:hAnsiTheme="minorHAnsi" w:cstheme="minorHAnsi"/>
          <w:sz w:val="22"/>
          <w:szCs w:val="22"/>
          <w:lang w:val="ru-RU"/>
        </w:rPr>
        <w:t xml:space="preserve">МЭУВР утвердит обновленный </w:t>
      </w:r>
      <w:r w:rsidRPr="006B48C1">
        <w:rPr>
          <w:rFonts w:asciiTheme="minorHAnsi" w:hAnsiTheme="minorHAnsi" w:cstheme="minorHAnsi"/>
          <w:sz w:val="22"/>
          <w:szCs w:val="22"/>
        </w:rPr>
        <w:t>GEP</w:t>
      </w:r>
      <w:r w:rsidRPr="00941FA8">
        <w:rPr>
          <w:rFonts w:asciiTheme="minorHAnsi" w:hAnsiTheme="minorHAnsi" w:cstheme="minorHAnsi"/>
          <w:sz w:val="22"/>
          <w:szCs w:val="22"/>
          <w:lang w:val="ru-RU"/>
        </w:rPr>
        <w:t>.</w:t>
      </w:r>
    </w:p>
    <w:p w14:paraId="39B36EC2" w14:textId="325A186A" w:rsidR="003A4301" w:rsidRPr="00941FA8" w:rsidRDefault="003A4301" w:rsidP="003A4301">
      <w:pPr>
        <w:pStyle w:val="BodyText"/>
        <w:widowControl/>
        <w:numPr>
          <w:ilvl w:val="0"/>
          <w:numId w:val="20"/>
        </w:numPr>
        <w:tabs>
          <w:tab w:val="left" w:pos="540"/>
        </w:tabs>
        <w:suppressAutoHyphens/>
        <w:spacing w:after="120"/>
        <w:ind w:left="540" w:hanging="270"/>
        <w:jc w:val="both"/>
        <w:rPr>
          <w:rFonts w:asciiTheme="minorHAnsi" w:hAnsiTheme="minorHAnsi" w:cstheme="minorHAnsi"/>
          <w:b w:val="0"/>
          <w:bCs w:val="0"/>
          <w:sz w:val="22"/>
          <w:szCs w:val="22"/>
          <w:lang w:val="ru-RU"/>
        </w:rPr>
      </w:pPr>
      <w:r w:rsidRPr="00BA2F84">
        <w:rPr>
          <w:rFonts w:asciiTheme="minorHAnsi" w:hAnsiTheme="minorHAnsi" w:cstheme="minorHAnsi"/>
          <w:bCs w:val="0"/>
          <w:sz w:val="22"/>
          <w:szCs w:val="22"/>
          <w:lang w:val="ru-RU"/>
        </w:rPr>
        <w:t>Предложенное действие</w:t>
      </w:r>
      <w:r w:rsidRPr="00BA2F84">
        <w:rPr>
          <w:rFonts w:asciiTheme="minorHAnsi" w:hAnsiTheme="minorHAnsi" w:cstheme="minorHAnsi"/>
          <w:b w:val="0"/>
          <w:bCs w:val="0"/>
          <w:sz w:val="22"/>
          <w:szCs w:val="22"/>
          <w:lang w:val="ru-RU"/>
        </w:rPr>
        <w:t xml:space="preserve">. Банк продлит крайний срок до 28 февраля 2023 года. </w:t>
      </w:r>
      <w:r w:rsidRPr="00941FA8">
        <w:rPr>
          <w:rFonts w:asciiTheme="minorHAnsi" w:hAnsiTheme="minorHAnsi" w:cstheme="minorHAnsi"/>
          <w:b w:val="0"/>
          <w:bCs w:val="0"/>
          <w:sz w:val="22"/>
          <w:szCs w:val="22"/>
          <w:lang w:val="ru-RU"/>
        </w:rPr>
        <w:t xml:space="preserve">Учитывая, что подготовка </w:t>
      </w:r>
      <w:r w:rsidRPr="003A4301">
        <w:rPr>
          <w:rFonts w:asciiTheme="minorHAnsi" w:hAnsiTheme="minorHAnsi" w:cstheme="minorHAnsi"/>
          <w:b w:val="0"/>
          <w:bCs w:val="0"/>
          <w:sz w:val="22"/>
          <w:szCs w:val="22"/>
        </w:rPr>
        <w:t>GEP</w:t>
      </w:r>
      <w:r w:rsidRPr="00941FA8">
        <w:rPr>
          <w:rFonts w:asciiTheme="minorHAnsi" w:hAnsiTheme="minorHAnsi" w:cstheme="minorHAnsi"/>
          <w:b w:val="0"/>
          <w:bCs w:val="0"/>
          <w:sz w:val="22"/>
          <w:szCs w:val="22"/>
          <w:lang w:val="ru-RU"/>
        </w:rPr>
        <w:t xml:space="preserve"> продлена после запроса со стороны МФ, МЭУВР необходимо предоставить дополнительное время для принятия его после завершения, учитывая время, необходимое для внутреннего рассмотрения, и кконсультации с ключевыми заинтересованными сторонами.</w:t>
      </w:r>
    </w:p>
    <w:p w14:paraId="0CCD9226" w14:textId="2BF8105D" w:rsidR="00F201B8" w:rsidRPr="00941FA8" w:rsidRDefault="00F201B8" w:rsidP="00F201B8">
      <w:pPr>
        <w:pStyle w:val="BodyText"/>
        <w:widowControl/>
        <w:numPr>
          <w:ilvl w:val="0"/>
          <w:numId w:val="12"/>
        </w:numPr>
        <w:suppressAutoHyphens/>
        <w:spacing w:after="120"/>
        <w:ind w:left="270" w:hanging="270"/>
        <w:jc w:val="both"/>
        <w:rPr>
          <w:rFonts w:asciiTheme="minorHAnsi" w:hAnsiTheme="minorHAnsi" w:cstheme="minorHAnsi"/>
          <w:sz w:val="22"/>
          <w:szCs w:val="22"/>
          <w:lang w:val="ru-RU"/>
        </w:rPr>
      </w:pPr>
      <w:r w:rsidRPr="006B48C1">
        <w:rPr>
          <w:rFonts w:asciiTheme="minorHAnsi" w:hAnsiTheme="minorHAnsi" w:cstheme="minorHAnsi"/>
          <w:sz w:val="22"/>
          <w:szCs w:val="22"/>
        </w:rPr>
        <w:t>DLRs</w:t>
      </w:r>
      <w:r w:rsidRPr="00941FA8">
        <w:rPr>
          <w:rFonts w:asciiTheme="minorHAnsi" w:hAnsiTheme="minorHAnsi" w:cstheme="minorHAnsi"/>
          <w:sz w:val="22"/>
          <w:szCs w:val="22"/>
          <w:lang w:val="ru-RU"/>
        </w:rPr>
        <w:t xml:space="preserve"> 7.3-7.6: </w:t>
      </w:r>
      <w:r w:rsidR="003A4301" w:rsidRPr="00941FA8">
        <w:rPr>
          <w:rFonts w:asciiTheme="minorHAnsi" w:hAnsiTheme="minorHAnsi" w:cstheme="minorHAnsi"/>
          <w:bCs w:val="0"/>
          <w:sz w:val="22"/>
          <w:szCs w:val="22"/>
          <w:lang w:val="ru-RU"/>
        </w:rPr>
        <w:t xml:space="preserve">Сроки этих </w:t>
      </w:r>
      <w:r w:rsidR="003A4301" w:rsidRPr="003A4301">
        <w:rPr>
          <w:rFonts w:asciiTheme="minorHAnsi" w:hAnsiTheme="minorHAnsi" w:cstheme="minorHAnsi"/>
          <w:bCs w:val="0"/>
          <w:sz w:val="22"/>
          <w:szCs w:val="22"/>
        </w:rPr>
        <w:t>DLR</w:t>
      </w:r>
      <w:r w:rsidR="003A4301" w:rsidRPr="00941FA8">
        <w:rPr>
          <w:rFonts w:asciiTheme="minorHAnsi" w:hAnsiTheme="minorHAnsi" w:cstheme="minorHAnsi"/>
          <w:bCs w:val="0"/>
          <w:sz w:val="22"/>
          <w:szCs w:val="22"/>
          <w:lang w:val="ru-RU"/>
        </w:rPr>
        <w:t xml:space="preserve"> будут сдвинуты на один год, чтобы отразить изменения в сроках </w:t>
      </w:r>
      <w:r w:rsidR="003A4301" w:rsidRPr="003A4301">
        <w:rPr>
          <w:rFonts w:asciiTheme="minorHAnsi" w:hAnsiTheme="minorHAnsi" w:cstheme="minorHAnsi"/>
          <w:bCs w:val="0"/>
          <w:sz w:val="22"/>
          <w:szCs w:val="22"/>
        </w:rPr>
        <w:t>DLR</w:t>
      </w:r>
      <w:r w:rsidR="003A4301" w:rsidRPr="00941FA8">
        <w:rPr>
          <w:rFonts w:asciiTheme="minorHAnsi" w:hAnsiTheme="minorHAnsi" w:cstheme="minorHAnsi"/>
          <w:bCs w:val="0"/>
          <w:sz w:val="22"/>
          <w:szCs w:val="22"/>
          <w:lang w:val="ru-RU"/>
        </w:rPr>
        <w:t xml:space="preserve"> 7.1-7.2.</w:t>
      </w:r>
    </w:p>
    <w:p w14:paraId="30CC3432" w14:textId="25ABCFFB" w:rsidR="003A4301" w:rsidRPr="00941FA8" w:rsidRDefault="00F201B8" w:rsidP="002224A7">
      <w:pPr>
        <w:pStyle w:val="BodyText"/>
        <w:widowControl/>
        <w:numPr>
          <w:ilvl w:val="0"/>
          <w:numId w:val="12"/>
        </w:numPr>
        <w:suppressAutoHyphens/>
        <w:spacing w:after="120"/>
        <w:ind w:left="270" w:hanging="270"/>
        <w:jc w:val="both"/>
        <w:rPr>
          <w:rFonts w:asciiTheme="minorHAnsi" w:hAnsiTheme="minorHAnsi" w:cstheme="minorHAnsi"/>
          <w:sz w:val="22"/>
          <w:szCs w:val="22"/>
          <w:lang w:val="ru-RU"/>
        </w:rPr>
      </w:pPr>
      <w:r w:rsidRPr="006F0343">
        <w:rPr>
          <w:rFonts w:asciiTheme="minorHAnsi" w:hAnsiTheme="minorHAnsi" w:cstheme="minorHAnsi"/>
          <w:sz w:val="22"/>
          <w:szCs w:val="22"/>
        </w:rPr>
        <w:t>DLR</w:t>
      </w:r>
      <w:r w:rsidRPr="00941FA8">
        <w:rPr>
          <w:rFonts w:asciiTheme="minorHAnsi" w:hAnsiTheme="minorHAnsi" w:cstheme="minorHAnsi"/>
          <w:sz w:val="22"/>
          <w:szCs w:val="22"/>
          <w:lang w:val="ru-RU"/>
        </w:rPr>
        <w:t xml:space="preserve"> 8.1: </w:t>
      </w:r>
      <w:r w:rsidR="003A4301" w:rsidRPr="00941FA8">
        <w:rPr>
          <w:rFonts w:asciiTheme="minorHAnsi" w:hAnsiTheme="minorHAnsi" w:cstheme="minorHAnsi"/>
          <w:bCs w:val="0"/>
          <w:sz w:val="22"/>
          <w:szCs w:val="22"/>
          <w:lang w:val="ru-RU"/>
        </w:rPr>
        <w:t xml:space="preserve">К 31 декабря 2020 года </w:t>
      </w:r>
      <w:r w:rsidR="002224A7" w:rsidRPr="00941FA8">
        <w:rPr>
          <w:rFonts w:asciiTheme="minorHAnsi" w:hAnsiTheme="minorHAnsi" w:cstheme="minorHAnsi"/>
          <w:bCs w:val="0"/>
          <w:sz w:val="22"/>
          <w:szCs w:val="22"/>
          <w:lang w:val="ru-RU"/>
        </w:rPr>
        <w:t>наблюдательные советы - функциональные и специализированные комитеты (ревизия и компенсация)</w:t>
      </w:r>
      <w:r w:rsidR="003A4301" w:rsidRPr="00941FA8">
        <w:rPr>
          <w:rFonts w:asciiTheme="minorHAnsi" w:hAnsiTheme="minorHAnsi" w:cstheme="minorHAnsi"/>
          <w:bCs w:val="0"/>
          <w:sz w:val="22"/>
          <w:szCs w:val="22"/>
          <w:lang w:val="ru-RU"/>
        </w:rPr>
        <w:t xml:space="preserve"> </w:t>
      </w:r>
      <w:r w:rsidR="002224A7" w:rsidRPr="00941FA8">
        <w:rPr>
          <w:rFonts w:asciiTheme="minorHAnsi" w:hAnsiTheme="minorHAnsi" w:cstheme="minorHAnsi"/>
          <w:bCs w:val="0"/>
          <w:sz w:val="22"/>
          <w:szCs w:val="22"/>
          <w:lang w:val="ru-RU"/>
        </w:rPr>
        <w:t>сформированы в компаниях по геренированию, передаче и распределению Б</w:t>
      </w:r>
      <w:r w:rsidR="003A4301" w:rsidRPr="002224A7">
        <w:rPr>
          <w:rFonts w:asciiTheme="minorHAnsi" w:hAnsiTheme="minorHAnsi" w:cstheme="minorHAnsi"/>
          <w:bCs w:val="0"/>
          <w:sz w:val="22"/>
          <w:szCs w:val="22"/>
        </w:rPr>
        <w:t>T</w:t>
      </w:r>
      <w:r w:rsidR="003A4301" w:rsidRPr="00941FA8">
        <w:rPr>
          <w:rFonts w:asciiTheme="minorHAnsi" w:hAnsiTheme="minorHAnsi" w:cstheme="minorHAnsi"/>
          <w:bCs w:val="0"/>
          <w:sz w:val="22"/>
          <w:szCs w:val="22"/>
          <w:lang w:val="ru-RU"/>
        </w:rPr>
        <w:t>, в состав которых входят члены советов директоров и под председательством независимых членов совета директоров.</w:t>
      </w:r>
    </w:p>
    <w:p w14:paraId="5BA2BD2A" w14:textId="697F684C" w:rsidR="00561D87" w:rsidRPr="00BA2F84" w:rsidRDefault="00561D87" w:rsidP="00561D87">
      <w:pPr>
        <w:pStyle w:val="BodyText"/>
        <w:widowControl/>
        <w:numPr>
          <w:ilvl w:val="0"/>
          <w:numId w:val="19"/>
        </w:numPr>
        <w:tabs>
          <w:tab w:val="left" w:pos="540"/>
        </w:tabs>
        <w:suppressAutoHyphens/>
        <w:spacing w:after="120"/>
        <w:ind w:left="540" w:hanging="270"/>
        <w:jc w:val="both"/>
        <w:rPr>
          <w:rFonts w:asciiTheme="minorHAnsi" w:hAnsiTheme="minorHAnsi" w:cstheme="minorHAnsi"/>
          <w:b w:val="0"/>
          <w:bCs w:val="0"/>
          <w:sz w:val="22"/>
          <w:szCs w:val="22"/>
          <w:lang w:val="ru-RU"/>
        </w:rPr>
      </w:pPr>
      <w:r w:rsidRPr="00BA2F84">
        <w:rPr>
          <w:rFonts w:asciiTheme="minorHAnsi" w:hAnsiTheme="minorHAnsi" w:cstheme="minorHAnsi"/>
          <w:bCs w:val="0"/>
          <w:sz w:val="22"/>
          <w:szCs w:val="22"/>
          <w:lang w:val="ru-RU"/>
        </w:rPr>
        <w:t>Запрошенная модификация</w:t>
      </w:r>
      <w:r w:rsidRPr="00BA2F84">
        <w:rPr>
          <w:rFonts w:asciiTheme="minorHAnsi" w:hAnsiTheme="minorHAnsi" w:cstheme="minorHAnsi"/>
          <w:b w:val="0"/>
          <w:bCs w:val="0"/>
          <w:sz w:val="22"/>
          <w:szCs w:val="22"/>
          <w:lang w:val="ru-RU"/>
        </w:rPr>
        <w:t>. МФ запросило продление до 31 марта 2022 года.</w:t>
      </w:r>
    </w:p>
    <w:p w14:paraId="0D3FD345" w14:textId="2A2B3282" w:rsidR="00561D87" w:rsidRPr="00561D87" w:rsidRDefault="00561D87" w:rsidP="00561D87">
      <w:pPr>
        <w:pStyle w:val="BodyText"/>
        <w:widowControl/>
        <w:numPr>
          <w:ilvl w:val="0"/>
          <w:numId w:val="19"/>
        </w:numPr>
        <w:tabs>
          <w:tab w:val="left" w:pos="540"/>
        </w:tabs>
        <w:suppressAutoHyphens/>
        <w:spacing w:after="120"/>
        <w:ind w:left="540" w:hanging="270"/>
        <w:jc w:val="both"/>
        <w:rPr>
          <w:rFonts w:asciiTheme="minorHAnsi" w:hAnsiTheme="minorHAnsi" w:cstheme="minorHAnsi"/>
          <w:b w:val="0"/>
          <w:bCs w:val="0"/>
          <w:sz w:val="22"/>
          <w:szCs w:val="22"/>
        </w:rPr>
      </w:pPr>
      <w:r w:rsidRPr="00BA2F84">
        <w:rPr>
          <w:rFonts w:asciiTheme="minorHAnsi" w:hAnsiTheme="minorHAnsi" w:cstheme="minorHAnsi"/>
          <w:bCs w:val="0"/>
          <w:sz w:val="22"/>
          <w:szCs w:val="22"/>
          <w:lang w:val="ru-RU"/>
        </w:rPr>
        <w:t>Предложенное действие</w:t>
      </w:r>
      <w:r w:rsidRPr="00BA2F84">
        <w:rPr>
          <w:rFonts w:asciiTheme="minorHAnsi" w:hAnsiTheme="minorHAnsi" w:cstheme="minorHAnsi"/>
          <w:b w:val="0"/>
          <w:bCs w:val="0"/>
          <w:sz w:val="22"/>
          <w:szCs w:val="22"/>
          <w:lang w:val="ru-RU"/>
        </w:rPr>
        <w:t xml:space="preserve">. Банк продлит до 31 мая 2022 года. </w:t>
      </w:r>
      <w:r w:rsidRPr="00941FA8">
        <w:rPr>
          <w:rFonts w:asciiTheme="minorHAnsi" w:hAnsiTheme="minorHAnsi" w:cstheme="minorHAnsi"/>
          <w:b w:val="0"/>
          <w:bCs w:val="0"/>
          <w:sz w:val="22"/>
          <w:szCs w:val="22"/>
          <w:lang w:val="ru-RU"/>
        </w:rPr>
        <w:t xml:space="preserve">Правительство добилось хорошего прогресса после того, как ситуация с КОВИД-19 урегулировалась и завершило создание элементов корпоративного управления, и необходимо будет завершить найм некоторых ключевых специалистов. </w:t>
      </w:r>
      <w:r w:rsidRPr="00561D87">
        <w:rPr>
          <w:rFonts w:asciiTheme="minorHAnsi" w:hAnsiTheme="minorHAnsi" w:cstheme="minorHAnsi"/>
          <w:b w:val="0"/>
          <w:bCs w:val="0"/>
          <w:sz w:val="22"/>
          <w:szCs w:val="22"/>
        </w:rPr>
        <w:t>Таким образом, необходимо</w:t>
      </w:r>
      <w:r>
        <w:rPr>
          <w:rFonts w:asciiTheme="minorHAnsi" w:hAnsiTheme="minorHAnsi" w:cstheme="minorHAnsi"/>
          <w:b w:val="0"/>
          <w:bCs w:val="0"/>
          <w:sz w:val="22"/>
          <w:szCs w:val="22"/>
        </w:rPr>
        <w:t xml:space="preserve"> дополнительное время</w:t>
      </w:r>
      <w:r w:rsidRPr="00561D87">
        <w:rPr>
          <w:rFonts w:asciiTheme="minorHAnsi" w:hAnsiTheme="minorHAnsi" w:cstheme="minorHAnsi"/>
          <w:b w:val="0"/>
          <w:bCs w:val="0"/>
          <w:sz w:val="22"/>
          <w:szCs w:val="22"/>
        </w:rPr>
        <w:t>.</w:t>
      </w:r>
    </w:p>
    <w:p w14:paraId="28276A84" w14:textId="39D8D89D" w:rsidR="00F201B8" w:rsidRPr="00BA2F84" w:rsidRDefault="00F201B8" w:rsidP="00F201B8">
      <w:pPr>
        <w:pStyle w:val="BodyText"/>
        <w:widowControl/>
        <w:numPr>
          <w:ilvl w:val="0"/>
          <w:numId w:val="12"/>
        </w:numPr>
        <w:tabs>
          <w:tab w:val="left" w:pos="270"/>
        </w:tabs>
        <w:suppressAutoHyphens/>
        <w:spacing w:after="120"/>
        <w:ind w:left="270" w:hanging="270"/>
        <w:jc w:val="both"/>
        <w:rPr>
          <w:rFonts w:asciiTheme="minorHAnsi" w:hAnsiTheme="minorHAnsi" w:cstheme="minorHAnsi"/>
          <w:sz w:val="22"/>
          <w:szCs w:val="22"/>
          <w:lang w:val="ru-RU"/>
        </w:rPr>
      </w:pPr>
      <w:r w:rsidRPr="006B48C1">
        <w:rPr>
          <w:rFonts w:asciiTheme="minorHAnsi" w:hAnsiTheme="minorHAnsi" w:cstheme="minorHAnsi"/>
          <w:sz w:val="22"/>
          <w:szCs w:val="22"/>
        </w:rPr>
        <w:t>DLR</w:t>
      </w:r>
      <w:r w:rsidRPr="00BA2F84">
        <w:rPr>
          <w:rFonts w:asciiTheme="minorHAnsi" w:hAnsiTheme="minorHAnsi" w:cstheme="minorHAnsi"/>
          <w:sz w:val="22"/>
          <w:szCs w:val="22"/>
          <w:lang w:val="ru-RU"/>
        </w:rPr>
        <w:t xml:space="preserve"> 8.2: </w:t>
      </w:r>
      <w:r w:rsidR="00561D87" w:rsidRPr="00BA2F84">
        <w:rPr>
          <w:rFonts w:asciiTheme="minorHAnsi" w:hAnsiTheme="minorHAnsi" w:cstheme="minorHAnsi"/>
          <w:bCs w:val="0"/>
          <w:sz w:val="22"/>
          <w:szCs w:val="22"/>
          <w:lang w:val="ru-RU"/>
        </w:rPr>
        <w:t>К 30 июня 2021 года начали функционирование наблюдательные советы и специализированные комитеты.</w:t>
      </w:r>
    </w:p>
    <w:p w14:paraId="27B190B4" w14:textId="43C96D15" w:rsidR="00561D87" w:rsidRPr="00BA2F84" w:rsidRDefault="00561D87" w:rsidP="00561D87">
      <w:pPr>
        <w:pStyle w:val="ListParagraph"/>
        <w:widowControl/>
        <w:numPr>
          <w:ilvl w:val="0"/>
          <w:numId w:val="13"/>
        </w:numPr>
        <w:autoSpaceDE/>
        <w:autoSpaceDN/>
        <w:adjustRightInd/>
        <w:spacing w:after="120"/>
        <w:ind w:left="540" w:hanging="270"/>
        <w:contextualSpacing w:val="0"/>
        <w:jc w:val="both"/>
        <w:rPr>
          <w:rFonts w:asciiTheme="minorHAnsi" w:hAnsiTheme="minorHAnsi" w:cstheme="minorHAnsi"/>
          <w:sz w:val="22"/>
          <w:szCs w:val="22"/>
          <w:lang w:val="ru-RU"/>
        </w:rPr>
      </w:pPr>
      <w:r w:rsidRPr="00BA2F84">
        <w:rPr>
          <w:rFonts w:asciiTheme="minorHAnsi" w:hAnsiTheme="minorHAnsi" w:cstheme="minorHAnsi"/>
          <w:b/>
          <w:sz w:val="22"/>
          <w:szCs w:val="22"/>
          <w:lang w:val="ru-RU"/>
        </w:rPr>
        <w:t>Запрошенная модификация.</w:t>
      </w:r>
      <w:r w:rsidRPr="00BA2F84">
        <w:rPr>
          <w:rFonts w:asciiTheme="minorHAnsi" w:hAnsiTheme="minorHAnsi" w:cstheme="minorHAnsi"/>
          <w:sz w:val="22"/>
          <w:szCs w:val="22"/>
          <w:lang w:val="ru-RU"/>
        </w:rPr>
        <w:t xml:space="preserve"> МФ попросило продлить срок до 31 марта 2022 года.</w:t>
      </w:r>
    </w:p>
    <w:p w14:paraId="0197A814" w14:textId="15EBB156" w:rsidR="002D6029" w:rsidRPr="00941FA8" w:rsidRDefault="002D6029" w:rsidP="002D6029">
      <w:pPr>
        <w:pStyle w:val="ListParagraph"/>
        <w:widowControl/>
        <w:numPr>
          <w:ilvl w:val="0"/>
          <w:numId w:val="17"/>
        </w:numPr>
        <w:autoSpaceDE/>
        <w:autoSpaceDN/>
        <w:adjustRightInd/>
        <w:spacing w:after="120"/>
        <w:ind w:left="540" w:hanging="270"/>
        <w:jc w:val="both"/>
        <w:rPr>
          <w:rFonts w:asciiTheme="minorHAnsi" w:hAnsiTheme="minorHAnsi" w:cstheme="minorHAnsi"/>
          <w:sz w:val="22"/>
          <w:szCs w:val="22"/>
          <w:lang w:val="ru-RU"/>
        </w:rPr>
      </w:pPr>
      <w:r w:rsidRPr="00BA2F84">
        <w:rPr>
          <w:rFonts w:asciiTheme="minorHAnsi" w:hAnsiTheme="minorHAnsi" w:cstheme="minorHAnsi"/>
          <w:b/>
          <w:sz w:val="22"/>
          <w:szCs w:val="22"/>
          <w:lang w:val="ru-RU"/>
        </w:rPr>
        <w:t>Предложенное действие</w:t>
      </w:r>
      <w:r w:rsidRPr="00BA2F84">
        <w:rPr>
          <w:rFonts w:asciiTheme="minorHAnsi" w:hAnsiTheme="minorHAnsi" w:cstheme="minorHAnsi"/>
          <w:sz w:val="22"/>
          <w:szCs w:val="22"/>
          <w:lang w:val="ru-RU"/>
        </w:rPr>
        <w:t xml:space="preserve">. Банк продлит крайний срок до 30 июня 2022 года. </w:t>
      </w:r>
      <w:r w:rsidRPr="00941FA8">
        <w:rPr>
          <w:rFonts w:asciiTheme="minorHAnsi" w:hAnsiTheme="minorHAnsi" w:cstheme="minorHAnsi"/>
          <w:sz w:val="22"/>
          <w:szCs w:val="22"/>
          <w:lang w:val="ru-RU"/>
        </w:rPr>
        <w:t>Правительство добилось хорошего прогресса с внедрением элементов надлежащего корпоративного управления в Б</w:t>
      </w:r>
      <w:r w:rsidRPr="002D6029">
        <w:rPr>
          <w:rFonts w:asciiTheme="minorHAnsi" w:hAnsiTheme="minorHAnsi" w:cstheme="minorHAnsi"/>
          <w:sz w:val="22"/>
          <w:szCs w:val="22"/>
        </w:rPr>
        <w:t>T</w:t>
      </w:r>
      <w:r w:rsidRPr="00941FA8">
        <w:rPr>
          <w:rFonts w:asciiTheme="minorHAnsi" w:hAnsiTheme="minorHAnsi" w:cstheme="minorHAnsi"/>
          <w:sz w:val="22"/>
          <w:szCs w:val="22"/>
          <w:lang w:val="ru-RU"/>
        </w:rPr>
        <w:t xml:space="preserve">, </w:t>
      </w:r>
      <w:r w:rsidRPr="002D6029">
        <w:rPr>
          <w:rFonts w:asciiTheme="minorHAnsi" w:hAnsiTheme="minorHAnsi" w:cstheme="minorHAnsi"/>
          <w:sz w:val="22"/>
          <w:szCs w:val="22"/>
        </w:rPr>
        <w:t>SIB</w:t>
      </w:r>
      <w:r w:rsidRPr="00941FA8">
        <w:rPr>
          <w:rFonts w:asciiTheme="minorHAnsi" w:hAnsiTheme="minorHAnsi" w:cstheme="minorHAnsi"/>
          <w:sz w:val="22"/>
          <w:szCs w:val="22"/>
          <w:lang w:val="ru-RU"/>
        </w:rPr>
        <w:t xml:space="preserve"> и </w:t>
      </w:r>
      <w:r w:rsidRPr="002D6029">
        <w:rPr>
          <w:rFonts w:asciiTheme="minorHAnsi" w:hAnsiTheme="minorHAnsi" w:cstheme="minorHAnsi"/>
          <w:sz w:val="22"/>
          <w:szCs w:val="22"/>
        </w:rPr>
        <w:t>STB</w:t>
      </w:r>
      <w:r w:rsidRPr="00941FA8">
        <w:rPr>
          <w:rFonts w:asciiTheme="minorHAnsi" w:hAnsiTheme="minorHAnsi" w:cstheme="minorHAnsi"/>
          <w:sz w:val="22"/>
          <w:szCs w:val="22"/>
          <w:lang w:val="ru-RU"/>
        </w:rPr>
        <w:t xml:space="preserve"> с наблюдательными советами и учреждением специализированных комитетов. Правительству необходимо </w:t>
      </w:r>
      <w:r w:rsidR="00DD7F6E" w:rsidRPr="00941FA8">
        <w:rPr>
          <w:rFonts w:asciiTheme="minorHAnsi" w:hAnsiTheme="minorHAnsi" w:cstheme="minorHAnsi"/>
          <w:sz w:val="22"/>
          <w:szCs w:val="22"/>
          <w:lang w:val="ru-RU"/>
        </w:rPr>
        <w:t>доработать</w:t>
      </w:r>
      <w:r w:rsidRPr="00941FA8">
        <w:rPr>
          <w:rFonts w:asciiTheme="minorHAnsi" w:hAnsiTheme="minorHAnsi" w:cstheme="minorHAnsi"/>
          <w:sz w:val="22"/>
          <w:szCs w:val="22"/>
          <w:lang w:val="ru-RU"/>
        </w:rPr>
        <w:t xml:space="preserve"> некоторые </w:t>
      </w:r>
      <w:r w:rsidR="00DD7F6E" w:rsidRPr="00941FA8">
        <w:rPr>
          <w:rFonts w:asciiTheme="minorHAnsi" w:hAnsiTheme="minorHAnsi" w:cstheme="minorHAnsi"/>
          <w:sz w:val="22"/>
          <w:szCs w:val="22"/>
          <w:lang w:val="ru-RU"/>
        </w:rPr>
        <w:t xml:space="preserve">правовые </w:t>
      </w:r>
      <w:r w:rsidRPr="00941FA8">
        <w:rPr>
          <w:rFonts w:asciiTheme="minorHAnsi" w:hAnsiTheme="minorHAnsi" w:cstheme="minorHAnsi"/>
          <w:sz w:val="22"/>
          <w:szCs w:val="22"/>
          <w:lang w:val="ru-RU"/>
        </w:rPr>
        <w:t>меры для завершения процесса. Следовательно, потребуется дополнительное время.</w:t>
      </w:r>
    </w:p>
    <w:p w14:paraId="2AE78076" w14:textId="1A6AA90A" w:rsidR="00DD7F6E" w:rsidRPr="00941FA8" w:rsidRDefault="00F201B8" w:rsidP="00DD7F6E">
      <w:pPr>
        <w:pStyle w:val="BodyText"/>
        <w:widowControl/>
        <w:numPr>
          <w:ilvl w:val="0"/>
          <w:numId w:val="12"/>
        </w:numPr>
        <w:tabs>
          <w:tab w:val="left" w:pos="270"/>
        </w:tabs>
        <w:suppressAutoHyphens/>
        <w:spacing w:after="120"/>
        <w:ind w:left="270" w:hanging="270"/>
        <w:jc w:val="both"/>
        <w:rPr>
          <w:rFonts w:asciiTheme="minorHAnsi" w:hAnsiTheme="minorHAnsi" w:cstheme="minorHAnsi"/>
          <w:sz w:val="22"/>
          <w:szCs w:val="22"/>
          <w:lang w:val="ru-RU"/>
        </w:rPr>
      </w:pPr>
      <w:r w:rsidRPr="006B48C1">
        <w:rPr>
          <w:rFonts w:asciiTheme="minorHAnsi" w:hAnsiTheme="minorHAnsi" w:cstheme="minorHAnsi"/>
          <w:sz w:val="22"/>
          <w:szCs w:val="22"/>
        </w:rPr>
        <w:t>DLRs</w:t>
      </w:r>
      <w:r w:rsidRPr="00941FA8">
        <w:rPr>
          <w:rFonts w:asciiTheme="minorHAnsi" w:hAnsiTheme="minorHAnsi" w:cstheme="minorHAnsi"/>
          <w:sz w:val="22"/>
          <w:szCs w:val="22"/>
          <w:lang w:val="ru-RU"/>
        </w:rPr>
        <w:t xml:space="preserve"> 8.3-8.7: </w:t>
      </w:r>
      <w:r w:rsidR="00DD7F6E" w:rsidRPr="00941FA8">
        <w:rPr>
          <w:rFonts w:asciiTheme="minorHAnsi" w:hAnsiTheme="minorHAnsi" w:cstheme="minorHAnsi"/>
          <w:sz w:val="22"/>
          <w:szCs w:val="22"/>
          <w:lang w:val="ru-RU"/>
        </w:rPr>
        <w:t>Наблюдательные советы и специализированные комитеты являются функциональными.</w:t>
      </w:r>
    </w:p>
    <w:p w14:paraId="0655F6BE" w14:textId="77777777" w:rsidR="00DD7F6E" w:rsidRPr="00941FA8" w:rsidRDefault="00DD7F6E" w:rsidP="00DD7F6E">
      <w:pPr>
        <w:pStyle w:val="BodyText"/>
        <w:widowControl/>
        <w:tabs>
          <w:tab w:val="left" w:pos="270"/>
        </w:tabs>
        <w:suppressAutoHyphens/>
        <w:spacing w:after="120"/>
        <w:ind w:left="270"/>
        <w:jc w:val="both"/>
        <w:rPr>
          <w:rFonts w:asciiTheme="minorHAnsi" w:hAnsiTheme="minorHAnsi" w:cstheme="minorHAnsi"/>
          <w:sz w:val="22"/>
          <w:szCs w:val="22"/>
          <w:lang w:val="ru-RU"/>
        </w:rPr>
      </w:pPr>
    </w:p>
    <w:p w14:paraId="6E58E3C4" w14:textId="77777777" w:rsidR="00F201B8" w:rsidRPr="002D4CEC" w:rsidRDefault="00F201B8" w:rsidP="00F201B8">
      <w:pPr>
        <w:pStyle w:val="ListParagraph"/>
        <w:widowControl/>
        <w:numPr>
          <w:ilvl w:val="0"/>
          <w:numId w:val="17"/>
        </w:numPr>
        <w:autoSpaceDE/>
        <w:autoSpaceDN/>
        <w:adjustRightInd/>
        <w:spacing w:after="120"/>
        <w:ind w:left="540" w:hanging="270"/>
        <w:contextualSpacing w:val="0"/>
        <w:jc w:val="both"/>
        <w:rPr>
          <w:rFonts w:asciiTheme="minorHAnsi" w:hAnsiTheme="minorHAnsi" w:cstheme="minorHAnsi"/>
          <w:b/>
          <w:bCs/>
          <w:sz w:val="22"/>
          <w:szCs w:val="22"/>
        </w:rPr>
      </w:pPr>
      <w:r w:rsidRPr="006B48C1">
        <w:rPr>
          <w:rFonts w:asciiTheme="minorHAnsi" w:hAnsiTheme="minorHAnsi" w:cstheme="minorHAnsi"/>
          <w:b/>
          <w:bCs/>
          <w:sz w:val="22"/>
          <w:szCs w:val="22"/>
        </w:rPr>
        <w:t>Proposed action.</w:t>
      </w:r>
      <w:r w:rsidRPr="006B48C1">
        <w:rPr>
          <w:rFonts w:asciiTheme="minorHAnsi" w:hAnsiTheme="minorHAnsi" w:cstheme="minorHAnsi"/>
          <w:sz w:val="22"/>
          <w:szCs w:val="22"/>
        </w:rPr>
        <w:t xml:space="preserve"> The Bank to extend the deadlines by one year for each DLR considering the delays in early years. This is necessitated by the restructuring requested for DLR 8.2.</w:t>
      </w:r>
    </w:p>
    <w:p w14:paraId="6326C71C" w14:textId="77777777" w:rsidR="00F201B8" w:rsidRPr="004C3323" w:rsidRDefault="00F201B8" w:rsidP="00F201B8">
      <w:pPr>
        <w:ind w:left="-360"/>
        <w:rPr>
          <w:rFonts w:asciiTheme="minorHAnsi" w:hAnsiTheme="minorHAnsi"/>
          <w:b/>
          <w:color w:val="auto"/>
          <w:sz w:val="22"/>
          <w:szCs w:val="22"/>
        </w:rPr>
      </w:pPr>
      <w:r w:rsidRPr="00B50B25">
        <w:rPr>
          <w:rFonts w:asciiTheme="minorHAnsi" w:hAnsiTheme="minorHAnsi"/>
          <w:b/>
          <w:color w:val="auto"/>
          <w:sz w:val="22"/>
          <w:szCs w:val="22"/>
        </w:rPr>
        <w:t>Relationship to the CPF</w:t>
      </w:r>
    </w:p>
    <w:p w14:paraId="61B163E6" w14:textId="77777777" w:rsidR="00F201B8" w:rsidRPr="006E0D62" w:rsidRDefault="00F201B8" w:rsidP="00F201B8">
      <w:pPr>
        <w:pStyle w:val="ListParagraph"/>
        <w:numPr>
          <w:ilvl w:val="0"/>
          <w:numId w:val="6"/>
        </w:numPr>
        <w:tabs>
          <w:tab w:val="left" w:pos="0"/>
        </w:tabs>
        <w:spacing w:before="120" w:after="120"/>
        <w:ind w:left="-360" w:firstLine="0"/>
        <w:contextualSpacing w:val="0"/>
        <w:jc w:val="both"/>
        <w:rPr>
          <w:rFonts w:asciiTheme="minorHAnsi" w:eastAsiaTheme="minorHAnsi" w:hAnsiTheme="minorHAnsi" w:cstheme="minorHAnsi"/>
          <w:i/>
          <w:iCs/>
          <w:color w:val="auto"/>
          <w:sz w:val="22"/>
          <w:szCs w:val="22"/>
        </w:rPr>
      </w:pPr>
      <w:r w:rsidRPr="006E0D62">
        <w:rPr>
          <w:rFonts w:asciiTheme="minorHAnsi" w:hAnsiTheme="minorHAnsi" w:cstheme="minorHAnsi"/>
          <w:b/>
          <w:bCs/>
          <w:color w:val="auto"/>
          <w:sz w:val="22"/>
          <w:szCs w:val="22"/>
          <w:lang w:val="en-GB"/>
        </w:rPr>
        <w:t xml:space="preserve">The proposed </w:t>
      </w:r>
      <w:r>
        <w:rPr>
          <w:rFonts w:asciiTheme="minorHAnsi" w:hAnsiTheme="minorHAnsi" w:cstheme="minorHAnsi"/>
          <w:b/>
          <w:color w:val="auto"/>
          <w:sz w:val="22"/>
          <w:szCs w:val="22"/>
        </w:rPr>
        <w:t>AF</w:t>
      </w:r>
      <w:r w:rsidRPr="006E0D62">
        <w:rPr>
          <w:rFonts w:asciiTheme="minorHAnsi" w:hAnsiTheme="minorHAnsi" w:cstheme="minorHAnsi"/>
          <w:b/>
          <w:bCs/>
          <w:color w:val="auto"/>
          <w:sz w:val="22"/>
          <w:szCs w:val="22"/>
          <w:lang w:val="en-GB"/>
        </w:rPr>
        <w:t xml:space="preserve"> </w:t>
      </w:r>
      <w:r>
        <w:rPr>
          <w:rFonts w:asciiTheme="minorHAnsi" w:hAnsiTheme="minorHAnsi" w:cstheme="minorHAnsi"/>
          <w:b/>
          <w:bCs/>
          <w:color w:val="auto"/>
          <w:sz w:val="22"/>
          <w:szCs w:val="22"/>
          <w:lang w:val="en-GB"/>
        </w:rPr>
        <w:t>is</w:t>
      </w:r>
      <w:r w:rsidRPr="006E0D62">
        <w:rPr>
          <w:rFonts w:asciiTheme="minorHAnsi" w:hAnsiTheme="minorHAnsi" w:cstheme="minorHAnsi"/>
          <w:b/>
          <w:bCs/>
          <w:color w:val="auto"/>
          <w:sz w:val="22"/>
          <w:szCs w:val="22"/>
          <w:lang w:val="en-GB"/>
        </w:rPr>
        <w:t xml:space="preserve"> fully aligned with Tajikistan</w:t>
      </w:r>
      <w:r>
        <w:rPr>
          <w:rFonts w:asciiTheme="minorHAnsi" w:hAnsiTheme="minorHAnsi" w:cstheme="minorHAnsi"/>
          <w:b/>
          <w:bCs/>
          <w:color w:val="auto"/>
          <w:sz w:val="22"/>
          <w:szCs w:val="22"/>
          <w:lang w:val="en-GB"/>
        </w:rPr>
        <w:t>’s</w:t>
      </w:r>
      <w:r w:rsidRPr="006E0D62">
        <w:rPr>
          <w:rFonts w:asciiTheme="minorHAnsi" w:hAnsiTheme="minorHAnsi" w:cstheme="minorHAnsi"/>
          <w:b/>
          <w:bCs/>
          <w:color w:val="auto"/>
          <w:sz w:val="22"/>
          <w:szCs w:val="22"/>
          <w:lang w:val="en-GB"/>
        </w:rPr>
        <w:t xml:space="preserve"> FY2019-23 Country Partnership Framework (CPF)</w:t>
      </w:r>
      <w:r w:rsidRPr="006E0D62">
        <w:rPr>
          <w:rFonts w:asciiTheme="minorHAnsi" w:hAnsiTheme="minorHAnsi" w:cstheme="minorHAnsi"/>
          <w:color w:val="auto"/>
          <w:sz w:val="22"/>
          <w:szCs w:val="22"/>
        </w:rPr>
        <w:t>. Specifically, the Program will contribute directly to the achievement of Objective 4</w:t>
      </w:r>
      <w:r w:rsidRPr="006E0D62">
        <w:rPr>
          <w:rFonts w:asciiTheme="minorHAnsi" w:hAnsiTheme="minorHAnsi" w:cstheme="minorHAnsi"/>
          <w:i/>
          <w:iCs/>
          <w:color w:val="auto"/>
          <w:sz w:val="22"/>
          <w:szCs w:val="22"/>
        </w:rPr>
        <w:t xml:space="preserve"> (Improved Financial Viability of Public Electricity and Water Utilities) </w:t>
      </w:r>
      <w:r w:rsidRPr="006E0D62">
        <w:rPr>
          <w:rFonts w:asciiTheme="minorHAnsi" w:hAnsiTheme="minorHAnsi" w:cstheme="minorHAnsi"/>
          <w:color w:val="auto"/>
          <w:sz w:val="22"/>
          <w:szCs w:val="22"/>
        </w:rPr>
        <w:t xml:space="preserve">under the CPF Focus Area II </w:t>
      </w:r>
      <w:r w:rsidRPr="006E0D62">
        <w:rPr>
          <w:rFonts w:asciiTheme="minorHAnsi" w:hAnsiTheme="minorHAnsi" w:cstheme="minorHAnsi"/>
          <w:i/>
          <w:iCs/>
          <w:color w:val="auto"/>
          <w:sz w:val="22"/>
          <w:szCs w:val="22"/>
        </w:rPr>
        <w:t xml:space="preserve">(Public Institutions and Sustainability). </w:t>
      </w:r>
      <w:r w:rsidRPr="006E0D62">
        <w:rPr>
          <w:rFonts w:asciiTheme="minorHAnsi" w:hAnsiTheme="minorHAnsi" w:cstheme="minorHAnsi"/>
          <w:color w:val="auto"/>
          <w:sz w:val="22"/>
          <w:szCs w:val="22"/>
        </w:rPr>
        <w:t xml:space="preserve">Indirectly, the Program will </w:t>
      </w:r>
      <w:r>
        <w:rPr>
          <w:rFonts w:asciiTheme="minorHAnsi" w:hAnsiTheme="minorHAnsi" w:cstheme="minorHAnsi"/>
          <w:color w:val="auto"/>
          <w:sz w:val="22"/>
          <w:szCs w:val="22"/>
        </w:rPr>
        <w:t xml:space="preserve">also </w:t>
      </w:r>
      <w:r w:rsidRPr="006E0D62">
        <w:rPr>
          <w:rFonts w:asciiTheme="minorHAnsi" w:hAnsiTheme="minorHAnsi" w:cstheme="minorHAnsi"/>
          <w:color w:val="auto"/>
          <w:sz w:val="22"/>
          <w:szCs w:val="22"/>
        </w:rPr>
        <w:t>contribute to the two other CPF Focus Areas:</w:t>
      </w:r>
    </w:p>
    <w:p w14:paraId="6D524984" w14:textId="77777777" w:rsidR="00F201B8" w:rsidRPr="006E0D62" w:rsidRDefault="00F201B8" w:rsidP="00F201B8">
      <w:pPr>
        <w:pStyle w:val="ListParagraph"/>
        <w:widowControl/>
        <w:numPr>
          <w:ilvl w:val="0"/>
          <w:numId w:val="28"/>
        </w:numPr>
        <w:autoSpaceDE/>
        <w:adjustRightInd/>
        <w:spacing w:before="120" w:after="120"/>
        <w:ind w:left="180"/>
        <w:contextualSpacing w:val="0"/>
        <w:jc w:val="both"/>
        <w:rPr>
          <w:rFonts w:asciiTheme="minorHAnsi" w:hAnsiTheme="minorHAnsi" w:cstheme="minorHAnsi"/>
          <w:color w:val="auto"/>
          <w:sz w:val="22"/>
          <w:szCs w:val="22"/>
        </w:rPr>
      </w:pPr>
      <w:r w:rsidRPr="006E0D62">
        <w:rPr>
          <w:rFonts w:asciiTheme="minorHAnsi" w:hAnsiTheme="minorHAnsi" w:cstheme="minorHAnsi"/>
          <w:i/>
          <w:iCs/>
          <w:color w:val="auto"/>
          <w:sz w:val="22"/>
          <w:szCs w:val="22"/>
        </w:rPr>
        <w:t>Focus Area I (Human Capital and Resilience)</w:t>
      </w:r>
      <w:r w:rsidRPr="006E0D62">
        <w:rPr>
          <w:rFonts w:asciiTheme="minorHAnsi" w:hAnsiTheme="minorHAnsi" w:cstheme="minorHAnsi"/>
          <w:color w:val="auto"/>
          <w:sz w:val="22"/>
          <w:szCs w:val="22"/>
        </w:rPr>
        <w:t>. Reliable electricity supply is an essential prerequisite for enhanced educational, social and health services.  It is not possible to ensure quality delivery of educational, social and healthcare service</w:t>
      </w:r>
      <w:r>
        <w:rPr>
          <w:rFonts w:asciiTheme="minorHAnsi" w:hAnsiTheme="minorHAnsi" w:cstheme="minorHAnsi"/>
          <w:color w:val="auto"/>
          <w:sz w:val="22"/>
          <w:szCs w:val="22"/>
        </w:rPr>
        <w:t>s</w:t>
      </w:r>
      <w:r w:rsidRPr="006E0D62">
        <w:rPr>
          <w:rFonts w:asciiTheme="minorHAnsi" w:hAnsiTheme="minorHAnsi" w:cstheme="minorHAnsi"/>
          <w:color w:val="auto"/>
          <w:sz w:val="22"/>
          <w:szCs w:val="22"/>
        </w:rPr>
        <w:t xml:space="preserve"> if there are frequent electricity outages and supply interruptions. This creates not only significant additional costs for public and social facilities, but also significantly impacts the quality of the services. </w:t>
      </w:r>
    </w:p>
    <w:p w14:paraId="08DB3A6D" w14:textId="77777777" w:rsidR="00F201B8" w:rsidRPr="006E0D62" w:rsidRDefault="00F201B8" w:rsidP="00F201B8">
      <w:pPr>
        <w:pStyle w:val="ListParagraph"/>
        <w:widowControl/>
        <w:numPr>
          <w:ilvl w:val="0"/>
          <w:numId w:val="28"/>
        </w:numPr>
        <w:autoSpaceDE/>
        <w:adjustRightInd/>
        <w:spacing w:before="120" w:after="120"/>
        <w:ind w:left="180"/>
        <w:contextualSpacing w:val="0"/>
        <w:jc w:val="both"/>
        <w:rPr>
          <w:rFonts w:asciiTheme="minorHAnsi" w:hAnsiTheme="minorHAnsi" w:cstheme="minorHAnsi"/>
          <w:color w:val="auto"/>
          <w:sz w:val="22"/>
          <w:szCs w:val="22"/>
        </w:rPr>
      </w:pPr>
      <w:r w:rsidRPr="006E0D62">
        <w:rPr>
          <w:rFonts w:asciiTheme="minorHAnsi" w:hAnsiTheme="minorHAnsi" w:cstheme="minorHAnsi"/>
          <w:i/>
          <w:iCs/>
          <w:color w:val="auto"/>
          <w:sz w:val="22"/>
          <w:szCs w:val="22"/>
        </w:rPr>
        <w:t xml:space="preserve">Focus Area III (Enabling Private-Sector Growth and Creating Markets).  </w:t>
      </w:r>
      <w:r w:rsidRPr="00F872FE">
        <w:rPr>
          <w:rFonts w:asciiTheme="minorHAnsi" w:hAnsiTheme="minorHAnsi" w:cstheme="minorHAnsi"/>
          <w:iCs/>
          <w:color w:val="auto"/>
          <w:sz w:val="22"/>
          <w:szCs w:val="22"/>
        </w:rPr>
        <w:t>Reliable</w:t>
      </w:r>
      <w:r w:rsidRPr="006E0D62">
        <w:rPr>
          <w:rFonts w:asciiTheme="minorHAnsi" w:hAnsiTheme="minorHAnsi" w:cstheme="minorHAnsi"/>
          <w:color w:val="auto"/>
          <w:sz w:val="22"/>
          <w:szCs w:val="22"/>
        </w:rPr>
        <w:t xml:space="preserve"> electricity supply is an important precondition for improved economic opportunities and, thus, private sector led economic growth. The Program would also contribute to</w:t>
      </w:r>
      <w:r>
        <w:rPr>
          <w:rFonts w:asciiTheme="minorHAnsi" w:hAnsiTheme="minorHAnsi" w:cstheme="minorHAnsi"/>
          <w:color w:val="auto"/>
          <w:sz w:val="22"/>
          <w:szCs w:val="22"/>
        </w:rPr>
        <w:t xml:space="preserve"> the</w:t>
      </w:r>
      <w:r w:rsidRPr="006E0D62">
        <w:rPr>
          <w:rFonts w:asciiTheme="minorHAnsi" w:hAnsiTheme="minorHAnsi" w:cstheme="minorHAnsi"/>
          <w:color w:val="auto"/>
          <w:sz w:val="22"/>
          <w:szCs w:val="22"/>
        </w:rPr>
        <w:t xml:space="preserve"> expansion of electricity export opportunities. If </w:t>
      </w:r>
      <w:r>
        <w:rPr>
          <w:rFonts w:asciiTheme="minorHAnsi" w:hAnsiTheme="minorHAnsi" w:cstheme="minorHAnsi"/>
          <w:color w:val="auto"/>
          <w:sz w:val="22"/>
          <w:szCs w:val="22"/>
        </w:rPr>
        <w:t>electricity sector</w:t>
      </w:r>
      <w:r w:rsidRPr="006E0D62">
        <w:rPr>
          <w:rFonts w:asciiTheme="minorHAnsi" w:hAnsiTheme="minorHAnsi" w:cstheme="minorHAnsi"/>
          <w:color w:val="auto"/>
          <w:sz w:val="22"/>
          <w:szCs w:val="22"/>
        </w:rPr>
        <w:t xml:space="preserve"> is not financially sustainable, then its ability to implement regional trade of electricity would be undermined. There will be limited appetite to deal with </w:t>
      </w:r>
      <w:r>
        <w:rPr>
          <w:rFonts w:asciiTheme="minorHAnsi" w:hAnsiTheme="minorHAnsi" w:cstheme="minorHAnsi"/>
          <w:color w:val="auto"/>
          <w:sz w:val="22"/>
          <w:szCs w:val="22"/>
        </w:rPr>
        <w:t xml:space="preserve">a </w:t>
      </w:r>
      <w:r w:rsidRPr="006E0D62">
        <w:rPr>
          <w:rFonts w:asciiTheme="minorHAnsi" w:hAnsiTheme="minorHAnsi" w:cstheme="minorHAnsi"/>
          <w:color w:val="auto"/>
          <w:sz w:val="22"/>
          <w:szCs w:val="22"/>
        </w:rPr>
        <w:t>financially distressed entity not capable of honoring its contractual obligations.</w:t>
      </w:r>
    </w:p>
    <w:p w14:paraId="5D5D299C" w14:textId="77777777" w:rsidR="00F201B8" w:rsidRPr="00753EB0" w:rsidRDefault="00F201B8" w:rsidP="00F201B8">
      <w:pPr>
        <w:pStyle w:val="ListParagraph"/>
        <w:numPr>
          <w:ilvl w:val="0"/>
          <w:numId w:val="6"/>
        </w:numPr>
        <w:tabs>
          <w:tab w:val="left" w:pos="0"/>
        </w:tabs>
        <w:autoSpaceDE/>
        <w:spacing w:before="120" w:after="120"/>
        <w:ind w:left="-360" w:firstLine="0"/>
        <w:contextualSpacing w:val="0"/>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The AF is also contributing to achievement of targets under the World Bank’s Climate Action Plan for 2021-2025. </w:t>
      </w:r>
      <w:r w:rsidRPr="00753EB0">
        <w:rPr>
          <w:rFonts w:asciiTheme="minorHAnsi" w:hAnsiTheme="minorHAnsi" w:cstheme="minorHAnsi"/>
          <w:color w:val="auto"/>
          <w:sz w:val="22"/>
          <w:szCs w:val="22"/>
        </w:rPr>
        <w:t>Specifically, the AF would improve the financial performance of</w:t>
      </w:r>
      <w:r>
        <w:rPr>
          <w:rFonts w:asciiTheme="minorHAnsi" w:hAnsiTheme="minorHAnsi" w:cstheme="minorHAnsi"/>
          <w:color w:val="auto"/>
          <w:sz w:val="22"/>
          <w:szCs w:val="22"/>
        </w:rPr>
        <w:t xml:space="preserve"> the</w:t>
      </w:r>
      <w:r w:rsidRPr="00753EB0">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electricity sector and </w:t>
      </w:r>
      <w:r w:rsidRPr="00753EB0">
        <w:rPr>
          <w:rFonts w:asciiTheme="minorHAnsi" w:hAnsiTheme="minorHAnsi" w:cstheme="minorHAnsi"/>
          <w:color w:val="auto"/>
          <w:sz w:val="22"/>
          <w:szCs w:val="22"/>
        </w:rPr>
        <w:t>Rogun HPP project</w:t>
      </w:r>
      <w:r>
        <w:rPr>
          <w:rFonts w:asciiTheme="minorHAnsi" w:hAnsiTheme="minorHAnsi" w:cstheme="minorHAnsi"/>
          <w:color w:val="auto"/>
          <w:sz w:val="22"/>
          <w:szCs w:val="22"/>
        </w:rPr>
        <w:t>, which is under construction,</w:t>
      </w:r>
      <w:r w:rsidRPr="00753EB0">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is expected to continue selling electricity to BT that would be superseded by STB, the new electricity distribution company. </w:t>
      </w:r>
      <w:r w:rsidRPr="00753EB0">
        <w:rPr>
          <w:rFonts w:asciiTheme="minorHAnsi" w:hAnsiTheme="minorHAnsi" w:cstheme="minorHAnsi"/>
          <w:color w:val="auto"/>
          <w:sz w:val="22"/>
          <w:szCs w:val="22"/>
        </w:rPr>
        <w:t xml:space="preserve">Rogun HPP is a project of regional nature that would allow to significantly expand exports of clean hydropower from Tajikistan to neighboring countries in Central Asia which have sizeable share of coal and gas in their electricity mix. If </w:t>
      </w:r>
      <w:r>
        <w:rPr>
          <w:rFonts w:asciiTheme="minorHAnsi" w:hAnsiTheme="minorHAnsi" w:cstheme="minorHAnsi"/>
          <w:color w:val="auto"/>
          <w:sz w:val="22"/>
          <w:szCs w:val="22"/>
        </w:rPr>
        <w:t>the</w:t>
      </w:r>
      <w:r w:rsidRPr="00753EB0">
        <w:rPr>
          <w:rFonts w:asciiTheme="minorHAnsi" w:hAnsiTheme="minorHAnsi" w:cstheme="minorHAnsi"/>
          <w:color w:val="auto"/>
          <w:sz w:val="22"/>
          <w:szCs w:val="22"/>
        </w:rPr>
        <w:t xml:space="preserve"> financial standing</w:t>
      </w:r>
      <w:r>
        <w:rPr>
          <w:rFonts w:asciiTheme="minorHAnsi" w:hAnsiTheme="minorHAnsi" w:cstheme="minorHAnsi"/>
          <w:color w:val="auto"/>
          <w:sz w:val="22"/>
          <w:szCs w:val="22"/>
        </w:rPr>
        <w:t xml:space="preserve"> of the electricity sector</w:t>
      </w:r>
      <w:r w:rsidRPr="00753EB0">
        <w:rPr>
          <w:rFonts w:asciiTheme="minorHAnsi" w:hAnsiTheme="minorHAnsi" w:cstheme="minorHAnsi"/>
          <w:color w:val="auto"/>
          <w:sz w:val="22"/>
          <w:szCs w:val="22"/>
        </w:rPr>
        <w:t xml:space="preserve"> does not improve</w:t>
      </w:r>
      <w:r>
        <w:rPr>
          <w:rFonts w:asciiTheme="minorHAnsi" w:hAnsiTheme="minorHAnsi" w:cstheme="minorHAnsi"/>
          <w:color w:val="auto"/>
          <w:sz w:val="22"/>
          <w:szCs w:val="22"/>
        </w:rPr>
        <w:t xml:space="preserve">, then it will impact the ability of Rogun HPP to raise the financing required for its construction and therefore decelerate transition of Central Asian countries to cleaner sources of electricity. </w:t>
      </w:r>
    </w:p>
    <w:p w14:paraId="5A12207C" w14:textId="77777777" w:rsidR="00F201B8" w:rsidRPr="00AD0824" w:rsidRDefault="00F201B8" w:rsidP="00F201B8">
      <w:pPr>
        <w:pStyle w:val="ListParagraph"/>
        <w:numPr>
          <w:ilvl w:val="0"/>
          <w:numId w:val="6"/>
        </w:numPr>
        <w:tabs>
          <w:tab w:val="left" w:pos="0"/>
        </w:tabs>
        <w:autoSpaceDE/>
        <w:spacing w:before="120" w:after="120"/>
        <w:ind w:left="-360" w:firstLine="0"/>
        <w:contextualSpacing w:val="0"/>
        <w:jc w:val="both"/>
        <w:rPr>
          <w:rFonts w:asciiTheme="minorHAnsi" w:hAnsiTheme="minorHAnsi" w:cstheme="minorHAnsi"/>
          <w:b/>
          <w:bCs/>
          <w:color w:val="auto"/>
          <w:sz w:val="22"/>
          <w:szCs w:val="22"/>
        </w:rPr>
      </w:pPr>
      <w:r w:rsidRPr="006E0D62">
        <w:rPr>
          <w:rFonts w:asciiTheme="minorHAnsi" w:hAnsiTheme="minorHAnsi" w:cstheme="minorHAnsi"/>
          <w:b/>
          <w:bCs/>
          <w:color w:val="auto"/>
          <w:sz w:val="22"/>
          <w:szCs w:val="22"/>
        </w:rPr>
        <w:t xml:space="preserve">The </w:t>
      </w:r>
      <w:r>
        <w:rPr>
          <w:rFonts w:asciiTheme="minorHAnsi" w:hAnsiTheme="minorHAnsi" w:cstheme="minorHAnsi"/>
          <w:b/>
          <w:bCs/>
          <w:color w:val="auto"/>
          <w:sz w:val="22"/>
          <w:szCs w:val="22"/>
        </w:rPr>
        <w:t>AF</w:t>
      </w:r>
      <w:r w:rsidRPr="006E0D62">
        <w:rPr>
          <w:rFonts w:asciiTheme="minorHAnsi" w:hAnsiTheme="minorHAnsi" w:cstheme="minorHAnsi"/>
          <w:b/>
          <w:bCs/>
          <w:color w:val="auto"/>
          <w:sz w:val="22"/>
          <w:szCs w:val="22"/>
        </w:rPr>
        <w:t xml:space="preserve"> is also aligned with the World Bank</w:t>
      </w:r>
      <w:r>
        <w:rPr>
          <w:rFonts w:asciiTheme="minorHAnsi" w:hAnsiTheme="minorHAnsi" w:cstheme="minorHAnsi"/>
          <w:b/>
          <w:bCs/>
          <w:color w:val="auto"/>
          <w:sz w:val="22"/>
          <w:szCs w:val="22"/>
        </w:rPr>
        <w:t xml:space="preserve"> (the Bank)</w:t>
      </w:r>
      <w:r w:rsidRPr="006E0D62">
        <w:rPr>
          <w:rFonts w:asciiTheme="minorHAnsi" w:hAnsiTheme="minorHAnsi" w:cstheme="minorHAnsi"/>
          <w:b/>
          <w:bCs/>
          <w:color w:val="auto"/>
          <w:sz w:val="22"/>
          <w:szCs w:val="22"/>
        </w:rPr>
        <w:t xml:space="preserve"> Group’s Energy Sector Directions Paper and the Sustainable Development Goal No. 7</w:t>
      </w:r>
      <w:r w:rsidRPr="006E0D62">
        <w:rPr>
          <w:rFonts w:asciiTheme="minorHAnsi" w:hAnsiTheme="minorHAnsi" w:cstheme="minorHAnsi"/>
          <w:color w:val="auto"/>
          <w:sz w:val="22"/>
          <w:szCs w:val="22"/>
        </w:rPr>
        <w:t xml:space="preserve"> - ensuring access to affordable, reliable, sustainable, and modern energy for all.</w:t>
      </w:r>
    </w:p>
    <w:tbl>
      <w:tblPr>
        <w:tblStyle w:val="TableGrid3"/>
        <w:tblW w:w="10714" w:type="dxa"/>
        <w:tblInd w:w="-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7FC"/>
        <w:tblLayout w:type="fixed"/>
        <w:tblLook w:val="04A0" w:firstRow="1" w:lastRow="0" w:firstColumn="1" w:lastColumn="0" w:noHBand="0" w:noVBand="1"/>
      </w:tblPr>
      <w:tblGrid>
        <w:gridCol w:w="10714"/>
      </w:tblGrid>
      <w:tr w:rsidR="00F201B8" w14:paraId="1AA3624F" w14:textId="77777777" w:rsidTr="005C5B57">
        <w:trPr>
          <w:trHeight w:val="432"/>
        </w:trPr>
        <w:tc>
          <w:tcPr>
            <w:tcW w:w="10714" w:type="dxa"/>
            <w:shd w:val="clear" w:color="auto" w:fill="F2F7FC"/>
            <w:vAlign w:val="center"/>
          </w:tcPr>
          <w:p w14:paraId="04751496" w14:textId="77777777" w:rsidR="00F201B8" w:rsidRPr="00DD5666" w:rsidRDefault="00F201B8" w:rsidP="005C5B57">
            <w:pPr>
              <w:pStyle w:val="NoSpacing"/>
              <w:keepNext/>
              <w:numPr>
                <w:ilvl w:val="0"/>
                <w:numId w:val="1"/>
              </w:numPr>
              <w:ind w:left="346" w:hanging="346"/>
              <w:outlineLvl w:val="0"/>
              <w:rPr>
                <w:rFonts w:asciiTheme="minorHAnsi" w:hAnsiTheme="minorHAnsi"/>
                <w:b/>
                <w:sz w:val="22"/>
                <w:szCs w:val="22"/>
              </w:rPr>
            </w:pPr>
            <w:bookmarkStart w:id="6" w:name="_Toc256000001"/>
            <w:bookmarkStart w:id="7" w:name="_Toc517269157"/>
            <w:bookmarkStart w:id="8" w:name="_Toc520325352"/>
            <w:bookmarkStart w:id="9" w:name="_Toc103944430"/>
            <w:r w:rsidRPr="00B23A63">
              <w:rPr>
                <w:rFonts w:asciiTheme="minorHAnsi" w:hAnsiTheme="minorHAnsi"/>
                <w:b/>
                <w:sz w:val="22"/>
                <w:szCs w:val="22"/>
              </w:rPr>
              <w:t>INTRODUCTION</w:t>
            </w:r>
            <w:bookmarkEnd w:id="6"/>
            <w:bookmarkEnd w:id="7"/>
            <w:bookmarkEnd w:id="8"/>
            <w:bookmarkEnd w:id="9"/>
          </w:p>
        </w:tc>
      </w:tr>
    </w:tbl>
    <w:p w14:paraId="08FF43CC" w14:textId="77777777" w:rsidR="00F201B8" w:rsidRPr="009C7875" w:rsidRDefault="00F201B8" w:rsidP="00F201B8">
      <w:pPr>
        <w:pStyle w:val="ListParagraph"/>
        <w:widowControl/>
        <w:numPr>
          <w:ilvl w:val="0"/>
          <w:numId w:val="6"/>
        </w:numPr>
        <w:tabs>
          <w:tab w:val="left" w:pos="0"/>
        </w:tabs>
        <w:spacing w:before="120" w:after="120"/>
        <w:ind w:left="-360" w:firstLine="0"/>
        <w:contextualSpacing w:val="0"/>
        <w:jc w:val="both"/>
        <w:rPr>
          <w:rFonts w:ascii="Calibri" w:eastAsia="Times New Roman" w:hAnsi="Calibri" w:cs="Calibri"/>
          <w:color w:val="auto"/>
          <w:sz w:val="20"/>
          <w:szCs w:val="20"/>
        </w:rPr>
      </w:pPr>
      <w:r w:rsidRPr="009C7875">
        <w:rPr>
          <w:rFonts w:asciiTheme="minorHAnsi" w:eastAsiaTheme="minorHAnsi" w:hAnsiTheme="minorHAnsi" w:cstheme="minorHAnsi"/>
          <w:iCs/>
          <w:color w:val="auto"/>
          <w:sz w:val="22"/>
          <w:szCs w:val="22"/>
        </w:rPr>
        <w:t xml:space="preserve">This Program Paper seeks the approval of the Executive Directors to provide an additional grant in an amount of US$80 million to the Republic of Tajikistan under the Power Utility Financial Recovery PforR (P168211, Grant No. D558-TJ). </w:t>
      </w:r>
      <w:r w:rsidRPr="009C7875">
        <w:rPr>
          <w:rFonts w:asciiTheme="minorHAnsi" w:eastAsiaTheme="minorHAnsi" w:hAnsiTheme="minorHAnsi" w:cstheme="minorHAnsi"/>
          <w:color w:val="auto"/>
          <w:sz w:val="22"/>
          <w:szCs w:val="22"/>
        </w:rPr>
        <w:t>The original grant was in the amount of US$134 million. It was approved on February 25, 2020, and became effective on July 1, 2020. The original project closing date is August 30, 2026, and the disbursement rate is 46 percent.</w:t>
      </w:r>
    </w:p>
    <w:p w14:paraId="43D8AD72" w14:textId="77777777" w:rsidR="00F201B8" w:rsidRPr="009C7875" w:rsidRDefault="00F201B8" w:rsidP="00F201B8">
      <w:pPr>
        <w:pStyle w:val="ListParagraph"/>
        <w:widowControl/>
        <w:numPr>
          <w:ilvl w:val="0"/>
          <w:numId w:val="6"/>
        </w:numPr>
        <w:tabs>
          <w:tab w:val="left" w:pos="0"/>
        </w:tabs>
        <w:spacing w:before="120" w:after="120"/>
        <w:ind w:left="-360" w:firstLine="0"/>
        <w:contextualSpacing w:val="0"/>
        <w:jc w:val="both"/>
        <w:rPr>
          <w:rFonts w:ascii="Calibri" w:eastAsia="Times New Roman" w:hAnsi="Calibri" w:cs="Calibri"/>
          <w:color w:val="auto"/>
          <w:sz w:val="20"/>
          <w:szCs w:val="20"/>
        </w:rPr>
      </w:pPr>
      <w:r>
        <w:rPr>
          <w:rFonts w:asciiTheme="minorHAnsi" w:eastAsiaTheme="minorHAnsi" w:hAnsiTheme="minorHAnsi" w:cstheme="minorHAnsi"/>
          <w:color w:val="auto"/>
          <w:sz w:val="22"/>
          <w:szCs w:val="22"/>
        </w:rPr>
        <w:t>T</w:t>
      </w:r>
      <w:r w:rsidRPr="009C7875">
        <w:rPr>
          <w:rFonts w:asciiTheme="minorHAnsi" w:eastAsiaTheme="minorHAnsi" w:hAnsiTheme="minorHAnsi" w:cstheme="minorHAnsi"/>
          <w:iCs/>
          <w:color w:val="auto"/>
          <w:sz w:val="22"/>
          <w:szCs w:val="22"/>
        </w:rPr>
        <w:t xml:space="preserve">he proposed AF would help to cover the shortfall in BT financing the Program due to external shocks that have been detailed above. The proposed AF would expand the boundaries of the Program to achieve new results (with related new DLIs) related to improvement of efficiency of electricity sector expenditures as well as transparent and predictable cash flows in the sector. Those new measures are based on the updated Government program. Moreover, additional targets would be specified for some of the existing DLIs given that duration of the Program is proposed to be increased.  </w:t>
      </w:r>
    </w:p>
    <w:p w14:paraId="6A82BB10" w14:textId="77777777" w:rsidR="00F201B8" w:rsidRDefault="00F201B8" w:rsidP="00F201B8">
      <w:pPr>
        <w:pStyle w:val="ListParagraph"/>
        <w:widowControl/>
        <w:numPr>
          <w:ilvl w:val="0"/>
          <w:numId w:val="6"/>
        </w:numPr>
        <w:tabs>
          <w:tab w:val="left" w:pos="0"/>
        </w:tabs>
        <w:spacing w:after="120"/>
        <w:ind w:left="-360" w:firstLine="0"/>
        <w:contextualSpacing w:val="0"/>
        <w:jc w:val="both"/>
        <w:rPr>
          <w:rFonts w:asciiTheme="minorHAnsi" w:eastAsiaTheme="minorHAnsi" w:hAnsiTheme="minorHAnsi" w:cstheme="minorHAnsi"/>
          <w:color w:val="auto"/>
          <w:sz w:val="22"/>
          <w:szCs w:val="22"/>
        </w:rPr>
      </w:pPr>
      <w:r w:rsidRPr="00830EC6">
        <w:rPr>
          <w:rFonts w:asciiTheme="minorHAnsi" w:eastAsiaTheme="minorHAnsi" w:hAnsiTheme="minorHAnsi" w:cstheme="minorHAnsi"/>
          <w:color w:val="auto"/>
          <w:sz w:val="22"/>
          <w:szCs w:val="22"/>
        </w:rPr>
        <w:t xml:space="preserve">The PDO and some of the results indicators of the Program are modified to reflect the unbundling of electricity sector into separate and legally independent electricity generation, transmission, and distribution companies. </w:t>
      </w:r>
      <w:r>
        <w:rPr>
          <w:rFonts w:asciiTheme="minorHAnsi" w:eastAsiaTheme="minorHAnsi" w:hAnsiTheme="minorHAnsi" w:cstheme="minorHAnsi"/>
          <w:color w:val="auto"/>
          <w:sz w:val="22"/>
          <w:szCs w:val="22"/>
        </w:rPr>
        <w:t>Despite the fact that AIIB loan for rehabilitation and upgrade of transmission and distribution (T&amp;D) assets did not materialize, the original electricity supply reliability targets would be achieved because BT would self-finance those expenditures by deferring those to later years.</w:t>
      </w:r>
    </w:p>
    <w:p w14:paraId="344F4E0C" w14:textId="77777777" w:rsidR="00F201B8" w:rsidRPr="00830EC6" w:rsidRDefault="00F201B8" w:rsidP="00F201B8">
      <w:pPr>
        <w:pStyle w:val="ListParagraph"/>
        <w:widowControl/>
        <w:numPr>
          <w:ilvl w:val="0"/>
          <w:numId w:val="6"/>
        </w:numPr>
        <w:tabs>
          <w:tab w:val="left" w:pos="0"/>
        </w:tabs>
        <w:spacing w:after="120"/>
        <w:ind w:left="-360" w:firstLine="0"/>
        <w:contextualSpacing w:val="0"/>
        <w:jc w:val="both"/>
        <w:rPr>
          <w:rFonts w:asciiTheme="minorHAnsi" w:eastAsiaTheme="minorHAnsi" w:hAnsiTheme="minorHAnsi" w:cstheme="minorHAnsi"/>
          <w:color w:val="auto"/>
          <w:sz w:val="22"/>
          <w:szCs w:val="22"/>
        </w:rPr>
      </w:pPr>
      <w:r w:rsidRPr="00830EC6">
        <w:rPr>
          <w:rFonts w:asciiTheme="minorHAnsi" w:eastAsiaTheme="minorHAnsi" w:hAnsiTheme="minorHAnsi" w:cstheme="minorHAnsi"/>
          <w:color w:val="auto"/>
          <w:sz w:val="22"/>
          <w:szCs w:val="22"/>
        </w:rPr>
        <w:t>The Program expenditures increase due to increase of the Program duration, however, there is no change in the category and type of expenditures.</w:t>
      </w:r>
    </w:p>
    <w:p w14:paraId="6171F827" w14:textId="77777777" w:rsidR="00F201B8" w:rsidRPr="005955B6" w:rsidRDefault="00F201B8" w:rsidP="00F201B8">
      <w:pPr>
        <w:pStyle w:val="ListParagraph"/>
        <w:widowControl/>
        <w:numPr>
          <w:ilvl w:val="0"/>
          <w:numId w:val="6"/>
        </w:numPr>
        <w:tabs>
          <w:tab w:val="left" w:pos="0"/>
        </w:tabs>
        <w:spacing w:after="120"/>
        <w:ind w:left="-360" w:firstLine="0"/>
        <w:contextualSpacing w:val="0"/>
        <w:jc w:val="both"/>
        <w:rPr>
          <w:rFonts w:asciiTheme="minorHAnsi" w:eastAsiaTheme="minorHAnsi" w:hAnsiTheme="minorHAnsi" w:cstheme="minorHAnsi"/>
          <w:color w:val="auto"/>
          <w:sz w:val="22"/>
          <w:szCs w:val="22"/>
        </w:rPr>
      </w:pPr>
      <w:r>
        <w:rPr>
          <w:rFonts w:asciiTheme="minorHAnsi" w:eastAsiaTheme="minorHAnsi" w:hAnsiTheme="minorHAnsi" w:cstheme="minorHAnsi"/>
          <w:color w:val="auto"/>
          <w:sz w:val="22"/>
          <w:szCs w:val="22"/>
        </w:rPr>
        <w:t>The Program is also restructured following the Government request. The restructuring would be primarily limited to extending the deadline for achievement of some DLRs.</w:t>
      </w:r>
    </w:p>
    <w:tbl>
      <w:tblPr>
        <w:tblStyle w:val="TableGrid3"/>
        <w:tblW w:w="10714" w:type="dxa"/>
        <w:tblInd w:w="-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7FC"/>
        <w:tblLayout w:type="fixed"/>
        <w:tblLook w:val="04A0" w:firstRow="1" w:lastRow="0" w:firstColumn="1" w:lastColumn="0" w:noHBand="0" w:noVBand="1"/>
      </w:tblPr>
      <w:tblGrid>
        <w:gridCol w:w="10714"/>
      </w:tblGrid>
      <w:tr w:rsidR="00F201B8" w14:paraId="65B7E1D2" w14:textId="77777777" w:rsidTr="005C5B57">
        <w:trPr>
          <w:trHeight w:val="432"/>
        </w:trPr>
        <w:tc>
          <w:tcPr>
            <w:tcW w:w="10714" w:type="dxa"/>
            <w:shd w:val="clear" w:color="auto" w:fill="F2F7FC"/>
            <w:vAlign w:val="center"/>
          </w:tcPr>
          <w:p w14:paraId="6C49C92E" w14:textId="77777777" w:rsidR="00F201B8" w:rsidRPr="00DD5666" w:rsidRDefault="00F201B8" w:rsidP="005C5B57">
            <w:pPr>
              <w:pStyle w:val="NoSpacing"/>
              <w:numPr>
                <w:ilvl w:val="0"/>
                <w:numId w:val="1"/>
              </w:numPr>
              <w:ind w:left="346" w:hanging="374"/>
              <w:outlineLvl w:val="0"/>
              <w:rPr>
                <w:rFonts w:asciiTheme="minorHAnsi" w:hAnsiTheme="minorHAnsi"/>
                <w:b/>
                <w:sz w:val="22"/>
                <w:szCs w:val="22"/>
              </w:rPr>
            </w:pPr>
            <w:bookmarkStart w:id="10" w:name="_Toc256000002"/>
            <w:bookmarkStart w:id="11" w:name="_Toc517269158"/>
            <w:bookmarkStart w:id="12" w:name="_Toc520325353"/>
            <w:bookmarkStart w:id="13" w:name="_Toc103944431"/>
            <w:r>
              <w:rPr>
                <w:rFonts w:asciiTheme="minorHAnsi" w:hAnsiTheme="minorHAnsi"/>
                <w:b/>
                <w:sz w:val="22"/>
                <w:szCs w:val="22"/>
              </w:rPr>
              <w:t>PROPOSED CHANGES</w:t>
            </w:r>
            <w:bookmarkEnd w:id="10"/>
            <w:bookmarkEnd w:id="11"/>
            <w:bookmarkEnd w:id="12"/>
            <w:bookmarkEnd w:id="13"/>
          </w:p>
        </w:tc>
      </w:tr>
    </w:tbl>
    <w:p w14:paraId="5A5F15B8" w14:textId="77777777" w:rsidR="00F201B8" w:rsidRPr="009638BF" w:rsidRDefault="00F201B8" w:rsidP="00F201B8">
      <w:pPr>
        <w:pStyle w:val="ListParagraph"/>
        <w:widowControl/>
        <w:numPr>
          <w:ilvl w:val="0"/>
          <w:numId w:val="6"/>
        </w:numPr>
        <w:tabs>
          <w:tab w:val="left" w:pos="0"/>
        </w:tabs>
        <w:autoSpaceDE/>
        <w:autoSpaceDN/>
        <w:adjustRightInd/>
        <w:spacing w:before="120" w:after="120"/>
        <w:ind w:left="-360" w:firstLine="0"/>
        <w:contextualSpacing w:val="0"/>
        <w:jc w:val="both"/>
        <w:rPr>
          <w:rFonts w:asciiTheme="minorHAnsi" w:hAnsiTheme="minorHAnsi" w:cstheme="minorHAnsi"/>
          <w:noProof/>
          <w:color w:val="000000" w:themeColor="text1"/>
          <w:sz w:val="22"/>
          <w:szCs w:val="22"/>
        </w:rPr>
      </w:pPr>
      <w:r w:rsidRPr="009638BF">
        <w:rPr>
          <w:rFonts w:asciiTheme="minorHAnsi" w:hAnsiTheme="minorHAnsi" w:cstheme="minorHAnsi"/>
          <w:b/>
          <w:bCs/>
          <w:sz w:val="22"/>
          <w:szCs w:val="22"/>
        </w:rPr>
        <w:t>Original Project Development Objective (PDO)</w:t>
      </w:r>
      <w:r w:rsidRPr="009638BF">
        <w:rPr>
          <w:rFonts w:asciiTheme="minorHAnsi" w:hAnsiTheme="minorHAnsi" w:cstheme="minorHAnsi"/>
          <w:sz w:val="22"/>
          <w:szCs w:val="22"/>
        </w:rPr>
        <w:t>. The current PDO is: “</w:t>
      </w:r>
      <w:r w:rsidRPr="009638BF">
        <w:rPr>
          <w:rFonts w:asciiTheme="minorHAnsi" w:hAnsiTheme="minorHAnsi" w:cstheme="minorHAnsi"/>
          <w:noProof/>
          <w:color w:val="000000" w:themeColor="text1"/>
          <w:sz w:val="22"/>
          <w:szCs w:val="22"/>
        </w:rPr>
        <w:t>to improve the financial viability, increase the reliability of electricity supply, and strengthen the governance of BT.” It is revised to reflect the unbundling of BT into separate and legally independent electricity generation, transmission, and distribution companies.</w:t>
      </w:r>
    </w:p>
    <w:p w14:paraId="0CD12B48" w14:textId="77777777" w:rsidR="00F201B8" w:rsidRPr="007467EC" w:rsidRDefault="00F201B8" w:rsidP="00F201B8">
      <w:pPr>
        <w:pStyle w:val="ListParagraph"/>
        <w:widowControl/>
        <w:numPr>
          <w:ilvl w:val="0"/>
          <w:numId w:val="6"/>
        </w:numPr>
        <w:tabs>
          <w:tab w:val="left" w:pos="0"/>
        </w:tabs>
        <w:autoSpaceDE/>
        <w:autoSpaceDN/>
        <w:adjustRightInd/>
        <w:spacing w:before="120" w:after="120"/>
        <w:ind w:left="-360" w:firstLine="0"/>
        <w:contextualSpacing w:val="0"/>
        <w:jc w:val="both"/>
        <w:rPr>
          <w:rFonts w:asciiTheme="minorHAnsi" w:hAnsiTheme="minorHAnsi" w:cstheme="minorHAnsi"/>
          <w:noProof/>
          <w:color w:val="000000" w:themeColor="text1"/>
          <w:sz w:val="22"/>
          <w:szCs w:val="22"/>
        </w:rPr>
      </w:pPr>
      <w:r w:rsidRPr="009638BF">
        <w:rPr>
          <w:rFonts w:asciiTheme="minorHAnsi" w:hAnsiTheme="minorHAnsi" w:cstheme="minorHAnsi"/>
          <w:b/>
          <w:noProof/>
          <w:sz w:val="22"/>
          <w:szCs w:val="22"/>
        </w:rPr>
        <w:t>Revised PDO</w:t>
      </w:r>
      <w:r w:rsidRPr="009638BF">
        <w:rPr>
          <w:rFonts w:asciiTheme="minorHAnsi" w:hAnsiTheme="minorHAnsi" w:cstheme="minorHAnsi"/>
          <w:bCs/>
          <w:noProof/>
          <w:sz w:val="22"/>
          <w:szCs w:val="22"/>
        </w:rPr>
        <w:t xml:space="preserve">. </w:t>
      </w:r>
      <w:r>
        <w:rPr>
          <w:rFonts w:asciiTheme="minorHAnsi" w:hAnsiTheme="minorHAnsi" w:cstheme="minorHAnsi"/>
          <w:bCs/>
          <w:noProof/>
          <w:sz w:val="22"/>
          <w:szCs w:val="22"/>
        </w:rPr>
        <w:t xml:space="preserve">The revised PDO is: </w:t>
      </w:r>
      <w:r w:rsidRPr="009638BF">
        <w:rPr>
          <w:rFonts w:asciiTheme="minorHAnsi" w:hAnsiTheme="minorHAnsi" w:cstheme="minorHAnsi"/>
          <w:bCs/>
          <w:noProof/>
          <w:sz w:val="22"/>
          <w:szCs w:val="22"/>
        </w:rPr>
        <w:t xml:space="preserve">“to improve the financial viability, increase the reliability of electricity supply, and strengthen the governance of Barqi Tojik OJSC, </w:t>
      </w:r>
      <w:r w:rsidRPr="009638BF">
        <w:rPr>
          <w:rFonts w:asciiTheme="minorHAnsi" w:eastAsia="Times New Roman" w:hAnsiTheme="minorHAnsi" w:cstheme="minorHAnsi"/>
          <w:sz w:val="22"/>
          <w:szCs w:val="22"/>
        </w:rPr>
        <w:t>Shabakahoi Intiqoli Barq OJSC, and Shabakahoi Taqsimoti Barq OJSC</w:t>
      </w:r>
      <w:r w:rsidRPr="007467EC">
        <w:rPr>
          <w:rFonts w:asciiTheme="minorHAnsi" w:hAnsiTheme="minorHAnsi" w:cstheme="minorHAnsi"/>
          <w:noProof/>
          <w:color w:val="000000" w:themeColor="text1"/>
          <w:sz w:val="22"/>
          <w:szCs w:val="22"/>
        </w:rPr>
        <w:t>.</w:t>
      </w:r>
      <w:r w:rsidRPr="007467EC">
        <w:rPr>
          <w:rFonts w:asciiTheme="minorHAnsi" w:hAnsiTheme="minorHAnsi" w:cstheme="minorHAnsi"/>
          <w:sz w:val="22"/>
          <w:szCs w:val="22"/>
        </w:rPr>
        <w:t>”</w:t>
      </w:r>
    </w:p>
    <w:p w14:paraId="4F763129" w14:textId="77777777" w:rsidR="00F201B8" w:rsidRPr="00BE5C24" w:rsidRDefault="00F201B8" w:rsidP="00F201B8">
      <w:pPr>
        <w:pStyle w:val="ListParagraph"/>
        <w:widowControl/>
        <w:numPr>
          <w:ilvl w:val="0"/>
          <w:numId w:val="6"/>
        </w:numPr>
        <w:tabs>
          <w:tab w:val="left" w:pos="0"/>
        </w:tabs>
        <w:autoSpaceDE/>
        <w:autoSpaceDN/>
        <w:adjustRightInd/>
        <w:spacing w:before="120" w:after="120"/>
        <w:ind w:left="-360" w:firstLine="0"/>
        <w:contextualSpacing w:val="0"/>
        <w:jc w:val="both"/>
        <w:rPr>
          <w:rFonts w:asciiTheme="minorHAnsi" w:hAnsiTheme="minorHAnsi" w:cstheme="minorHAnsi"/>
          <w:noProof/>
          <w:color w:val="000000" w:themeColor="text1"/>
          <w:sz w:val="22"/>
          <w:szCs w:val="22"/>
        </w:rPr>
      </w:pPr>
      <w:r>
        <w:rPr>
          <w:rFonts w:asciiTheme="minorHAnsi" w:hAnsiTheme="minorHAnsi" w:cstheme="minorHAnsi"/>
          <w:b/>
          <w:bCs/>
          <w:noProof/>
          <w:color w:val="000000" w:themeColor="text1"/>
          <w:sz w:val="22"/>
          <w:szCs w:val="22"/>
        </w:rPr>
        <w:t>Results Framework</w:t>
      </w:r>
      <w:r>
        <w:rPr>
          <w:rFonts w:asciiTheme="minorHAnsi" w:hAnsiTheme="minorHAnsi" w:cstheme="minorHAnsi"/>
          <w:noProof/>
          <w:color w:val="000000" w:themeColor="text1"/>
          <w:sz w:val="22"/>
          <w:szCs w:val="22"/>
        </w:rPr>
        <w:t>.</w:t>
      </w:r>
      <w:r w:rsidRPr="009638BF">
        <w:rPr>
          <w:rFonts w:asciiTheme="minorHAnsi" w:hAnsiTheme="minorHAnsi" w:cstheme="minorHAnsi"/>
          <w:noProof/>
          <w:color w:val="000000" w:themeColor="text1"/>
          <w:sz w:val="22"/>
          <w:szCs w:val="22"/>
        </w:rPr>
        <w:t xml:space="preserve"> The following </w:t>
      </w:r>
      <w:r>
        <w:rPr>
          <w:rFonts w:asciiTheme="minorHAnsi" w:hAnsiTheme="minorHAnsi" w:cstheme="minorHAnsi"/>
          <w:noProof/>
          <w:color w:val="000000" w:themeColor="text1"/>
          <w:sz w:val="22"/>
          <w:szCs w:val="22"/>
        </w:rPr>
        <w:t>changes are made to the results framework</w:t>
      </w:r>
      <w:r w:rsidRPr="009638BF">
        <w:rPr>
          <w:rFonts w:asciiTheme="minorHAnsi" w:hAnsiTheme="minorHAnsi" w:cstheme="minorHAnsi"/>
          <w:noProof/>
          <w:color w:val="000000" w:themeColor="text1"/>
          <w:sz w:val="22"/>
          <w:szCs w:val="22"/>
        </w:rPr>
        <w:t>.</w:t>
      </w:r>
    </w:p>
    <w:p w14:paraId="0448E118" w14:textId="77777777" w:rsidR="00F201B8" w:rsidRPr="00E33333" w:rsidRDefault="00F201B8" w:rsidP="00F201B8">
      <w:pPr>
        <w:pStyle w:val="Caption"/>
        <w:spacing w:after="0"/>
        <w:ind w:left="-360"/>
        <w:rPr>
          <w:rFonts w:cstheme="minorHAnsi"/>
          <w:b/>
          <w:bCs/>
          <w:i w:val="0"/>
          <w:iCs w:val="0"/>
          <w:noProof/>
          <w:color w:val="auto"/>
          <w:sz w:val="28"/>
          <w:szCs w:val="28"/>
        </w:rPr>
      </w:pPr>
      <w:r w:rsidRPr="00E33333">
        <w:rPr>
          <w:b/>
          <w:bCs/>
          <w:i w:val="0"/>
          <w:iCs w:val="0"/>
          <w:color w:val="auto"/>
          <w:sz w:val="22"/>
          <w:szCs w:val="22"/>
        </w:rPr>
        <w:t xml:space="preserve">Table </w:t>
      </w:r>
      <w:r w:rsidRPr="00E33333">
        <w:rPr>
          <w:b/>
          <w:bCs/>
          <w:i w:val="0"/>
          <w:iCs w:val="0"/>
          <w:color w:val="auto"/>
          <w:sz w:val="22"/>
          <w:szCs w:val="22"/>
        </w:rPr>
        <w:fldChar w:fldCharType="begin"/>
      </w:r>
      <w:r w:rsidRPr="00E33333">
        <w:rPr>
          <w:b/>
          <w:bCs/>
          <w:i w:val="0"/>
          <w:iCs w:val="0"/>
          <w:color w:val="auto"/>
          <w:sz w:val="22"/>
          <w:szCs w:val="22"/>
        </w:rPr>
        <w:instrText xml:space="preserve"> SEQ Table \* ARABIC </w:instrText>
      </w:r>
      <w:r w:rsidRPr="00E33333">
        <w:rPr>
          <w:b/>
          <w:bCs/>
          <w:i w:val="0"/>
          <w:iCs w:val="0"/>
          <w:color w:val="auto"/>
          <w:sz w:val="22"/>
          <w:szCs w:val="22"/>
        </w:rPr>
        <w:fldChar w:fldCharType="separate"/>
      </w:r>
      <w:r w:rsidRPr="00E33333">
        <w:rPr>
          <w:b/>
          <w:bCs/>
          <w:i w:val="0"/>
          <w:iCs w:val="0"/>
          <w:noProof/>
          <w:color w:val="auto"/>
          <w:sz w:val="22"/>
          <w:szCs w:val="22"/>
        </w:rPr>
        <w:t>1</w:t>
      </w:r>
      <w:r w:rsidRPr="00E33333">
        <w:rPr>
          <w:b/>
          <w:bCs/>
          <w:i w:val="0"/>
          <w:iCs w:val="0"/>
          <w:color w:val="auto"/>
          <w:sz w:val="22"/>
          <w:szCs w:val="22"/>
        </w:rPr>
        <w:fldChar w:fldCharType="end"/>
      </w:r>
      <w:r w:rsidRPr="00E33333">
        <w:rPr>
          <w:b/>
          <w:bCs/>
          <w:i w:val="0"/>
          <w:iCs w:val="0"/>
          <w:color w:val="auto"/>
          <w:sz w:val="22"/>
          <w:szCs w:val="22"/>
        </w:rPr>
        <w:t>: Key Changes in the Results Framework</w:t>
      </w:r>
    </w:p>
    <w:tbl>
      <w:tblPr>
        <w:tblStyle w:val="TableGrid"/>
        <w:tblW w:w="9535" w:type="dxa"/>
        <w:tblInd w:w="-360" w:type="dxa"/>
        <w:tblLook w:val="04A0" w:firstRow="1" w:lastRow="0" w:firstColumn="1" w:lastColumn="0" w:noHBand="0" w:noVBand="1"/>
      </w:tblPr>
      <w:tblGrid>
        <w:gridCol w:w="3235"/>
        <w:gridCol w:w="3150"/>
        <w:gridCol w:w="1530"/>
        <w:gridCol w:w="1620"/>
      </w:tblGrid>
      <w:tr w:rsidR="00F201B8" w:rsidRPr="009C7875" w14:paraId="768BF22A" w14:textId="77777777" w:rsidTr="005C5B57">
        <w:tc>
          <w:tcPr>
            <w:tcW w:w="3235" w:type="dxa"/>
            <w:shd w:val="clear" w:color="auto" w:fill="D9D9D9" w:themeFill="background1" w:themeFillShade="D9"/>
          </w:tcPr>
          <w:p w14:paraId="7AEFF81C" w14:textId="77777777" w:rsidR="00F201B8" w:rsidRPr="009C7875" w:rsidRDefault="00F201B8" w:rsidP="005C5B57">
            <w:pPr>
              <w:pStyle w:val="ListParagraph"/>
              <w:widowControl/>
              <w:tabs>
                <w:tab w:val="left" w:pos="0"/>
              </w:tabs>
              <w:autoSpaceDE/>
              <w:autoSpaceDN/>
              <w:adjustRightInd/>
              <w:ind w:left="0"/>
              <w:contextualSpacing w:val="0"/>
              <w:rPr>
                <w:rFonts w:asciiTheme="minorHAnsi" w:hAnsiTheme="minorHAnsi" w:cstheme="minorHAnsi"/>
                <w:b/>
                <w:bCs/>
                <w:noProof/>
                <w:color w:val="000000" w:themeColor="text1"/>
                <w:sz w:val="20"/>
                <w:szCs w:val="20"/>
              </w:rPr>
            </w:pPr>
            <w:r w:rsidRPr="009C7875">
              <w:rPr>
                <w:rFonts w:asciiTheme="minorHAnsi" w:hAnsiTheme="minorHAnsi" w:cstheme="minorHAnsi"/>
                <w:b/>
                <w:bCs/>
                <w:noProof/>
                <w:color w:val="000000" w:themeColor="text1"/>
                <w:sz w:val="20"/>
                <w:szCs w:val="20"/>
              </w:rPr>
              <w:t xml:space="preserve">Current </w:t>
            </w:r>
          </w:p>
        </w:tc>
        <w:tc>
          <w:tcPr>
            <w:tcW w:w="3150" w:type="dxa"/>
            <w:shd w:val="clear" w:color="auto" w:fill="D9D9D9" w:themeFill="background1" w:themeFillShade="D9"/>
          </w:tcPr>
          <w:p w14:paraId="630E3252" w14:textId="77777777" w:rsidR="00F201B8" w:rsidRPr="009C7875" w:rsidRDefault="00F201B8" w:rsidP="005C5B57">
            <w:pPr>
              <w:pStyle w:val="ListParagraph"/>
              <w:widowControl/>
              <w:tabs>
                <w:tab w:val="left" w:pos="0"/>
              </w:tabs>
              <w:autoSpaceDE/>
              <w:autoSpaceDN/>
              <w:adjustRightInd/>
              <w:ind w:left="0"/>
              <w:contextualSpacing w:val="0"/>
              <w:rPr>
                <w:rFonts w:asciiTheme="minorHAnsi" w:hAnsiTheme="minorHAnsi" w:cstheme="minorHAnsi"/>
                <w:b/>
                <w:bCs/>
                <w:noProof/>
                <w:color w:val="000000" w:themeColor="text1"/>
                <w:sz w:val="20"/>
                <w:szCs w:val="20"/>
              </w:rPr>
            </w:pPr>
            <w:r w:rsidRPr="009C7875">
              <w:rPr>
                <w:rFonts w:asciiTheme="minorHAnsi" w:hAnsiTheme="minorHAnsi" w:cstheme="minorHAnsi"/>
                <w:b/>
                <w:bCs/>
                <w:noProof/>
                <w:color w:val="000000" w:themeColor="text1"/>
                <w:sz w:val="20"/>
                <w:szCs w:val="20"/>
              </w:rPr>
              <w:t>Revised</w:t>
            </w:r>
          </w:p>
        </w:tc>
        <w:tc>
          <w:tcPr>
            <w:tcW w:w="1530" w:type="dxa"/>
            <w:shd w:val="clear" w:color="auto" w:fill="D9D9D9" w:themeFill="background1" w:themeFillShade="D9"/>
          </w:tcPr>
          <w:p w14:paraId="32AD6036" w14:textId="77777777" w:rsidR="00F201B8" w:rsidRPr="009C7875" w:rsidRDefault="00F201B8" w:rsidP="005C5B57">
            <w:pPr>
              <w:pStyle w:val="ListParagraph"/>
              <w:widowControl/>
              <w:tabs>
                <w:tab w:val="left" w:pos="0"/>
              </w:tabs>
              <w:autoSpaceDE/>
              <w:autoSpaceDN/>
              <w:adjustRightInd/>
              <w:ind w:left="0"/>
              <w:contextualSpacing w:val="0"/>
              <w:rPr>
                <w:rFonts w:asciiTheme="minorHAnsi" w:hAnsiTheme="minorHAnsi" w:cstheme="minorHAnsi"/>
                <w:b/>
                <w:bCs/>
                <w:noProof/>
                <w:color w:val="000000" w:themeColor="text1"/>
                <w:sz w:val="20"/>
                <w:szCs w:val="20"/>
              </w:rPr>
            </w:pPr>
            <w:r>
              <w:rPr>
                <w:rFonts w:asciiTheme="minorHAnsi" w:hAnsiTheme="minorHAnsi" w:cstheme="minorHAnsi"/>
                <w:b/>
                <w:bCs/>
                <w:noProof/>
                <w:color w:val="000000" w:themeColor="text1"/>
                <w:sz w:val="20"/>
                <w:szCs w:val="20"/>
              </w:rPr>
              <w:t>Current Target</w:t>
            </w:r>
          </w:p>
        </w:tc>
        <w:tc>
          <w:tcPr>
            <w:tcW w:w="1620" w:type="dxa"/>
            <w:shd w:val="clear" w:color="auto" w:fill="D9D9D9" w:themeFill="background1" w:themeFillShade="D9"/>
          </w:tcPr>
          <w:p w14:paraId="4050CB16" w14:textId="77777777" w:rsidR="00F201B8" w:rsidRDefault="00F201B8" w:rsidP="005C5B57">
            <w:pPr>
              <w:pStyle w:val="ListParagraph"/>
              <w:widowControl/>
              <w:tabs>
                <w:tab w:val="left" w:pos="0"/>
              </w:tabs>
              <w:autoSpaceDE/>
              <w:autoSpaceDN/>
              <w:adjustRightInd/>
              <w:ind w:left="0"/>
              <w:contextualSpacing w:val="0"/>
              <w:rPr>
                <w:rFonts w:asciiTheme="minorHAnsi" w:hAnsiTheme="minorHAnsi" w:cstheme="minorHAnsi"/>
                <w:b/>
                <w:bCs/>
                <w:noProof/>
                <w:color w:val="000000" w:themeColor="text1"/>
                <w:sz w:val="20"/>
                <w:szCs w:val="20"/>
              </w:rPr>
            </w:pPr>
            <w:r>
              <w:rPr>
                <w:rFonts w:asciiTheme="minorHAnsi" w:hAnsiTheme="minorHAnsi" w:cstheme="minorHAnsi"/>
                <w:b/>
                <w:bCs/>
                <w:noProof/>
                <w:color w:val="000000" w:themeColor="text1"/>
                <w:sz w:val="20"/>
                <w:szCs w:val="20"/>
              </w:rPr>
              <w:t>Revised Target</w:t>
            </w:r>
          </w:p>
        </w:tc>
      </w:tr>
      <w:tr w:rsidR="00F201B8" w:rsidRPr="009C7875" w14:paraId="427D19A6" w14:textId="77777777" w:rsidTr="005C5B57">
        <w:trPr>
          <w:trHeight w:val="278"/>
        </w:trPr>
        <w:tc>
          <w:tcPr>
            <w:tcW w:w="9535" w:type="dxa"/>
            <w:gridSpan w:val="4"/>
            <w:shd w:val="clear" w:color="auto" w:fill="D9D9D9" w:themeFill="background1" w:themeFillShade="D9"/>
          </w:tcPr>
          <w:p w14:paraId="71D63A07" w14:textId="77777777" w:rsidR="00F201B8" w:rsidRPr="00914BDE" w:rsidRDefault="00F201B8" w:rsidP="005C5B57">
            <w:pPr>
              <w:pStyle w:val="NoSpacing"/>
              <w:widowControl/>
              <w:tabs>
                <w:tab w:val="left" w:pos="360"/>
              </w:tabs>
              <w:autoSpaceDE/>
              <w:autoSpaceDN/>
              <w:adjustRightInd/>
              <w:jc w:val="both"/>
              <w:rPr>
                <w:rFonts w:asciiTheme="minorHAnsi" w:hAnsiTheme="minorHAnsi" w:cstheme="minorHAnsi"/>
                <w:sz w:val="20"/>
                <w:szCs w:val="20"/>
              </w:rPr>
            </w:pPr>
            <w:r>
              <w:rPr>
                <w:rFonts w:asciiTheme="minorHAnsi" w:hAnsiTheme="minorHAnsi" w:cstheme="minorHAnsi"/>
                <w:b/>
                <w:sz w:val="20"/>
                <w:szCs w:val="20"/>
              </w:rPr>
              <w:t>PDO Level Results Indicators</w:t>
            </w:r>
          </w:p>
        </w:tc>
      </w:tr>
      <w:tr w:rsidR="00F201B8" w:rsidRPr="009C7875" w14:paraId="7E0EC18E" w14:textId="77777777" w:rsidTr="005C5B57">
        <w:trPr>
          <w:trHeight w:val="809"/>
        </w:trPr>
        <w:tc>
          <w:tcPr>
            <w:tcW w:w="3235" w:type="dxa"/>
          </w:tcPr>
          <w:p w14:paraId="544DDFED" w14:textId="77777777" w:rsidR="00F201B8" w:rsidRPr="009C7875" w:rsidRDefault="00F201B8" w:rsidP="005C5B57">
            <w:pPr>
              <w:pStyle w:val="NoSpacing"/>
              <w:widowControl/>
              <w:tabs>
                <w:tab w:val="left" w:pos="360"/>
              </w:tabs>
              <w:autoSpaceDE/>
              <w:autoSpaceDN/>
              <w:adjustRightInd/>
              <w:rPr>
                <w:rFonts w:asciiTheme="minorHAnsi" w:hAnsiTheme="minorHAnsi" w:cstheme="minorHAnsi"/>
                <w:sz w:val="20"/>
                <w:szCs w:val="20"/>
              </w:rPr>
            </w:pPr>
            <w:r w:rsidRPr="009C7875">
              <w:rPr>
                <w:rFonts w:asciiTheme="minorHAnsi" w:hAnsiTheme="minorHAnsi" w:cstheme="minorHAnsi"/>
                <w:b/>
                <w:sz w:val="20"/>
                <w:szCs w:val="20"/>
              </w:rPr>
              <w:t>PDO Level Outcome Indicator 1 (Custom):</w:t>
            </w:r>
            <w:r w:rsidRPr="009C7875">
              <w:rPr>
                <w:rFonts w:asciiTheme="minorHAnsi" w:hAnsiTheme="minorHAnsi" w:cstheme="minorHAnsi"/>
                <w:sz w:val="20"/>
                <w:szCs w:val="20"/>
              </w:rPr>
              <w:t xml:space="preserve"> </w:t>
            </w:r>
            <w:r w:rsidRPr="009C7875">
              <w:rPr>
                <w:rFonts w:asciiTheme="minorHAnsi" w:hAnsiTheme="minorHAnsi" w:cstheme="minorHAnsi"/>
                <w:color w:val="auto"/>
                <w:sz w:val="20"/>
                <w:szCs w:val="20"/>
              </w:rPr>
              <w:t>Reduction of BT’s cash deficit (% reduction of cash deficit)</w:t>
            </w:r>
          </w:p>
        </w:tc>
        <w:tc>
          <w:tcPr>
            <w:tcW w:w="3150" w:type="dxa"/>
          </w:tcPr>
          <w:p w14:paraId="4A947325" w14:textId="77777777" w:rsidR="00F201B8" w:rsidRPr="009C7875" w:rsidRDefault="00F201B8" w:rsidP="005C5B57">
            <w:pPr>
              <w:pStyle w:val="NoSpacing"/>
              <w:widowControl/>
              <w:tabs>
                <w:tab w:val="left" w:pos="360"/>
              </w:tabs>
              <w:autoSpaceDE/>
              <w:autoSpaceDN/>
              <w:adjustRightInd/>
              <w:rPr>
                <w:rFonts w:asciiTheme="minorHAnsi" w:hAnsiTheme="minorHAnsi" w:cstheme="minorHAnsi"/>
                <w:sz w:val="20"/>
                <w:szCs w:val="20"/>
              </w:rPr>
            </w:pPr>
            <w:r w:rsidRPr="009C7875">
              <w:rPr>
                <w:rFonts w:asciiTheme="minorHAnsi" w:hAnsiTheme="minorHAnsi" w:cstheme="minorHAnsi"/>
                <w:b/>
                <w:bCs/>
                <w:sz w:val="20"/>
                <w:szCs w:val="20"/>
              </w:rPr>
              <w:t>PDO Level Outcome Indicator 1 (Custom)</w:t>
            </w:r>
            <w:r w:rsidRPr="009C7875">
              <w:rPr>
                <w:rFonts w:asciiTheme="minorHAnsi" w:hAnsiTheme="minorHAnsi" w:cstheme="minorHAnsi"/>
                <w:sz w:val="20"/>
                <w:szCs w:val="20"/>
              </w:rPr>
              <w:t>:</w:t>
            </w:r>
            <w:r>
              <w:rPr>
                <w:rFonts w:asciiTheme="minorHAnsi" w:hAnsiTheme="minorHAnsi" w:cstheme="minorHAnsi"/>
                <w:sz w:val="20"/>
                <w:szCs w:val="20"/>
              </w:rPr>
              <w:t xml:space="preserve"> C</w:t>
            </w:r>
            <w:r w:rsidRPr="009C7875">
              <w:rPr>
                <w:rFonts w:asciiTheme="minorHAnsi" w:hAnsiTheme="minorHAnsi" w:cstheme="minorHAnsi"/>
                <w:sz w:val="20"/>
                <w:szCs w:val="20"/>
              </w:rPr>
              <w:t>ash deficit</w:t>
            </w:r>
            <w:r>
              <w:rPr>
                <w:rFonts w:asciiTheme="minorHAnsi" w:hAnsiTheme="minorHAnsi" w:cstheme="minorHAnsi"/>
                <w:sz w:val="20"/>
                <w:szCs w:val="20"/>
              </w:rPr>
              <w:t xml:space="preserve"> of electricity sector</w:t>
            </w:r>
            <w:r w:rsidRPr="009C7875">
              <w:rPr>
                <w:rFonts w:asciiTheme="minorHAnsi" w:hAnsiTheme="minorHAnsi" w:cstheme="minorHAnsi"/>
                <w:sz w:val="20"/>
                <w:szCs w:val="20"/>
              </w:rPr>
              <w:t xml:space="preserve"> (not exceeding the specified value)</w:t>
            </w:r>
          </w:p>
        </w:tc>
        <w:tc>
          <w:tcPr>
            <w:tcW w:w="1530" w:type="dxa"/>
          </w:tcPr>
          <w:p w14:paraId="3C12296F" w14:textId="77777777" w:rsidR="00F201B8" w:rsidRPr="00914BDE" w:rsidRDefault="00F201B8" w:rsidP="005C5B57">
            <w:pPr>
              <w:pStyle w:val="NoSpacing"/>
              <w:widowControl/>
              <w:tabs>
                <w:tab w:val="left" w:pos="360"/>
              </w:tabs>
              <w:autoSpaceDE/>
              <w:autoSpaceDN/>
              <w:adjustRightInd/>
              <w:jc w:val="both"/>
              <w:rPr>
                <w:rFonts w:asciiTheme="minorHAnsi" w:hAnsiTheme="minorHAnsi" w:cstheme="minorHAnsi"/>
                <w:sz w:val="20"/>
                <w:szCs w:val="20"/>
              </w:rPr>
            </w:pPr>
            <w:r w:rsidRPr="00914BDE">
              <w:rPr>
                <w:rFonts w:asciiTheme="minorHAnsi" w:hAnsiTheme="minorHAnsi" w:cstheme="minorHAnsi"/>
                <w:sz w:val="20"/>
                <w:szCs w:val="20"/>
              </w:rPr>
              <w:t>0</w:t>
            </w:r>
          </w:p>
        </w:tc>
        <w:tc>
          <w:tcPr>
            <w:tcW w:w="1620" w:type="dxa"/>
          </w:tcPr>
          <w:p w14:paraId="1FCC5CBF" w14:textId="77777777" w:rsidR="00F201B8" w:rsidRPr="00914BDE" w:rsidRDefault="00F201B8" w:rsidP="005C5B57">
            <w:pPr>
              <w:pStyle w:val="NoSpacing"/>
              <w:widowControl/>
              <w:tabs>
                <w:tab w:val="left" w:pos="360"/>
              </w:tabs>
              <w:autoSpaceDE/>
              <w:autoSpaceDN/>
              <w:adjustRightInd/>
              <w:jc w:val="both"/>
              <w:rPr>
                <w:rFonts w:asciiTheme="minorHAnsi" w:hAnsiTheme="minorHAnsi" w:cstheme="minorHAnsi"/>
                <w:sz w:val="20"/>
                <w:szCs w:val="20"/>
              </w:rPr>
            </w:pPr>
            <w:r w:rsidRPr="00914BDE">
              <w:rPr>
                <w:rFonts w:asciiTheme="minorHAnsi" w:hAnsiTheme="minorHAnsi" w:cstheme="minorHAnsi"/>
                <w:sz w:val="20"/>
                <w:szCs w:val="20"/>
              </w:rPr>
              <w:t>No change</w:t>
            </w:r>
          </w:p>
        </w:tc>
      </w:tr>
      <w:tr w:rsidR="00F201B8" w:rsidRPr="009C7875" w14:paraId="7162BC74" w14:textId="77777777" w:rsidTr="005C5B57">
        <w:tc>
          <w:tcPr>
            <w:tcW w:w="3235" w:type="dxa"/>
          </w:tcPr>
          <w:p w14:paraId="1724714E" w14:textId="77777777" w:rsidR="00F201B8" w:rsidRPr="009C7875" w:rsidRDefault="00F201B8" w:rsidP="005C5B57">
            <w:pPr>
              <w:pStyle w:val="NoSpacing"/>
              <w:widowControl/>
              <w:tabs>
                <w:tab w:val="left" w:pos="360"/>
              </w:tabs>
              <w:autoSpaceDE/>
              <w:autoSpaceDN/>
              <w:adjustRightInd/>
              <w:rPr>
                <w:rFonts w:asciiTheme="minorHAnsi" w:hAnsiTheme="minorHAnsi" w:cstheme="minorHAnsi"/>
                <w:sz w:val="20"/>
                <w:szCs w:val="20"/>
              </w:rPr>
            </w:pPr>
            <w:r w:rsidRPr="009C7875">
              <w:rPr>
                <w:rFonts w:asciiTheme="minorHAnsi" w:hAnsiTheme="minorHAnsi" w:cstheme="minorHAnsi"/>
                <w:b/>
                <w:sz w:val="20"/>
                <w:szCs w:val="20"/>
              </w:rPr>
              <w:t>PDO Level Outcome Indicator 2 (Custom):</w:t>
            </w:r>
            <w:r w:rsidRPr="009C7875">
              <w:rPr>
                <w:rFonts w:asciiTheme="minorHAnsi" w:hAnsiTheme="minorHAnsi" w:cstheme="minorHAnsi"/>
                <w:sz w:val="20"/>
                <w:szCs w:val="20"/>
              </w:rPr>
              <w:t xml:space="preserve"> Adequate electricity supply received by BT from Sangtuda-1 power plant (GWh)</w:t>
            </w:r>
          </w:p>
        </w:tc>
        <w:tc>
          <w:tcPr>
            <w:tcW w:w="3150" w:type="dxa"/>
          </w:tcPr>
          <w:p w14:paraId="6C1B759B" w14:textId="77777777" w:rsidR="00F201B8" w:rsidRPr="009C7875" w:rsidRDefault="00F201B8" w:rsidP="005C5B57">
            <w:pPr>
              <w:pStyle w:val="ListParagraph"/>
              <w:widowControl/>
              <w:tabs>
                <w:tab w:val="left" w:pos="0"/>
              </w:tabs>
              <w:autoSpaceDE/>
              <w:autoSpaceDN/>
              <w:adjustRightInd/>
              <w:ind w:left="0"/>
              <w:contextualSpacing w:val="0"/>
              <w:rPr>
                <w:rFonts w:asciiTheme="minorHAnsi" w:hAnsiTheme="minorHAnsi" w:cstheme="minorHAnsi"/>
                <w:noProof/>
                <w:color w:val="000000" w:themeColor="text1"/>
                <w:sz w:val="20"/>
                <w:szCs w:val="20"/>
              </w:rPr>
            </w:pPr>
            <w:r w:rsidRPr="009C7875">
              <w:rPr>
                <w:rFonts w:asciiTheme="minorHAnsi" w:hAnsiTheme="minorHAnsi" w:cstheme="minorHAnsi"/>
                <w:noProof/>
                <w:color w:val="000000" w:themeColor="text1"/>
                <w:sz w:val="20"/>
                <w:szCs w:val="20"/>
              </w:rPr>
              <w:t>No change</w:t>
            </w:r>
          </w:p>
        </w:tc>
        <w:tc>
          <w:tcPr>
            <w:tcW w:w="1530" w:type="dxa"/>
          </w:tcPr>
          <w:p w14:paraId="747BA4F4" w14:textId="77777777" w:rsidR="00F201B8" w:rsidRPr="009C7875" w:rsidRDefault="00F201B8" w:rsidP="005C5B57">
            <w:pPr>
              <w:pStyle w:val="ListParagraph"/>
              <w:widowControl/>
              <w:tabs>
                <w:tab w:val="left" w:pos="0"/>
              </w:tabs>
              <w:autoSpaceDE/>
              <w:autoSpaceDN/>
              <w:adjustRightInd/>
              <w:ind w:left="0"/>
              <w:contextualSpacing w:val="0"/>
              <w:rPr>
                <w:rFonts w:asciiTheme="minorHAnsi" w:hAnsiTheme="minorHAnsi" w:cstheme="minorHAnsi"/>
                <w:noProof/>
                <w:color w:val="000000" w:themeColor="text1"/>
                <w:sz w:val="20"/>
                <w:szCs w:val="20"/>
              </w:rPr>
            </w:pPr>
            <w:r>
              <w:rPr>
                <w:rFonts w:asciiTheme="minorHAnsi" w:hAnsiTheme="minorHAnsi" w:cstheme="minorHAnsi"/>
                <w:color w:val="auto"/>
                <w:sz w:val="20"/>
                <w:szCs w:val="22"/>
              </w:rPr>
              <w:t>At least 1,800 GWh/year</w:t>
            </w:r>
          </w:p>
        </w:tc>
        <w:tc>
          <w:tcPr>
            <w:tcW w:w="1620" w:type="dxa"/>
          </w:tcPr>
          <w:p w14:paraId="46742957" w14:textId="77777777" w:rsidR="00F201B8" w:rsidRPr="009C7875" w:rsidRDefault="00F201B8" w:rsidP="005C5B57">
            <w:pPr>
              <w:pStyle w:val="ListParagraph"/>
              <w:widowControl/>
              <w:tabs>
                <w:tab w:val="left" w:pos="0"/>
              </w:tabs>
              <w:autoSpaceDE/>
              <w:autoSpaceDN/>
              <w:adjustRightInd/>
              <w:ind w:left="0"/>
              <w:contextualSpacing w:val="0"/>
              <w:rPr>
                <w:rFonts w:asciiTheme="minorHAnsi" w:hAnsiTheme="minorHAnsi" w:cstheme="minorHAnsi"/>
                <w:noProof/>
                <w:color w:val="000000" w:themeColor="text1"/>
                <w:sz w:val="20"/>
                <w:szCs w:val="20"/>
              </w:rPr>
            </w:pPr>
            <w:r>
              <w:rPr>
                <w:rFonts w:asciiTheme="minorHAnsi" w:hAnsiTheme="minorHAnsi" w:cstheme="minorHAnsi"/>
                <w:noProof/>
                <w:color w:val="000000" w:themeColor="text1"/>
                <w:sz w:val="20"/>
                <w:szCs w:val="20"/>
              </w:rPr>
              <w:t>No change</w:t>
            </w:r>
          </w:p>
        </w:tc>
      </w:tr>
      <w:tr w:rsidR="00F201B8" w:rsidRPr="009C7875" w14:paraId="457477CF" w14:textId="77777777" w:rsidTr="005C5B57">
        <w:trPr>
          <w:trHeight w:val="1061"/>
        </w:trPr>
        <w:tc>
          <w:tcPr>
            <w:tcW w:w="3235" w:type="dxa"/>
          </w:tcPr>
          <w:p w14:paraId="73E4A3C6" w14:textId="77777777" w:rsidR="00F201B8" w:rsidRPr="009C7875" w:rsidRDefault="00F201B8" w:rsidP="005C5B57">
            <w:pPr>
              <w:pStyle w:val="NoSpacing"/>
              <w:widowControl/>
              <w:tabs>
                <w:tab w:val="left" w:pos="360"/>
              </w:tabs>
              <w:autoSpaceDE/>
              <w:autoSpaceDN/>
              <w:adjustRightInd/>
              <w:rPr>
                <w:rFonts w:asciiTheme="minorHAnsi" w:hAnsiTheme="minorHAnsi" w:cstheme="minorHAnsi"/>
                <w:sz w:val="20"/>
                <w:szCs w:val="20"/>
              </w:rPr>
            </w:pPr>
            <w:r w:rsidRPr="009C7875">
              <w:rPr>
                <w:rFonts w:asciiTheme="minorHAnsi" w:hAnsiTheme="minorHAnsi" w:cstheme="minorHAnsi"/>
                <w:b/>
                <w:sz w:val="20"/>
                <w:szCs w:val="20"/>
              </w:rPr>
              <w:t>PDO Level Outcome Indicator 3 (Custom):</w:t>
            </w:r>
            <w:r w:rsidRPr="009C7875">
              <w:rPr>
                <w:rFonts w:asciiTheme="minorHAnsi" w:hAnsiTheme="minorHAnsi" w:cstheme="minorHAnsi"/>
                <w:sz w:val="20"/>
                <w:szCs w:val="20"/>
              </w:rPr>
              <w:t xml:space="preserve"> </w:t>
            </w:r>
            <w:r w:rsidRPr="009C7875">
              <w:rPr>
                <w:rFonts w:asciiTheme="minorHAnsi" w:hAnsiTheme="minorHAnsi" w:cstheme="minorHAnsi"/>
                <w:color w:val="auto"/>
                <w:sz w:val="20"/>
                <w:szCs w:val="20"/>
              </w:rPr>
              <w:t>Reduction of equipment failures in electricity transmission and distribution networks of BT (Number of equipment failures)</w:t>
            </w:r>
          </w:p>
        </w:tc>
        <w:tc>
          <w:tcPr>
            <w:tcW w:w="3150" w:type="dxa"/>
          </w:tcPr>
          <w:p w14:paraId="256BEA07" w14:textId="77777777" w:rsidR="00F201B8" w:rsidRPr="009C7875" w:rsidRDefault="00F201B8" w:rsidP="005C5B57">
            <w:pPr>
              <w:pStyle w:val="ListParagraph"/>
              <w:widowControl/>
              <w:tabs>
                <w:tab w:val="left" w:pos="0"/>
              </w:tabs>
              <w:autoSpaceDE/>
              <w:autoSpaceDN/>
              <w:adjustRightInd/>
              <w:ind w:left="0"/>
              <w:contextualSpacing w:val="0"/>
              <w:rPr>
                <w:rFonts w:asciiTheme="minorHAnsi" w:hAnsiTheme="minorHAnsi" w:cstheme="minorHAnsi"/>
                <w:noProof/>
                <w:color w:val="000000" w:themeColor="text1"/>
                <w:sz w:val="20"/>
                <w:szCs w:val="20"/>
              </w:rPr>
            </w:pPr>
            <w:r w:rsidRPr="009C7875">
              <w:rPr>
                <w:rFonts w:asciiTheme="minorHAnsi" w:hAnsiTheme="minorHAnsi" w:cstheme="minorHAnsi"/>
                <w:b/>
                <w:sz w:val="20"/>
                <w:szCs w:val="20"/>
              </w:rPr>
              <w:t xml:space="preserve">PDO Level Outcome Indicator 3 (Custom): </w:t>
            </w:r>
            <w:r w:rsidRPr="009C7875">
              <w:rPr>
                <w:rFonts w:asciiTheme="minorHAnsi" w:hAnsiTheme="minorHAnsi" w:cstheme="minorHAnsi"/>
                <w:bCs/>
                <w:sz w:val="20"/>
                <w:szCs w:val="20"/>
              </w:rPr>
              <w:t>Reduction of equipment failures in electricity transmission and distribution networks of SIB and STB (Number of equipment failures)</w:t>
            </w:r>
          </w:p>
        </w:tc>
        <w:tc>
          <w:tcPr>
            <w:tcW w:w="1530" w:type="dxa"/>
          </w:tcPr>
          <w:p w14:paraId="37FDD533" w14:textId="77777777" w:rsidR="00F201B8" w:rsidRPr="00914BDE" w:rsidRDefault="00F201B8" w:rsidP="005C5B57">
            <w:pPr>
              <w:pStyle w:val="ListParagraph"/>
              <w:widowControl/>
              <w:tabs>
                <w:tab w:val="left" w:pos="0"/>
              </w:tabs>
              <w:autoSpaceDE/>
              <w:autoSpaceDN/>
              <w:adjustRightInd/>
              <w:ind w:left="0"/>
              <w:contextualSpacing w:val="0"/>
              <w:rPr>
                <w:rFonts w:asciiTheme="minorHAnsi" w:hAnsiTheme="minorHAnsi" w:cstheme="minorHAnsi"/>
                <w:bCs/>
                <w:sz w:val="20"/>
                <w:szCs w:val="20"/>
              </w:rPr>
            </w:pPr>
            <w:r>
              <w:rPr>
                <w:rFonts w:asciiTheme="minorHAnsi" w:hAnsiTheme="minorHAnsi" w:cstheme="minorHAnsi"/>
                <w:bCs/>
                <w:sz w:val="20"/>
                <w:szCs w:val="20"/>
              </w:rPr>
              <w:t>1,400</w:t>
            </w:r>
          </w:p>
        </w:tc>
        <w:tc>
          <w:tcPr>
            <w:tcW w:w="1620" w:type="dxa"/>
          </w:tcPr>
          <w:p w14:paraId="1FE8EA62" w14:textId="77777777" w:rsidR="00F201B8" w:rsidRPr="00914BDE" w:rsidRDefault="00F201B8" w:rsidP="005C5B57">
            <w:pPr>
              <w:pStyle w:val="ListParagraph"/>
              <w:widowControl/>
              <w:tabs>
                <w:tab w:val="left" w:pos="0"/>
              </w:tabs>
              <w:autoSpaceDE/>
              <w:autoSpaceDN/>
              <w:adjustRightInd/>
              <w:ind w:left="0"/>
              <w:contextualSpacing w:val="0"/>
              <w:rPr>
                <w:rFonts w:asciiTheme="minorHAnsi" w:hAnsiTheme="minorHAnsi" w:cstheme="minorHAnsi"/>
                <w:bCs/>
                <w:sz w:val="20"/>
                <w:szCs w:val="20"/>
              </w:rPr>
            </w:pPr>
            <w:r>
              <w:rPr>
                <w:rFonts w:asciiTheme="minorHAnsi" w:hAnsiTheme="minorHAnsi" w:cstheme="minorHAnsi"/>
                <w:bCs/>
                <w:sz w:val="20"/>
                <w:szCs w:val="20"/>
              </w:rPr>
              <w:t>No change</w:t>
            </w:r>
          </w:p>
        </w:tc>
      </w:tr>
      <w:tr w:rsidR="00F201B8" w:rsidRPr="009C7875" w14:paraId="1FCD8F22" w14:textId="77777777" w:rsidTr="005C5B57">
        <w:tc>
          <w:tcPr>
            <w:tcW w:w="3235" w:type="dxa"/>
          </w:tcPr>
          <w:p w14:paraId="2025219C" w14:textId="77777777" w:rsidR="00F201B8" w:rsidRPr="009C7875" w:rsidRDefault="00F201B8" w:rsidP="005C5B57">
            <w:pPr>
              <w:pStyle w:val="NoSpacing"/>
              <w:widowControl/>
              <w:tabs>
                <w:tab w:val="left" w:pos="360"/>
              </w:tabs>
              <w:autoSpaceDE/>
              <w:autoSpaceDN/>
              <w:adjustRightInd/>
              <w:rPr>
                <w:rFonts w:asciiTheme="minorHAnsi" w:hAnsiTheme="minorHAnsi" w:cstheme="minorHAnsi"/>
                <w:sz w:val="20"/>
                <w:szCs w:val="20"/>
              </w:rPr>
            </w:pPr>
            <w:r w:rsidRPr="009C7875">
              <w:rPr>
                <w:rFonts w:asciiTheme="minorHAnsi" w:hAnsiTheme="minorHAnsi" w:cstheme="minorHAnsi"/>
                <w:b/>
                <w:sz w:val="20"/>
                <w:szCs w:val="20"/>
              </w:rPr>
              <w:t>PDO Level Outcome Indicator 4 (Custom) DLI 8:</w:t>
            </w:r>
            <w:r w:rsidRPr="009C7875">
              <w:rPr>
                <w:rFonts w:asciiTheme="minorHAnsi" w:hAnsiTheme="minorHAnsi" w:cstheme="minorHAnsi"/>
                <w:sz w:val="20"/>
                <w:szCs w:val="20"/>
              </w:rPr>
              <w:t xml:space="preserve"> Use of technically, economically, and financially sound principles for the Recipient’s investment decision-making in electricity generation, transmission, and distribution</w:t>
            </w:r>
            <w:r w:rsidRPr="009C7875">
              <w:rPr>
                <w:rFonts w:asciiTheme="minorHAnsi" w:hAnsiTheme="minorHAnsi" w:cstheme="minorHAnsi"/>
                <w:color w:val="auto"/>
                <w:sz w:val="20"/>
                <w:szCs w:val="20"/>
              </w:rPr>
              <w:t xml:space="preserve"> (Yes/No)</w:t>
            </w:r>
          </w:p>
        </w:tc>
        <w:tc>
          <w:tcPr>
            <w:tcW w:w="3150" w:type="dxa"/>
          </w:tcPr>
          <w:p w14:paraId="4B87163E" w14:textId="77777777" w:rsidR="00F201B8" w:rsidRPr="009C7875" w:rsidRDefault="00F201B8" w:rsidP="005C5B57">
            <w:pPr>
              <w:pStyle w:val="ListParagraph"/>
              <w:widowControl/>
              <w:tabs>
                <w:tab w:val="left" w:pos="0"/>
              </w:tabs>
              <w:autoSpaceDE/>
              <w:autoSpaceDN/>
              <w:adjustRightInd/>
              <w:ind w:left="0"/>
              <w:contextualSpacing w:val="0"/>
              <w:rPr>
                <w:rFonts w:asciiTheme="minorHAnsi" w:hAnsiTheme="minorHAnsi" w:cstheme="minorHAnsi"/>
                <w:noProof/>
                <w:color w:val="000000" w:themeColor="text1"/>
                <w:sz w:val="20"/>
                <w:szCs w:val="20"/>
              </w:rPr>
            </w:pPr>
            <w:r w:rsidRPr="009C7875">
              <w:rPr>
                <w:rFonts w:asciiTheme="minorHAnsi" w:hAnsiTheme="minorHAnsi" w:cstheme="minorHAnsi"/>
                <w:noProof/>
                <w:color w:val="000000" w:themeColor="text1"/>
                <w:sz w:val="20"/>
                <w:szCs w:val="20"/>
              </w:rPr>
              <w:t>No change</w:t>
            </w:r>
          </w:p>
        </w:tc>
        <w:tc>
          <w:tcPr>
            <w:tcW w:w="1530" w:type="dxa"/>
          </w:tcPr>
          <w:p w14:paraId="186D27AF" w14:textId="77777777" w:rsidR="00F201B8" w:rsidRPr="009C7875" w:rsidRDefault="00F201B8" w:rsidP="005C5B57">
            <w:pPr>
              <w:pStyle w:val="ListParagraph"/>
              <w:widowControl/>
              <w:tabs>
                <w:tab w:val="left" w:pos="0"/>
              </w:tabs>
              <w:autoSpaceDE/>
              <w:autoSpaceDN/>
              <w:adjustRightInd/>
              <w:ind w:left="0"/>
              <w:contextualSpacing w:val="0"/>
              <w:rPr>
                <w:rFonts w:asciiTheme="minorHAnsi" w:hAnsiTheme="minorHAnsi" w:cstheme="minorHAnsi"/>
                <w:noProof/>
                <w:color w:val="000000" w:themeColor="text1"/>
                <w:sz w:val="20"/>
                <w:szCs w:val="20"/>
              </w:rPr>
            </w:pPr>
            <w:r>
              <w:rPr>
                <w:rFonts w:asciiTheme="minorHAnsi" w:hAnsiTheme="minorHAnsi" w:cstheme="minorHAnsi"/>
                <w:color w:val="auto"/>
                <w:sz w:val="20"/>
                <w:szCs w:val="22"/>
              </w:rPr>
              <w:t>No</w:t>
            </w:r>
          </w:p>
        </w:tc>
        <w:tc>
          <w:tcPr>
            <w:tcW w:w="1620" w:type="dxa"/>
          </w:tcPr>
          <w:p w14:paraId="2E983247" w14:textId="77777777" w:rsidR="00F201B8" w:rsidRPr="009C7875" w:rsidRDefault="00F201B8" w:rsidP="005C5B57">
            <w:pPr>
              <w:pStyle w:val="ListParagraph"/>
              <w:widowControl/>
              <w:tabs>
                <w:tab w:val="left" w:pos="0"/>
              </w:tabs>
              <w:autoSpaceDE/>
              <w:autoSpaceDN/>
              <w:adjustRightInd/>
              <w:ind w:left="0"/>
              <w:contextualSpacing w:val="0"/>
              <w:rPr>
                <w:rFonts w:asciiTheme="minorHAnsi" w:hAnsiTheme="minorHAnsi" w:cstheme="minorHAnsi"/>
                <w:noProof/>
                <w:color w:val="000000" w:themeColor="text1"/>
                <w:sz w:val="20"/>
                <w:szCs w:val="20"/>
              </w:rPr>
            </w:pPr>
            <w:r>
              <w:rPr>
                <w:rFonts w:asciiTheme="minorHAnsi" w:hAnsiTheme="minorHAnsi" w:cstheme="minorHAnsi"/>
                <w:noProof/>
                <w:color w:val="000000" w:themeColor="text1"/>
                <w:sz w:val="20"/>
                <w:szCs w:val="20"/>
              </w:rPr>
              <w:t>No change</w:t>
            </w:r>
          </w:p>
        </w:tc>
      </w:tr>
      <w:tr w:rsidR="00F201B8" w:rsidRPr="009C7875" w14:paraId="02FC82D4" w14:textId="77777777" w:rsidTr="005C5B57">
        <w:tc>
          <w:tcPr>
            <w:tcW w:w="9535" w:type="dxa"/>
            <w:gridSpan w:val="4"/>
            <w:shd w:val="clear" w:color="auto" w:fill="D9D9D9" w:themeFill="background1" w:themeFillShade="D9"/>
          </w:tcPr>
          <w:p w14:paraId="2BF8CDD1" w14:textId="77777777" w:rsidR="00F201B8" w:rsidRDefault="00F201B8" w:rsidP="005C5B57">
            <w:pPr>
              <w:pStyle w:val="ListParagraph"/>
              <w:widowControl/>
              <w:tabs>
                <w:tab w:val="left" w:pos="0"/>
              </w:tabs>
              <w:autoSpaceDE/>
              <w:autoSpaceDN/>
              <w:adjustRightInd/>
              <w:ind w:left="0"/>
              <w:contextualSpacing w:val="0"/>
              <w:rPr>
                <w:rFonts w:asciiTheme="minorHAnsi" w:hAnsiTheme="minorHAnsi" w:cstheme="minorHAnsi"/>
                <w:noProof/>
                <w:color w:val="000000" w:themeColor="text1"/>
                <w:sz w:val="20"/>
                <w:szCs w:val="20"/>
              </w:rPr>
            </w:pPr>
            <w:r>
              <w:rPr>
                <w:rFonts w:asciiTheme="minorHAnsi" w:hAnsiTheme="minorHAnsi" w:cstheme="minorHAnsi"/>
                <w:b/>
                <w:sz w:val="20"/>
                <w:szCs w:val="20"/>
              </w:rPr>
              <w:t>Intermediate Results Indicators</w:t>
            </w:r>
          </w:p>
        </w:tc>
      </w:tr>
      <w:tr w:rsidR="00F201B8" w:rsidRPr="009C7875" w14:paraId="0CF5065A" w14:textId="77777777" w:rsidTr="005C5B57">
        <w:tc>
          <w:tcPr>
            <w:tcW w:w="3235" w:type="dxa"/>
          </w:tcPr>
          <w:p w14:paraId="2C339F76" w14:textId="77777777" w:rsidR="00F201B8" w:rsidRDefault="00F201B8" w:rsidP="005C5B57">
            <w:pPr>
              <w:pStyle w:val="NoSpacing"/>
              <w:widowControl/>
              <w:tabs>
                <w:tab w:val="left" w:pos="360"/>
              </w:tabs>
              <w:autoSpaceDE/>
              <w:autoSpaceDN/>
              <w:adjustRightInd/>
              <w:rPr>
                <w:rFonts w:asciiTheme="minorHAnsi" w:hAnsiTheme="minorHAnsi" w:cstheme="minorHAnsi"/>
                <w:b/>
                <w:sz w:val="20"/>
                <w:szCs w:val="20"/>
              </w:rPr>
            </w:pPr>
            <w:r w:rsidRPr="00395A47">
              <w:rPr>
                <w:rFonts w:ascii="Calibri" w:eastAsia="Times New Roman" w:hAnsi="Calibri" w:cs="Calibri"/>
                <w:color w:val="auto"/>
                <w:sz w:val="20"/>
                <w:szCs w:val="18"/>
              </w:rPr>
              <w:t>Improvement of BT’s collection rate for billed electricity in the cities of Istaravshan, Isfara, and Konibodom</w:t>
            </w:r>
          </w:p>
        </w:tc>
        <w:tc>
          <w:tcPr>
            <w:tcW w:w="3150" w:type="dxa"/>
          </w:tcPr>
          <w:p w14:paraId="53793E4C" w14:textId="77777777" w:rsidR="00F201B8" w:rsidRPr="009C7875" w:rsidRDefault="00F201B8" w:rsidP="005C5B57">
            <w:pPr>
              <w:pStyle w:val="ListParagraph"/>
              <w:widowControl/>
              <w:tabs>
                <w:tab w:val="left" w:pos="0"/>
              </w:tabs>
              <w:autoSpaceDE/>
              <w:autoSpaceDN/>
              <w:adjustRightInd/>
              <w:ind w:left="0"/>
              <w:contextualSpacing w:val="0"/>
              <w:rPr>
                <w:rFonts w:asciiTheme="minorHAnsi" w:hAnsiTheme="minorHAnsi" w:cstheme="minorHAnsi"/>
                <w:noProof/>
                <w:color w:val="000000" w:themeColor="text1"/>
                <w:sz w:val="20"/>
                <w:szCs w:val="20"/>
              </w:rPr>
            </w:pPr>
            <w:r>
              <w:rPr>
                <w:rFonts w:asciiTheme="minorHAnsi" w:hAnsiTheme="minorHAnsi" w:cstheme="minorHAnsi"/>
                <w:noProof/>
                <w:color w:val="000000" w:themeColor="text1"/>
                <w:sz w:val="20"/>
                <w:szCs w:val="20"/>
              </w:rPr>
              <w:t>Proposed for deletion given that this is no longer suppported under the Program</w:t>
            </w:r>
          </w:p>
        </w:tc>
        <w:tc>
          <w:tcPr>
            <w:tcW w:w="1530" w:type="dxa"/>
          </w:tcPr>
          <w:p w14:paraId="6D57BE93" w14:textId="77777777" w:rsidR="00F201B8" w:rsidRDefault="00F201B8" w:rsidP="005C5B57">
            <w:pPr>
              <w:pStyle w:val="ListParagraph"/>
              <w:widowControl/>
              <w:tabs>
                <w:tab w:val="left" w:pos="0"/>
              </w:tabs>
              <w:autoSpaceDE/>
              <w:autoSpaceDN/>
              <w:adjustRightInd/>
              <w:ind w:left="0"/>
              <w:contextualSpacing w:val="0"/>
              <w:rPr>
                <w:rFonts w:asciiTheme="minorHAnsi" w:hAnsiTheme="minorHAnsi" w:cstheme="minorHAnsi"/>
                <w:color w:val="auto"/>
                <w:sz w:val="20"/>
                <w:szCs w:val="22"/>
              </w:rPr>
            </w:pPr>
          </w:p>
        </w:tc>
        <w:tc>
          <w:tcPr>
            <w:tcW w:w="1620" w:type="dxa"/>
          </w:tcPr>
          <w:p w14:paraId="5A370CDB" w14:textId="77777777" w:rsidR="00F201B8" w:rsidRDefault="00F201B8" w:rsidP="005C5B57">
            <w:pPr>
              <w:pStyle w:val="ListParagraph"/>
              <w:widowControl/>
              <w:tabs>
                <w:tab w:val="left" w:pos="0"/>
              </w:tabs>
              <w:autoSpaceDE/>
              <w:autoSpaceDN/>
              <w:adjustRightInd/>
              <w:ind w:left="0"/>
              <w:contextualSpacing w:val="0"/>
              <w:rPr>
                <w:rFonts w:asciiTheme="minorHAnsi" w:hAnsiTheme="minorHAnsi" w:cstheme="minorHAnsi"/>
                <w:noProof/>
                <w:color w:val="000000" w:themeColor="text1"/>
                <w:sz w:val="20"/>
                <w:szCs w:val="20"/>
              </w:rPr>
            </w:pPr>
          </w:p>
        </w:tc>
      </w:tr>
    </w:tbl>
    <w:p w14:paraId="2F01678A" w14:textId="77777777" w:rsidR="00F201B8" w:rsidRPr="00013DF7" w:rsidRDefault="00F201B8" w:rsidP="00F201B8">
      <w:pPr>
        <w:pStyle w:val="NoSpacing"/>
        <w:widowControl/>
        <w:numPr>
          <w:ilvl w:val="0"/>
          <w:numId w:val="6"/>
        </w:numPr>
        <w:tabs>
          <w:tab w:val="left" w:pos="0"/>
        </w:tabs>
        <w:autoSpaceDE/>
        <w:autoSpaceDN/>
        <w:adjustRightInd/>
        <w:spacing w:before="120" w:after="120"/>
        <w:ind w:left="-360" w:firstLine="0"/>
        <w:jc w:val="both"/>
        <w:rPr>
          <w:rFonts w:asciiTheme="minorHAnsi" w:hAnsiTheme="minorHAnsi" w:cstheme="minorHAnsi"/>
          <w:bCs/>
          <w:sz w:val="22"/>
          <w:szCs w:val="20"/>
        </w:rPr>
      </w:pPr>
      <w:r>
        <w:rPr>
          <w:rFonts w:asciiTheme="minorHAnsi" w:hAnsiTheme="minorHAnsi" w:cstheme="minorHAnsi"/>
          <w:b/>
          <w:sz w:val="22"/>
          <w:szCs w:val="20"/>
        </w:rPr>
        <w:t xml:space="preserve">Program Boundaries. </w:t>
      </w:r>
      <w:r w:rsidRPr="00B6289A">
        <w:rPr>
          <w:rFonts w:asciiTheme="minorHAnsi" w:hAnsiTheme="minorHAnsi" w:cstheme="minorHAnsi"/>
          <w:bCs/>
          <w:sz w:val="22"/>
          <w:szCs w:val="20"/>
        </w:rPr>
        <w:t xml:space="preserve">The Program boundaries </w:t>
      </w:r>
      <w:r>
        <w:rPr>
          <w:rFonts w:asciiTheme="minorHAnsi" w:hAnsiTheme="minorHAnsi" w:cstheme="minorHAnsi"/>
          <w:bCs/>
          <w:sz w:val="22"/>
          <w:szCs w:val="20"/>
        </w:rPr>
        <w:t>are expanded to include reduction of costs of electricity sector and improvement of predictability and transparency of sector revenues</w:t>
      </w:r>
      <w:r w:rsidRPr="00B6289A">
        <w:rPr>
          <w:rFonts w:asciiTheme="minorHAnsi" w:hAnsiTheme="minorHAnsi" w:cstheme="minorHAnsi"/>
          <w:bCs/>
          <w:sz w:val="22"/>
          <w:szCs w:val="20"/>
        </w:rPr>
        <w:t>. T</w:t>
      </w:r>
      <w:r>
        <w:rPr>
          <w:rFonts w:asciiTheme="minorHAnsi" w:hAnsiTheme="minorHAnsi" w:cstheme="minorHAnsi"/>
          <w:bCs/>
          <w:sz w:val="22"/>
          <w:szCs w:val="20"/>
        </w:rPr>
        <w:t>hose additional measures were included into the updated Government program for 2019-2031.</w:t>
      </w:r>
    </w:p>
    <w:p w14:paraId="63EDDF7D" w14:textId="77777777" w:rsidR="00F201B8" w:rsidRDefault="00F201B8" w:rsidP="00F201B8">
      <w:pPr>
        <w:pStyle w:val="Caption"/>
        <w:spacing w:after="0"/>
        <w:ind w:left="-360"/>
        <w:rPr>
          <w:b/>
          <w:bCs/>
          <w:i w:val="0"/>
          <w:iCs w:val="0"/>
          <w:color w:val="auto"/>
          <w:sz w:val="22"/>
          <w:szCs w:val="22"/>
        </w:rPr>
      </w:pPr>
    </w:p>
    <w:p w14:paraId="37A3ADC1" w14:textId="77777777" w:rsidR="00F201B8" w:rsidRDefault="00F201B8" w:rsidP="00F201B8">
      <w:pPr>
        <w:pStyle w:val="Caption"/>
        <w:spacing w:after="0"/>
        <w:ind w:left="-360"/>
        <w:rPr>
          <w:b/>
          <w:bCs/>
          <w:i w:val="0"/>
          <w:iCs w:val="0"/>
          <w:color w:val="auto"/>
          <w:sz w:val="22"/>
          <w:szCs w:val="22"/>
        </w:rPr>
      </w:pPr>
    </w:p>
    <w:p w14:paraId="1D4D9BCF" w14:textId="77777777" w:rsidR="00F201B8" w:rsidRDefault="00F201B8" w:rsidP="00F201B8">
      <w:pPr>
        <w:pStyle w:val="Caption"/>
        <w:spacing w:after="0"/>
        <w:ind w:left="-360"/>
        <w:rPr>
          <w:b/>
          <w:bCs/>
          <w:i w:val="0"/>
          <w:iCs w:val="0"/>
          <w:color w:val="auto"/>
          <w:sz w:val="22"/>
          <w:szCs w:val="22"/>
        </w:rPr>
      </w:pPr>
    </w:p>
    <w:p w14:paraId="455F0DBF" w14:textId="77777777" w:rsidR="00F201B8" w:rsidRDefault="00F201B8" w:rsidP="00F201B8">
      <w:pPr>
        <w:pStyle w:val="Caption"/>
        <w:spacing w:after="0"/>
        <w:ind w:left="-360"/>
        <w:rPr>
          <w:b/>
          <w:bCs/>
          <w:i w:val="0"/>
          <w:iCs w:val="0"/>
          <w:color w:val="auto"/>
          <w:sz w:val="22"/>
          <w:szCs w:val="22"/>
        </w:rPr>
      </w:pPr>
    </w:p>
    <w:p w14:paraId="6A9F1F0B" w14:textId="77777777" w:rsidR="00F201B8" w:rsidRDefault="00F201B8" w:rsidP="00F201B8">
      <w:pPr>
        <w:pStyle w:val="Caption"/>
        <w:spacing w:after="0"/>
        <w:ind w:left="-360"/>
        <w:rPr>
          <w:b/>
          <w:bCs/>
          <w:i w:val="0"/>
          <w:iCs w:val="0"/>
          <w:color w:val="auto"/>
          <w:sz w:val="22"/>
          <w:szCs w:val="22"/>
        </w:rPr>
      </w:pPr>
    </w:p>
    <w:p w14:paraId="7576CDD9" w14:textId="77777777" w:rsidR="00F201B8" w:rsidRDefault="00F201B8" w:rsidP="00F201B8">
      <w:pPr>
        <w:pStyle w:val="Caption"/>
        <w:spacing w:after="0"/>
        <w:ind w:left="-360"/>
        <w:rPr>
          <w:b/>
          <w:bCs/>
          <w:i w:val="0"/>
          <w:iCs w:val="0"/>
          <w:color w:val="auto"/>
          <w:sz w:val="22"/>
          <w:szCs w:val="22"/>
        </w:rPr>
      </w:pPr>
    </w:p>
    <w:p w14:paraId="69C3EA67" w14:textId="77777777" w:rsidR="00F201B8" w:rsidRDefault="00F201B8" w:rsidP="00F201B8">
      <w:pPr>
        <w:pStyle w:val="Caption"/>
        <w:spacing w:after="0"/>
        <w:ind w:left="-360"/>
        <w:rPr>
          <w:b/>
          <w:bCs/>
          <w:i w:val="0"/>
          <w:iCs w:val="0"/>
          <w:color w:val="auto"/>
          <w:sz w:val="22"/>
          <w:szCs w:val="22"/>
        </w:rPr>
      </w:pPr>
    </w:p>
    <w:p w14:paraId="1C0452E7" w14:textId="77777777" w:rsidR="00F201B8" w:rsidRDefault="00F201B8" w:rsidP="00F201B8">
      <w:pPr>
        <w:pStyle w:val="Caption"/>
        <w:spacing w:after="0"/>
        <w:ind w:left="-360"/>
        <w:rPr>
          <w:b/>
          <w:bCs/>
          <w:i w:val="0"/>
          <w:iCs w:val="0"/>
          <w:color w:val="auto"/>
          <w:sz w:val="22"/>
          <w:szCs w:val="22"/>
        </w:rPr>
      </w:pPr>
    </w:p>
    <w:p w14:paraId="6CED2774" w14:textId="77777777" w:rsidR="00F201B8" w:rsidRDefault="00F201B8" w:rsidP="00F201B8">
      <w:pPr>
        <w:pStyle w:val="Caption"/>
        <w:spacing w:after="0"/>
        <w:ind w:left="-360"/>
        <w:rPr>
          <w:b/>
          <w:bCs/>
          <w:i w:val="0"/>
          <w:iCs w:val="0"/>
          <w:color w:val="auto"/>
          <w:sz w:val="22"/>
          <w:szCs w:val="22"/>
        </w:rPr>
      </w:pPr>
    </w:p>
    <w:p w14:paraId="610F8E8A" w14:textId="77777777" w:rsidR="00F201B8" w:rsidRDefault="00F201B8" w:rsidP="00F201B8">
      <w:pPr>
        <w:pStyle w:val="Caption"/>
        <w:spacing w:after="0"/>
        <w:ind w:left="-360"/>
        <w:rPr>
          <w:b/>
          <w:bCs/>
          <w:i w:val="0"/>
          <w:iCs w:val="0"/>
          <w:color w:val="auto"/>
          <w:sz w:val="22"/>
          <w:szCs w:val="22"/>
        </w:rPr>
      </w:pPr>
    </w:p>
    <w:p w14:paraId="2CDC38A6" w14:textId="77777777" w:rsidR="00F201B8" w:rsidRDefault="00F201B8" w:rsidP="00F201B8">
      <w:pPr>
        <w:pStyle w:val="Caption"/>
        <w:spacing w:after="0"/>
        <w:ind w:left="-360"/>
        <w:rPr>
          <w:b/>
          <w:bCs/>
          <w:i w:val="0"/>
          <w:iCs w:val="0"/>
          <w:color w:val="auto"/>
          <w:sz w:val="22"/>
          <w:szCs w:val="22"/>
        </w:rPr>
      </w:pPr>
    </w:p>
    <w:p w14:paraId="1775FD17" w14:textId="77777777" w:rsidR="00F201B8" w:rsidRDefault="00F201B8" w:rsidP="00F201B8">
      <w:pPr>
        <w:pStyle w:val="Caption"/>
        <w:spacing w:after="0"/>
        <w:ind w:left="-360"/>
        <w:rPr>
          <w:b/>
          <w:bCs/>
          <w:i w:val="0"/>
          <w:iCs w:val="0"/>
          <w:color w:val="auto"/>
          <w:sz w:val="22"/>
          <w:szCs w:val="22"/>
        </w:rPr>
      </w:pPr>
    </w:p>
    <w:p w14:paraId="247B2B75" w14:textId="77777777" w:rsidR="00F201B8" w:rsidRDefault="00F201B8" w:rsidP="00F201B8">
      <w:pPr>
        <w:pStyle w:val="Caption"/>
        <w:spacing w:after="0"/>
        <w:ind w:left="-360"/>
        <w:rPr>
          <w:b/>
          <w:bCs/>
          <w:i w:val="0"/>
          <w:iCs w:val="0"/>
          <w:color w:val="auto"/>
          <w:sz w:val="22"/>
          <w:szCs w:val="22"/>
        </w:rPr>
      </w:pPr>
    </w:p>
    <w:p w14:paraId="243EE1A6" w14:textId="77777777" w:rsidR="00F201B8" w:rsidRDefault="00F201B8" w:rsidP="00F201B8">
      <w:pPr>
        <w:pStyle w:val="Caption"/>
        <w:spacing w:after="0"/>
        <w:rPr>
          <w:b/>
          <w:bCs/>
          <w:i w:val="0"/>
          <w:iCs w:val="0"/>
          <w:color w:val="auto"/>
          <w:sz w:val="22"/>
          <w:szCs w:val="22"/>
        </w:rPr>
      </w:pPr>
    </w:p>
    <w:p w14:paraId="1B637559" w14:textId="77777777" w:rsidR="00F201B8" w:rsidRPr="00012711" w:rsidRDefault="00F201B8" w:rsidP="00F201B8">
      <w:pPr>
        <w:pStyle w:val="Caption"/>
        <w:spacing w:after="0"/>
        <w:ind w:left="-360"/>
        <w:rPr>
          <w:b/>
          <w:bCs/>
          <w:i w:val="0"/>
          <w:iCs w:val="0"/>
          <w:color w:val="auto"/>
          <w:sz w:val="22"/>
          <w:szCs w:val="22"/>
        </w:rPr>
      </w:pPr>
      <w:r>
        <w:rPr>
          <w:b/>
          <w:bCs/>
          <w:i w:val="0"/>
          <w:iCs w:val="0"/>
          <w:color w:val="auto"/>
          <w:sz w:val="22"/>
          <w:szCs w:val="22"/>
        </w:rPr>
        <w:t xml:space="preserve">    </w:t>
      </w:r>
      <w:r w:rsidRPr="00012711">
        <w:rPr>
          <w:b/>
          <w:bCs/>
          <w:i w:val="0"/>
          <w:iCs w:val="0"/>
          <w:color w:val="auto"/>
          <w:sz w:val="22"/>
          <w:szCs w:val="22"/>
        </w:rPr>
        <w:t xml:space="preserve">Figure </w:t>
      </w:r>
      <w:r w:rsidRPr="00012711">
        <w:rPr>
          <w:b/>
          <w:bCs/>
          <w:i w:val="0"/>
          <w:iCs w:val="0"/>
          <w:color w:val="auto"/>
          <w:sz w:val="22"/>
          <w:szCs w:val="22"/>
        </w:rPr>
        <w:fldChar w:fldCharType="begin"/>
      </w:r>
      <w:r w:rsidRPr="00012711">
        <w:rPr>
          <w:b/>
          <w:bCs/>
          <w:i w:val="0"/>
          <w:iCs w:val="0"/>
          <w:color w:val="auto"/>
          <w:sz w:val="22"/>
          <w:szCs w:val="22"/>
        </w:rPr>
        <w:instrText xml:space="preserve"> SEQ Figure \* ARABIC </w:instrText>
      </w:r>
      <w:r w:rsidRPr="00012711">
        <w:rPr>
          <w:b/>
          <w:bCs/>
          <w:i w:val="0"/>
          <w:iCs w:val="0"/>
          <w:color w:val="auto"/>
          <w:sz w:val="22"/>
          <w:szCs w:val="22"/>
        </w:rPr>
        <w:fldChar w:fldCharType="separate"/>
      </w:r>
      <w:r>
        <w:rPr>
          <w:b/>
          <w:bCs/>
          <w:i w:val="0"/>
          <w:iCs w:val="0"/>
          <w:noProof/>
          <w:color w:val="auto"/>
          <w:sz w:val="22"/>
          <w:szCs w:val="22"/>
        </w:rPr>
        <w:t>3</w:t>
      </w:r>
      <w:r w:rsidRPr="00012711">
        <w:rPr>
          <w:b/>
          <w:bCs/>
          <w:i w:val="0"/>
          <w:iCs w:val="0"/>
          <w:color w:val="auto"/>
          <w:sz w:val="22"/>
          <w:szCs w:val="22"/>
        </w:rPr>
        <w:fldChar w:fldCharType="end"/>
      </w:r>
      <w:r w:rsidRPr="00012711">
        <w:rPr>
          <w:b/>
          <w:bCs/>
          <w:i w:val="0"/>
          <w:iCs w:val="0"/>
          <w:color w:val="auto"/>
          <w:sz w:val="22"/>
          <w:szCs w:val="22"/>
        </w:rPr>
        <w:t>: PforR Program Boundaries</w:t>
      </w:r>
    </w:p>
    <w:p w14:paraId="51999B37" w14:textId="77777777" w:rsidR="00F201B8" w:rsidRDefault="00F201B8" w:rsidP="00F201B8">
      <w:pPr>
        <w:tabs>
          <w:tab w:val="left" w:pos="360"/>
        </w:tabs>
        <w:ind w:left="-360"/>
      </w:pPr>
      <w:r w:rsidRPr="0039417F">
        <w:rPr>
          <w:noProof/>
          <w:lang w:val="ru-RU" w:eastAsia="ru-RU"/>
        </w:rPr>
        <w:drawing>
          <wp:inline distT="0" distB="0" distL="0" distR="0" wp14:anchorId="67E1B0A0" wp14:editId="5841C84F">
            <wp:extent cx="5943600" cy="42240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43600" cy="4224020"/>
                    </a:xfrm>
                    <a:prstGeom prst="rect">
                      <a:avLst/>
                    </a:prstGeom>
                    <a:noFill/>
                    <a:ln>
                      <a:noFill/>
                    </a:ln>
                  </pic:spPr>
                </pic:pic>
              </a:graphicData>
            </a:graphic>
          </wp:inline>
        </w:drawing>
      </w:r>
    </w:p>
    <w:p w14:paraId="0CE47C8D" w14:textId="77777777" w:rsidR="00F201B8" w:rsidRPr="009638BF" w:rsidRDefault="00F201B8" w:rsidP="00F201B8">
      <w:pPr>
        <w:pBdr>
          <w:bottom w:val="single" w:sz="12" w:space="1" w:color="auto"/>
        </w:pBdr>
        <w:tabs>
          <w:tab w:val="left" w:pos="0"/>
        </w:tabs>
        <w:spacing w:after="120"/>
        <w:ind w:left="-360"/>
        <w:rPr>
          <w:rFonts w:asciiTheme="minorHAnsi" w:hAnsiTheme="minorHAnsi" w:cstheme="minorHAnsi"/>
          <w:sz w:val="18"/>
          <w:szCs w:val="18"/>
        </w:rPr>
      </w:pPr>
      <w:r w:rsidRPr="009638BF">
        <w:rPr>
          <w:rFonts w:asciiTheme="minorHAnsi" w:hAnsiTheme="minorHAnsi" w:cstheme="minorHAnsi"/>
          <w:sz w:val="18"/>
          <w:szCs w:val="18"/>
        </w:rPr>
        <w:t>Source: World Bank team.</w:t>
      </w:r>
    </w:p>
    <w:p w14:paraId="348AF275" w14:textId="77777777" w:rsidR="00F201B8" w:rsidRDefault="00F201B8" w:rsidP="00F201B8">
      <w:pPr>
        <w:pStyle w:val="ListParagraph"/>
        <w:widowControl/>
        <w:numPr>
          <w:ilvl w:val="0"/>
          <w:numId w:val="6"/>
        </w:numPr>
        <w:tabs>
          <w:tab w:val="left" w:pos="0"/>
        </w:tabs>
        <w:autoSpaceDE/>
        <w:autoSpaceDN/>
        <w:adjustRightInd/>
        <w:spacing w:before="120" w:after="120"/>
        <w:ind w:left="-360" w:firstLine="0"/>
        <w:contextualSpacing w:val="0"/>
        <w:jc w:val="both"/>
        <w:rPr>
          <w:rFonts w:asciiTheme="minorHAnsi" w:hAnsiTheme="minorHAnsi" w:cstheme="minorHAnsi"/>
          <w:sz w:val="22"/>
          <w:szCs w:val="22"/>
        </w:rPr>
      </w:pPr>
      <w:r w:rsidRPr="00897236">
        <w:rPr>
          <w:rFonts w:asciiTheme="minorHAnsi" w:hAnsiTheme="minorHAnsi" w:cstheme="minorHAnsi"/>
          <w:sz w:val="22"/>
          <w:szCs w:val="22"/>
        </w:rPr>
        <w:t>The updated Program includes the following.</w:t>
      </w:r>
    </w:p>
    <w:p w14:paraId="5184460C" w14:textId="77777777" w:rsidR="00F201B8" w:rsidRPr="00897236" w:rsidRDefault="00F201B8" w:rsidP="00F201B8">
      <w:pPr>
        <w:pStyle w:val="ListParagraph"/>
        <w:widowControl/>
        <w:tabs>
          <w:tab w:val="left" w:pos="0"/>
        </w:tabs>
        <w:autoSpaceDE/>
        <w:autoSpaceDN/>
        <w:adjustRightInd/>
        <w:spacing w:before="120" w:after="120"/>
        <w:ind w:left="-360"/>
        <w:contextualSpacing w:val="0"/>
        <w:jc w:val="both"/>
        <w:rPr>
          <w:rFonts w:asciiTheme="minorHAnsi" w:hAnsiTheme="minorHAnsi" w:cstheme="minorHAnsi"/>
          <w:sz w:val="22"/>
          <w:szCs w:val="22"/>
        </w:rPr>
      </w:pPr>
      <w:r w:rsidRPr="00897236">
        <w:rPr>
          <w:rFonts w:asciiTheme="minorHAnsi" w:hAnsiTheme="minorHAnsi" w:cstheme="minorHAnsi"/>
          <w:b/>
          <w:sz w:val="22"/>
          <w:szCs w:val="22"/>
        </w:rPr>
        <w:t>Results Area 1:  Achievement of Financial Viability of the Electricity Sector</w:t>
      </w:r>
    </w:p>
    <w:p w14:paraId="5A802881" w14:textId="77777777" w:rsidR="00F201B8" w:rsidRPr="00897236" w:rsidRDefault="00F201B8" w:rsidP="00F201B8">
      <w:pPr>
        <w:pStyle w:val="NormalWeb"/>
        <w:numPr>
          <w:ilvl w:val="0"/>
          <w:numId w:val="34"/>
        </w:numPr>
        <w:shd w:val="clear" w:color="auto" w:fill="FFFFFF"/>
        <w:tabs>
          <w:tab w:val="left" w:pos="360"/>
        </w:tabs>
        <w:spacing w:before="0" w:beforeAutospacing="0" w:after="120" w:afterAutospacing="0"/>
        <w:ind w:left="360" w:hanging="270"/>
        <w:jc w:val="both"/>
        <w:rPr>
          <w:rFonts w:asciiTheme="minorHAnsi" w:hAnsiTheme="minorHAnsi" w:cstheme="minorHAnsi"/>
          <w:sz w:val="22"/>
          <w:szCs w:val="22"/>
        </w:rPr>
      </w:pPr>
      <w:r w:rsidRPr="00897236">
        <w:rPr>
          <w:rFonts w:asciiTheme="minorHAnsi" w:hAnsiTheme="minorHAnsi" w:cstheme="minorHAnsi"/>
          <w:sz w:val="22"/>
          <w:szCs w:val="22"/>
        </w:rPr>
        <w:t>Achievement of cost-recovery end user tariffs.</w:t>
      </w:r>
    </w:p>
    <w:p w14:paraId="019EB728" w14:textId="77777777" w:rsidR="00F201B8" w:rsidRPr="00897236" w:rsidRDefault="00F201B8" w:rsidP="00F201B8">
      <w:pPr>
        <w:pStyle w:val="NormalWeb"/>
        <w:numPr>
          <w:ilvl w:val="0"/>
          <w:numId w:val="34"/>
        </w:numPr>
        <w:shd w:val="clear" w:color="auto" w:fill="FFFFFF"/>
        <w:tabs>
          <w:tab w:val="left" w:pos="360"/>
        </w:tabs>
        <w:spacing w:before="0" w:beforeAutospacing="0" w:after="120" w:afterAutospacing="0"/>
        <w:ind w:left="360" w:hanging="270"/>
        <w:jc w:val="both"/>
        <w:rPr>
          <w:rFonts w:asciiTheme="minorHAnsi" w:hAnsiTheme="minorHAnsi" w:cstheme="minorHAnsi"/>
          <w:sz w:val="22"/>
          <w:szCs w:val="22"/>
        </w:rPr>
      </w:pPr>
      <w:r w:rsidRPr="00897236">
        <w:rPr>
          <w:rFonts w:asciiTheme="minorHAnsi" w:hAnsiTheme="minorHAnsi" w:cstheme="minorHAnsi"/>
          <w:sz w:val="22"/>
          <w:szCs w:val="22"/>
        </w:rPr>
        <w:t>Revision of subsidiary agreements between MOF and BT.</w:t>
      </w:r>
    </w:p>
    <w:p w14:paraId="40E52849" w14:textId="77777777" w:rsidR="00F201B8" w:rsidRDefault="00F201B8" w:rsidP="00F201B8">
      <w:pPr>
        <w:pStyle w:val="NormalWeb"/>
        <w:numPr>
          <w:ilvl w:val="0"/>
          <w:numId w:val="34"/>
        </w:numPr>
        <w:shd w:val="clear" w:color="auto" w:fill="FFFFFF"/>
        <w:tabs>
          <w:tab w:val="left" w:pos="360"/>
        </w:tabs>
        <w:spacing w:before="0" w:beforeAutospacing="0" w:after="120" w:afterAutospacing="0"/>
        <w:ind w:left="360" w:hanging="270"/>
        <w:jc w:val="both"/>
        <w:rPr>
          <w:rFonts w:asciiTheme="minorHAnsi" w:hAnsiTheme="minorHAnsi" w:cstheme="minorHAnsi"/>
          <w:sz w:val="22"/>
          <w:szCs w:val="22"/>
        </w:rPr>
      </w:pPr>
      <w:r w:rsidRPr="00897236">
        <w:rPr>
          <w:rFonts w:asciiTheme="minorHAnsi" w:hAnsiTheme="minorHAnsi" w:cstheme="minorHAnsi"/>
          <w:sz w:val="22"/>
          <w:szCs w:val="22"/>
        </w:rPr>
        <w:t>Improved prioritization, predictability and transparency of cash flows in the electricity sector</w:t>
      </w:r>
      <w:r>
        <w:rPr>
          <w:rFonts w:asciiTheme="minorHAnsi" w:hAnsiTheme="minorHAnsi" w:cstheme="minorHAnsi"/>
          <w:sz w:val="22"/>
          <w:szCs w:val="22"/>
        </w:rPr>
        <w:t>.</w:t>
      </w:r>
    </w:p>
    <w:p w14:paraId="32475F8C" w14:textId="77777777" w:rsidR="00F201B8" w:rsidRPr="00897236" w:rsidRDefault="00F201B8" w:rsidP="00F201B8">
      <w:pPr>
        <w:pStyle w:val="NormalWeb"/>
        <w:shd w:val="clear" w:color="auto" w:fill="FFFFFF"/>
        <w:tabs>
          <w:tab w:val="left" w:pos="0"/>
        </w:tabs>
        <w:spacing w:before="0" w:beforeAutospacing="0" w:after="120" w:afterAutospacing="0"/>
        <w:ind w:left="-360"/>
        <w:jc w:val="both"/>
        <w:rPr>
          <w:rFonts w:asciiTheme="minorHAnsi" w:hAnsiTheme="minorHAnsi" w:cstheme="minorHAnsi"/>
          <w:sz w:val="22"/>
          <w:szCs w:val="22"/>
        </w:rPr>
      </w:pPr>
      <w:r w:rsidRPr="00897236">
        <w:rPr>
          <w:rFonts w:asciiTheme="minorHAnsi" w:hAnsiTheme="minorHAnsi" w:cstheme="minorHAnsi"/>
          <w:b/>
          <w:sz w:val="22"/>
          <w:szCs w:val="22"/>
        </w:rPr>
        <w:t>Results Area 2: Ensuring Electricity Supply Reliability</w:t>
      </w:r>
    </w:p>
    <w:p w14:paraId="772959CB" w14:textId="77777777" w:rsidR="00F201B8" w:rsidRPr="00897236" w:rsidRDefault="00F201B8" w:rsidP="00F201B8">
      <w:pPr>
        <w:pStyle w:val="NormalWeb"/>
        <w:numPr>
          <w:ilvl w:val="0"/>
          <w:numId w:val="35"/>
        </w:numPr>
        <w:shd w:val="clear" w:color="auto" w:fill="FFFFFF"/>
        <w:tabs>
          <w:tab w:val="left" w:pos="360"/>
        </w:tabs>
        <w:spacing w:before="0" w:beforeAutospacing="0" w:after="120" w:afterAutospacing="0"/>
        <w:ind w:left="360" w:hanging="270"/>
        <w:jc w:val="both"/>
        <w:rPr>
          <w:rFonts w:asciiTheme="minorHAnsi" w:hAnsiTheme="minorHAnsi" w:cstheme="minorHAnsi"/>
          <w:sz w:val="22"/>
          <w:szCs w:val="22"/>
        </w:rPr>
      </w:pPr>
      <w:r w:rsidRPr="00897236">
        <w:rPr>
          <w:rFonts w:asciiTheme="minorHAnsi" w:hAnsiTheme="minorHAnsi" w:cstheme="minorHAnsi"/>
          <w:sz w:val="22"/>
          <w:szCs w:val="22"/>
        </w:rPr>
        <w:t>Adequate electricity supply from Sangtuda-1.</w:t>
      </w:r>
    </w:p>
    <w:p w14:paraId="0866BC15" w14:textId="77777777" w:rsidR="00F201B8" w:rsidRDefault="00F201B8" w:rsidP="00F201B8">
      <w:pPr>
        <w:pStyle w:val="NormalWeb"/>
        <w:numPr>
          <w:ilvl w:val="0"/>
          <w:numId w:val="35"/>
        </w:numPr>
        <w:shd w:val="clear" w:color="auto" w:fill="FFFFFF"/>
        <w:tabs>
          <w:tab w:val="left" w:pos="360"/>
        </w:tabs>
        <w:spacing w:before="0" w:beforeAutospacing="0" w:after="120" w:afterAutospacing="0"/>
        <w:ind w:left="360" w:hanging="270"/>
        <w:jc w:val="both"/>
        <w:rPr>
          <w:rFonts w:asciiTheme="minorHAnsi" w:hAnsiTheme="minorHAnsi" w:cstheme="minorHAnsi"/>
          <w:sz w:val="22"/>
          <w:szCs w:val="22"/>
        </w:rPr>
      </w:pPr>
      <w:r w:rsidRPr="00897236">
        <w:rPr>
          <w:rFonts w:asciiTheme="minorHAnsi" w:hAnsiTheme="minorHAnsi" w:cstheme="minorHAnsi"/>
          <w:sz w:val="22"/>
          <w:szCs w:val="22"/>
        </w:rPr>
        <w:t xml:space="preserve">Timely rehabilitation and upgrade of SIB’s and STB’s electricity transmission and distribution assets.   </w:t>
      </w:r>
    </w:p>
    <w:p w14:paraId="684A2481" w14:textId="77777777" w:rsidR="00F201B8" w:rsidRPr="00897236" w:rsidRDefault="00F201B8" w:rsidP="00F201B8">
      <w:pPr>
        <w:pStyle w:val="NormalWeb"/>
        <w:numPr>
          <w:ilvl w:val="0"/>
          <w:numId w:val="35"/>
        </w:numPr>
        <w:shd w:val="clear" w:color="auto" w:fill="FFFFFF"/>
        <w:tabs>
          <w:tab w:val="left" w:pos="360"/>
        </w:tabs>
        <w:spacing w:before="0" w:beforeAutospacing="0" w:after="120" w:afterAutospacing="0"/>
        <w:ind w:left="360" w:hanging="270"/>
        <w:jc w:val="both"/>
        <w:rPr>
          <w:rFonts w:asciiTheme="minorHAnsi" w:hAnsiTheme="minorHAnsi" w:cstheme="minorHAnsi"/>
          <w:sz w:val="22"/>
          <w:szCs w:val="22"/>
        </w:rPr>
      </w:pPr>
      <w:r>
        <w:rPr>
          <w:rFonts w:asciiTheme="minorHAnsi" w:hAnsiTheme="minorHAnsi" w:cstheme="minorHAnsi"/>
          <w:sz w:val="22"/>
          <w:szCs w:val="22"/>
        </w:rPr>
        <w:t>Reduction of electricity sector costs.</w:t>
      </w:r>
    </w:p>
    <w:p w14:paraId="7F674F83" w14:textId="77777777" w:rsidR="00F201B8" w:rsidRPr="00897236" w:rsidRDefault="00F201B8" w:rsidP="00F201B8">
      <w:pPr>
        <w:pStyle w:val="NormalWeb"/>
        <w:shd w:val="clear" w:color="auto" w:fill="FFFFFF"/>
        <w:tabs>
          <w:tab w:val="left" w:pos="-180"/>
        </w:tabs>
        <w:spacing w:before="0" w:beforeAutospacing="0" w:after="120" w:afterAutospacing="0"/>
        <w:ind w:left="-360"/>
        <w:jc w:val="both"/>
        <w:rPr>
          <w:rFonts w:asciiTheme="minorHAnsi" w:eastAsia="Times New Roman" w:hAnsiTheme="minorHAnsi" w:cstheme="minorHAnsi"/>
          <w:b/>
          <w:sz w:val="22"/>
          <w:szCs w:val="22"/>
        </w:rPr>
      </w:pPr>
      <w:r w:rsidRPr="00897236">
        <w:rPr>
          <w:rFonts w:asciiTheme="minorHAnsi" w:hAnsiTheme="minorHAnsi" w:cstheme="minorHAnsi"/>
          <w:b/>
          <w:sz w:val="22"/>
          <w:szCs w:val="22"/>
        </w:rPr>
        <w:t xml:space="preserve">Result Area 3: </w:t>
      </w:r>
      <w:r w:rsidRPr="00897236">
        <w:rPr>
          <w:rFonts w:asciiTheme="minorHAnsi" w:eastAsia="Times New Roman" w:hAnsiTheme="minorHAnsi" w:cstheme="minorHAnsi"/>
          <w:b/>
          <w:sz w:val="22"/>
          <w:szCs w:val="22"/>
        </w:rPr>
        <w:t>Strengthening of BT, SIB, and STB Governance and Improvement of Transparency</w:t>
      </w:r>
    </w:p>
    <w:p w14:paraId="39624EF3" w14:textId="77777777" w:rsidR="00F201B8" w:rsidRPr="00897236" w:rsidRDefault="00F201B8" w:rsidP="00F201B8">
      <w:pPr>
        <w:pStyle w:val="NormalWeb"/>
        <w:numPr>
          <w:ilvl w:val="0"/>
          <w:numId w:val="36"/>
        </w:numPr>
        <w:shd w:val="clear" w:color="auto" w:fill="FFFFFF"/>
        <w:tabs>
          <w:tab w:val="left" w:pos="360"/>
        </w:tabs>
        <w:spacing w:before="0" w:beforeAutospacing="0" w:after="120" w:afterAutospacing="0"/>
        <w:ind w:left="360" w:hanging="270"/>
        <w:jc w:val="both"/>
        <w:rPr>
          <w:rFonts w:asciiTheme="minorHAnsi" w:hAnsiTheme="minorHAnsi" w:cstheme="minorHAnsi"/>
          <w:sz w:val="22"/>
          <w:szCs w:val="22"/>
        </w:rPr>
      </w:pPr>
      <w:bookmarkStart w:id="14" w:name="_Hlk8641958"/>
      <w:r w:rsidRPr="00897236">
        <w:rPr>
          <w:rFonts w:asciiTheme="minorHAnsi" w:hAnsiTheme="minorHAnsi" w:cstheme="minorHAnsi"/>
          <w:sz w:val="22"/>
          <w:szCs w:val="22"/>
        </w:rPr>
        <w:t>Implementation of good-practice corporate governance</w:t>
      </w:r>
      <w:bookmarkEnd w:id="14"/>
      <w:r w:rsidRPr="00897236">
        <w:rPr>
          <w:rFonts w:asciiTheme="minorHAnsi" w:hAnsiTheme="minorHAnsi" w:cstheme="minorHAnsi"/>
          <w:sz w:val="22"/>
          <w:szCs w:val="22"/>
        </w:rPr>
        <w:t xml:space="preserve"> at BT, SIB, and STB.</w:t>
      </w:r>
    </w:p>
    <w:p w14:paraId="0B7B8B95" w14:textId="77777777" w:rsidR="00F201B8" w:rsidRDefault="00F201B8" w:rsidP="00F201B8">
      <w:pPr>
        <w:pStyle w:val="NormalWeb"/>
        <w:numPr>
          <w:ilvl w:val="0"/>
          <w:numId w:val="36"/>
        </w:numPr>
        <w:shd w:val="clear" w:color="auto" w:fill="FFFFFF"/>
        <w:tabs>
          <w:tab w:val="left" w:pos="360"/>
        </w:tabs>
        <w:spacing w:before="0" w:beforeAutospacing="0" w:after="120" w:afterAutospacing="0"/>
        <w:ind w:left="360" w:hanging="270"/>
        <w:jc w:val="both"/>
        <w:rPr>
          <w:rFonts w:asciiTheme="minorHAnsi" w:hAnsiTheme="minorHAnsi" w:cstheme="minorHAnsi"/>
          <w:sz w:val="22"/>
          <w:szCs w:val="22"/>
        </w:rPr>
      </w:pPr>
      <w:r w:rsidRPr="00897236">
        <w:rPr>
          <w:rFonts w:asciiTheme="minorHAnsi" w:hAnsiTheme="minorHAnsi" w:cstheme="minorHAnsi"/>
          <w:sz w:val="22"/>
          <w:szCs w:val="22"/>
        </w:rPr>
        <w:t xml:space="preserve">Use of technically, economically, and financially sound principles for investment decision-making in generation, transmission, and distribution.  </w:t>
      </w:r>
    </w:p>
    <w:p w14:paraId="1DA69BA9" w14:textId="77777777" w:rsidR="00F201B8" w:rsidRPr="00897236" w:rsidRDefault="00F201B8" w:rsidP="00F201B8">
      <w:pPr>
        <w:pStyle w:val="NormalWeb"/>
        <w:numPr>
          <w:ilvl w:val="0"/>
          <w:numId w:val="36"/>
        </w:numPr>
        <w:shd w:val="clear" w:color="auto" w:fill="FFFFFF"/>
        <w:tabs>
          <w:tab w:val="left" w:pos="360"/>
        </w:tabs>
        <w:spacing w:before="0" w:beforeAutospacing="0" w:after="120" w:afterAutospacing="0"/>
        <w:ind w:left="360" w:hanging="270"/>
        <w:jc w:val="both"/>
        <w:rPr>
          <w:rFonts w:asciiTheme="minorHAnsi" w:hAnsiTheme="minorHAnsi" w:cstheme="minorHAnsi"/>
          <w:sz w:val="22"/>
          <w:szCs w:val="22"/>
        </w:rPr>
      </w:pPr>
      <w:r w:rsidRPr="00897236">
        <w:rPr>
          <w:rFonts w:asciiTheme="minorHAnsi" w:hAnsiTheme="minorHAnsi" w:cstheme="minorHAnsi"/>
          <w:sz w:val="22"/>
          <w:szCs w:val="22"/>
        </w:rPr>
        <w:t>Improvement of operational and financial transparency of BT, SIB, and STB</w:t>
      </w:r>
      <w:r>
        <w:rPr>
          <w:rFonts w:asciiTheme="minorHAnsi" w:hAnsiTheme="minorHAnsi" w:cstheme="minorHAnsi"/>
          <w:sz w:val="22"/>
          <w:szCs w:val="22"/>
        </w:rPr>
        <w:t>.</w:t>
      </w:r>
    </w:p>
    <w:p w14:paraId="1BAE75A4" w14:textId="77777777" w:rsidR="00F201B8" w:rsidRPr="009638BF" w:rsidRDefault="00F201B8" w:rsidP="00F201B8">
      <w:pPr>
        <w:pStyle w:val="ListParagraph"/>
        <w:widowControl/>
        <w:numPr>
          <w:ilvl w:val="0"/>
          <w:numId w:val="6"/>
        </w:numPr>
        <w:tabs>
          <w:tab w:val="left" w:pos="0"/>
        </w:tabs>
        <w:autoSpaceDE/>
        <w:autoSpaceDN/>
        <w:adjustRightInd/>
        <w:spacing w:before="120" w:after="120"/>
        <w:ind w:left="-360" w:firstLine="0"/>
        <w:contextualSpacing w:val="0"/>
        <w:jc w:val="both"/>
        <w:rPr>
          <w:rFonts w:cstheme="minorHAnsi"/>
        </w:rPr>
      </w:pPr>
      <w:r w:rsidRPr="009638BF">
        <w:rPr>
          <w:rFonts w:asciiTheme="minorHAnsi" w:hAnsiTheme="minorHAnsi" w:cstheme="minorHAnsi"/>
          <w:b/>
          <w:bCs/>
          <w:sz w:val="22"/>
          <w:szCs w:val="22"/>
        </w:rPr>
        <w:t>DLIs</w:t>
      </w:r>
      <w:r w:rsidRPr="009638BF">
        <w:rPr>
          <w:rFonts w:asciiTheme="minorHAnsi" w:hAnsiTheme="minorHAnsi" w:cstheme="minorHAnsi"/>
          <w:sz w:val="22"/>
          <w:szCs w:val="22"/>
        </w:rPr>
        <w:t xml:space="preserve">. </w:t>
      </w:r>
      <w:r>
        <w:rPr>
          <w:rFonts w:asciiTheme="minorHAnsi" w:hAnsiTheme="minorHAnsi" w:cstheme="minorHAnsi"/>
          <w:sz w:val="22"/>
          <w:szCs w:val="22"/>
        </w:rPr>
        <w:t>Some of the existing DLIs are modified to reflect the changes in the electricity sector due to restructuring</w:t>
      </w:r>
      <w:r w:rsidRPr="009638BF">
        <w:rPr>
          <w:rFonts w:asciiTheme="minorHAnsi" w:hAnsiTheme="minorHAnsi" w:cstheme="minorHAnsi"/>
          <w:sz w:val="22"/>
          <w:szCs w:val="22"/>
        </w:rPr>
        <w:t xml:space="preserve">. </w:t>
      </w:r>
      <w:r>
        <w:rPr>
          <w:rFonts w:asciiTheme="minorHAnsi" w:hAnsiTheme="minorHAnsi" w:cstheme="minorHAnsi"/>
          <w:sz w:val="22"/>
          <w:szCs w:val="22"/>
        </w:rPr>
        <w:t xml:space="preserve">Moreover, two new DLIs are added that are important for returning the sector to the path of the financial viability. Specifically, DLI 10 is targeting reduction of </w:t>
      </w:r>
      <w:r w:rsidRPr="0053710A">
        <w:rPr>
          <w:rFonts w:asciiTheme="minorHAnsi" w:hAnsiTheme="minorHAnsi" w:cstheme="minorHAnsi"/>
          <w:sz w:val="22"/>
          <w:szCs w:val="22"/>
        </w:rPr>
        <w:t>costs, which is important in this macroeconomically challenging context. DLI 11 would allow for introduction of contractual framework among sector companies and consistent implementation of the escrow account mechanism that would allow for transparent and predictable cash flows among sector companies.</w:t>
      </w:r>
      <w:r>
        <w:rPr>
          <w:rFonts w:asciiTheme="minorHAnsi" w:hAnsiTheme="minorHAnsi" w:cstheme="minorHAnsi"/>
          <w:sz w:val="22"/>
          <w:szCs w:val="22"/>
        </w:rPr>
        <w:t xml:space="preserve"> Without such a mechanism, the revenue allocation among companies may become arbitrary and lead to creation of risks for some or all companies thus jeopardizing complete elimination of the cash deficit in the sector.</w:t>
      </w:r>
    </w:p>
    <w:p w14:paraId="0EE3E6DA" w14:textId="77777777" w:rsidR="00F201B8" w:rsidRPr="00E33333" w:rsidRDefault="00F201B8" w:rsidP="00F201B8">
      <w:pPr>
        <w:pStyle w:val="Caption"/>
        <w:spacing w:after="0"/>
        <w:ind w:left="-360"/>
        <w:rPr>
          <w:rFonts w:cstheme="minorHAnsi"/>
          <w:b/>
          <w:bCs/>
          <w:i w:val="0"/>
          <w:iCs w:val="0"/>
          <w:color w:val="auto"/>
          <w:sz w:val="22"/>
          <w:szCs w:val="22"/>
        </w:rPr>
      </w:pPr>
      <w:r w:rsidRPr="00E33333">
        <w:rPr>
          <w:b/>
          <w:bCs/>
          <w:i w:val="0"/>
          <w:iCs w:val="0"/>
          <w:color w:val="auto"/>
          <w:sz w:val="22"/>
          <w:szCs w:val="22"/>
        </w:rPr>
        <w:t xml:space="preserve">Table </w:t>
      </w:r>
      <w:r w:rsidRPr="00E33333">
        <w:rPr>
          <w:b/>
          <w:bCs/>
          <w:i w:val="0"/>
          <w:iCs w:val="0"/>
          <w:color w:val="auto"/>
          <w:sz w:val="22"/>
          <w:szCs w:val="22"/>
        </w:rPr>
        <w:fldChar w:fldCharType="begin"/>
      </w:r>
      <w:r w:rsidRPr="00E33333">
        <w:rPr>
          <w:b/>
          <w:bCs/>
          <w:i w:val="0"/>
          <w:iCs w:val="0"/>
          <w:color w:val="auto"/>
          <w:sz w:val="22"/>
          <w:szCs w:val="22"/>
        </w:rPr>
        <w:instrText xml:space="preserve"> SEQ Table \* ARABIC </w:instrText>
      </w:r>
      <w:r w:rsidRPr="00E33333">
        <w:rPr>
          <w:b/>
          <w:bCs/>
          <w:i w:val="0"/>
          <w:iCs w:val="0"/>
          <w:color w:val="auto"/>
          <w:sz w:val="22"/>
          <w:szCs w:val="22"/>
        </w:rPr>
        <w:fldChar w:fldCharType="separate"/>
      </w:r>
      <w:r w:rsidRPr="00E33333">
        <w:rPr>
          <w:b/>
          <w:bCs/>
          <w:i w:val="0"/>
          <w:iCs w:val="0"/>
          <w:noProof/>
          <w:color w:val="auto"/>
          <w:sz w:val="22"/>
          <w:szCs w:val="22"/>
        </w:rPr>
        <w:t>2</w:t>
      </w:r>
      <w:r w:rsidRPr="00E33333">
        <w:rPr>
          <w:b/>
          <w:bCs/>
          <w:i w:val="0"/>
          <w:iCs w:val="0"/>
          <w:color w:val="auto"/>
          <w:sz w:val="22"/>
          <w:szCs w:val="22"/>
        </w:rPr>
        <w:fldChar w:fldCharType="end"/>
      </w:r>
      <w:r w:rsidRPr="00E33333">
        <w:rPr>
          <w:b/>
          <w:bCs/>
          <w:i w:val="0"/>
          <w:iCs w:val="0"/>
          <w:color w:val="auto"/>
          <w:sz w:val="22"/>
          <w:szCs w:val="22"/>
        </w:rPr>
        <w:t>: Disbursement Linked Indicators</w:t>
      </w:r>
    </w:p>
    <w:tbl>
      <w:tblPr>
        <w:tblStyle w:val="TableGrid"/>
        <w:tblW w:w="9715" w:type="dxa"/>
        <w:tblInd w:w="-365" w:type="dxa"/>
        <w:tblLook w:val="04A0" w:firstRow="1" w:lastRow="0" w:firstColumn="1" w:lastColumn="0" w:noHBand="0" w:noVBand="1"/>
      </w:tblPr>
      <w:tblGrid>
        <w:gridCol w:w="3600"/>
        <w:gridCol w:w="2880"/>
        <w:gridCol w:w="1620"/>
        <w:gridCol w:w="1615"/>
      </w:tblGrid>
      <w:tr w:rsidR="00F201B8" w:rsidRPr="000F5FE0" w14:paraId="30D7DCAA" w14:textId="77777777" w:rsidTr="005C5B57">
        <w:trPr>
          <w:tblHeader/>
        </w:trPr>
        <w:tc>
          <w:tcPr>
            <w:tcW w:w="3600" w:type="dxa"/>
            <w:shd w:val="clear" w:color="auto" w:fill="D9D9D9" w:themeFill="background1" w:themeFillShade="D9"/>
          </w:tcPr>
          <w:p w14:paraId="581BFD9B" w14:textId="77777777" w:rsidR="00F201B8" w:rsidRPr="000F5FE0" w:rsidRDefault="00F201B8" w:rsidP="005C5B57">
            <w:pPr>
              <w:pStyle w:val="ListParagraph"/>
              <w:ind w:left="0"/>
              <w:contextualSpacing w:val="0"/>
              <w:rPr>
                <w:rFonts w:asciiTheme="minorHAnsi" w:hAnsiTheme="minorHAnsi" w:cstheme="minorHAnsi"/>
                <w:b/>
                <w:sz w:val="20"/>
                <w:szCs w:val="20"/>
              </w:rPr>
            </w:pPr>
            <w:r>
              <w:rPr>
                <w:rFonts w:asciiTheme="minorHAnsi" w:hAnsiTheme="minorHAnsi" w:cstheme="minorHAnsi"/>
                <w:b/>
                <w:sz w:val="20"/>
                <w:szCs w:val="20"/>
              </w:rPr>
              <w:t>Current DLIs</w:t>
            </w:r>
          </w:p>
        </w:tc>
        <w:tc>
          <w:tcPr>
            <w:tcW w:w="2880" w:type="dxa"/>
            <w:shd w:val="clear" w:color="auto" w:fill="D9D9D9" w:themeFill="background1" w:themeFillShade="D9"/>
          </w:tcPr>
          <w:p w14:paraId="44DCF6EE" w14:textId="77777777" w:rsidR="00F201B8" w:rsidRPr="000F5FE0" w:rsidRDefault="00F201B8" w:rsidP="005C5B57">
            <w:pPr>
              <w:pStyle w:val="ListParagraph"/>
              <w:ind w:left="0"/>
              <w:contextualSpacing w:val="0"/>
              <w:rPr>
                <w:rFonts w:asciiTheme="minorHAnsi" w:hAnsiTheme="minorHAnsi" w:cstheme="minorHAnsi"/>
                <w:b/>
                <w:sz w:val="20"/>
                <w:szCs w:val="20"/>
              </w:rPr>
            </w:pPr>
            <w:r>
              <w:rPr>
                <w:rFonts w:asciiTheme="minorHAnsi" w:hAnsiTheme="minorHAnsi" w:cstheme="minorHAnsi"/>
                <w:b/>
                <w:sz w:val="20"/>
                <w:szCs w:val="20"/>
              </w:rPr>
              <w:t>Proposed Revised DLIs</w:t>
            </w:r>
          </w:p>
        </w:tc>
        <w:tc>
          <w:tcPr>
            <w:tcW w:w="1620" w:type="dxa"/>
            <w:shd w:val="clear" w:color="auto" w:fill="D9D9D9" w:themeFill="background1" w:themeFillShade="D9"/>
          </w:tcPr>
          <w:p w14:paraId="6BF9D735" w14:textId="77777777" w:rsidR="00F201B8" w:rsidRDefault="00F201B8" w:rsidP="005C5B57">
            <w:pPr>
              <w:pStyle w:val="ListParagraph"/>
              <w:ind w:left="0"/>
              <w:contextualSpacing w:val="0"/>
              <w:rPr>
                <w:rFonts w:asciiTheme="minorHAnsi" w:hAnsiTheme="minorHAnsi" w:cstheme="minorHAnsi"/>
                <w:b/>
                <w:sz w:val="20"/>
                <w:szCs w:val="20"/>
              </w:rPr>
            </w:pPr>
            <w:r>
              <w:rPr>
                <w:rFonts w:asciiTheme="minorHAnsi" w:hAnsiTheme="minorHAnsi" w:cstheme="minorHAnsi"/>
                <w:b/>
                <w:sz w:val="20"/>
                <w:szCs w:val="20"/>
              </w:rPr>
              <w:t>Current Allocation (US$)</w:t>
            </w:r>
          </w:p>
        </w:tc>
        <w:tc>
          <w:tcPr>
            <w:tcW w:w="1615" w:type="dxa"/>
            <w:shd w:val="clear" w:color="auto" w:fill="D9D9D9" w:themeFill="background1" w:themeFillShade="D9"/>
          </w:tcPr>
          <w:p w14:paraId="6AC208C8" w14:textId="77777777" w:rsidR="00F201B8" w:rsidRDefault="00F201B8" w:rsidP="005C5B57">
            <w:pPr>
              <w:pStyle w:val="ListParagraph"/>
              <w:ind w:left="0"/>
              <w:contextualSpacing w:val="0"/>
              <w:rPr>
                <w:rFonts w:asciiTheme="minorHAnsi" w:hAnsiTheme="minorHAnsi" w:cstheme="minorHAnsi"/>
                <w:b/>
                <w:sz w:val="20"/>
                <w:szCs w:val="20"/>
              </w:rPr>
            </w:pPr>
            <w:r>
              <w:rPr>
                <w:rFonts w:asciiTheme="minorHAnsi" w:hAnsiTheme="minorHAnsi" w:cstheme="minorHAnsi"/>
                <w:b/>
                <w:sz w:val="20"/>
                <w:szCs w:val="20"/>
              </w:rPr>
              <w:t>Revised Allocation (US$)</w:t>
            </w:r>
          </w:p>
        </w:tc>
      </w:tr>
      <w:tr w:rsidR="00F201B8" w:rsidRPr="000F5FE0" w14:paraId="79821960" w14:textId="77777777" w:rsidTr="005C5B57">
        <w:tc>
          <w:tcPr>
            <w:tcW w:w="3600" w:type="dxa"/>
          </w:tcPr>
          <w:p w14:paraId="643930D6" w14:textId="77777777" w:rsidR="00F201B8" w:rsidRPr="000F5FE0" w:rsidRDefault="00F201B8" w:rsidP="005C5B57">
            <w:pPr>
              <w:tabs>
                <w:tab w:val="left" w:pos="90"/>
              </w:tabs>
              <w:rPr>
                <w:rFonts w:asciiTheme="minorHAnsi" w:hAnsiTheme="minorHAnsi" w:cstheme="minorHAnsi"/>
                <w:sz w:val="20"/>
                <w:szCs w:val="20"/>
              </w:rPr>
            </w:pPr>
            <w:r w:rsidRPr="000F5FE0">
              <w:rPr>
                <w:rFonts w:asciiTheme="minorHAnsi" w:hAnsiTheme="minorHAnsi" w:cstheme="minorHAnsi"/>
                <w:sz w:val="20"/>
                <w:szCs w:val="20"/>
              </w:rPr>
              <w:t>DLI 1: Achievement of cost-recovery end-user tariffs</w:t>
            </w:r>
          </w:p>
        </w:tc>
        <w:tc>
          <w:tcPr>
            <w:tcW w:w="2880" w:type="dxa"/>
          </w:tcPr>
          <w:p w14:paraId="01135BBC" w14:textId="77777777" w:rsidR="00F201B8" w:rsidRPr="000F5FE0" w:rsidRDefault="00F201B8" w:rsidP="005C5B57">
            <w:pPr>
              <w:pStyle w:val="ListParagraph"/>
              <w:ind w:left="0"/>
              <w:contextualSpacing w:val="0"/>
              <w:rPr>
                <w:rFonts w:asciiTheme="minorHAnsi" w:hAnsiTheme="minorHAnsi" w:cstheme="minorHAnsi"/>
                <w:sz w:val="20"/>
                <w:szCs w:val="20"/>
              </w:rPr>
            </w:pPr>
            <w:r w:rsidRPr="000F5FE0">
              <w:rPr>
                <w:rFonts w:asciiTheme="minorHAnsi" w:hAnsiTheme="minorHAnsi" w:cstheme="minorHAnsi"/>
                <w:sz w:val="20"/>
                <w:szCs w:val="20"/>
              </w:rPr>
              <w:t>No change</w:t>
            </w:r>
          </w:p>
        </w:tc>
        <w:tc>
          <w:tcPr>
            <w:tcW w:w="1620" w:type="dxa"/>
          </w:tcPr>
          <w:p w14:paraId="5EB2F48A" w14:textId="77777777" w:rsidR="00F201B8" w:rsidRPr="000F5FE0" w:rsidRDefault="00F201B8" w:rsidP="005C5B57">
            <w:pPr>
              <w:pStyle w:val="ListParagraph"/>
              <w:ind w:left="0"/>
              <w:contextualSpacing w:val="0"/>
              <w:rPr>
                <w:rFonts w:asciiTheme="minorHAnsi" w:hAnsiTheme="minorHAnsi" w:cstheme="minorHAnsi"/>
                <w:sz w:val="20"/>
                <w:szCs w:val="20"/>
              </w:rPr>
            </w:pPr>
            <w:r>
              <w:rPr>
                <w:rFonts w:asciiTheme="minorHAnsi" w:hAnsiTheme="minorHAnsi" w:cstheme="minorHAnsi"/>
                <w:sz w:val="20"/>
                <w:szCs w:val="20"/>
              </w:rPr>
              <w:t>19,000,000</w:t>
            </w:r>
          </w:p>
        </w:tc>
        <w:tc>
          <w:tcPr>
            <w:tcW w:w="1615" w:type="dxa"/>
          </w:tcPr>
          <w:p w14:paraId="125C49A6" w14:textId="77777777" w:rsidR="00F201B8" w:rsidRPr="000F5FE0" w:rsidRDefault="00F201B8" w:rsidP="005C5B57">
            <w:pPr>
              <w:pStyle w:val="ListParagraph"/>
              <w:ind w:left="0"/>
              <w:contextualSpacing w:val="0"/>
              <w:rPr>
                <w:rFonts w:asciiTheme="minorHAnsi" w:hAnsiTheme="minorHAnsi" w:cstheme="minorHAnsi"/>
                <w:sz w:val="20"/>
                <w:szCs w:val="20"/>
              </w:rPr>
            </w:pPr>
            <w:r>
              <w:rPr>
                <w:rFonts w:asciiTheme="minorHAnsi" w:hAnsiTheme="minorHAnsi" w:cstheme="minorHAnsi"/>
                <w:sz w:val="20"/>
                <w:szCs w:val="20"/>
              </w:rPr>
              <w:t>27,000,000</w:t>
            </w:r>
          </w:p>
        </w:tc>
      </w:tr>
      <w:tr w:rsidR="00F201B8" w:rsidRPr="000F5FE0" w14:paraId="4EBA7DD1" w14:textId="77777777" w:rsidTr="005C5B57">
        <w:tc>
          <w:tcPr>
            <w:tcW w:w="3600" w:type="dxa"/>
          </w:tcPr>
          <w:p w14:paraId="0F14814C" w14:textId="77777777" w:rsidR="00F201B8" w:rsidRPr="000F5FE0" w:rsidRDefault="00F201B8" w:rsidP="005C5B57">
            <w:pPr>
              <w:pStyle w:val="BodyText"/>
              <w:ind w:left="0"/>
              <w:rPr>
                <w:rFonts w:asciiTheme="minorHAnsi" w:hAnsiTheme="minorHAnsi" w:cstheme="minorHAnsi"/>
                <w:b w:val="0"/>
                <w:bCs w:val="0"/>
                <w:sz w:val="20"/>
                <w:szCs w:val="20"/>
              </w:rPr>
            </w:pPr>
            <w:r w:rsidRPr="000F5FE0">
              <w:rPr>
                <w:rFonts w:asciiTheme="minorHAnsi" w:hAnsiTheme="minorHAnsi" w:cstheme="minorHAnsi"/>
                <w:b w:val="0"/>
                <w:bCs w:val="0"/>
                <w:sz w:val="20"/>
                <w:szCs w:val="20"/>
              </w:rPr>
              <w:t>DLI 2: Revision of Subsidiary Agreements between the MOF and BT</w:t>
            </w:r>
            <w:r w:rsidRPr="000F5FE0">
              <w:rPr>
                <w:rStyle w:val="FootnoteReference"/>
                <w:rFonts w:asciiTheme="minorHAnsi" w:hAnsiTheme="minorHAnsi" w:cstheme="minorHAnsi"/>
                <w:b w:val="0"/>
                <w:bCs w:val="0"/>
                <w:sz w:val="20"/>
                <w:szCs w:val="20"/>
              </w:rPr>
              <w:footnoteReference w:id="9"/>
            </w:r>
          </w:p>
        </w:tc>
        <w:tc>
          <w:tcPr>
            <w:tcW w:w="2880" w:type="dxa"/>
          </w:tcPr>
          <w:p w14:paraId="20B0F92F" w14:textId="77777777" w:rsidR="00F201B8" w:rsidRPr="000F5FE0" w:rsidRDefault="00F201B8" w:rsidP="005C5B57">
            <w:pPr>
              <w:pStyle w:val="ListParagraph"/>
              <w:ind w:left="0"/>
              <w:contextualSpacing w:val="0"/>
              <w:rPr>
                <w:rFonts w:asciiTheme="minorHAnsi" w:hAnsiTheme="minorHAnsi" w:cstheme="minorHAnsi"/>
                <w:sz w:val="20"/>
                <w:szCs w:val="20"/>
              </w:rPr>
            </w:pPr>
            <w:r w:rsidRPr="000F5FE0">
              <w:rPr>
                <w:rFonts w:asciiTheme="minorHAnsi" w:hAnsiTheme="minorHAnsi" w:cstheme="minorHAnsi"/>
                <w:sz w:val="20"/>
                <w:szCs w:val="20"/>
              </w:rPr>
              <w:t>No change</w:t>
            </w:r>
          </w:p>
        </w:tc>
        <w:tc>
          <w:tcPr>
            <w:tcW w:w="1620" w:type="dxa"/>
          </w:tcPr>
          <w:p w14:paraId="405438DF" w14:textId="77777777" w:rsidR="00F201B8" w:rsidRPr="000F5FE0" w:rsidRDefault="00F201B8" w:rsidP="005C5B57">
            <w:pPr>
              <w:pStyle w:val="ListParagraph"/>
              <w:ind w:left="0"/>
              <w:contextualSpacing w:val="0"/>
              <w:rPr>
                <w:rFonts w:asciiTheme="minorHAnsi" w:hAnsiTheme="minorHAnsi" w:cstheme="minorHAnsi"/>
                <w:sz w:val="20"/>
                <w:szCs w:val="20"/>
              </w:rPr>
            </w:pPr>
            <w:r>
              <w:rPr>
                <w:rFonts w:asciiTheme="minorHAnsi" w:hAnsiTheme="minorHAnsi" w:cstheme="minorHAnsi"/>
                <w:sz w:val="20"/>
                <w:szCs w:val="20"/>
              </w:rPr>
              <w:t>33,000,000</w:t>
            </w:r>
          </w:p>
        </w:tc>
        <w:tc>
          <w:tcPr>
            <w:tcW w:w="1615" w:type="dxa"/>
          </w:tcPr>
          <w:p w14:paraId="7A1690B6" w14:textId="77777777" w:rsidR="00F201B8" w:rsidRPr="000F5FE0" w:rsidRDefault="00F201B8" w:rsidP="005C5B57">
            <w:pPr>
              <w:pStyle w:val="ListParagraph"/>
              <w:ind w:left="0"/>
              <w:contextualSpacing w:val="0"/>
              <w:rPr>
                <w:rFonts w:asciiTheme="minorHAnsi" w:hAnsiTheme="minorHAnsi" w:cstheme="minorHAnsi"/>
                <w:sz w:val="20"/>
                <w:szCs w:val="20"/>
              </w:rPr>
            </w:pPr>
            <w:r>
              <w:rPr>
                <w:rFonts w:asciiTheme="minorHAnsi" w:hAnsiTheme="minorHAnsi" w:cstheme="minorHAnsi"/>
                <w:sz w:val="20"/>
                <w:szCs w:val="20"/>
              </w:rPr>
              <w:t>36,000,000</w:t>
            </w:r>
          </w:p>
        </w:tc>
      </w:tr>
      <w:tr w:rsidR="00F201B8" w:rsidRPr="000F5FE0" w14:paraId="2F46E3BF" w14:textId="77777777" w:rsidTr="005C5B57">
        <w:tc>
          <w:tcPr>
            <w:tcW w:w="3600" w:type="dxa"/>
          </w:tcPr>
          <w:p w14:paraId="6379A3C0" w14:textId="77777777" w:rsidR="00F201B8" w:rsidRPr="000F5FE0" w:rsidRDefault="00F201B8" w:rsidP="005C5B57">
            <w:pPr>
              <w:pStyle w:val="BodyText"/>
              <w:ind w:left="0"/>
              <w:rPr>
                <w:rFonts w:asciiTheme="minorHAnsi" w:hAnsiTheme="minorHAnsi" w:cstheme="minorHAnsi"/>
                <w:b w:val="0"/>
                <w:bCs w:val="0"/>
                <w:sz w:val="20"/>
                <w:szCs w:val="20"/>
              </w:rPr>
            </w:pPr>
            <w:r w:rsidRPr="000F5FE0">
              <w:rPr>
                <w:rFonts w:asciiTheme="minorHAnsi" w:hAnsiTheme="minorHAnsi" w:cstheme="minorHAnsi"/>
                <w:b w:val="0"/>
                <w:bCs w:val="0"/>
                <w:sz w:val="20"/>
                <w:szCs w:val="20"/>
              </w:rPr>
              <w:t>DLI 3: Reduction of BT’s cash deficit</w:t>
            </w:r>
          </w:p>
          <w:p w14:paraId="4C8BDB02" w14:textId="77777777" w:rsidR="00F201B8" w:rsidRPr="000F5FE0" w:rsidRDefault="00F201B8" w:rsidP="005C5B57">
            <w:pPr>
              <w:tabs>
                <w:tab w:val="left" w:pos="-180"/>
                <w:tab w:val="left" w:pos="90"/>
              </w:tabs>
              <w:rPr>
                <w:rFonts w:asciiTheme="minorHAnsi" w:hAnsiTheme="minorHAnsi" w:cstheme="minorHAnsi"/>
                <w:sz w:val="20"/>
                <w:szCs w:val="20"/>
              </w:rPr>
            </w:pPr>
          </w:p>
        </w:tc>
        <w:tc>
          <w:tcPr>
            <w:tcW w:w="2880" w:type="dxa"/>
          </w:tcPr>
          <w:p w14:paraId="2C5DC8E6" w14:textId="77777777" w:rsidR="00F201B8" w:rsidRPr="000F5FE0" w:rsidRDefault="00F201B8" w:rsidP="005C5B57">
            <w:pPr>
              <w:pStyle w:val="ListParagraph"/>
              <w:ind w:left="0"/>
              <w:contextualSpacing w:val="0"/>
              <w:rPr>
                <w:rFonts w:asciiTheme="minorHAnsi" w:hAnsiTheme="minorHAnsi" w:cstheme="minorHAnsi"/>
                <w:sz w:val="20"/>
                <w:szCs w:val="20"/>
              </w:rPr>
            </w:pPr>
            <w:r>
              <w:rPr>
                <w:rFonts w:asciiTheme="minorHAnsi" w:hAnsiTheme="minorHAnsi" w:cstheme="minorHAnsi"/>
                <w:sz w:val="20"/>
                <w:szCs w:val="20"/>
              </w:rPr>
              <w:t xml:space="preserve">DLI 3: </w:t>
            </w:r>
            <w:r w:rsidRPr="000F5FE0">
              <w:rPr>
                <w:rFonts w:asciiTheme="minorHAnsi" w:hAnsiTheme="minorHAnsi" w:cstheme="minorHAnsi"/>
                <w:sz w:val="20"/>
                <w:szCs w:val="20"/>
              </w:rPr>
              <w:t xml:space="preserve">Reduction </w:t>
            </w:r>
            <w:r>
              <w:rPr>
                <w:rFonts w:asciiTheme="minorHAnsi" w:hAnsiTheme="minorHAnsi" w:cstheme="minorHAnsi"/>
                <w:sz w:val="20"/>
                <w:szCs w:val="20"/>
              </w:rPr>
              <w:t>of electricity sector cash deficit</w:t>
            </w:r>
          </w:p>
        </w:tc>
        <w:tc>
          <w:tcPr>
            <w:tcW w:w="1620" w:type="dxa"/>
          </w:tcPr>
          <w:p w14:paraId="24F0EBFC" w14:textId="77777777" w:rsidR="00F201B8" w:rsidRDefault="00F201B8" w:rsidP="005C5B57">
            <w:pPr>
              <w:pStyle w:val="ListParagraph"/>
              <w:ind w:left="0"/>
              <w:contextualSpacing w:val="0"/>
              <w:rPr>
                <w:rFonts w:asciiTheme="minorHAnsi" w:hAnsiTheme="minorHAnsi" w:cstheme="minorHAnsi"/>
                <w:sz w:val="20"/>
                <w:szCs w:val="20"/>
              </w:rPr>
            </w:pPr>
            <w:r>
              <w:rPr>
                <w:rFonts w:asciiTheme="minorHAnsi" w:hAnsiTheme="minorHAnsi" w:cstheme="minorHAnsi"/>
                <w:sz w:val="20"/>
                <w:szCs w:val="20"/>
              </w:rPr>
              <w:t>28,000,000</w:t>
            </w:r>
          </w:p>
        </w:tc>
        <w:tc>
          <w:tcPr>
            <w:tcW w:w="1615" w:type="dxa"/>
          </w:tcPr>
          <w:p w14:paraId="4999E083" w14:textId="77777777" w:rsidR="00F201B8" w:rsidRDefault="00F201B8" w:rsidP="005C5B57">
            <w:pPr>
              <w:pStyle w:val="ListParagraph"/>
              <w:ind w:left="0"/>
              <w:contextualSpacing w:val="0"/>
              <w:rPr>
                <w:rFonts w:asciiTheme="minorHAnsi" w:hAnsiTheme="minorHAnsi" w:cstheme="minorHAnsi"/>
                <w:sz w:val="20"/>
                <w:szCs w:val="20"/>
              </w:rPr>
            </w:pPr>
            <w:r>
              <w:rPr>
                <w:rFonts w:asciiTheme="minorHAnsi" w:hAnsiTheme="minorHAnsi" w:cstheme="minorHAnsi"/>
                <w:sz w:val="20"/>
                <w:szCs w:val="20"/>
              </w:rPr>
              <w:t>46,000,000</w:t>
            </w:r>
          </w:p>
        </w:tc>
      </w:tr>
      <w:tr w:rsidR="00F201B8" w:rsidRPr="000F5FE0" w14:paraId="2237C454" w14:textId="77777777" w:rsidTr="005C5B57">
        <w:tc>
          <w:tcPr>
            <w:tcW w:w="3600" w:type="dxa"/>
          </w:tcPr>
          <w:p w14:paraId="4D9BEE47" w14:textId="77777777" w:rsidR="00F201B8" w:rsidRPr="000F5FE0" w:rsidRDefault="00F201B8" w:rsidP="005C5B57">
            <w:pPr>
              <w:tabs>
                <w:tab w:val="left" w:pos="-180"/>
                <w:tab w:val="left" w:pos="90"/>
              </w:tabs>
              <w:rPr>
                <w:rFonts w:asciiTheme="minorHAnsi" w:hAnsiTheme="minorHAnsi" w:cstheme="minorHAnsi"/>
                <w:sz w:val="20"/>
                <w:szCs w:val="20"/>
              </w:rPr>
            </w:pPr>
            <w:r w:rsidRPr="000F5FE0">
              <w:rPr>
                <w:rFonts w:asciiTheme="minorHAnsi" w:hAnsiTheme="minorHAnsi" w:cstheme="minorHAnsi"/>
                <w:sz w:val="20"/>
                <w:szCs w:val="20"/>
              </w:rPr>
              <w:t>DLI 5:</w:t>
            </w:r>
            <w:r w:rsidRPr="000F5FE0">
              <w:rPr>
                <w:rStyle w:val="FootnoteReference"/>
                <w:rFonts w:asciiTheme="minorHAnsi" w:hAnsiTheme="minorHAnsi" w:cstheme="minorHAnsi"/>
                <w:sz w:val="20"/>
                <w:szCs w:val="20"/>
              </w:rPr>
              <w:footnoteReference w:id="10"/>
            </w:r>
            <w:r w:rsidRPr="000F5FE0">
              <w:rPr>
                <w:rFonts w:asciiTheme="minorHAnsi" w:hAnsiTheme="minorHAnsi" w:cstheme="minorHAnsi"/>
                <w:sz w:val="20"/>
                <w:szCs w:val="20"/>
              </w:rPr>
              <w:t xml:space="preserve"> Adequate electricity supply is received by BT from Sangtuda-1 power plant</w:t>
            </w:r>
          </w:p>
        </w:tc>
        <w:tc>
          <w:tcPr>
            <w:tcW w:w="2880" w:type="dxa"/>
          </w:tcPr>
          <w:p w14:paraId="7210F61A" w14:textId="77777777" w:rsidR="00F201B8" w:rsidRPr="000F5FE0" w:rsidRDefault="00F201B8" w:rsidP="005C5B57">
            <w:pPr>
              <w:pStyle w:val="ListParagraph"/>
              <w:ind w:left="0"/>
              <w:contextualSpacing w:val="0"/>
              <w:rPr>
                <w:rFonts w:asciiTheme="minorHAnsi" w:hAnsiTheme="minorHAnsi" w:cstheme="minorHAnsi"/>
                <w:sz w:val="20"/>
                <w:szCs w:val="20"/>
              </w:rPr>
            </w:pPr>
            <w:r>
              <w:rPr>
                <w:rFonts w:asciiTheme="minorHAnsi" w:hAnsiTheme="minorHAnsi" w:cstheme="minorHAnsi"/>
                <w:sz w:val="20"/>
                <w:szCs w:val="20"/>
              </w:rPr>
              <w:t>No change</w:t>
            </w:r>
          </w:p>
        </w:tc>
        <w:tc>
          <w:tcPr>
            <w:tcW w:w="1620" w:type="dxa"/>
          </w:tcPr>
          <w:p w14:paraId="0FBE3B42" w14:textId="77777777" w:rsidR="00F201B8" w:rsidRDefault="00F201B8" w:rsidP="005C5B57">
            <w:pPr>
              <w:pStyle w:val="ListParagraph"/>
              <w:ind w:left="0"/>
              <w:contextualSpacing w:val="0"/>
              <w:rPr>
                <w:rFonts w:asciiTheme="minorHAnsi" w:hAnsiTheme="minorHAnsi" w:cstheme="minorHAnsi"/>
                <w:sz w:val="20"/>
                <w:szCs w:val="20"/>
              </w:rPr>
            </w:pPr>
            <w:r>
              <w:rPr>
                <w:rFonts w:asciiTheme="minorHAnsi" w:hAnsiTheme="minorHAnsi" w:cstheme="minorHAnsi"/>
                <w:sz w:val="20"/>
                <w:szCs w:val="20"/>
              </w:rPr>
              <w:t>17,000,000</w:t>
            </w:r>
          </w:p>
        </w:tc>
        <w:tc>
          <w:tcPr>
            <w:tcW w:w="1615" w:type="dxa"/>
          </w:tcPr>
          <w:p w14:paraId="0FF4178A" w14:textId="77777777" w:rsidR="00F201B8" w:rsidRDefault="00F201B8" w:rsidP="005C5B57">
            <w:pPr>
              <w:pStyle w:val="ListParagraph"/>
              <w:ind w:left="0"/>
              <w:contextualSpacing w:val="0"/>
              <w:rPr>
                <w:rFonts w:asciiTheme="minorHAnsi" w:hAnsiTheme="minorHAnsi" w:cstheme="minorHAnsi"/>
                <w:sz w:val="20"/>
                <w:szCs w:val="20"/>
              </w:rPr>
            </w:pPr>
            <w:r>
              <w:rPr>
                <w:rFonts w:asciiTheme="minorHAnsi" w:hAnsiTheme="minorHAnsi" w:cstheme="minorHAnsi"/>
                <w:sz w:val="20"/>
                <w:szCs w:val="20"/>
              </w:rPr>
              <w:t>20,000,000</w:t>
            </w:r>
          </w:p>
        </w:tc>
      </w:tr>
      <w:tr w:rsidR="00F201B8" w:rsidRPr="000F5FE0" w14:paraId="68A7ECA9" w14:textId="77777777" w:rsidTr="005C5B57">
        <w:tc>
          <w:tcPr>
            <w:tcW w:w="3600" w:type="dxa"/>
          </w:tcPr>
          <w:p w14:paraId="50739106" w14:textId="77777777" w:rsidR="00F201B8" w:rsidRPr="000F5FE0" w:rsidRDefault="00F201B8" w:rsidP="005C5B57">
            <w:pPr>
              <w:tabs>
                <w:tab w:val="left" w:pos="-180"/>
                <w:tab w:val="left" w:pos="90"/>
              </w:tabs>
              <w:rPr>
                <w:rFonts w:asciiTheme="minorHAnsi" w:hAnsiTheme="minorHAnsi" w:cstheme="minorHAnsi"/>
                <w:sz w:val="20"/>
                <w:szCs w:val="20"/>
              </w:rPr>
            </w:pPr>
            <w:r w:rsidRPr="000F5FE0">
              <w:rPr>
                <w:rFonts w:asciiTheme="minorHAnsi" w:hAnsiTheme="minorHAnsi" w:cstheme="minorHAnsi"/>
                <w:sz w:val="20"/>
                <w:szCs w:val="20"/>
              </w:rPr>
              <w:t xml:space="preserve">DLI 7: </w:t>
            </w:r>
            <w:bookmarkStart w:id="15" w:name="_Hlk24570199"/>
            <w:r w:rsidRPr="000F5FE0">
              <w:rPr>
                <w:rFonts w:asciiTheme="minorHAnsi" w:hAnsiTheme="minorHAnsi" w:cstheme="minorHAnsi"/>
                <w:sz w:val="20"/>
                <w:szCs w:val="20"/>
              </w:rPr>
              <w:t>Use of technically, economically, and financially sound principles for the Recipient’s investment decision-making in electricity generation, transmission, and distribution.</w:t>
            </w:r>
            <w:bookmarkEnd w:id="15"/>
          </w:p>
        </w:tc>
        <w:tc>
          <w:tcPr>
            <w:tcW w:w="2880" w:type="dxa"/>
          </w:tcPr>
          <w:p w14:paraId="7C8F6A18" w14:textId="77777777" w:rsidR="00F201B8" w:rsidRPr="000F5FE0" w:rsidRDefault="00F201B8" w:rsidP="005C5B57">
            <w:pPr>
              <w:pStyle w:val="ListParagraph"/>
              <w:ind w:left="0"/>
              <w:contextualSpacing w:val="0"/>
              <w:rPr>
                <w:rFonts w:asciiTheme="minorHAnsi" w:hAnsiTheme="minorHAnsi" w:cstheme="minorHAnsi"/>
                <w:sz w:val="20"/>
                <w:szCs w:val="20"/>
              </w:rPr>
            </w:pPr>
            <w:r>
              <w:rPr>
                <w:rFonts w:asciiTheme="minorHAnsi" w:hAnsiTheme="minorHAnsi" w:cstheme="minorHAnsi"/>
                <w:sz w:val="20"/>
                <w:szCs w:val="20"/>
              </w:rPr>
              <w:t>No change</w:t>
            </w:r>
          </w:p>
        </w:tc>
        <w:tc>
          <w:tcPr>
            <w:tcW w:w="1620" w:type="dxa"/>
          </w:tcPr>
          <w:p w14:paraId="24E60F89" w14:textId="77777777" w:rsidR="00F201B8" w:rsidRDefault="00F201B8" w:rsidP="005C5B57">
            <w:pPr>
              <w:pStyle w:val="ListParagraph"/>
              <w:ind w:left="0"/>
              <w:contextualSpacing w:val="0"/>
              <w:rPr>
                <w:rFonts w:asciiTheme="minorHAnsi" w:hAnsiTheme="minorHAnsi" w:cstheme="minorHAnsi"/>
                <w:sz w:val="20"/>
                <w:szCs w:val="20"/>
              </w:rPr>
            </w:pPr>
            <w:r>
              <w:rPr>
                <w:rFonts w:asciiTheme="minorHAnsi" w:hAnsiTheme="minorHAnsi" w:cstheme="minorHAnsi"/>
                <w:sz w:val="20"/>
                <w:szCs w:val="20"/>
              </w:rPr>
              <w:t>14,900,000</w:t>
            </w:r>
          </w:p>
        </w:tc>
        <w:tc>
          <w:tcPr>
            <w:tcW w:w="1615" w:type="dxa"/>
          </w:tcPr>
          <w:p w14:paraId="28EEB524" w14:textId="77777777" w:rsidR="00F201B8" w:rsidRDefault="00F201B8" w:rsidP="005C5B57">
            <w:pPr>
              <w:pStyle w:val="ListParagraph"/>
              <w:ind w:left="0"/>
              <w:contextualSpacing w:val="0"/>
              <w:rPr>
                <w:rFonts w:asciiTheme="minorHAnsi" w:hAnsiTheme="minorHAnsi" w:cstheme="minorHAnsi"/>
                <w:sz w:val="20"/>
                <w:szCs w:val="20"/>
              </w:rPr>
            </w:pPr>
            <w:r>
              <w:rPr>
                <w:rFonts w:asciiTheme="minorHAnsi" w:hAnsiTheme="minorHAnsi" w:cstheme="minorHAnsi"/>
                <w:sz w:val="20"/>
                <w:szCs w:val="20"/>
              </w:rPr>
              <w:t>18,000,000</w:t>
            </w:r>
          </w:p>
        </w:tc>
      </w:tr>
      <w:tr w:rsidR="00F201B8" w:rsidRPr="000F5FE0" w14:paraId="0EE54A9C" w14:textId="77777777" w:rsidTr="005C5B57">
        <w:tc>
          <w:tcPr>
            <w:tcW w:w="3600" w:type="dxa"/>
          </w:tcPr>
          <w:p w14:paraId="0D2EED48" w14:textId="77777777" w:rsidR="00F201B8" w:rsidRPr="000F5FE0" w:rsidRDefault="00F201B8" w:rsidP="005C5B57">
            <w:pPr>
              <w:tabs>
                <w:tab w:val="left" w:pos="-180"/>
                <w:tab w:val="left" w:pos="90"/>
              </w:tabs>
              <w:rPr>
                <w:rFonts w:asciiTheme="minorHAnsi" w:hAnsiTheme="minorHAnsi" w:cstheme="minorHAnsi"/>
                <w:sz w:val="20"/>
                <w:szCs w:val="20"/>
              </w:rPr>
            </w:pPr>
            <w:r w:rsidRPr="000F5FE0">
              <w:rPr>
                <w:rFonts w:asciiTheme="minorHAnsi" w:hAnsiTheme="minorHAnsi" w:cstheme="minorHAnsi"/>
                <w:sz w:val="20"/>
                <w:szCs w:val="20"/>
              </w:rPr>
              <w:t>DLI 8: Implementation of good-practice corporate governance at BT.</w:t>
            </w:r>
          </w:p>
        </w:tc>
        <w:tc>
          <w:tcPr>
            <w:tcW w:w="2880" w:type="dxa"/>
          </w:tcPr>
          <w:p w14:paraId="5C51AD7C" w14:textId="77777777" w:rsidR="00F201B8" w:rsidRPr="000F5FE0" w:rsidRDefault="00F201B8" w:rsidP="005C5B57">
            <w:pPr>
              <w:pStyle w:val="ListParagraph"/>
              <w:ind w:left="0"/>
              <w:contextualSpacing w:val="0"/>
              <w:rPr>
                <w:rFonts w:asciiTheme="minorHAnsi" w:hAnsiTheme="minorHAnsi" w:cstheme="minorHAnsi"/>
                <w:sz w:val="20"/>
                <w:szCs w:val="20"/>
              </w:rPr>
            </w:pPr>
            <w:r w:rsidRPr="000F5FE0">
              <w:rPr>
                <w:rFonts w:asciiTheme="minorHAnsi" w:hAnsiTheme="minorHAnsi" w:cstheme="minorHAnsi"/>
                <w:sz w:val="20"/>
                <w:szCs w:val="20"/>
              </w:rPr>
              <w:t>DLI 8: Implementation of good-practice corporate governance at BT</w:t>
            </w:r>
            <w:r>
              <w:rPr>
                <w:rFonts w:asciiTheme="minorHAnsi" w:hAnsiTheme="minorHAnsi" w:cstheme="minorHAnsi"/>
                <w:sz w:val="20"/>
                <w:szCs w:val="20"/>
              </w:rPr>
              <w:t>, SIB, and STB</w:t>
            </w:r>
          </w:p>
        </w:tc>
        <w:tc>
          <w:tcPr>
            <w:tcW w:w="1620" w:type="dxa"/>
          </w:tcPr>
          <w:p w14:paraId="44794F14" w14:textId="77777777" w:rsidR="00F201B8" w:rsidRPr="000F5FE0" w:rsidRDefault="00F201B8" w:rsidP="005C5B57">
            <w:pPr>
              <w:pStyle w:val="ListParagraph"/>
              <w:ind w:left="0"/>
              <w:contextualSpacing w:val="0"/>
              <w:rPr>
                <w:rFonts w:asciiTheme="minorHAnsi" w:hAnsiTheme="minorHAnsi" w:cstheme="minorHAnsi"/>
                <w:sz w:val="20"/>
                <w:szCs w:val="20"/>
              </w:rPr>
            </w:pPr>
            <w:r>
              <w:rPr>
                <w:rFonts w:asciiTheme="minorHAnsi" w:hAnsiTheme="minorHAnsi" w:cstheme="minorHAnsi"/>
                <w:sz w:val="20"/>
                <w:szCs w:val="20"/>
              </w:rPr>
              <w:t>17,000,000</w:t>
            </w:r>
          </w:p>
        </w:tc>
        <w:tc>
          <w:tcPr>
            <w:tcW w:w="1615" w:type="dxa"/>
          </w:tcPr>
          <w:p w14:paraId="7CDB94B8" w14:textId="77777777" w:rsidR="00F201B8" w:rsidRPr="000F5FE0" w:rsidRDefault="00F201B8" w:rsidP="005C5B57">
            <w:pPr>
              <w:pStyle w:val="ListParagraph"/>
              <w:ind w:left="0"/>
              <w:contextualSpacing w:val="0"/>
              <w:rPr>
                <w:rFonts w:asciiTheme="minorHAnsi" w:hAnsiTheme="minorHAnsi" w:cstheme="minorHAnsi"/>
                <w:sz w:val="20"/>
                <w:szCs w:val="20"/>
              </w:rPr>
            </w:pPr>
            <w:r>
              <w:rPr>
                <w:rFonts w:asciiTheme="minorHAnsi" w:hAnsiTheme="minorHAnsi" w:cstheme="minorHAnsi"/>
                <w:sz w:val="20"/>
                <w:szCs w:val="20"/>
              </w:rPr>
              <w:t>19,000,000</w:t>
            </w:r>
          </w:p>
        </w:tc>
      </w:tr>
      <w:tr w:rsidR="00F201B8" w:rsidRPr="000F5FE0" w14:paraId="5E13D003" w14:textId="77777777" w:rsidTr="005C5B57">
        <w:tc>
          <w:tcPr>
            <w:tcW w:w="3600" w:type="dxa"/>
          </w:tcPr>
          <w:p w14:paraId="0D6C0E94" w14:textId="77777777" w:rsidR="00F201B8" w:rsidRPr="000F5FE0" w:rsidRDefault="00F201B8" w:rsidP="005C5B57">
            <w:pPr>
              <w:tabs>
                <w:tab w:val="left" w:pos="-180"/>
                <w:tab w:val="left" w:pos="90"/>
              </w:tabs>
              <w:rPr>
                <w:rFonts w:asciiTheme="minorHAnsi" w:hAnsiTheme="minorHAnsi" w:cstheme="minorHAnsi"/>
                <w:sz w:val="20"/>
                <w:szCs w:val="20"/>
              </w:rPr>
            </w:pPr>
            <w:r w:rsidRPr="000F5FE0">
              <w:rPr>
                <w:rFonts w:asciiTheme="minorHAnsi" w:eastAsia="Times New Roman" w:hAnsiTheme="minorHAnsi" w:cstheme="minorHAnsi"/>
                <w:sz w:val="20"/>
                <w:szCs w:val="20"/>
              </w:rPr>
              <w:t xml:space="preserve">DLI 9: </w:t>
            </w:r>
            <w:bookmarkStart w:id="16" w:name="_Hlk24570250"/>
            <w:r w:rsidRPr="000F5FE0">
              <w:rPr>
                <w:rFonts w:asciiTheme="minorHAnsi" w:hAnsiTheme="minorHAnsi" w:cstheme="minorHAnsi"/>
                <w:sz w:val="20"/>
                <w:szCs w:val="20"/>
              </w:rPr>
              <w:t>Improvement of BT’s operational and financial transparency</w:t>
            </w:r>
            <w:bookmarkEnd w:id="16"/>
          </w:p>
        </w:tc>
        <w:tc>
          <w:tcPr>
            <w:tcW w:w="2880" w:type="dxa"/>
          </w:tcPr>
          <w:p w14:paraId="0577F752" w14:textId="77777777" w:rsidR="00F201B8" w:rsidRPr="003B4A79" w:rsidRDefault="00F201B8" w:rsidP="005C5B57">
            <w:pPr>
              <w:pStyle w:val="ListParagraph"/>
              <w:ind w:left="0"/>
              <w:contextualSpacing w:val="0"/>
              <w:rPr>
                <w:rFonts w:asciiTheme="minorHAnsi" w:hAnsiTheme="minorHAnsi" w:cstheme="minorHAnsi"/>
                <w:sz w:val="20"/>
                <w:szCs w:val="20"/>
              </w:rPr>
            </w:pPr>
            <w:r w:rsidRPr="003B4A79">
              <w:rPr>
                <w:rFonts w:asciiTheme="minorHAnsi" w:hAnsiTheme="minorHAnsi" w:cstheme="minorHAnsi"/>
                <w:sz w:val="20"/>
                <w:szCs w:val="20"/>
              </w:rPr>
              <w:t>DLI 8: Improvement of operational and financial transparency of BT, SIB, and STB</w:t>
            </w:r>
          </w:p>
        </w:tc>
        <w:tc>
          <w:tcPr>
            <w:tcW w:w="1620" w:type="dxa"/>
          </w:tcPr>
          <w:p w14:paraId="6657B710" w14:textId="77777777" w:rsidR="00F201B8" w:rsidRPr="003B4A79" w:rsidRDefault="00F201B8" w:rsidP="005C5B57">
            <w:pPr>
              <w:pStyle w:val="ListParagraph"/>
              <w:ind w:left="0"/>
              <w:contextualSpacing w:val="0"/>
              <w:rPr>
                <w:rFonts w:asciiTheme="minorHAnsi" w:hAnsiTheme="minorHAnsi" w:cstheme="minorHAnsi"/>
                <w:sz w:val="20"/>
                <w:szCs w:val="20"/>
              </w:rPr>
            </w:pPr>
            <w:r>
              <w:rPr>
                <w:rFonts w:asciiTheme="minorHAnsi" w:hAnsiTheme="minorHAnsi" w:cstheme="minorHAnsi"/>
                <w:sz w:val="20"/>
                <w:szCs w:val="20"/>
              </w:rPr>
              <w:t>5,100,000</w:t>
            </w:r>
          </w:p>
        </w:tc>
        <w:tc>
          <w:tcPr>
            <w:tcW w:w="1615" w:type="dxa"/>
          </w:tcPr>
          <w:p w14:paraId="4E16DC72" w14:textId="77777777" w:rsidR="00F201B8" w:rsidRPr="003B4A79" w:rsidRDefault="00F201B8" w:rsidP="005C5B57">
            <w:pPr>
              <w:pStyle w:val="ListParagraph"/>
              <w:ind w:left="0"/>
              <w:contextualSpacing w:val="0"/>
              <w:rPr>
                <w:rFonts w:asciiTheme="minorHAnsi" w:hAnsiTheme="minorHAnsi" w:cstheme="minorHAnsi"/>
                <w:sz w:val="20"/>
                <w:szCs w:val="20"/>
              </w:rPr>
            </w:pPr>
            <w:r>
              <w:rPr>
                <w:rFonts w:asciiTheme="minorHAnsi" w:hAnsiTheme="minorHAnsi" w:cstheme="minorHAnsi"/>
                <w:sz w:val="20"/>
                <w:szCs w:val="20"/>
              </w:rPr>
              <w:t>6,000,000</w:t>
            </w:r>
          </w:p>
        </w:tc>
      </w:tr>
      <w:tr w:rsidR="00F201B8" w:rsidRPr="000F5FE0" w14:paraId="26047837" w14:textId="77777777" w:rsidTr="005C5B57">
        <w:tc>
          <w:tcPr>
            <w:tcW w:w="3600" w:type="dxa"/>
          </w:tcPr>
          <w:p w14:paraId="391FF1AF" w14:textId="77777777" w:rsidR="00F201B8" w:rsidRPr="001540DE" w:rsidRDefault="00F201B8" w:rsidP="005C5B57">
            <w:pPr>
              <w:widowControl/>
              <w:tabs>
                <w:tab w:val="left" w:pos="450"/>
              </w:tabs>
              <w:autoSpaceDE/>
              <w:autoSpaceDN/>
              <w:adjustRightInd/>
              <w:jc w:val="both"/>
              <w:rPr>
                <w:rFonts w:asciiTheme="minorHAnsi" w:hAnsiTheme="minorHAnsi" w:cstheme="minorHAnsi"/>
                <w:sz w:val="22"/>
                <w:szCs w:val="22"/>
              </w:rPr>
            </w:pPr>
            <w:r>
              <w:rPr>
                <w:rFonts w:asciiTheme="minorHAnsi" w:hAnsiTheme="minorHAnsi" w:cstheme="minorHAnsi"/>
                <w:sz w:val="22"/>
                <w:szCs w:val="22"/>
              </w:rPr>
              <w:t>-</w:t>
            </w:r>
          </w:p>
        </w:tc>
        <w:tc>
          <w:tcPr>
            <w:tcW w:w="2880" w:type="dxa"/>
          </w:tcPr>
          <w:p w14:paraId="1987A450" w14:textId="77777777" w:rsidR="00F201B8" w:rsidRPr="003B4A79" w:rsidRDefault="00F201B8" w:rsidP="005C5B57">
            <w:pPr>
              <w:widowControl/>
              <w:tabs>
                <w:tab w:val="left" w:pos="450"/>
              </w:tabs>
              <w:autoSpaceDE/>
              <w:autoSpaceDN/>
              <w:adjustRightInd/>
              <w:rPr>
                <w:rFonts w:asciiTheme="minorHAnsi" w:hAnsiTheme="minorHAnsi" w:cstheme="minorHAnsi"/>
                <w:sz w:val="20"/>
                <w:szCs w:val="20"/>
              </w:rPr>
            </w:pPr>
            <w:r w:rsidRPr="003B4A79">
              <w:rPr>
                <w:rFonts w:asciiTheme="minorHAnsi" w:hAnsiTheme="minorHAnsi" w:cstheme="minorHAnsi"/>
                <w:sz w:val="20"/>
                <w:szCs w:val="20"/>
              </w:rPr>
              <w:t>DLI 10: Reduction of electricity sector</w:t>
            </w:r>
            <w:r>
              <w:rPr>
                <w:rFonts w:asciiTheme="minorHAnsi" w:hAnsiTheme="minorHAnsi" w:cstheme="minorHAnsi"/>
                <w:sz w:val="20"/>
                <w:szCs w:val="20"/>
              </w:rPr>
              <w:t xml:space="preserve"> costs</w:t>
            </w:r>
          </w:p>
        </w:tc>
        <w:tc>
          <w:tcPr>
            <w:tcW w:w="1620" w:type="dxa"/>
          </w:tcPr>
          <w:p w14:paraId="03B74D75" w14:textId="77777777" w:rsidR="00F201B8" w:rsidRPr="003B4A79" w:rsidRDefault="00F201B8" w:rsidP="005C5B57">
            <w:pPr>
              <w:widowControl/>
              <w:tabs>
                <w:tab w:val="left" w:pos="450"/>
              </w:tabs>
              <w:autoSpaceDE/>
              <w:autoSpaceDN/>
              <w:adjustRightInd/>
              <w:jc w:val="both"/>
              <w:rPr>
                <w:rFonts w:asciiTheme="minorHAnsi" w:hAnsiTheme="minorHAnsi" w:cstheme="minorHAnsi"/>
                <w:sz w:val="20"/>
                <w:szCs w:val="20"/>
              </w:rPr>
            </w:pPr>
            <w:r>
              <w:rPr>
                <w:rFonts w:asciiTheme="minorHAnsi" w:hAnsiTheme="minorHAnsi" w:cstheme="minorHAnsi"/>
                <w:sz w:val="20"/>
                <w:szCs w:val="20"/>
              </w:rPr>
              <w:t>-</w:t>
            </w:r>
          </w:p>
        </w:tc>
        <w:tc>
          <w:tcPr>
            <w:tcW w:w="1615" w:type="dxa"/>
          </w:tcPr>
          <w:p w14:paraId="2A23446B" w14:textId="77777777" w:rsidR="00F201B8" w:rsidRPr="003B4A79" w:rsidRDefault="00F201B8" w:rsidP="005C5B57">
            <w:pPr>
              <w:widowControl/>
              <w:tabs>
                <w:tab w:val="left" w:pos="450"/>
              </w:tabs>
              <w:autoSpaceDE/>
              <w:autoSpaceDN/>
              <w:adjustRightInd/>
              <w:jc w:val="both"/>
              <w:rPr>
                <w:rFonts w:asciiTheme="minorHAnsi" w:hAnsiTheme="minorHAnsi" w:cstheme="minorHAnsi"/>
                <w:sz w:val="20"/>
                <w:szCs w:val="20"/>
              </w:rPr>
            </w:pPr>
            <w:r>
              <w:rPr>
                <w:rFonts w:asciiTheme="minorHAnsi" w:hAnsiTheme="minorHAnsi" w:cstheme="minorHAnsi"/>
                <w:sz w:val="20"/>
                <w:szCs w:val="20"/>
              </w:rPr>
              <w:t>22,000,000</w:t>
            </w:r>
          </w:p>
        </w:tc>
      </w:tr>
      <w:tr w:rsidR="00F201B8" w:rsidRPr="000F5FE0" w14:paraId="434A2128" w14:textId="77777777" w:rsidTr="005C5B57">
        <w:tc>
          <w:tcPr>
            <w:tcW w:w="3600" w:type="dxa"/>
          </w:tcPr>
          <w:p w14:paraId="1484AA6D" w14:textId="77777777" w:rsidR="00F201B8" w:rsidRPr="001540DE" w:rsidRDefault="00F201B8" w:rsidP="005C5B57">
            <w:pPr>
              <w:widowControl/>
              <w:tabs>
                <w:tab w:val="left" w:pos="450"/>
              </w:tabs>
              <w:autoSpaceDE/>
              <w:autoSpaceDN/>
              <w:adjustRightInd/>
              <w:jc w:val="both"/>
              <w:rPr>
                <w:rFonts w:asciiTheme="minorHAnsi" w:hAnsiTheme="minorHAnsi" w:cstheme="minorHAnsi"/>
                <w:sz w:val="22"/>
                <w:szCs w:val="22"/>
              </w:rPr>
            </w:pPr>
            <w:r>
              <w:rPr>
                <w:rFonts w:asciiTheme="minorHAnsi" w:hAnsiTheme="minorHAnsi" w:cstheme="minorHAnsi"/>
                <w:sz w:val="22"/>
                <w:szCs w:val="22"/>
              </w:rPr>
              <w:t>-</w:t>
            </w:r>
          </w:p>
        </w:tc>
        <w:tc>
          <w:tcPr>
            <w:tcW w:w="2880" w:type="dxa"/>
          </w:tcPr>
          <w:p w14:paraId="408AE646" w14:textId="77777777" w:rsidR="00F201B8" w:rsidRDefault="00F201B8" w:rsidP="005C5B57">
            <w:pPr>
              <w:widowControl/>
              <w:tabs>
                <w:tab w:val="left" w:pos="450"/>
              </w:tabs>
              <w:autoSpaceDE/>
              <w:autoSpaceDN/>
              <w:adjustRightInd/>
              <w:rPr>
                <w:rFonts w:asciiTheme="minorHAnsi" w:hAnsiTheme="minorHAnsi" w:cstheme="minorHAnsi"/>
                <w:sz w:val="20"/>
                <w:szCs w:val="20"/>
              </w:rPr>
            </w:pPr>
            <w:r w:rsidRPr="003B4A79">
              <w:rPr>
                <w:rFonts w:asciiTheme="minorHAnsi" w:hAnsiTheme="minorHAnsi" w:cstheme="minorHAnsi"/>
                <w:sz w:val="20"/>
                <w:szCs w:val="20"/>
              </w:rPr>
              <w:t xml:space="preserve">DLI 11: Improved </w:t>
            </w:r>
            <w:r>
              <w:rPr>
                <w:rFonts w:asciiTheme="minorHAnsi" w:hAnsiTheme="minorHAnsi" w:cstheme="minorHAnsi"/>
                <w:sz w:val="20"/>
                <w:szCs w:val="20"/>
              </w:rPr>
              <w:t xml:space="preserve">prioritization, </w:t>
            </w:r>
          </w:p>
          <w:p w14:paraId="2BB0DAA1" w14:textId="77777777" w:rsidR="00F201B8" w:rsidRPr="003B4A79" w:rsidRDefault="00F201B8" w:rsidP="005C5B57">
            <w:pPr>
              <w:widowControl/>
              <w:tabs>
                <w:tab w:val="left" w:pos="450"/>
              </w:tabs>
              <w:autoSpaceDE/>
              <w:autoSpaceDN/>
              <w:adjustRightInd/>
              <w:rPr>
                <w:rFonts w:asciiTheme="minorHAnsi" w:hAnsiTheme="minorHAnsi" w:cstheme="minorHAnsi"/>
                <w:sz w:val="20"/>
                <w:szCs w:val="20"/>
              </w:rPr>
            </w:pPr>
            <w:r w:rsidRPr="003B4A79">
              <w:rPr>
                <w:rFonts w:asciiTheme="minorHAnsi" w:hAnsiTheme="minorHAnsi" w:cstheme="minorHAnsi"/>
                <w:sz w:val="20"/>
                <w:szCs w:val="20"/>
              </w:rPr>
              <w:t>predictability and transparency of cash flows in the electricity sector</w:t>
            </w:r>
          </w:p>
        </w:tc>
        <w:tc>
          <w:tcPr>
            <w:tcW w:w="1620" w:type="dxa"/>
          </w:tcPr>
          <w:p w14:paraId="3AC02C1A" w14:textId="77777777" w:rsidR="00F201B8" w:rsidRPr="003B4A79" w:rsidRDefault="00F201B8" w:rsidP="005C5B57">
            <w:pPr>
              <w:widowControl/>
              <w:tabs>
                <w:tab w:val="left" w:pos="450"/>
              </w:tabs>
              <w:autoSpaceDE/>
              <w:autoSpaceDN/>
              <w:adjustRightInd/>
              <w:jc w:val="both"/>
              <w:rPr>
                <w:rFonts w:asciiTheme="minorHAnsi" w:hAnsiTheme="minorHAnsi" w:cstheme="minorHAnsi"/>
                <w:sz w:val="20"/>
                <w:szCs w:val="20"/>
              </w:rPr>
            </w:pPr>
            <w:r>
              <w:rPr>
                <w:rFonts w:asciiTheme="minorHAnsi" w:hAnsiTheme="minorHAnsi" w:cstheme="minorHAnsi"/>
                <w:sz w:val="20"/>
                <w:szCs w:val="20"/>
              </w:rPr>
              <w:t>-</w:t>
            </w:r>
          </w:p>
        </w:tc>
        <w:tc>
          <w:tcPr>
            <w:tcW w:w="1615" w:type="dxa"/>
          </w:tcPr>
          <w:p w14:paraId="7968C492" w14:textId="77777777" w:rsidR="00F201B8" w:rsidRPr="003B4A79" w:rsidRDefault="00F201B8" w:rsidP="005C5B57">
            <w:pPr>
              <w:widowControl/>
              <w:tabs>
                <w:tab w:val="left" w:pos="450"/>
              </w:tabs>
              <w:autoSpaceDE/>
              <w:autoSpaceDN/>
              <w:adjustRightInd/>
              <w:jc w:val="both"/>
              <w:rPr>
                <w:rFonts w:asciiTheme="minorHAnsi" w:hAnsiTheme="minorHAnsi" w:cstheme="minorHAnsi"/>
                <w:sz w:val="20"/>
                <w:szCs w:val="20"/>
              </w:rPr>
            </w:pPr>
            <w:r>
              <w:rPr>
                <w:rFonts w:asciiTheme="minorHAnsi" w:hAnsiTheme="minorHAnsi" w:cstheme="minorHAnsi"/>
                <w:sz w:val="20"/>
                <w:szCs w:val="20"/>
              </w:rPr>
              <w:t>20,000,000</w:t>
            </w:r>
          </w:p>
        </w:tc>
      </w:tr>
      <w:tr w:rsidR="00F201B8" w:rsidRPr="008E6374" w14:paraId="43746444" w14:textId="77777777" w:rsidTr="005C5B57">
        <w:tc>
          <w:tcPr>
            <w:tcW w:w="3600" w:type="dxa"/>
          </w:tcPr>
          <w:p w14:paraId="0DE6C8C9" w14:textId="77777777" w:rsidR="00F201B8" w:rsidRPr="008E6374" w:rsidRDefault="00F201B8" w:rsidP="005C5B57">
            <w:pPr>
              <w:widowControl/>
              <w:tabs>
                <w:tab w:val="left" w:pos="450"/>
              </w:tabs>
              <w:autoSpaceDE/>
              <w:autoSpaceDN/>
              <w:adjustRightInd/>
              <w:jc w:val="both"/>
              <w:rPr>
                <w:rFonts w:asciiTheme="minorHAnsi" w:hAnsiTheme="minorHAnsi" w:cstheme="minorHAnsi"/>
                <w:b/>
                <w:bCs/>
                <w:sz w:val="22"/>
                <w:szCs w:val="22"/>
              </w:rPr>
            </w:pPr>
            <w:r w:rsidRPr="008E6374">
              <w:rPr>
                <w:rFonts w:asciiTheme="minorHAnsi" w:hAnsiTheme="minorHAnsi" w:cstheme="minorHAnsi"/>
                <w:b/>
                <w:bCs/>
                <w:sz w:val="22"/>
                <w:szCs w:val="22"/>
              </w:rPr>
              <w:t>Total</w:t>
            </w:r>
          </w:p>
        </w:tc>
        <w:tc>
          <w:tcPr>
            <w:tcW w:w="2880" w:type="dxa"/>
          </w:tcPr>
          <w:p w14:paraId="69B184E8" w14:textId="77777777" w:rsidR="00F201B8" w:rsidRPr="008E6374" w:rsidRDefault="00F201B8" w:rsidP="005C5B57">
            <w:pPr>
              <w:widowControl/>
              <w:tabs>
                <w:tab w:val="left" w:pos="450"/>
              </w:tabs>
              <w:autoSpaceDE/>
              <w:autoSpaceDN/>
              <w:adjustRightInd/>
              <w:rPr>
                <w:rFonts w:asciiTheme="minorHAnsi" w:hAnsiTheme="minorHAnsi" w:cstheme="minorHAnsi"/>
                <w:b/>
                <w:bCs/>
                <w:sz w:val="20"/>
                <w:szCs w:val="20"/>
              </w:rPr>
            </w:pPr>
          </w:p>
        </w:tc>
        <w:tc>
          <w:tcPr>
            <w:tcW w:w="1620" w:type="dxa"/>
          </w:tcPr>
          <w:p w14:paraId="5A44B9D5" w14:textId="77777777" w:rsidR="00F201B8" w:rsidRPr="008E6374" w:rsidRDefault="00F201B8" w:rsidP="005C5B57">
            <w:pPr>
              <w:widowControl/>
              <w:tabs>
                <w:tab w:val="left" w:pos="450"/>
              </w:tabs>
              <w:autoSpaceDE/>
              <w:autoSpaceDN/>
              <w:adjustRightInd/>
              <w:jc w:val="both"/>
              <w:rPr>
                <w:rFonts w:asciiTheme="minorHAnsi" w:hAnsiTheme="minorHAnsi" w:cstheme="minorHAnsi"/>
                <w:b/>
                <w:bCs/>
                <w:sz w:val="20"/>
                <w:szCs w:val="20"/>
              </w:rPr>
            </w:pPr>
            <w:r w:rsidRPr="008E6374">
              <w:rPr>
                <w:rFonts w:asciiTheme="minorHAnsi" w:hAnsiTheme="minorHAnsi" w:cstheme="minorHAnsi"/>
                <w:b/>
                <w:bCs/>
                <w:sz w:val="20"/>
                <w:szCs w:val="20"/>
              </w:rPr>
              <w:t>134,000,000</w:t>
            </w:r>
          </w:p>
        </w:tc>
        <w:tc>
          <w:tcPr>
            <w:tcW w:w="1615" w:type="dxa"/>
          </w:tcPr>
          <w:p w14:paraId="1999FC65" w14:textId="77777777" w:rsidR="00F201B8" w:rsidRPr="008E6374" w:rsidRDefault="00F201B8" w:rsidP="005C5B57">
            <w:pPr>
              <w:widowControl/>
              <w:tabs>
                <w:tab w:val="left" w:pos="450"/>
              </w:tabs>
              <w:autoSpaceDE/>
              <w:autoSpaceDN/>
              <w:adjustRightInd/>
              <w:jc w:val="both"/>
              <w:rPr>
                <w:rFonts w:asciiTheme="minorHAnsi" w:hAnsiTheme="minorHAnsi" w:cstheme="minorHAnsi"/>
                <w:b/>
                <w:bCs/>
                <w:sz w:val="20"/>
                <w:szCs w:val="20"/>
              </w:rPr>
            </w:pPr>
            <w:r>
              <w:rPr>
                <w:rFonts w:asciiTheme="minorHAnsi" w:hAnsiTheme="minorHAnsi" w:cstheme="minorHAnsi"/>
                <w:b/>
                <w:bCs/>
                <w:sz w:val="20"/>
                <w:szCs w:val="20"/>
              </w:rPr>
              <w:t>214,000,000</w:t>
            </w:r>
          </w:p>
        </w:tc>
      </w:tr>
    </w:tbl>
    <w:p w14:paraId="633759AC" w14:textId="77777777" w:rsidR="00F201B8" w:rsidRDefault="00F201B8" w:rsidP="00F201B8">
      <w:pPr>
        <w:pStyle w:val="ListParagraph"/>
        <w:widowControl/>
        <w:numPr>
          <w:ilvl w:val="0"/>
          <w:numId w:val="6"/>
        </w:numPr>
        <w:tabs>
          <w:tab w:val="left" w:pos="0"/>
        </w:tabs>
        <w:autoSpaceDE/>
        <w:autoSpaceDN/>
        <w:adjustRightInd/>
        <w:spacing w:before="120" w:after="120"/>
        <w:ind w:left="-360" w:firstLine="0"/>
        <w:contextualSpacing w:val="0"/>
        <w:jc w:val="both"/>
        <w:rPr>
          <w:rFonts w:asciiTheme="minorHAnsi" w:hAnsiTheme="minorHAnsi" w:cstheme="minorHAnsi"/>
          <w:sz w:val="22"/>
          <w:szCs w:val="22"/>
        </w:rPr>
      </w:pPr>
      <w:r>
        <w:rPr>
          <w:rFonts w:asciiTheme="minorHAnsi" w:hAnsiTheme="minorHAnsi" w:cstheme="minorHAnsi"/>
          <w:sz w:val="22"/>
          <w:szCs w:val="22"/>
        </w:rPr>
        <w:t>The allocation of financing among the DLIs has been updated based on the following considerations.</w:t>
      </w:r>
    </w:p>
    <w:p w14:paraId="5D77F493" w14:textId="77777777" w:rsidR="00F201B8" w:rsidRDefault="00F201B8" w:rsidP="00F201B8">
      <w:pPr>
        <w:pStyle w:val="ListParagraph"/>
        <w:widowControl/>
        <w:numPr>
          <w:ilvl w:val="0"/>
          <w:numId w:val="31"/>
        </w:numPr>
        <w:tabs>
          <w:tab w:val="left" w:pos="270"/>
        </w:tabs>
        <w:autoSpaceDE/>
        <w:autoSpaceDN/>
        <w:adjustRightInd/>
        <w:spacing w:before="120" w:after="120"/>
        <w:ind w:left="270" w:hanging="270"/>
        <w:contextualSpacing w:val="0"/>
        <w:jc w:val="both"/>
        <w:rPr>
          <w:rFonts w:asciiTheme="minorHAnsi" w:hAnsiTheme="minorHAnsi" w:cstheme="minorHAnsi"/>
          <w:sz w:val="22"/>
          <w:szCs w:val="22"/>
        </w:rPr>
      </w:pPr>
      <w:r>
        <w:rPr>
          <w:rFonts w:asciiTheme="minorHAnsi" w:hAnsiTheme="minorHAnsi" w:cstheme="minorHAnsi"/>
          <w:b/>
          <w:bCs/>
          <w:i/>
          <w:iCs/>
          <w:sz w:val="22"/>
          <w:szCs w:val="22"/>
        </w:rPr>
        <w:t>Large share of new financing (US$60 million)</w:t>
      </w:r>
      <w:r w:rsidRPr="00DE57A2">
        <w:rPr>
          <w:rFonts w:asciiTheme="minorHAnsi" w:hAnsiTheme="minorHAnsi" w:cstheme="minorHAnsi"/>
          <w:b/>
          <w:bCs/>
          <w:i/>
          <w:iCs/>
          <w:sz w:val="22"/>
          <w:szCs w:val="22"/>
        </w:rPr>
        <w:t xml:space="preserve"> is allocated to new DLIs and existing DLI 3</w:t>
      </w:r>
      <w:r>
        <w:rPr>
          <w:rFonts w:asciiTheme="minorHAnsi" w:hAnsiTheme="minorHAnsi" w:cstheme="minorHAnsi"/>
          <w:sz w:val="22"/>
          <w:szCs w:val="22"/>
        </w:rPr>
        <w:t>. The new DLIs are important for returning the sector to path of financial recovery, helping to reduce the overall sector and company-level risks to financial viability, and making progress towards elimination of cash deficit.</w:t>
      </w:r>
    </w:p>
    <w:p w14:paraId="5DEE841E" w14:textId="77777777" w:rsidR="00F201B8" w:rsidRPr="00931C30" w:rsidRDefault="00F201B8" w:rsidP="00F201B8">
      <w:pPr>
        <w:pStyle w:val="ListParagraph"/>
        <w:widowControl/>
        <w:numPr>
          <w:ilvl w:val="0"/>
          <w:numId w:val="31"/>
        </w:numPr>
        <w:tabs>
          <w:tab w:val="left" w:pos="270"/>
        </w:tabs>
        <w:autoSpaceDE/>
        <w:autoSpaceDN/>
        <w:adjustRightInd/>
        <w:spacing w:before="120" w:after="120"/>
        <w:ind w:left="270" w:hanging="270"/>
        <w:contextualSpacing w:val="0"/>
        <w:jc w:val="both"/>
        <w:rPr>
          <w:rFonts w:asciiTheme="minorHAnsi" w:hAnsiTheme="minorHAnsi" w:cstheme="minorHAnsi"/>
          <w:sz w:val="22"/>
          <w:szCs w:val="22"/>
        </w:rPr>
      </w:pPr>
      <w:r>
        <w:rPr>
          <w:rFonts w:asciiTheme="minorHAnsi" w:hAnsiTheme="minorHAnsi" w:cstheme="minorHAnsi"/>
          <w:b/>
          <w:bCs/>
          <w:i/>
          <w:iCs/>
          <w:sz w:val="22"/>
          <w:szCs w:val="22"/>
        </w:rPr>
        <w:t xml:space="preserve">The remaining US$20 million is allocated to existing DLIs. </w:t>
      </w:r>
      <w:r w:rsidRPr="00DE57A2">
        <w:rPr>
          <w:rFonts w:asciiTheme="minorHAnsi" w:hAnsiTheme="minorHAnsi" w:cstheme="minorHAnsi"/>
          <w:sz w:val="22"/>
          <w:szCs w:val="22"/>
        </w:rPr>
        <w:t>This would contribute to continue implementation of the policy actions and other measures during the extended life of the Program</w:t>
      </w:r>
      <w:r>
        <w:rPr>
          <w:rFonts w:asciiTheme="minorHAnsi" w:hAnsiTheme="minorHAnsi" w:cstheme="minorHAnsi"/>
          <w:sz w:val="22"/>
          <w:szCs w:val="22"/>
        </w:rPr>
        <w:t xml:space="preserve"> to ensure there is no reversal in achievements that may disrupt the trajectory to financial viability. </w:t>
      </w:r>
    </w:p>
    <w:p w14:paraId="224F4F23" w14:textId="77777777" w:rsidR="00F201B8" w:rsidRDefault="00F201B8" w:rsidP="00F201B8">
      <w:pPr>
        <w:pStyle w:val="ListParagraph"/>
        <w:widowControl/>
        <w:numPr>
          <w:ilvl w:val="0"/>
          <w:numId w:val="6"/>
        </w:numPr>
        <w:tabs>
          <w:tab w:val="left" w:pos="0"/>
        </w:tabs>
        <w:autoSpaceDE/>
        <w:autoSpaceDN/>
        <w:adjustRightInd/>
        <w:spacing w:before="120" w:after="120"/>
        <w:ind w:left="-360" w:firstLine="0"/>
        <w:contextualSpacing w:val="0"/>
        <w:jc w:val="both"/>
        <w:rPr>
          <w:rFonts w:asciiTheme="minorHAnsi" w:hAnsiTheme="minorHAnsi" w:cstheme="minorHAnsi"/>
          <w:sz w:val="22"/>
          <w:szCs w:val="22"/>
        </w:rPr>
      </w:pPr>
      <w:r w:rsidRPr="003117BC">
        <w:rPr>
          <w:rFonts w:asciiTheme="minorHAnsi" w:hAnsiTheme="minorHAnsi" w:cstheme="minorHAnsi"/>
          <w:b/>
          <w:bCs/>
          <w:sz w:val="22"/>
          <w:szCs w:val="22"/>
        </w:rPr>
        <w:t>Program Expenditure Framework</w:t>
      </w:r>
      <w:r w:rsidRPr="003117BC">
        <w:rPr>
          <w:rFonts w:asciiTheme="minorHAnsi" w:hAnsiTheme="minorHAnsi" w:cstheme="minorHAnsi"/>
          <w:sz w:val="22"/>
          <w:szCs w:val="22"/>
        </w:rPr>
        <w:t xml:space="preserve">. The Program expenditure framework is updated to: (a) remove </w:t>
      </w:r>
      <w:r w:rsidRPr="003117BC">
        <w:rPr>
          <w:rFonts w:asciiTheme="minorHAnsi" w:eastAsia="Times New Roman" w:hAnsiTheme="minorHAnsi" w:cstheme="minorHAnsi"/>
          <w:sz w:val="22"/>
          <w:szCs w:val="22"/>
        </w:rPr>
        <w:t>metering and billing for the cities of Istaravshan, Isfara, and Konibodom; and (b) increase the size of the expenditure related to purchases of electricity and annual rehabilitation and upgrade of T&amp;D assets given the increase in the duration of the Program and the importance of those expenditures for achievement of financial viability and improvement of electricity supply reliability</w:t>
      </w:r>
      <w:r w:rsidRPr="003117BC">
        <w:rPr>
          <w:rFonts w:asciiTheme="minorHAnsi" w:hAnsiTheme="minorHAnsi" w:cstheme="minorHAnsi"/>
          <w:sz w:val="22"/>
          <w:szCs w:val="22"/>
        </w:rPr>
        <w:t xml:space="preserve">. The metering and billing investments were originally planned to be co-financed by AIIB, however, due to deterioration of macro-fiscal framework of the country and the related impacts on electricity sector, the Government decided to defer those expenditures and focus on shoring up finances of the electricity to ensure uninterrupted supply of electricity. </w:t>
      </w:r>
    </w:p>
    <w:p w14:paraId="579BBC31" w14:textId="77777777" w:rsidR="00F201B8" w:rsidRPr="00FF2394" w:rsidRDefault="00F201B8" w:rsidP="00F201B8">
      <w:pPr>
        <w:pStyle w:val="ListParagraph"/>
        <w:widowControl/>
        <w:numPr>
          <w:ilvl w:val="0"/>
          <w:numId w:val="6"/>
        </w:numPr>
        <w:tabs>
          <w:tab w:val="left" w:pos="0"/>
        </w:tabs>
        <w:autoSpaceDE/>
        <w:autoSpaceDN/>
        <w:adjustRightInd/>
        <w:spacing w:before="120" w:after="120"/>
        <w:ind w:left="-360" w:firstLine="0"/>
        <w:contextualSpacing w:val="0"/>
        <w:jc w:val="both"/>
        <w:rPr>
          <w:rFonts w:asciiTheme="minorHAnsi" w:hAnsiTheme="minorHAnsi" w:cstheme="minorHAnsi"/>
          <w:sz w:val="22"/>
          <w:szCs w:val="22"/>
        </w:rPr>
      </w:pPr>
      <w:r w:rsidRPr="003117BC">
        <w:rPr>
          <w:rFonts w:asciiTheme="minorHAnsi" w:hAnsiTheme="minorHAnsi" w:cstheme="minorHAnsi"/>
          <w:iCs/>
          <w:sz w:val="22"/>
          <w:szCs w:val="22"/>
        </w:rPr>
        <w:t>The</w:t>
      </w:r>
      <w:r w:rsidRPr="003117BC">
        <w:rPr>
          <w:rFonts w:asciiTheme="minorHAnsi" w:hAnsiTheme="minorHAnsi" w:cstheme="minorHAnsi"/>
          <w:sz w:val="22"/>
          <w:szCs w:val="22"/>
        </w:rPr>
        <w:t xml:space="preserve"> total revised cost of the Program is estimated at about </w:t>
      </w:r>
      <w:r w:rsidRPr="00164F30">
        <w:rPr>
          <w:rFonts w:asciiTheme="minorHAnsi" w:hAnsiTheme="minorHAnsi" w:cstheme="minorHAnsi"/>
          <w:sz w:val="22"/>
          <w:szCs w:val="22"/>
          <w:highlight w:val="yellow"/>
        </w:rPr>
        <w:t>TJS X billion (US$X million</w:t>
      </w:r>
      <w:r w:rsidRPr="000F5FE0">
        <w:rPr>
          <w:rStyle w:val="FootnoteReference"/>
          <w:rFonts w:asciiTheme="minorHAnsi" w:hAnsiTheme="minorHAnsi" w:cstheme="minorHAnsi"/>
          <w:sz w:val="22"/>
          <w:szCs w:val="22"/>
        </w:rPr>
        <w:footnoteReference w:id="11"/>
      </w:r>
      <w:r w:rsidRPr="003117BC">
        <w:rPr>
          <w:rFonts w:asciiTheme="minorHAnsi" w:hAnsiTheme="minorHAnsi" w:cstheme="minorHAnsi"/>
          <w:sz w:val="22"/>
          <w:szCs w:val="22"/>
        </w:rPr>
        <w:t>) over 2020-2031 and remains unchanged. Given that no new expenditure items are included, there is no need to update the fiduciary assessment of the Program</w:t>
      </w:r>
      <w:r>
        <w:rPr>
          <w:rFonts w:asciiTheme="minorHAnsi" w:hAnsiTheme="minorHAnsi" w:cstheme="minorHAnsi"/>
          <w:sz w:val="22"/>
          <w:szCs w:val="22"/>
        </w:rPr>
        <w:t>.</w:t>
      </w:r>
    </w:p>
    <w:p w14:paraId="0C8F92C6" w14:textId="77777777" w:rsidR="00F201B8" w:rsidRPr="00463CCE" w:rsidRDefault="00F201B8" w:rsidP="00F201B8">
      <w:pPr>
        <w:pStyle w:val="Caption"/>
        <w:spacing w:after="0"/>
        <w:ind w:left="-360"/>
        <w:rPr>
          <w:rFonts w:cstheme="minorHAnsi"/>
          <w:b/>
          <w:bCs/>
          <w:i w:val="0"/>
          <w:iCs w:val="0"/>
          <w:color w:val="auto"/>
          <w:sz w:val="20"/>
          <w:szCs w:val="20"/>
        </w:rPr>
      </w:pPr>
      <w:r w:rsidRPr="00463CCE">
        <w:rPr>
          <w:b/>
          <w:bCs/>
          <w:i w:val="0"/>
          <w:iCs w:val="0"/>
          <w:color w:val="auto"/>
          <w:sz w:val="20"/>
          <w:szCs w:val="20"/>
        </w:rPr>
        <w:t xml:space="preserve">Table </w:t>
      </w:r>
      <w:r w:rsidRPr="00463CCE">
        <w:rPr>
          <w:b/>
          <w:bCs/>
          <w:i w:val="0"/>
          <w:iCs w:val="0"/>
          <w:color w:val="auto"/>
          <w:sz w:val="20"/>
          <w:szCs w:val="20"/>
        </w:rPr>
        <w:fldChar w:fldCharType="begin"/>
      </w:r>
      <w:r w:rsidRPr="00463CCE">
        <w:rPr>
          <w:b/>
          <w:bCs/>
          <w:i w:val="0"/>
          <w:iCs w:val="0"/>
          <w:color w:val="auto"/>
          <w:sz w:val="20"/>
          <w:szCs w:val="20"/>
        </w:rPr>
        <w:instrText xml:space="preserve"> SEQ Table \* ARABIC </w:instrText>
      </w:r>
      <w:r w:rsidRPr="00463CCE">
        <w:rPr>
          <w:b/>
          <w:bCs/>
          <w:i w:val="0"/>
          <w:iCs w:val="0"/>
          <w:color w:val="auto"/>
          <w:sz w:val="20"/>
          <w:szCs w:val="20"/>
        </w:rPr>
        <w:fldChar w:fldCharType="separate"/>
      </w:r>
      <w:r w:rsidRPr="00463CCE">
        <w:rPr>
          <w:b/>
          <w:bCs/>
          <w:i w:val="0"/>
          <w:iCs w:val="0"/>
          <w:noProof/>
          <w:color w:val="auto"/>
          <w:sz w:val="20"/>
          <w:szCs w:val="20"/>
        </w:rPr>
        <w:t>3</w:t>
      </w:r>
      <w:r w:rsidRPr="00463CCE">
        <w:rPr>
          <w:b/>
          <w:bCs/>
          <w:i w:val="0"/>
          <w:iCs w:val="0"/>
          <w:color w:val="auto"/>
          <w:sz w:val="20"/>
          <w:szCs w:val="20"/>
        </w:rPr>
        <w:fldChar w:fldCharType="end"/>
      </w:r>
      <w:r w:rsidRPr="00463CCE">
        <w:rPr>
          <w:b/>
          <w:bCs/>
          <w:i w:val="0"/>
          <w:iCs w:val="0"/>
          <w:color w:val="auto"/>
          <w:sz w:val="20"/>
          <w:szCs w:val="20"/>
        </w:rPr>
        <w:t xml:space="preserve">: </w:t>
      </w:r>
      <w:r w:rsidRPr="00463CCE">
        <w:rPr>
          <w:rFonts w:cstheme="minorHAnsi"/>
          <w:b/>
          <w:bCs/>
          <w:i w:val="0"/>
          <w:iCs w:val="0"/>
          <w:color w:val="auto"/>
          <w:sz w:val="20"/>
          <w:szCs w:val="20"/>
        </w:rPr>
        <w:t>Updated Program Expenditure Framework.</w:t>
      </w:r>
    </w:p>
    <w:tbl>
      <w:tblPr>
        <w:tblW w:w="971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gridCol w:w="1710"/>
        <w:gridCol w:w="1846"/>
        <w:gridCol w:w="1299"/>
      </w:tblGrid>
      <w:tr w:rsidR="00F201B8" w:rsidRPr="00603E5A" w14:paraId="16DBD358" w14:textId="77777777" w:rsidTr="005C5B57">
        <w:trPr>
          <w:trHeight w:val="290"/>
          <w:tblHeader/>
        </w:trPr>
        <w:tc>
          <w:tcPr>
            <w:tcW w:w="4860" w:type="dxa"/>
            <w:shd w:val="clear" w:color="auto" w:fill="D9D9D9" w:themeFill="background1" w:themeFillShade="D9"/>
            <w:noWrap/>
            <w:vAlign w:val="bottom"/>
          </w:tcPr>
          <w:p w14:paraId="7AFE69C7" w14:textId="77777777" w:rsidR="00F201B8" w:rsidRPr="00603E5A" w:rsidRDefault="00F201B8" w:rsidP="005C5B57">
            <w:pPr>
              <w:rPr>
                <w:rFonts w:ascii="Calibri" w:eastAsia="Times New Roman" w:hAnsi="Calibri" w:cs="Calibri"/>
                <w:b/>
                <w:sz w:val="20"/>
              </w:rPr>
            </w:pPr>
            <w:bookmarkStart w:id="17" w:name="_Hlk24725850"/>
            <w:r w:rsidRPr="00603E5A">
              <w:rPr>
                <w:rFonts w:ascii="Calibri" w:eastAsia="Times New Roman" w:hAnsi="Calibri" w:cs="Calibri"/>
                <w:b/>
                <w:sz w:val="20"/>
              </w:rPr>
              <w:t>Expenditure Items</w:t>
            </w:r>
          </w:p>
        </w:tc>
        <w:tc>
          <w:tcPr>
            <w:tcW w:w="1710" w:type="dxa"/>
            <w:shd w:val="clear" w:color="auto" w:fill="D9D9D9" w:themeFill="background1" w:themeFillShade="D9"/>
            <w:noWrap/>
            <w:vAlign w:val="bottom"/>
          </w:tcPr>
          <w:p w14:paraId="0D2CEBCF" w14:textId="77777777" w:rsidR="00F201B8" w:rsidRPr="00603E5A" w:rsidRDefault="00F201B8" w:rsidP="005C5B57">
            <w:pPr>
              <w:jc w:val="center"/>
              <w:rPr>
                <w:rFonts w:ascii="Calibri" w:eastAsia="Times New Roman" w:hAnsi="Calibri" w:cs="Calibri"/>
                <w:b/>
                <w:sz w:val="20"/>
              </w:rPr>
            </w:pPr>
            <w:r>
              <w:rPr>
                <w:rFonts w:ascii="Calibri" w:eastAsia="Times New Roman" w:hAnsi="Calibri" w:cs="Calibri"/>
                <w:b/>
                <w:sz w:val="20"/>
              </w:rPr>
              <w:t>Current Size (</w:t>
            </w:r>
            <w:r w:rsidRPr="00603E5A">
              <w:rPr>
                <w:rFonts w:ascii="Calibri" w:eastAsia="Times New Roman" w:hAnsi="Calibri" w:cs="Calibri"/>
                <w:b/>
                <w:sz w:val="20"/>
              </w:rPr>
              <w:t>US$</w:t>
            </w:r>
            <w:r>
              <w:rPr>
                <w:rFonts w:ascii="Calibri" w:eastAsia="Times New Roman" w:hAnsi="Calibri" w:cs="Calibri"/>
                <w:b/>
                <w:sz w:val="20"/>
              </w:rPr>
              <w:t>)</w:t>
            </w:r>
          </w:p>
        </w:tc>
        <w:tc>
          <w:tcPr>
            <w:tcW w:w="1846" w:type="dxa"/>
            <w:shd w:val="clear" w:color="auto" w:fill="D9D9D9" w:themeFill="background1" w:themeFillShade="D9"/>
          </w:tcPr>
          <w:p w14:paraId="0F5F2910" w14:textId="77777777" w:rsidR="00F201B8" w:rsidRDefault="00F201B8" w:rsidP="005C5B57">
            <w:pPr>
              <w:jc w:val="center"/>
              <w:rPr>
                <w:rFonts w:ascii="Calibri" w:eastAsia="Times New Roman" w:hAnsi="Calibri" w:cs="Calibri"/>
                <w:b/>
                <w:sz w:val="20"/>
              </w:rPr>
            </w:pPr>
            <w:r>
              <w:rPr>
                <w:rFonts w:ascii="Calibri" w:eastAsia="Times New Roman" w:hAnsi="Calibri" w:cs="Calibri"/>
                <w:b/>
                <w:sz w:val="20"/>
              </w:rPr>
              <w:t>Expenditures as of Dec. 31, 2022 (US$)</w:t>
            </w:r>
          </w:p>
        </w:tc>
        <w:tc>
          <w:tcPr>
            <w:tcW w:w="1299" w:type="dxa"/>
            <w:shd w:val="clear" w:color="auto" w:fill="D9D9D9" w:themeFill="background1" w:themeFillShade="D9"/>
          </w:tcPr>
          <w:p w14:paraId="50B6FB84" w14:textId="77777777" w:rsidR="00F201B8" w:rsidRDefault="00F201B8" w:rsidP="005C5B57">
            <w:pPr>
              <w:jc w:val="center"/>
              <w:rPr>
                <w:rFonts w:ascii="Calibri" w:eastAsia="Times New Roman" w:hAnsi="Calibri" w:cs="Calibri"/>
                <w:b/>
                <w:sz w:val="20"/>
              </w:rPr>
            </w:pPr>
            <w:r>
              <w:rPr>
                <w:rFonts w:ascii="Calibri" w:eastAsia="Times New Roman" w:hAnsi="Calibri" w:cs="Calibri"/>
                <w:b/>
                <w:sz w:val="20"/>
              </w:rPr>
              <w:t>Revised Size (US$)</w:t>
            </w:r>
          </w:p>
        </w:tc>
      </w:tr>
      <w:tr w:rsidR="00F201B8" w:rsidRPr="00603E5A" w14:paraId="06C5F781" w14:textId="77777777" w:rsidTr="005C5B57">
        <w:trPr>
          <w:trHeight w:val="290"/>
        </w:trPr>
        <w:tc>
          <w:tcPr>
            <w:tcW w:w="4860" w:type="dxa"/>
            <w:shd w:val="clear" w:color="auto" w:fill="auto"/>
            <w:noWrap/>
            <w:vAlign w:val="bottom"/>
            <w:hideMark/>
          </w:tcPr>
          <w:p w14:paraId="0A478906" w14:textId="77777777" w:rsidR="00F201B8" w:rsidRPr="00603E5A" w:rsidRDefault="00F201B8" w:rsidP="005C5B57">
            <w:pPr>
              <w:rPr>
                <w:rFonts w:ascii="Calibri" w:eastAsia="Times New Roman" w:hAnsi="Calibri" w:cs="Calibri"/>
                <w:sz w:val="20"/>
              </w:rPr>
            </w:pPr>
            <w:r w:rsidRPr="00603E5A">
              <w:rPr>
                <w:rFonts w:ascii="Calibri" w:eastAsia="Times New Roman" w:hAnsi="Calibri" w:cs="Calibri"/>
                <w:sz w:val="20"/>
              </w:rPr>
              <w:t>Cost of electricity from Sangtuda-1</w:t>
            </w:r>
          </w:p>
        </w:tc>
        <w:tc>
          <w:tcPr>
            <w:tcW w:w="1710" w:type="dxa"/>
            <w:shd w:val="clear" w:color="auto" w:fill="auto"/>
            <w:noWrap/>
            <w:vAlign w:val="bottom"/>
            <w:hideMark/>
          </w:tcPr>
          <w:p w14:paraId="75606B8A" w14:textId="77777777" w:rsidR="00F201B8" w:rsidRPr="00603E5A" w:rsidRDefault="00F201B8" w:rsidP="005C5B57">
            <w:pPr>
              <w:jc w:val="center"/>
              <w:rPr>
                <w:rFonts w:ascii="Calibri" w:eastAsia="Times New Roman" w:hAnsi="Calibri" w:cs="Calibri"/>
                <w:sz w:val="20"/>
              </w:rPr>
            </w:pPr>
            <w:r>
              <w:rPr>
                <w:rFonts w:ascii="Calibri" w:eastAsia="Times New Roman" w:hAnsi="Calibri" w:cs="Calibri"/>
                <w:sz w:val="20"/>
              </w:rPr>
              <w:t>411,100,353</w:t>
            </w:r>
          </w:p>
        </w:tc>
        <w:tc>
          <w:tcPr>
            <w:tcW w:w="1846" w:type="dxa"/>
          </w:tcPr>
          <w:p w14:paraId="0F0A8E76" w14:textId="77777777" w:rsidR="00F201B8" w:rsidRDefault="00F201B8" w:rsidP="005C5B57">
            <w:pPr>
              <w:jc w:val="center"/>
              <w:rPr>
                <w:rFonts w:ascii="Calibri" w:eastAsia="Times New Roman" w:hAnsi="Calibri" w:cs="Calibri"/>
                <w:sz w:val="20"/>
              </w:rPr>
            </w:pPr>
          </w:p>
        </w:tc>
        <w:tc>
          <w:tcPr>
            <w:tcW w:w="1299" w:type="dxa"/>
          </w:tcPr>
          <w:p w14:paraId="23080C20" w14:textId="77777777" w:rsidR="00F201B8" w:rsidRDefault="00F201B8" w:rsidP="005C5B57">
            <w:pPr>
              <w:jc w:val="center"/>
              <w:rPr>
                <w:rFonts w:ascii="Calibri" w:eastAsia="Times New Roman" w:hAnsi="Calibri" w:cs="Calibri"/>
                <w:sz w:val="20"/>
              </w:rPr>
            </w:pPr>
          </w:p>
        </w:tc>
      </w:tr>
      <w:tr w:rsidR="00F201B8" w:rsidRPr="00603E5A" w14:paraId="2482D17D" w14:textId="77777777" w:rsidTr="005C5B57">
        <w:trPr>
          <w:trHeight w:val="206"/>
        </w:trPr>
        <w:tc>
          <w:tcPr>
            <w:tcW w:w="4860" w:type="dxa"/>
            <w:shd w:val="clear" w:color="auto" w:fill="auto"/>
            <w:noWrap/>
            <w:vAlign w:val="bottom"/>
            <w:hideMark/>
          </w:tcPr>
          <w:p w14:paraId="73B4B51A" w14:textId="77777777" w:rsidR="00F201B8" w:rsidRPr="00603E5A" w:rsidRDefault="00F201B8" w:rsidP="005C5B57">
            <w:pPr>
              <w:rPr>
                <w:rFonts w:ascii="Calibri" w:eastAsia="Times New Roman" w:hAnsi="Calibri" w:cs="Calibri"/>
                <w:sz w:val="20"/>
              </w:rPr>
            </w:pPr>
            <w:r w:rsidRPr="00603E5A">
              <w:rPr>
                <w:rFonts w:ascii="Calibri" w:eastAsia="Times New Roman" w:hAnsi="Calibri" w:cs="Calibri"/>
                <w:sz w:val="20"/>
              </w:rPr>
              <w:t>Rehabilitation and upgrade of T&amp;D assets</w:t>
            </w:r>
          </w:p>
        </w:tc>
        <w:tc>
          <w:tcPr>
            <w:tcW w:w="1710" w:type="dxa"/>
            <w:shd w:val="clear" w:color="auto" w:fill="auto"/>
            <w:noWrap/>
            <w:vAlign w:val="bottom"/>
            <w:hideMark/>
          </w:tcPr>
          <w:p w14:paraId="76948AD9" w14:textId="77777777" w:rsidR="00F201B8" w:rsidRPr="00603E5A" w:rsidRDefault="00F201B8" w:rsidP="005C5B57">
            <w:pPr>
              <w:jc w:val="center"/>
              <w:rPr>
                <w:rFonts w:ascii="Calibri" w:eastAsia="Times New Roman" w:hAnsi="Calibri" w:cs="Calibri"/>
                <w:sz w:val="20"/>
              </w:rPr>
            </w:pPr>
            <w:r w:rsidRPr="00603E5A">
              <w:rPr>
                <w:rFonts w:ascii="Calibri" w:eastAsia="Times New Roman" w:hAnsi="Calibri" w:cs="Calibri"/>
                <w:sz w:val="20"/>
              </w:rPr>
              <w:t>65,442,749</w:t>
            </w:r>
          </w:p>
        </w:tc>
        <w:tc>
          <w:tcPr>
            <w:tcW w:w="1846" w:type="dxa"/>
          </w:tcPr>
          <w:p w14:paraId="3B9F8FF5" w14:textId="77777777" w:rsidR="00F201B8" w:rsidRPr="00603E5A" w:rsidRDefault="00F201B8" w:rsidP="005C5B57">
            <w:pPr>
              <w:jc w:val="center"/>
              <w:rPr>
                <w:rFonts w:ascii="Calibri" w:eastAsia="Times New Roman" w:hAnsi="Calibri" w:cs="Calibri"/>
                <w:sz w:val="20"/>
              </w:rPr>
            </w:pPr>
          </w:p>
        </w:tc>
        <w:tc>
          <w:tcPr>
            <w:tcW w:w="1299" w:type="dxa"/>
          </w:tcPr>
          <w:p w14:paraId="73627DD9" w14:textId="77777777" w:rsidR="00F201B8" w:rsidRPr="00603E5A" w:rsidRDefault="00F201B8" w:rsidP="005C5B57">
            <w:pPr>
              <w:jc w:val="center"/>
              <w:rPr>
                <w:rFonts w:ascii="Calibri" w:eastAsia="Times New Roman" w:hAnsi="Calibri" w:cs="Calibri"/>
                <w:sz w:val="20"/>
              </w:rPr>
            </w:pPr>
          </w:p>
        </w:tc>
      </w:tr>
      <w:tr w:rsidR="00F201B8" w:rsidRPr="00603E5A" w14:paraId="318F0AB9" w14:textId="77777777" w:rsidTr="005C5B57">
        <w:trPr>
          <w:trHeight w:val="233"/>
        </w:trPr>
        <w:tc>
          <w:tcPr>
            <w:tcW w:w="4860" w:type="dxa"/>
            <w:shd w:val="clear" w:color="auto" w:fill="auto"/>
            <w:noWrap/>
            <w:vAlign w:val="bottom"/>
            <w:hideMark/>
          </w:tcPr>
          <w:p w14:paraId="49AB725D" w14:textId="77777777" w:rsidR="00F201B8" w:rsidRPr="00603E5A" w:rsidRDefault="00F201B8" w:rsidP="005C5B57">
            <w:pPr>
              <w:rPr>
                <w:rFonts w:ascii="Calibri" w:eastAsia="Times New Roman" w:hAnsi="Calibri" w:cs="Calibri"/>
                <w:i/>
                <w:iCs/>
                <w:sz w:val="20"/>
              </w:rPr>
            </w:pPr>
            <w:r w:rsidRPr="00603E5A">
              <w:rPr>
                <w:rFonts w:ascii="Calibri" w:eastAsia="Times New Roman" w:hAnsi="Calibri" w:cs="Calibri"/>
                <w:i/>
                <w:iCs/>
                <w:sz w:val="20"/>
              </w:rPr>
              <w:t>Equipment and materials</w:t>
            </w:r>
          </w:p>
        </w:tc>
        <w:tc>
          <w:tcPr>
            <w:tcW w:w="1710" w:type="dxa"/>
            <w:shd w:val="clear" w:color="auto" w:fill="auto"/>
            <w:noWrap/>
            <w:vAlign w:val="bottom"/>
            <w:hideMark/>
          </w:tcPr>
          <w:p w14:paraId="514F3E57" w14:textId="77777777" w:rsidR="00F201B8" w:rsidRPr="00603E5A" w:rsidRDefault="00F201B8" w:rsidP="005C5B57">
            <w:pPr>
              <w:jc w:val="center"/>
              <w:rPr>
                <w:rFonts w:ascii="Calibri" w:eastAsia="Times New Roman" w:hAnsi="Calibri" w:cs="Calibri"/>
                <w:i/>
                <w:iCs/>
                <w:sz w:val="20"/>
              </w:rPr>
            </w:pPr>
            <w:r w:rsidRPr="00603E5A">
              <w:rPr>
                <w:rFonts w:ascii="Calibri" w:eastAsia="Times New Roman" w:hAnsi="Calibri" w:cs="Calibri"/>
                <w:i/>
                <w:iCs/>
                <w:sz w:val="20"/>
              </w:rPr>
              <w:t>45,541,074</w:t>
            </w:r>
          </w:p>
        </w:tc>
        <w:tc>
          <w:tcPr>
            <w:tcW w:w="1846" w:type="dxa"/>
          </w:tcPr>
          <w:p w14:paraId="6817604D" w14:textId="77777777" w:rsidR="00F201B8" w:rsidRPr="00603E5A" w:rsidRDefault="00F201B8" w:rsidP="005C5B57">
            <w:pPr>
              <w:jc w:val="center"/>
              <w:rPr>
                <w:rFonts w:ascii="Calibri" w:eastAsia="Times New Roman" w:hAnsi="Calibri" w:cs="Calibri"/>
                <w:i/>
                <w:iCs/>
                <w:sz w:val="20"/>
              </w:rPr>
            </w:pPr>
          </w:p>
        </w:tc>
        <w:tc>
          <w:tcPr>
            <w:tcW w:w="1299" w:type="dxa"/>
          </w:tcPr>
          <w:p w14:paraId="63D65BDD" w14:textId="77777777" w:rsidR="00F201B8" w:rsidRPr="00603E5A" w:rsidRDefault="00F201B8" w:rsidP="005C5B57">
            <w:pPr>
              <w:jc w:val="center"/>
              <w:rPr>
                <w:rFonts w:ascii="Calibri" w:eastAsia="Times New Roman" w:hAnsi="Calibri" w:cs="Calibri"/>
                <w:i/>
                <w:iCs/>
                <w:sz w:val="20"/>
              </w:rPr>
            </w:pPr>
          </w:p>
        </w:tc>
      </w:tr>
      <w:tr w:rsidR="00F201B8" w:rsidRPr="00603E5A" w14:paraId="52ED9923" w14:textId="77777777" w:rsidTr="005C5B57">
        <w:trPr>
          <w:trHeight w:val="242"/>
        </w:trPr>
        <w:tc>
          <w:tcPr>
            <w:tcW w:w="4860" w:type="dxa"/>
            <w:shd w:val="clear" w:color="auto" w:fill="auto"/>
            <w:noWrap/>
            <w:vAlign w:val="bottom"/>
            <w:hideMark/>
          </w:tcPr>
          <w:p w14:paraId="579B2217" w14:textId="77777777" w:rsidR="00F201B8" w:rsidRPr="00603E5A" w:rsidRDefault="00F201B8" w:rsidP="005C5B57">
            <w:pPr>
              <w:rPr>
                <w:rFonts w:ascii="Calibri" w:eastAsia="Times New Roman" w:hAnsi="Calibri" w:cs="Calibri"/>
                <w:i/>
                <w:iCs/>
                <w:sz w:val="20"/>
              </w:rPr>
            </w:pPr>
            <w:r w:rsidRPr="00603E5A">
              <w:rPr>
                <w:rFonts w:ascii="Calibri" w:eastAsia="Times New Roman" w:hAnsi="Calibri" w:cs="Calibri"/>
                <w:i/>
                <w:iCs/>
                <w:sz w:val="20"/>
              </w:rPr>
              <w:t xml:space="preserve">Installation and other services </w:t>
            </w:r>
          </w:p>
        </w:tc>
        <w:tc>
          <w:tcPr>
            <w:tcW w:w="1710" w:type="dxa"/>
            <w:shd w:val="clear" w:color="auto" w:fill="auto"/>
            <w:noWrap/>
            <w:vAlign w:val="bottom"/>
            <w:hideMark/>
          </w:tcPr>
          <w:p w14:paraId="75779FBF" w14:textId="77777777" w:rsidR="00F201B8" w:rsidRPr="00603E5A" w:rsidRDefault="00F201B8" w:rsidP="005C5B57">
            <w:pPr>
              <w:jc w:val="center"/>
              <w:rPr>
                <w:rFonts w:ascii="Calibri" w:eastAsia="Times New Roman" w:hAnsi="Calibri" w:cs="Calibri"/>
                <w:i/>
                <w:iCs/>
                <w:sz w:val="20"/>
              </w:rPr>
            </w:pPr>
            <w:r w:rsidRPr="00603E5A">
              <w:rPr>
                <w:rFonts w:ascii="Calibri" w:eastAsia="Times New Roman" w:hAnsi="Calibri" w:cs="Calibri"/>
                <w:i/>
                <w:iCs/>
                <w:sz w:val="20"/>
              </w:rPr>
              <w:t>11,111,069</w:t>
            </w:r>
          </w:p>
        </w:tc>
        <w:tc>
          <w:tcPr>
            <w:tcW w:w="1846" w:type="dxa"/>
          </w:tcPr>
          <w:p w14:paraId="093868F6" w14:textId="77777777" w:rsidR="00F201B8" w:rsidRPr="00603E5A" w:rsidRDefault="00F201B8" w:rsidP="005C5B57">
            <w:pPr>
              <w:jc w:val="center"/>
              <w:rPr>
                <w:rFonts w:ascii="Calibri" w:eastAsia="Times New Roman" w:hAnsi="Calibri" w:cs="Calibri"/>
                <w:i/>
                <w:iCs/>
                <w:sz w:val="20"/>
              </w:rPr>
            </w:pPr>
          </w:p>
        </w:tc>
        <w:tc>
          <w:tcPr>
            <w:tcW w:w="1299" w:type="dxa"/>
          </w:tcPr>
          <w:p w14:paraId="541F6189" w14:textId="77777777" w:rsidR="00F201B8" w:rsidRPr="00603E5A" w:rsidRDefault="00F201B8" w:rsidP="005C5B57">
            <w:pPr>
              <w:jc w:val="center"/>
              <w:rPr>
                <w:rFonts w:ascii="Calibri" w:eastAsia="Times New Roman" w:hAnsi="Calibri" w:cs="Calibri"/>
                <w:i/>
                <w:iCs/>
                <w:sz w:val="20"/>
              </w:rPr>
            </w:pPr>
          </w:p>
        </w:tc>
      </w:tr>
      <w:tr w:rsidR="00F201B8" w:rsidRPr="00603E5A" w14:paraId="6ABC6FB7" w14:textId="77777777" w:rsidTr="005C5B57">
        <w:trPr>
          <w:trHeight w:val="260"/>
        </w:trPr>
        <w:tc>
          <w:tcPr>
            <w:tcW w:w="4860" w:type="dxa"/>
            <w:shd w:val="clear" w:color="auto" w:fill="auto"/>
            <w:noWrap/>
            <w:vAlign w:val="bottom"/>
            <w:hideMark/>
          </w:tcPr>
          <w:p w14:paraId="0018C1CA" w14:textId="77777777" w:rsidR="00F201B8" w:rsidRPr="00603E5A" w:rsidRDefault="00F201B8" w:rsidP="005C5B57">
            <w:pPr>
              <w:rPr>
                <w:rFonts w:ascii="Calibri" w:eastAsia="Times New Roman" w:hAnsi="Calibri" w:cs="Calibri"/>
                <w:i/>
                <w:iCs/>
                <w:sz w:val="20"/>
              </w:rPr>
            </w:pPr>
            <w:r w:rsidRPr="00603E5A">
              <w:rPr>
                <w:rFonts w:ascii="Calibri" w:eastAsia="Times New Roman" w:hAnsi="Calibri" w:cs="Calibri"/>
                <w:i/>
                <w:iCs/>
                <w:sz w:val="20"/>
              </w:rPr>
              <w:t>Commissioning and testing</w:t>
            </w:r>
          </w:p>
        </w:tc>
        <w:tc>
          <w:tcPr>
            <w:tcW w:w="1710" w:type="dxa"/>
            <w:shd w:val="clear" w:color="auto" w:fill="auto"/>
            <w:noWrap/>
            <w:vAlign w:val="bottom"/>
            <w:hideMark/>
          </w:tcPr>
          <w:p w14:paraId="50CF0F57" w14:textId="77777777" w:rsidR="00F201B8" w:rsidRPr="00603E5A" w:rsidRDefault="00F201B8" w:rsidP="005C5B57">
            <w:pPr>
              <w:jc w:val="center"/>
              <w:rPr>
                <w:rFonts w:ascii="Calibri" w:eastAsia="Times New Roman" w:hAnsi="Calibri" w:cs="Calibri"/>
                <w:i/>
                <w:iCs/>
                <w:sz w:val="20"/>
              </w:rPr>
            </w:pPr>
            <w:r w:rsidRPr="00603E5A">
              <w:rPr>
                <w:rFonts w:ascii="Calibri" w:eastAsia="Times New Roman" w:hAnsi="Calibri" w:cs="Calibri"/>
                <w:i/>
                <w:iCs/>
                <w:sz w:val="20"/>
              </w:rPr>
              <w:t>3,944,786</w:t>
            </w:r>
          </w:p>
        </w:tc>
        <w:tc>
          <w:tcPr>
            <w:tcW w:w="1846" w:type="dxa"/>
          </w:tcPr>
          <w:p w14:paraId="328C55D9" w14:textId="77777777" w:rsidR="00F201B8" w:rsidRPr="00603E5A" w:rsidRDefault="00F201B8" w:rsidP="005C5B57">
            <w:pPr>
              <w:jc w:val="center"/>
              <w:rPr>
                <w:rFonts w:ascii="Calibri" w:eastAsia="Times New Roman" w:hAnsi="Calibri" w:cs="Calibri"/>
                <w:i/>
                <w:iCs/>
                <w:sz w:val="20"/>
              </w:rPr>
            </w:pPr>
          </w:p>
        </w:tc>
        <w:tc>
          <w:tcPr>
            <w:tcW w:w="1299" w:type="dxa"/>
          </w:tcPr>
          <w:p w14:paraId="4CC633C2" w14:textId="77777777" w:rsidR="00F201B8" w:rsidRPr="00603E5A" w:rsidRDefault="00F201B8" w:rsidP="005C5B57">
            <w:pPr>
              <w:jc w:val="center"/>
              <w:rPr>
                <w:rFonts w:ascii="Calibri" w:eastAsia="Times New Roman" w:hAnsi="Calibri" w:cs="Calibri"/>
                <w:i/>
                <w:iCs/>
                <w:sz w:val="20"/>
              </w:rPr>
            </w:pPr>
          </w:p>
        </w:tc>
      </w:tr>
      <w:tr w:rsidR="00F201B8" w:rsidRPr="00603E5A" w14:paraId="7163A77B" w14:textId="77777777" w:rsidTr="005C5B57">
        <w:trPr>
          <w:trHeight w:val="170"/>
        </w:trPr>
        <w:tc>
          <w:tcPr>
            <w:tcW w:w="4860" w:type="dxa"/>
            <w:shd w:val="clear" w:color="auto" w:fill="auto"/>
            <w:noWrap/>
            <w:vAlign w:val="bottom"/>
            <w:hideMark/>
          </w:tcPr>
          <w:p w14:paraId="5A16C24E" w14:textId="77777777" w:rsidR="00F201B8" w:rsidRPr="00603E5A" w:rsidRDefault="00F201B8" w:rsidP="005C5B57">
            <w:pPr>
              <w:rPr>
                <w:rFonts w:ascii="Calibri" w:eastAsia="Times New Roman" w:hAnsi="Calibri" w:cs="Calibri"/>
                <w:i/>
                <w:iCs/>
                <w:sz w:val="20"/>
              </w:rPr>
            </w:pPr>
            <w:r w:rsidRPr="00603E5A">
              <w:rPr>
                <w:rFonts w:ascii="Calibri" w:eastAsia="Times New Roman" w:hAnsi="Calibri" w:cs="Calibri"/>
                <w:i/>
                <w:iCs/>
                <w:sz w:val="20"/>
              </w:rPr>
              <w:t>Shipment, Insurance and Contingencies</w:t>
            </w:r>
          </w:p>
        </w:tc>
        <w:tc>
          <w:tcPr>
            <w:tcW w:w="1710" w:type="dxa"/>
            <w:shd w:val="clear" w:color="auto" w:fill="auto"/>
            <w:noWrap/>
            <w:vAlign w:val="bottom"/>
            <w:hideMark/>
          </w:tcPr>
          <w:p w14:paraId="362909B8" w14:textId="77777777" w:rsidR="00F201B8" w:rsidRPr="00603E5A" w:rsidRDefault="00F201B8" w:rsidP="005C5B57">
            <w:pPr>
              <w:jc w:val="center"/>
              <w:rPr>
                <w:rFonts w:ascii="Calibri" w:eastAsia="Times New Roman" w:hAnsi="Calibri" w:cs="Calibri"/>
                <w:i/>
                <w:iCs/>
                <w:sz w:val="20"/>
              </w:rPr>
            </w:pPr>
            <w:r w:rsidRPr="00603E5A">
              <w:rPr>
                <w:rFonts w:ascii="Calibri" w:eastAsia="Times New Roman" w:hAnsi="Calibri" w:cs="Calibri"/>
                <w:i/>
                <w:iCs/>
                <w:sz w:val="20"/>
              </w:rPr>
              <w:t>4,845,820</w:t>
            </w:r>
          </w:p>
        </w:tc>
        <w:tc>
          <w:tcPr>
            <w:tcW w:w="1846" w:type="dxa"/>
          </w:tcPr>
          <w:p w14:paraId="5F66BA73" w14:textId="77777777" w:rsidR="00F201B8" w:rsidRPr="00603E5A" w:rsidRDefault="00F201B8" w:rsidP="005C5B57">
            <w:pPr>
              <w:jc w:val="center"/>
              <w:rPr>
                <w:rFonts w:ascii="Calibri" w:eastAsia="Times New Roman" w:hAnsi="Calibri" w:cs="Calibri"/>
                <w:i/>
                <w:iCs/>
                <w:sz w:val="20"/>
              </w:rPr>
            </w:pPr>
          </w:p>
        </w:tc>
        <w:tc>
          <w:tcPr>
            <w:tcW w:w="1299" w:type="dxa"/>
          </w:tcPr>
          <w:p w14:paraId="030BA91E" w14:textId="77777777" w:rsidR="00F201B8" w:rsidRPr="00603E5A" w:rsidRDefault="00F201B8" w:rsidP="005C5B57">
            <w:pPr>
              <w:jc w:val="center"/>
              <w:rPr>
                <w:rFonts w:ascii="Calibri" w:eastAsia="Times New Roman" w:hAnsi="Calibri" w:cs="Calibri"/>
                <w:i/>
                <w:iCs/>
                <w:sz w:val="20"/>
              </w:rPr>
            </w:pPr>
          </w:p>
        </w:tc>
      </w:tr>
      <w:tr w:rsidR="00F201B8" w:rsidRPr="00603E5A" w14:paraId="7F5FF803" w14:textId="77777777" w:rsidTr="005C5B57">
        <w:trPr>
          <w:trHeight w:val="206"/>
        </w:trPr>
        <w:tc>
          <w:tcPr>
            <w:tcW w:w="4860" w:type="dxa"/>
            <w:shd w:val="clear" w:color="auto" w:fill="auto"/>
            <w:vAlign w:val="bottom"/>
            <w:hideMark/>
          </w:tcPr>
          <w:p w14:paraId="171D13BF" w14:textId="77777777" w:rsidR="00F201B8" w:rsidRPr="00012711" w:rsidRDefault="00F201B8" w:rsidP="005C5B57">
            <w:pPr>
              <w:rPr>
                <w:rFonts w:ascii="Calibri" w:eastAsia="Times New Roman" w:hAnsi="Calibri" w:cs="Calibri"/>
                <w:sz w:val="20"/>
              </w:rPr>
            </w:pPr>
            <w:r w:rsidRPr="00012711">
              <w:rPr>
                <w:rFonts w:ascii="Calibri" w:eastAsia="Times New Roman" w:hAnsi="Calibri" w:cs="Calibri"/>
                <w:sz w:val="20"/>
              </w:rPr>
              <w:t>Salaries of Economic and Forecasting Unit and Central Accounting Unit</w:t>
            </w:r>
          </w:p>
        </w:tc>
        <w:tc>
          <w:tcPr>
            <w:tcW w:w="1710" w:type="dxa"/>
            <w:shd w:val="clear" w:color="auto" w:fill="auto"/>
            <w:noWrap/>
            <w:vAlign w:val="bottom"/>
            <w:hideMark/>
          </w:tcPr>
          <w:p w14:paraId="518B4CBE" w14:textId="77777777" w:rsidR="00F201B8" w:rsidRPr="00603E5A" w:rsidRDefault="00F201B8" w:rsidP="005C5B57">
            <w:pPr>
              <w:jc w:val="center"/>
              <w:rPr>
                <w:rFonts w:ascii="Calibri" w:eastAsia="Times New Roman" w:hAnsi="Calibri" w:cs="Calibri"/>
                <w:sz w:val="20"/>
              </w:rPr>
            </w:pPr>
            <w:r w:rsidRPr="00603E5A">
              <w:rPr>
                <w:rFonts w:ascii="Calibri" w:eastAsia="Times New Roman" w:hAnsi="Calibri" w:cs="Calibri"/>
                <w:sz w:val="20"/>
              </w:rPr>
              <w:t>196,941</w:t>
            </w:r>
          </w:p>
        </w:tc>
        <w:tc>
          <w:tcPr>
            <w:tcW w:w="1846" w:type="dxa"/>
          </w:tcPr>
          <w:p w14:paraId="680C045D" w14:textId="77777777" w:rsidR="00F201B8" w:rsidRPr="00603E5A" w:rsidRDefault="00F201B8" w:rsidP="005C5B57">
            <w:pPr>
              <w:jc w:val="center"/>
              <w:rPr>
                <w:rFonts w:ascii="Calibri" w:eastAsia="Times New Roman" w:hAnsi="Calibri" w:cs="Calibri"/>
                <w:sz w:val="20"/>
              </w:rPr>
            </w:pPr>
          </w:p>
        </w:tc>
        <w:tc>
          <w:tcPr>
            <w:tcW w:w="1299" w:type="dxa"/>
          </w:tcPr>
          <w:p w14:paraId="301060D7" w14:textId="77777777" w:rsidR="00F201B8" w:rsidRPr="00603E5A" w:rsidRDefault="00F201B8" w:rsidP="005C5B57">
            <w:pPr>
              <w:jc w:val="center"/>
              <w:rPr>
                <w:rFonts w:ascii="Calibri" w:eastAsia="Times New Roman" w:hAnsi="Calibri" w:cs="Calibri"/>
                <w:sz w:val="20"/>
              </w:rPr>
            </w:pPr>
          </w:p>
        </w:tc>
      </w:tr>
      <w:tr w:rsidR="00F201B8" w:rsidRPr="00603E5A" w14:paraId="0F0025AC" w14:textId="77777777" w:rsidTr="005C5B57">
        <w:trPr>
          <w:trHeight w:val="290"/>
        </w:trPr>
        <w:tc>
          <w:tcPr>
            <w:tcW w:w="4860" w:type="dxa"/>
            <w:shd w:val="clear" w:color="auto" w:fill="auto"/>
            <w:noWrap/>
            <w:vAlign w:val="bottom"/>
            <w:hideMark/>
          </w:tcPr>
          <w:p w14:paraId="1FBA781D" w14:textId="77777777" w:rsidR="00F201B8" w:rsidRPr="00603E5A" w:rsidRDefault="00F201B8" w:rsidP="005C5B57">
            <w:pPr>
              <w:rPr>
                <w:rFonts w:ascii="Calibri" w:eastAsia="Times New Roman" w:hAnsi="Calibri" w:cs="Calibri"/>
                <w:sz w:val="20"/>
              </w:rPr>
            </w:pPr>
            <w:r w:rsidRPr="00603E5A">
              <w:rPr>
                <w:rFonts w:ascii="Calibri" w:eastAsia="Times New Roman" w:hAnsi="Calibri" w:cs="Calibri"/>
                <w:sz w:val="20"/>
              </w:rPr>
              <w:t>Consultancy services</w:t>
            </w:r>
            <w:r>
              <w:rPr>
                <w:rFonts w:ascii="Calibri" w:eastAsia="Times New Roman" w:hAnsi="Calibri" w:cs="Calibri"/>
                <w:sz w:val="20"/>
              </w:rPr>
              <w:t>, including for capacity building on social protection measures for MOF and other relevant government bodies</w:t>
            </w:r>
          </w:p>
        </w:tc>
        <w:tc>
          <w:tcPr>
            <w:tcW w:w="1710" w:type="dxa"/>
            <w:shd w:val="clear" w:color="auto" w:fill="auto"/>
            <w:noWrap/>
            <w:vAlign w:val="bottom"/>
            <w:hideMark/>
          </w:tcPr>
          <w:p w14:paraId="4F9EAF1A" w14:textId="77777777" w:rsidR="00F201B8" w:rsidRPr="00603E5A" w:rsidRDefault="00F201B8" w:rsidP="005C5B57">
            <w:pPr>
              <w:jc w:val="center"/>
              <w:rPr>
                <w:rFonts w:ascii="Calibri" w:eastAsia="Times New Roman" w:hAnsi="Calibri" w:cs="Calibri"/>
                <w:sz w:val="20"/>
              </w:rPr>
            </w:pPr>
            <w:r w:rsidRPr="00603E5A">
              <w:rPr>
                <w:rFonts w:ascii="Calibri" w:eastAsia="Times New Roman" w:hAnsi="Calibri" w:cs="Calibri"/>
                <w:sz w:val="20"/>
              </w:rPr>
              <w:t>2,</w:t>
            </w:r>
            <w:r>
              <w:rPr>
                <w:rFonts w:ascii="Calibri" w:eastAsia="Times New Roman" w:hAnsi="Calibri" w:cs="Calibri"/>
                <w:sz w:val="20"/>
              </w:rPr>
              <w:t>3</w:t>
            </w:r>
            <w:r w:rsidRPr="00603E5A">
              <w:rPr>
                <w:rFonts w:ascii="Calibri" w:eastAsia="Times New Roman" w:hAnsi="Calibri" w:cs="Calibri"/>
                <w:sz w:val="20"/>
              </w:rPr>
              <w:t>60,000</w:t>
            </w:r>
          </w:p>
        </w:tc>
        <w:tc>
          <w:tcPr>
            <w:tcW w:w="1846" w:type="dxa"/>
          </w:tcPr>
          <w:p w14:paraId="15B045A0" w14:textId="77777777" w:rsidR="00F201B8" w:rsidRPr="00603E5A" w:rsidRDefault="00F201B8" w:rsidP="005C5B57">
            <w:pPr>
              <w:jc w:val="center"/>
              <w:rPr>
                <w:rFonts w:ascii="Calibri" w:eastAsia="Times New Roman" w:hAnsi="Calibri" w:cs="Calibri"/>
                <w:sz w:val="20"/>
              </w:rPr>
            </w:pPr>
          </w:p>
        </w:tc>
        <w:tc>
          <w:tcPr>
            <w:tcW w:w="1299" w:type="dxa"/>
          </w:tcPr>
          <w:p w14:paraId="266BC20D" w14:textId="77777777" w:rsidR="00F201B8" w:rsidRPr="00603E5A" w:rsidRDefault="00F201B8" w:rsidP="005C5B57">
            <w:pPr>
              <w:jc w:val="center"/>
              <w:rPr>
                <w:rFonts w:ascii="Calibri" w:eastAsia="Times New Roman" w:hAnsi="Calibri" w:cs="Calibri"/>
                <w:sz w:val="20"/>
              </w:rPr>
            </w:pPr>
          </w:p>
        </w:tc>
      </w:tr>
      <w:tr w:rsidR="00F201B8" w:rsidRPr="00603E5A" w14:paraId="52F24C64" w14:textId="77777777" w:rsidTr="005C5B57">
        <w:trPr>
          <w:trHeight w:val="290"/>
        </w:trPr>
        <w:tc>
          <w:tcPr>
            <w:tcW w:w="4860" w:type="dxa"/>
            <w:shd w:val="clear" w:color="auto" w:fill="auto"/>
            <w:noWrap/>
            <w:vAlign w:val="bottom"/>
            <w:hideMark/>
          </w:tcPr>
          <w:p w14:paraId="13B1ECC3" w14:textId="77777777" w:rsidR="00F201B8" w:rsidRPr="00603E5A" w:rsidRDefault="00F201B8" w:rsidP="005C5B57">
            <w:pPr>
              <w:rPr>
                <w:rFonts w:ascii="Calibri" w:eastAsia="Times New Roman" w:hAnsi="Calibri" w:cs="Calibri"/>
                <w:b/>
                <w:bCs/>
                <w:sz w:val="20"/>
              </w:rPr>
            </w:pPr>
            <w:r w:rsidRPr="00603E5A">
              <w:rPr>
                <w:rFonts w:ascii="Calibri" w:eastAsia="Times New Roman" w:hAnsi="Calibri" w:cs="Calibri"/>
                <w:b/>
                <w:bCs/>
                <w:sz w:val="20"/>
              </w:rPr>
              <w:t>Total</w:t>
            </w:r>
          </w:p>
        </w:tc>
        <w:tc>
          <w:tcPr>
            <w:tcW w:w="1710" w:type="dxa"/>
            <w:shd w:val="clear" w:color="auto" w:fill="auto"/>
            <w:noWrap/>
            <w:vAlign w:val="bottom"/>
            <w:hideMark/>
          </w:tcPr>
          <w:p w14:paraId="2BD4ADF0" w14:textId="77777777" w:rsidR="00F201B8" w:rsidRPr="00603E5A" w:rsidRDefault="00F201B8" w:rsidP="005C5B57">
            <w:pPr>
              <w:jc w:val="center"/>
              <w:rPr>
                <w:rFonts w:ascii="Calibri" w:eastAsia="Times New Roman" w:hAnsi="Calibri" w:cs="Calibri"/>
                <w:b/>
                <w:bCs/>
                <w:sz w:val="20"/>
              </w:rPr>
            </w:pPr>
            <w:r w:rsidRPr="00603E5A">
              <w:rPr>
                <w:rFonts w:ascii="Calibri" w:eastAsia="Times New Roman" w:hAnsi="Calibri" w:cs="Calibri"/>
                <w:b/>
                <w:bCs/>
                <w:sz w:val="20"/>
              </w:rPr>
              <w:t>479,100,043</w:t>
            </w:r>
          </w:p>
        </w:tc>
        <w:tc>
          <w:tcPr>
            <w:tcW w:w="1846" w:type="dxa"/>
          </w:tcPr>
          <w:p w14:paraId="19219367" w14:textId="77777777" w:rsidR="00F201B8" w:rsidRPr="00603E5A" w:rsidRDefault="00F201B8" w:rsidP="005C5B57">
            <w:pPr>
              <w:jc w:val="center"/>
              <w:rPr>
                <w:rFonts w:ascii="Calibri" w:eastAsia="Times New Roman" w:hAnsi="Calibri" w:cs="Calibri"/>
                <w:b/>
                <w:bCs/>
                <w:sz w:val="20"/>
              </w:rPr>
            </w:pPr>
          </w:p>
        </w:tc>
        <w:tc>
          <w:tcPr>
            <w:tcW w:w="1299" w:type="dxa"/>
          </w:tcPr>
          <w:p w14:paraId="38208746" w14:textId="77777777" w:rsidR="00F201B8" w:rsidRPr="00603E5A" w:rsidRDefault="00F201B8" w:rsidP="005C5B57">
            <w:pPr>
              <w:jc w:val="center"/>
              <w:rPr>
                <w:rFonts w:ascii="Calibri" w:eastAsia="Times New Roman" w:hAnsi="Calibri" w:cs="Calibri"/>
                <w:b/>
                <w:bCs/>
                <w:sz w:val="20"/>
              </w:rPr>
            </w:pPr>
          </w:p>
        </w:tc>
      </w:tr>
    </w:tbl>
    <w:bookmarkEnd w:id="17"/>
    <w:p w14:paraId="34696881" w14:textId="77777777" w:rsidR="00F201B8" w:rsidRPr="003117BC" w:rsidRDefault="00F201B8" w:rsidP="00F201B8">
      <w:pPr>
        <w:pStyle w:val="ListParagraph"/>
        <w:widowControl/>
        <w:numPr>
          <w:ilvl w:val="0"/>
          <w:numId w:val="6"/>
        </w:numPr>
        <w:tabs>
          <w:tab w:val="left" w:pos="0"/>
        </w:tabs>
        <w:autoSpaceDE/>
        <w:autoSpaceDN/>
        <w:adjustRightInd/>
        <w:spacing w:before="120" w:after="120"/>
        <w:ind w:left="-360" w:firstLine="0"/>
        <w:contextualSpacing w:val="0"/>
        <w:jc w:val="both"/>
        <w:rPr>
          <w:rFonts w:asciiTheme="minorHAnsi" w:hAnsiTheme="minorHAnsi" w:cstheme="minorHAnsi"/>
          <w:sz w:val="22"/>
          <w:szCs w:val="22"/>
        </w:rPr>
      </w:pPr>
      <w:r w:rsidRPr="00F25981">
        <w:rPr>
          <w:rFonts w:asciiTheme="minorHAnsi" w:hAnsiTheme="minorHAnsi" w:cstheme="minorHAnsi"/>
          <w:b/>
          <w:bCs/>
          <w:sz w:val="22"/>
          <w:szCs w:val="22"/>
        </w:rPr>
        <w:t>The overall efficacy of execution of the Program expenditures is adequate</w:t>
      </w:r>
      <w:r>
        <w:rPr>
          <w:rFonts w:asciiTheme="minorHAnsi" w:hAnsiTheme="minorHAnsi" w:cstheme="minorHAnsi"/>
          <w:sz w:val="22"/>
          <w:szCs w:val="22"/>
        </w:rPr>
        <w:t xml:space="preserve">. </w:t>
      </w:r>
      <w:r w:rsidRPr="00F25981">
        <w:rPr>
          <w:rFonts w:asciiTheme="minorHAnsi" w:hAnsiTheme="minorHAnsi" w:cstheme="minorHAnsi"/>
          <w:sz w:val="22"/>
          <w:szCs w:val="22"/>
          <w:highlight w:val="yellow"/>
        </w:rPr>
        <w:t>The details to be provided</w:t>
      </w:r>
      <w:r>
        <w:rPr>
          <w:rFonts w:asciiTheme="minorHAnsi" w:hAnsiTheme="minorHAnsi" w:cstheme="minorHAnsi"/>
          <w:sz w:val="22"/>
          <w:szCs w:val="22"/>
        </w:rPr>
        <w:t>.</w:t>
      </w:r>
    </w:p>
    <w:p w14:paraId="4ADADDFA" w14:textId="77777777" w:rsidR="00F201B8" w:rsidRPr="000F5FE0" w:rsidRDefault="00F201B8" w:rsidP="00F201B8">
      <w:pPr>
        <w:pStyle w:val="ListParagraph"/>
        <w:widowControl/>
        <w:numPr>
          <w:ilvl w:val="0"/>
          <w:numId w:val="6"/>
        </w:numPr>
        <w:tabs>
          <w:tab w:val="left" w:pos="0"/>
        </w:tabs>
        <w:autoSpaceDE/>
        <w:autoSpaceDN/>
        <w:adjustRightInd/>
        <w:spacing w:before="120" w:after="120"/>
        <w:ind w:left="-360" w:firstLine="0"/>
        <w:contextualSpacing w:val="0"/>
        <w:jc w:val="both"/>
        <w:rPr>
          <w:rFonts w:asciiTheme="minorHAnsi" w:hAnsiTheme="minorHAnsi" w:cstheme="minorHAnsi"/>
          <w:sz w:val="22"/>
          <w:szCs w:val="22"/>
        </w:rPr>
      </w:pPr>
      <w:r w:rsidRPr="000F5FE0">
        <w:rPr>
          <w:rFonts w:asciiTheme="minorHAnsi" w:hAnsiTheme="minorHAnsi" w:cstheme="minorHAnsi"/>
          <w:b/>
          <w:bCs/>
          <w:sz w:val="22"/>
          <w:szCs w:val="22"/>
        </w:rPr>
        <w:t>Program Financing</w:t>
      </w:r>
      <w:r w:rsidRPr="000F5FE0">
        <w:rPr>
          <w:rFonts w:asciiTheme="minorHAnsi" w:hAnsiTheme="minorHAnsi" w:cstheme="minorHAnsi"/>
          <w:sz w:val="22"/>
          <w:szCs w:val="22"/>
        </w:rPr>
        <w:t xml:space="preserve">. The Program would be financed with combination of own resources of BT and IDA. </w:t>
      </w:r>
      <w:r>
        <w:rPr>
          <w:rFonts w:asciiTheme="minorHAnsi" w:hAnsiTheme="minorHAnsi" w:cstheme="minorHAnsi"/>
          <w:sz w:val="22"/>
          <w:szCs w:val="22"/>
        </w:rPr>
        <w:t>As presented earlier, BT’s financing of the Program fell short of the level projected during appraisal of the parent project due to external shocks</w:t>
      </w:r>
      <w:r w:rsidRPr="000F5FE0">
        <w:rPr>
          <w:rFonts w:asciiTheme="minorHAnsi" w:hAnsiTheme="minorHAnsi" w:cstheme="minorHAnsi"/>
          <w:sz w:val="22"/>
          <w:szCs w:val="22"/>
        </w:rPr>
        <w:t xml:space="preserve">. </w:t>
      </w:r>
    </w:p>
    <w:p w14:paraId="498293BD" w14:textId="77777777" w:rsidR="00F201B8" w:rsidRPr="00343F0C" w:rsidRDefault="00F201B8" w:rsidP="00F201B8">
      <w:pPr>
        <w:pStyle w:val="Caption"/>
        <w:spacing w:after="0"/>
        <w:ind w:left="-360"/>
        <w:rPr>
          <w:rFonts w:cstheme="minorHAnsi"/>
          <w:b/>
          <w:i w:val="0"/>
          <w:iCs w:val="0"/>
          <w:color w:val="auto"/>
          <w:sz w:val="22"/>
          <w:szCs w:val="22"/>
        </w:rPr>
      </w:pPr>
      <w:r w:rsidRPr="00343F0C">
        <w:rPr>
          <w:b/>
          <w:i w:val="0"/>
          <w:iCs w:val="0"/>
          <w:color w:val="auto"/>
          <w:sz w:val="22"/>
          <w:szCs w:val="22"/>
        </w:rPr>
        <w:t xml:space="preserve">Table </w:t>
      </w:r>
      <w:r w:rsidRPr="00343F0C">
        <w:rPr>
          <w:b/>
          <w:i w:val="0"/>
          <w:iCs w:val="0"/>
          <w:color w:val="auto"/>
          <w:sz w:val="22"/>
          <w:szCs w:val="22"/>
        </w:rPr>
        <w:fldChar w:fldCharType="begin"/>
      </w:r>
      <w:r w:rsidRPr="00343F0C">
        <w:rPr>
          <w:b/>
          <w:i w:val="0"/>
          <w:iCs w:val="0"/>
          <w:color w:val="auto"/>
          <w:sz w:val="22"/>
          <w:szCs w:val="22"/>
        </w:rPr>
        <w:instrText xml:space="preserve"> SEQ Table \* ARABIC </w:instrText>
      </w:r>
      <w:r w:rsidRPr="00343F0C">
        <w:rPr>
          <w:b/>
          <w:i w:val="0"/>
          <w:iCs w:val="0"/>
          <w:color w:val="auto"/>
          <w:sz w:val="22"/>
          <w:szCs w:val="22"/>
        </w:rPr>
        <w:fldChar w:fldCharType="separate"/>
      </w:r>
      <w:r>
        <w:rPr>
          <w:b/>
          <w:i w:val="0"/>
          <w:iCs w:val="0"/>
          <w:noProof/>
          <w:color w:val="auto"/>
          <w:sz w:val="22"/>
          <w:szCs w:val="22"/>
        </w:rPr>
        <w:t>4</w:t>
      </w:r>
      <w:r w:rsidRPr="00343F0C">
        <w:rPr>
          <w:b/>
          <w:i w:val="0"/>
          <w:iCs w:val="0"/>
          <w:color w:val="auto"/>
          <w:sz w:val="22"/>
          <w:szCs w:val="22"/>
        </w:rPr>
        <w:fldChar w:fldCharType="end"/>
      </w:r>
      <w:r w:rsidRPr="00343F0C">
        <w:rPr>
          <w:rFonts w:cstheme="minorHAnsi"/>
          <w:b/>
          <w:i w:val="0"/>
          <w:iCs w:val="0"/>
          <w:color w:val="auto"/>
          <w:sz w:val="22"/>
          <w:szCs w:val="22"/>
        </w:rPr>
        <w:t>: Financing Sources of the Program.</w:t>
      </w:r>
    </w:p>
    <w:tbl>
      <w:tblPr>
        <w:tblW w:w="801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1890"/>
        <w:gridCol w:w="1530"/>
        <w:gridCol w:w="1620"/>
      </w:tblGrid>
      <w:tr w:rsidR="00F201B8" w:rsidRPr="000F5FE0" w14:paraId="566BACDA" w14:textId="77777777" w:rsidTr="005C5B57">
        <w:trPr>
          <w:trHeight w:val="290"/>
        </w:trPr>
        <w:tc>
          <w:tcPr>
            <w:tcW w:w="2970" w:type="dxa"/>
            <w:shd w:val="clear" w:color="000000" w:fill="D9D9D9"/>
            <w:noWrap/>
            <w:vAlign w:val="bottom"/>
            <w:hideMark/>
          </w:tcPr>
          <w:p w14:paraId="316AA449" w14:textId="77777777" w:rsidR="00F201B8" w:rsidRPr="000F5FE0" w:rsidRDefault="00F201B8" w:rsidP="005C5B57">
            <w:pPr>
              <w:rPr>
                <w:rFonts w:asciiTheme="minorHAnsi" w:eastAsia="Times New Roman" w:hAnsiTheme="minorHAnsi" w:cstheme="minorHAnsi"/>
                <w:b/>
                <w:bCs/>
                <w:sz w:val="20"/>
              </w:rPr>
            </w:pPr>
            <w:r w:rsidRPr="000F5FE0">
              <w:rPr>
                <w:rFonts w:asciiTheme="minorHAnsi" w:eastAsia="Times New Roman" w:hAnsiTheme="minorHAnsi" w:cstheme="minorHAnsi"/>
                <w:b/>
                <w:bCs/>
                <w:sz w:val="20"/>
              </w:rPr>
              <w:t>Source</w:t>
            </w:r>
          </w:p>
        </w:tc>
        <w:tc>
          <w:tcPr>
            <w:tcW w:w="1890" w:type="dxa"/>
            <w:shd w:val="clear" w:color="000000" w:fill="D9D9D9"/>
            <w:noWrap/>
            <w:vAlign w:val="bottom"/>
            <w:hideMark/>
          </w:tcPr>
          <w:p w14:paraId="632D4A33" w14:textId="77777777" w:rsidR="00F201B8" w:rsidRPr="000F5FE0" w:rsidRDefault="00F201B8" w:rsidP="005C5B57">
            <w:pPr>
              <w:jc w:val="center"/>
              <w:rPr>
                <w:rFonts w:asciiTheme="minorHAnsi" w:eastAsia="Times New Roman" w:hAnsiTheme="minorHAnsi" w:cstheme="minorHAnsi"/>
                <w:b/>
                <w:bCs/>
                <w:sz w:val="20"/>
              </w:rPr>
            </w:pPr>
            <w:r w:rsidRPr="000F5FE0">
              <w:rPr>
                <w:rFonts w:asciiTheme="minorHAnsi" w:eastAsia="Times New Roman" w:hAnsiTheme="minorHAnsi" w:cstheme="minorHAnsi"/>
                <w:b/>
                <w:bCs/>
                <w:sz w:val="20"/>
              </w:rPr>
              <w:t>Original PforR (US$)</w:t>
            </w:r>
          </w:p>
        </w:tc>
        <w:tc>
          <w:tcPr>
            <w:tcW w:w="1530" w:type="dxa"/>
            <w:shd w:val="clear" w:color="000000" w:fill="D9D9D9"/>
            <w:noWrap/>
            <w:vAlign w:val="bottom"/>
          </w:tcPr>
          <w:p w14:paraId="5B8483E2" w14:textId="77777777" w:rsidR="00F201B8" w:rsidRPr="000F5FE0" w:rsidRDefault="00F201B8" w:rsidP="005C5B57">
            <w:pPr>
              <w:jc w:val="center"/>
              <w:rPr>
                <w:rFonts w:asciiTheme="minorHAnsi" w:eastAsia="Times New Roman" w:hAnsiTheme="minorHAnsi" w:cstheme="minorHAnsi"/>
                <w:b/>
                <w:sz w:val="20"/>
              </w:rPr>
            </w:pPr>
            <w:r w:rsidRPr="000F5FE0">
              <w:rPr>
                <w:rFonts w:asciiTheme="minorHAnsi" w:eastAsia="Times New Roman" w:hAnsiTheme="minorHAnsi" w:cstheme="minorHAnsi"/>
                <w:b/>
                <w:sz w:val="20"/>
              </w:rPr>
              <w:t>AF (US$)</w:t>
            </w:r>
          </w:p>
        </w:tc>
        <w:tc>
          <w:tcPr>
            <w:tcW w:w="1620" w:type="dxa"/>
            <w:shd w:val="clear" w:color="000000" w:fill="D9D9D9"/>
          </w:tcPr>
          <w:p w14:paraId="05C44A86" w14:textId="77777777" w:rsidR="00F201B8" w:rsidRPr="000F5FE0" w:rsidRDefault="00F201B8" w:rsidP="005C5B57">
            <w:pPr>
              <w:jc w:val="center"/>
              <w:rPr>
                <w:rFonts w:asciiTheme="minorHAnsi" w:eastAsia="Times New Roman" w:hAnsiTheme="minorHAnsi" w:cstheme="minorHAnsi"/>
                <w:b/>
                <w:sz w:val="20"/>
              </w:rPr>
            </w:pPr>
            <w:r w:rsidRPr="000F5FE0">
              <w:rPr>
                <w:rFonts w:asciiTheme="minorHAnsi" w:eastAsia="Times New Roman" w:hAnsiTheme="minorHAnsi" w:cstheme="minorHAnsi"/>
                <w:b/>
                <w:sz w:val="20"/>
              </w:rPr>
              <w:t>Total</w:t>
            </w:r>
          </w:p>
        </w:tc>
      </w:tr>
      <w:tr w:rsidR="00F201B8" w:rsidRPr="000F5FE0" w14:paraId="5BD5AE8F" w14:textId="77777777" w:rsidTr="005C5B57">
        <w:trPr>
          <w:trHeight w:val="134"/>
        </w:trPr>
        <w:tc>
          <w:tcPr>
            <w:tcW w:w="2970" w:type="dxa"/>
            <w:shd w:val="clear" w:color="auto" w:fill="auto"/>
            <w:noWrap/>
            <w:vAlign w:val="bottom"/>
            <w:hideMark/>
          </w:tcPr>
          <w:p w14:paraId="7BD30D8B" w14:textId="77777777" w:rsidR="00F201B8" w:rsidRPr="000F5FE0" w:rsidRDefault="00F201B8" w:rsidP="005C5B57">
            <w:pPr>
              <w:rPr>
                <w:rFonts w:asciiTheme="minorHAnsi" w:eastAsia="Times New Roman" w:hAnsiTheme="minorHAnsi" w:cstheme="minorHAnsi"/>
                <w:sz w:val="20"/>
              </w:rPr>
            </w:pPr>
            <w:r w:rsidRPr="000F5FE0">
              <w:rPr>
                <w:rFonts w:asciiTheme="minorHAnsi" w:eastAsia="Times New Roman" w:hAnsiTheme="minorHAnsi" w:cstheme="minorHAnsi"/>
                <w:sz w:val="20"/>
              </w:rPr>
              <w:t>BT own funds (tariff-regulated revenue)</w:t>
            </w:r>
          </w:p>
        </w:tc>
        <w:tc>
          <w:tcPr>
            <w:tcW w:w="1890" w:type="dxa"/>
            <w:shd w:val="clear" w:color="auto" w:fill="auto"/>
            <w:noWrap/>
            <w:vAlign w:val="bottom"/>
            <w:hideMark/>
          </w:tcPr>
          <w:p w14:paraId="6ABB9257" w14:textId="77777777" w:rsidR="00F201B8" w:rsidRPr="000F5FE0" w:rsidRDefault="00F201B8" w:rsidP="005C5B57">
            <w:pPr>
              <w:jc w:val="center"/>
              <w:rPr>
                <w:rFonts w:asciiTheme="minorHAnsi" w:eastAsia="Times New Roman" w:hAnsiTheme="minorHAnsi" w:cstheme="minorHAnsi"/>
                <w:sz w:val="20"/>
              </w:rPr>
            </w:pPr>
            <w:r w:rsidRPr="000F5FE0">
              <w:rPr>
                <w:rFonts w:asciiTheme="minorHAnsi" w:eastAsia="Times New Roman" w:hAnsiTheme="minorHAnsi" w:cstheme="minorHAnsi"/>
                <w:sz w:val="20"/>
              </w:rPr>
              <w:t>305,100,043</w:t>
            </w:r>
          </w:p>
        </w:tc>
        <w:tc>
          <w:tcPr>
            <w:tcW w:w="1530" w:type="dxa"/>
            <w:shd w:val="clear" w:color="auto" w:fill="auto"/>
            <w:noWrap/>
            <w:vAlign w:val="bottom"/>
          </w:tcPr>
          <w:p w14:paraId="38EA15C2" w14:textId="77777777" w:rsidR="00F201B8" w:rsidRPr="000F5FE0" w:rsidRDefault="00F201B8" w:rsidP="005C5B57">
            <w:pPr>
              <w:jc w:val="center"/>
              <w:rPr>
                <w:rFonts w:asciiTheme="minorHAnsi" w:eastAsia="Times New Roman" w:hAnsiTheme="minorHAnsi" w:cstheme="minorHAnsi"/>
                <w:sz w:val="20"/>
              </w:rPr>
            </w:pPr>
            <w:r>
              <w:rPr>
                <w:rFonts w:asciiTheme="minorHAnsi" w:eastAsia="Times New Roman" w:hAnsiTheme="minorHAnsi" w:cstheme="minorHAnsi"/>
                <w:sz w:val="20"/>
              </w:rPr>
              <w:t>XXX</w:t>
            </w:r>
          </w:p>
        </w:tc>
        <w:tc>
          <w:tcPr>
            <w:tcW w:w="1620" w:type="dxa"/>
            <w:vAlign w:val="bottom"/>
          </w:tcPr>
          <w:p w14:paraId="07517A83" w14:textId="77777777" w:rsidR="00F201B8" w:rsidRPr="000F5FE0" w:rsidRDefault="00F201B8" w:rsidP="005C5B57">
            <w:pPr>
              <w:jc w:val="center"/>
              <w:rPr>
                <w:rFonts w:asciiTheme="minorHAnsi" w:eastAsia="Times New Roman" w:hAnsiTheme="minorHAnsi" w:cstheme="minorHAnsi"/>
                <w:sz w:val="20"/>
              </w:rPr>
            </w:pPr>
            <w:r>
              <w:rPr>
                <w:rFonts w:asciiTheme="minorHAnsi" w:eastAsia="Times New Roman" w:hAnsiTheme="minorHAnsi" w:cstheme="minorHAnsi"/>
                <w:sz w:val="20"/>
              </w:rPr>
              <w:t>XXX</w:t>
            </w:r>
          </w:p>
        </w:tc>
      </w:tr>
      <w:tr w:rsidR="00F201B8" w:rsidRPr="000F5FE0" w14:paraId="6F583E62" w14:textId="77777777" w:rsidTr="005C5B57">
        <w:trPr>
          <w:trHeight w:val="242"/>
        </w:trPr>
        <w:tc>
          <w:tcPr>
            <w:tcW w:w="2970" w:type="dxa"/>
            <w:shd w:val="clear" w:color="auto" w:fill="auto"/>
            <w:noWrap/>
            <w:vAlign w:val="bottom"/>
            <w:hideMark/>
          </w:tcPr>
          <w:p w14:paraId="2F967BEB" w14:textId="77777777" w:rsidR="00F201B8" w:rsidRPr="000F5FE0" w:rsidRDefault="00F201B8" w:rsidP="005C5B57">
            <w:pPr>
              <w:rPr>
                <w:rFonts w:asciiTheme="minorHAnsi" w:eastAsia="Times New Roman" w:hAnsiTheme="minorHAnsi" w:cstheme="minorHAnsi"/>
                <w:sz w:val="20"/>
              </w:rPr>
            </w:pPr>
            <w:r w:rsidRPr="000F5FE0">
              <w:rPr>
                <w:rFonts w:asciiTheme="minorHAnsi" w:eastAsia="Times New Roman" w:hAnsiTheme="minorHAnsi" w:cstheme="minorHAnsi"/>
                <w:sz w:val="20"/>
              </w:rPr>
              <w:t>IDA (PforR funding)</w:t>
            </w:r>
          </w:p>
        </w:tc>
        <w:tc>
          <w:tcPr>
            <w:tcW w:w="1890" w:type="dxa"/>
            <w:shd w:val="clear" w:color="auto" w:fill="auto"/>
            <w:noWrap/>
            <w:vAlign w:val="bottom"/>
            <w:hideMark/>
          </w:tcPr>
          <w:p w14:paraId="3B1CA34A" w14:textId="77777777" w:rsidR="00F201B8" w:rsidRPr="000F5FE0" w:rsidRDefault="00F201B8" w:rsidP="005C5B57">
            <w:pPr>
              <w:jc w:val="center"/>
              <w:rPr>
                <w:rFonts w:asciiTheme="minorHAnsi" w:eastAsia="Times New Roman" w:hAnsiTheme="minorHAnsi" w:cstheme="minorHAnsi"/>
                <w:sz w:val="20"/>
              </w:rPr>
            </w:pPr>
            <w:r w:rsidRPr="000F5FE0">
              <w:rPr>
                <w:rFonts w:asciiTheme="minorHAnsi" w:eastAsia="Times New Roman" w:hAnsiTheme="minorHAnsi" w:cstheme="minorHAnsi"/>
                <w:sz w:val="20"/>
              </w:rPr>
              <w:t>134,000,000</w:t>
            </w:r>
          </w:p>
        </w:tc>
        <w:tc>
          <w:tcPr>
            <w:tcW w:w="1530" w:type="dxa"/>
            <w:shd w:val="clear" w:color="auto" w:fill="auto"/>
            <w:noWrap/>
            <w:vAlign w:val="bottom"/>
          </w:tcPr>
          <w:p w14:paraId="54B11B35" w14:textId="77777777" w:rsidR="00F201B8" w:rsidRPr="000F5FE0" w:rsidRDefault="00F201B8" w:rsidP="005C5B57">
            <w:pPr>
              <w:jc w:val="center"/>
              <w:rPr>
                <w:rFonts w:asciiTheme="minorHAnsi" w:eastAsia="Times New Roman" w:hAnsiTheme="minorHAnsi" w:cstheme="minorHAnsi"/>
                <w:sz w:val="20"/>
              </w:rPr>
            </w:pPr>
            <w:r w:rsidRPr="000F5FE0">
              <w:rPr>
                <w:rFonts w:asciiTheme="minorHAnsi" w:eastAsia="Times New Roman" w:hAnsiTheme="minorHAnsi" w:cstheme="minorHAnsi"/>
                <w:sz w:val="20"/>
              </w:rPr>
              <w:t>80,000,000</w:t>
            </w:r>
          </w:p>
        </w:tc>
        <w:tc>
          <w:tcPr>
            <w:tcW w:w="1620" w:type="dxa"/>
            <w:vAlign w:val="bottom"/>
          </w:tcPr>
          <w:p w14:paraId="296DAB7A" w14:textId="77777777" w:rsidR="00F201B8" w:rsidRPr="000F5FE0" w:rsidRDefault="00F201B8" w:rsidP="005C5B57">
            <w:pPr>
              <w:jc w:val="center"/>
              <w:rPr>
                <w:rFonts w:asciiTheme="minorHAnsi" w:eastAsia="Times New Roman" w:hAnsiTheme="minorHAnsi" w:cstheme="minorHAnsi"/>
                <w:sz w:val="20"/>
              </w:rPr>
            </w:pPr>
            <w:r w:rsidRPr="000F5FE0">
              <w:rPr>
                <w:rFonts w:asciiTheme="minorHAnsi" w:eastAsia="Times New Roman" w:hAnsiTheme="minorHAnsi" w:cstheme="minorHAnsi"/>
                <w:sz w:val="20"/>
              </w:rPr>
              <w:t>214,000,000</w:t>
            </w:r>
          </w:p>
        </w:tc>
      </w:tr>
      <w:tr w:rsidR="00F201B8" w:rsidRPr="000F5FE0" w14:paraId="014D08A1" w14:textId="77777777" w:rsidTr="005C5B57">
        <w:trPr>
          <w:trHeight w:val="161"/>
        </w:trPr>
        <w:tc>
          <w:tcPr>
            <w:tcW w:w="2970" w:type="dxa"/>
            <w:shd w:val="clear" w:color="auto" w:fill="auto"/>
            <w:noWrap/>
            <w:vAlign w:val="bottom"/>
            <w:hideMark/>
          </w:tcPr>
          <w:p w14:paraId="275E385A" w14:textId="77777777" w:rsidR="00F201B8" w:rsidRPr="000F5FE0" w:rsidRDefault="00F201B8" w:rsidP="005C5B57">
            <w:pPr>
              <w:rPr>
                <w:rFonts w:asciiTheme="minorHAnsi" w:eastAsia="Times New Roman" w:hAnsiTheme="minorHAnsi" w:cstheme="minorHAnsi"/>
                <w:sz w:val="20"/>
              </w:rPr>
            </w:pPr>
            <w:r w:rsidRPr="000F5FE0">
              <w:rPr>
                <w:rFonts w:asciiTheme="minorHAnsi" w:eastAsia="Times New Roman" w:hAnsiTheme="minorHAnsi" w:cstheme="minorHAnsi"/>
                <w:sz w:val="20"/>
              </w:rPr>
              <w:t>Financing gap</w:t>
            </w:r>
          </w:p>
        </w:tc>
        <w:tc>
          <w:tcPr>
            <w:tcW w:w="1890" w:type="dxa"/>
            <w:shd w:val="clear" w:color="auto" w:fill="auto"/>
            <w:noWrap/>
            <w:vAlign w:val="bottom"/>
            <w:hideMark/>
          </w:tcPr>
          <w:p w14:paraId="64A4AD2F" w14:textId="77777777" w:rsidR="00F201B8" w:rsidRPr="000F5FE0" w:rsidRDefault="00F201B8" w:rsidP="005C5B57">
            <w:pPr>
              <w:jc w:val="center"/>
              <w:rPr>
                <w:rFonts w:asciiTheme="minorHAnsi" w:eastAsia="Times New Roman" w:hAnsiTheme="minorHAnsi" w:cstheme="minorHAnsi"/>
                <w:sz w:val="20"/>
              </w:rPr>
            </w:pPr>
            <w:r w:rsidRPr="000F5FE0">
              <w:rPr>
                <w:rFonts w:asciiTheme="minorHAnsi" w:eastAsia="Times New Roman" w:hAnsiTheme="minorHAnsi" w:cstheme="minorHAnsi"/>
                <w:sz w:val="20"/>
              </w:rPr>
              <w:t>40,000,000</w:t>
            </w:r>
          </w:p>
        </w:tc>
        <w:tc>
          <w:tcPr>
            <w:tcW w:w="1530" w:type="dxa"/>
            <w:shd w:val="clear" w:color="auto" w:fill="auto"/>
            <w:noWrap/>
            <w:vAlign w:val="bottom"/>
          </w:tcPr>
          <w:p w14:paraId="1C94D1C6" w14:textId="77777777" w:rsidR="00F201B8" w:rsidRPr="000F5FE0" w:rsidRDefault="00F201B8" w:rsidP="005C5B57">
            <w:pPr>
              <w:jc w:val="center"/>
              <w:rPr>
                <w:rFonts w:asciiTheme="minorHAnsi" w:eastAsia="Times New Roman" w:hAnsiTheme="minorHAnsi" w:cstheme="minorHAnsi"/>
                <w:sz w:val="20"/>
              </w:rPr>
            </w:pPr>
            <w:r>
              <w:rPr>
                <w:rFonts w:asciiTheme="minorHAnsi" w:eastAsia="Times New Roman" w:hAnsiTheme="minorHAnsi" w:cstheme="minorHAnsi"/>
                <w:sz w:val="20"/>
              </w:rPr>
              <w:t>-</w:t>
            </w:r>
          </w:p>
        </w:tc>
        <w:tc>
          <w:tcPr>
            <w:tcW w:w="1620" w:type="dxa"/>
            <w:vAlign w:val="bottom"/>
          </w:tcPr>
          <w:p w14:paraId="14404969" w14:textId="77777777" w:rsidR="00F201B8" w:rsidRPr="000F5FE0" w:rsidRDefault="00F201B8" w:rsidP="005C5B57">
            <w:pPr>
              <w:jc w:val="center"/>
              <w:rPr>
                <w:rFonts w:asciiTheme="minorHAnsi" w:eastAsia="Times New Roman" w:hAnsiTheme="minorHAnsi" w:cstheme="minorHAnsi"/>
                <w:sz w:val="20"/>
              </w:rPr>
            </w:pPr>
            <w:r w:rsidRPr="000F5FE0">
              <w:rPr>
                <w:rFonts w:asciiTheme="minorHAnsi" w:eastAsia="Times New Roman" w:hAnsiTheme="minorHAnsi" w:cstheme="minorHAnsi"/>
                <w:sz w:val="20"/>
              </w:rPr>
              <w:t>-</w:t>
            </w:r>
          </w:p>
        </w:tc>
      </w:tr>
      <w:tr w:rsidR="00F201B8" w:rsidRPr="000F5FE0" w14:paraId="56C06E27" w14:textId="77777777" w:rsidTr="005C5B57">
        <w:trPr>
          <w:trHeight w:val="179"/>
        </w:trPr>
        <w:tc>
          <w:tcPr>
            <w:tcW w:w="2970" w:type="dxa"/>
            <w:shd w:val="clear" w:color="auto" w:fill="auto"/>
            <w:noWrap/>
            <w:vAlign w:val="bottom"/>
          </w:tcPr>
          <w:p w14:paraId="0350C6E8" w14:textId="77777777" w:rsidR="00F201B8" w:rsidRPr="000F5FE0" w:rsidRDefault="00F201B8" w:rsidP="005C5B57">
            <w:pPr>
              <w:rPr>
                <w:rFonts w:asciiTheme="minorHAnsi" w:eastAsia="Times New Roman" w:hAnsiTheme="minorHAnsi" w:cstheme="minorHAnsi"/>
                <w:b/>
                <w:sz w:val="20"/>
              </w:rPr>
            </w:pPr>
            <w:r w:rsidRPr="000F5FE0">
              <w:rPr>
                <w:rFonts w:asciiTheme="minorHAnsi" w:eastAsia="Times New Roman" w:hAnsiTheme="minorHAnsi" w:cstheme="minorHAnsi"/>
                <w:b/>
                <w:sz w:val="20"/>
              </w:rPr>
              <w:t>Total</w:t>
            </w:r>
          </w:p>
        </w:tc>
        <w:tc>
          <w:tcPr>
            <w:tcW w:w="1890" w:type="dxa"/>
            <w:shd w:val="clear" w:color="auto" w:fill="auto"/>
            <w:noWrap/>
            <w:vAlign w:val="bottom"/>
          </w:tcPr>
          <w:p w14:paraId="4CEB7185" w14:textId="77777777" w:rsidR="00F201B8" w:rsidRPr="000F5FE0" w:rsidRDefault="00F201B8" w:rsidP="005C5B57">
            <w:pPr>
              <w:jc w:val="center"/>
              <w:rPr>
                <w:rFonts w:asciiTheme="minorHAnsi" w:eastAsia="Times New Roman" w:hAnsiTheme="minorHAnsi" w:cstheme="minorHAnsi"/>
                <w:b/>
                <w:sz w:val="20"/>
              </w:rPr>
            </w:pPr>
            <w:r w:rsidRPr="000F5FE0">
              <w:rPr>
                <w:rFonts w:asciiTheme="minorHAnsi" w:eastAsia="Times New Roman" w:hAnsiTheme="minorHAnsi" w:cstheme="minorHAnsi"/>
                <w:b/>
                <w:sz w:val="20"/>
              </w:rPr>
              <w:t>479,100,043</w:t>
            </w:r>
          </w:p>
        </w:tc>
        <w:tc>
          <w:tcPr>
            <w:tcW w:w="1530" w:type="dxa"/>
            <w:shd w:val="clear" w:color="auto" w:fill="auto"/>
            <w:noWrap/>
            <w:vAlign w:val="bottom"/>
          </w:tcPr>
          <w:p w14:paraId="7F6EEC57" w14:textId="77777777" w:rsidR="00F201B8" w:rsidRPr="000F5FE0" w:rsidRDefault="00F201B8" w:rsidP="005C5B57">
            <w:pPr>
              <w:jc w:val="center"/>
              <w:rPr>
                <w:rFonts w:asciiTheme="minorHAnsi" w:eastAsia="Times New Roman" w:hAnsiTheme="minorHAnsi" w:cstheme="minorHAnsi"/>
                <w:b/>
                <w:sz w:val="20"/>
              </w:rPr>
            </w:pPr>
            <w:r>
              <w:rPr>
                <w:rFonts w:asciiTheme="minorHAnsi" w:eastAsia="Times New Roman" w:hAnsiTheme="minorHAnsi" w:cstheme="minorHAnsi"/>
                <w:b/>
                <w:sz w:val="20"/>
              </w:rPr>
              <w:t>XXXX</w:t>
            </w:r>
          </w:p>
        </w:tc>
        <w:tc>
          <w:tcPr>
            <w:tcW w:w="1620" w:type="dxa"/>
            <w:vAlign w:val="bottom"/>
          </w:tcPr>
          <w:p w14:paraId="5D6DC236" w14:textId="77777777" w:rsidR="00F201B8" w:rsidRPr="000F5FE0" w:rsidRDefault="00F201B8" w:rsidP="005C5B57">
            <w:pPr>
              <w:jc w:val="center"/>
              <w:rPr>
                <w:rFonts w:asciiTheme="minorHAnsi" w:eastAsia="Times New Roman" w:hAnsiTheme="minorHAnsi" w:cstheme="minorHAnsi"/>
                <w:b/>
                <w:sz w:val="20"/>
              </w:rPr>
            </w:pPr>
            <w:r>
              <w:rPr>
                <w:rFonts w:asciiTheme="minorHAnsi" w:eastAsia="Times New Roman" w:hAnsiTheme="minorHAnsi" w:cstheme="minorHAnsi"/>
                <w:b/>
                <w:sz w:val="20"/>
              </w:rPr>
              <w:t>XXXX</w:t>
            </w:r>
          </w:p>
        </w:tc>
      </w:tr>
    </w:tbl>
    <w:p w14:paraId="2F4EB485" w14:textId="77777777" w:rsidR="00F201B8" w:rsidRDefault="00F201B8" w:rsidP="00F201B8">
      <w:pPr>
        <w:ind w:left="-540"/>
        <w:rPr>
          <w:rFonts w:asciiTheme="minorHAnsi" w:hAnsiTheme="minorHAnsi"/>
          <w:bCs/>
          <w:color w:val="auto"/>
          <w:sz w:val="22"/>
          <w:szCs w:val="22"/>
        </w:rPr>
      </w:pPr>
    </w:p>
    <w:tbl>
      <w:tblPr>
        <w:tblStyle w:val="TableGrid3"/>
        <w:tblW w:w="10714" w:type="dxa"/>
        <w:tblInd w:w="-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7FC"/>
        <w:tblLayout w:type="fixed"/>
        <w:tblLook w:val="04A0" w:firstRow="1" w:lastRow="0" w:firstColumn="1" w:lastColumn="0" w:noHBand="0" w:noVBand="1"/>
      </w:tblPr>
      <w:tblGrid>
        <w:gridCol w:w="10714"/>
      </w:tblGrid>
      <w:tr w:rsidR="00F201B8" w14:paraId="600D042F" w14:textId="77777777" w:rsidTr="005C5B57">
        <w:trPr>
          <w:trHeight w:val="432"/>
        </w:trPr>
        <w:tc>
          <w:tcPr>
            <w:tcW w:w="10714" w:type="dxa"/>
            <w:shd w:val="clear" w:color="auto" w:fill="F2F7FC"/>
            <w:vAlign w:val="center"/>
          </w:tcPr>
          <w:p w14:paraId="797030CC" w14:textId="77777777" w:rsidR="00F201B8" w:rsidRPr="00DD5666" w:rsidRDefault="00F201B8" w:rsidP="005C5B57">
            <w:pPr>
              <w:pStyle w:val="NoSpacing"/>
              <w:numPr>
                <w:ilvl w:val="0"/>
                <w:numId w:val="1"/>
              </w:numPr>
              <w:ind w:left="346" w:hanging="374"/>
              <w:outlineLvl w:val="0"/>
              <w:rPr>
                <w:rFonts w:asciiTheme="minorHAnsi" w:hAnsiTheme="minorHAnsi"/>
                <w:b/>
                <w:sz w:val="22"/>
                <w:szCs w:val="22"/>
              </w:rPr>
            </w:pPr>
            <w:bookmarkStart w:id="18" w:name="_Toc256000003"/>
            <w:bookmarkStart w:id="19" w:name="_Toc517269159"/>
            <w:bookmarkStart w:id="20" w:name="_Toc520325354"/>
            <w:bookmarkStart w:id="21" w:name="_Toc103944432"/>
            <w:r w:rsidRPr="00850119">
              <w:rPr>
                <w:rFonts w:ascii="Calibri" w:hAnsi="Calibri"/>
                <w:b/>
                <w:color w:val="auto"/>
                <w:sz w:val="22"/>
                <w:szCs w:val="22"/>
              </w:rPr>
              <w:t>APPRAISAL SUMMARY</w:t>
            </w:r>
            <w:bookmarkEnd w:id="18"/>
            <w:bookmarkEnd w:id="19"/>
            <w:bookmarkEnd w:id="20"/>
            <w:bookmarkEnd w:id="21"/>
          </w:p>
        </w:tc>
      </w:tr>
    </w:tbl>
    <w:p w14:paraId="6E666580" w14:textId="77777777" w:rsidR="00F201B8" w:rsidRDefault="00F201B8" w:rsidP="00F201B8">
      <w:pPr>
        <w:ind w:left="-634"/>
        <w:rPr>
          <w:rFonts w:asciiTheme="minorHAnsi" w:hAnsiTheme="minorHAnsi"/>
          <w:bCs/>
          <w:color w:val="auto"/>
          <w:sz w:val="22"/>
          <w:szCs w:val="22"/>
        </w:rPr>
      </w:pPr>
    </w:p>
    <w:p w14:paraId="6950C4F3" w14:textId="77777777" w:rsidR="00F201B8" w:rsidRDefault="00F201B8" w:rsidP="00F201B8">
      <w:pPr>
        <w:numPr>
          <w:ilvl w:val="0"/>
          <w:numId w:val="2"/>
        </w:numPr>
        <w:ind w:left="-180"/>
        <w:rPr>
          <w:rFonts w:ascii="Calibri" w:hAnsi="Calibri"/>
          <w:b/>
          <w:color w:val="172D5D"/>
          <w:sz w:val="22"/>
          <w:szCs w:val="22"/>
        </w:rPr>
      </w:pPr>
      <w:r w:rsidRPr="00C64741">
        <w:rPr>
          <w:rFonts w:ascii="Calibri" w:hAnsi="Calibri"/>
          <w:b/>
          <w:color w:val="172D5D"/>
          <w:sz w:val="22"/>
          <w:szCs w:val="22"/>
        </w:rPr>
        <w:t>Technical</w:t>
      </w:r>
    </w:p>
    <w:p w14:paraId="5AA09C61" w14:textId="77777777" w:rsidR="00F201B8" w:rsidRPr="00DE57A2" w:rsidRDefault="00F201B8" w:rsidP="00F201B8">
      <w:pPr>
        <w:pStyle w:val="ListParagraph"/>
        <w:widowControl/>
        <w:numPr>
          <w:ilvl w:val="0"/>
          <w:numId w:val="6"/>
        </w:numPr>
        <w:tabs>
          <w:tab w:val="left" w:pos="0"/>
        </w:tabs>
        <w:autoSpaceDE/>
        <w:autoSpaceDN/>
        <w:adjustRightInd/>
        <w:spacing w:before="120" w:after="120"/>
        <w:ind w:left="-360" w:firstLine="0"/>
        <w:contextualSpacing w:val="0"/>
        <w:jc w:val="both"/>
        <w:rPr>
          <w:rFonts w:asciiTheme="minorHAnsi" w:hAnsiTheme="minorHAnsi" w:cstheme="minorHAnsi"/>
          <w:sz w:val="22"/>
          <w:szCs w:val="22"/>
        </w:rPr>
      </w:pPr>
      <w:bookmarkStart w:id="22" w:name="_Hlk103994423"/>
      <w:r>
        <w:rPr>
          <w:rFonts w:asciiTheme="minorHAnsi" w:hAnsiTheme="minorHAnsi" w:cstheme="minorHAnsi"/>
          <w:b/>
          <w:bCs/>
          <w:sz w:val="22"/>
          <w:szCs w:val="22"/>
        </w:rPr>
        <w:t>The electricity sector and the Program remain financially viable with the</w:t>
      </w:r>
      <w:r w:rsidRPr="0084799D">
        <w:rPr>
          <w:rFonts w:asciiTheme="minorHAnsi" w:hAnsiTheme="minorHAnsi" w:cstheme="minorHAnsi"/>
          <w:b/>
          <w:bCs/>
          <w:sz w:val="22"/>
          <w:szCs w:val="22"/>
        </w:rPr>
        <w:t xml:space="preserve"> proposed AF</w:t>
      </w:r>
      <w:r>
        <w:rPr>
          <w:rFonts w:asciiTheme="minorHAnsi" w:hAnsiTheme="minorHAnsi" w:cstheme="minorHAnsi"/>
          <w:sz w:val="22"/>
          <w:szCs w:val="22"/>
        </w:rPr>
        <w:t xml:space="preserve">. </w:t>
      </w:r>
      <w:r w:rsidRPr="005D199B">
        <w:rPr>
          <w:rFonts w:asciiTheme="minorHAnsi" w:hAnsiTheme="minorHAnsi" w:cstheme="minorHAnsi"/>
          <w:sz w:val="22"/>
          <w:szCs w:val="22"/>
        </w:rPr>
        <w:t>The increase in end-user tariffs</w:t>
      </w:r>
      <w:r>
        <w:rPr>
          <w:rFonts w:asciiTheme="minorHAnsi" w:hAnsiTheme="minorHAnsi" w:cstheme="minorHAnsi"/>
          <w:sz w:val="22"/>
          <w:szCs w:val="22"/>
        </w:rPr>
        <w:t>,</w:t>
      </w:r>
      <w:r w:rsidRPr="005D199B">
        <w:rPr>
          <w:rFonts w:asciiTheme="minorHAnsi" w:hAnsiTheme="minorHAnsi" w:cstheme="minorHAnsi"/>
          <w:sz w:val="22"/>
          <w:szCs w:val="22"/>
        </w:rPr>
        <w:t xml:space="preserve"> improvement of collection rates</w:t>
      </w:r>
      <w:r>
        <w:rPr>
          <w:rFonts w:asciiTheme="minorHAnsi" w:hAnsiTheme="minorHAnsi" w:cstheme="minorHAnsi"/>
          <w:sz w:val="22"/>
          <w:szCs w:val="22"/>
        </w:rPr>
        <w:t>, and implementation of cost saving measures</w:t>
      </w:r>
      <w:r w:rsidRPr="005D199B">
        <w:rPr>
          <w:rFonts w:asciiTheme="minorHAnsi" w:hAnsiTheme="minorHAnsi" w:cstheme="minorHAnsi"/>
          <w:sz w:val="22"/>
          <w:szCs w:val="22"/>
        </w:rPr>
        <w:t xml:space="preserve"> will help </w:t>
      </w:r>
      <w:r>
        <w:rPr>
          <w:rFonts w:asciiTheme="minorHAnsi" w:hAnsiTheme="minorHAnsi" w:cstheme="minorHAnsi"/>
          <w:sz w:val="22"/>
          <w:szCs w:val="22"/>
        </w:rPr>
        <w:t>the sector</w:t>
      </w:r>
      <w:r w:rsidRPr="005D199B">
        <w:rPr>
          <w:rFonts w:asciiTheme="minorHAnsi" w:hAnsiTheme="minorHAnsi" w:cstheme="minorHAnsi"/>
          <w:sz w:val="22"/>
          <w:szCs w:val="22"/>
        </w:rPr>
        <w:t xml:space="preserve"> generate more cash from operations</w:t>
      </w:r>
      <w:r>
        <w:rPr>
          <w:rFonts w:asciiTheme="minorHAnsi" w:hAnsiTheme="minorHAnsi" w:cstheme="minorHAnsi"/>
          <w:sz w:val="22"/>
          <w:szCs w:val="22"/>
        </w:rPr>
        <w:t xml:space="preserve"> and, as demonstrated on Figure 4, fully eliminate the cash deficit by 2030</w:t>
      </w:r>
      <w:r w:rsidRPr="005D199B">
        <w:rPr>
          <w:rFonts w:asciiTheme="minorHAnsi" w:hAnsiTheme="minorHAnsi" w:cstheme="minorHAnsi"/>
          <w:sz w:val="22"/>
          <w:szCs w:val="22"/>
        </w:rPr>
        <w:t xml:space="preserve">. EBITDA margin will increase to above 50 percent by 2026, and the liquidity will improve. Revision of the on-lending terms of the MOF will reduce the debt service costs of the </w:t>
      </w:r>
      <w:r>
        <w:rPr>
          <w:rFonts w:asciiTheme="minorHAnsi" w:hAnsiTheme="minorHAnsi" w:cstheme="minorHAnsi"/>
          <w:sz w:val="22"/>
          <w:szCs w:val="22"/>
        </w:rPr>
        <w:t>sector</w:t>
      </w:r>
      <w:r w:rsidRPr="005D199B">
        <w:rPr>
          <w:rFonts w:asciiTheme="minorHAnsi" w:hAnsiTheme="minorHAnsi" w:cstheme="minorHAnsi"/>
          <w:sz w:val="22"/>
          <w:szCs w:val="22"/>
        </w:rPr>
        <w:t xml:space="preserve"> and free up additional cash for repayment of its overdue liabilities. The commencement of electricity exports under the CASA-1000 project will also significantly contribute to the improvement of the financial standing starting from 2026. Specifically, exports under the CASA-1000 project are expected to generate an additional US$130 million of income per year. </w:t>
      </w:r>
      <w:r>
        <w:rPr>
          <w:rFonts w:asciiTheme="minorHAnsi" w:hAnsiTheme="minorHAnsi" w:cstheme="minorHAnsi"/>
          <w:sz w:val="22"/>
          <w:szCs w:val="22"/>
        </w:rPr>
        <w:t xml:space="preserve">The electricity sector </w:t>
      </w:r>
      <w:r w:rsidRPr="005D199B">
        <w:rPr>
          <w:rFonts w:asciiTheme="minorHAnsi" w:hAnsiTheme="minorHAnsi" w:cstheme="minorHAnsi"/>
          <w:sz w:val="22"/>
          <w:szCs w:val="22"/>
        </w:rPr>
        <w:t>will gradually repay its current and overdue financial liabilities using incremental operating cash flows from financial recovery measures. It is estimated that by 2030</w:t>
      </w:r>
      <w:r>
        <w:rPr>
          <w:rFonts w:asciiTheme="minorHAnsi" w:hAnsiTheme="minorHAnsi" w:cstheme="minorHAnsi"/>
          <w:sz w:val="22"/>
          <w:szCs w:val="22"/>
        </w:rPr>
        <w:t>,</w:t>
      </w:r>
      <w:r w:rsidRPr="005D199B">
        <w:rPr>
          <w:rFonts w:asciiTheme="minorHAnsi" w:hAnsiTheme="minorHAnsi" w:cstheme="minorHAnsi"/>
          <w:sz w:val="22"/>
          <w:szCs w:val="22"/>
        </w:rPr>
        <w:t xml:space="preserve"> </w:t>
      </w:r>
      <w:r>
        <w:rPr>
          <w:rFonts w:asciiTheme="minorHAnsi" w:hAnsiTheme="minorHAnsi" w:cstheme="minorHAnsi"/>
          <w:sz w:val="22"/>
          <w:szCs w:val="22"/>
        </w:rPr>
        <w:t>the sector</w:t>
      </w:r>
      <w:r w:rsidRPr="005D199B">
        <w:rPr>
          <w:rFonts w:asciiTheme="minorHAnsi" w:hAnsiTheme="minorHAnsi" w:cstheme="minorHAnsi"/>
          <w:sz w:val="22"/>
          <w:szCs w:val="22"/>
        </w:rPr>
        <w:t xml:space="preserve"> will have fully repaid its overdue debt</w:t>
      </w:r>
      <w:r>
        <w:rPr>
          <w:rFonts w:asciiTheme="minorHAnsi" w:hAnsiTheme="minorHAnsi" w:cstheme="minorHAnsi"/>
          <w:sz w:val="22"/>
          <w:szCs w:val="22"/>
        </w:rPr>
        <w:t>s</w:t>
      </w:r>
      <w:r w:rsidRPr="005D199B">
        <w:rPr>
          <w:rFonts w:asciiTheme="minorHAnsi" w:hAnsiTheme="minorHAnsi" w:cstheme="minorHAnsi"/>
          <w:sz w:val="22"/>
          <w:szCs w:val="22"/>
        </w:rPr>
        <w:t xml:space="preserve"> (principal plus interest) to MOF, overdue payables to Sangtuda-1 and Sangtuda-2 and debt to Orienbank and eliminate the cash deficit. As a result, by the end of 2030, the debt-to-assets ratio will have come down to 0.81, and the debt service coverage ratio will have reached above 1.0.   </w:t>
      </w:r>
    </w:p>
    <w:p w14:paraId="5E9C29FA" w14:textId="77777777" w:rsidR="00F201B8" w:rsidRDefault="00F201B8" w:rsidP="00F201B8">
      <w:pPr>
        <w:pStyle w:val="Caption"/>
        <w:pBdr>
          <w:bottom w:val="single" w:sz="12" w:space="1" w:color="auto"/>
        </w:pBdr>
        <w:spacing w:after="0"/>
        <w:rPr>
          <w:b/>
          <w:bCs/>
          <w:i w:val="0"/>
          <w:iCs w:val="0"/>
          <w:color w:val="auto"/>
          <w:sz w:val="20"/>
          <w:szCs w:val="20"/>
        </w:rPr>
      </w:pPr>
      <w:r w:rsidRPr="003A352F">
        <w:rPr>
          <w:b/>
          <w:bCs/>
          <w:i w:val="0"/>
          <w:iCs w:val="0"/>
          <w:color w:val="auto"/>
          <w:sz w:val="20"/>
          <w:szCs w:val="20"/>
        </w:rPr>
        <w:t xml:space="preserve">Figure </w:t>
      </w:r>
      <w:r w:rsidRPr="003A352F">
        <w:rPr>
          <w:b/>
          <w:bCs/>
          <w:i w:val="0"/>
          <w:iCs w:val="0"/>
          <w:color w:val="auto"/>
          <w:sz w:val="20"/>
          <w:szCs w:val="20"/>
        </w:rPr>
        <w:fldChar w:fldCharType="begin"/>
      </w:r>
      <w:r w:rsidRPr="003A352F">
        <w:rPr>
          <w:b/>
          <w:bCs/>
          <w:i w:val="0"/>
          <w:iCs w:val="0"/>
          <w:color w:val="auto"/>
          <w:sz w:val="20"/>
          <w:szCs w:val="20"/>
        </w:rPr>
        <w:instrText xml:space="preserve"> SEQ Figure \* ARABIC </w:instrText>
      </w:r>
      <w:r w:rsidRPr="003A352F">
        <w:rPr>
          <w:b/>
          <w:bCs/>
          <w:i w:val="0"/>
          <w:iCs w:val="0"/>
          <w:color w:val="auto"/>
          <w:sz w:val="20"/>
          <w:szCs w:val="20"/>
        </w:rPr>
        <w:fldChar w:fldCharType="separate"/>
      </w:r>
      <w:r w:rsidRPr="003A352F">
        <w:rPr>
          <w:b/>
          <w:bCs/>
          <w:i w:val="0"/>
          <w:iCs w:val="0"/>
          <w:noProof/>
          <w:color w:val="auto"/>
          <w:sz w:val="20"/>
          <w:szCs w:val="20"/>
        </w:rPr>
        <w:t>4</w:t>
      </w:r>
      <w:r w:rsidRPr="003A352F">
        <w:rPr>
          <w:b/>
          <w:bCs/>
          <w:i w:val="0"/>
          <w:iCs w:val="0"/>
          <w:color w:val="auto"/>
          <w:sz w:val="20"/>
          <w:szCs w:val="20"/>
        </w:rPr>
        <w:fldChar w:fldCharType="end"/>
      </w:r>
      <w:r w:rsidRPr="003A352F">
        <w:rPr>
          <w:b/>
          <w:bCs/>
          <w:i w:val="0"/>
          <w:iCs w:val="0"/>
          <w:color w:val="auto"/>
          <w:sz w:val="20"/>
          <w:szCs w:val="20"/>
        </w:rPr>
        <w:t xml:space="preserve">: Cash Deficit of Electricity Sector                    Figure </w:t>
      </w:r>
      <w:r w:rsidRPr="003A352F">
        <w:rPr>
          <w:b/>
          <w:bCs/>
          <w:i w:val="0"/>
          <w:iCs w:val="0"/>
          <w:color w:val="auto"/>
          <w:sz w:val="20"/>
          <w:szCs w:val="20"/>
        </w:rPr>
        <w:fldChar w:fldCharType="begin"/>
      </w:r>
      <w:r w:rsidRPr="003A352F">
        <w:rPr>
          <w:b/>
          <w:bCs/>
          <w:i w:val="0"/>
          <w:iCs w:val="0"/>
          <w:color w:val="auto"/>
          <w:sz w:val="20"/>
          <w:szCs w:val="20"/>
        </w:rPr>
        <w:instrText xml:space="preserve"> SEQ Figure \* ARABIC </w:instrText>
      </w:r>
      <w:r w:rsidRPr="003A352F">
        <w:rPr>
          <w:b/>
          <w:bCs/>
          <w:i w:val="0"/>
          <w:iCs w:val="0"/>
          <w:color w:val="auto"/>
          <w:sz w:val="20"/>
          <w:szCs w:val="20"/>
        </w:rPr>
        <w:fldChar w:fldCharType="separate"/>
      </w:r>
      <w:r w:rsidRPr="003A352F">
        <w:rPr>
          <w:b/>
          <w:bCs/>
          <w:i w:val="0"/>
          <w:iCs w:val="0"/>
          <w:noProof/>
          <w:color w:val="auto"/>
          <w:sz w:val="20"/>
          <w:szCs w:val="20"/>
        </w:rPr>
        <w:t>5</w:t>
      </w:r>
      <w:r w:rsidRPr="003A352F">
        <w:rPr>
          <w:b/>
          <w:bCs/>
          <w:i w:val="0"/>
          <w:iCs w:val="0"/>
          <w:color w:val="auto"/>
          <w:sz w:val="20"/>
          <w:szCs w:val="20"/>
        </w:rPr>
        <w:fldChar w:fldCharType="end"/>
      </w:r>
      <w:r w:rsidRPr="003A352F">
        <w:rPr>
          <w:b/>
          <w:bCs/>
          <w:i w:val="0"/>
          <w:iCs w:val="0"/>
          <w:color w:val="auto"/>
          <w:sz w:val="20"/>
          <w:szCs w:val="20"/>
        </w:rPr>
        <w:t xml:space="preserve">: </w:t>
      </w:r>
      <w:r>
        <w:rPr>
          <w:b/>
          <w:bCs/>
          <w:i w:val="0"/>
          <w:iCs w:val="0"/>
          <w:color w:val="auto"/>
          <w:sz w:val="20"/>
          <w:szCs w:val="20"/>
        </w:rPr>
        <w:t xml:space="preserve">Outstanding </w:t>
      </w:r>
      <w:r w:rsidRPr="003A352F">
        <w:rPr>
          <w:b/>
          <w:bCs/>
          <w:i w:val="0"/>
          <w:iCs w:val="0"/>
          <w:color w:val="auto"/>
          <w:sz w:val="20"/>
          <w:szCs w:val="20"/>
        </w:rPr>
        <w:t xml:space="preserve">Debt and </w:t>
      </w:r>
      <w:r>
        <w:rPr>
          <w:b/>
          <w:bCs/>
          <w:i w:val="0"/>
          <w:iCs w:val="0"/>
          <w:color w:val="auto"/>
          <w:sz w:val="20"/>
          <w:szCs w:val="20"/>
        </w:rPr>
        <w:t>Payables.</w:t>
      </w:r>
    </w:p>
    <w:p w14:paraId="28033583" w14:textId="77777777" w:rsidR="00F201B8" w:rsidRDefault="00F201B8" w:rsidP="00F201B8">
      <w:pPr>
        <w:jc w:val="both"/>
      </w:pPr>
      <w:r>
        <w:rPr>
          <w:noProof/>
          <w:lang w:val="ru-RU" w:eastAsia="ru-RU"/>
        </w:rPr>
        <w:drawing>
          <wp:inline distT="0" distB="0" distL="0" distR="0" wp14:anchorId="6EAE64E6" wp14:editId="3361C278">
            <wp:extent cx="2696754" cy="2625844"/>
            <wp:effectExtent l="0" t="0" r="8890" b="317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3">
                      <a:extLst>
                        <a:ext uri="{28A0092B-C50C-407E-A947-70E740481C1C}">
                          <a14:useLocalDpi xmlns:a14="http://schemas.microsoft.com/office/drawing/2010/main" val="0"/>
                        </a:ext>
                      </a:extLst>
                    </a:blip>
                    <a:srcRect t="7940"/>
                    <a:stretch/>
                  </pic:blipFill>
                  <pic:spPr bwMode="auto">
                    <a:xfrm>
                      <a:off x="0" y="0"/>
                      <a:ext cx="2700299" cy="2629296"/>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t xml:space="preserve"> </w:t>
      </w:r>
      <w:r>
        <w:rPr>
          <w:noProof/>
          <w:lang w:val="ru-RU" w:eastAsia="ru-RU"/>
        </w:rPr>
        <w:drawing>
          <wp:inline distT="0" distB="0" distL="0" distR="0" wp14:anchorId="486E3342" wp14:editId="46B1579F">
            <wp:extent cx="3199130" cy="2772539"/>
            <wp:effectExtent l="0" t="0" r="1270" b="889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4">
                      <a:extLst>
                        <a:ext uri="{28A0092B-C50C-407E-A947-70E740481C1C}">
                          <a14:useLocalDpi xmlns:a14="http://schemas.microsoft.com/office/drawing/2010/main" val="0"/>
                        </a:ext>
                      </a:extLst>
                    </a:blip>
                    <a:srcRect t="7612"/>
                    <a:stretch/>
                  </pic:blipFill>
                  <pic:spPr bwMode="auto">
                    <a:xfrm>
                      <a:off x="0" y="0"/>
                      <a:ext cx="3204061" cy="2776812"/>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1E28A654" w14:textId="77777777" w:rsidR="00F201B8" w:rsidRPr="00BE5C24" w:rsidRDefault="00F201B8" w:rsidP="00F201B8">
      <w:pPr>
        <w:pBdr>
          <w:bottom w:val="single" w:sz="12" w:space="1" w:color="auto"/>
        </w:pBdr>
        <w:spacing w:after="120"/>
        <w:jc w:val="both"/>
        <w:rPr>
          <w:rFonts w:asciiTheme="minorHAnsi" w:hAnsiTheme="minorHAnsi" w:cstheme="minorHAnsi"/>
          <w:sz w:val="18"/>
          <w:szCs w:val="18"/>
        </w:rPr>
      </w:pPr>
      <w:r w:rsidRPr="00BE5C24">
        <w:rPr>
          <w:rFonts w:asciiTheme="minorHAnsi" w:hAnsiTheme="minorHAnsi" w:cstheme="minorHAnsi"/>
          <w:sz w:val="18"/>
          <w:szCs w:val="18"/>
        </w:rPr>
        <w:t>Source: World Bank team estimation based on MEWR data.</w:t>
      </w:r>
    </w:p>
    <w:p w14:paraId="18819FC9" w14:textId="77777777" w:rsidR="00F201B8" w:rsidRPr="00BE5C24" w:rsidRDefault="00F201B8" w:rsidP="00F201B8">
      <w:pPr>
        <w:pStyle w:val="Caption"/>
        <w:spacing w:after="0"/>
        <w:rPr>
          <w:b/>
          <w:bCs/>
          <w:i w:val="0"/>
          <w:iCs w:val="0"/>
          <w:color w:val="auto"/>
          <w:sz w:val="20"/>
          <w:szCs w:val="20"/>
        </w:rPr>
      </w:pPr>
      <w:r w:rsidRPr="00BE5C24">
        <w:rPr>
          <w:b/>
          <w:bCs/>
          <w:i w:val="0"/>
          <w:iCs w:val="0"/>
          <w:color w:val="auto"/>
          <w:sz w:val="20"/>
          <w:szCs w:val="20"/>
        </w:rPr>
        <w:t xml:space="preserve">Table </w:t>
      </w:r>
      <w:r w:rsidRPr="00BE5C24">
        <w:rPr>
          <w:b/>
          <w:bCs/>
          <w:i w:val="0"/>
          <w:iCs w:val="0"/>
          <w:color w:val="auto"/>
          <w:sz w:val="20"/>
          <w:szCs w:val="20"/>
        </w:rPr>
        <w:fldChar w:fldCharType="begin"/>
      </w:r>
      <w:r w:rsidRPr="00BE5C24">
        <w:rPr>
          <w:b/>
          <w:bCs/>
          <w:i w:val="0"/>
          <w:iCs w:val="0"/>
          <w:color w:val="auto"/>
          <w:sz w:val="20"/>
          <w:szCs w:val="20"/>
        </w:rPr>
        <w:instrText xml:space="preserve"> SEQ Table \* ARABIC </w:instrText>
      </w:r>
      <w:r w:rsidRPr="00BE5C24">
        <w:rPr>
          <w:b/>
          <w:bCs/>
          <w:i w:val="0"/>
          <w:iCs w:val="0"/>
          <w:color w:val="auto"/>
          <w:sz w:val="20"/>
          <w:szCs w:val="20"/>
        </w:rPr>
        <w:fldChar w:fldCharType="separate"/>
      </w:r>
      <w:r w:rsidRPr="00BE5C24">
        <w:rPr>
          <w:b/>
          <w:bCs/>
          <w:i w:val="0"/>
          <w:iCs w:val="0"/>
          <w:noProof/>
          <w:color w:val="auto"/>
          <w:sz w:val="20"/>
          <w:szCs w:val="20"/>
        </w:rPr>
        <w:t>5</w:t>
      </w:r>
      <w:r w:rsidRPr="00BE5C24">
        <w:rPr>
          <w:b/>
          <w:bCs/>
          <w:i w:val="0"/>
          <w:iCs w:val="0"/>
          <w:color w:val="auto"/>
          <w:sz w:val="20"/>
          <w:szCs w:val="20"/>
        </w:rPr>
        <w:fldChar w:fldCharType="end"/>
      </w:r>
      <w:r w:rsidRPr="00BE5C24">
        <w:rPr>
          <w:b/>
          <w:bCs/>
          <w:i w:val="0"/>
          <w:iCs w:val="0"/>
          <w:color w:val="auto"/>
          <w:sz w:val="20"/>
          <w:szCs w:val="20"/>
        </w:rPr>
        <w:t>: Projected Impact of Financial Recovery Measures.</w:t>
      </w:r>
    </w:p>
    <w:tbl>
      <w:tblPr>
        <w:tblStyle w:val="TableGrid"/>
        <w:tblW w:w="5000" w:type="pct"/>
        <w:tblCellMar>
          <w:left w:w="29" w:type="dxa"/>
          <w:right w:w="29" w:type="dxa"/>
        </w:tblCellMar>
        <w:tblLook w:val="04A0" w:firstRow="1" w:lastRow="0" w:firstColumn="1" w:lastColumn="0" w:noHBand="0" w:noVBand="1"/>
      </w:tblPr>
      <w:tblGrid>
        <w:gridCol w:w="2694"/>
        <w:gridCol w:w="738"/>
        <w:gridCol w:w="739"/>
        <w:gridCol w:w="741"/>
        <w:gridCol w:w="739"/>
        <w:gridCol w:w="739"/>
        <w:gridCol w:w="741"/>
        <w:gridCol w:w="739"/>
        <w:gridCol w:w="739"/>
        <w:gridCol w:w="741"/>
      </w:tblGrid>
      <w:tr w:rsidR="00F201B8" w:rsidRPr="00BE5C24" w14:paraId="323DA56D" w14:textId="77777777" w:rsidTr="005C5B57">
        <w:tc>
          <w:tcPr>
            <w:tcW w:w="1441" w:type="pct"/>
          </w:tcPr>
          <w:p w14:paraId="3FDBAF7F" w14:textId="77777777" w:rsidR="00F201B8" w:rsidRPr="00BE5C24" w:rsidRDefault="00F201B8" w:rsidP="005C5B57">
            <w:pPr>
              <w:jc w:val="right"/>
              <w:rPr>
                <w:rFonts w:asciiTheme="minorHAnsi" w:hAnsiTheme="minorHAnsi" w:cstheme="minorHAnsi"/>
                <w:i/>
                <w:iCs/>
                <w:sz w:val="20"/>
                <w:szCs w:val="20"/>
              </w:rPr>
            </w:pPr>
            <w:r w:rsidRPr="00BE5C24">
              <w:rPr>
                <w:rFonts w:asciiTheme="minorHAnsi" w:hAnsiTheme="minorHAnsi" w:cstheme="minorHAnsi"/>
                <w:i/>
                <w:iCs/>
                <w:sz w:val="20"/>
                <w:szCs w:val="20"/>
              </w:rPr>
              <w:t xml:space="preserve">TJS million </w:t>
            </w:r>
          </w:p>
        </w:tc>
        <w:tc>
          <w:tcPr>
            <w:tcW w:w="395" w:type="pct"/>
          </w:tcPr>
          <w:p w14:paraId="69E86DEE" w14:textId="77777777" w:rsidR="00F201B8" w:rsidRPr="00BE5C24" w:rsidRDefault="00F201B8" w:rsidP="005C5B57">
            <w:pPr>
              <w:jc w:val="right"/>
              <w:rPr>
                <w:rFonts w:asciiTheme="minorHAnsi" w:hAnsiTheme="minorHAnsi" w:cstheme="minorHAnsi"/>
                <w:b/>
                <w:bCs/>
                <w:sz w:val="20"/>
                <w:szCs w:val="20"/>
              </w:rPr>
            </w:pPr>
            <w:r w:rsidRPr="00BE5C24">
              <w:rPr>
                <w:rFonts w:asciiTheme="minorHAnsi" w:hAnsiTheme="minorHAnsi" w:cstheme="minorHAnsi"/>
                <w:b/>
                <w:bCs/>
                <w:sz w:val="20"/>
                <w:szCs w:val="20"/>
              </w:rPr>
              <w:t>2022</w:t>
            </w:r>
          </w:p>
        </w:tc>
        <w:tc>
          <w:tcPr>
            <w:tcW w:w="395" w:type="pct"/>
          </w:tcPr>
          <w:p w14:paraId="14CE38A7" w14:textId="77777777" w:rsidR="00F201B8" w:rsidRPr="00BE5C24" w:rsidRDefault="00F201B8" w:rsidP="005C5B57">
            <w:pPr>
              <w:jc w:val="right"/>
              <w:rPr>
                <w:rFonts w:asciiTheme="minorHAnsi" w:hAnsiTheme="minorHAnsi" w:cstheme="minorHAnsi"/>
                <w:b/>
                <w:bCs/>
                <w:sz w:val="20"/>
                <w:szCs w:val="20"/>
              </w:rPr>
            </w:pPr>
            <w:r w:rsidRPr="00BE5C24">
              <w:rPr>
                <w:rFonts w:asciiTheme="minorHAnsi" w:hAnsiTheme="minorHAnsi" w:cstheme="minorHAnsi"/>
                <w:b/>
                <w:bCs/>
                <w:sz w:val="20"/>
                <w:szCs w:val="20"/>
              </w:rPr>
              <w:t>2023</w:t>
            </w:r>
          </w:p>
        </w:tc>
        <w:tc>
          <w:tcPr>
            <w:tcW w:w="396" w:type="pct"/>
          </w:tcPr>
          <w:p w14:paraId="46601571" w14:textId="77777777" w:rsidR="00F201B8" w:rsidRPr="00BE5C24" w:rsidRDefault="00F201B8" w:rsidP="005C5B57">
            <w:pPr>
              <w:jc w:val="right"/>
              <w:rPr>
                <w:rFonts w:asciiTheme="minorHAnsi" w:hAnsiTheme="minorHAnsi" w:cstheme="minorHAnsi"/>
                <w:b/>
                <w:bCs/>
                <w:sz w:val="20"/>
                <w:szCs w:val="20"/>
              </w:rPr>
            </w:pPr>
            <w:r w:rsidRPr="00BE5C24">
              <w:rPr>
                <w:rFonts w:asciiTheme="minorHAnsi" w:hAnsiTheme="minorHAnsi" w:cstheme="minorHAnsi"/>
                <w:b/>
                <w:bCs/>
                <w:sz w:val="20"/>
                <w:szCs w:val="20"/>
              </w:rPr>
              <w:t>2024</w:t>
            </w:r>
          </w:p>
        </w:tc>
        <w:tc>
          <w:tcPr>
            <w:tcW w:w="395" w:type="pct"/>
          </w:tcPr>
          <w:p w14:paraId="6F23616C" w14:textId="77777777" w:rsidR="00F201B8" w:rsidRPr="00BE5C24" w:rsidRDefault="00F201B8" w:rsidP="005C5B57">
            <w:pPr>
              <w:jc w:val="right"/>
              <w:rPr>
                <w:rFonts w:asciiTheme="minorHAnsi" w:hAnsiTheme="minorHAnsi" w:cstheme="minorHAnsi"/>
                <w:b/>
                <w:bCs/>
                <w:sz w:val="20"/>
                <w:szCs w:val="20"/>
              </w:rPr>
            </w:pPr>
            <w:r w:rsidRPr="00BE5C24">
              <w:rPr>
                <w:rFonts w:asciiTheme="minorHAnsi" w:hAnsiTheme="minorHAnsi" w:cstheme="minorHAnsi"/>
                <w:b/>
                <w:bCs/>
                <w:sz w:val="20"/>
                <w:szCs w:val="20"/>
              </w:rPr>
              <w:t>2025</w:t>
            </w:r>
          </w:p>
        </w:tc>
        <w:tc>
          <w:tcPr>
            <w:tcW w:w="395" w:type="pct"/>
          </w:tcPr>
          <w:p w14:paraId="3B5D501D" w14:textId="77777777" w:rsidR="00F201B8" w:rsidRPr="00BE5C24" w:rsidRDefault="00F201B8" w:rsidP="005C5B57">
            <w:pPr>
              <w:jc w:val="right"/>
              <w:rPr>
                <w:rFonts w:asciiTheme="minorHAnsi" w:hAnsiTheme="minorHAnsi" w:cstheme="minorHAnsi"/>
                <w:b/>
                <w:bCs/>
                <w:sz w:val="20"/>
                <w:szCs w:val="20"/>
              </w:rPr>
            </w:pPr>
            <w:r w:rsidRPr="00BE5C24">
              <w:rPr>
                <w:rFonts w:asciiTheme="minorHAnsi" w:hAnsiTheme="minorHAnsi" w:cstheme="minorHAnsi"/>
                <w:b/>
                <w:bCs/>
                <w:sz w:val="20"/>
                <w:szCs w:val="20"/>
              </w:rPr>
              <w:t>2026</w:t>
            </w:r>
          </w:p>
        </w:tc>
        <w:tc>
          <w:tcPr>
            <w:tcW w:w="396" w:type="pct"/>
          </w:tcPr>
          <w:p w14:paraId="05D74753" w14:textId="77777777" w:rsidR="00F201B8" w:rsidRPr="00BE5C24" w:rsidRDefault="00F201B8" w:rsidP="005C5B57">
            <w:pPr>
              <w:jc w:val="right"/>
              <w:rPr>
                <w:rFonts w:asciiTheme="minorHAnsi" w:hAnsiTheme="minorHAnsi" w:cstheme="minorHAnsi"/>
                <w:b/>
                <w:bCs/>
                <w:sz w:val="20"/>
                <w:szCs w:val="20"/>
              </w:rPr>
            </w:pPr>
            <w:r w:rsidRPr="00BE5C24">
              <w:rPr>
                <w:rFonts w:asciiTheme="minorHAnsi" w:hAnsiTheme="minorHAnsi" w:cstheme="minorHAnsi"/>
                <w:b/>
                <w:bCs/>
                <w:sz w:val="20"/>
                <w:szCs w:val="20"/>
              </w:rPr>
              <w:t>2027</w:t>
            </w:r>
          </w:p>
        </w:tc>
        <w:tc>
          <w:tcPr>
            <w:tcW w:w="395" w:type="pct"/>
          </w:tcPr>
          <w:p w14:paraId="2ED7E603" w14:textId="77777777" w:rsidR="00F201B8" w:rsidRPr="00BE5C24" w:rsidRDefault="00F201B8" w:rsidP="005C5B57">
            <w:pPr>
              <w:jc w:val="right"/>
              <w:rPr>
                <w:rFonts w:asciiTheme="minorHAnsi" w:hAnsiTheme="minorHAnsi" w:cstheme="minorHAnsi"/>
                <w:b/>
                <w:bCs/>
                <w:sz w:val="20"/>
                <w:szCs w:val="20"/>
              </w:rPr>
            </w:pPr>
            <w:r w:rsidRPr="00BE5C24">
              <w:rPr>
                <w:rFonts w:asciiTheme="minorHAnsi" w:hAnsiTheme="minorHAnsi" w:cstheme="minorHAnsi"/>
                <w:b/>
                <w:bCs/>
                <w:sz w:val="20"/>
                <w:szCs w:val="20"/>
              </w:rPr>
              <w:t>2028</w:t>
            </w:r>
          </w:p>
        </w:tc>
        <w:tc>
          <w:tcPr>
            <w:tcW w:w="395" w:type="pct"/>
          </w:tcPr>
          <w:p w14:paraId="2B9FD709" w14:textId="77777777" w:rsidR="00F201B8" w:rsidRPr="00BE5C24" w:rsidRDefault="00F201B8" w:rsidP="005C5B57">
            <w:pPr>
              <w:jc w:val="right"/>
              <w:rPr>
                <w:rFonts w:asciiTheme="minorHAnsi" w:hAnsiTheme="minorHAnsi" w:cstheme="minorHAnsi"/>
                <w:b/>
                <w:bCs/>
                <w:sz w:val="20"/>
                <w:szCs w:val="20"/>
              </w:rPr>
            </w:pPr>
            <w:r w:rsidRPr="00BE5C24">
              <w:rPr>
                <w:rFonts w:asciiTheme="minorHAnsi" w:hAnsiTheme="minorHAnsi" w:cstheme="minorHAnsi"/>
                <w:b/>
                <w:bCs/>
                <w:sz w:val="20"/>
                <w:szCs w:val="20"/>
              </w:rPr>
              <w:t>2029</w:t>
            </w:r>
          </w:p>
        </w:tc>
        <w:tc>
          <w:tcPr>
            <w:tcW w:w="396" w:type="pct"/>
          </w:tcPr>
          <w:p w14:paraId="2E0934DC" w14:textId="77777777" w:rsidR="00F201B8" w:rsidRPr="00BE5C24" w:rsidRDefault="00F201B8" w:rsidP="005C5B57">
            <w:pPr>
              <w:jc w:val="right"/>
              <w:rPr>
                <w:rFonts w:asciiTheme="minorHAnsi" w:hAnsiTheme="minorHAnsi" w:cstheme="minorHAnsi"/>
                <w:b/>
                <w:bCs/>
                <w:sz w:val="20"/>
                <w:szCs w:val="20"/>
              </w:rPr>
            </w:pPr>
            <w:r w:rsidRPr="00BE5C24">
              <w:rPr>
                <w:rFonts w:asciiTheme="minorHAnsi" w:hAnsiTheme="minorHAnsi" w:cstheme="minorHAnsi"/>
                <w:b/>
                <w:bCs/>
                <w:sz w:val="20"/>
                <w:szCs w:val="20"/>
              </w:rPr>
              <w:t>2030</w:t>
            </w:r>
          </w:p>
        </w:tc>
      </w:tr>
      <w:tr w:rsidR="00F201B8" w:rsidRPr="00BE5C24" w14:paraId="018851F8" w14:textId="77777777" w:rsidTr="005C5B57">
        <w:tc>
          <w:tcPr>
            <w:tcW w:w="1441" w:type="pct"/>
          </w:tcPr>
          <w:p w14:paraId="020027B5" w14:textId="77777777" w:rsidR="00F201B8" w:rsidRPr="00BE5C24" w:rsidRDefault="00F201B8" w:rsidP="005C5B57">
            <w:pPr>
              <w:jc w:val="both"/>
              <w:rPr>
                <w:rFonts w:asciiTheme="minorHAnsi" w:hAnsiTheme="minorHAnsi" w:cstheme="minorHAnsi"/>
                <w:sz w:val="20"/>
                <w:szCs w:val="20"/>
              </w:rPr>
            </w:pPr>
            <w:r w:rsidRPr="00BE5C24">
              <w:rPr>
                <w:rFonts w:asciiTheme="minorHAnsi" w:hAnsiTheme="minorHAnsi" w:cstheme="minorHAnsi"/>
                <w:sz w:val="20"/>
                <w:szCs w:val="20"/>
              </w:rPr>
              <w:t>Tariff</w:t>
            </w:r>
          </w:p>
        </w:tc>
        <w:tc>
          <w:tcPr>
            <w:tcW w:w="395" w:type="pct"/>
            <w:vAlign w:val="bottom"/>
          </w:tcPr>
          <w:p w14:paraId="5B000DD0"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339</w:t>
            </w:r>
          </w:p>
        </w:tc>
        <w:tc>
          <w:tcPr>
            <w:tcW w:w="395" w:type="pct"/>
            <w:vAlign w:val="bottom"/>
          </w:tcPr>
          <w:p w14:paraId="2C1ED436"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556</w:t>
            </w:r>
          </w:p>
        </w:tc>
        <w:tc>
          <w:tcPr>
            <w:tcW w:w="396" w:type="pct"/>
            <w:vAlign w:val="bottom"/>
          </w:tcPr>
          <w:p w14:paraId="35BFD876"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804</w:t>
            </w:r>
          </w:p>
        </w:tc>
        <w:tc>
          <w:tcPr>
            <w:tcW w:w="395" w:type="pct"/>
            <w:vAlign w:val="bottom"/>
          </w:tcPr>
          <w:p w14:paraId="1BDFED3A"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1,084</w:t>
            </w:r>
          </w:p>
        </w:tc>
        <w:tc>
          <w:tcPr>
            <w:tcW w:w="395" w:type="pct"/>
            <w:vAlign w:val="bottom"/>
          </w:tcPr>
          <w:p w14:paraId="789C930C"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1,545</w:t>
            </w:r>
          </w:p>
        </w:tc>
        <w:tc>
          <w:tcPr>
            <w:tcW w:w="396" w:type="pct"/>
            <w:vAlign w:val="bottom"/>
          </w:tcPr>
          <w:p w14:paraId="29C2306B"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1,918</w:t>
            </w:r>
          </w:p>
        </w:tc>
        <w:tc>
          <w:tcPr>
            <w:tcW w:w="395" w:type="pct"/>
            <w:vAlign w:val="bottom"/>
          </w:tcPr>
          <w:p w14:paraId="19C8327E"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2,450</w:t>
            </w:r>
          </w:p>
        </w:tc>
        <w:tc>
          <w:tcPr>
            <w:tcW w:w="395" w:type="pct"/>
            <w:vAlign w:val="bottom"/>
          </w:tcPr>
          <w:p w14:paraId="3045D967"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3,017</w:t>
            </w:r>
          </w:p>
        </w:tc>
        <w:tc>
          <w:tcPr>
            <w:tcW w:w="396" w:type="pct"/>
            <w:vAlign w:val="bottom"/>
          </w:tcPr>
          <w:p w14:paraId="02B1FECB"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3,777</w:t>
            </w:r>
          </w:p>
        </w:tc>
      </w:tr>
      <w:tr w:rsidR="00F201B8" w:rsidRPr="00BE5C24" w14:paraId="6782A0DD" w14:textId="77777777" w:rsidTr="005C5B57">
        <w:tc>
          <w:tcPr>
            <w:tcW w:w="1441" w:type="pct"/>
          </w:tcPr>
          <w:p w14:paraId="65BD4E9E" w14:textId="77777777" w:rsidR="00F201B8" w:rsidRPr="00BE5C24" w:rsidRDefault="00F201B8" w:rsidP="005C5B57">
            <w:pPr>
              <w:jc w:val="both"/>
              <w:rPr>
                <w:rFonts w:asciiTheme="minorHAnsi" w:hAnsiTheme="minorHAnsi" w:cstheme="minorHAnsi"/>
                <w:sz w:val="20"/>
                <w:szCs w:val="20"/>
              </w:rPr>
            </w:pPr>
            <w:r w:rsidRPr="00BE5C24">
              <w:rPr>
                <w:rFonts w:asciiTheme="minorHAnsi" w:hAnsiTheme="minorHAnsi" w:cstheme="minorHAnsi"/>
                <w:sz w:val="20"/>
                <w:szCs w:val="20"/>
              </w:rPr>
              <w:t>Collection improvement</w:t>
            </w:r>
          </w:p>
        </w:tc>
        <w:tc>
          <w:tcPr>
            <w:tcW w:w="395" w:type="pct"/>
            <w:vAlign w:val="bottom"/>
          </w:tcPr>
          <w:p w14:paraId="2A7DE4BA"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81</w:t>
            </w:r>
          </w:p>
        </w:tc>
        <w:tc>
          <w:tcPr>
            <w:tcW w:w="395" w:type="pct"/>
            <w:vAlign w:val="bottom"/>
          </w:tcPr>
          <w:p w14:paraId="3ABC786E"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136</w:t>
            </w:r>
          </w:p>
        </w:tc>
        <w:tc>
          <w:tcPr>
            <w:tcW w:w="396" w:type="pct"/>
            <w:vAlign w:val="bottom"/>
          </w:tcPr>
          <w:p w14:paraId="6B64EB06"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200</w:t>
            </w:r>
          </w:p>
        </w:tc>
        <w:tc>
          <w:tcPr>
            <w:tcW w:w="395" w:type="pct"/>
            <w:vAlign w:val="bottom"/>
          </w:tcPr>
          <w:p w14:paraId="199947EF"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277</w:t>
            </w:r>
          </w:p>
        </w:tc>
        <w:tc>
          <w:tcPr>
            <w:tcW w:w="395" w:type="pct"/>
            <w:vAlign w:val="bottom"/>
          </w:tcPr>
          <w:p w14:paraId="28694DF4"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381</w:t>
            </w:r>
          </w:p>
        </w:tc>
        <w:tc>
          <w:tcPr>
            <w:tcW w:w="396" w:type="pct"/>
            <w:vAlign w:val="bottom"/>
          </w:tcPr>
          <w:p w14:paraId="6AE050F8"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434</w:t>
            </w:r>
          </w:p>
        </w:tc>
        <w:tc>
          <w:tcPr>
            <w:tcW w:w="395" w:type="pct"/>
            <w:vAlign w:val="bottom"/>
          </w:tcPr>
          <w:p w14:paraId="3A8F374D"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498</w:t>
            </w:r>
          </w:p>
        </w:tc>
        <w:tc>
          <w:tcPr>
            <w:tcW w:w="395" w:type="pct"/>
            <w:vAlign w:val="bottom"/>
          </w:tcPr>
          <w:p w14:paraId="23494C88"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561</w:t>
            </w:r>
          </w:p>
        </w:tc>
        <w:tc>
          <w:tcPr>
            <w:tcW w:w="396" w:type="pct"/>
            <w:vAlign w:val="bottom"/>
          </w:tcPr>
          <w:p w14:paraId="4E09C2CA"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656</w:t>
            </w:r>
          </w:p>
        </w:tc>
      </w:tr>
      <w:tr w:rsidR="00F201B8" w:rsidRPr="00BE5C24" w14:paraId="43A92A5B" w14:textId="77777777" w:rsidTr="005C5B57">
        <w:tc>
          <w:tcPr>
            <w:tcW w:w="1441" w:type="pct"/>
          </w:tcPr>
          <w:p w14:paraId="19622431" w14:textId="77777777" w:rsidR="00F201B8" w:rsidRPr="00BE5C24" w:rsidRDefault="00F201B8" w:rsidP="005C5B57">
            <w:pPr>
              <w:jc w:val="both"/>
              <w:rPr>
                <w:rFonts w:asciiTheme="minorHAnsi" w:hAnsiTheme="minorHAnsi" w:cstheme="minorHAnsi"/>
                <w:sz w:val="20"/>
                <w:szCs w:val="20"/>
              </w:rPr>
            </w:pPr>
            <w:r w:rsidRPr="00BE5C24">
              <w:rPr>
                <w:rFonts w:asciiTheme="minorHAnsi" w:hAnsiTheme="minorHAnsi" w:cstheme="minorHAnsi"/>
                <w:sz w:val="20"/>
                <w:szCs w:val="20"/>
              </w:rPr>
              <w:t>Recovery of overdue receivables</w:t>
            </w:r>
          </w:p>
        </w:tc>
        <w:tc>
          <w:tcPr>
            <w:tcW w:w="395" w:type="pct"/>
            <w:vAlign w:val="bottom"/>
          </w:tcPr>
          <w:p w14:paraId="65132079"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278</w:t>
            </w:r>
          </w:p>
        </w:tc>
        <w:tc>
          <w:tcPr>
            <w:tcW w:w="395" w:type="pct"/>
            <w:vAlign w:val="bottom"/>
          </w:tcPr>
          <w:p w14:paraId="29D1B666"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418</w:t>
            </w:r>
          </w:p>
        </w:tc>
        <w:tc>
          <w:tcPr>
            <w:tcW w:w="396" w:type="pct"/>
            <w:vAlign w:val="bottom"/>
          </w:tcPr>
          <w:p w14:paraId="6D4F24DE"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471</w:t>
            </w:r>
          </w:p>
        </w:tc>
        <w:tc>
          <w:tcPr>
            <w:tcW w:w="395" w:type="pct"/>
            <w:vAlign w:val="bottom"/>
          </w:tcPr>
          <w:p w14:paraId="1046533C"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422</w:t>
            </w:r>
          </w:p>
        </w:tc>
        <w:tc>
          <w:tcPr>
            <w:tcW w:w="395" w:type="pct"/>
            <w:vAlign w:val="bottom"/>
          </w:tcPr>
          <w:p w14:paraId="74F3DE90"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328</w:t>
            </w:r>
          </w:p>
        </w:tc>
        <w:tc>
          <w:tcPr>
            <w:tcW w:w="396" w:type="pct"/>
            <w:vAlign w:val="bottom"/>
          </w:tcPr>
          <w:p w14:paraId="4AAE3C3D"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189</w:t>
            </w:r>
          </w:p>
        </w:tc>
        <w:tc>
          <w:tcPr>
            <w:tcW w:w="395" w:type="pct"/>
            <w:vAlign w:val="bottom"/>
          </w:tcPr>
          <w:p w14:paraId="1949C8CE"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172</w:t>
            </w:r>
          </w:p>
        </w:tc>
        <w:tc>
          <w:tcPr>
            <w:tcW w:w="395" w:type="pct"/>
            <w:vAlign w:val="bottom"/>
          </w:tcPr>
          <w:p w14:paraId="3EA935BE"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249</w:t>
            </w:r>
          </w:p>
        </w:tc>
        <w:tc>
          <w:tcPr>
            <w:tcW w:w="396" w:type="pct"/>
            <w:vAlign w:val="bottom"/>
          </w:tcPr>
          <w:p w14:paraId="7C7F889F"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287</w:t>
            </w:r>
          </w:p>
        </w:tc>
      </w:tr>
      <w:tr w:rsidR="00F201B8" w:rsidRPr="00BE5C24" w14:paraId="151EB4F3" w14:textId="77777777" w:rsidTr="005C5B57">
        <w:tc>
          <w:tcPr>
            <w:tcW w:w="1441" w:type="pct"/>
          </w:tcPr>
          <w:p w14:paraId="4BCAC2CB" w14:textId="77777777" w:rsidR="00F201B8" w:rsidRPr="00BE5C24" w:rsidRDefault="00F201B8" w:rsidP="005C5B57">
            <w:pPr>
              <w:jc w:val="both"/>
              <w:rPr>
                <w:rFonts w:asciiTheme="minorHAnsi" w:hAnsiTheme="minorHAnsi" w:cstheme="minorHAnsi"/>
                <w:sz w:val="20"/>
                <w:szCs w:val="20"/>
              </w:rPr>
            </w:pPr>
            <w:r w:rsidRPr="00BE5C24">
              <w:rPr>
                <w:rFonts w:asciiTheme="minorHAnsi" w:hAnsiTheme="minorHAnsi" w:cstheme="minorHAnsi"/>
                <w:sz w:val="20"/>
                <w:szCs w:val="20"/>
              </w:rPr>
              <w:t>Revision of interest rates on subsidiary loans</w:t>
            </w:r>
          </w:p>
        </w:tc>
        <w:tc>
          <w:tcPr>
            <w:tcW w:w="395" w:type="pct"/>
            <w:vAlign w:val="bottom"/>
          </w:tcPr>
          <w:p w14:paraId="3C9FC881"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238</w:t>
            </w:r>
          </w:p>
        </w:tc>
        <w:tc>
          <w:tcPr>
            <w:tcW w:w="395" w:type="pct"/>
            <w:vAlign w:val="bottom"/>
          </w:tcPr>
          <w:p w14:paraId="58DBBFC6"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266</w:t>
            </w:r>
          </w:p>
        </w:tc>
        <w:tc>
          <w:tcPr>
            <w:tcW w:w="396" w:type="pct"/>
            <w:vAlign w:val="bottom"/>
          </w:tcPr>
          <w:p w14:paraId="0158F0A4"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275</w:t>
            </w:r>
          </w:p>
        </w:tc>
        <w:tc>
          <w:tcPr>
            <w:tcW w:w="395" w:type="pct"/>
            <w:vAlign w:val="bottom"/>
          </w:tcPr>
          <w:p w14:paraId="4C1471A9"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283</w:t>
            </w:r>
          </w:p>
        </w:tc>
        <w:tc>
          <w:tcPr>
            <w:tcW w:w="395" w:type="pct"/>
            <w:vAlign w:val="bottom"/>
          </w:tcPr>
          <w:p w14:paraId="47592F12"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249</w:t>
            </w:r>
          </w:p>
        </w:tc>
        <w:tc>
          <w:tcPr>
            <w:tcW w:w="396" w:type="pct"/>
            <w:vAlign w:val="bottom"/>
          </w:tcPr>
          <w:p w14:paraId="436FA034"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255</w:t>
            </w:r>
          </w:p>
        </w:tc>
        <w:tc>
          <w:tcPr>
            <w:tcW w:w="395" w:type="pct"/>
            <w:vAlign w:val="bottom"/>
          </w:tcPr>
          <w:p w14:paraId="2C61BC7D"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262</w:t>
            </w:r>
          </w:p>
        </w:tc>
        <w:tc>
          <w:tcPr>
            <w:tcW w:w="395" w:type="pct"/>
            <w:vAlign w:val="bottom"/>
          </w:tcPr>
          <w:p w14:paraId="3C88D9D5"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288</w:t>
            </w:r>
          </w:p>
        </w:tc>
        <w:tc>
          <w:tcPr>
            <w:tcW w:w="396" w:type="pct"/>
            <w:vAlign w:val="bottom"/>
          </w:tcPr>
          <w:p w14:paraId="691992B9"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279</w:t>
            </w:r>
          </w:p>
        </w:tc>
      </w:tr>
      <w:tr w:rsidR="00F201B8" w:rsidRPr="00BE5C24" w14:paraId="1EA13698" w14:textId="77777777" w:rsidTr="005C5B57">
        <w:tc>
          <w:tcPr>
            <w:tcW w:w="1441" w:type="pct"/>
          </w:tcPr>
          <w:p w14:paraId="56109DC6" w14:textId="77777777" w:rsidR="00F201B8" w:rsidRPr="00BE5C24" w:rsidRDefault="00F201B8" w:rsidP="005C5B57">
            <w:pPr>
              <w:jc w:val="both"/>
              <w:rPr>
                <w:rFonts w:asciiTheme="minorHAnsi" w:hAnsiTheme="minorHAnsi" w:cstheme="minorHAnsi"/>
                <w:b/>
                <w:bCs/>
                <w:sz w:val="20"/>
                <w:szCs w:val="20"/>
              </w:rPr>
            </w:pPr>
            <w:r w:rsidRPr="00BE5C24">
              <w:rPr>
                <w:rFonts w:asciiTheme="minorHAnsi" w:hAnsiTheme="minorHAnsi" w:cstheme="minorHAnsi"/>
                <w:b/>
                <w:bCs/>
                <w:sz w:val="20"/>
                <w:szCs w:val="20"/>
              </w:rPr>
              <w:t>Total cash flow</w:t>
            </w:r>
          </w:p>
        </w:tc>
        <w:tc>
          <w:tcPr>
            <w:tcW w:w="395" w:type="pct"/>
            <w:vAlign w:val="bottom"/>
          </w:tcPr>
          <w:p w14:paraId="5681AA6B" w14:textId="77777777" w:rsidR="00F201B8" w:rsidRPr="00BE5C24" w:rsidRDefault="00F201B8" w:rsidP="005C5B57">
            <w:pPr>
              <w:jc w:val="right"/>
              <w:rPr>
                <w:rFonts w:asciiTheme="minorHAnsi" w:hAnsiTheme="minorHAnsi" w:cstheme="minorHAnsi"/>
                <w:b/>
                <w:bCs/>
                <w:sz w:val="20"/>
                <w:szCs w:val="20"/>
              </w:rPr>
            </w:pPr>
            <w:r w:rsidRPr="00BE5C24">
              <w:rPr>
                <w:rFonts w:asciiTheme="minorHAnsi" w:hAnsiTheme="minorHAnsi" w:cstheme="minorHAnsi"/>
                <w:b/>
                <w:bCs/>
                <w:sz w:val="20"/>
                <w:szCs w:val="20"/>
              </w:rPr>
              <w:t>937</w:t>
            </w:r>
          </w:p>
        </w:tc>
        <w:tc>
          <w:tcPr>
            <w:tcW w:w="395" w:type="pct"/>
            <w:vAlign w:val="bottom"/>
          </w:tcPr>
          <w:p w14:paraId="47739D84" w14:textId="77777777" w:rsidR="00F201B8" w:rsidRPr="00BE5C24" w:rsidRDefault="00F201B8" w:rsidP="005C5B57">
            <w:pPr>
              <w:jc w:val="right"/>
              <w:rPr>
                <w:rFonts w:asciiTheme="minorHAnsi" w:hAnsiTheme="minorHAnsi" w:cstheme="minorHAnsi"/>
                <w:b/>
                <w:bCs/>
                <w:sz w:val="20"/>
                <w:szCs w:val="20"/>
              </w:rPr>
            </w:pPr>
            <w:r w:rsidRPr="00BE5C24">
              <w:rPr>
                <w:rFonts w:asciiTheme="minorHAnsi" w:hAnsiTheme="minorHAnsi" w:cstheme="minorHAnsi"/>
                <w:b/>
                <w:bCs/>
                <w:sz w:val="20"/>
                <w:szCs w:val="20"/>
              </w:rPr>
              <w:t>1,375</w:t>
            </w:r>
          </w:p>
        </w:tc>
        <w:tc>
          <w:tcPr>
            <w:tcW w:w="396" w:type="pct"/>
            <w:vAlign w:val="bottom"/>
          </w:tcPr>
          <w:p w14:paraId="396EB834" w14:textId="77777777" w:rsidR="00F201B8" w:rsidRPr="00BE5C24" w:rsidRDefault="00F201B8" w:rsidP="005C5B57">
            <w:pPr>
              <w:jc w:val="right"/>
              <w:rPr>
                <w:rFonts w:asciiTheme="minorHAnsi" w:hAnsiTheme="minorHAnsi" w:cstheme="minorHAnsi"/>
                <w:b/>
                <w:bCs/>
                <w:sz w:val="20"/>
                <w:szCs w:val="20"/>
              </w:rPr>
            </w:pPr>
            <w:r w:rsidRPr="00BE5C24">
              <w:rPr>
                <w:rFonts w:asciiTheme="minorHAnsi" w:hAnsiTheme="minorHAnsi" w:cstheme="minorHAnsi"/>
                <w:b/>
                <w:bCs/>
                <w:sz w:val="20"/>
                <w:szCs w:val="20"/>
              </w:rPr>
              <w:t>1,750</w:t>
            </w:r>
          </w:p>
        </w:tc>
        <w:tc>
          <w:tcPr>
            <w:tcW w:w="395" w:type="pct"/>
            <w:vAlign w:val="bottom"/>
          </w:tcPr>
          <w:p w14:paraId="679D8844" w14:textId="77777777" w:rsidR="00F201B8" w:rsidRPr="00BE5C24" w:rsidRDefault="00F201B8" w:rsidP="005C5B57">
            <w:pPr>
              <w:jc w:val="right"/>
              <w:rPr>
                <w:rFonts w:asciiTheme="minorHAnsi" w:hAnsiTheme="minorHAnsi" w:cstheme="minorHAnsi"/>
                <w:b/>
                <w:bCs/>
                <w:sz w:val="20"/>
                <w:szCs w:val="20"/>
              </w:rPr>
            </w:pPr>
            <w:r w:rsidRPr="00BE5C24">
              <w:rPr>
                <w:rFonts w:asciiTheme="minorHAnsi" w:hAnsiTheme="minorHAnsi" w:cstheme="minorHAnsi"/>
                <w:b/>
                <w:bCs/>
                <w:sz w:val="20"/>
                <w:szCs w:val="20"/>
              </w:rPr>
              <w:t>2,066</w:t>
            </w:r>
          </w:p>
        </w:tc>
        <w:tc>
          <w:tcPr>
            <w:tcW w:w="395" w:type="pct"/>
            <w:vAlign w:val="bottom"/>
          </w:tcPr>
          <w:p w14:paraId="21818FB1" w14:textId="77777777" w:rsidR="00F201B8" w:rsidRPr="00BE5C24" w:rsidRDefault="00F201B8" w:rsidP="005C5B57">
            <w:pPr>
              <w:jc w:val="right"/>
              <w:rPr>
                <w:rFonts w:asciiTheme="minorHAnsi" w:hAnsiTheme="minorHAnsi" w:cstheme="minorHAnsi"/>
                <w:b/>
                <w:bCs/>
                <w:sz w:val="20"/>
                <w:szCs w:val="20"/>
              </w:rPr>
            </w:pPr>
            <w:r w:rsidRPr="00BE5C24">
              <w:rPr>
                <w:rFonts w:asciiTheme="minorHAnsi" w:hAnsiTheme="minorHAnsi" w:cstheme="minorHAnsi"/>
                <w:b/>
                <w:bCs/>
                <w:sz w:val="20"/>
                <w:szCs w:val="20"/>
              </w:rPr>
              <w:t>2,504</w:t>
            </w:r>
          </w:p>
        </w:tc>
        <w:tc>
          <w:tcPr>
            <w:tcW w:w="396" w:type="pct"/>
            <w:vAlign w:val="bottom"/>
          </w:tcPr>
          <w:p w14:paraId="02723DDD" w14:textId="77777777" w:rsidR="00F201B8" w:rsidRPr="00BE5C24" w:rsidRDefault="00F201B8" w:rsidP="005C5B57">
            <w:pPr>
              <w:jc w:val="right"/>
              <w:rPr>
                <w:rFonts w:asciiTheme="minorHAnsi" w:hAnsiTheme="minorHAnsi" w:cstheme="minorHAnsi"/>
                <w:b/>
                <w:bCs/>
                <w:sz w:val="20"/>
                <w:szCs w:val="20"/>
              </w:rPr>
            </w:pPr>
            <w:r w:rsidRPr="00BE5C24">
              <w:rPr>
                <w:rFonts w:asciiTheme="minorHAnsi" w:hAnsiTheme="minorHAnsi" w:cstheme="minorHAnsi"/>
                <w:b/>
                <w:bCs/>
                <w:sz w:val="20"/>
                <w:szCs w:val="20"/>
              </w:rPr>
              <w:t>2,797</w:t>
            </w:r>
          </w:p>
        </w:tc>
        <w:tc>
          <w:tcPr>
            <w:tcW w:w="395" w:type="pct"/>
            <w:vAlign w:val="bottom"/>
          </w:tcPr>
          <w:p w14:paraId="73BC027A" w14:textId="77777777" w:rsidR="00F201B8" w:rsidRPr="00BE5C24" w:rsidRDefault="00F201B8" w:rsidP="005C5B57">
            <w:pPr>
              <w:jc w:val="right"/>
              <w:rPr>
                <w:rFonts w:asciiTheme="minorHAnsi" w:hAnsiTheme="minorHAnsi" w:cstheme="minorHAnsi"/>
                <w:b/>
                <w:bCs/>
                <w:sz w:val="20"/>
                <w:szCs w:val="20"/>
              </w:rPr>
            </w:pPr>
            <w:r w:rsidRPr="00BE5C24">
              <w:rPr>
                <w:rFonts w:asciiTheme="minorHAnsi" w:hAnsiTheme="minorHAnsi" w:cstheme="minorHAnsi"/>
                <w:b/>
                <w:bCs/>
                <w:sz w:val="20"/>
                <w:szCs w:val="20"/>
              </w:rPr>
              <w:t>3,382</w:t>
            </w:r>
          </w:p>
        </w:tc>
        <w:tc>
          <w:tcPr>
            <w:tcW w:w="395" w:type="pct"/>
            <w:vAlign w:val="bottom"/>
          </w:tcPr>
          <w:p w14:paraId="0EB7EF32" w14:textId="77777777" w:rsidR="00F201B8" w:rsidRPr="00BE5C24" w:rsidRDefault="00F201B8" w:rsidP="005C5B57">
            <w:pPr>
              <w:jc w:val="right"/>
              <w:rPr>
                <w:rFonts w:asciiTheme="minorHAnsi" w:hAnsiTheme="minorHAnsi" w:cstheme="minorHAnsi"/>
                <w:b/>
                <w:bCs/>
                <w:sz w:val="20"/>
                <w:szCs w:val="20"/>
              </w:rPr>
            </w:pPr>
            <w:r w:rsidRPr="00BE5C24">
              <w:rPr>
                <w:rFonts w:asciiTheme="minorHAnsi" w:hAnsiTheme="minorHAnsi" w:cstheme="minorHAnsi"/>
                <w:b/>
                <w:bCs/>
                <w:sz w:val="20"/>
                <w:szCs w:val="20"/>
              </w:rPr>
              <w:t>4,116</w:t>
            </w:r>
          </w:p>
        </w:tc>
        <w:tc>
          <w:tcPr>
            <w:tcW w:w="396" w:type="pct"/>
            <w:vAlign w:val="bottom"/>
          </w:tcPr>
          <w:p w14:paraId="416018B9" w14:textId="77777777" w:rsidR="00F201B8" w:rsidRPr="00BE5C24" w:rsidRDefault="00F201B8" w:rsidP="005C5B57">
            <w:pPr>
              <w:jc w:val="right"/>
              <w:rPr>
                <w:rFonts w:asciiTheme="minorHAnsi" w:hAnsiTheme="minorHAnsi" w:cstheme="minorHAnsi"/>
                <w:b/>
                <w:bCs/>
                <w:sz w:val="20"/>
                <w:szCs w:val="20"/>
              </w:rPr>
            </w:pPr>
            <w:r w:rsidRPr="00BE5C24">
              <w:rPr>
                <w:rFonts w:asciiTheme="minorHAnsi" w:hAnsiTheme="minorHAnsi" w:cstheme="minorHAnsi"/>
                <w:b/>
                <w:bCs/>
                <w:sz w:val="20"/>
                <w:szCs w:val="20"/>
              </w:rPr>
              <w:t>4,998</w:t>
            </w:r>
          </w:p>
        </w:tc>
      </w:tr>
      <w:tr w:rsidR="00F201B8" w:rsidRPr="00BE5C24" w14:paraId="37C936A0" w14:textId="77777777" w:rsidTr="005C5B57">
        <w:tc>
          <w:tcPr>
            <w:tcW w:w="1441" w:type="pct"/>
          </w:tcPr>
          <w:p w14:paraId="29B82057" w14:textId="77777777" w:rsidR="00F201B8" w:rsidRPr="00BE5C24" w:rsidRDefault="00F201B8" w:rsidP="005C5B57">
            <w:pPr>
              <w:jc w:val="both"/>
              <w:rPr>
                <w:rFonts w:asciiTheme="minorHAnsi" w:hAnsiTheme="minorHAnsi" w:cstheme="minorHAnsi"/>
                <w:b/>
                <w:bCs/>
                <w:sz w:val="20"/>
                <w:szCs w:val="20"/>
              </w:rPr>
            </w:pPr>
            <w:r w:rsidRPr="00BE5C24">
              <w:rPr>
                <w:rFonts w:asciiTheme="minorHAnsi" w:hAnsiTheme="minorHAnsi" w:cstheme="minorHAnsi"/>
                <w:b/>
                <w:bCs/>
                <w:sz w:val="20"/>
                <w:szCs w:val="20"/>
              </w:rPr>
              <w:t>Cumulative cash flow</w:t>
            </w:r>
          </w:p>
        </w:tc>
        <w:tc>
          <w:tcPr>
            <w:tcW w:w="395" w:type="pct"/>
            <w:vAlign w:val="bottom"/>
          </w:tcPr>
          <w:p w14:paraId="17BD6926" w14:textId="77777777" w:rsidR="00F201B8" w:rsidRPr="00BE5C24" w:rsidRDefault="00F201B8" w:rsidP="005C5B57">
            <w:pPr>
              <w:jc w:val="right"/>
              <w:rPr>
                <w:rFonts w:asciiTheme="minorHAnsi" w:hAnsiTheme="minorHAnsi" w:cstheme="minorHAnsi"/>
                <w:b/>
                <w:bCs/>
                <w:sz w:val="20"/>
                <w:szCs w:val="20"/>
              </w:rPr>
            </w:pPr>
          </w:p>
        </w:tc>
        <w:tc>
          <w:tcPr>
            <w:tcW w:w="395" w:type="pct"/>
            <w:vAlign w:val="bottom"/>
          </w:tcPr>
          <w:p w14:paraId="58778B7A" w14:textId="77777777" w:rsidR="00F201B8" w:rsidRPr="00BE5C24" w:rsidRDefault="00F201B8" w:rsidP="005C5B57">
            <w:pPr>
              <w:jc w:val="right"/>
              <w:rPr>
                <w:rFonts w:asciiTheme="minorHAnsi" w:hAnsiTheme="minorHAnsi" w:cstheme="minorHAnsi"/>
                <w:b/>
                <w:bCs/>
                <w:sz w:val="20"/>
                <w:szCs w:val="20"/>
              </w:rPr>
            </w:pPr>
            <w:r w:rsidRPr="00BE5C24">
              <w:rPr>
                <w:rFonts w:asciiTheme="minorHAnsi" w:hAnsiTheme="minorHAnsi" w:cstheme="minorHAnsi"/>
                <w:b/>
                <w:bCs/>
                <w:sz w:val="20"/>
                <w:szCs w:val="20"/>
              </w:rPr>
              <w:t>2,311</w:t>
            </w:r>
          </w:p>
        </w:tc>
        <w:tc>
          <w:tcPr>
            <w:tcW w:w="396" w:type="pct"/>
            <w:vAlign w:val="bottom"/>
          </w:tcPr>
          <w:p w14:paraId="7D2EBBC1" w14:textId="77777777" w:rsidR="00F201B8" w:rsidRPr="00BE5C24" w:rsidRDefault="00F201B8" w:rsidP="005C5B57">
            <w:pPr>
              <w:jc w:val="right"/>
              <w:rPr>
                <w:rFonts w:asciiTheme="minorHAnsi" w:hAnsiTheme="minorHAnsi" w:cstheme="minorHAnsi"/>
                <w:b/>
                <w:bCs/>
                <w:sz w:val="20"/>
                <w:szCs w:val="20"/>
              </w:rPr>
            </w:pPr>
            <w:r w:rsidRPr="00BE5C24">
              <w:rPr>
                <w:rFonts w:asciiTheme="minorHAnsi" w:hAnsiTheme="minorHAnsi" w:cstheme="minorHAnsi"/>
                <w:b/>
                <w:bCs/>
                <w:sz w:val="20"/>
                <w:szCs w:val="20"/>
              </w:rPr>
              <w:t>4,061</w:t>
            </w:r>
          </w:p>
        </w:tc>
        <w:tc>
          <w:tcPr>
            <w:tcW w:w="395" w:type="pct"/>
            <w:vAlign w:val="bottom"/>
          </w:tcPr>
          <w:p w14:paraId="04E5E5A9" w14:textId="77777777" w:rsidR="00F201B8" w:rsidRPr="00BE5C24" w:rsidRDefault="00F201B8" w:rsidP="005C5B57">
            <w:pPr>
              <w:jc w:val="right"/>
              <w:rPr>
                <w:rFonts w:asciiTheme="minorHAnsi" w:hAnsiTheme="minorHAnsi" w:cstheme="minorHAnsi"/>
                <w:b/>
                <w:bCs/>
                <w:sz w:val="20"/>
                <w:szCs w:val="20"/>
              </w:rPr>
            </w:pPr>
            <w:r w:rsidRPr="00BE5C24">
              <w:rPr>
                <w:rFonts w:asciiTheme="minorHAnsi" w:hAnsiTheme="minorHAnsi" w:cstheme="minorHAnsi"/>
                <w:b/>
                <w:bCs/>
                <w:sz w:val="20"/>
                <w:szCs w:val="20"/>
              </w:rPr>
              <w:t>6,127</w:t>
            </w:r>
          </w:p>
        </w:tc>
        <w:tc>
          <w:tcPr>
            <w:tcW w:w="395" w:type="pct"/>
            <w:vAlign w:val="bottom"/>
          </w:tcPr>
          <w:p w14:paraId="02A83254" w14:textId="77777777" w:rsidR="00F201B8" w:rsidRPr="00BE5C24" w:rsidRDefault="00F201B8" w:rsidP="005C5B57">
            <w:pPr>
              <w:jc w:val="right"/>
              <w:rPr>
                <w:rFonts w:asciiTheme="minorHAnsi" w:hAnsiTheme="minorHAnsi" w:cstheme="minorHAnsi"/>
                <w:b/>
                <w:bCs/>
                <w:sz w:val="20"/>
                <w:szCs w:val="20"/>
              </w:rPr>
            </w:pPr>
            <w:r w:rsidRPr="00BE5C24">
              <w:rPr>
                <w:rFonts w:asciiTheme="minorHAnsi" w:hAnsiTheme="minorHAnsi" w:cstheme="minorHAnsi"/>
                <w:b/>
                <w:bCs/>
                <w:sz w:val="20"/>
                <w:szCs w:val="20"/>
              </w:rPr>
              <w:t>8,630</w:t>
            </w:r>
          </w:p>
        </w:tc>
        <w:tc>
          <w:tcPr>
            <w:tcW w:w="396" w:type="pct"/>
            <w:vAlign w:val="bottom"/>
          </w:tcPr>
          <w:p w14:paraId="099F8142" w14:textId="77777777" w:rsidR="00F201B8" w:rsidRPr="00BE5C24" w:rsidRDefault="00F201B8" w:rsidP="005C5B57">
            <w:pPr>
              <w:jc w:val="right"/>
              <w:rPr>
                <w:rFonts w:asciiTheme="minorHAnsi" w:hAnsiTheme="minorHAnsi" w:cstheme="minorHAnsi"/>
                <w:b/>
                <w:bCs/>
                <w:sz w:val="20"/>
                <w:szCs w:val="20"/>
              </w:rPr>
            </w:pPr>
            <w:r w:rsidRPr="00BE5C24">
              <w:rPr>
                <w:rFonts w:asciiTheme="minorHAnsi" w:hAnsiTheme="minorHAnsi" w:cstheme="minorHAnsi"/>
                <w:b/>
                <w:bCs/>
                <w:sz w:val="20"/>
                <w:szCs w:val="20"/>
              </w:rPr>
              <w:t>11,427</w:t>
            </w:r>
          </w:p>
        </w:tc>
        <w:tc>
          <w:tcPr>
            <w:tcW w:w="395" w:type="pct"/>
            <w:vAlign w:val="bottom"/>
          </w:tcPr>
          <w:p w14:paraId="472E720F" w14:textId="77777777" w:rsidR="00F201B8" w:rsidRPr="00BE5C24" w:rsidRDefault="00F201B8" w:rsidP="005C5B57">
            <w:pPr>
              <w:jc w:val="right"/>
              <w:rPr>
                <w:rFonts w:asciiTheme="minorHAnsi" w:hAnsiTheme="minorHAnsi" w:cstheme="minorHAnsi"/>
                <w:b/>
                <w:bCs/>
                <w:sz w:val="20"/>
                <w:szCs w:val="20"/>
              </w:rPr>
            </w:pPr>
            <w:r w:rsidRPr="00BE5C24">
              <w:rPr>
                <w:rFonts w:asciiTheme="minorHAnsi" w:hAnsiTheme="minorHAnsi" w:cstheme="minorHAnsi"/>
                <w:b/>
                <w:bCs/>
                <w:sz w:val="20"/>
                <w:szCs w:val="20"/>
              </w:rPr>
              <w:t>14,810</w:t>
            </w:r>
          </w:p>
        </w:tc>
        <w:tc>
          <w:tcPr>
            <w:tcW w:w="395" w:type="pct"/>
            <w:vAlign w:val="bottom"/>
          </w:tcPr>
          <w:p w14:paraId="5BDA72F1" w14:textId="77777777" w:rsidR="00F201B8" w:rsidRPr="00BE5C24" w:rsidRDefault="00F201B8" w:rsidP="005C5B57">
            <w:pPr>
              <w:jc w:val="right"/>
              <w:rPr>
                <w:rFonts w:asciiTheme="minorHAnsi" w:hAnsiTheme="minorHAnsi" w:cstheme="minorHAnsi"/>
                <w:b/>
                <w:bCs/>
                <w:sz w:val="20"/>
                <w:szCs w:val="20"/>
              </w:rPr>
            </w:pPr>
            <w:r w:rsidRPr="00BE5C24">
              <w:rPr>
                <w:rFonts w:asciiTheme="minorHAnsi" w:hAnsiTheme="minorHAnsi" w:cstheme="minorHAnsi"/>
                <w:b/>
                <w:bCs/>
                <w:sz w:val="20"/>
                <w:szCs w:val="20"/>
              </w:rPr>
              <w:t>18,925</w:t>
            </w:r>
          </w:p>
        </w:tc>
        <w:tc>
          <w:tcPr>
            <w:tcW w:w="396" w:type="pct"/>
            <w:vAlign w:val="bottom"/>
          </w:tcPr>
          <w:p w14:paraId="66787FBC" w14:textId="77777777" w:rsidR="00F201B8" w:rsidRPr="00BE5C24" w:rsidRDefault="00F201B8" w:rsidP="005C5B57">
            <w:pPr>
              <w:jc w:val="right"/>
              <w:rPr>
                <w:rFonts w:asciiTheme="minorHAnsi" w:hAnsiTheme="minorHAnsi" w:cstheme="minorHAnsi"/>
                <w:b/>
                <w:bCs/>
                <w:sz w:val="20"/>
                <w:szCs w:val="20"/>
              </w:rPr>
            </w:pPr>
            <w:r w:rsidRPr="00BE5C24">
              <w:rPr>
                <w:rFonts w:asciiTheme="minorHAnsi" w:hAnsiTheme="minorHAnsi" w:cstheme="minorHAnsi"/>
                <w:b/>
                <w:bCs/>
                <w:sz w:val="20"/>
                <w:szCs w:val="20"/>
              </w:rPr>
              <w:t>23,923</w:t>
            </w:r>
          </w:p>
        </w:tc>
      </w:tr>
    </w:tbl>
    <w:p w14:paraId="3D415E1C" w14:textId="77777777" w:rsidR="00F201B8" w:rsidRPr="00BE5C24" w:rsidRDefault="00F201B8" w:rsidP="00F201B8">
      <w:pPr>
        <w:pStyle w:val="Caption"/>
        <w:spacing w:before="120" w:after="0"/>
        <w:rPr>
          <w:b/>
          <w:bCs/>
          <w:i w:val="0"/>
          <w:iCs w:val="0"/>
          <w:color w:val="auto"/>
          <w:sz w:val="20"/>
          <w:szCs w:val="20"/>
        </w:rPr>
      </w:pPr>
      <w:r w:rsidRPr="00BE5C24">
        <w:rPr>
          <w:b/>
          <w:bCs/>
          <w:i w:val="0"/>
          <w:iCs w:val="0"/>
          <w:color w:val="auto"/>
          <w:sz w:val="20"/>
          <w:szCs w:val="20"/>
        </w:rPr>
        <w:t xml:space="preserve">Table </w:t>
      </w:r>
      <w:r w:rsidRPr="00BE5C24">
        <w:rPr>
          <w:b/>
          <w:bCs/>
          <w:i w:val="0"/>
          <w:iCs w:val="0"/>
          <w:color w:val="auto"/>
          <w:sz w:val="20"/>
          <w:szCs w:val="20"/>
        </w:rPr>
        <w:fldChar w:fldCharType="begin"/>
      </w:r>
      <w:r w:rsidRPr="00BE5C24">
        <w:rPr>
          <w:b/>
          <w:bCs/>
          <w:i w:val="0"/>
          <w:iCs w:val="0"/>
          <w:color w:val="auto"/>
          <w:sz w:val="20"/>
          <w:szCs w:val="20"/>
        </w:rPr>
        <w:instrText xml:space="preserve"> SEQ Table \* ARABIC </w:instrText>
      </w:r>
      <w:r w:rsidRPr="00BE5C24">
        <w:rPr>
          <w:b/>
          <w:bCs/>
          <w:i w:val="0"/>
          <w:iCs w:val="0"/>
          <w:color w:val="auto"/>
          <w:sz w:val="20"/>
          <w:szCs w:val="20"/>
        </w:rPr>
        <w:fldChar w:fldCharType="separate"/>
      </w:r>
      <w:r w:rsidRPr="00BE5C24">
        <w:rPr>
          <w:b/>
          <w:bCs/>
          <w:i w:val="0"/>
          <w:iCs w:val="0"/>
          <w:noProof/>
          <w:color w:val="auto"/>
          <w:sz w:val="20"/>
          <w:szCs w:val="20"/>
        </w:rPr>
        <w:t>6</w:t>
      </w:r>
      <w:r w:rsidRPr="00BE5C24">
        <w:rPr>
          <w:b/>
          <w:bCs/>
          <w:i w:val="0"/>
          <w:iCs w:val="0"/>
          <w:color w:val="auto"/>
          <w:sz w:val="20"/>
          <w:szCs w:val="20"/>
        </w:rPr>
        <w:fldChar w:fldCharType="end"/>
      </w:r>
      <w:r w:rsidRPr="00BE5C24">
        <w:rPr>
          <w:b/>
          <w:bCs/>
          <w:i w:val="0"/>
          <w:iCs w:val="0"/>
          <w:color w:val="auto"/>
          <w:sz w:val="20"/>
          <w:szCs w:val="20"/>
        </w:rPr>
        <w:t>:  Projected Financial Ratios.</w:t>
      </w:r>
    </w:p>
    <w:tbl>
      <w:tblPr>
        <w:tblStyle w:val="TableGrid"/>
        <w:tblW w:w="5000" w:type="pct"/>
        <w:tblCellMar>
          <w:left w:w="29" w:type="dxa"/>
          <w:right w:w="29" w:type="dxa"/>
        </w:tblCellMar>
        <w:tblLook w:val="04A0" w:firstRow="1" w:lastRow="0" w:firstColumn="1" w:lastColumn="0" w:noHBand="0" w:noVBand="1"/>
      </w:tblPr>
      <w:tblGrid>
        <w:gridCol w:w="2694"/>
        <w:gridCol w:w="738"/>
        <w:gridCol w:w="739"/>
        <w:gridCol w:w="741"/>
        <w:gridCol w:w="739"/>
        <w:gridCol w:w="739"/>
        <w:gridCol w:w="741"/>
        <w:gridCol w:w="739"/>
        <w:gridCol w:w="739"/>
        <w:gridCol w:w="741"/>
      </w:tblGrid>
      <w:tr w:rsidR="00F201B8" w:rsidRPr="00BE5C24" w14:paraId="6ECB6099" w14:textId="77777777" w:rsidTr="005C5B57">
        <w:tc>
          <w:tcPr>
            <w:tcW w:w="1441" w:type="pct"/>
          </w:tcPr>
          <w:p w14:paraId="0FC424AD" w14:textId="77777777" w:rsidR="00F201B8" w:rsidRPr="00BE5C24" w:rsidRDefault="00F201B8" w:rsidP="005C5B57">
            <w:pPr>
              <w:jc w:val="right"/>
              <w:rPr>
                <w:rFonts w:asciiTheme="minorHAnsi" w:hAnsiTheme="minorHAnsi" w:cstheme="minorHAnsi"/>
                <w:i/>
                <w:iCs/>
                <w:sz w:val="20"/>
                <w:szCs w:val="20"/>
              </w:rPr>
            </w:pPr>
          </w:p>
        </w:tc>
        <w:tc>
          <w:tcPr>
            <w:tcW w:w="395" w:type="pct"/>
          </w:tcPr>
          <w:p w14:paraId="72BFC5C7" w14:textId="77777777" w:rsidR="00F201B8" w:rsidRPr="00BE5C24" w:rsidRDefault="00F201B8" w:rsidP="005C5B57">
            <w:pPr>
              <w:jc w:val="right"/>
              <w:rPr>
                <w:rFonts w:asciiTheme="minorHAnsi" w:hAnsiTheme="minorHAnsi" w:cstheme="minorHAnsi"/>
                <w:b/>
                <w:bCs/>
                <w:sz w:val="20"/>
                <w:szCs w:val="20"/>
              </w:rPr>
            </w:pPr>
            <w:r w:rsidRPr="00BE5C24">
              <w:rPr>
                <w:rFonts w:asciiTheme="minorHAnsi" w:hAnsiTheme="minorHAnsi" w:cstheme="minorHAnsi"/>
                <w:b/>
                <w:bCs/>
                <w:sz w:val="20"/>
                <w:szCs w:val="20"/>
              </w:rPr>
              <w:t>2022</w:t>
            </w:r>
          </w:p>
        </w:tc>
        <w:tc>
          <w:tcPr>
            <w:tcW w:w="395" w:type="pct"/>
          </w:tcPr>
          <w:p w14:paraId="421367B1" w14:textId="77777777" w:rsidR="00F201B8" w:rsidRPr="00BE5C24" w:rsidRDefault="00F201B8" w:rsidP="005C5B57">
            <w:pPr>
              <w:jc w:val="right"/>
              <w:rPr>
                <w:rFonts w:asciiTheme="minorHAnsi" w:hAnsiTheme="minorHAnsi" w:cstheme="minorHAnsi"/>
                <w:b/>
                <w:bCs/>
                <w:sz w:val="20"/>
                <w:szCs w:val="20"/>
              </w:rPr>
            </w:pPr>
            <w:r w:rsidRPr="00BE5C24">
              <w:rPr>
                <w:rFonts w:asciiTheme="minorHAnsi" w:hAnsiTheme="minorHAnsi" w:cstheme="minorHAnsi"/>
                <w:b/>
                <w:bCs/>
                <w:sz w:val="20"/>
                <w:szCs w:val="20"/>
              </w:rPr>
              <w:t>2023</w:t>
            </w:r>
          </w:p>
        </w:tc>
        <w:tc>
          <w:tcPr>
            <w:tcW w:w="396" w:type="pct"/>
          </w:tcPr>
          <w:p w14:paraId="7D7DC9A3" w14:textId="77777777" w:rsidR="00F201B8" w:rsidRPr="00BE5C24" w:rsidRDefault="00F201B8" w:rsidP="005C5B57">
            <w:pPr>
              <w:jc w:val="right"/>
              <w:rPr>
                <w:rFonts w:asciiTheme="minorHAnsi" w:hAnsiTheme="minorHAnsi" w:cstheme="minorHAnsi"/>
                <w:b/>
                <w:bCs/>
                <w:sz w:val="20"/>
                <w:szCs w:val="20"/>
              </w:rPr>
            </w:pPr>
            <w:r w:rsidRPr="00BE5C24">
              <w:rPr>
                <w:rFonts w:asciiTheme="minorHAnsi" w:hAnsiTheme="minorHAnsi" w:cstheme="minorHAnsi"/>
                <w:b/>
                <w:bCs/>
                <w:sz w:val="20"/>
                <w:szCs w:val="20"/>
              </w:rPr>
              <w:t>2024</w:t>
            </w:r>
          </w:p>
        </w:tc>
        <w:tc>
          <w:tcPr>
            <w:tcW w:w="395" w:type="pct"/>
          </w:tcPr>
          <w:p w14:paraId="5DAD7856" w14:textId="77777777" w:rsidR="00F201B8" w:rsidRPr="00BE5C24" w:rsidRDefault="00F201B8" w:rsidP="005C5B57">
            <w:pPr>
              <w:jc w:val="right"/>
              <w:rPr>
                <w:rFonts w:asciiTheme="minorHAnsi" w:hAnsiTheme="minorHAnsi" w:cstheme="minorHAnsi"/>
                <w:b/>
                <w:bCs/>
                <w:sz w:val="20"/>
                <w:szCs w:val="20"/>
              </w:rPr>
            </w:pPr>
            <w:r w:rsidRPr="00BE5C24">
              <w:rPr>
                <w:rFonts w:asciiTheme="minorHAnsi" w:hAnsiTheme="minorHAnsi" w:cstheme="minorHAnsi"/>
                <w:b/>
                <w:bCs/>
                <w:sz w:val="20"/>
                <w:szCs w:val="20"/>
              </w:rPr>
              <w:t>2025</w:t>
            </w:r>
          </w:p>
        </w:tc>
        <w:tc>
          <w:tcPr>
            <w:tcW w:w="395" w:type="pct"/>
          </w:tcPr>
          <w:p w14:paraId="62EE5A79" w14:textId="77777777" w:rsidR="00F201B8" w:rsidRPr="00BE5C24" w:rsidRDefault="00F201B8" w:rsidP="005C5B57">
            <w:pPr>
              <w:jc w:val="right"/>
              <w:rPr>
                <w:rFonts w:asciiTheme="minorHAnsi" w:hAnsiTheme="minorHAnsi" w:cstheme="minorHAnsi"/>
                <w:b/>
                <w:bCs/>
                <w:sz w:val="20"/>
                <w:szCs w:val="20"/>
              </w:rPr>
            </w:pPr>
            <w:r w:rsidRPr="00BE5C24">
              <w:rPr>
                <w:rFonts w:asciiTheme="minorHAnsi" w:hAnsiTheme="minorHAnsi" w:cstheme="minorHAnsi"/>
                <w:b/>
                <w:bCs/>
                <w:sz w:val="20"/>
                <w:szCs w:val="20"/>
              </w:rPr>
              <w:t>2026</w:t>
            </w:r>
          </w:p>
        </w:tc>
        <w:tc>
          <w:tcPr>
            <w:tcW w:w="396" w:type="pct"/>
          </w:tcPr>
          <w:p w14:paraId="6D11CEFD" w14:textId="77777777" w:rsidR="00F201B8" w:rsidRPr="00BE5C24" w:rsidRDefault="00F201B8" w:rsidP="005C5B57">
            <w:pPr>
              <w:jc w:val="right"/>
              <w:rPr>
                <w:rFonts w:asciiTheme="minorHAnsi" w:hAnsiTheme="minorHAnsi" w:cstheme="minorHAnsi"/>
                <w:b/>
                <w:bCs/>
                <w:sz w:val="20"/>
                <w:szCs w:val="20"/>
              </w:rPr>
            </w:pPr>
            <w:r w:rsidRPr="00BE5C24">
              <w:rPr>
                <w:rFonts w:asciiTheme="minorHAnsi" w:hAnsiTheme="minorHAnsi" w:cstheme="minorHAnsi"/>
                <w:b/>
                <w:bCs/>
                <w:sz w:val="20"/>
                <w:szCs w:val="20"/>
              </w:rPr>
              <w:t>2027</w:t>
            </w:r>
          </w:p>
        </w:tc>
        <w:tc>
          <w:tcPr>
            <w:tcW w:w="395" w:type="pct"/>
          </w:tcPr>
          <w:p w14:paraId="5F3EA37D" w14:textId="77777777" w:rsidR="00F201B8" w:rsidRPr="00BE5C24" w:rsidRDefault="00F201B8" w:rsidP="005C5B57">
            <w:pPr>
              <w:jc w:val="right"/>
              <w:rPr>
                <w:rFonts w:asciiTheme="minorHAnsi" w:hAnsiTheme="minorHAnsi" w:cstheme="minorHAnsi"/>
                <w:b/>
                <w:bCs/>
                <w:sz w:val="20"/>
                <w:szCs w:val="20"/>
              </w:rPr>
            </w:pPr>
            <w:r w:rsidRPr="00BE5C24">
              <w:rPr>
                <w:rFonts w:asciiTheme="minorHAnsi" w:hAnsiTheme="minorHAnsi" w:cstheme="minorHAnsi"/>
                <w:b/>
                <w:bCs/>
                <w:sz w:val="20"/>
                <w:szCs w:val="20"/>
              </w:rPr>
              <w:t>2028</w:t>
            </w:r>
          </w:p>
        </w:tc>
        <w:tc>
          <w:tcPr>
            <w:tcW w:w="395" w:type="pct"/>
          </w:tcPr>
          <w:p w14:paraId="0112DBB0" w14:textId="77777777" w:rsidR="00F201B8" w:rsidRPr="00BE5C24" w:rsidRDefault="00F201B8" w:rsidP="005C5B57">
            <w:pPr>
              <w:jc w:val="right"/>
              <w:rPr>
                <w:rFonts w:asciiTheme="minorHAnsi" w:hAnsiTheme="minorHAnsi" w:cstheme="minorHAnsi"/>
                <w:b/>
                <w:bCs/>
                <w:sz w:val="20"/>
                <w:szCs w:val="20"/>
              </w:rPr>
            </w:pPr>
            <w:r w:rsidRPr="00BE5C24">
              <w:rPr>
                <w:rFonts w:asciiTheme="minorHAnsi" w:hAnsiTheme="minorHAnsi" w:cstheme="minorHAnsi"/>
                <w:b/>
                <w:bCs/>
                <w:sz w:val="20"/>
                <w:szCs w:val="20"/>
              </w:rPr>
              <w:t>2029</w:t>
            </w:r>
          </w:p>
        </w:tc>
        <w:tc>
          <w:tcPr>
            <w:tcW w:w="396" w:type="pct"/>
          </w:tcPr>
          <w:p w14:paraId="4B82AA48" w14:textId="77777777" w:rsidR="00F201B8" w:rsidRPr="00BE5C24" w:rsidRDefault="00F201B8" w:rsidP="005C5B57">
            <w:pPr>
              <w:jc w:val="right"/>
              <w:rPr>
                <w:rFonts w:asciiTheme="minorHAnsi" w:hAnsiTheme="minorHAnsi" w:cstheme="minorHAnsi"/>
                <w:b/>
                <w:bCs/>
                <w:sz w:val="20"/>
                <w:szCs w:val="20"/>
              </w:rPr>
            </w:pPr>
            <w:r w:rsidRPr="00BE5C24">
              <w:rPr>
                <w:rFonts w:asciiTheme="minorHAnsi" w:hAnsiTheme="minorHAnsi" w:cstheme="minorHAnsi"/>
                <w:b/>
                <w:bCs/>
                <w:sz w:val="20"/>
                <w:szCs w:val="20"/>
              </w:rPr>
              <w:t>2030</w:t>
            </w:r>
          </w:p>
        </w:tc>
      </w:tr>
      <w:tr w:rsidR="00F201B8" w:rsidRPr="00BE5C24" w14:paraId="643C8525" w14:textId="77777777" w:rsidTr="005C5B57">
        <w:tc>
          <w:tcPr>
            <w:tcW w:w="1441" w:type="pct"/>
          </w:tcPr>
          <w:p w14:paraId="0B45CE16" w14:textId="77777777" w:rsidR="00F201B8" w:rsidRPr="00BE5C24" w:rsidRDefault="00F201B8" w:rsidP="005C5B57">
            <w:pPr>
              <w:jc w:val="both"/>
              <w:rPr>
                <w:rFonts w:asciiTheme="minorHAnsi" w:hAnsiTheme="minorHAnsi" w:cstheme="minorHAnsi"/>
                <w:b/>
                <w:bCs/>
                <w:sz w:val="20"/>
                <w:szCs w:val="20"/>
              </w:rPr>
            </w:pPr>
            <w:r w:rsidRPr="00BE5C24">
              <w:rPr>
                <w:rFonts w:asciiTheme="minorHAnsi" w:hAnsiTheme="minorHAnsi" w:cstheme="minorHAnsi"/>
                <w:b/>
                <w:bCs/>
                <w:sz w:val="20"/>
                <w:szCs w:val="20"/>
              </w:rPr>
              <w:t>Gross margin</w:t>
            </w:r>
          </w:p>
        </w:tc>
        <w:tc>
          <w:tcPr>
            <w:tcW w:w="395" w:type="pct"/>
            <w:vAlign w:val="bottom"/>
          </w:tcPr>
          <w:p w14:paraId="0FFFE941"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24%</w:t>
            </w:r>
          </w:p>
        </w:tc>
        <w:tc>
          <w:tcPr>
            <w:tcW w:w="395" w:type="pct"/>
            <w:vAlign w:val="bottom"/>
          </w:tcPr>
          <w:p w14:paraId="67A40C1F"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28%</w:t>
            </w:r>
          </w:p>
        </w:tc>
        <w:tc>
          <w:tcPr>
            <w:tcW w:w="396" w:type="pct"/>
            <w:vAlign w:val="bottom"/>
          </w:tcPr>
          <w:p w14:paraId="1B71F33B"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30%</w:t>
            </w:r>
          </w:p>
        </w:tc>
        <w:tc>
          <w:tcPr>
            <w:tcW w:w="395" w:type="pct"/>
            <w:vAlign w:val="bottom"/>
          </w:tcPr>
          <w:p w14:paraId="7D8CDC79"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33%</w:t>
            </w:r>
          </w:p>
        </w:tc>
        <w:tc>
          <w:tcPr>
            <w:tcW w:w="395" w:type="pct"/>
            <w:vAlign w:val="bottom"/>
          </w:tcPr>
          <w:p w14:paraId="1FF2F715"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52%</w:t>
            </w:r>
          </w:p>
        </w:tc>
        <w:tc>
          <w:tcPr>
            <w:tcW w:w="396" w:type="pct"/>
            <w:vAlign w:val="bottom"/>
          </w:tcPr>
          <w:p w14:paraId="46FDB479"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55%</w:t>
            </w:r>
          </w:p>
        </w:tc>
        <w:tc>
          <w:tcPr>
            <w:tcW w:w="395" w:type="pct"/>
            <w:vAlign w:val="bottom"/>
          </w:tcPr>
          <w:p w14:paraId="0E01699D"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58%</w:t>
            </w:r>
          </w:p>
        </w:tc>
        <w:tc>
          <w:tcPr>
            <w:tcW w:w="395" w:type="pct"/>
            <w:vAlign w:val="bottom"/>
          </w:tcPr>
          <w:p w14:paraId="673D75D6"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59%</w:t>
            </w:r>
          </w:p>
        </w:tc>
        <w:tc>
          <w:tcPr>
            <w:tcW w:w="396" w:type="pct"/>
            <w:vAlign w:val="bottom"/>
          </w:tcPr>
          <w:p w14:paraId="3BDE8FB9"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62%</w:t>
            </w:r>
          </w:p>
        </w:tc>
      </w:tr>
      <w:tr w:rsidR="00F201B8" w:rsidRPr="00BE5C24" w14:paraId="336C30B7" w14:textId="77777777" w:rsidTr="005C5B57">
        <w:tc>
          <w:tcPr>
            <w:tcW w:w="1441" w:type="pct"/>
          </w:tcPr>
          <w:p w14:paraId="00CCCD96" w14:textId="77777777" w:rsidR="00F201B8" w:rsidRPr="00BE5C24" w:rsidRDefault="00F201B8" w:rsidP="005C5B57">
            <w:pPr>
              <w:jc w:val="both"/>
              <w:rPr>
                <w:rFonts w:asciiTheme="minorHAnsi" w:hAnsiTheme="minorHAnsi" w:cstheme="minorHAnsi"/>
                <w:b/>
                <w:bCs/>
                <w:sz w:val="20"/>
                <w:szCs w:val="20"/>
              </w:rPr>
            </w:pPr>
            <w:r w:rsidRPr="00BE5C24">
              <w:rPr>
                <w:rFonts w:asciiTheme="minorHAnsi" w:hAnsiTheme="minorHAnsi" w:cstheme="minorHAnsi"/>
                <w:b/>
                <w:bCs/>
                <w:sz w:val="20"/>
                <w:szCs w:val="20"/>
              </w:rPr>
              <w:t>EBITDA margin</w:t>
            </w:r>
          </w:p>
        </w:tc>
        <w:tc>
          <w:tcPr>
            <w:tcW w:w="395" w:type="pct"/>
            <w:vAlign w:val="bottom"/>
          </w:tcPr>
          <w:p w14:paraId="4BF7B19B"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21%</w:t>
            </w:r>
          </w:p>
        </w:tc>
        <w:tc>
          <w:tcPr>
            <w:tcW w:w="395" w:type="pct"/>
            <w:vAlign w:val="bottom"/>
          </w:tcPr>
          <w:p w14:paraId="78657766"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25%</w:t>
            </w:r>
          </w:p>
        </w:tc>
        <w:tc>
          <w:tcPr>
            <w:tcW w:w="396" w:type="pct"/>
            <w:vAlign w:val="bottom"/>
          </w:tcPr>
          <w:p w14:paraId="67A28587"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28%</w:t>
            </w:r>
          </w:p>
        </w:tc>
        <w:tc>
          <w:tcPr>
            <w:tcW w:w="395" w:type="pct"/>
            <w:vAlign w:val="bottom"/>
          </w:tcPr>
          <w:p w14:paraId="60E98773"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30%</w:t>
            </w:r>
          </w:p>
        </w:tc>
        <w:tc>
          <w:tcPr>
            <w:tcW w:w="395" w:type="pct"/>
            <w:vAlign w:val="bottom"/>
          </w:tcPr>
          <w:p w14:paraId="79FE26D5"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50%</w:t>
            </w:r>
          </w:p>
        </w:tc>
        <w:tc>
          <w:tcPr>
            <w:tcW w:w="396" w:type="pct"/>
            <w:vAlign w:val="bottom"/>
          </w:tcPr>
          <w:p w14:paraId="2624B457"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53%</w:t>
            </w:r>
          </w:p>
        </w:tc>
        <w:tc>
          <w:tcPr>
            <w:tcW w:w="395" w:type="pct"/>
            <w:vAlign w:val="bottom"/>
          </w:tcPr>
          <w:p w14:paraId="692723ED"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56%</w:t>
            </w:r>
          </w:p>
        </w:tc>
        <w:tc>
          <w:tcPr>
            <w:tcW w:w="395" w:type="pct"/>
            <w:vAlign w:val="bottom"/>
          </w:tcPr>
          <w:p w14:paraId="1D9A2F64"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57%</w:t>
            </w:r>
          </w:p>
        </w:tc>
        <w:tc>
          <w:tcPr>
            <w:tcW w:w="396" w:type="pct"/>
            <w:vAlign w:val="bottom"/>
          </w:tcPr>
          <w:p w14:paraId="3F18BF35"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59%</w:t>
            </w:r>
          </w:p>
        </w:tc>
      </w:tr>
      <w:tr w:rsidR="00F201B8" w:rsidRPr="00BE5C24" w14:paraId="7EAF1BC4" w14:textId="77777777" w:rsidTr="005C5B57">
        <w:tc>
          <w:tcPr>
            <w:tcW w:w="1441" w:type="pct"/>
          </w:tcPr>
          <w:p w14:paraId="5895BBDD" w14:textId="77777777" w:rsidR="00F201B8" w:rsidRPr="00BE5C24" w:rsidRDefault="00F201B8" w:rsidP="005C5B57">
            <w:pPr>
              <w:jc w:val="both"/>
              <w:rPr>
                <w:rFonts w:asciiTheme="minorHAnsi" w:hAnsiTheme="minorHAnsi" w:cstheme="minorHAnsi"/>
                <w:b/>
                <w:bCs/>
                <w:sz w:val="20"/>
                <w:szCs w:val="20"/>
              </w:rPr>
            </w:pPr>
            <w:r w:rsidRPr="00BE5C24">
              <w:rPr>
                <w:rFonts w:asciiTheme="minorHAnsi" w:hAnsiTheme="minorHAnsi" w:cstheme="minorHAnsi"/>
                <w:b/>
                <w:bCs/>
                <w:sz w:val="20"/>
                <w:szCs w:val="20"/>
              </w:rPr>
              <w:t>Debt-to-assets</w:t>
            </w:r>
          </w:p>
        </w:tc>
        <w:tc>
          <w:tcPr>
            <w:tcW w:w="395" w:type="pct"/>
            <w:vAlign w:val="bottom"/>
          </w:tcPr>
          <w:p w14:paraId="0354EFE5"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1.38</w:t>
            </w:r>
          </w:p>
        </w:tc>
        <w:tc>
          <w:tcPr>
            <w:tcW w:w="395" w:type="pct"/>
            <w:vAlign w:val="bottom"/>
          </w:tcPr>
          <w:p w14:paraId="6C83D92A"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1.45</w:t>
            </w:r>
          </w:p>
        </w:tc>
        <w:tc>
          <w:tcPr>
            <w:tcW w:w="396" w:type="pct"/>
            <w:vAlign w:val="bottom"/>
          </w:tcPr>
          <w:p w14:paraId="192F0A36"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1.52</w:t>
            </w:r>
          </w:p>
        </w:tc>
        <w:tc>
          <w:tcPr>
            <w:tcW w:w="395" w:type="pct"/>
            <w:vAlign w:val="bottom"/>
          </w:tcPr>
          <w:p w14:paraId="3CA77E07"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1.58</w:t>
            </w:r>
          </w:p>
        </w:tc>
        <w:tc>
          <w:tcPr>
            <w:tcW w:w="395" w:type="pct"/>
            <w:vAlign w:val="bottom"/>
          </w:tcPr>
          <w:p w14:paraId="009AA62B"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1.52</w:t>
            </w:r>
          </w:p>
        </w:tc>
        <w:tc>
          <w:tcPr>
            <w:tcW w:w="396" w:type="pct"/>
            <w:vAlign w:val="bottom"/>
          </w:tcPr>
          <w:p w14:paraId="47E56802"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1.42</w:t>
            </w:r>
          </w:p>
        </w:tc>
        <w:tc>
          <w:tcPr>
            <w:tcW w:w="395" w:type="pct"/>
            <w:vAlign w:val="bottom"/>
          </w:tcPr>
          <w:p w14:paraId="46D3EAE5"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1.27</w:t>
            </w:r>
          </w:p>
        </w:tc>
        <w:tc>
          <w:tcPr>
            <w:tcW w:w="395" w:type="pct"/>
            <w:vAlign w:val="bottom"/>
          </w:tcPr>
          <w:p w14:paraId="4AE73426"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1.08</w:t>
            </w:r>
          </w:p>
        </w:tc>
        <w:tc>
          <w:tcPr>
            <w:tcW w:w="396" w:type="pct"/>
            <w:vAlign w:val="bottom"/>
          </w:tcPr>
          <w:p w14:paraId="22C8714B"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0.81</w:t>
            </w:r>
          </w:p>
        </w:tc>
      </w:tr>
      <w:tr w:rsidR="00F201B8" w:rsidRPr="00BE5C24" w14:paraId="1261D6F2" w14:textId="77777777" w:rsidTr="005C5B57">
        <w:tc>
          <w:tcPr>
            <w:tcW w:w="1441" w:type="pct"/>
          </w:tcPr>
          <w:p w14:paraId="1EC92006" w14:textId="77777777" w:rsidR="00F201B8" w:rsidRPr="00BE5C24" w:rsidRDefault="00F201B8" w:rsidP="005C5B57">
            <w:pPr>
              <w:jc w:val="both"/>
              <w:rPr>
                <w:rFonts w:asciiTheme="minorHAnsi" w:hAnsiTheme="minorHAnsi" w:cstheme="minorHAnsi"/>
                <w:b/>
                <w:bCs/>
                <w:sz w:val="20"/>
                <w:szCs w:val="20"/>
              </w:rPr>
            </w:pPr>
            <w:r w:rsidRPr="00BE5C24">
              <w:rPr>
                <w:rFonts w:asciiTheme="minorHAnsi" w:hAnsiTheme="minorHAnsi" w:cstheme="minorHAnsi"/>
                <w:b/>
                <w:bCs/>
                <w:sz w:val="20"/>
                <w:szCs w:val="20"/>
              </w:rPr>
              <w:t>Net debt-to-EBITDA</w:t>
            </w:r>
          </w:p>
        </w:tc>
        <w:tc>
          <w:tcPr>
            <w:tcW w:w="395" w:type="pct"/>
            <w:vAlign w:val="bottom"/>
          </w:tcPr>
          <w:p w14:paraId="24DE365C"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35.15</w:t>
            </w:r>
          </w:p>
        </w:tc>
        <w:tc>
          <w:tcPr>
            <w:tcW w:w="395" w:type="pct"/>
            <w:vAlign w:val="bottom"/>
          </w:tcPr>
          <w:p w14:paraId="7BD83964"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27.15</w:t>
            </w:r>
          </w:p>
        </w:tc>
        <w:tc>
          <w:tcPr>
            <w:tcW w:w="396" w:type="pct"/>
            <w:vAlign w:val="bottom"/>
          </w:tcPr>
          <w:p w14:paraId="311EA698"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22.74</w:t>
            </w:r>
          </w:p>
        </w:tc>
        <w:tc>
          <w:tcPr>
            <w:tcW w:w="395" w:type="pct"/>
            <w:vAlign w:val="bottom"/>
          </w:tcPr>
          <w:p w14:paraId="7FE9D308"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19.12</w:t>
            </w:r>
          </w:p>
        </w:tc>
        <w:tc>
          <w:tcPr>
            <w:tcW w:w="395" w:type="pct"/>
            <w:vAlign w:val="bottom"/>
          </w:tcPr>
          <w:p w14:paraId="4851D47D"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7.52</w:t>
            </w:r>
          </w:p>
        </w:tc>
        <w:tc>
          <w:tcPr>
            <w:tcW w:w="396" w:type="pct"/>
            <w:vAlign w:val="bottom"/>
          </w:tcPr>
          <w:p w14:paraId="06519F8C"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5.85</w:t>
            </w:r>
          </w:p>
        </w:tc>
        <w:tc>
          <w:tcPr>
            <w:tcW w:w="395" w:type="pct"/>
            <w:vAlign w:val="bottom"/>
          </w:tcPr>
          <w:p w14:paraId="04627310"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4.37</w:t>
            </w:r>
          </w:p>
        </w:tc>
        <w:tc>
          <w:tcPr>
            <w:tcW w:w="395" w:type="pct"/>
            <w:vAlign w:val="bottom"/>
          </w:tcPr>
          <w:p w14:paraId="4FE4DEF0"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3.30</w:t>
            </w:r>
          </w:p>
        </w:tc>
        <w:tc>
          <w:tcPr>
            <w:tcW w:w="396" w:type="pct"/>
            <w:vAlign w:val="bottom"/>
          </w:tcPr>
          <w:p w14:paraId="1A498AE3"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2.10</w:t>
            </w:r>
          </w:p>
        </w:tc>
      </w:tr>
      <w:tr w:rsidR="00F201B8" w:rsidRPr="00BE5C24" w14:paraId="5A20717E" w14:textId="77777777" w:rsidTr="005C5B57">
        <w:tc>
          <w:tcPr>
            <w:tcW w:w="1441" w:type="pct"/>
          </w:tcPr>
          <w:p w14:paraId="4E7FC965" w14:textId="77777777" w:rsidR="00F201B8" w:rsidRPr="00BE5C24" w:rsidRDefault="00F201B8" w:rsidP="005C5B57">
            <w:pPr>
              <w:jc w:val="both"/>
              <w:rPr>
                <w:rFonts w:asciiTheme="minorHAnsi" w:hAnsiTheme="minorHAnsi" w:cstheme="minorHAnsi"/>
                <w:b/>
                <w:bCs/>
                <w:sz w:val="20"/>
                <w:szCs w:val="20"/>
              </w:rPr>
            </w:pPr>
            <w:r w:rsidRPr="00BE5C24">
              <w:rPr>
                <w:rFonts w:asciiTheme="minorHAnsi" w:hAnsiTheme="minorHAnsi" w:cstheme="minorHAnsi"/>
                <w:b/>
                <w:bCs/>
                <w:sz w:val="20"/>
                <w:szCs w:val="20"/>
              </w:rPr>
              <w:t>Debt service coverage ratio</w:t>
            </w:r>
          </w:p>
        </w:tc>
        <w:tc>
          <w:tcPr>
            <w:tcW w:w="395" w:type="pct"/>
            <w:vAlign w:val="bottom"/>
          </w:tcPr>
          <w:p w14:paraId="175E0C79"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0.04</w:t>
            </w:r>
          </w:p>
        </w:tc>
        <w:tc>
          <w:tcPr>
            <w:tcW w:w="395" w:type="pct"/>
            <w:vAlign w:val="bottom"/>
          </w:tcPr>
          <w:p w14:paraId="0E113D33"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0.00</w:t>
            </w:r>
          </w:p>
        </w:tc>
        <w:tc>
          <w:tcPr>
            <w:tcW w:w="396" w:type="pct"/>
            <w:vAlign w:val="bottom"/>
          </w:tcPr>
          <w:p w14:paraId="46658CB1"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0.00</w:t>
            </w:r>
          </w:p>
        </w:tc>
        <w:tc>
          <w:tcPr>
            <w:tcW w:w="395" w:type="pct"/>
            <w:vAlign w:val="bottom"/>
          </w:tcPr>
          <w:p w14:paraId="40D340DC"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0.06</w:t>
            </w:r>
          </w:p>
        </w:tc>
        <w:tc>
          <w:tcPr>
            <w:tcW w:w="395" w:type="pct"/>
            <w:vAlign w:val="bottom"/>
          </w:tcPr>
          <w:p w14:paraId="036C1A9B"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0.24</w:t>
            </w:r>
          </w:p>
        </w:tc>
        <w:tc>
          <w:tcPr>
            <w:tcW w:w="396" w:type="pct"/>
            <w:vAlign w:val="bottom"/>
          </w:tcPr>
          <w:p w14:paraId="65456840"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0.29</w:t>
            </w:r>
          </w:p>
        </w:tc>
        <w:tc>
          <w:tcPr>
            <w:tcW w:w="395" w:type="pct"/>
            <w:vAlign w:val="bottom"/>
          </w:tcPr>
          <w:p w14:paraId="32BD4514"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0.38</w:t>
            </w:r>
          </w:p>
        </w:tc>
        <w:tc>
          <w:tcPr>
            <w:tcW w:w="395" w:type="pct"/>
            <w:vAlign w:val="bottom"/>
          </w:tcPr>
          <w:p w14:paraId="220FE456"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0.54</w:t>
            </w:r>
          </w:p>
        </w:tc>
        <w:tc>
          <w:tcPr>
            <w:tcW w:w="396" w:type="pct"/>
            <w:vAlign w:val="bottom"/>
          </w:tcPr>
          <w:p w14:paraId="56B78970" w14:textId="77777777" w:rsidR="00F201B8" w:rsidRPr="00BE5C24" w:rsidRDefault="00F201B8" w:rsidP="005C5B57">
            <w:pPr>
              <w:jc w:val="right"/>
              <w:rPr>
                <w:rFonts w:asciiTheme="minorHAnsi" w:hAnsiTheme="minorHAnsi" w:cstheme="minorHAnsi"/>
                <w:sz w:val="20"/>
                <w:szCs w:val="20"/>
              </w:rPr>
            </w:pPr>
            <w:r w:rsidRPr="00BE5C24">
              <w:rPr>
                <w:rFonts w:asciiTheme="minorHAnsi" w:hAnsiTheme="minorHAnsi" w:cstheme="minorHAnsi"/>
                <w:sz w:val="20"/>
                <w:szCs w:val="20"/>
              </w:rPr>
              <w:t>1.03</w:t>
            </w:r>
          </w:p>
        </w:tc>
      </w:tr>
      <w:bookmarkEnd w:id="22"/>
    </w:tbl>
    <w:p w14:paraId="29AEC684" w14:textId="77777777" w:rsidR="00F201B8" w:rsidRDefault="00F201B8" w:rsidP="00F201B8">
      <w:pPr>
        <w:ind w:left="-180"/>
        <w:rPr>
          <w:rFonts w:asciiTheme="minorHAnsi" w:hAnsiTheme="minorHAnsi" w:cstheme="minorHAnsi"/>
          <w:b/>
          <w:bCs/>
          <w:sz w:val="22"/>
          <w:szCs w:val="22"/>
        </w:rPr>
      </w:pPr>
    </w:p>
    <w:p w14:paraId="31028454" w14:textId="77777777" w:rsidR="00F201B8" w:rsidRPr="00393ACF" w:rsidRDefault="00F201B8" w:rsidP="00F201B8">
      <w:pPr>
        <w:pStyle w:val="ListParagraph"/>
        <w:numPr>
          <w:ilvl w:val="0"/>
          <w:numId w:val="6"/>
        </w:numPr>
        <w:tabs>
          <w:tab w:val="left" w:pos="0"/>
        </w:tabs>
        <w:spacing w:after="120"/>
        <w:ind w:left="-360" w:firstLine="0"/>
        <w:contextualSpacing w:val="0"/>
        <w:jc w:val="both"/>
        <w:rPr>
          <w:rFonts w:ascii="Calibri" w:hAnsi="Calibri"/>
          <w:color w:val="auto"/>
          <w:sz w:val="22"/>
          <w:szCs w:val="22"/>
        </w:rPr>
      </w:pPr>
      <w:r>
        <w:rPr>
          <w:rFonts w:asciiTheme="minorHAnsi" w:hAnsiTheme="minorHAnsi" w:cstheme="minorHAnsi"/>
          <w:b/>
          <w:bCs/>
          <w:sz w:val="22"/>
          <w:szCs w:val="22"/>
        </w:rPr>
        <w:t xml:space="preserve">The electricity sector and the Program will not be financially viable without the proposed AF. </w:t>
      </w:r>
      <w:bookmarkStart w:id="23" w:name="_Toc5620005"/>
      <w:bookmarkStart w:id="24" w:name="_Toc23840455"/>
      <w:r w:rsidRPr="00393ACF">
        <w:rPr>
          <w:rFonts w:asciiTheme="minorHAnsi" w:hAnsiTheme="minorHAnsi" w:cstheme="minorHAnsi"/>
          <w:sz w:val="22"/>
          <w:szCs w:val="22"/>
        </w:rPr>
        <w:t xml:space="preserve">Without AF, </w:t>
      </w:r>
      <w:r>
        <w:rPr>
          <w:rFonts w:asciiTheme="minorHAnsi" w:hAnsiTheme="minorHAnsi" w:cstheme="minorHAnsi"/>
          <w:sz w:val="22"/>
          <w:szCs w:val="22"/>
        </w:rPr>
        <w:t>the sector</w:t>
      </w:r>
      <w:r w:rsidRPr="00393ACF">
        <w:rPr>
          <w:rFonts w:asciiTheme="minorHAnsi" w:hAnsiTheme="minorHAnsi" w:cstheme="minorHAnsi"/>
          <w:sz w:val="22"/>
          <w:szCs w:val="22"/>
        </w:rPr>
        <w:t xml:space="preserve"> will continue to struggle with insufficient liquid assets to meet its current liabilities</w:t>
      </w:r>
      <w:r>
        <w:rPr>
          <w:rFonts w:asciiTheme="minorHAnsi" w:hAnsiTheme="minorHAnsi" w:cstheme="minorHAnsi"/>
          <w:sz w:val="22"/>
          <w:szCs w:val="22"/>
        </w:rPr>
        <w:t xml:space="preserve"> and will not eliminate the cash deficit with the proposed duration of the Program</w:t>
      </w:r>
      <w:r w:rsidRPr="00393ACF">
        <w:rPr>
          <w:rFonts w:asciiTheme="minorHAnsi" w:hAnsiTheme="minorHAnsi" w:cstheme="minorHAnsi"/>
          <w:sz w:val="22"/>
          <w:szCs w:val="22"/>
        </w:rPr>
        <w:t>. In 20</w:t>
      </w:r>
      <w:r>
        <w:rPr>
          <w:rFonts w:asciiTheme="minorHAnsi" w:hAnsiTheme="minorHAnsi" w:cstheme="minorHAnsi"/>
          <w:sz w:val="22"/>
          <w:szCs w:val="22"/>
        </w:rPr>
        <w:t>30,</w:t>
      </w:r>
      <w:r w:rsidRPr="00393ACF">
        <w:rPr>
          <w:rFonts w:asciiTheme="minorHAnsi" w:hAnsiTheme="minorHAnsi" w:cstheme="minorHAnsi"/>
          <w:sz w:val="22"/>
          <w:szCs w:val="22"/>
        </w:rPr>
        <w:t xml:space="preserve"> the ratio of current assets to current liabilities is estimated to be 0.26. Low collection ratio will lead to further build-up of overdue receivables, which may exceed 300 days of sales by 2025. This will result in continued non-payment to electricity suppliers and to the </w:t>
      </w:r>
      <w:r>
        <w:rPr>
          <w:rFonts w:asciiTheme="minorHAnsi" w:hAnsiTheme="minorHAnsi" w:cstheme="minorHAnsi"/>
          <w:sz w:val="22"/>
          <w:szCs w:val="22"/>
        </w:rPr>
        <w:t>MOF</w:t>
      </w:r>
      <w:r w:rsidRPr="00393ACF">
        <w:rPr>
          <w:rFonts w:asciiTheme="minorHAnsi" w:hAnsiTheme="minorHAnsi" w:cstheme="minorHAnsi"/>
          <w:sz w:val="22"/>
          <w:szCs w:val="22"/>
        </w:rPr>
        <w:t xml:space="preserve"> on its long-term liabilities at least till the start of exports to Afghanistan and Pakistan under CASA-1000. Total debt of </w:t>
      </w:r>
      <w:r>
        <w:rPr>
          <w:rFonts w:asciiTheme="minorHAnsi" w:hAnsiTheme="minorHAnsi" w:cstheme="minorHAnsi"/>
          <w:sz w:val="22"/>
          <w:szCs w:val="22"/>
        </w:rPr>
        <w:t>the sector</w:t>
      </w:r>
      <w:r w:rsidRPr="00393ACF">
        <w:rPr>
          <w:rFonts w:asciiTheme="minorHAnsi" w:hAnsiTheme="minorHAnsi" w:cstheme="minorHAnsi"/>
          <w:sz w:val="22"/>
          <w:szCs w:val="22"/>
        </w:rPr>
        <w:t>, including payables to Sangtuda-1 and Sangtuda-2 as well, will reach TJS</w:t>
      </w:r>
      <w:r>
        <w:rPr>
          <w:rFonts w:asciiTheme="minorHAnsi" w:hAnsiTheme="minorHAnsi" w:cstheme="minorHAnsi"/>
          <w:sz w:val="22"/>
          <w:szCs w:val="22"/>
        </w:rPr>
        <w:t xml:space="preserve"> </w:t>
      </w:r>
      <w:r w:rsidRPr="00393ACF">
        <w:rPr>
          <w:rFonts w:asciiTheme="minorHAnsi" w:hAnsiTheme="minorHAnsi" w:cstheme="minorHAnsi"/>
          <w:sz w:val="22"/>
          <w:szCs w:val="22"/>
        </w:rPr>
        <w:t>29,104 million (US$2,383 million) or 140 percent of its assets. Losses from the foreign exchange rate changes will eat up any operating profit; total cumulative loss over the eight-year forecast period is estimated to be TJS</w:t>
      </w:r>
      <w:r>
        <w:rPr>
          <w:rFonts w:asciiTheme="minorHAnsi" w:hAnsiTheme="minorHAnsi" w:cstheme="minorHAnsi"/>
          <w:sz w:val="22"/>
          <w:szCs w:val="22"/>
        </w:rPr>
        <w:t xml:space="preserve"> </w:t>
      </w:r>
      <w:r w:rsidRPr="00393ACF">
        <w:rPr>
          <w:rFonts w:asciiTheme="minorHAnsi" w:hAnsiTheme="minorHAnsi" w:cstheme="minorHAnsi"/>
          <w:sz w:val="22"/>
          <w:szCs w:val="22"/>
        </w:rPr>
        <w:t>8,539 million (US$835 million), and the cash deficit will widen to TJS</w:t>
      </w:r>
      <w:r>
        <w:rPr>
          <w:rFonts w:asciiTheme="minorHAnsi" w:hAnsiTheme="minorHAnsi" w:cstheme="minorHAnsi"/>
          <w:sz w:val="22"/>
          <w:szCs w:val="22"/>
        </w:rPr>
        <w:t xml:space="preserve"> </w:t>
      </w:r>
      <w:r w:rsidRPr="00393ACF">
        <w:rPr>
          <w:rFonts w:asciiTheme="minorHAnsi" w:hAnsiTheme="minorHAnsi" w:cstheme="minorHAnsi"/>
          <w:sz w:val="22"/>
          <w:szCs w:val="22"/>
        </w:rPr>
        <w:t>16,393 million by 20</w:t>
      </w:r>
      <w:r>
        <w:rPr>
          <w:rFonts w:asciiTheme="minorHAnsi" w:hAnsiTheme="minorHAnsi" w:cstheme="minorHAnsi"/>
          <w:sz w:val="22"/>
          <w:szCs w:val="22"/>
        </w:rPr>
        <w:t>30</w:t>
      </w:r>
      <w:r w:rsidRPr="00393ACF">
        <w:rPr>
          <w:rFonts w:asciiTheme="minorHAnsi" w:hAnsiTheme="minorHAnsi" w:cstheme="minorHAnsi"/>
          <w:sz w:val="22"/>
          <w:szCs w:val="22"/>
        </w:rPr>
        <w:t xml:space="preserve"> from TJS</w:t>
      </w:r>
      <w:r>
        <w:rPr>
          <w:rFonts w:asciiTheme="minorHAnsi" w:hAnsiTheme="minorHAnsi" w:cstheme="minorHAnsi"/>
          <w:sz w:val="22"/>
          <w:szCs w:val="22"/>
        </w:rPr>
        <w:t xml:space="preserve"> </w:t>
      </w:r>
      <w:r w:rsidRPr="00393ACF">
        <w:rPr>
          <w:rFonts w:asciiTheme="minorHAnsi" w:hAnsiTheme="minorHAnsi" w:cstheme="minorHAnsi"/>
          <w:sz w:val="22"/>
          <w:szCs w:val="22"/>
        </w:rPr>
        <w:t>10,433 million in 2017.</w:t>
      </w:r>
      <w:bookmarkEnd w:id="23"/>
      <w:bookmarkEnd w:id="24"/>
      <w:r w:rsidRPr="00393ACF">
        <w:rPr>
          <w:rFonts w:asciiTheme="minorHAnsi" w:hAnsiTheme="minorHAnsi" w:cstheme="minorHAnsi"/>
          <w:sz w:val="22"/>
          <w:szCs w:val="22"/>
        </w:rPr>
        <w:t xml:space="preserve">  </w:t>
      </w:r>
    </w:p>
    <w:p w14:paraId="489B6434" w14:textId="1295D223" w:rsidR="00F201B8" w:rsidRPr="00BA2F84" w:rsidRDefault="00941FA8" w:rsidP="00F201B8">
      <w:pPr>
        <w:numPr>
          <w:ilvl w:val="0"/>
          <w:numId w:val="2"/>
        </w:numPr>
        <w:ind w:left="-180"/>
        <w:rPr>
          <w:rFonts w:ascii="Calibri" w:hAnsi="Calibri"/>
          <w:b/>
          <w:color w:val="172D5D"/>
          <w:sz w:val="22"/>
          <w:szCs w:val="22"/>
          <w:highlight w:val="yellow"/>
        </w:rPr>
      </w:pPr>
      <w:r>
        <w:rPr>
          <w:rFonts w:ascii="Calibri" w:hAnsi="Calibri"/>
          <w:b/>
          <w:color w:val="172D5D"/>
          <w:sz w:val="22"/>
          <w:szCs w:val="22"/>
          <w:highlight w:val="yellow"/>
          <w:lang w:val="ru-RU"/>
        </w:rPr>
        <w:t>Фидуциарные аспекты</w:t>
      </w:r>
    </w:p>
    <w:p w14:paraId="0C6008FE" w14:textId="0F28316B" w:rsidR="00F201B8" w:rsidRPr="00941FA8" w:rsidRDefault="00941FA8" w:rsidP="00F201B8">
      <w:pPr>
        <w:pStyle w:val="ListParagraph"/>
        <w:widowControl/>
        <w:numPr>
          <w:ilvl w:val="0"/>
          <w:numId w:val="6"/>
        </w:numPr>
        <w:tabs>
          <w:tab w:val="left" w:pos="0"/>
        </w:tabs>
        <w:autoSpaceDE/>
        <w:autoSpaceDN/>
        <w:adjustRightInd/>
        <w:spacing w:before="120" w:after="120"/>
        <w:ind w:left="-360" w:firstLine="0"/>
        <w:contextualSpacing w:val="0"/>
        <w:jc w:val="both"/>
        <w:rPr>
          <w:rFonts w:asciiTheme="minorHAnsi" w:hAnsiTheme="minorHAnsi" w:cstheme="minorHAnsi"/>
          <w:b/>
          <w:bCs/>
          <w:i/>
          <w:iCs/>
          <w:sz w:val="22"/>
          <w:szCs w:val="22"/>
          <w:highlight w:val="yellow"/>
          <w:lang w:val="ru-RU"/>
        </w:rPr>
      </w:pPr>
      <w:r w:rsidRPr="00941FA8">
        <w:rPr>
          <w:rFonts w:asciiTheme="minorHAnsi" w:hAnsiTheme="minorHAnsi" w:cstheme="minorHAnsi"/>
          <w:b/>
          <w:bCs/>
          <w:iCs/>
          <w:sz w:val="22"/>
          <w:szCs w:val="22"/>
          <w:highlight w:val="yellow"/>
          <w:lang w:val="ru-RU"/>
        </w:rPr>
        <w:t>Механизмы ФМ в рамках проекта остаются в целом приемлемыми</w:t>
      </w:r>
      <w:r w:rsidR="00F201B8" w:rsidRPr="00941FA8">
        <w:rPr>
          <w:rFonts w:asciiTheme="minorHAnsi" w:hAnsiTheme="minorHAnsi" w:cstheme="minorHAnsi"/>
          <w:b/>
          <w:bCs/>
          <w:i/>
          <w:iCs/>
          <w:sz w:val="22"/>
          <w:szCs w:val="22"/>
          <w:highlight w:val="yellow"/>
          <w:lang w:val="ru-RU"/>
        </w:rPr>
        <w:t xml:space="preserve">. </w:t>
      </w:r>
      <w:r w:rsidRPr="00941FA8">
        <w:rPr>
          <w:rFonts w:asciiTheme="minorHAnsi" w:hAnsiTheme="minorHAnsi" w:cstheme="minorHAnsi"/>
          <w:bCs/>
          <w:iCs/>
          <w:sz w:val="22"/>
          <w:szCs w:val="22"/>
          <w:highlight w:val="yellow"/>
          <w:lang w:val="ru-RU"/>
        </w:rPr>
        <w:t xml:space="preserve">Механизмы ФМ </w:t>
      </w:r>
      <w:r w:rsidR="008F436B">
        <w:rPr>
          <w:rFonts w:asciiTheme="minorHAnsi" w:hAnsiTheme="minorHAnsi" w:cstheme="minorHAnsi"/>
          <w:bCs/>
          <w:iCs/>
          <w:sz w:val="22"/>
          <w:szCs w:val="22"/>
          <w:highlight w:val="yellow"/>
          <w:lang w:val="ru-RU"/>
        </w:rPr>
        <w:t>родительской</w:t>
      </w:r>
      <w:r w:rsidRPr="00941FA8">
        <w:rPr>
          <w:rFonts w:asciiTheme="minorHAnsi" w:hAnsiTheme="minorHAnsi" w:cstheme="minorHAnsi"/>
          <w:bCs/>
          <w:iCs/>
          <w:sz w:val="22"/>
          <w:szCs w:val="22"/>
          <w:highlight w:val="yellow"/>
          <w:lang w:val="ru-RU"/>
        </w:rPr>
        <w:t xml:space="preserve"> Программы периодически оценивались в ходе периодических миссий по поддержке и надзору за реализацией ФМ (последняя в декабре 2021 года) и были признаны в целом приемлемыми для реализации Программы</w:t>
      </w:r>
      <w:r w:rsidR="00F201B8" w:rsidRPr="00941FA8">
        <w:rPr>
          <w:rFonts w:asciiTheme="minorHAnsi" w:hAnsiTheme="minorHAnsi" w:cstheme="minorHAnsi"/>
          <w:sz w:val="22"/>
          <w:szCs w:val="22"/>
          <w:highlight w:val="yellow"/>
          <w:lang w:val="ru-RU"/>
        </w:rPr>
        <w:t xml:space="preserve">. </w:t>
      </w:r>
      <w:r w:rsidRPr="00941FA8">
        <w:rPr>
          <w:rFonts w:asciiTheme="minorHAnsi" w:hAnsiTheme="minorHAnsi" w:cstheme="minorHAnsi"/>
          <w:bCs/>
          <w:iCs/>
          <w:sz w:val="22"/>
          <w:szCs w:val="22"/>
          <w:highlight w:val="yellow"/>
          <w:lang w:val="ru-RU"/>
        </w:rPr>
        <w:t>В результате дополнительного финансирования, а также несмотря на раз</w:t>
      </w:r>
      <w:r>
        <w:rPr>
          <w:rFonts w:asciiTheme="minorHAnsi" w:hAnsiTheme="minorHAnsi" w:cstheme="minorHAnsi"/>
          <w:bCs/>
          <w:iCs/>
          <w:sz w:val="22"/>
          <w:szCs w:val="22"/>
          <w:highlight w:val="yellow"/>
          <w:lang w:val="ru-RU"/>
        </w:rPr>
        <w:t>укрупнени</w:t>
      </w:r>
      <w:r w:rsidRPr="00941FA8">
        <w:rPr>
          <w:rFonts w:asciiTheme="minorHAnsi" w:hAnsiTheme="minorHAnsi" w:cstheme="minorHAnsi"/>
          <w:bCs/>
          <w:iCs/>
          <w:sz w:val="22"/>
          <w:szCs w:val="22"/>
          <w:highlight w:val="yellow"/>
          <w:lang w:val="ru-RU"/>
        </w:rPr>
        <w:t>е энергетического сектора на юридически независимые компании по производству, передаче и распределению электроэнергии, изменений в механизмах ФМ Программы не произойдет</w:t>
      </w:r>
      <w:r w:rsidR="00F201B8" w:rsidRPr="00941FA8">
        <w:rPr>
          <w:rFonts w:asciiTheme="minorHAnsi" w:hAnsiTheme="minorHAnsi" w:cstheme="minorHAnsi"/>
          <w:sz w:val="22"/>
          <w:szCs w:val="22"/>
          <w:highlight w:val="yellow"/>
          <w:lang w:val="ru-RU"/>
        </w:rPr>
        <w:t xml:space="preserve">. </w:t>
      </w:r>
      <w:r w:rsidRPr="00941FA8">
        <w:rPr>
          <w:rFonts w:asciiTheme="minorHAnsi" w:hAnsiTheme="minorHAnsi" w:cstheme="minorHAnsi"/>
          <w:bCs/>
          <w:iCs/>
          <w:sz w:val="22"/>
          <w:szCs w:val="22"/>
          <w:highlight w:val="yellow"/>
          <w:lang w:val="ru-RU"/>
        </w:rPr>
        <w:t xml:space="preserve">Было достигнуто соглашение о том, что ОАХК "Барки Тоджик" (БТ) останется ответственной организацией за механизмы ФM программы и за координацию, при поддержке </w:t>
      </w:r>
      <w:r w:rsidR="008E1D2E">
        <w:rPr>
          <w:rFonts w:asciiTheme="minorHAnsi" w:hAnsiTheme="minorHAnsi" w:cstheme="minorHAnsi"/>
          <w:bCs/>
          <w:iCs/>
          <w:sz w:val="22"/>
          <w:szCs w:val="22"/>
          <w:highlight w:val="yellow"/>
          <w:lang w:val="ru-RU"/>
        </w:rPr>
        <w:t>МЭВР</w:t>
      </w:r>
      <w:r w:rsidRPr="00941FA8">
        <w:rPr>
          <w:rFonts w:asciiTheme="minorHAnsi" w:hAnsiTheme="minorHAnsi" w:cstheme="minorHAnsi"/>
          <w:bCs/>
          <w:iCs/>
          <w:sz w:val="22"/>
          <w:szCs w:val="22"/>
          <w:highlight w:val="yellow"/>
          <w:lang w:val="ru-RU"/>
        </w:rPr>
        <w:t>, механизмов ФM программы с двумя другими предпр</w:t>
      </w:r>
      <w:r>
        <w:rPr>
          <w:rFonts w:asciiTheme="minorHAnsi" w:hAnsiTheme="minorHAnsi" w:cstheme="minorHAnsi"/>
          <w:bCs/>
          <w:iCs/>
          <w:sz w:val="22"/>
          <w:szCs w:val="22"/>
          <w:highlight w:val="yellow"/>
          <w:lang w:val="ru-RU"/>
        </w:rPr>
        <w:t>иятиями (ОАО «ШИБ» и «ШТБ»)</w:t>
      </w:r>
      <w:r w:rsidR="00F201B8" w:rsidRPr="00941FA8">
        <w:rPr>
          <w:rFonts w:asciiTheme="minorHAnsi" w:hAnsiTheme="minorHAnsi" w:cstheme="minorHAnsi"/>
          <w:sz w:val="22"/>
          <w:szCs w:val="22"/>
          <w:highlight w:val="yellow"/>
          <w:lang w:val="ru-RU"/>
        </w:rPr>
        <w:t xml:space="preserve">. </w:t>
      </w:r>
    </w:p>
    <w:p w14:paraId="5B45B38A" w14:textId="1661B5DD" w:rsidR="00F201B8" w:rsidRPr="008E1D2E" w:rsidRDefault="00941FA8" w:rsidP="00F201B8">
      <w:pPr>
        <w:pStyle w:val="ListParagraph"/>
        <w:widowControl/>
        <w:numPr>
          <w:ilvl w:val="0"/>
          <w:numId w:val="6"/>
        </w:numPr>
        <w:tabs>
          <w:tab w:val="left" w:pos="0"/>
        </w:tabs>
        <w:autoSpaceDE/>
        <w:autoSpaceDN/>
        <w:adjustRightInd/>
        <w:spacing w:before="120" w:after="120"/>
        <w:ind w:left="-360" w:firstLine="0"/>
        <w:contextualSpacing w:val="0"/>
        <w:jc w:val="both"/>
        <w:rPr>
          <w:rFonts w:asciiTheme="minorHAnsi" w:hAnsiTheme="minorHAnsi" w:cstheme="minorHAnsi"/>
          <w:b/>
          <w:bCs/>
          <w:i/>
          <w:iCs/>
          <w:sz w:val="22"/>
          <w:szCs w:val="22"/>
          <w:highlight w:val="yellow"/>
          <w:lang w:val="ru-RU"/>
        </w:rPr>
      </w:pPr>
      <w:r w:rsidRPr="00941FA8">
        <w:rPr>
          <w:rFonts w:asciiTheme="minorHAnsi" w:hAnsiTheme="minorHAnsi" w:cstheme="minorHAnsi"/>
          <w:bCs/>
          <w:iCs/>
          <w:sz w:val="22"/>
          <w:szCs w:val="22"/>
          <w:highlight w:val="yellow"/>
          <w:lang w:val="ru-RU"/>
        </w:rPr>
        <w:t>Аудит годовой финансовой отчетности предприятий</w:t>
      </w:r>
      <w:r w:rsidRPr="00BA2F84">
        <w:rPr>
          <w:rStyle w:val="FootnoteReference"/>
          <w:rFonts w:asciiTheme="minorHAnsi" w:hAnsiTheme="minorHAnsi" w:cstheme="minorHAnsi"/>
          <w:sz w:val="22"/>
          <w:szCs w:val="22"/>
          <w:highlight w:val="yellow"/>
        </w:rPr>
        <w:footnoteReference w:id="12"/>
      </w:r>
      <w:r w:rsidRPr="00941FA8">
        <w:rPr>
          <w:rFonts w:asciiTheme="minorHAnsi" w:hAnsiTheme="minorHAnsi" w:cstheme="minorHAnsi"/>
          <w:bCs/>
          <w:iCs/>
          <w:sz w:val="22"/>
          <w:szCs w:val="22"/>
          <w:highlight w:val="yellow"/>
          <w:lang w:val="ru-RU"/>
        </w:rPr>
        <w:t xml:space="preserve"> (БТ, ШИБ и ШТБ) и Программы (включая дополнительное финансирование) будет проводиться (</w:t>
      </w:r>
      <w:r w:rsidRPr="00941FA8">
        <w:rPr>
          <w:rFonts w:asciiTheme="minorHAnsi" w:hAnsiTheme="minorHAnsi" w:cstheme="minorHAnsi"/>
          <w:bCs/>
          <w:iCs/>
          <w:sz w:val="22"/>
          <w:szCs w:val="22"/>
          <w:highlight w:val="yellow"/>
        </w:rPr>
        <w:t>i</w:t>
      </w:r>
      <w:r w:rsidRPr="00941FA8">
        <w:rPr>
          <w:rFonts w:asciiTheme="minorHAnsi" w:hAnsiTheme="minorHAnsi" w:cstheme="minorHAnsi"/>
          <w:bCs/>
          <w:iCs/>
          <w:sz w:val="22"/>
          <w:szCs w:val="22"/>
          <w:highlight w:val="yellow"/>
          <w:lang w:val="ru-RU"/>
        </w:rPr>
        <w:t>) независимыми частными аудиторами, приемлемыми для Всемирного банка, на основе технического задания (ТЗ), приемлемого для Всемирного банка</w:t>
      </w:r>
      <w:r w:rsidR="00F201B8" w:rsidRPr="00941FA8">
        <w:rPr>
          <w:rFonts w:asciiTheme="minorHAnsi" w:hAnsiTheme="minorHAnsi" w:cstheme="minorHAnsi"/>
          <w:sz w:val="22"/>
          <w:szCs w:val="22"/>
          <w:highlight w:val="yellow"/>
          <w:lang w:val="ru-RU"/>
        </w:rPr>
        <w:t xml:space="preserve">, </w:t>
      </w:r>
      <w:r w:rsidR="008E1D2E">
        <w:rPr>
          <w:rFonts w:asciiTheme="minorHAnsi" w:hAnsiTheme="minorHAnsi" w:cstheme="minorHAnsi"/>
          <w:sz w:val="22"/>
          <w:szCs w:val="22"/>
          <w:highlight w:val="yellow"/>
          <w:lang w:val="ru-RU"/>
        </w:rPr>
        <w:t>и</w:t>
      </w:r>
      <w:r w:rsidR="00F201B8" w:rsidRPr="00941FA8">
        <w:rPr>
          <w:rFonts w:asciiTheme="minorHAnsi" w:hAnsiTheme="minorHAnsi" w:cstheme="minorHAnsi"/>
          <w:sz w:val="22"/>
          <w:szCs w:val="22"/>
          <w:highlight w:val="yellow"/>
          <w:lang w:val="ru-RU"/>
        </w:rPr>
        <w:t xml:space="preserve"> (</w:t>
      </w:r>
      <w:r w:rsidR="00F201B8" w:rsidRPr="00BA2F84">
        <w:rPr>
          <w:rFonts w:asciiTheme="minorHAnsi" w:hAnsiTheme="minorHAnsi" w:cstheme="minorHAnsi"/>
          <w:sz w:val="22"/>
          <w:szCs w:val="22"/>
          <w:highlight w:val="yellow"/>
        </w:rPr>
        <w:t>ii</w:t>
      </w:r>
      <w:r w:rsidR="00F201B8" w:rsidRPr="00941FA8">
        <w:rPr>
          <w:rFonts w:asciiTheme="minorHAnsi" w:hAnsiTheme="minorHAnsi" w:cstheme="minorHAnsi"/>
          <w:sz w:val="22"/>
          <w:szCs w:val="22"/>
          <w:highlight w:val="yellow"/>
          <w:lang w:val="ru-RU"/>
        </w:rPr>
        <w:t xml:space="preserve">) </w:t>
      </w:r>
      <w:r w:rsidR="008E1D2E" w:rsidRPr="008E1D2E">
        <w:rPr>
          <w:rFonts w:asciiTheme="minorHAnsi" w:hAnsiTheme="minorHAnsi" w:cstheme="minorHAnsi"/>
          <w:bCs/>
          <w:iCs/>
          <w:sz w:val="22"/>
          <w:szCs w:val="22"/>
          <w:highlight w:val="yellow"/>
          <w:lang w:val="ru-RU"/>
        </w:rPr>
        <w:t>в соответствии с Международными стандартами аудита (МСА), опубликованными Советом по международным стандартам аудита и гарантий (СМСАГ)</w:t>
      </w:r>
      <w:r w:rsidR="00F201B8" w:rsidRPr="00941FA8">
        <w:rPr>
          <w:rFonts w:asciiTheme="minorHAnsi" w:hAnsiTheme="minorHAnsi" w:cstheme="minorHAnsi"/>
          <w:sz w:val="22"/>
          <w:szCs w:val="22"/>
          <w:highlight w:val="yellow"/>
          <w:lang w:val="ru-RU"/>
        </w:rPr>
        <w:t xml:space="preserve">. </w:t>
      </w:r>
      <w:r w:rsidR="008E1D2E" w:rsidRPr="008E1D2E">
        <w:rPr>
          <w:rFonts w:asciiTheme="minorHAnsi" w:hAnsiTheme="minorHAnsi" w:cstheme="minorHAnsi"/>
          <w:bCs/>
          <w:iCs/>
          <w:sz w:val="22"/>
          <w:szCs w:val="22"/>
          <w:highlight w:val="yellow"/>
          <w:lang w:val="ru-RU"/>
        </w:rPr>
        <w:t>Аудит годовой финансовой отчетности предприятия должен проводиться аудиторами, имеющими соответствующий опыт работы в энергетическом секторе.</w:t>
      </w:r>
      <w:r w:rsidR="008E1D2E">
        <w:rPr>
          <w:rFonts w:asciiTheme="minorHAnsi" w:hAnsiTheme="minorHAnsi" w:cstheme="minorHAnsi"/>
          <w:bCs/>
          <w:iCs/>
          <w:sz w:val="22"/>
          <w:szCs w:val="22"/>
          <w:highlight w:val="yellow"/>
          <w:lang w:val="ru-RU"/>
        </w:rPr>
        <w:t xml:space="preserve"> </w:t>
      </w:r>
      <w:r w:rsidR="008E1D2E" w:rsidRPr="008E1D2E">
        <w:rPr>
          <w:rFonts w:asciiTheme="minorHAnsi" w:hAnsiTheme="minorHAnsi" w:cstheme="minorHAnsi"/>
          <w:bCs/>
          <w:iCs/>
          <w:sz w:val="22"/>
          <w:szCs w:val="22"/>
          <w:highlight w:val="yellow"/>
          <w:lang w:val="ru-RU"/>
        </w:rPr>
        <w:t>Для проведения аудита годовой финансовой отчетности Программ</w:t>
      </w:r>
      <w:r w:rsidR="008E1D2E">
        <w:rPr>
          <w:rFonts w:asciiTheme="minorHAnsi" w:hAnsiTheme="minorHAnsi" w:cstheme="minorHAnsi"/>
          <w:bCs/>
          <w:iCs/>
          <w:sz w:val="22"/>
          <w:szCs w:val="22"/>
          <w:highlight w:val="yellow"/>
          <w:lang w:val="ru-RU"/>
        </w:rPr>
        <w:t>ы будет назначен тот же аудитор</w:t>
      </w:r>
      <w:r w:rsidR="00F201B8" w:rsidRPr="008E1D2E">
        <w:rPr>
          <w:rFonts w:asciiTheme="minorHAnsi" w:hAnsiTheme="minorHAnsi" w:cstheme="minorHAnsi"/>
          <w:sz w:val="22"/>
          <w:szCs w:val="22"/>
          <w:highlight w:val="yellow"/>
          <w:lang w:val="ru-RU"/>
        </w:rPr>
        <w:t>.</w:t>
      </w:r>
    </w:p>
    <w:p w14:paraId="1C05A8F9" w14:textId="7DED207B" w:rsidR="00F201B8" w:rsidRPr="008E1D2E" w:rsidRDefault="008E1D2E" w:rsidP="00F201B8">
      <w:pPr>
        <w:pStyle w:val="ListParagraph"/>
        <w:widowControl/>
        <w:numPr>
          <w:ilvl w:val="0"/>
          <w:numId w:val="6"/>
        </w:numPr>
        <w:tabs>
          <w:tab w:val="left" w:pos="0"/>
        </w:tabs>
        <w:autoSpaceDE/>
        <w:autoSpaceDN/>
        <w:adjustRightInd/>
        <w:spacing w:before="120" w:after="120"/>
        <w:ind w:left="-360" w:firstLine="0"/>
        <w:contextualSpacing w:val="0"/>
        <w:jc w:val="both"/>
        <w:rPr>
          <w:rFonts w:asciiTheme="minorHAnsi" w:hAnsiTheme="minorHAnsi" w:cstheme="minorHAnsi"/>
          <w:b/>
          <w:bCs/>
          <w:i/>
          <w:iCs/>
          <w:sz w:val="22"/>
          <w:szCs w:val="22"/>
          <w:highlight w:val="yellow"/>
          <w:lang w:val="ru-RU"/>
        </w:rPr>
      </w:pPr>
      <w:r>
        <w:rPr>
          <w:rFonts w:asciiTheme="minorHAnsi" w:hAnsiTheme="minorHAnsi" w:cstheme="minorHAnsi"/>
          <w:b/>
          <w:bCs/>
          <w:sz w:val="22"/>
          <w:szCs w:val="22"/>
          <w:highlight w:val="yellow"/>
          <w:lang w:val="ru-RU"/>
        </w:rPr>
        <w:t>Выплаты</w:t>
      </w:r>
      <w:r w:rsidR="00F201B8" w:rsidRPr="008E1D2E">
        <w:rPr>
          <w:rFonts w:asciiTheme="minorHAnsi" w:hAnsiTheme="minorHAnsi" w:cstheme="minorHAnsi"/>
          <w:sz w:val="22"/>
          <w:szCs w:val="22"/>
          <w:highlight w:val="yellow"/>
          <w:lang w:val="ru-RU"/>
        </w:rPr>
        <w:t xml:space="preserve">. </w:t>
      </w:r>
      <w:r w:rsidRPr="008E1D2E">
        <w:rPr>
          <w:rFonts w:asciiTheme="minorHAnsi" w:hAnsiTheme="minorHAnsi" w:cstheme="minorHAnsi"/>
          <w:bCs/>
          <w:iCs/>
          <w:sz w:val="22"/>
          <w:szCs w:val="22"/>
          <w:highlight w:val="yellow"/>
          <w:lang w:val="ru-RU"/>
        </w:rPr>
        <w:t xml:space="preserve">Также не будет внесено никаких изменений в Порядок осуществления выплат в рамках </w:t>
      </w:r>
      <w:r w:rsidR="008F436B">
        <w:rPr>
          <w:rFonts w:asciiTheme="minorHAnsi" w:hAnsiTheme="minorHAnsi" w:cstheme="minorHAnsi"/>
          <w:bCs/>
          <w:iCs/>
          <w:sz w:val="22"/>
          <w:szCs w:val="22"/>
          <w:highlight w:val="yellow"/>
          <w:lang w:val="ru-RU"/>
        </w:rPr>
        <w:t>родительской</w:t>
      </w:r>
      <w:r w:rsidRPr="008E1D2E">
        <w:rPr>
          <w:rFonts w:asciiTheme="minorHAnsi" w:hAnsiTheme="minorHAnsi" w:cstheme="minorHAnsi"/>
          <w:bCs/>
          <w:iCs/>
          <w:sz w:val="22"/>
          <w:szCs w:val="22"/>
          <w:highlight w:val="yellow"/>
          <w:lang w:val="ru-RU"/>
        </w:rPr>
        <w:t xml:space="preserve"> Программы, который будет применяться и к дополнительному финансированию</w:t>
      </w:r>
      <w:r w:rsidR="00F201B8" w:rsidRPr="008E1D2E">
        <w:rPr>
          <w:rFonts w:asciiTheme="minorHAnsi" w:hAnsiTheme="minorHAnsi" w:cstheme="minorHAnsi"/>
          <w:sz w:val="22"/>
          <w:szCs w:val="22"/>
          <w:highlight w:val="yellow"/>
          <w:lang w:val="ru-RU"/>
        </w:rPr>
        <w:t xml:space="preserve">. </w:t>
      </w:r>
    </w:p>
    <w:p w14:paraId="20302B41" w14:textId="0ECE9CCD" w:rsidR="00F201B8" w:rsidRPr="008E1D2E" w:rsidRDefault="008E1D2E" w:rsidP="00F201B8">
      <w:pPr>
        <w:pStyle w:val="ListParagraph"/>
        <w:numPr>
          <w:ilvl w:val="0"/>
          <w:numId w:val="2"/>
        </w:numPr>
        <w:ind w:left="-180"/>
        <w:rPr>
          <w:rFonts w:ascii="Calibri" w:hAnsi="Calibri"/>
          <w:b/>
          <w:color w:val="172D5D"/>
          <w:sz w:val="22"/>
          <w:szCs w:val="22"/>
          <w:highlight w:val="yellow"/>
          <w:lang w:val="ru-RU"/>
        </w:rPr>
      </w:pPr>
      <w:r>
        <w:rPr>
          <w:rFonts w:ascii="Calibri" w:hAnsi="Calibri"/>
          <w:b/>
          <w:color w:val="172D5D"/>
          <w:sz w:val="22"/>
          <w:szCs w:val="22"/>
          <w:highlight w:val="yellow"/>
          <w:lang w:val="ru-RU"/>
        </w:rPr>
        <w:t>Экологические и социальные аспекты</w:t>
      </w:r>
    </w:p>
    <w:p w14:paraId="72F82B6F" w14:textId="621847C9" w:rsidR="00F201B8" w:rsidRPr="008E1D2E" w:rsidRDefault="00F201B8" w:rsidP="008E1D2E">
      <w:pPr>
        <w:ind w:left="-180"/>
        <w:rPr>
          <w:rFonts w:ascii="Calibri" w:hAnsi="Calibri"/>
          <w:color w:val="auto"/>
          <w:sz w:val="22"/>
          <w:szCs w:val="22"/>
          <w:highlight w:val="yellow"/>
          <w:lang w:val="ru-RU"/>
        </w:rPr>
      </w:pPr>
    </w:p>
    <w:p w14:paraId="35A744D3" w14:textId="02875D57" w:rsidR="00F201B8" w:rsidRPr="008E1D2E" w:rsidRDefault="008E1D2E" w:rsidP="00F201B8">
      <w:pPr>
        <w:pStyle w:val="ListParagraph"/>
        <w:numPr>
          <w:ilvl w:val="0"/>
          <w:numId w:val="2"/>
        </w:numPr>
        <w:ind w:left="-180"/>
        <w:rPr>
          <w:rFonts w:ascii="Calibri" w:hAnsi="Calibri"/>
          <w:b/>
          <w:color w:val="172D5D"/>
          <w:sz w:val="22"/>
          <w:szCs w:val="22"/>
          <w:highlight w:val="yellow"/>
          <w:lang w:val="ru-RU"/>
        </w:rPr>
      </w:pPr>
      <w:r w:rsidRPr="008E1D2E">
        <w:rPr>
          <w:rFonts w:ascii="Calibri" w:hAnsi="Calibri"/>
          <w:b/>
          <w:color w:val="172D5D"/>
          <w:sz w:val="22"/>
          <w:szCs w:val="22"/>
          <w:highlight w:val="yellow"/>
          <w:lang w:val="ru-RU"/>
        </w:rPr>
        <w:t xml:space="preserve">Любые изменения в механизмах реализации и их оценка </w:t>
      </w:r>
    </w:p>
    <w:p w14:paraId="6D082419" w14:textId="44EE4241" w:rsidR="00F201B8" w:rsidRPr="008F436B" w:rsidRDefault="008E1D2E" w:rsidP="00F201B8">
      <w:pPr>
        <w:pStyle w:val="ListParagraph"/>
        <w:widowControl/>
        <w:numPr>
          <w:ilvl w:val="0"/>
          <w:numId w:val="6"/>
        </w:numPr>
        <w:tabs>
          <w:tab w:val="left" w:pos="0"/>
        </w:tabs>
        <w:autoSpaceDE/>
        <w:autoSpaceDN/>
        <w:adjustRightInd/>
        <w:spacing w:before="120" w:after="120"/>
        <w:ind w:left="-360" w:firstLine="0"/>
        <w:contextualSpacing w:val="0"/>
        <w:jc w:val="both"/>
        <w:rPr>
          <w:rFonts w:asciiTheme="minorHAnsi" w:hAnsiTheme="minorHAnsi" w:cstheme="minorHAnsi"/>
          <w:b/>
          <w:bCs/>
          <w:i/>
          <w:iCs/>
          <w:sz w:val="22"/>
          <w:szCs w:val="22"/>
          <w:highlight w:val="yellow"/>
          <w:lang w:val="ru-RU"/>
        </w:rPr>
      </w:pPr>
      <w:r>
        <w:rPr>
          <w:rFonts w:asciiTheme="minorHAnsi" w:hAnsiTheme="minorHAnsi" w:cstheme="minorHAnsi"/>
          <w:b/>
          <w:bCs/>
          <w:sz w:val="22"/>
          <w:szCs w:val="22"/>
          <w:highlight w:val="yellow"/>
          <w:lang w:val="ru-RU"/>
        </w:rPr>
        <w:t>Механизмы</w:t>
      </w:r>
      <w:r w:rsidRPr="008E1D2E">
        <w:rPr>
          <w:rFonts w:asciiTheme="minorHAnsi" w:hAnsiTheme="minorHAnsi" w:cstheme="minorHAnsi"/>
          <w:b/>
          <w:bCs/>
          <w:sz w:val="22"/>
          <w:szCs w:val="22"/>
          <w:highlight w:val="yellow"/>
        </w:rPr>
        <w:t xml:space="preserve"> </w:t>
      </w:r>
      <w:r>
        <w:rPr>
          <w:rFonts w:asciiTheme="minorHAnsi" w:hAnsiTheme="minorHAnsi" w:cstheme="minorHAnsi"/>
          <w:b/>
          <w:bCs/>
          <w:sz w:val="22"/>
          <w:szCs w:val="22"/>
          <w:highlight w:val="yellow"/>
          <w:lang w:val="ru-RU"/>
        </w:rPr>
        <w:t>реализации</w:t>
      </w:r>
      <w:r w:rsidR="00F201B8" w:rsidRPr="00BA2F84">
        <w:rPr>
          <w:rFonts w:asciiTheme="minorHAnsi" w:hAnsiTheme="minorHAnsi" w:cstheme="minorHAnsi"/>
          <w:sz w:val="22"/>
          <w:szCs w:val="22"/>
          <w:highlight w:val="yellow"/>
        </w:rPr>
        <w:t xml:space="preserve">. </w:t>
      </w:r>
      <w:r w:rsidRPr="008E1D2E">
        <w:rPr>
          <w:rFonts w:ascii="Calibri" w:hAnsi="Calibri"/>
          <w:color w:val="auto"/>
          <w:sz w:val="22"/>
          <w:szCs w:val="22"/>
          <w:highlight w:val="yellow"/>
          <w:lang w:val="ru-RU"/>
        </w:rPr>
        <w:t>Общий надзор за реализацией Программы останется в компетенции МЭВР</w:t>
      </w:r>
      <w:r w:rsidR="00F201B8" w:rsidRPr="008E1D2E">
        <w:rPr>
          <w:rFonts w:asciiTheme="minorHAnsi" w:hAnsiTheme="minorHAnsi" w:cstheme="minorHAnsi"/>
          <w:sz w:val="22"/>
          <w:szCs w:val="22"/>
          <w:highlight w:val="yellow"/>
          <w:lang w:val="ru-RU"/>
        </w:rPr>
        <w:t xml:space="preserve">. </w:t>
      </w:r>
      <w:r w:rsidRPr="008E1D2E">
        <w:rPr>
          <w:rFonts w:ascii="Calibri" w:hAnsi="Calibri"/>
          <w:color w:val="auto"/>
          <w:sz w:val="22"/>
          <w:szCs w:val="22"/>
          <w:highlight w:val="yellow"/>
          <w:lang w:val="ru-RU"/>
        </w:rPr>
        <w:t xml:space="preserve">МЭВР также будет отвечать за подготовку и обновление </w:t>
      </w:r>
      <w:r>
        <w:rPr>
          <w:rFonts w:ascii="Calibri" w:hAnsi="Calibri"/>
          <w:color w:val="auto"/>
          <w:sz w:val="22"/>
          <w:szCs w:val="22"/>
          <w:highlight w:val="yellow"/>
          <w:lang w:val="ru-RU"/>
        </w:rPr>
        <w:t>ПРГ</w:t>
      </w:r>
      <w:r w:rsidRPr="008E1D2E">
        <w:rPr>
          <w:rFonts w:ascii="Calibri" w:hAnsi="Calibri"/>
          <w:color w:val="auto"/>
          <w:sz w:val="22"/>
          <w:szCs w:val="22"/>
          <w:highlight w:val="yellow"/>
          <w:lang w:val="ru-RU"/>
        </w:rPr>
        <w:t xml:space="preserve">, а также инвестиционных планов сети </w:t>
      </w:r>
      <w:r>
        <w:rPr>
          <w:rFonts w:ascii="Calibri" w:hAnsi="Calibri"/>
          <w:color w:val="auto"/>
          <w:sz w:val="22"/>
          <w:szCs w:val="22"/>
          <w:highlight w:val="yellow"/>
          <w:lang w:val="ru-RU"/>
        </w:rPr>
        <w:t>ПиР</w:t>
      </w:r>
      <w:r w:rsidRPr="008E1D2E">
        <w:rPr>
          <w:rFonts w:ascii="Calibri" w:hAnsi="Calibri"/>
          <w:color w:val="auto"/>
          <w:sz w:val="22"/>
          <w:szCs w:val="22"/>
          <w:highlight w:val="yellow"/>
          <w:lang w:val="ru-RU"/>
        </w:rPr>
        <w:t>.</w:t>
      </w:r>
      <w:r>
        <w:rPr>
          <w:rFonts w:ascii="Calibri" w:hAnsi="Calibri"/>
          <w:color w:val="auto"/>
          <w:sz w:val="22"/>
          <w:szCs w:val="22"/>
          <w:highlight w:val="yellow"/>
          <w:lang w:val="ru-RU"/>
        </w:rPr>
        <w:t xml:space="preserve"> </w:t>
      </w:r>
      <w:r w:rsidR="008F436B" w:rsidRPr="008F436B">
        <w:rPr>
          <w:rFonts w:ascii="Calibri" w:hAnsi="Calibri"/>
          <w:color w:val="auto"/>
          <w:sz w:val="22"/>
          <w:szCs w:val="22"/>
          <w:highlight w:val="yellow"/>
          <w:lang w:val="ru-RU"/>
        </w:rPr>
        <w:t>АМС будет отвечать за внедрение новой тарифной методологии, включая разработку Документа по тарифам на электроэнергию, определяющего динамику ежегодного повышения тарифов до 2031 года для достижения уровня возмещения затрат, рассмотрение тарифов, которые будут представлены БT, ШИБ и ШТБ, и составление как минимум ежегодных рекомендаций правительству относительно корректировки тарифов</w:t>
      </w:r>
      <w:r w:rsidR="00F201B8" w:rsidRPr="008F436B">
        <w:rPr>
          <w:rFonts w:asciiTheme="minorHAnsi" w:hAnsiTheme="minorHAnsi" w:cstheme="minorHAnsi"/>
          <w:sz w:val="22"/>
          <w:szCs w:val="22"/>
          <w:highlight w:val="yellow"/>
          <w:lang w:val="ru-RU"/>
        </w:rPr>
        <w:t xml:space="preserve">. </w:t>
      </w:r>
      <w:r w:rsidR="008F436B" w:rsidRPr="008F436B">
        <w:rPr>
          <w:rFonts w:ascii="Calibri" w:hAnsi="Calibri"/>
          <w:color w:val="auto"/>
          <w:sz w:val="22"/>
          <w:szCs w:val="22"/>
          <w:highlight w:val="yellow"/>
          <w:lang w:val="ru-RU"/>
        </w:rPr>
        <w:t>БТ будет нести ответственность за часть мероприятий Программы, связанных с обеспечением достаточного электроснабжения от Сангтуды-1 для внутренних нужд, выполнением ежегодного капитального ремонта и модернизации ключевых генерирующих активов,</w:t>
      </w:r>
      <w:r w:rsidR="008F436B" w:rsidRPr="008F436B">
        <w:rPr>
          <w:highlight w:val="yellow"/>
          <w:lang w:val="ru-RU"/>
        </w:rPr>
        <w:t xml:space="preserve"> </w:t>
      </w:r>
      <w:r w:rsidR="008F436B" w:rsidRPr="008F436B">
        <w:rPr>
          <w:rFonts w:ascii="Calibri" w:hAnsi="Calibri"/>
          <w:color w:val="auto"/>
          <w:sz w:val="22"/>
          <w:szCs w:val="22"/>
          <w:highlight w:val="yellow"/>
          <w:lang w:val="ru-RU"/>
        </w:rPr>
        <w:t>внедрением эффективной практики корпоративного управления и раскрытием основных операционных и финансовых данных и информации, связанных с генерацией.</w:t>
      </w:r>
      <w:r w:rsidR="008F436B">
        <w:rPr>
          <w:rFonts w:ascii="Calibri" w:hAnsi="Calibri"/>
          <w:color w:val="auto"/>
          <w:sz w:val="22"/>
          <w:szCs w:val="22"/>
          <w:highlight w:val="yellow"/>
          <w:lang w:val="ru-RU"/>
        </w:rPr>
        <w:t xml:space="preserve"> </w:t>
      </w:r>
      <w:r w:rsidR="008F436B" w:rsidRPr="008F436B">
        <w:rPr>
          <w:rFonts w:ascii="Calibri" w:hAnsi="Calibri"/>
          <w:color w:val="auto"/>
          <w:sz w:val="22"/>
          <w:szCs w:val="22"/>
          <w:highlight w:val="yellow"/>
          <w:lang w:val="ru-RU"/>
        </w:rPr>
        <w:t>После того, как сектор электроэнергетики будет реорганизован, ШИБ и ШТБ будут отвечать за проведение ежегодного текущего ремонта и модернизации передающих и распределительных активов, а также за выполнение установленных функций корпоративного управления и раскрытие основных операционных и финансовых данных, связанных с их деятельностью</w:t>
      </w:r>
      <w:r w:rsidR="00F201B8" w:rsidRPr="008F436B">
        <w:rPr>
          <w:rFonts w:asciiTheme="minorHAnsi" w:hAnsiTheme="minorHAnsi" w:cstheme="minorHAnsi"/>
          <w:sz w:val="22"/>
          <w:szCs w:val="22"/>
          <w:highlight w:val="yellow"/>
          <w:lang w:val="ru-RU"/>
        </w:rPr>
        <w:t>.</w:t>
      </w:r>
    </w:p>
    <w:p w14:paraId="6C5DBDED" w14:textId="10C94D79" w:rsidR="00F201B8" w:rsidRPr="00BA2F84" w:rsidRDefault="008F436B" w:rsidP="00F201B8">
      <w:pPr>
        <w:pStyle w:val="ListParagraph"/>
        <w:numPr>
          <w:ilvl w:val="0"/>
          <w:numId w:val="2"/>
        </w:numPr>
        <w:ind w:left="-180"/>
        <w:rPr>
          <w:rFonts w:ascii="Calibri" w:hAnsi="Calibri"/>
          <w:b/>
          <w:color w:val="172D5D"/>
          <w:sz w:val="22"/>
          <w:szCs w:val="22"/>
          <w:highlight w:val="yellow"/>
        </w:rPr>
      </w:pPr>
      <w:r w:rsidRPr="008F436B">
        <w:rPr>
          <w:rFonts w:ascii="Calibri" w:hAnsi="Calibri"/>
          <w:b/>
          <w:color w:val="172D5D"/>
          <w:sz w:val="22"/>
          <w:szCs w:val="22"/>
          <w:highlight w:val="yellow"/>
        </w:rPr>
        <w:t>Корпоративные требования</w:t>
      </w:r>
    </w:p>
    <w:tbl>
      <w:tblPr>
        <w:tblStyle w:val="TableGrid3"/>
        <w:tblW w:w="10714" w:type="dxa"/>
        <w:tblInd w:w="-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7FC"/>
        <w:tblLayout w:type="fixed"/>
        <w:tblLook w:val="04A0" w:firstRow="1" w:lastRow="0" w:firstColumn="1" w:lastColumn="0" w:noHBand="0" w:noVBand="1"/>
      </w:tblPr>
      <w:tblGrid>
        <w:gridCol w:w="10714"/>
      </w:tblGrid>
      <w:tr w:rsidR="00F201B8" w:rsidRPr="00BA2F84" w14:paraId="7C95332A" w14:textId="77777777" w:rsidTr="005C5B57">
        <w:trPr>
          <w:trHeight w:val="432"/>
        </w:trPr>
        <w:tc>
          <w:tcPr>
            <w:tcW w:w="10714" w:type="dxa"/>
            <w:shd w:val="clear" w:color="auto" w:fill="F2F7FC"/>
            <w:vAlign w:val="center"/>
          </w:tcPr>
          <w:p w14:paraId="634C2E33" w14:textId="4F0A7C9E" w:rsidR="00F201B8" w:rsidRPr="00BA2F84" w:rsidRDefault="008F436B" w:rsidP="005C5B57">
            <w:pPr>
              <w:pStyle w:val="NoSpacing"/>
              <w:numPr>
                <w:ilvl w:val="0"/>
                <w:numId w:val="1"/>
              </w:numPr>
              <w:ind w:left="346" w:hanging="360"/>
              <w:outlineLvl w:val="0"/>
              <w:rPr>
                <w:rFonts w:asciiTheme="minorHAnsi" w:hAnsiTheme="minorHAnsi"/>
                <w:b/>
                <w:sz w:val="22"/>
                <w:szCs w:val="22"/>
                <w:highlight w:val="yellow"/>
              </w:rPr>
            </w:pPr>
            <w:r>
              <w:rPr>
                <w:rFonts w:ascii="Calibri" w:hAnsi="Calibri"/>
                <w:b/>
                <w:color w:val="auto"/>
                <w:sz w:val="22"/>
                <w:szCs w:val="22"/>
                <w:highlight w:val="yellow"/>
                <w:lang w:val="ru-RU"/>
              </w:rPr>
              <w:t>ОСНОВНЫЕ РИСКИ</w:t>
            </w:r>
          </w:p>
        </w:tc>
      </w:tr>
    </w:tbl>
    <w:p w14:paraId="02D8CDE5" w14:textId="006FDD51" w:rsidR="00F201B8" w:rsidRPr="008F436B" w:rsidRDefault="008F436B" w:rsidP="00F201B8">
      <w:pPr>
        <w:pStyle w:val="ListParagraph"/>
        <w:widowControl/>
        <w:numPr>
          <w:ilvl w:val="0"/>
          <w:numId w:val="6"/>
        </w:numPr>
        <w:tabs>
          <w:tab w:val="left" w:pos="0"/>
        </w:tabs>
        <w:autoSpaceDE/>
        <w:autoSpaceDN/>
        <w:adjustRightInd/>
        <w:spacing w:before="120" w:after="120"/>
        <w:ind w:left="-360" w:firstLine="0"/>
        <w:contextualSpacing w:val="0"/>
        <w:jc w:val="both"/>
        <w:rPr>
          <w:rFonts w:asciiTheme="minorHAnsi" w:hAnsiTheme="minorHAnsi" w:cstheme="minorHAnsi"/>
          <w:bCs/>
          <w:sz w:val="16"/>
          <w:szCs w:val="22"/>
          <w:highlight w:val="yellow"/>
          <w:lang w:val="ru-RU"/>
        </w:rPr>
      </w:pPr>
      <w:r w:rsidRPr="008F436B">
        <w:rPr>
          <w:rFonts w:ascii="Calibri" w:hAnsi="Calibri"/>
          <w:color w:val="auto"/>
          <w:sz w:val="22"/>
          <w:szCs w:val="22"/>
          <w:highlight w:val="yellow"/>
          <w:lang w:val="ru-RU"/>
        </w:rPr>
        <w:t>Риски достижения цели развития Программы и соответствующих результатов оцениваются как Существенные</w:t>
      </w:r>
      <w:r w:rsidR="00F201B8" w:rsidRPr="008F436B">
        <w:rPr>
          <w:rFonts w:asciiTheme="minorHAnsi" w:hAnsiTheme="minorHAnsi" w:cstheme="minorHAnsi"/>
          <w:bCs/>
          <w:sz w:val="22"/>
          <w:szCs w:val="22"/>
          <w:highlight w:val="yellow"/>
          <w:lang w:val="ru-RU"/>
        </w:rPr>
        <w:t xml:space="preserve">. </w:t>
      </w:r>
      <w:bookmarkStart w:id="25" w:name="_Toc466581996"/>
    </w:p>
    <w:p w14:paraId="525F7294" w14:textId="590E8384" w:rsidR="00F201B8" w:rsidRPr="00054495" w:rsidRDefault="00054495" w:rsidP="00F201B8">
      <w:pPr>
        <w:pStyle w:val="ListParagraph"/>
        <w:widowControl/>
        <w:numPr>
          <w:ilvl w:val="0"/>
          <w:numId w:val="6"/>
        </w:numPr>
        <w:tabs>
          <w:tab w:val="left" w:pos="0"/>
        </w:tabs>
        <w:autoSpaceDE/>
        <w:autoSpaceDN/>
        <w:adjustRightInd/>
        <w:spacing w:after="120"/>
        <w:ind w:left="-360" w:firstLine="0"/>
        <w:contextualSpacing w:val="0"/>
        <w:jc w:val="both"/>
        <w:rPr>
          <w:rFonts w:asciiTheme="minorHAnsi" w:hAnsiTheme="minorHAnsi" w:cstheme="minorHAnsi"/>
          <w:sz w:val="16"/>
          <w:szCs w:val="22"/>
          <w:highlight w:val="yellow"/>
          <w:lang w:val="ru-RU"/>
        </w:rPr>
      </w:pPr>
      <w:r w:rsidRPr="00054495">
        <w:rPr>
          <w:rFonts w:ascii="Calibri" w:hAnsi="Calibri"/>
          <w:b/>
          <w:color w:val="auto"/>
          <w:sz w:val="22"/>
          <w:szCs w:val="22"/>
          <w:highlight w:val="yellow"/>
          <w:lang w:val="ru-RU"/>
        </w:rPr>
        <w:t>Политический риск и риск управления является существенным</w:t>
      </w:r>
      <w:r w:rsidRPr="00054495">
        <w:rPr>
          <w:rFonts w:ascii="Calibri" w:hAnsi="Calibri"/>
          <w:color w:val="auto"/>
          <w:sz w:val="22"/>
          <w:szCs w:val="22"/>
          <w:highlight w:val="yellow"/>
          <w:lang w:val="ru-RU"/>
        </w:rPr>
        <w:t>. На уровне Программы политическое решение о приоритетности финансового оздоровления сектора электроэнергетики, включая меры, которые должны быть реализованы, было принято на самом высоком уровне, и власти продемонстрировали полную готовность</w:t>
      </w:r>
      <w:bookmarkEnd w:id="25"/>
      <w:r w:rsidR="00F201B8" w:rsidRPr="00054495">
        <w:rPr>
          <w:rFonts w:asciiTheme="minorHAnsi" w:hAnsiTheme="minorHAnsi" w:cstheme="minorHAnsi"/>
          <w:sz w:val="22"/>
          <w:szCs w:val="22"/>
          <w:highlight w:val="yellow"/>
          <w:lang w:val="ru-RU"/>
        </w:rPr>
        <w:t xml:space="preserve">. </w:t>
      </w:r>
      <w:r w:rsidRPr="00054495">
        <w:rPr>
          <w:rFonts w:ascii="Calibri" w:hAnsi="Calibri"/>
          <w:color w:val="auto"/>
          <w:sz w:val="22"/>
          <w:szCs w:val="22"/>
          <w:highlight w:val="yellow"/>
          <w:lang w:val="ru-RU"/>
        </w:rPr>
        <w:t>Операция не представляет угрозы для политической стабильности страны, Программа поддерживается всем политическим спектром и другими ключевыми заинтересованными сторонами и соответс</w:t>
      </w:r>
      <w:r>
        <w:rPr>
          <w:rFonts w:ascii="Calibri" w:hAnsi="Calibri"/>
          <w:color w:val="auto"/>
          <w:sz w:val="22"/>
          <w:szCs w:val="22"/>
          <w:highlight w:val="yellow"/>
          <w:lang w:val="ru-RU"/>
        </w:rPr>
        <w:t>твует стратегии развития страны</w:t>
      </w:r>
      <w:r w:rsidR="00F201B8" w:rsidRPr="00054495">
        <w:rPr>
          <w:rFonts w:asciiTheme="minorHAnsi" w:hAnsiTheme="minorHAnsi" w:cstheme="minorHAnsi"/>
          <w:sz w:val="22"/>
          <w:szCs w:val="22"/>
          <w:highlight w:val="yellow"/>
          <w:lang w:val="ru-RU"/>
        </w:rPr>
        <w:t xml:space="preserve">. </w:t>
      </w:r>
      <w:r w:rsidRPr="00054495">
        <w:rPr>
          <w:rFonts w:ascii="Calibri" w:hAnsi="Calibri"/>
          <w:color w:val="auto"/>
          <w:sz w:val="22"/>
          <w:szCs w:val="22"/>
          <w:highlight w:val="yellow"/>
          <w:lang w:val="ru-RU"/>
        </w:rPr>
        <w:t>Не существует серьезных рисков коррупции или прозрачности, связанных с расходами, учитывая, что все расходы выше порогового уровня (около 10 000 долларов США) должны быть одобрены Наблюдательным советом БТ, и расходы должны соответствовать годовым бюджетам.</w:t>
      </w:r>
      <w:r>
        <w:rPr>
          <w:rFonts w:ascii="Calibri" w:hAnsi="Calibri"/>
          <w:color w:val="auto"/>
          <w:sz w:val="22"/>
          <w:szCs w:val="22"/>
          <w:highlight w:val="yellow"/>
          <w:lang w:val="ru-RU"/>
        </w:rPr>
        <w:t xml:space="preserve"> </w:t>
      </w:r>
      <w:r w:rsidRPr="00054495">
        <w:rPr>
          <w:rFonts w:ascii="Calibri" w:hAnsi="Calibri"/>
          <w:color w:val="auto"/>
          <w:sz w:val="22"/>
          <w:szCs w:val="22"/>
          <w:highlight w:val="yellow"/>
          <w:lang w:val="ru-RU"/>
        </w:rPr>
        <w:t>Корпоративное управление находится в зачаточном состоянии, несмотря на наличие элементов надлежащего корпоративного управления в БТ, ШИБ и ШТБ. Снижение этого риска будет зависеть от эффективности функционирования структур корпоративного управления в этих компаниях, что являет</w:t>
      </w:r>
      <w:r>
        <w:rPr>
          <w:rFonts w:ascii="Calibri" w:hAnsi="Calibri"/>
          <w:color w:val="auto"/>
          <w:sz w:val="22"/>
          <w:szCs w:val="22"/>
          <w:highlight w:val="yellow"/>
          <w:lang w:val="ru-RU"/>
        </w:rPr>
        <w:t>ся ИПВ в рамках данной операции</w:t>
      </w:r>
      <w:r w:rsidR="00F201B8" w:rsidRPr="00054495">
        <w:rPr>
          <w:rFonts w:asciiTheme="minorHAnsi" w:hAnsiTheme="minorHAnsi" w:cstheme="minorHAnsi"/>
          <w:sz w:val="22"/>
          <w:szCs w:val="22"/>
          <w:highlight w:val="yellow"/>
          <w:lang w:val="ru-RU"/>
        </w:rPr>
        <w:t>.</w:t>
      </w:r>
    </w:p>
    <w:p w14:paraId="32BB6DF0" w14:textId="6176E123" w:rsidR="00F201B8" w:rsidRPr="00E74E7B" w:rsidRDefault="00054495" w:rsidP="00F201B8">
      <w:pPr>
        <w:pStyle w:val="ListParagraph"/>
        <w:widowControl/>
        <w:numPr>
          <w:ilvl w:val="0"/>
          <w:numId w:val="6"/>
        </w:numPr>
        <w:tabs>
          <w:tab w:val="left" w:pos="0"/>
        </w:tabs>
        <w:autoSpaceDE/>
        <w:autoSpaceDN/>
        <w:adjustRightInd/>
        <w:spacing w:after="120"/>
        <w:ind w:left="-360" w:firstLine="0"/>
        <w:contextualSpacing w:val="0"/>
        <w:jc w:val="both"/>
        <w:rPr>
          <w:rFonts w:asciiTheme="minorHAnsi" w:hAnsiTheme="minorHAnsi" w:cstheme="minorHAnsi"/>
          <w:sz w:val="16"/>
          <w:szCs w:val="22"/>
          <w:highlight w:val="yellow"/>
          <w:lang w:val="ru-RU"/>
        </w:rPr>
      </w:pPr>
      <w:r w:rsidRPr="00054495">
        <w:rPr>
          <w:rFonts w:ascii="Calibri" w:hAnsi="Calibri"/>
          <w:b/>
          <w:color w:val="auto"/>
          <w:sz w:val="22"/>
          <w:szCs w:val="22"/>
          <w:highlight w:val="yellow"/>
          <w:lang w:val="ru-RU"/>
        </w:rPr>
        <w:t>Макроэкономический риск высок</w:t>
      </w:r>
      <w:r w:rsidRPr="00054495">
        <w:rPr>
          <w:rFonts w:ascii="Calibri" w:hAnsi="Calibri"/>
          <w:color w:val="auto"/>
          <w:sz w:val="22"/>
          <w:szCs w:val="22"/>
          <w:highlight w:val="yellow"/>
          <w:lang w:val="ru-RU"/>
        </w:rPr>
        <w:t>. Замедление экономической активности, вызванное COVID-19, и экономическая ситуация в России, связанная с украинскими событиями, негативно повлияли на финансовое положение БT</w:t>
      </w:r>
      <w:bookmarkStart w:id="26" w:name="_Toc466581998"/>
      <w:r w:rsidR="00F201B8" w:rsidRPr="00054495">
        <w:rPr>
          <w:rFonts w:asciiTheme="minorHAnsi" w:hAnsiTheme="minorHAnsi" w:cstheme="minorHAnsi"/>
          <w:sz w:val="22"/>
          <w:szCs w:val="22"/>
          <w:highlight w:val="yellow"/>
          <w:lang w:val="ru-RU"/>
        </w:rPr>
        <w:t xml:space="preserve">. </w:t>
      </w:r>
      <w:r w:rsidRPr="00054495">
        <w:rPr>
          <w:rFonts w:ascii="Calibri" w:hAnsi="Calibri"/>
          <w:color w:val="auto"/>
          <w:sz w:val="22"/>
          <w:szCs w:val="22"/>
          <w:highlight w:val="yellow"/>
          <w:lang w:val="ru-RU"/>
        </w:rPr>
        <w:t>Любое</w:t>
      </w:r>
      <w:r w:rsidRPr="00E74E7B">
        <w:rPr>
          <w:rFonts w:ascii="Calibri" w:hAnsi="Calibri"/>
          <w:color w:val="auto"/>
          <w:sz w:val="22"/>
          <w:szCs w:val="22"/>
          <w:highlight w:val="yellow"/>
          <w:lang w:val="ru-RU"/>
        </w:rPr>
        <w:t xml:space="preserve"> </w:t>
      </w:r>
      <w:r w:rsidRPr="00054495">
        <w:rPr>
          <w:rFonts w:ascii="Calibri" w:hAnsi="Calibri"/>
          <w:color w:val="auto"/>
          <w:sz w:val="22"/>
          <w:szCs w:val="22"/>
          <w:highlight w:val="yellow"/>
          <w:lang w:val="ru-RU"/>
        </w:rPr>
        <w:t>дальнейшее</w:t>
      </w:r>
      <w:r w:rsidRPr="00E74E7B">
        <w:rPr>
          <w:rFonts w:ascii="Calibri" w:hAnsi="Calibri"/>
          <w:color w:val="auto"/>
          <w:sz w:val="22"/>
          <w:szCs w:val="22"/>
          <w:highlight w:val="yellow"/>
          <w:lang w:val="ru-RU"/>
        </w:rPr>
        <w:t xml:space="preserve"> </w:t>
      </w:r>
      <w:r w:rsidRPr="00054495">
        <w:rPr>
          <w:rFonts w:ascii="Calibri" w:hAnsi="Calibri"/>
          <w:color w:val="auto"/>
          <w:sz w:val="22"/>
          <w:szCs w:val="22"/>
          <w:highlight w:val="yellow"/>
          <w:lang w:val="ru-RU"/>
        </w:rPr>
        <w:t>ухудшение</w:t>
      </w:r>
      <w:r w:rsidRPr="00E74E7B">
        <w:rPr>
          <w:rFonts w:ascii="Calibri" w:hAnsi="Calibri"/>
          <w:color w:val="auto"/>
          <w:sz w:val="22"/>
          <w:szCs w:val="22"/>
          <w:highlight w:val="yellow"/>
          <w:lang w:val="ru-RU"/>
        </w:rPr>
        <w:t xml:space="preserve"> </w:t>
      </w:r>
      <w:r w:rsidRPr="00054495">
        <w:rPr>
          <w:rFonts w:ascii="Calibri" w:hAnsi="Calibri"/>
          <w:color w:val="auto"/>
          <w:sz w:val="22"/>
          <w:szCs w:val="22"/>
          <w:highlight w:val="yellow"/>
          <w:lang w:val="ru-RU"/>
        </w:rPr>
        <w:t>экономической</w:t>
      </w:r>
      <w:r w:rsidRPr="00E74E7B">
        <w:rPr>
          <w:rFonts w:ascii="Calibri" w:hAnsi="Calibri"/>
          <w:color w:val="auto"/>
          <w:sz w:val="22"/>
          <w:szCs w:val="22"/>
          <w:highlight w:val="yellow"/>
          <w:lang w:val="ru-RU"/>
        </w:rPr>
        <w:t xml:space="preserve"> </w:t>
      </w:r>
      <w:r w:rsidRPr="00054495">
        <w:rPr>
          <w:rFonts w:ascii="Calibri" w:hAnsi="Calibri"/>
          <w:color w:val="auto"/>
          <w:sz w:val="22"/>
          <w:szCs w:val="22"/>
          <w:highlight w:val="yellow"/>
          <w:lang w:val="ru-RU"/>
        </w:rPr>
        <w:t>ситуации</w:t>
      </w:r>
      <w:r w:rsidRPr="00E74E7B">
        <w:rPr>
          <w:rFonts w:ascii="Calibri" w:hAnsi="Calibri"/>
          <w:color w:val="auto"/>
          <w:sz w:val="22"/>
          <w:szCs w:val="22"/>
          <w:highlight w:val="yellow"/>
          <w:lang w:val="ru-RU"/>
        </w:rPr>
        <w:t xml:space="preserve"> </w:t>
      </w:r>
      <w:r w:rsidRPr="00054495">
        <w:rPr>
          <w:rFonts w:ascii="Calibri" w:hAnsi="Calibri"/>
          <w:color w:val="auto"/>
          <w:sz w:val="22"/>
          <w:szCs w:val="22"/>
          <w:highlight w:val="yellow"/>
          <w:lang w:val="ru-RU"/>
        </w:rPr>
        <w:t>может</w:t>
      </w:r>
      <w:r w:rsidRPr="00E74E7B">
        <w:rPr>
          <w:rFonts w:ascii="Calibri" w:hAnsi="Calibri"/>
          <w:color w:val="auto"/>
          <w:sz w:val="22"/>
          <w:szCs w:val="22"/>
          <w:highlight w:val="yellow"/>
          <w:lang w:val="ru-RU"/>
        </w:rPr>
        <w:t xml:space="preserve"> </w:t>
      </w:r>
      <w:r w:rsidRPr="00054495">
        <w:rPr>
          <w:rFonts w:ascii="Calibri" w:hAnsi="Calibri"/>
          <w:color w:val="auto"/>
          <w:sz w:val="22"/>
          <w:szCs w:val="22"/>
          <w:highlight w:val="yellow"/>
          <w:lang w:val="ru-RU"/>
        </w:rPr>
        <w:t>создать</w:t>
      </w:r>
      <w:r w:rsidRPr="00E74E7B">
        <w:rPr>
          <w:rFonts w:ascii="Calibri" w:hAnsi="Calibri"/>
          <w:color w:val="auto"/>
          <w:sz w:val="22"/>
          <w:szCs w:val="22"/>
          <w:highlight w:val="yellow"/>
          <w:lang w:val="ru-RU"/>
        </w:rPr>
        <w:t xml:space="preserve"> </w:t>
      </w:r>
      <w:r w:rsidRPr="00054495">
        <w:rPr>
          <w:rFonts w:ascii="Calibri" w:hAnsi="Calibri"/>
          <w:color w:val="auto"/>
          <w:sz w:val="22"/>
          <w:szCs w:val="22"/>
          <w:highlight w:val="yellow"/>
          <w:lang w:val="ru-RU"/>
        </w:rPr>
        <w:t>значительные</w:t>
      </w:r>
      <w:r w:rsidRPr="00E74E7B">
        <w:rPr>
          <w:rFonts w:ascii="Calibri" w:hAnsi="Calibri"/>
          <w:color w:val="auto"/>
          <w:sz w:val="22"/>
          <w:szCs w:val="22"/>
          <w:highlight w:val="yellow"/>
          <w:lang w:val="ru-RU"/>
        </w:rPr>
        <w:t xml:space="preserve"> </w:t>
      </w:r>
      <w:r w:rsidRPr="00054495">
        <w:rPr>
          <w:rFonts w:ascii="Calibri" w:hAnsi="Calibri"/>
          <w:color w:val="auto"/>
          <w:sz w:val="22"/>
          <w:szCs w:val="22"/>
          <w:highlight w:val="yellow"/>
          <w:lang w:val="ru-RU"/>
        </w:rPr>
        <w:t>риски</w:t>
      </w:r>
      <w:r w:rsidRPr="00E74E7B">
        <w:rPr>
          <w:rFonts w:ascii="Calibri" w:hAnsi="Calibri"/>
          <w:color w:val="auto"/>
          <w:sz w:val="22"/>
          <w:szCs w:val="22"/>
          <w:highlight w:val="yellow"/>
          <w:lang w:val="ru-RU"/>
        </w:rPr>
        <w:t xml:space="preserve"> </w:t>
      </w:r>
      <w:r w:rsidRPr="00054495">
        <w:rPr>
          <w:rFonts w:ascii="Calibri" w:hAnsi="Calibri"/>
          <w:color w:val="auto"/>
          <w:sz w:val="22"/>
          <w:szCs w:val="22"/>
          <w:highlight w:val="yellow"/>
          <w:lang w:val="ru-RU"/>
        </w:rPr>
        <w:t>для</w:t>
      </w:r>
      <w:r w:rsidRPr="00E74E7B">
        <w:rPr>
          <w:rFonts w:ascii="Calibri" w:hAnsi="Calibri"/>
          <w:color w:val="auto"/>
          <w:sz w:val="22"/>
          <w:szCs w:val="22"/>
          <w:highlight w:val="yellow"/>
          <w:lang w:val="ru-RU"/>
        </w:rPr>
        <w:t xml:space="preserve"> </w:t>
      </w:r>
      <w:r w:rsidRPr="00054495">
        <w:rPr>
          <w:rFonts w:ascii="Calibri" w:hAnsi="Calibri"/>
          <w:color w:val="auto"/>
          <w:sz w:val="22"/>
          <w:szCs w:val="22"/>
          <w:highlight w:val="yellow"/>
          <w:lang w:val="ru-RU"/>
        </w:rPr>
        <w:t>данной</w:t>
      </w:r>
      <w:r w:rsidRPr="00E74E7B">
        <w:rPr>
          <w:rFonts w:ascii="Calibri" w:hAnsi="Calibri"/>
          <w:color w:val="auto"/>
          <w:sz w:val="22"/>
          <w:szCs w:val="22"/>
          <w:highlight w:val="yellow"/>
          <w:lang w:val="ru-RU"/>
        </w:rPr>
        <w:t xml:space="preserve"> </w:t>
      </w:r>
      <w:r w:rsidRPr="00054495">
        <w:rPr>
          <w:rFonts w:ascii="Calibri" w:hAnsi="Calibri"/>
          <w:color w:val="auto"/>
          <w:sz w:val="22"/>
          <w:szCs w:val="22"/>
          <w:highlight w:val="yellow"/>
          <w:lang w:val="ru-RU"/>
        </w:rPr>
        <w:t>операции</w:t>
      </w:r>
      <w:r w:rsidRPr="00E74E7B">
        <w:rPr>
          <w:rFonts w:ascii="Calibri" w:hAnsi="Calibri"/>
          <w:color w:val="auto"/>
          <w:sz w:val="22"/>
          <w:szCs w:val="22"/>
          <w:highlight w:val="yellow"/>
          <w:lang w:val="ru-RU"/>
        </w:rPr>
        <w:t xml:space="preserve"> </w:t>
      </w:r>
      <w:r w:rsidRPr="00054495">
        <w:rPr>
          <w:rFonts w:ascii="Calibri" w:hAnsi="Calibri"/>
          <w:color w:val="auto"/>
          <w:sz w:val="22"/>
          <w:szCs w:val="22"/>
          <w:highlight w:val="yellow"/>
          <w:lang w:val="ru-RU"/>
        </w:rPr>
        <w:t>через</w:t>
      </w:r>
      <w:r w:rsidRPr="00E74E7B">
        <w:rPr>
          <w:rFonts w:ascii="Calibri" w:hAnsi="Calibri"/>
          <w:color w:val="auto"/>
          <w:sz w:val="22"/>
          <w:szCs w:val="22"/>
          <w:highlight w:val="yellow"/>
          <w:lang w:val="ru-RU"/>
        </w:rPr>
        <w:t xml:space="preserve"> </w:t>
      </w:r>
      <w:r w:rsidRPr="00054495">
        <w:rPr>
          <w:rFonts w:ascii="Calibri" w:hAnsi="Calibri"/>
          <w:color w:val="auto"/>
          <w:sz w:val="22"/>
          <w:szCs w:val="22"/>
          <w:highlight w:val="yellow"/>
          <w:lang w:val="ru-RU"/>
        </w:rPr>
        <w:t>каналы</w:t>
      </w:r>
      <w:r w:rsidRPr="00E74E7B">
        <w:rPr>
          <w:rFonts w:ascii="Calibri" w:hAnsi="Calibri"/>
          <w:color w:val="auto"/>
          <w:sz w:val="22"/>
          <w:szCs w:val="22"/>
          <w:highlight w:val="yellow"/>
          <w:lang w:val="ru-RU"/>
        </w:rPr>
        <w:t xml:space="preserve"> </w:t>
      </w:r>
      <w:r w:rsidRPr="00054495">
        <w:rPr>
          <w:rFonts w:ascii="Calibri" w:hAnsi="Calibri"/>
          <w:color w:val="auto"/>
          <w:sz w:val="22"/>
          <w:szCs w:val="22"/>
          <w:highlight w:val="yellow"/>
          <w:lang w:val="ru-RU"/>
        </w:rPr>
        <w:t>снижения</w:t>
      </w:r>
      <w:r w:rsidRPr="00E74E7B">
        <w:rPr>
          <w:rFonts w:ascii="Calibri" w:hAnsi="Calibri"/>
          <w:color w:val="auto"/>
          <w:sz w:val="22"/>
          <w:szCs w:val="22"/>
          <w:highlight w:val="yellow"/>
          <w:lang w:val="ru-RU"/>
        </w:rPr>
        <w:t xml:space="preserve"> </w:t>
      </w:r>
      <w:r w:rsidRPr="00054495">
        <w:rPr>
          <w:rFonts w:ascii="Calibri" w:hAnsi="Calibri"/>
          <w:color w:val="auto"/>
          <w:sz w:val="22"/>
          <w:szCs w:val="22"/>
          <w:highlight w:val="yellow"/>
          <w:lang w:val="ru-RU"/>
        </w:rPr>
        <w:t>тарифов</w:t>
      </w:r>
      <w:r w:rsidRPr="00E74E7B">
        <w:rPr>
          <w:rFonts w:ascii="Calibri" w:hAnsi="Calibri"/>
          <w:color w:val="auto"/>
          <w:sz w:val="22"/>
          <w:szCs w:val="22"/>
          <w:highlight w:val="yellow"/>
          <w:lang w:val="ru-RU"/>
        </w:rPr>
        <w:t xml:space="preserve"> </w:t>
      </w:r>
      <w:r w:rsidRPr="00054495">
        <w:rPr>
          <w:rFonts w:ascii="Calibri" w:hAnsi="Calibri"/>
          <w:color w:val="auto"/>
          <w:sz w:val="22"/>
          <w:szCs w:val="22"/>
          <w:highlight w:val="yellow"/>
          <w:lang w:val="ru-RU"/>
        </w:rPr>
        <w:t>и</w:t>
      </w:r>
      <w:r w:rsidRPr="00E74E7B">
        <w:rPr>
          <w:rFonts w:ascii="Calibri" w:hAnsi="Calibri"/>
          <w:color w:val="auto"/>
          <w:sz w:val="22"/>
          <w:szCs w:val="22"/>
          <w:highlight w:val="yellow"/>
          <w:lang w:val="ru-RU"/>
        </w:rPr>
        <w:t xml:space="preserve"> </w:t>
      </w:r>
      <w:r w:rsidRPr="00054495">
        <w:rPr>
          <w:rFonts w:ascii="Calibri" w:hAnsi="Calibri"/>
          <w:color w:val="auto"/>
          <w:sz w:val="22"/>
          <w:szCs w:val="22"/>
          <w:highlight w:val="yellow"/>
          <w:lang w:val="ru-RU"/>
        </w:rPr>
        <w:t>обесценивания</w:t>
      </w:r>
      <w:r w:rsidRPr="00E74E7B">
        <w:rPr>
          <w:rFonts w:ascii="Calibri" w:hAnsi="Calibri"/>
          <w:color w:val="auto"/>
          <w:sz w:val="22"/>
          <w:szCs w:val="22"/>
          <w:highlight w:val="yellow"/>
          <w:lang w:val="ru-RU"/>
        </w:rPr>
        <w:t xml:space="preserve"> </w:t>
      </w:r>
      <w:r w:rsidRPr="00054495">
        <w:rPr>
          <w:rFonts w:ascii="Calibri" w:hAnsi="Calibri"/>
          <w:color w:val="auto"/>
          <w:sz w:val="22"/>
          <w:szCs w:val="22"/>
          <w:highlight w:val="yellow"/>
          <w:lang w:val="ru-RU"/>
        </w:rPr>
        <w:t>местной</w:t>
      </w:r>
      <w:r w:rsidRPr="00E74E7B">
        <w:rPr>
          <w:rFonts w:ascii="Calibri" w:hAnsi="Calibri"/>
          <w:color w:val="auto"/>
          <w:sz w:val="22"/>
          <w:szCs w:val="22"/>
          <w:highlight w:val="yellow"/>
          <w:lang w:val="ru-RU"/>
        </w:rPr>
        <w:t xml:space="preserve"> </w:t>
      </w:r>
      <w:r w:rsidRPr="00054495">
        <w:rPr>
          <w:rFonts w:ascii="Calibri" w:hAnsi="Calibri"/>
          <w:color w:val="auto"/>
          <w:sz w:val="22"/>
          <w:szCs w:val="22"/>
          <w:highlight w:val="yellow"/>
          <w:lang w:val="ru-RU"/>
        </w:rPr>
        <w:t>валюты</w:t>
      </w:r>
      <w:r w:rsidRPr="00E74E7B">
        <w:rPr>
          <w:rFonts w:ascii="Calibri" w:hAnsi="Calibri"/>
          <w:color w:val="auto"/>
          <w:sz w:val="22"/>
          <w:szCs w:val="22"/>
          <w:highlight w:val="yellow"/>
          <w:lang w:val="ru-RU"/>
        </w:rPr>
        <w:t xml:space="preserve">. </w:t>
      </w:r>
      <w:r w:rsidR="00E74E7B" w:rsidRPr="00E74E7B">
        <w:rPr>
          <w:rFonts w:ascii="Calibri" w:hAnsi="Calibri"/>
          <w:color w:val="auto"/>
          <w:sz w:val="22"/>
          <w:szCs w:val="22"/>
          <w:highlight w:val="yellow"/>
          <w:lang w:val="ru-RU"/>
        </w:rPr>
        <w:t>В частности, замедление экономической активности и снижение располагаемого дохода бытовых потребителей может привести к ухудшению показателей сбора платежей за электроэнергию и делают нецелесообразным дальнейшее повышение тарифов, которое может потребоваться для достижения финансового оздоровления электроэнергетического сектора.</w:t>
      </w:r>
      <w:r w:rsidR="00E74E7B">
        <w:rPr>
          <w:rFonts w:ascii="Calibri" w:hAnsi="Calibri"/>
          <w:color w:val="auto"/>
          <w:sz w:val="22"/>
          <w:szCs w:val="22"/>
          <w:highlight w:val="yellow"/>
          <w:lang w:val="ru-RU"/>
        </w:rPr>
        <w:t xml:space="preserve"> </w:t>
      </w:r>
      <w:r w:rsidR="00E74E7B" w:rsidRPr="00E74E7B">
        <w:rPr>
          <w:rFonts w:ascii="Calibri" w:hAnsi="Calibri"/>
          <w:color w:val="auto"/>
          <w:sz w:val="22"/>
          <w:szCs w:val="22"/>
          <w:highlight w:val="yellow"/>
          <w:lang w:val="ru-RU"/>
        </w:rPr>
        <w:t>Прямые бюджетные субсидии сектору электроэнергетики для смягчения возможных последствий отсутствуют, поэтому финансовое положение сектора электроэнергетики может ухудшиться.</w:t>
      </w:r>
      <w:r w:rsidR="00E74E7B">
        <w:rPr>
          <w:rFonts w:ascii="Calibri" w:hAnsi="Calibri"/>
          <w:color w:val="auto"/>
          <w:sz w:val="22"/>
          <w:szCs w:val="22"/>
          <w:highlight w:val="yellow"/>
          <w:lang w:val="ru-RU"/>
        </w:rPr>
        <w:t xml:space="preserve"> </w:t>
      </w:r>
      <w:r w:rsidR="00E74E7B" w:rsidRPr="00E74E7B">
        <w:rPr>
          <w:rFonts w:ascii="Calibri" w:hAnsi="Calibri"/>
          <w:color w:val="auto"/>
          <w:sz w:val="22"/>
          <w:szCs w:val="22"/>
          <w:highlight w:val="yellow"/>
          <w:lang w:val="ru-RU"/>
        </w:rPr>
        <w:t>Кроме того, будет иметь место косвенное воздействие от обесценивания сомони по сравнению с долларом США, что повлияет на стоимость электроэнергии, приобретаемой у НПЭ, и на расходы по обслуживанию долга БТ.</w:t>
      </w:r>
      <w:r w:rsidR="00E74E7B">
        <w:rPr>
          <w:rFonts w:ascii="Calibri" w:hAnsi="Calibri"/>
          <w:color w:val="auto"/>
          <w:sz w:val="22"/>
          <w:szCs w:val="22"/>
          <w:highlight w:val="yellow"/>
          <w:lang w:val="ru-RU"/>
        </w:rPr>
        <w:t xml:space="preserve"> </w:t>
      </w:r>
      <w:r w:rsidR="00E74E7B" w:rsidRPr="00E74E7B">
        <w:rPr>
          <w:rFonts w:ascii="Calibri" w:hAnsi="Calibri"/>
          <w:color w:val="auto"/>
          <w:sz w:val="22"/>
          <w:szCs w:val="22"/>
          <w:highlight w:val="yellow"/>
          <w:lang w:val="ru-RU"/>
        </w:rPr>
        <w:t>Текущее взаимодействие правительства с Банком и МВФ, направленное на обеспечение бюджетной поддержки и других видов чрезвычайного финансирования, должно помочь укр</w:t>
      </w:r>
      <w:r w:rsidR="00E74E7B">
        <w:rPr>
          <w:rFonts w:ascii="Calibri" w:hAnsi="Calibri"/>
          <w:color w:val="auto"/>
          <w:sz w:val="22"/>
          <w:szCs w:val="22"/>
          <w:highlight w:val="yellow"/>
          <w:lang w:val="ru-RU"/>
        </w:rPr>
        <w:t>епить макро-фискальную ситуацию</w:t>
      </w:r>
      <w:r w:rsidR="00F201B8" w:rsidRPr="00E74E7B">
        <w:rPr>
          <w:rFonts w:asciiTheme="minorHAnsi" w:hAnsiTheme="minorHAnsi" w:cstheme="minorHAnsi"/>
          <w:sz w:val="22"/>
          <w:szCs w:val="22"/>
          <w:highlight w:val="yellow"/>
          <w:lang w:val="ru-RU"/>
        </w:rPr>
        <w:t>.</w:t>
      </w:r>
    </w:p>
    <w:p w14:paraId="5B755652" w14:textId="4A6FCE1B" w:rsidR="00F201B8" w:rsidRPr="00BD1287" w:rsidRDefault="00E74E7B" w:rsidP="00F201B8">
      <w:pPr>
        <w:pStyle w:val="ListParagraph"/>
        <w:widowControl/>
        <w:numPr>
          <w:ilvl w:val="0"/>
          <w:numId w:val="6"/>
        </w:numPr>
        <w:tabs>
          <w:tab w:val="left" w:pos="0"/>
        </w:tabs>
        <w:autoSpaceDE/>
        <w:autoSpaceDN/>
        <w:adjustRightInd/>
        <w:spacing w:after="120"/>
        <w:ind w:left="-360" w:firstLine="0"/>
        <w:contextualSpacing w:val="0"/>
        <w:jc w:val="both"/>
        <w:rPr>
          <w:rFonts w:asciiTheme="minorHAnsi" w:hAnsiTheme="minorHAnsi" w:cstheme="minorHAnsi"/>
          <w:sz w:val="16"/>
          <w:szCs w:val="22"/>
          <w:highlight w:val="yellow"/>
          <w:lang w:val="ru-RU"/>
        </w:rPr>
      </w:pPr>
      <w:r w:rsidRPr="00E74E7B">
        <w:rPr>
          <w:rFonts w:ascii="Calibri" w:hAnsi="Calibri"/>
          <w:b/>
          <w:color w:val="auto"/>
          <w:sz w:val="22"/>
          <w:szCs w:val="22"/>
          <w:highlight w:val="yellow"/>
          <w:lang w:val="ru-RU"/>
        </w:rPr>
        <w:t>Отраслевые стратегии и политический риск существенный</w:t>
      </w:r>
      <w:r w:rsidRPr="00E74E7B">
        <w:rPr>
          <w:rFonts w:ascii="Calibri" w:hAnsi="Calibri"/>
          <w:color w:val="auto"/>
          <w:sz w:val="22"/>
          <w:szCs w:val="22"/>
          <w:highlight w:val="yellow"/>
          <w:lang w:val="ru-RU"/>
        </w:rPr>
        <w:t>. Ключевые мероприятия в рамках Программы были одобрены на самом высоком уровне, и существует низкая вероятность их отмены или изменения, что подтверждается обязательствами правительства с начала реализации Программы</w:t>
      </w:r>
      <w:bookmarkStart w:id="27" w:name="_Toc466582000"/>
      <w:bookmarkEnd w:id="26"/>
      <w:r w:rsidR="00F201B8" w:rsidRPr="00E74E7B">
        <w:rPr>
          <w:rFonts w:asciiTheme="minorHAnsi" w:hAnsiTheme="minorHAnsi" w:cstheme="minorHAnsi"/>
          <w:sz w:val="22"/>
          <w:szCs w:val="22"/>
          <w:highlight w:val="yellow"/>
          <w:lang w:val="ru-RU"/>
        </w:rPr>
        <w:t xml:space="preserve">. </w:t>
      </w:r>
      <w:r w:rsidRPr="00E74E7B">
        <w:rPr>
          <w:rFonts w:ascii="Calibri" w:hAnsi="Calibri"/>
          <w:color w:val="auto"/>
          <w:sz w:val="22"/>
          <w:szCs w:val="22"/>
          <w:highlight w:val="yellow"/>
          <w:lang w:val="ru-RU"/>
        </w:rPr>
        <w:t>В</w:t>
      </w:r>
      <w:r w:rsidRPr="00631F1E">
        <w:rPr>
          <w:rFonts w:ascii="Calibri" w:hAnsi="Calibri"/>
          <w:color w:val="auto"/>
          <w:sz w:val="22"/>
          <w:szCs w:val="22"/>
          <w:highlight w:val="yellow"/>
          <w:lang w:val="ru-RU"/>
        </w:rPr>
        <w:t xml:space="preserve"> </w:t>
      </w:r>
      <w:r w:rsidRPr="00E74E7B">
        <w:rPr>
          <w:rFonts w:ascii="Calibri" w:hAnsi="Calibri"/>
          <w:color w:val="auto"/>
          <w:sz w:val="22"/>
          <w:szCs w:val="22"/>
          <w:highlight w:val="yellow"/>
          <w:lang w:val="ru-RU"/>
        </w:rPr>
        <w:t>частности</w:t>
      </w:r>
      <w:r w:rsidRPr="00631F1E">
        <w:rPr>
          <w:rFonts w:ascii="Calibri" w:hAnsi="Calibri"/>
          <w:color w:val="auto"/>
          <w:sz w:val="22"/>
          <w:szCs w:val="22"/>
          <w:highlight w:val="yellow"/>
          <w:lang w:val="ru-RU"/>
        </w:rPr>
        <w:t xml:space="preserve">, </w:t>
      </w:r>
      <w:r w:rsidRPr="00E74E7B">
        <w:rPr>
          <w:rFonts w:ascii="Calibri" w:hAnsi="Calibri"/>
          <w:color w:val="auto"/>
          <w:sz w:val="22"/>
          <w:szCs w:val="22"/>
          <w:highlight w:val="yellow"/>
          <w:lang w:val="ru-RU"/>
        </w:rPr>
        <w:t>траектория</w:t>
      </w:r>
      <w:r w:rsidRPr="00631F1E">
        <w:rPr>
          <w:rFonts w:ascii="Calibri" w:hAnsi="Calibri"/>
          <w:color w:val="auto"/>
          <w:sz w:val="22"/>
          <w:szCs w:val="22"/>
          <w:highlight w:val="yellow"/>
          <w:lang w:val="ru-RU"/>
        </w:rPr>
        <w:t xml:space="preserve"> </w:t>
      </w:r>
      <w:r w:rsidRPr="00E74E7B">
        <w:rPr>
          <w:rFonts w:ascii="Calibri" w:hAnsi="Calibri"/>
          <w:color w:val="auto"/>
          <w:sz w:val="22"/>
          <w:szCs w:val="22"/>
          <w:highlight w:val="yellow"/>
          <w:lang w:val="ru-RU"/>
        </w:rPr>
        <w:t>повышения</w:t>
      </w:r>
      <w:r w:rsidRPr="00631F1E">
        <w:rPr>
          <w:rFonts w:ascii="Calibri" w:hAnsi="Calibri"/>
          <w:color w:val="auto"/>
          <w:sz w:val="22"/>
          <w:szCs w:val="22"/>
          <w:highlight w:val="yellow"/>
          <w:lang w:val="ru-RU"/>
        </w:rPr>
        <w:t xml:space="preserve"> </w:t>
      </w:r>
      <w:r w:rsidRPr="00E74E7B">
        <w:rPr>
          <w:rFonts w:ascii="Calibri" w:hAnsi="Calibri"/>
          <w:color w:val="auto"/>
          <w:sz w:val="22"/>
          <w:szCs w:val="22"/>
          <w:highlight w:val="yellow"/>
          <w:lang w:val="ru-RU"/>
        </w:rPr>
        <w:t>тарифов</w:t>
      </w:r>
      <w:r w:rsidRPr="00631F1E">
        <w:rPr>
          <w:rFonts w:ascii="Calibri" w:hAnsi="Calibri"/>
          <w:color w:val="auto"/>
          <w:sz w:val="22"/>
          <w:szCs w:val="22"/>
          <w:highlight w:val="yellow"/>
          <w:lang w:val="ru-RU"/>
        </w:rPr>
        <w:t xml:space="preserve"> </w:t>
      </w:r>
      <w:r w:rsidRPr="00E74E7B">
        <w:rPr>
          <w:rFonts w:ascii="Calibri" w:hAnsi="Calibri"/>
          <w:color w:val="auto"/>
          <w:sz w:val="22"/>
          <w:szCs w:val="22"/>
          <w:highlight w:val="yellow"/>
          <w:lang w:val="ru-RU"/>
        </w:rPr>
        <w:t>в</w:t>
      </w:r>
      <w:r w:rsidRPr="00631F1E">
        <w:rPr>
          <w:rFonts w:ascii="Calibri" w:hAnsi="Calibri"/>
          <w:color w:val="auto"/>
          <w:sz w:val="22"/>
          <w:szCs w:val="22"/>
          <w:highlight w:val="yellow"/>
          <w:lang w:val="ru-RU"/>
        </w:rPr>
        <w:t xml:space="preserve"> </w:t>
      </w:r>
      <w:r w:rsidRPr="00E74E7B">
        <w:rPr>
          <w:rFonts w:ascii="Calibri" w:hAnsi="Calibri"/>
          <w:color w:val="auto"/>
          <w:sz w:val="22"/>
          <w:szCs w:val="22"/>
          <w:highlight w:val="yellow"/>
          <w:lang w:val="ru-RU"/>
        </w:rPr>
        <w:t>обновленной</w:t>
      </w:r>
      <w:r w:rsidRPr="00631F1E">
        <w:rPr>
          <w:rFonts w:ascii="Calibri" w:hAnsi="Calibri"/>
          <w:color w:val="auto"/>
          <w:sz w:val="22"/>
          <w:szCs w:val="22"/>
          <w:highlight w:val="yellow"/>
          <w:lang w:val="ru-RU"/>
        </w:rPr>
        <w:t xml:space="preserve"> </w:t>
      </w:r>
      <w:r w:rsidRPr="00E74E7B">
        <w:rPr>
          <w:rFonts w:ascii="Calibri" w:hAnsi="Calibri"/>
          <w:color w:val="auto"/>
          <w:sz w:val="22"/>
          <w:szCs w:val="22"/>
          <w:highlight w:val="yellow"/>
          <w:lang w:val="ru-RU"/>
        </w:rPr>
        <w:t>правительственной</w:t>
      </w:r>
      <w:r w:rsidRPr="00631F1E">
        <w:rPr>
          <w:rFonts w:ascii="Calibri" w:hAnsi="Calibri"/>
          <w:color w:val="auto"/>
          <w:sz w:val="22"/>
          <w:szCs w:val="22"/>
          <w:highlight w:val="yellow"/>
          <w:lang w:val="ru-RU"/>
        </w:rPr>
        <w:t xml:space="preserve"> </w:t>
      </w:r>
      <w:r w:rsidRPr="00E74E7B">
        <w:rPr>
          <w:rFonts w:ascii="Calibri" w:hAnsi="Calibri"/>
          <w:color w:val="auto"/>
          <w:sz w:val="22"/>
          <w:szCs w:val="22"/>
          <w:highlight w:val="yellow"/>
          <w:lang w:val="ru-RU"/>
        </w:rPr>
        <w:t>программе</w:t>
      </w:r>
      <w:r w:rsidRPr="00631F1E">
        <w:rPr>
          <w:rFonts w:ascii="Calibri" w:hAnsi="Calibri"/>
          <w:color w:val="auto"/>
          <w:sz w:val="22"/>
          <w:szCs w:val="22"/>
          <w:highlight w:val="yellow"/>
          <w:lang w:val="ru-RU"/>
        </w:rPr>
        <w:t xml:space="preserve"> </w:t>
      </w:r>
      <w:r w:rsidRPr="00E74E7B">
        <w:rPr>
          <w:rFonts w:ascii="Calibri" w:hAnsi="Calibri"/>
          <w:color w:val="auto"/>
          <w:sz w:val="22"/>
          <w:szCs w:val="22"/>
          <w:highlight w:val="yellow"/>
          <w:lang w:val="ru-RU"/>
        </w:rPr>
        <w:t>финансового</w:t>
      </w:r>
      <w:r w:rsidRPr="00631F1E">
        <w:rPr>
          <w:rFonts w:ascii="Calibri" w:hAnsi="Calibri"/>
          <w:color w:val="auto"/>
          <w:sz w:val="22"/>
          <w:szCs w:val="22"/>
          <w:highlight w:val="yellow"/>
          <w:lang w:val="ru-RU"/>
        </w:rPr>
        <w:t xml:space="preserve"> </w:t>
      </w:r>
      <w:r w:rsidRPr="00E74E7B">
        <w:rPr>
          <w:rFonts w:ascii="Calibri" w:hAnsi="Calibri"/>
          <w:color w:val="auto"/>
          <w:sz w:val="22"/>
          <w:szCs w:val="22"/>
          <w:highlight w:val="yellow"/>
          <w:lang w:val="ru-RU"/>
        </w:rPr>
        <w:t>оздоровления</w:t>
      </w:r>
      <w:r w:rsidRPr="00631F1E">
        <w:rPr>
          <w:rFonts w:ascii="Calibri" w:hAnsi="Calibri"/>
          <w:color w:val="auto"/>
          <w:sz w:val="22"/>
          <w:szCs w:val="22"/>
          <w:highlight w:val="yellow"/>
          <w:lang w:val="ru-RU"/>
        </w:rPr>
        <w:t xml:space="preserve"> </w:t>
      </w:r>
      <w:r w:rsidRPr="00E74E7B">
        <w:rPr>
          <w:rFonts w:ascii="Calibri" w:hAnsi="Calibri"/>
          <w:color w:val="auto"/>
          <w:sz w:val="22"/>
          <w:szCs w:val="22"/>
          <w:highlight w:val="yellow"/>
          <w:lang w:val="ru-RU"/>
        </w:rPr>
        <w:t>БТ</w:t>
      </w:r>
      <w:r w:rsidRPr="00631F1E">
        <w:rPr>
          <w:rFonts w:ascii="Calibri" w:hAnsi="Calibri"/>
          <w:color w:val="auto"/>
          <w:sz w:val="22"/>
          <w:szCs w:val="22"/>
          <w:highlight w:val="yellow"/>
          <w:lang w:val="ru-RU"/>
        </w:rPr>
        <w:t xml:space="preserve"> </w:t>
      </w:r>
      <w:r w:rsidRPr="00E74E7B">
        <w:rPr>
          <w:rFonts w:ascii="Calibri" w:hAnsi="Calibri"/>
          <w:color w:val="auto"/>
          <w:sz w:val="22"/>
          <w:szCs w:val="22"/>
          <w:highlight w:val="yellow"/>
          <w:lang w:val="ru-RU"/>
        </w:rPr>
        <w:t>на</w:t>
      </w:r>
      <w:r w:rsidRPr="00631F1E">
        <w:rPr>
          <w:rFonts w:ascii="Calibri" w:hAnsi="Calibri"/>
          <w:color w:val="auto"/>
          <w:sz w:val="22"/>
          <w:szCs w:val="22"/>
          <w:highlight w:val="yellow"/>
          <w:lang w:val="ru-RU"/>
        </w:rPr>
        <w:t xml:space="preserve"> 2019-2031 </w:t>
      </w:r>
      <w:r w:rsidRPr="00E74E7B">
        <w:rPr>
          <w:rFonts w:ascii="Calibri" w:hAnsi="Calibri"/>
          <w:color w:val="auto"/>
          <w:sz w:val="22"/>
          <w:szCs w:val="22"/>
          <w:highlight w:val="yellow"/>
          <w:lang w:val="ru-RU"/>
        </w:rPr>
        <w:t>годы</w:t>
      </w:r>
      <w:r w:rsidRPr="00631F1E">
        <w:rPr>
          <w:rFonts w:ascii="Calibri" w:hAnsi="Calibri"/>
          <w:color w:val="auto"/>
          <w:sz w:val="22"/>
          <w:szCs w:val="22"/>
          <w:highlight w:val="yellow"/>
          <w:lang w:val="ru-RU"/>
        </w:rPr>
        <w:t xml:space="preserve">; </w:t>
      </w:r>
      <w:r w:rsidRPr="00E74E7B">
        <w:rPr>
          <w:rFonts w:ascii="Calibri" w:hAnsi="Calibri"/>
          <w:color w:val="auto"/>
          <w:sz w:val="22"/>
          <w:szCs w:val="22"/>
          <w:highlight w:val="yellow"/>
          <w:lang w:val="ru-RU"/>
        </w:rPr>
        <w:t>пересмотр</w:t>
      </w:r>
      <w:r w:rsidRPr="00631F1E">
        <w:rPr>
          <w:rFonts w:ascii="Calibri" w:hAnsi="Calibri"/>
          <w:color w:val="auto"/>
          <w:sz w:val="22"/>
          <w:szCs w:val="22"/>
          <w:highlight w:val="yellow"/>
          <w:lang w:val="ru-RU"/>
        </w:rPr>
        <w:t xml:space="preserve"> </w:t>
      </w:r>
      <w:r w:rsidRPr="00E74E7B">
        <w:rPr>
          <w:rFonts w:ascii="Calibri" w:hAnsi="Calibri"/>
          <w:color w:val="auto"/>
          <w:sz w:val="22"/>
          <w:szCs w:val="22"/>
          <w:highlight w:val="yellow"/>
          <w:lang w:val="ru-RU"/>
        </w:rPr>
        <w:t>субсидиарных</w:t>
      </w:r>
      <w:r w:rsidRPr="00631F1E">
        <w:rPr>
          <w:rFonts w:ascii="Calibri" w:hAnsi="Calibri"/>
          <w:color w:val="auto"/>
          <w:sz w:val="22"/>
          <w:szCs w:val="22"/>
          <w:highlight w:val="yellow"/>
          <w:lang w:val="ru-RU"/>
        </w:rPr>
        <w:t xml:space="preserve"> </w:t>
      </w:r>
      <w:r w:rsidRPr="00E74E7B">
        <w:rPr>
          <w:rFonts w:ascii="Calibri" w:hAnsi="Calibri"/>
          <w:color w:val="auto"/>
          <w:sz w:val="22"/>
          <w:szCs w:val="22"/>
          <w:highlight w:val="yellow"/>
          <w:lang w:val="ru-RU"/>
        </w:rPr>
        <w:t>соглашений</w:t>
      </w:r>
      <w:r w:rsidRPr="00631F1E">
        <w:rPr>
          <w:rFonts w:ascii="Calibri" w:hAnsi="Calibri"/>
          <w:color w:val="auto"/>
          <w:sz w:val="22"/>
          <w:szCs w:val="22"/>
          <w:highlight w:val="yellow"/>
          <w:lang w:val="ru-RU"/>
        </w:rPr>
        <w:t xml:space="preserve"> </w:t>
      </w:r>
      <w:r w:rsidRPr="00E74E7B">
        <w:rPr>
          <w:rFonts w:ascii="Calibri" w:hAnsi="Calibri"/>
          <w:color w:val="auto"/>
          <w:sz w:val="22"/>
          <w:szCs w:val="22"/>
          <w:highlight w:val="yellow"/>
          <w:lang w:val="ru-RU"/>
        </w:rPr>
        <w:t>между</w:t>
      </w:r>
      <w:r w:rsidRPr="00631F1E">
        <w:rPr>
          <w:rFonts w:ascii="Calibri" w:hAnsi="Calibri"/>
          <w:color w:val="auto"/>
          <w:sz w:val="22"/>
          <w:szCs w:val="22"/>
          <w:highlight w:val="yellow"/>
          <w:lang w:val="ru-RU"/>
        </w:rPr>
        <w:t xml:space="preserve"> </w:t>
      </w:r>
      <w:r w:rsidRPr="00E74E7B">
        <w:rPr>
          <w:rFonts w:ascii="Calibri" w:hAnsi="Calibri"/>
          <w:color w:val="auto"/>
          <w:sz w:val="22"/>
          <w:szCs w:val="22"/>
          <w:highlight w:val="yellow"/>
          <w:lang w:val="ru-RU"/>
        </w:rPr>
        <w:t>БТ</w:t>
      </w:r>
      <w:r w:rsidRPr="00631F1E">
        <w:rPr>
          <w:rFonts w:ascii="Calibri" w:hAnsi="Calibri"/>
          <w:color w:val="auto"/>
          <w:sz w:val="22"/>
          <w:szCs w:val="22"/>
          <w:highlight w:val="yellow"/>
          <w:lang w:val="ru-RU"/>
        </w:rPr>
        <w:t xml:space="preserve"> </w:t>
      </w:r>
      <w:r w:rsidRPr="00E74E7B">
        <w:rPr>
          <w:rFonts w:ascii="Calibri" w:hAnsi="Calibri"/>
          <w:color w:val="auto"/>
          <w:sz w:val="22"/>
          <w:szCs w:val="22"/>
          <w:highlight w:val="yellow"/>
          <w:lang w:val="ru-RU"/>
        </w:rPr>
        <w:t>и</w:t>
      </w:r>
      <w:r w:rsidRPr="00631F1E">
        <w:rPr>
          <w:rFonts w:ascii="Calibri" w:hAnsi="Calibri"/>
          <w:color w:val="auto"/>
          <w:sz w:val="22"/>
          <w:szCs w:val="22"/>
          <w:highlight w:val="yellow"/>
          <w:lang w:val="ru-RU"/>
        </w:rPr>
        <w:t xml:space="preserve"> </w:t>
      </w:r>
      <w:r w:rsidRPr="00E74E7B">
        <w:rPr>
          <w:rFonts w:ascii="Calibri" w:hAnsi="Calibri"/>
          <w:color w:val="auto"/>
          <w:sz w:val="22"/>
          <w:szCs w:val="22"/>
          <w:highlight w:val="yellow"/>
          <w:lang w:val="ru-RU"/>
        </w:rPr>
        <w:t>МФВ</w:t>
      </w:r>
      <w:r w:rsidRPr="00631F1E">
        <w:rPr>
          <w:rFonts w:ascii="Calibri" w:hAnsi="Calibri"/>
          <w:color w:val="auto"/>
          <w:sz w:val="22"/>
          <w:szCs w:val="22"/>
          <w:highlight w:val="yellow"/>
          <w:lang w:val="ru-RU"/>
        </w:rPr>
        <w:t xml:space="preserve"> </w:t>
      </w:r>
      <w:r w:rsidRPr="00E74E7B">
        <w:rPr>
          <w:rFonts w:ascii="Calibri" w:hAnsi="Calibri"/>
          <w:color w:val="auto"/>
          <w:sz w:val="22"/>
          <w:szCs w:val="22"/>
          <w:highlight w:val="yellow"/>
          <w:lang w:val="ru-RU"/>
        </w:rPr>
        <w:t>с</w:t>
      </w:r>
      <w:r w:rsidRPr="00631F1E">
        <w:rPr>
          <w:rFonts w:ascii="Calibri" w:hAnsi="Calibri"/>
          <w:color w:val="auto"/>
          <w:sz w:val="22"/>
          <w:szCs w:val="22"/>
          <w:highlight w:val="yellow"/>
          <w:lang w:val="ru-RU"/>
        </w:rPr>
        <w:t xml:space="preserve"> </w:t>
      </w:r>
      <w:r w:rsidRPr="00E74E7B">
        <w:rPr>
          <w:rFonts w:ascii="Calibri" w:hAnsi="Calibri"/>
          <w:color w:val="auto"/>
          <w:sz w:val="22"/>
          <w:szCs w:val="22"/>
          <w:highlight w:val="yellow"/>
          <w:lang w:val="ru-RU"/>
        </w:rPr>
        <w:t>целью</w:t>
      </w:r>
      <w:r w:rsidRPr="00631F1E">
        <w:rPr>
          <w:rFonts w:ascii="Calibri" w:hAnsi="Calibri"/>
          <w:color w:val="auto"/>
          <w:sz w:val="22"/>
          <w:szCs w:val="22"/>
          <w:highlight w:val="yellow"/>
          <w:lang w:val="ru-RU"/>
        </w:rPr>
        <w:t xml:space="preserve"> </w:t>
      </w:r>
      <w:r w:rsidRPr="00E74E7B">
        <w:rPr>
          <w:rFonts w:ascii="Calibri" w:hAnsi="Calibri"/>
          <w:color w:val="auto"/>
          <w:sz w:val="22"/>
          <w:szCs w:val="22"/>
          <w:highlight w:val="yellow"/>
          <w:lang w:val="ru-RU"/>
        </w:rPr>
        <w:t>снижения</w:t>
      </w:r>
      <w:r w:rsidRPr="00631F1E">
        <w:rPr>
          <w:rFonts w:ascii="Calibri" w:hAnsi="Calibri"/>
          <w:color w:val="auto"/>
          <w:sz w:val="22"/>
          <w:szCs w:val="22"/>
          <w:highlight w:val="yellow"/>
          <w:lang w:val="ru-RU"/>
        </w:rPr>
        <w:t xml:space="preserve"> </w:t>
      </w:r>
      <w:r w:rsidRPr="00E74E7B">
        <w:rPr>
          <w:rFonts w:ascii="Calibri" w:hAnsi="Calibri"/>
          <w:color w:val="auto"/>
          <w:sz w:val="22"/>
          <w:szCs w:val="22"/>
          <w:highlight w:val="yellow"/>
          <w:lang w:val="ru-RU"/>
        </w:rPr>
        <w:t>долговой</w:t>
      </w:r>
      <w:r w:rsidRPr="00631F1E">
        <w:rPr>
          <w:rFonts w:ascii="Calibri" w:hAnsi="Calibri"/>
          <w:color w:val="auto"/>
          <w:sz w:val="22"/>
          <w:szCs w:val="22"/>
          <w:highlight w:val="yellow"/>
          <w:lang w:val="ru-RU"/>
        </w:rPr>
        <w:t xml:space="preserve"> </w:t>
      </w:r>
      <w:r w:rsidRPr="00E74E7B">
        <w:rPr>
          <w:rFonts w:ascii="Calibri" w:hAnsi="Calibri"/>
          <w:color w:val="auto"/>
          <w:sz w:val="22"/>
          <w:szCs w:val="22"/>
          <w:highlight w:val="yellow"/>
          <w:lang w:val="ru-RU"/>
        </w:rPr>
        <w:t>нагрузки</w:t>
      </w:r>
      <w:r w:rsidRPr="00631F1E">
        <w:rPr>
          <w:rFonts w:ascii="Calibri" w:hAnsi="Calibri"/>
          <w:color w:val="auto"/>
          <w:sz w:val="22"/>
          <w:szCs w:val="22"/>
          <w:highlight w:val="yellow"/>
          <w:lang w:val="ru-RU"/>
        </w:rPr>
        <w:t xml:space="preserve"> </w:t>
      </w:r>
      <w:r w:rsidRPr="00E74E7B">
        <w:rPr>
          <w:rFonts w:ascii="Calibri" w:hAnsi="Calibri"/>
          <w:color w:val="auto"/>
          <w:sz w:val="22"/>
          <w:szCs w:val="22"/>
          <w:highlight w:val="yellow"/>
          <w:lang w:val="ru-RU"/>
        </w:rPr>
        <w:t>БТ</w:t>
      </w:r>
      <w:r w:rsidRPr="00631F1E">
        <w:rPr>
          <w:rFonts w:ascii="Calibri" w:hAnsi="Calibri"/>
          <w:color w:val="auto"/>
          <w:sz w:val="22"/>
          <w:szCs w:val="22"/>
          <w:highlight w:val="yellow"/>
          <w:lang w:val="ru-RU"/>
        </w:rPr>
        <w:t xml:space="preserve">; </w:t>
      </w:r>
      <w:r w:rsidR="00631F1E" w:rsidRPr="00631F1E">
        <w:rPr>
          <w:rFonts w:ascii="Calibri" w:hAnsi="Calibri"/>
          <w:color w:val="auto"/>
          <w:sz w:val="22"/>
          <w:szCs w:val="22"/>
          <w:highlight w:val="yellow"/>
          <w:lang w:val="ru-RU"/>
        </w:rPr>
        <w:t>перевод в собственный капитал БT накопленных штрафов и пеней; внедрение элементов надлежащей практики корпоративного управления; и некоторые другие меры уже осуществляются, и правительство добивается достаточного прогресса во всех этих направлениях.</w:t>
      </w:r>
      <w:r w:rsidR="00631F1E">
        <w:rPr>
          <w:rFonts w:ascii="Calibri" w:hAnsi="Calibri"/>
          <w:color w:val="auto"/>
          <w:sz w:val="22"/>
          <w:szCs w:val="22"/>
          <w:highlight w:val="yellow"/>
          <w:lang w:val="ru-RU"/>
        </w:rPr>
        <w:t xml:space="preserve"> </w:t>
      </w:r>
      <w:r w:rsidR="00631F1E" w:rsidRPr="00631F1E">
        <w:rPr>
          <w:rFonts w:asciiTheme="minorHAnsi" w:hAnsiTheme="minorHAnsi" w:cstheme="minorHAnsi"/>
          <w:sz w:val="22"/>
          <w:szCs w:val="22"/>
          <w:highlight w:val="yellow"/>
          <w:lang w:val="ru-RU"/>
        </w:rPr>
        <w:t>Финансирование, выделенное на эти важнейшие ИПВ по реформированию политики, а также участие Банка в предоставлении технической помощи для улучшения структуры финансирования Рогунской ГЭС поможет снизить эти риски.</w:t>
      </w:r>
      <w:r w:rsidR="00631F1E">
        <w:rPr>
          <w:rFonts w:asciiTheme="minorHAnsi" w:hAnsiTheme="minorHAnsi" w:cstheme="minorHAnsi"/>
          <w:sz w:val="22"/>
          <w:szCs w:val="22"/>
          <w:highlight w:val="yellow"/>
          <w:lang w:val="ru-RU"/>
        </w:rPr>
        <w:t xml:space="preserve"> </w:t>
      </w:r>
      <w:r w:rsidR="00631F1E" w:rsidRPr="00631F1E">
        <w:rPr>
          <w:rFonts w:asciiTheme="minorHAnsi" w:hAnsiTheme="minorHAnsi" w:cstheme="minorHAnsi"/>
          <w:sz w:val="22"/>
          <w:szCs w:val="22"/>
          <w:highlight w:val="yellow"/>
          <w:lang w:val="ru-RU"/>
        </w:rPr>
        <w:t xml:space="preserve">Финансовая жизнеспособность более широкого сектора электроэнергетики важна для улучшения банковской устойчивости проекта Рогунской ГЭС, учитывая, что Рогунская ГЭС продает электроэнергию </w:t>
      </w:r>
      <w:r w:rsidR="00631F1E" w:rsidRPr="00BD1287">
        <w:rPr>
          <w:rFonts w:asciiTheme="minorHAnsi" w:hAnsiTheme="minorHAnsi" w:cstheme="minorHAnsi"/>
          <w:sz w:val="22"/>
          <w:szCs w:val="22"/>
          <w:highlight w:val="yellow"/>
          <w:lang w:val="ru-RU"/>
        </w:rPr>
        <w:t>БТ (которая будет заменена продажами ШТБ) для целей внутреннего энергоснабжения</w:t>
      </w:r>
      <w:r w:rsidR="00F201B8" w:rsidRPr="00BD1287">
        <w:rPr>
          <w:rFonts w:asciiTheme="minorHAnsi" w:hAnsiTheme="minorHAnsi" w:cstheme="minorHAnsi"/>
          <w:sz w:val="22"/>
          <w:szCs w:val="22"/>
          <w:highlight w:val="yellow"/>
          <w:lang w:val="ru-RU"/>
        </w:rPr>
        <w:t>.</w:t>
      </w:r>
    </w:p>
    <w:p w14:paraId="38495AD5" w14:textId="5C341FE2" w:rsidR="00631F1E" w:rsidRPr="00BD1287" w:rsidRDefault="00631F1E" w:rsidP="00631F1E">
      <w:pPr>
        <w:pStyle w:val="ListParagraph"/>
        <w:widowControl/>
        <w:tabs>
          <w:tab w:val="left" w:pos="0"/>
        </w:tabs>
        <w:autoSpaceDE/>
        <w:autoSpaceDN/>
        <w:adjustRightInd/>
        <w:spacing w:after="120"/>
        <w:ind w:left="-360"/>
        <w:contextualSpacing w:val="0"/>
        <w:jc w:val="both"/>
        <w:rPr>
          <w:rFonts w:asciiTheme="minorHAnsi" w:hAnsiTheme="minorHAnsi" w:cstheme="minorHAnsi"/>
          <w:sz w:val="22"/>
          <w:szCs w:val="22"/>
          <w:highlight w:val="yellow"/>
          <w:lang w:val="ru-RU"/>
        </w:rPr>
      </w:pPr>
    </w:p>
    <w:p w14:paraId="3F7D623A" w14:textId="755E7E14" w:rsidR="00F201B8" w:rsidRPr="00BD1287" w:rsidRDefault="00BD1287" w:rsidP="00F201B8">
      <w:pPr>
        <w:pStyle w:val="ListParagraph"/>
        <w:widowControl/>
        <w:numPr>
          <w:ilvl w:val="0"/>
          <w:numId w:val="6"/>
        </w:numPr>
        <w:tabs>
          <w:tab w:val="left" w:pos="0"/>
        </w:tabs>
        <w:autoSpaceDE/>
        <w:autoSpaceDN/>
        <w:adjustRightInd/>
        <w:spacing w:after="120"/>
        <w:ind w:left="-360" w:firstLine="0"/>
        <w:contextualSpacing w:val="0"/>
        <w:jc w:val="both"/>
        <w:rPr>
          <w:rFonts w:asciiTheme="minorHAnsi" w:hAnsiTheme="minorHAnsi" w:cstheme="minorHAnsi"/>
          <w:sz w:val="16"/>
          <w:szCs w:val="22"/>
          <w:highlight w:val="yellow"/>
          <w:lang w:val="ru-RU"/>
        </w:rPr>
      </w:pPr>
      <w:r w:rsidRPr="00BD1287">
        <w:rPr>
          <w:rFonts w:asciiTheme="minorHAnsi" w:hAnsiTheme="minorHAnsi" w:cstheme="minorHAnsi"/>
          <w:b/>
          <w:sz w:val="22"/>
          <w:szCs w:val="22"/>
          <w:highlight w:val="yellow"/>
          <w:lang w:val="ru-RU"/>
        </w:rPr>
        <w:t>Технический дизайн Программы является удовлетворительным</w:t>
      </w:r>
      <w:r w:rsidRPr="00BD1287">
        <w:rPr>
          <w:rFonts w:asciiTheme="minorHAnsi" w:hAnsiTheme="minorHAnsi" w:cstheme="minorHAnsi"/>
          <w:sz w:val="22"/>
          <w:szCs w:val="22"/>
          <w:highlight w:val="yellow"/>
          <w:lang w:val="ru-RU"/>
        </w:rPr>
        <w:t>. Аналитические основы и дизайн Программы являются надежными и не создают существенных риск</w:t>
      </w:r>
      <w:r>
        <w:rPr>
          <w:rFonts w:asciiTheme="minorHAnsi" w:hAnsiTheme="minorHAnsi" w:cstheme="minorHAnsi"/>
          <w:sz w:val="22"/>
          <w:szCs w:val="22"/>
          <w:highlight w:val="yellow"/>
          <w:lang w:val="ru-RU"/>
        </w:rPr>
        <w:t>ов для достижения цели развития</w:t>
      </w:r>
      <w:r w:rsidR="00F201B8" w:rsidRPr="00BD1287">
        <w:rPr>
          <w:rFonts w:asciiTheme="minorHAnsi" w:hAnsiTheme="minorHAnsi" w:cstheme="minorHAnsi"/>
          <w:sz w:val="22"/>
          <w:szCs w:val="22"/>
          <w:highlight w:val="yellow"/>
          <w:lang w:val="ru-RU"/>
        </w:rPr>
        <w:t xml:space="preserve">. </w:t>
      </w:r>
      <w:r w:rsidRPr="00BD1287">
        <w:rPr>
          <w:rFonts w:asciiTheme="minorHAnsi" w:hAnsiTheme="minorHAnsi" w:cstheme="minorHAnsi"/>
          <w:sz w:val="22"/>
          <w:szCs w:val="22"/>
          <w:highlight w:val="yellow"/>
          <w:lang w:val="ru-RU"/>
        </w:rPr>
        <w:t xml:space="preserve">Технический дизайн останется актуальным даже с учетом воздействия </w:t>
      </w:r>
      <w:r w:rsidRPr="00BD1287">
        <w:rPr>
          <w:rFonts w:asciiTheme="minorHAnsi" w:hAnsiTheme="minorHAnsi" w:cstheme="minorHAnsi"/>
          <w:sz w:val="22"/>
          <w:szCs w:val="22"/>
          <w:highlight w:val="yellow"/>
        </w:rPr>
        <w:t>COVID</w:t>
      </w:r>
      <w:r w:rsidRPr="00BD1287">
        <w:rPr>
          <w:rFonts w:asciiTheme="minorHAnsi" w:hAnsiTheme="minorHAnsi" w:cstheme="minorHAnsi"/>
          <w:sz w:val="22"/>
          <w:szCs w:val="22"/>
          <w:highlight w:val="yellow"/>
          <w:lang w:val="ru-RU"/>
        </w:rPr>
        <w:t xml:space="preserve">-19. Программа потребует обновления для отражения влияния </w:t>
      </w:r>
      <w:r w:rsidRPr="00BD1287">
        <w:rPr>
          <w:rFonts w:asciiTheme="minorHAnsi" w:hAnsiTheme="minorHAnsi" w:cstheme="minorHAnsi"/>
          <w:sz w:val="22"/>
          <w:szCs w:val="22"/>
          <w:highlight w:val="yellow"/>
        </w:rPr>
        <w:t>COVID</w:t>
      </w:r>
      <w:r w:rsidRPr="00BD1287">
        <w:rPr>
          <w:rFonts w:asciiTheme="minorHAnsi" w:hAnsiTheme="minorHAnsi" w:cstheme="minorHAnsi"/>
          <w:sz w:val="22"/>
          <w:szCs w:val="22"/>
          <w:highlight w:val="yellow"/>
          <w:lang w:val="ru-RU"/>
        </w:rPr>
        <w:t xml:space="preserve">-19 на доходы и расходы БТ и пересмотра целевых показателей с учетом </w:t>
      </w:r>
      <w:r>
        <w:rPr>
          <w:rFonts w:asciiTheme="minorHAnsi" w:hAnsiTheme="minorHAnsi" w:cstheme="minorHAnsi"/>
          <w:sz w:val="22"/>
          <w:szCs w:val="22"/>
          <w:highlight w:val="yellow"/>
          <w:lang w:val="ru-RU"/>
        </w:rPr>
        <w:t>изменений в финансовой ситуации</w:t>
      </w:r>
      <w:r w:rsidR="00F201B8" w:rsidRPr="00BD1287">
        <w:rPr>
          <w:rFonts w:asciiTheme="minorHAnsi" w:hAnsiTheme="minorHAnsi" w:cstheme="minorHAnsi"/>
          <w:sz w:val="22"/>
          <w:szCs w:val="22"/>
          <w:highlight w:val="yellow"/>
          <w:lang w:val="ru-RU"/>
        </w:rPr>
        <w:t>.</w:t>
      </w:r>
    </w:p>
    <w:p w14:paraId="482E2E20" w14:textId="42983A79" w:rsidR="00F201B8" w:rsidRPr="00673FD3" w:rsidRDefault="00A44812" w:rsidP="00F201B8">
      <w:pPr>
        <w:pStyle w:val="ListParagraph"/>
        <w:widowControl/>
        <w:numPr>
          <w:ilvl w:val="0"/>
          <w:numId w:val="6"/>
        </w:numPr>
        <w:tabs>
          <w:tab w:val="left" w:pos="0"/>
        </w:tabs>
        <w:autoSpaceDE/>
        <w:autoSpaceDN/>
        <w:adjustRightInd/>
        <w:spacing w:after="120"/>
        <w:ind w:left="-360" w:firstLine="0"/>
        <w:contextualSpacing w:val="0"/>
        <w:jc w:val="both"/>
        <w:rPr>
          <w:rFonts w:asciiTheme="minorHAnsi" w:eastAsia="Times New Roman" w:hAnsiTheme="minorHAnsi" w:cstheme="minorHAnsi"/>
          <w:sz w:val="22"/>
          <w:szCs w:val="22"/>
          <w:highlight w:val="yellow"/>
          <w:lang w:val="ru-RU"/>
        </w:rPr>
      </w:pPr>
      <w:r w:rsidRPr="00673FD3">
        <w:rPr>
          <w:rFonts w:asciiTheme="minorHAnsi" w:hAnsiTheme="minorHAnsi" w:cstheme="minorHAnsi"/>
          <w:b/>
          <w:sz w:val="22"/>
          <w:szCs w:val="22"/>
          <w:highlight w:val="yellow"/>
          <w:lang w:val="ru-RU"/>
        </w:rPr>
        <w:t>Институциональный потенциал по реализации и риск устойчивости существенный</w:t>
      </w:r>
      <w:r w:rsidRPr="00673FD3">
        <w:rPr>
          <w:rFonts w:asciiTheme="minorHAnsi" w:hAnsiTheme="minorHAnsi" w:cstheme="minorHAnsi"/>
          <w:sz w:val="22"/>
          <w:szCs w:val="22"/>
          <w:highlight w:val="yellow"/>
          <w:lang w:val="ru-RU"/>
        </w:rPr>
        <w:t xml:space="preserve">. </w:t>
      </w:r>
      <w:r w:rsidRPr="00A44812">
        <w:rPr>
          <w:rFonts w:asciiTheme="minorHAnsi" w:hAnsiTheme="minorHAnsi" w:cstheme="minorHAnsi"/>
          <w:sz w:val="22"/>
          <w:szCs w:val="22"/>
          <w:highlight w:val="yellow"/>
        </w:rPr>
        <w:t xml:space="preserve">БT и MЭВР не имеют опыта в осуществлении таких сложных операций, однако их технические, экономические и финансовые отделы (которые будут играть определенную роль в реализации) в целом достаточно укомплектованы опытными специалистами. Кроме того, БT будет нанимать внешних консультантов для консультирования по различным вопросам по мере необходимости. </w:t>
      </w:r>
      <w:r w:rsidRPr="00A44812">
        <w:rPr>
          <w:rFonts w:asciiTheme="minorHAnsi" w:hAnsiTheme="minorHAnsi" w:cstheme="minorHAnsi"/>
          <w:sz w:val="22"/>
          <w:szCs w:val="22"/>
          <w:highlight w:val="yellow"/>
          <w:lang w:val="ru-RU"/>
        </w:rPr>
        <w:t>Команда в АМС, которая будет отвечать за рассмотрение запросов на пересмотр тарифов, поданных Б</w:t>
      </w:r>
      <w:r w:rsidRPr="00A44812">
        <w:rPr>
          <w:rFonts w:asciiTheme="minorHAnsi" w:hAnsiTheme="minorHAnsi" w:cstheme="minorHAnsi"/>
          <w:sz w:val="22"/>
          <w:szCs w:val="22"/>
          <w:highlight w:val="yellow"/>
        </w:rPr>
        <w:t>T</w:t>
      </w:r>
      <w:r w:rsidRPr="00A44812">
        <w:rPr>
          <w:rFonts w:asciiTheme="minorHAnsi" w:hAnsiTheme="minorHAnsi" w:cstheme="minorHAnsi"/>
          <w:sz w:val="22"/>
          <w:szCs w:val="22"/>
          <w:highlight w:val="yellow"/>
          <w:lang w:val="ru-RU"/>
        </w:rPr>
        <w:t>, ШИБ и ШТБ, и представление рекомендаций правительству по утверждению тарифов, только что сформирована, и у нее нет опыта установления и пересмотра тарифов в соответствии с требованиями новой методологии</w:t>
      </w:r>
      <w:r w:rsidRPr="00A44812">
        <w:rPr>
          <w:rFonts w:asciiTheme="minorHAnsi" w:hAnsiTheme="minorHAnsi" w:cstheme="minorHAnsi"/>
          <w:sz w:val="16"/>
          <w:szCs w:val="22"/>
          <w:highlight w:val="yellow"/>
          <w:lang w:val="ru-RU"/>
        </w:rPr>
        <w:t>.</w:t>
      </w:r>
      <w:r>
        <w:rPr>
          <w:rFonts w:asciiTheme="minorHAnsi" w:hAnsiTheme="minorHAnsi" w:cstheme="minorHAnsi"/>
          <w:sz w:val="16"/>
          <w:szCs w:val="22"/>
          <w:highlight w:val="yellow"/>
          <w:lang w:val="ru-RU"/>
        </w:rPr>
        <w:t xml:space="preserve"> </w:t>
      </w:r>
      <w:r w:rsidR="00673FD3" w:rsidRPr="00673FD3">
        <w:rPr>
          <w:rFonts w:asciiTheme="minorHAnsi" w:hAnsiTheme="minorHAnsi" w:cstheme="minorHAnsi"/>
          <w:sz w:val="22"/>
          <w:szCs w:val="22"/>
          <w:highlight w:val="yellow"/>
        </w:rPr>
        <w:t xml:space="preserve">Ключевые сотрудники МЭВР и БТ продемонстрировали высокие результаты работы с момента начала Программы и хорошее понимание дизайна Программы. Дальнейшее наращивание потенциала будет обеспечено для ключевых сотрудников МЭВР и БТ, которые отвечают за реализацию различных частей Программы. Кроме того, поддержка в наращивании потенциала будет оказана некоторыми партнерами по развитию (например, проект USAID по наращиванию регуляторного потенциала). </w:t>
      </w:r>
      <w:r w:rsidR="00673FD3" w:rsidRPr="00673FD3">
        <w:rPr>
          <w:rFonts w:asciiTheme="minorHAnsi" w:hAnsiTheme="minorHAnsi" w:cstheme="minorHAnsi"/>
          <w:sz w:val="22"/>
          <w:szCs w:val="22"/>
          <w:highlight w:val="yellow"/>
          <w:lang w:val="ru-RU"/>
        </w:rPr>
        <w:t>Существенных рисков для устойчивости результатов Программы нет, поскольку в настоящее время создаются институциональные/правовые и нормативные механизмы для обеспечения устойчивости достижений в рамках Прогр</w:t>
      </w:r>
      <w:r w:rsidR="00673FD3">
        <w:rPr>
          <w:rFonts w:asciiTheme="minorHAnsi" w:hAnsiTheme="minorHAnsi" w:cstheme="minorHAnsi"/>
          <w:sz w:val="22"/>
          <w:szCs w:val="22"/>
          <w:highlight w:val="yellow"/>
          <w:lang w:val="ru-RU"/>
        </w:rPr>
        <w:t>аммы</w:t>
      </w:r>
      <w:r w:rsidR="00F201B8" w:rsidRPr="00673FD3">
        <w:rPr>
          <w:rFonts w:asciiTheme="minorHAnsi" w:hAnsiTheme="minorHAnsi" w:cstheme="minorHAnsi"/>
          <w:sz w:val="22"/>
          <w:szCs w:val="22"/>
          <w:highlight w:val="yellow"/>
          <w:lang w:val="ru-RU"/>
        </w:rPr>
        <w:t xml:space="preserve">. </w:t>
      </w:r>
      <w:bookmarkStart w:id="28" w:name="_Hlk29980121"/>
      <w:bookmarkEnd w:id="27"/>
    </w:p>
    <w:bookmarkEnd w:id="28"/>
    <w:p w14:paraId="2EAC6069" w14:textId="3BE7B2E8" w:rsidR="00F201B8" w:rsidRDefault="00673FD3" w:rsidP="00F201B8">
      <w:pPr>
        <w:pStyle w:val="ListParagraph"/>
        <w:widowControl/>
        <w:numPr>
          <w:ilvl w:val="0"/>
          <w:numId w:val="6"/>
        </w:numPr>
        <w:tabs>
          <w:tab w:val="left" w:pos="0"/>
        </w:tabs>
        <w:autoSpaceDE/>
        <w:autoSpaceDN/>
        <w:adjustRightInd/>
        <w:spacing w:after="120"/>
        <w:ind w:left="-360" w:firstLine="0"/>
        <w:contextualSpacing w:val="0"/>
        <w:jc w:val="both"/>
        <w:rPr>
          <w:rFonts w:asciiTheme="minorHAnsi" w:hAnsiTheme="minorHAnsi" w:cstheme="minorHAnsi"/>
          <w:sz w:val="22"/>
          <w:szCs w:val="22"/>
          <w:highlight w:val="yellow"/>
          <w:lang w:val="ru-RU"/>
        </w:rPr>
      </w:pPr>
      <w:r w:rsidRPr="00673FD3">
        <w:rPr>
          <w:rFonts w:asciiTheme="minorHAnsi" w:hAnsiTheme="minorHAnsi" w:cstheme="minorHAnsi"/>
          <w:b/>
          <w:sz w:val="22"/>
          <w:szCs w:val="22"/>
          <w:highlight w:val="yellow"/>
        </w:rPr>
        <w:t>Фидуциарный риск является существенным</w:t>
      </w:r>
      <w:r w:rsidRPr="00673FD3">
        <w:rPr>
          <w:rFonts w:asciiTheme="minorHAnsi" w:hAnsiTheme="minorHAnsi" w:cstheme="minorHAnsi"/>
          <w:sz w:val="22"/>
          <w:szCs w:val="22"/>
          <w:highlight w:val="yellow"/>
        </w:rPr>
        <w:t xml:space="preserve">. Выводы по рискам финансового управления включают, но не ограничиваются следующим: (i) ограниченные возможности сотрудников по управлению финансами/бухгалтерии в БТ, в частности, на региональном уровне; (ii) слабый внутренний контроль и (iii) отсутствие практики надлежащего управления в БТ. </w:t>
      </w:r>
      <w:r w:rsidRPr="00673FD3">
        <w:rPr>
          <w:rFonts w:asciiTheme="minorHAnsi" w:hAnsiTheme="minorHAnsi" w:cstheme="minorHAnsi"/>
          <w:sz w:val="22"/>
          <w:szCs w:val="22"/>
          <w:highlight w:val="yellow"/>
          <w:lang w:val="ru-RU"/>
        </w:rPr>
        <w:t>Выводы по рискам закупок указывают на следующие основные недостатки: (</w:t>
      </w:r>
      <w:r w:rsidRPr="00673FD3">
        <w:rPr>
          <w:rFonts w:asciiTheme="minorHAnsi" w:hAnsiTheme="minorHAnsi" w:cstheme="minorHAnsi"/>
          <w:sz w:val="22"/>
          <w:szCs w:val="22"/>
          <w:highlight w:val="yellow"/>
        </w:rPr>
        <w:t>i</w:t>
      </w:r>
      <w:r w:rsidRPr="00673FD3">
        <w:rPr>
          <w:rFonts w:asciiTheme="minorHAnsi" w:hAnsiTheme="minorHAnsi" w:cstheme="minorHAnsi"/>
          <w:sz w:val="22"/>
          <w:szCs w:val="22"/>
          <w:highlight w:val="yellow"/>
          <w:lang w:val="ru-RU"/>
        </w:rPr>
        <w:t>) использование неполной конкурсной документации, нечеткие квалификационные и технические требования, критерии оценки и условия контракта; (</w:t>
      </w:r>
      <w:r w:rsidRPr="00673FD3">
        <w:rPr>
          <w:rFonts w:asciiTheme="minorHAnsi" w:hAnsiTheme="minorHAnsi" w:cstheme="minorHAnsi"/>
          <w:sz w:val="22"/>
          <w:szCs w:val="22"/>
          <w:highlight w:val="yellow"/>
        </w:rPr>
        <w:t>ii</w:t>
      </w:r>
      <w:r w:rsidRPr="00673FD3">
        <w:rPr>
          <w:rFonts w:asciiTheme="minorHAnsi" w:hAnsiTheme="minorHAnsi" w:cstheme="minorHAnsi"/>
          <w:sz w:val="22"/>
          <w:szCs w:val="22"/>
          <w:highlight w:val="yellow"/>
          <w:lang w:val="ru-RU"/>
        </w:rPr>
        <w:t>) отсутствие механизма управления контрактами, включая контроль качества исполнения контракта и затрат; (</w:t>
      </w:r>
      <w:r w:rsidRPr="00673FD3">
        <w:rPr>
          <w:rFonts w:asciiTheme="minorHAnsi" w:hAnsiTheme="minorHAnsi" w:cstheme="minorHAnsi"/>
          <w:sz w:val="22"/>
          <w:szCs w:val="22"/>
          <w:highlight w:val="yellow"/>
        </w:rPr>
        <w:t>iii</w:t>
      </w:r>
      <w:r w:rsidRPr="00673FD3">
        <w:rPr>
          <w:rFonts w:asciiTheme="minorHAnsi" w:hAnsiTheme="minorHAnsi" w:cstheme="minorHAnsi"/>
          <w:sz w:val="22"/>
          <w:szCs w:val="22"/>
          <w:highlight w:val="yellow"/>
          <w:lang w:val="ru-RU"/>
        </w:rPr>
        <w:t>) отсутствие ясности и прозрачности в вопросах, связанных с подачей жалоб, их рассмотрением и принятыми решениями</w:t>
      </w:r>
      <w:bookmarkStart w:id="29" w:name="_Hlk29980924"/>
      <w:r w:rsidR="00F201B8" w:rsidRPr="00673FD3">
        <w:rPr>
          <w:rFonts w:asciiTheme="minorHAnsi" w:hAnsiTheme="minorHAnsi" w:cstheme="minorHAnsi"/>
          <w:sz w:val="22"/>
          <w:szCs w:val="22"/>
          <w:highlight w:val="yellow"/>
          <w:lang w:val="ru-RU"/>
        </w:rPr>
        <w:t xml:space="preserve">. </w:t>
      </w:r>
      <w:r w:rsidRPr="00673FD3">
        <w:rPr>
          <w:rFonts w:asciiTheme="minorHAnsi" w:hAnsiTheme="minorHAnsi" w:cstheme="minorHAnsi"/>
          <w:sz w:val="22"/>
          <w:szCs w:val="22"/>
          <w:highlight w:val="yellow"/>
          <w:lang w:val="ru-RU"/>
        </w:rPr>
        <w:t xml:space="preserve">Фидуциарные риски будут смягчены за счет повышения потенциала БТ в области бухгалтерского учета и аудита, последовательного внедрения принципов корпоративного управления, основанных на надлежащей практике, и усовершенствования стандартной документации по </w:t>
      </w:r>
      <w:r>
        <w:rPr>
          <w:rFonts w:asciiTheme="minorHAnsi" w:hAnsiTheme="minorHAnsi" w:cstheme="minorHAnsi"/>
          <w:sz w:val="22"/>
          <w:szCs w:val="22"/>
          <w:highlight w:val="yellow"/>
          <w:lang w:val="ru-RU"/>
        </w:rPr>
        <w:t>закупкам</w:t>
      </w:r>
      <w:r w:rsidR="00F201B8" w:rsidRPr="00673FD3">
        <w:rPr>
          <w:rFonts w:asciiTheme="minorHAnsi" w:hAnsiTheme="minorHAnsi" w:cstheme="minorHAnsi"/>
          <w:sz w:val="22"/>
          <w:szCs w:val="22"/>
          <w:highlight w:val="yellow"/>
          <w:lang w:val="ru-RU"/>
        </w:rPr>
        <w:t xml:space="preserve">. </w:t>
      </w:r>
    </w:p>
    <w:bookmarkEnd w:id="29"/>
    <w:p w14:paraId="25FB6D5E" w14:textId="6F83F303" w:rsidR="00F201B8" w:rsidRPr="009350C3" w:rsidRDefault="00673FD3" w:rsidP="00F201B8">
      <w:pPr>
        <w:pStyle w:val="ListParagraph"/>
        <w:widowControl/>
        <w:numPr>
          <w:ilvl w:val="0"/>
          <w:numId w:val="6"/>
        </w:numPr>
        <w:tabs>
          <w:tab w:val="left" w:pos="0"/>
        </w:tabs>
        <w:autoSpaceDE/>
        <w:autoSpaceDN/>
        <w:adjustRightInd/>
        <w:spacing w:after="120"/>
        <w:ind w:left="-360" w:firstLine="0"/>
        <w:contextualSpacing w:val="0"/>
        <w:jc w:val="both"/>
        <w:rPr>
          <w:rFonts w:asciiTheme="minorHAnsi" w:hAnsiTheme="minorHAnsi" w:cstheme="minorHAnsi"/>
          <w:sz w:val="22"/>
          <w:szCs w:val="22"/>
          <w:highlight w:val="yellow"/>
          <w:lang w:val="ru-RU"/>
        </w:rPr>
      </w:pPr>
      <w:r w:rsidRPr="00673FD3">
        <w:rPr>
          <w:rFonts w:asciiTheme="minorHAnsi" w:hAnsiTheme="minorHAnsi" w:cstheme="minorHAnsi"/>
          <w:b/>
          <w:sz w:val="22"/>
          <w:szCs w:val="22"/>
          <w:highlight w:val="yellow"/>
          <w:lang w:val="ru-RU"/>
        </w:rPr>
        <w:t>Экологический и социальный риск является существенным</w:t>
      </w:r>
      <w:r w:rsidRPr="00673FD3">
        <w:rPr>
          <w:rFonts w:asciiTheme="minorHAnsi" w:hAnsiTheme="minorHAnsi" w:cstheme="minorHAnsi"/>
          <w:sz w:val="22"/>
          <w:szCs w:val="22"/>
          <w:highlight w:val="yellow"/>
          <w:lang w:val="ru-RU"/>
        </w:rPr>
        <w:t>.  Деятельность, предлагаемая в рамках Области результатов 2 Программы ПДДР, может привести к существенным экологическим последствиям. БТ, как основное реализующее агентство, имеет ограниченный внутренний потенциал для проведения экологической экспертизы</w:t>
      </w:r>
      <w:r w:rsidR="00F201B8" w:rsidRPr="00673FD3">
        <w:rPr>
          <w:rFonts w:asciiTheme="minorHAnsi" w:hAnsiTheme="minorHAnsi" w:cstheme="minorHAnsi"/>
          <w:sz w:val="22"/>
          <w:szCs w:val="22"/>
          <w:highlight w:val="yellow"/>
          <w:lang w:val="ru-RU"/>
        </w:rPr>
        <w:t xml:space="preserve">. </w:t>
      </w:r>
      <w:r w:rsidRPr="00673FD3">
        <w:rPr>
          <w:rFonts w:asciiTheme="minorHAnsi" w:hAnsiTheme="minorHAnsi" w:cstheme="minorHAnsi"/>
          <w:sz w:val="22"/>
          <w:szCs w:val="22"/>
          <w:highlight w:val="yellow"/>
          <w:lang w:val="ru-RU"/>
        </w:rPr>
        <w:t>БT разработала и приняла экологическую политику на корпоративном уровне в 2006 году. Однако экологический менеджмент на уровне проекта, включая процедуры и практику управления опасными отходами, остается слабым.</w:t>
      </w:r>
      <w:r>
        <w:rPr>
          <w:rFonts w:asciiTheme="minorHAnsi" w:hAnsiTheme="minorHAnsi" w:cstheme="minorHAnsi"/>
          <w:sz w:val="22"/>
          <w:szCs w:val="22"/>
          <w:highlight w:val="yellow"/>
          <w:lang w:val="ru-RU"/>
        </w:rPr>
        <w:t xml:space="preserve"> </w:t>
      </w:r>
      <w:r w:rsidR="009350C3" w:rsidRPr="009350C3">
        <w:rPr>
          <w:rFonts w:asciiTheme="minorHAnsi" w:hAnsiTheme="minorHAnsi" w:cstheme="minorHAnsi"/>
          <w:sz w:val="22"/>
          <w:szCs w:val="22"/>
          <w:highlight w:val="yellow"/>
          <w:lang w:val="ru-RU"/>
        </w:rPr>
        <w:t>Предложение о создании компаний по передаче и распределению электроэнергии путем разукрупнения БТ (отвечающей за производство электроэнергии) может еще больше усугубить требования к экологическому менеджменту на уровне проекта, если новые компании не примут и не будут реализовывать экологическую политику, принятую БТ. Рейтинг экологического риска для программы ПДДР является существенным на основании оценки потенциала БТ.  Экологический риск будет снижен путем принятия корпоративной экологической политики и руководства по проведению реабилитационных работ; найма дополнительного персонала по охране окружающей среды; и проведения тренингов.</w:t>
      </w:r>
      <w:r w:rsidR="009350C3">
        <w:rPr>
          <w:rFonts w:asciiTheme="minorHAnsi" w:hAnsiTheme="minorHAnsi" w:cstheme="minorHAnsi"/>
          <w:sz w:val="22"/>
          <w:szCs w:val="22"/>
          <w:highlight w:val="yellow"/>
          <w:lang w:val="ru-RU"/>
        </w:rPr>
        <w:t xml:space="preserve"> </w:t>
      </w:r>
      <w:r w:rsidR="009350C3" w:rsidRPr="009350C3">
        <w:rPr>
          <w:rFonts w:asciiTheme="minorHAnsi" w:hAnsiTheme="minorHAnsi" w:cstheme="minorHAnsi"/>
          <w:sz w:val="22"/>
          <w:szCs w:val="22"/>
          <w:highlight w:val="yellow"/>
          <w:lang w:val="ru-RU"/>
        </w:rPr>
        <w:t>Повышение тарифов, поддерживаемое в рамках Программы, окажет воздействие на социально уязвимых потребителей. Поэтому Программа требует, через План действий Программы, дальнейшего развертывания программы АСП с необходимым пополнением бюджета и введения пожизненных тарифов, если АСП не обеспечит т</w:t>
      </w:r>
      <w:r w:rsidR="009350C3">
        <w:rPr>
          <w:rFonts w:asciiTheme="minorHAnsi" w:hAnsiTheme="minorHAnsi" w:cstheme="minorHAnsi"/>
          <w:sz w:val="22"/>
          <w:szCs w:val="22"/>
          <w:highlight w:val="yellow"/>
          <w:lang w:val="ru-RU"/>
        </w:rPr>
        <w:t>ребуемого смягчения последствий</w:t>
      </w:r>
      <w:r w:rsidR="00F201B8" w:rsidRPr="009350C3">
        <w:rPr>
          <w:rFonts w:asciiTheme="minorHAnsi" w:hAnsiTheme="minorHAnsi" w:cstheme="minorHAnsi"/>
          <w:sz w:val="22"/>
          <w:szCs w:val="22"/>
          <w:highlight w:val="yellow"/>
          <w:lang w:val="ru-RU"/>
        </w:rPr>
        <w:t>.</w:t>
      </w:r>
    </w:p>
    <w:p w14:paraId="399F8518" w14:textId="4D25137A" w:rsidR="00F201B8" w:rsidRPr="009350C3" w:rsidRDefault="009350C3" w:rsidP="00F201B8">
      <w:pPr>
        <w:pStyle w:val="ListParagraph"/>
        <w:widowControl/>
        <w:numPr>
          <w:ilvl w:val="0"/>
          <w:numId w:val="6"/>
        </w:numPr>
        <w:tabs>
          <w:tab w:val="left" w:pos="0"/>
        </w:tabs>
        <w:autoSpaceDE/>
        <w:autoSpaceDN/>
        <w:adjustRightInd/>
        <w:spacing w:after="120"/>
        <w:ind w:left="-360" w:firstLine="0"/>
        <w:contextualSpacing w:val="0"/>
        <w:jc w:val="both"/>
        <w:rPr>
          <w:rFonts w:asciiTheme="minorHAnsi" w:hAnsiTheme="minorHAnsi" w:cstheme="minorHAnsi"/>
          <w:sz w:val="22"/>
          <w:szCs w:val="22"/>
          <w:highlight w:val="yellow"/>
          <w:lang w:val="ru-RU"/>
        </w:rPr>
      </w:pPr>
      <w:r w:rsidRPr="009350C3">
        <w:rPr>
          <w:rFonts w:asciiTheme="minorHAnsi" w:hAnsiTheme="minorHAnsi" w:cstheme="minorHAnsi"/>
          <w:b/>
          <w:sz w:val="22"/>
          <w:szCs w:val="22"/>
          <w:highlight w:val="yellow"/>
          <w:lang w:val="ru-RU"/>
        </w:rPr>
        <w:t>Риск заинтересованных сторон считается умеренным</w:t>
      </w:r>
      <w:r w:rsidRPr="009350C3">
        <w:rPr>
          <w:rFonts w:asciiTheme="minorHAnsi" w:hAnsiTheme="minorHAnsi" w:cstheme="minorHAnsi"/>
          <w:sz w:val="22"/>
          <w:szCs w:val="22"/>
          <w:highlight w:val="yellow"/>
          <w:lang w:val="ru-RU"/>
        </w:rPr>
        <w:t xml:space="preserve">. Повышение тарифов на 2020 и 2021 годы было отложено из-за воздействия </w:t>
      </w:r>
      <w:r w:rsidRPr="009350C3">
        <w:rPr>
          <w:rFonts w:asciiTheme="minorHAnsi" w:hAnsiTheme="minorHAnsi" w:cstheme="minorHAnsi"/>
          <w:sz w:val="22"/>
          <w:szCs w:val="22"/>
          <w:highlight w:val="yellow"/>
        </w:rPr>
        <w:t>COVID</w:t>
      </w:r>
      <w:r w:rsidRPr="009350C3">
        <w:rPr>
          <w:rFonts w:asciiTheme="minorHAnsi" w:hAnsiTheme="minorHAnsi" w:cstheme="minorHAnsi"/>
          <w:sz w:val="22"/>
          <w:szCs w:val="22"/>
          <w:highlight w:val="yellow"/>
          <w:lang w:val="ru-RU"/>
        </w:rPr>
        <w:t>-19. Поэтому гражданское общество и частный сектор вряд ли будут возражать против целей и реализации Программы в 2020 году.</w:t>
      </w:r>
      <w:r w:rsidRPr="009350C3">
        <w:rPr>
          <w:highlight w:val="yellow"/>
          <w:lang w:val="ru-RU"/>
        </w:rPr>
        <w:t xml:space="preserve"> </w:t>
      </w:r>
      <w:r w:rsidRPr="009350C3">
        <w:rPr>
          <w:rFonts w:asciiTheme="minorHAnsi" w:hAnsiTheme="minorHAnsi" w:cstheme="minorHAnsi"/>
          <w:sz w:val="22"/>
          <w:szCs w:val="22"/>
          <w:highlight w:val="yellow"/>
          <w:lang w:val="ru-RU"/>
        </w:rPr>
        <w:t>МЭВР и БТ завершили подготовку стратегии информирования общественности по тарифам и более широким вопросам энергетики, которая после начала реализации в 2022 году должна помочь смягчить воздействие рисков заинтересованных сторон, связанных с повышением тарифов</w:t>
      </w:r>
      <w:r w:rsidR="00F201B8" w:rsidRPr="009350C3">
        <w:rPr>
          <w:rFonts w:asciiTheme="minorHAnsi" w:hAnsiTheme="minorHAnsi" w:cstheme="minorHAnsi"/>
          <w:sz w:val="22"/>
          <w:szCs w:val="22"/>
          <w:highlight w:val="yellow"/>
          <w:lang w:val="ru-RU"/>
        </w:rPr>
        <w:t>.</w:t>
      </w:r>
    </w:p>
    <w:p w14:paraId="37C1AA4F" w14:textId="499EFE8E" w:rsidR="00F201B8" w:rsidRPr="009350C3" w:rsidRDefault="009350C3" w:rsidP="00F201B8">
      <w:pPr>
        <w:pStyle w:val="ListParagraph"/>
        <w:widowControl/>
        <w:numPr>
          <w:ilvl w:val="0"/>
          <w:numId w:val="6"/>
        </w:numPr>
        <w:tabs>
          <w:tab w:val="left" w:pos="0"/>
        </w:tabs>
        <w:autoSpaceDE/>
        <w:autoSpaceDN/>
        <w:adjustRightInd/>
        <w:spacing w:after="120"/>
        <w:ind w:left="-360" w:firstLine="0"/>
        <w:contextualSpacing w:val="0"/>
        <w:jc w:val="both"/>
        <w:rPr>
          <w:rFonts w:asciiTheme="minorHAnsi" w:hAnsiTheme="minorHAnsi" w:cstheme="minorHAnsi"/>
          <w:sz w:val="16"/>
          <w:szCs w:val="22"/>
          <w:highlight w:val="yellow"/>
          <w:lang w:val="ru-RU"/>
        </w:rPr>
      </w:pPr>
      <w:r w:rsidRPr="009350C3">
        <w:rPr>
          <w:rFonts w:asciiTheme="minorHAnsi" w:hAnsiTheme="minorHAnsi" w:cstheme="minorHAnsi"/>
          <w:b/>
          <w:sz w:val="22"/>
          <w:szCs w:val="22"/>
          <w:highlight w:val="yellow"/>
          <w:lang w:val="ru-RU"/>
        </w:rPr>
        <w:t xml:space="preserve">Риск связанный с доходами БТ от экспорта </w:t>
      </w:r>
      <w:r>
        <w:rPr>
          <w:rFonts w:asciiTheme="minorHAnsi" w:hAnsiTheme="minorHAnsi" w:cstheme="minorHAnsi"/>
          <w:b/>
          <w:sz w:val="22"/>
          <w:szCs w:val="22"/>
          <w:highlight w:val="yellow"/>
          <w:lang w:val="ru-RU"/>
        </w:rPr>
        <w:t xml:space="preserve">считается </w:t>
      </w:r>
      <w:r w:rsidRPr="009350C3">
        <w:rPr>
          <w:rFonts w:asciiTheme="minorHAnsi" w:hAnsiTheme="minorHAnsi" w:cstheme="minorHAnsi"/>
          <w:b/>
          <w:sz w:val="22"/>
          <w:szCs w:val="22"/>
          <w:highlight w:val="yellow"/>
          <w:lang w:val="ru-RU"/>
        </w:rPr>
        <w:t>высок</w:t>
      </w:r>
      <w:r>
        <w:rPr>
          <w:rFonts w:asciiTheme="minorHAnsi" w:hAnsiTheme="minorHAnsi" w:cstheme="minorHAnsi"/>
          <w:b/>
          <w:sz w:val="22"/>
          <w:szCs w:val="22"/>
          <w:highlight w:val="yellow"/>
          <w:lang w:val="ru-RU"/>
        </w:rPr>
        <w:t>им</w:t>
      </w:r>
      <w:r w:rsidRPr="009350C3">
        <w:rPr>
          <w:rFonts w:asciiTheme="minorHAnsi" w:hAnsiTheme="minorHAnsi" w:cstheme="minorHAnsi"/>
          <w:sz w:val="22"/>
          <w:szCs w:val="22"/>
          <w:highlight w:val="yellow"/>
          <w:lang w:val="ru-RU"/>
        </w:rPr>
        <w:t xml:space="preserve">. </w:t>
      </w:r>
      <w:r w:rsidRPr="009350C3">
        <w:rPr>
          <w:rFonts w:asciiTheme="minorHAnsi" w:hAnsiTheme="minorHAnsi" w:cstheme="minorHAnsi"/>
          <w:sz w:val="22"/>
          <w:szCs w:val="22"/>
          <w:highlight w:val="yellow"/>
        </w:rPr>
        <w:t xml:space="preserve">Прогнозируемые доходы БТ после 2022 года в значительной степени будут зависеть от денежных средств, полученных от экспорта по проекту CASA-1000 и экспорта в Афганистан по существующим контрактам. Экспорт в Афганистан по существующим контрактам приносит около 40 млн. долл. США в год с 2018 года, и ожидается, что БТ заработает около 130 млн. долл. США в год от экспорта электроэнергии в рамках проекта CASA-1000. Однако оба этих источника доходов находятся под угрозой, учитывая текущую ситуацию в Афганистане. Если сборы от существующего экспорта не будут увеличиваться необходимыми темпами, а проект CASA-1000 будет отложен на период после 2025 года, то финансовое оздоровление БТ окажется под угрозой. </w:t>
      </w:r>
      <w:r w:rsidRPr="009350C3">
        <w:rPr>
          <w:rFonts w:asciiTheme="minorHAnsi" w:hAnsiTheme="minorHAnsi" w:cstheme="minorHAnsi"/>
          <w:sz w:val="22"/>
          <w:szCs w:val="22"/>
          <w:highlight w:val="yellow"/>
          <w:lang w:val="ru-RU"/>
        </w:rPr>
        <w:t>В настоящее время правительство активно изучает альтернативные рынки для экспорта излишков летней электроэнергии</w:t>
      </w:r>
      <w:r w:rsidR="00F201B8" w:rsidRPr="009350C3">
        <w:rPr>
          <w:rFonts w:asciiTheme="minorHAnsi" w:hAnsiTheme="minorHAnsi" w:cstheme="minorHAnsi"/>
          <w:sz w:val="22"/>
          <w:szCs w:val="22"/>
          <w:highlight w:val="yellow"/>
          <w:lang w:val="ru-RU"/>
        </w:rPr>
        <w:t xml:space="preserve">. </w:t>
      </w:r>
    </w:p>
    <w:p w14:paraId="1BAF6235" w14:textId="405EBDD9" w:rsidR="00F201B8" w:rsidRPr="00551524" w:rsidRDefault="00551524" w:rsidP="00F201B8">
      <w:pPr>
        <w:pStyle w:val="ListParagraph"/>
        <w:widowControl/>
        <w:numPr>
          <w:ilvl w:val="0"/>
          <w:numId w:val="6"/>
        </w:numPr>
        <w:tabs>
          <w:tab w:val="left" w:pos="0"/>
        </w:tabs>
        <w:autoSpaceDE/>
        <w:autoSpaceDN/>
        <w:adjustRightInd/>
        <w:spacing w:after="120"/>
        <w:ind w:left="-360" w:firstLine="0"/>
        <w:contextualSpacing w:val="0"/>
        <w:jc w:val="both"/>
        <w:rPr>
          <w:rFonts w:asciiTheme="minorHAnsi" w:hAnsiTheme="minorHAnsi" w:cstheme="minorHAnsi"/>
          <w:sz w:val="16"/>
          <w:szCs w:val="22"/>
          <w:highlight w:val="yellow"/>
          <w:lang w:val="ru-RU"/>
        </w:rPr>
      </w:pPr>
      <w:r w:rsidRPr="00551524">
        <w:rPr>
          <w:rFonts w:asciiTheme="minorHAnsi" w:hAnsiTheme="minorHAnsi" w:cstheme="minorHAnsi"/>
          <w:b/>
          <w:sz w:val="22"/>
          <w:szCs w:val="22"/>
          <w:highlight w:val="yellow"/>
          <w:lang w:val="ru-RU"/>
        </w:rPr>
        <w:t>Риск влияния Рогунской ГЭС на финансовое состояние БТ является умеренным</w:t>
      </w:r>
      <w:r w:rsidRPr="00551524">
        <w:rPr>
          <w:rFonts w:asciiTheme="minorHAnsi" w:hAnsiTheme="minorHAnsi" w:cstheme="minorHAnsi"/>
          <w:sz w:val="22"/>
          <w:szCs w:val="22"/>
          <w:highlight w:val="yellow"/>
          <w:lang w:val="ru-RU"/>
        </w:rPr>
        <w:t xml:space="preserve">. </w:t>
      </w:r>
      <w:r w:rsidRPr="00551524">
        <w:rPr>
          <w:rFonts w:asciiTheme="minorHAnsi" w:hAnsiTheme="minorHAnsi" w:cstheme="minorHAnsi"/>
          <w:sz w:val="22"/>
          <w:szCs w:val="22"/>
          <w:highlight w:val="yellow"/>
        </w:rPr>
        <w:t xml:space="preserve">Главным вопросом будет обеспечение того, чтобы БТ (или ШТБ) не покупал больше электроэнергии с Рогунской ГЭС, чем это оправдано с точки зрения внутреннего и экспортного спроса, а стоимость энергии с Рогунской ГЭС, которая будет поставляться на внутренний рынок, была полностью отражена в тарифе для конечного потребителя. Таким образом, СЗЭ БТ с Рогунской ГЭС должно быть основано на реалистичном прогнозе внутреннего спроса на электроэнергию, а также на наличии твердых и долгосрочных обязательств по экспорту. </w:t>
      </w:r>
      <w:r w:rsidRPr="00551524">
        <w:rPr>
          <w:rFonts w:asciiTheme="minorHAnsi" w:hAnsiTheme="minorHAnsi" w:cstheme="minorHAnsi"/>
          <w:sz w:val="22"/>
          <w:szCs w:val="22"/>
          <w:highlight w:val="yellow"/>
          <w:lang w:val="ru-RU"/>
        </w:rPr>
        <w:t>На 2020-2022 годы количество электроэнергии, которое БТ будет закупать на Рогунской ГЭС, соответствует</w:t>
      </w:r>
      <w:r>
        <w:rPr>
          <w:rFonts w:asciiTheme="minorHAnsi" w:hAnsiTheme="minorHAnsi" w:cstheme="minorHAnsi"/>
          <w:sz w:val="22"/>
          <w:szCs w:val="22"/>
          <w:highlight w:val="yellow"/>
          <w:lang w:val="ru-RU"/>
        </w:rPr>
        <w:t xml:space="preserve"> требованиям внутреннего спроса</w:t>
      </w:r>
      <w:r w:rsidR="00F201B8" w:rsidRPr="00551524">
        <w:rPr>
          <w:rFonts w:asciiTheme="minorHAnsi" w:hAnsiTheme="minorHAnsi" w:cstheme="minorHAnsi"/>
          <w:sz w:val="22"/>
          <w:szCs w:val="22"/>
          <w:highlight w:val="yellow"/>
          <w:lang w:val="ru-RU"/>
        </w:rPr>
        <w:t xml:space="preserve">. </w:t>
      </w:r>
    </w:p>
    <w:tbl>
      <w:tblPr>
        <w:tblStyle w:val="TableGrid3"/>
        <w:tblW w:w="10714" w:type="dxa"/>
        <w:tblInd w:w="-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7FC"/>
        <w:tblLayout w:type="fixed"/>
        <w:tblLook w:val="04A0" w:firstRow="1" w:lastRow="0" w:firstColumn="1" w:lastColumn="0" w:noHBand="0" w:noVBand="1"/>
      </w:tblPr>
      <w:tblGrid>
        <w:gridCol w:w="10714"/>
      </w:tblGrid>
      <w:tr w:rsidR="00F201B8" w:rsidRPr="00C846CD" w14:paraId="5925310F" w14:textId="77777777" w:rsidTr="005C5B57">
        <w:trPr>
          <w:trHeight w:val="432"/>
        </w:trPr>
        <w:tc>
          <w:tcPr>
            <w:tcW w:w="10714" w:type="dxa"/>
            <w:shd w:val="clear" w:color="auto" w:fill="F2F7FC"/>
            <w:vAlign w:val="center"/>
          </w:tcPr>
          <w:p w14:paraId="32574600" w14:textId="7E3D2DAD" w:rsidR="00F201B8" w:rsidRPr="00C846CD" w:rsidRDefault="00C846CD" w:rsidP="005C5B57">
            <w:pPr>
              <w:pStyle w:val="NoSpacing"/>
              <w:numPr>
                <w:ilvl w:val="0"/>
                <w:numId w:val="1"/>
              </w:numPr>
              <w:ind w:left="345" w:hanging="345"/>
              <w:outlineLvl w:val="0"/>
              <w:rPr>
                <w:rFonts w:asciiTheme="minorHAnsi" w:hAnsiTheme="minorHAnsi"/>
                <w:b/>
                <w:sz w:val="22"/>
                <w:szCs w:val="22"/>
                <w:highlight w:val="yellow"/>
                <w:lang w:val="ru-RU"/>
              </w:rPr>
            </w:pPr>
            <w:r>
              <w:rPr>
                <w:rFonts w:ascii="Calibri" w:hAnsi="Calibri"/>
                <w:b/>
                <w:color w:val="auto"/>
                <w:sz w:val="22"/>
                <w:szCs w:val="22"/>
                <w:highlight w:val="yellow"/>
                <w:lang w:val="ru-RU"/>
              </w:rPr>
              <w:t>РАССМОТРЕНИЕ ЖАЛОБ ВО ВСЕМИРНОМ БАНКЕ</w:t>
            </w:r>
          </w:p>
        </w:tc>
      </w:tr>
    </w:tbl>
    <w:p w14:paraId="02D7FC19" w14:textId="77777777" w:rsidR="00F201B8" w:rsidRPr="00C846CD" w:rsidRDefault="00F201B8" w:rsidP="005C5B57">
      <w:pPr>
        <w:ind w:left="-634"/>
        <w:rPr>
          <w:rFonts w:asciiTheme="minorHAnsi" w:hAnsiTheme="minorHAnsi"/>
          <w:bCs/>
          <w:color w:val="auto"/>
          <w:sz w:val="22"/>
          <w:szCs w:val="22"/>
          <w:highlight w:val="yellow"/>
          <w:lang w:val="ru-RU"/>
        </w:rPr>
      </w:pPr>
    </w:p>
    <w:p w14:paraId="32EEF0EC" w14:textId="0E5EA0DB" w:rsidR="00F201B8" w:rsidRPr="00C846CD" w:rsidRDefault="00C846CD" w:rsidP="005C5B57">
      <w:pPr>
        <w:pStyle w:val="ListParagraph"/>
        <w:numPr>
          <w:ilvl w:val="0"/>
          <w:numId w:val="6"/>
        </w:numPr>
        <w:tabs>
          <w:tab w:val="left" w:pos="0"/>
        </w:tabs>
        <w:ind w:left="-360" w:firstLine="0"/>
        <w:jc w:val="both"/>
        <w:rPr>
          <w:rFonts w:asciiTheme="minorHAnsi" w:hAnsiTheme="minorHAnsi" w:cstheme="minorHAnsi"/>
          <w:bCs/>
          <w:color w:val="auto"/>
          <w:sz w:val="22"/>
          <w:szCs w:val="22"/>
          <w:highlight w:val="yellow"/>
          <w:lang w:val="ru-RU"/>
        </w:rPr>
      </w:pPr>
      <w:r>
        <w:rPr>
          <w:rFonts w:asciiTheme="minorHAnsi" w:eastAsia="Times New Roman" w:hAnsiTheme="minorHAnsi" w:cstheme="minorHAnsi"/>
          <w:b/>
          <w:bCs/>
          <w:color w:val="auto"/>
          <w:sz w:val="22"/>
          <w:szCs w:val="22"/>
          <w:highlight w:val="yellow"/>
          <w:lang w:val="ru-RU"/>
        </w:rPr>
        <w:t>Рассмотрение жалоб</w:t>
      </w:r>
      <w:r w:rsidR="00F201B8" w:rsidRPr="00C846CD">
        <w:rPr>
          <w:rFonts w:asciiTheme="minorHAnsi" w:eastAsia="Times New Roman" w:hAnsiTheme="minorHAnsi" w:cstheme="minorHAnsi"/>
          <w:b/>
          <w:bCs/>
          <w:i/>
          <w:iCs/>
          <w:color w:val="auto"/>
          <w:sz w:val="22"/>
          <w:szCs w:val="22"/>
          <w:highlight w:val="yellow"/>
          <w:lang w:val="ru-RU"/>
        </w:rPr>
        <w:t xml:space="preserve">. </w:t>
      </w:r>
      <w:r w:rsidRPr="00C846CD">
        <w:rPr>
          <w:rFonts w:ascii="Calibri" w:hAnsi="Calibri"/>
          <w:color w:val="0D0D0D"/>
          <w:sz w:val="22"/>
          <w:szCs w:val="22"/>
          <w:highlight w:val="yellow"/>
          <w:lang w:val="ru-RU"/>
        </w:rPr>
        <w:t>Сообщества и отдельные лица, считающие, что они подверглись негативному воздействию в результате операции ПДДР при поддержке Банка, как это определено применимой политикой и процедурами, могут подавать жалобы через существующий механизм рассмотрения жалоб по данной программе или в Службу рассмотрения жалоб Банка (СРЖ). МРЖ обеспечивает оперативное рассмотрение полученных жалоб с целью решения соответствующих проблем. Затронутые проектом сообщества и отдельные лица могут подать свою жалобу в независимый Механизм подотчетности (МП) Банка.</w:t>
      </w:r>
      <w:r>
        <w:rPr>
          <w:rFonts w:ascii="Calibri" w:hAnsi="Calibri"/>
          <w:color w:val="0D0D0D"/>
          <w:sz w:val="22"/>
          <w:szCs w:val="22"/>
          <w:highlight w:val="yellow"/>
          <w:lang w:val="ru-RU"/>
        </w:rPr>
        <w:t xml:space="preserve"> </w:t>
      </w:r>
      <w:r w:rsidRPr="00C846CD">
        <w:rPr>
          <w:rFonts w:ascii="Calibri" w:hAnsi="Calibri"/>
          <w:color w:val="0D0D0D"/>
          <w:sz w:val="22"/>
          <w:szCs w:val="22"/>
          <w:highlight w:val="yellow"/>
          <w:lang w:val="ru-RU"/>
        </w:rPr>
        <w:t>В МП действует инспекционная комиссия, которая определяет, был ли причинен или мог ли быть причинен ущерб в результате несоблюдения Банком его политики и процедур, и Служба разрешения споров, которая предоставляет сообществам и заемщикам возможность рассмотреть</w:t>
      </w:r>
      <w:r>
        <w:rPr>
          <w:rFonts w:ascii="Calibri" w:hAnsi="Calibri"/>
          <w:color w:val="0D0D0D"/>
          <w:sz w:val="22"/>
          <w:szCs w:val="22"/>
          <w:highlight w:val="yellow"/>
          <w:lang w:val="ru-RU"/>
        </w:rPr>
        <w:t xml:space="preserve"> жалобы путем разрешения споров</w:t>
      </w:r>
      <w:r w:rsidR="00F201B8" w:rsidRPr="00C846CD">
        <w:rPr>
          <w:rFonts w:asciiTheme="minorHAnsi" w:eastAsia="Times New Roman" w:hAnsiTheme="minorHAnsi" w:cstheme="minorHAnsi"/>
          <w:color w:val="auto"/>
          <w:sz w:val="22"/>
          <w:szCs w:val="22"/>
          <w:highlight w:val="yellow"/>
          <w:lang w:val="ru-RU"/>
        </w:rPr>
        <w:t xml:space="preserve">. </w:t>
      </w:r>
      <w:r w:rsidRPr="00C846CD">
        <w:rPr>
          <w:rFonts w:ascii="Calibri" w:hAnsi="Calibri"/>
          <w:color w:val="0D0D0D"/>
          <w:sz w:val="22"/>
          <w:szCs w:val="22"/>
          <w:highlight w:val="yellow"/>
          <w:lang w:val="ru-RU"/>
        </w:rPr>
        <w:t>Жалобы можно подавать в любое время после того, как проблемы были доведены непосредственно до сведения Банка, и руководство Банка получило возможность ответить на них. Информацию о том, как подать жалобу в Службу по рассмотрению жалоб Ба</w:t>
      </w:r>
      <w:r>
        <w:rPr>
          <w:rFonts w:ascii="Calibri" w:hAnsi="Calibri"/>
          <w:color w:val="0D0D0D"/>
          <w:sz w:val="22"/>
          <w:szCs w:val="22"/>
          <w:highlight w:val="yellow"/>
          <w:lang w:val="ru-RU"/>
        </w:rPr>
        <w:t xml:space="preserve">нка (СРЖ), можно найти на сайте: </w:t>
      </w:r>
      <w:hyperlink r:id="rId25" w:history="1">
        <w:r w:rsidR="00F201B8" w:rsidRPr="00BA2F84">
          <w:rPr>
            <w:rStyle w:val="Hyperlink"/>
            <w:rFonts w:asciiTheme="minorHAnsi" w:hAnsiTheme="minorHAnsi" w:cstheme="minorHAnsi"/>
            <w:i w:val="0"/>
            <w:iCs/>
            <w:color w:val="0563C1"/>
            <w:highlight w:val="yellow"/>
          </w:rPr>
          <w:t>http</w:t>
        </w:r>
        <w:r w:rsidR="00F201B8" w:rsidRPr="00C846CD">
          <w:rPr>
            <w:rStyle w:val="Hyperlink"/>
            <w:rFonts w:asciiTheme="minorHAnsi" w:hAnsiTheme="minorHAnsi" w:cstheme="minorHAnsi"/>
            <w:i w:val="0"/>
            <w:iCs/>
            <w:color w:val="0563C1"/>
            <w:highlight w:val="yellow"/>
            <w:lang w:val="ru-RU"/>
          </w:rPr>
          <w:t>://</w:t>
        </w:r>
        <w:r w:rsidR="00F201B8" w:rsidRPr="00BA2F84">
          <w:rPr>
            <w:rStyle w:val="Hyperlink"/>
            <w:rFonts w:asciiTheme="minorHAnsi" w:hAnsiTheme="minorHAnsi" w:cstheme="minorHAnsi"/>
            <w:i w:val="0"/>
            <w:iCs/>
            <w:color w:val="0563C1"/>
            <w:highlight w:val="yellow"/>
          </w:rPr>
          <w:t>www</w:t>
        </w:r>
        <w:r w:rsidR="00F201B8" w:rsidRPr="00C846CD">
          <w:rPr>
            <w:rStyle w:val="Hyperlink"/>
            <w:rFonts w:asciiTheme="minorHAnsi" w:hAnsiTheme="minorHAnsi" w:cstheme="minorHAnsi"/>
            <w:i w:val="0"/>
            <w:iCs/>
            <w:color w:val="0563C1"/>
            <w:highlight w:val="yellow"/>
            <w:lang w:val="ru-RU"/>
          </w:rPr>
          <w:t>.</w:t>
        </w:r>
        <w:r w:rsidR="00F201B8" w:rsidRPr="00BA2F84">
          <w:rPr>
            <w:rStyle w:val="Hyperlink"/>
            <w:rFonts w:asciiTheme="minorHAnsi" w:hAnsiTheme="minorHAnsi" w:cstheme="minorHAnsi"/>
            <w:i w:val="0"/>
            <w:iCs/>
            <w:color w:val="0563C1"/>
            <w:highlight w:val="yellow"/>
          </w:rPr>
          <w:t>worldbank</w:t>
        </w:r>
        <w:r w:rsidR="00F201B8" w:rsidRPr="00C846CD">
          <w:rPr>
            <w:rStyle w:val="Hyperlink"/>
            <w:rFonts w:asciiTheme="minorHAnsi" w:hAnsiTheme="minorHAnsi" w:cstheme="minorHAnsi"/>
            <w:i w:val="0"/>
            <w:iCs/>
            <w:color w:val="0563C1"/>
            <w:highlight w:val="yellow"/>
            <w:lang w:val="ru-RU"/>
          </w:rPr>
          <w:t>.</w:t>
        </w:r>
        <w:r w:rsidR="00F201B8" w:rsidRPr="00BA2F84">
          <w:rPr>
            <w:rStyle w:val="Hyperlink"/>
            <w:rFonts w:asciiTheme="minorHAnsi" w:hAnsiTheme="minorHAnsi" w:cstheme="minorHAnsi"/>
            <w:i w:val="0"/>
            <w:iCs/>
            <w:color w:val="0563C1"/>
            <w:highlight w:val="yellow"/>
          </w:rPr>
          <w:t>org</w:t>
        </w:r>
        <w:r w:rsidR="00F201B8" w:rsidRPr="00C846CD">
          <w:rPr>
            <w:rStyle w:val="Hyperlink"/>
            <w:rFonts w:asciiTheme="minorHAnsi" w:hAnsiTheme="minorHAnsi" w:cstheme="minorHAnsi"/>
            <w:i w:val="0"/>
            <w:iCs/>
            <w:color w:val="0563C1"/>
            <w:highlight w:val="yellow"/>
            <w:lang w:val="ru-RU"/>
          </w:rPr>
          <w:t>/</w:t>
        </w:r>
        <w:r w:rsidR="00F201B8" w:rsidRPr="00BA2F84">
          <w:rPr>
            <w:rStyle w:val="Hyperlink"/>
            <w:rFonts w:asciiTheme="minorHAnsi" w:hAnsiTheme="minorHAnsi" w:cstheme="minorHAnsi"/>
            <w:i w:val="0"/>
            <w:iCs/>
            <w:color w:val="0563C1"/>
            <w:highlight w:val="yellow"/>
          </w:rPr>
          <w:t>GRS</w:t>
        </w:r>
      </w:hyperlink>
      <w:r w:rsidR="00F201B8" w:rsidRPr="00C846CD">
        <w:rPr>
          <w:rFonts w:asciiTheme="minorHAnsi" w:eastAsia="Times New Roman" w:hAnsiTheme="minorHAnsi" w:cstheme="minorHAnsi"/>
          <w:color w:val="auto"/>
          <w:sz w:val="22"/>
          <w:szCs w:val="22"/>
          <w:highlight w:val="yellow"/>
          <w:lang w:val="ru-RU"/>
        </w:rPr>
        <w:t xml:space="preserve">. </w:t>
      </w:r>
      <w:r w:rsidRPr="00C846CD">
        <w:rPr>
          <w:rFonts w:ascii="Calibri" w:hAnsi="Calibri"/>
          <w:color w:val="0D0D0D"/>
          <w:sz w:val="22"/>
          <w:szCs w:val="22"/>
          <w:highlight w:val="yellow"/>
          <w:lang w:val="ru-RU"/>
        </w:rPr>
        <w:t>Информацию о том, как подавать жалобы в Механизм подотчетности Банка, можно найти на сайте</w:t>
      </w:r>
      <w:r w:rsidRPr="00C846CD">
        <w:rPr>
          <w:rFonts w:asciiTheme="minorHAnsi" w:eastAsia="Times New Roman" w:hAnsiTheme="minorHAnsi" w:cstheme="minorHAnsi"/>
          <w:color w:val="auto"/>
          <w:sz w:val="22"/>
          <w:szCs w:val="22"/>
          <w:highlight w:val="yellow"/>
          <w:lang w:val="ru-RU"/>
        </w:rPr>
        <w:t xml:space="preserve"> </w:t>
      </w:r>
      <w:hyperlink r:id="rId26" w:history="1">
        <w:r w:rsidR="00F201B8" w:rsidRPr="00BA2F84">
          <w:rPr>
            <w:rStyle w:val="Hyperlink"/>
            <w:rFonts w:asciiTheme="minorHAnsi" w:hAnsiTheme="minorHAnsi" w:cstheme="minorHAnsi"/>
            <w:i w:val="0"/>
            <w:iCs/>
            <w:color w:val="0563C1"/>
            <w:highlight w:val="yellow"/>
          </w:rPr>
          <w:t>https</w:t>
        </w:r>
        <w:r w:rsidR="00F201B8" w:rsidRPr="00C846CD">
          <w:rPr>
            <w:rStyle w:val="Hyperlink"/>
            <w:rFonts w:asciiTheme="minorHAnsi" w:hAnsiTheme="minorHAnsi" w:cstheme="minorHAnsi"/>
            <w:i w:val="0"/>
            <w:iCs/>
            <w:color w:val="0563C1"/>
            <w:highlight w:val="yellow"/>
            <w:lang w:val="ru-RU"/>
          </w:rPr>
          <w:t>://</w:t>
        </w:r>
        <w:r w:rsidR="00F201B8" w:rsidRPr="00BA2F84">
          <w:rPr>
            <w:rStyle w:val="Hyperlink"/>
            <w:rFonts w:asciiTheme="minorHAnsi" w:hAnsiTheme="minorHAnsi" w:cstheme="minorHAnsi"/>
            <w:i w:val="0"/>
            <w:iCs/>
            <w:color w:val="0563C1"/>
            <w:highlight w:val="yellow"/>
          </w:rPr>
          <w:t>accountability</w:t>
        </w:r>
        <w:r w:rsidR="00F201B8" w:rsidRPr="00C846CD">
          <w:rPr>
            <w:rStyle w:val="Hyperlink"/>
            <w:rFonts w:asciiTheme="minorHAnsi" w:hAnsiTheme="minorHAnsi" w:cstheme="minorHAnsi"/>
            <w:i w:val="0"/>
            <w:iCs/>
            <w:color w:val="0563C1"/>
            <w:highlight w:val="yellow"/>
            <w:lang w:val="ru-RU"/>
          </w:rPr>
          <w:t>.</w:t>
        </w:r>
        <w:r w:rsidR="00F201B8" w:rsidRPr="00BA2F84">
          <w:rPr>
            <w:rStyle w:val="Hyperlink"/>
            <w:rFonts w:asciiTheme="minorHAnsi" w:hAnsiTheme="minorHAnsi" w:cstheme="minorHAnsi"/>
            <w:i w:val="0"/>
            <w:iCs/>
            <w:color w:val="0563C1"/>
            <w:highlight w:val="yellow"/>
          </w:rPr>
          <w:t>worldbank</w:t>
        </w:r>
        <w:r w:rsidR="00F201B8" w:rsidRPr="00C846CD">
          <w:rPr>
            <w:rStyle w:val="Hyperlink"/>
            <w:rFonts w:asciiTheme="minorHAnsi" w:hAnsiTheme="minorHAnsi" w:cstheme="minorHAnsi"/>
            <w:i w:val="0"/>
            <w:iCs/>
            <w:color w:val="0563C1"/>
            <w:highlight w:val="yellow"/>
            <w:lang w:val="ru-RU"/>
          </w:rPr>
          <w:t>.</w:t>
        </w:r>
        <w:r w:rsidR="00F201B8" w:rsidRPr="00BA2F84">
          <w:rPr>
            <w:rStyle w:val="Hyperlink"/>
            <w:rFonts w:asciiTheme="minorHAnsi" w:hAnsiTheme="minorHAnsi" w:cstheme="minorHAnsi"/>
            <w:i w:val="0"/>
            <w:iCs/>
            <w:color w:val="0563C1"/>
            <w:highlight w:val="yellow"/>
          </w:rPr>
          <w:t>org</w:t>
        </w:r>
      </w:hyperlink>
      <w:r w:rsidR="00F201B8" w:rsidRPr="00C846CD">
        <w:rPr>
          <w:rFonts w:asciiTheme="minorHAnsi" w:eastAsia="Times New Roman" w:hAnsiTheme="minorHAnsi" w:cstheme="minorHAnsi"/>
          <w:color w:val="auto"/>
          <w:sz w:val="22"/>
          <w:szCs w:val="22"/>
          <w:highlight w:val="yellow"/>
          <w:lang w:val="ru-RU"/>
        </w:rPr>
        <w:t>.</w:t>
      </w:r>
      <w:r w:rsidR="00F201B8" w:rsidRPr="00BA2F84">
        <w:rPr>
          <w:rFonts w:asciiTheme="minorHAnsi" w:eastAsia="Times New Roman" w:hAnsiTheme="minorHAnsi" w:cstheme="minorHAnsi"/>
          <w:color w:val="auto"/>
          <w:sz w:val="22"/>
          <w:szCs w:val="22"/>
          <w:highlight w:val="yellow"/>
        </w:rPr>
        <w:t> </w:t>
      </w:r>
    </w:p>
    <w:p w14:paraId="139D5D2A" w14:textId="0E2B50AC" w:rsidR="00F201B8" w:rsidRPr="00C846CD" w:rsidRDefault="00F201B8" w:rsidP="005C5B57">
      <w:pPr>
        <w:widowControl/>
        <w:autoSpaceDE/>
        <w:autoSpaceDN/>
        <w:adjustRightInd/>
        <w:spacing w:after="160" w:line="259" w:lineRule="auto"/>
        <w:rPr>
          <w:rFonts w:ascii="Calibri" w:hAnsi="Calibri"/>
          <w:color w:val="0D0D0D"/>
          <w:sz w:val="22"/>
          <w:szCs w:val="22"/>
          <w:highlight w:val="yellow"/>
          <w:lang w:val="ru-RU"/>
        </w:rPr>
      </w:pPr>
      <w:r w:rsidRPr="00C846CD">
        <w:rPr>
          <w:rFonts w:ascii="Calibri" w:hAnsi="Calibri"/>
          <w:color w:val="0D0D0D"/>
          <w:sz w:val="22"/>
          <w:szCs w:val="22"/>
          <w:highlight w:val="yellow"/>
          <w:lang w:val="ru-RU"/>
        </w:rPr>
        <w:br w:type="page"/>
      </w:r>
    </w:p>
    <w:p w14:paraId="170BCD0E" w14:textId="77777777" w:rsidR="00F201B8" w:rsidRPr="00C846CD" w:rsidRDefault="00F201B8" w:rsidP="005C5B57">
      <w:pPr>
        <w:ind w:left="-691" w:right="-518"/>
        <w:rPr>
          <w:rFonts w:asciiTheme="minorHAnsi" w:hAnsiTheme="minorHAnsi"/>
          <w:color w:val="767171" w:themeColor="background2" w:themeShade="80"/>
          <w:sz w:val="22"/>
          <w:szCs w:val="22"/>
          <w:highlight w:val="yellow"/>
          <w:lang w:val="ru-RU"/>
        </w:rPr>
      </w:pPr>
      <w:r w:rsidRPr="00BA2F84">
        <w:rPr>
          <w:noProof/>
          <w:highlight w:val="yellow"/>
          <w:lang w:val="ru-RU" w:eastAsia="ru-RU"/>
        </w:rPr>
        <mc:AlternateContent>
          <mc:Choice Requires="wps">
            <w:drawing>
              <wp:anchor distT="0" distB="0" distL="114300" distR="114300" simplePos="0" relativeHeight="251663360" behindDoc="0" locked="0" layoutInCell="1" allowOverlap="1" wp14:anchorId="1C7B5724" wp14:editId="42CAB487">
                <wp:simplePos x="0" y="0"/>
                <wp:positionH relativeFrom="column">
                  <wp:posOffset>-937591</wp:posOffset>
                </wp:positionH>
                <wp:positionV relativeFrom="paragraph">
                  <wp:posOffset>144780</wp:posOffset>
                </wp:positionV>
                <wp:extent cx="7799705" cy="0"/>
                <wp:effectExtent l="0" t="0" r="10795" b="19050"/>
                <wp:wrapNone/>
                <wp:docPr id="29" name="Straight Connector 29"/>
                <wp:cNvGraphicFramePr/>
                <a:graphic xmlns:a="http://schemas.openxmlformats.org/drawingml/2006/main">
                  <a:graphicData uri="http://schemas.microsoft.com/office/word/2010/wordprocessingShape">
                    <wps:wsp>
                      <wps:cNvCnPr/>
                      <wps:spPr>
                        <a:xfrm>
                          <a:off x="0" y="0"/>
                          <a:ext cx="7799705" cy="0"/>
                        </a:xfrm>
                        <a:prstGeom prst="line">
                          <a:avLst/>
                        </a:prstGeom>
                        <a:ln w="9525">
                          <a:solidFill>
                            <a:schemeClr val="tx1">
                              <a:lumMod val="50000"/>
                              <a:lumOff val="50000"/>
                              <a:alpha val="4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EDFD9AE" id="Straight Connector 29"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85pt,11.4pt" to="540.3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" strokecolor="gray [1629]">
                <v:stroke dashstyle="dash" opacity="26214f" joinstyle="miter"/>
              </v:line>
            </w:pict>
          </mc:Fallback>
        </mc:AlternateContent>
      </w:r>
      <w:r w:rsidRPr="00C846CD">
        <w:rPr>
          <w:highlight w:val="yellow"/>
          <w:lang w:val="ru-RU"/>
        </w:rPr>
        <w:t xml:space="preserve"> </w:t>
      </w:r>
    </w:p>
    <w:p w14:paraId="3AC65FCA" w14:textId="77777777" w:rsidR="00F201B8" w:rsidRPr="00C846CD" w:rsidRDefault="00F201B8" w:rsidP="005C5B57">
      <w:pPr>
        <w:pStyle w:val="Normal3"/>
        <w:spacing w:after="0" w:line="14" w:lineRule="exact"/>
        <w:rPr>
          <w:highlight w:val="yellow"/>
          <w:lang w:val="ru-RU"/>
        </w:rPr>
        <w:sectPr w:rsidR="00F201B8" w:rsidRPr="00C846CD" w:rsidSect="005C5B57">
          <w:pgSz w:w="12240" w:h="15840"/>
          <w:pgMar w:top="1440" w:right="1440" w:bottom="1440" w:left="1440" w:header="720" w:footer="720" w:gutter="0"/>
          <w:pgBorders w:offsetFrom="page">
            <w:bottom w:val="single" w:sz="8" w:space="24" w:color="F7F7F7"/>
          </w:pgBorders>
          <w:cols w:space="720"/>
          <w:docGrid w:linePitch="360"/>
        </w:sectPr>
      </w:pPr>
    </w:p>
    <w:p w14:paraId="675589B8" w14:textId="77777777" w:rsidR="00F201B8" w:rsidRPr="00C846CD" w:rsidRDefault="00F201B8" w:rsidP="005C5B57">
      <w:pPr>
        <w:pStyle w:val="Normal3"/>
        <w:spacing w:after="0" w:line="14" w:lineRule="exact"/>
        <w:ind w:left="-691" w:right="-518"/>
        <w:rPr>
          <w:highlight w:val="yellow"/>
          <w:lang w:val="ru-RU"/>
        </w:rPr>
      </w:pPr>
      <w:r w:rsidRPr="00C846CD">
        <w:rPr>
          <w:color w:val="FFFFFF" w:themeColor="background1"/>
          <w:highlight w:val="yellow"/>
          <w:lang w:val="ru-RU"/>
        </w:rPr>
        <w:t xml:space="preserve"> </w:t>
      </w:r>
    </w:p>
    <w:p w14:paraId="579140AB" w14:textId="77777777" w:rsidR="00F201B8" w:rsidRPr="00C846CD" w:rsidRDefault="00F201B8" w:rsidP="005C5B57">
      <w:pPr>
        <w:ind w:left="-691" w:right="-518"/>
        <w:rPr>
          <w:rFonts w:asciiTheme="minorHAnsi" w:hAnsiTheme="minorHAnsi"/>
          <w:color w:val="767171" w:themeColor="background2" w:themeShade="80"/>
          <w:sz w:val="22"/>
          <w:szCs w:val="22"/>
          <w:highlight w:val="yellow"/>
          <w:lang w:val="ru-RU"/>
        </w:rPr>
      </w:pPr>
    </w:p>
    <w:tbl>
      <w:tblPr>
        <w:tblStyle w:val="TableGrid31"/>
        <w:tblW w:w="10500" w:type="dxa"/>
        <w:tblInd w:w="-6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shd w:val="clear" w:color="auto" w:fill="F8F8F8"/>
        <w:tblLayout w:type="fixed"/>
        <w:tblLook w:val="04A0" w:firstRow="1" w:lastRow="0" w:firstColumn="1" w:lastColumn="0" w:noHBand="0" w:noVBand="1"/>
      </w:tblPr>
      <w:tblGrid>
        <w:gridCol w:w="10500"/>
      </w:tblGrid>
      <w:tr w:rsidR="00F201B8" w:rsidRPr="00BA2F84" w14:paraId="6C167C68" w14:textId="77777777" w:rsidTr="005C5B57">
        <w:trPr>
          <w:trHeight w:val="432"/>
        </w:trPr>
        <w:tc>
          <w:tcPr>
            <w:tcW w:w="10500" w:type="dxa"/>
            <w:shd w:val="clear" w:color="auto" w:fill="F8F8F8"/>
            <w:vAlign w:val="center"/>
          </w:tcPr>
          <w:p w14:paraId="7A6ABE61" w14:textId="334B80F3" w:rsidR="00F201B8" w:rsidRPr="00BA2F84" w:rsidRDefault="00C846CD" w:rsidP="00C846CD">
            <w:pPr>
              <w:pStyle w:val="NoSpacing"/>
              <w:keepNext/>
              <w:numPr>
                <w:ilvl w:val="0"/>
                <w:numId w:val="1"/>
              </w:numPr>
              <w:outlineLvl w:val="0"/>
              <w:rPr>
                <w:rFonts w:asciiTheme="minorHAnsi" w:hAnsiTheme="minorHAnsi"/>
                <w:b/>
                <w:sz w:val="22"/>
                <w:szCs w:val="22"/>
                <w:highlight w:val="yellow"/>
              </w:rPr>
            </w:pPr>
            <w:r w:rsidRPr="00C846CD">
              <w:rPr>
                <w:rFonts w:ascii="Calibri" w:hAnsi="Calibri"/>
                <w:b/>
                <w:color w:val="auto"/>
                <w:sz w:val="22"/>
                <w:szCs w:val="22"/>
              </w:rPr>
              <w:t>СВОДНАЯ ТАБЛИЦА ИЗМЕНЕНИЙ</w:t>
            </w:r>
          </w:p>
        </w:tc>
      </w:tr>
    </w:tbl>
    <w:p w14:paraId="35AF94A6" w14:textId="77777777" w:rsidR="00F201B8" w:rsidRPr="00BA2F84" w:rsidRDefault="00F201B8" w:rsidP="005C5B57">
      <w:pPr>
        <w:shd w:val="clear" w:color="auto" w:fill="F7F7F7"/>
        <w:ind w:left="-605" w:right="29"/>
        <w:rPr>
          <w:rFonts w:asciiTheme="minorHAnsi" w:hAnsiTheme="minorHAnsi"/>
          <w:bCs/>
          <w:color w:val="auto"/>
          <w:sz w:val="22"/>
          <w:szCs w:val="22"/>
          <w:highlight w:val="yellow"/>
        </w:rPr>
      </w:pPr>
    </w:p>
    <w:tbl>
      <w:tblPr>
        <w:tblStyle w:val="TableGrid"/>
        <w:tblW w:w="10529" w:type="dxa"/>
        <w:tblInd w:w="-634" w:type="dxa"/>
        <w:shd w:val="clear" w:color="auto" w:fill="F7F7F7"/>
        <w:tblLook w:val="04A0" w:firstRow="1" w:lastRow="0" w:firstColumn="1" w:lastColumn="0" w:noHBand="0" w:noVBand="1"/>
      </w:tblPr>
      <w:tblGrid>
        <w:gridCol w:w="5129"/>
        <w:gridCol w:w="2790"/>
        <w:gridCol w:w="2610"/>
      </w:tblGrid>
      <w:tr w:rsidR="00F201B8" w:rsidRPr="00BA2F84" w14:paraId="63DA81F4" w14:textId="77777777" w:rsidTr="005C5B57">
        <w:trPr>
          <w:trHeight w:val="418"/>
        </w:trPr>
        <w:tc>
          <w:tcPr>
            <w:tcW w:w="5129" w:type="dxa"/>
            <w:tcBorders>
              <w:top w:val="single" w:sz="4" w:space="0" w:color="D9D9D9"/>
              <w:left w:val="single" w:sz="4" w:space="0" w:color="D9D9D9"/>
              <w:bottom w:val="single" w:sz="4" w:space="0" w:color="D9D9D9"/>
              <w:right w:val="single" w:sz="4" w:space="0" w:color="D9D9D9"/>
            </w:tcBorders>
            <w:shd w:val="clear" w:color="auto" w:fill="F7F7F7"/>
          </w:tcPr>
          <w:p w14:paraId="2BE66951" w14:textId="77777777" w:rsidR="00F201B8" w:rsidRPr="00BA2F84" w:rsidRDefault="00F201B8" w:rsidP="005C5B57">
            <w:pPr>
              <w:keepNext/>
              <w:rPr>
                <w:rFonts w:asciiTheme="minorHAnsi" w:hAnsiTheme="minorHAnsi"/>
                <w:bCs/>
                <w:color w:val="auto"/>
                <w:sz w:val="22"/>
                <w:szCs w:val="22"/>
                <w:highlight w:val="yellow"/>
              </w:rPr>
            </w:pPr>
          </w:p>
        </w:tc>
        <w:tc>
          <w:tcPr>
            <w:tcW w:w="2790" w:type="dxa"/>
            <w:tcBorders>
              <w:top w:val="single" w:sz="4" w:space="0" w:color="D9D9D9"/>
              <w:left w:val="single" w:sz="4" w:space="0" w:color="D9D9D9"/>
              <w:bottom w:val="single" w:sz="4" w:space="0" w:color="D9D9D9"/>
              <w:right w:val="single" w:sz="4" w:space="0" w:color="D9D9D9"/>
            </w:tcBorders>
            <w:shd w:val="clear" w:color="auto" w:fill="F7F7F7"/>
          </w:tcPr>
          <w:p w14:paraId="41630711" w14:textId="09513F7B" w:rsidR="00F201B8" w:rsidRPr="00C846CD" w:rsidRDefault="00C846CD" w:rsidP="005C5B57">
            <w:pPr>
              <w:keepNext/>
              <w:shd w:val="clear" w:color="auto" w:fill="F7F7F7"/>
              <w:ind w:firstLine="14"/>
              <w:jc w:val="center"/>
              <w:rPr>
                <w:rFonts w:asciiTheme="minorHAnsi" w:hAnsiTheme="minorHAnsi"/>
                <w:b/>
                <w:bCs/>
                <w:color w:val="auto"/>
                <w:sz w:val="22"/>
                <w:szCs w:val="22"/>
                <w:highlight w:val="yellow"/>
                <w:lang w:val="ru-RU"/>
              </w:rPr>
            </w:pPr>
            <w:r>
              <w:rPr>
                <w:rFonts w:ascii="Calibri" w:eastAsia="Times New Roman" w:hAnsi="Calibri" w:cs="Times New Roman"/>
                <w:b/>
                <w:color w:val="767171"/>
                <w:sz w:val="22"/>
                <w:szCs w:val="22"/>
                <w:highlight w:val="yellow"/>
                <w:lang w:val="ru-RU"/>
              </w:rPr>
              <w:t>Изменения</w:t>
            </w:r>
          </w:p>
        </w:tc>
        <w:tc>
          <w:tcPr>
            <w:tcW w:w="2610" w:type="dxa"/>
            <w:tcBorders>
              <w:top w:val="single" w:sz="4" w:space="0" w:color="D9D9D9"/>
              <w:left w:val="single" w:sz="4" w:space="0" w:color="D9D9D9"/>
              <w:bottom w:val="single" w:sz="4" w:space="0" w:color="D9D9D9"/>
              <w:right w:val="single" w:sz="4" w:space="0" w:color="D9D9D9"/>
            </w:tcBorders>
            <w:shd w:val="clear" w:color="auto" w:fill="F7F7F7"/>
          </w:tcPr>
          <w:p w14:paraId="0F12EB53" w14:textId="53DBDEB9" w:rsidR="00F201B8" w:rsidRPr="00BA2F84" w:rsidRDefault="00C846CD" w:rsidP="00C846CD">
            <w:pPr>
              <w:keepNext/>
              <w:shd w:val="clear" w:color="auto" w:fill="F7F7F7"/>
              <w:ind w:firstLine="14"/>
              <w:jc w:val="center"/>
              <w:rPr>
                <w:rFonts w:ascii="Calibri" w:eastAsia="Times New Roman" w:hAnsi="Calibri" w:cs="Times New Roman"/>
                <w:b/>
                <w:color w:val="767171"/>
                <w:sz w:val="22"/>
                <w:szCs w:val="22"/>
                <w:highlight w:val="yellow"/>
              </w:rPr>
            </w:pPr>
            <w:r>
              <w:rPr>
                <w:rFonts w:ascii="Calibri" w:eastAsia="Times New Roman" w:hAnsi="Calibri" w:cs="Times New Roman"/>
                <w:b/>
                <w:color w:val="767171"/>
                <w:sz w:val="22"/>
                <w:szCs w:val="22"/>
                <w:highlight w:val="yellow"/>
                <w:lang w:val="ru-RU"/>
              </w:rPr>
              <w:t>Нет изменений</w:t>
            </w:r>
          </w:p>
        </w:tc>
      </w:tr>
      <w:tr w:rsidR="00F201B8" w:rsidRPr="00BA2F84" w14:paraId="114028D2" w14:textId="77777777" w:rsidTr="005C5B57">
        <w:trPr>
          <w:trHeight w:val="418"/>
        </w:trPr>
        <w:tc>
          <w:tcPr>
            <w:tcW w:w="5129" w:type="dxa"/>
            <w:tcBorders>
              <w:top w:val="single" w:sz="4" w:space="0" w:color="D9D9D9"/>
              <w:left w:val="single" w:sz="4" w:space="0" w:color="D9D9D9"/>
              <w:bottom w:val="single" w:sz="4" w:space="0" w:color="D9D9D9"/>
              <w:right w:val="single" w:sz="4" w:space="0" w:color="D9D9D9"/>
            </w:tcBorders>
            <w:shd w:val="clear" w:color="auto" w:fill="F7F7F7"/>
          </w:tcPr>
          <w:p w14:paraId="50B84D53" w14:textId="3B25445E" w:rsidR="00F201B8" w:rsidRPr="00C846CD" w:rsidRDefault="00C846CD" w:rsidP="00C846CD">
            <w:pPr>
              <w:rPr>
                <w:rFonts w:asciiTheme="minorHAnsi" w:hAnsiTheme="minorHAnsi"/>
                <w:bCs/>
                <w:color w:val="auto"/>
                <w:sz w:val="22"/>
                <w:szCs w:val="22"/>
                <w:highlight w:val="yellow"/>
              </w:rPr>
            </w:pPr>
            <w:r w:rsidRPr="00C846CD">
              <w:rPr>
                <w:rFonts w:asciiTheme="minorHAnsi" w:hAnsiTheme="minorHAnsi"/>
                <w:noProof/>
                <w:sz w:val="22"/>
                <w:szCs w:val="22"/>
                <w:highlight w:val="yellow"/>
              </w:rPr>
              <w:t>Изменение в целях развития проекта</w:t>
            </w:r>
          </w:p>
        </w:tc>
        <w:tc>
          <w:tcPr>
            <w:tcW w:w="2790" w:type="dxa"/>
            <w:tcBorders>
              <w:top w:val="single" w:sz="4" w:space="0" w:color="D9D9D9"/>
              <w:left w:val="single" w:sz="4" w:space="0" w:color="D9D9D9"/>
              <w:bottom w:val="single" w:sz="4" w:space="0" w:color="D9D9D9"/>
              <w:right w:val="single" w:sz="4" w:space="0" w:color="D9D9D9"/>
            </w:tcBorders>
            <w:shd w:val="clear" w:color="auto" w:fill="F7F7F7"/>
          </w:tcPr>
          <w:p w14:paraId="497B4145" w14:textId="77777777" w:rsidR="00F201B8" w:rsidRPr="00BA2F84" w:rsidRDefault="00F201B8" w:rsidP="005C5B57">
            <w:pPr>
              <w:jc w:val="center"/>
              <w:rPr>
                <w:rFonts w:asciiTheme="minorHAnsi" w:hAnsiTheme="minorHAnsi"/>
                <w:bCs/>
                <w:color w:val="auto"/>
                <w:sz w:val="22"/>
                <w:szCs w:val="22"/>
                <w:highlight w:val="yellow"/>
              </w:rPr>
            </w:pPr>
            <w:r w:rsidRPr="00BA2F84">
              <w:rPr>
                <w:rFonts w:asciiTheme="minorHAnsi" w:hAnsiTheme="minorHAnsi"/>
                <w:sz w:val="22"/>
                <w:szCs w:val="22"/>
                <w:highlight w:val="yellow"/>
              </w:rPr>
              <w:fldChar w:fldCharType="begin"/>
            </w:r>
            <w:r w:rsidRPr="00BA2F84">
              <w:rPr>
                <w:rFonts w:asciiTheme="minorHAnsi" w:hAnsiTheme="minorHAnsi"/>
                <w:sz w:val="22"/>
                <w:szCs w:val="22"/>
                <w:highlight w:val="yellow"/>
              </w:rPr>
              <w:instrText xml:space="preserve"> IF </w:instrText>
            </w:r>
            <w:r w:rsidRPr="00BA2F84">
              <w:rPr>
                <w:rFonts w:asciiTheme="minorHAnsi" w:hAnsiTheme="minorHAnsi"/>
                <w:noProof/>
                <w:sz w:val="22"/>
                <w:szCs w:val="22"/>
                <w:highlight w:val="yellow"/>
              </w:rPr>
              <w:instrText>X</w:instrText>
            </w:r>
            <w:r w:rsidRPr="00BA2F84">
              <w:rPr>
                <w:rFonts w:asciiTheme="minorHAnsi" w:hAnsiTheme="minorHAnsi"/>
                <w:sz w:val="22"/>
                <w:szCs w:val="22"/>
                <w:highlight w:val="yellow"/>
              </w:rPr>
              <w:instrText xml:space="preserve"> ="NEW" "</w:instrText>
            </w:r>
            <w:r w:rsidRPr="00BA2F84">
              <w:rPr>
                <w:rFonts w:ascii="Segoe UI Symbol" w:hAnsi="Segoe UI Symbol" w:cs="Segoe UI Symbol"/>
                <w:sz w:val="22"/>
                <w:szCs w:val="22"/>
                <w:highlight w:val="yellow"/>
              </w:rPr>
              <w:instrText>New"</w:instrText>
            </w:r>
            <w:r w:rsidRPr="00BA2F84">
              <w:rPr>
                <w:rFonts w:asciiTheme="minorHAnsi" w:hAnsiTheme="minorHAnsi"/>
                <w:sz w:val="22"/>
                <w:szCs w:val="22"/>
                <w:highlight w:val="yellow"/>
              </w:rPr>
              <w:instrText xml:space="preserve"> "  " </w:instrText>
            </w:r>
            <w:r w:rsidRPr="00BA2F84">
              <w:rPr>
                <w:rFonts w:asciiTheme="minorHAnsi" w:hAnsiTheme="minorHAnsi"/>
                <w:sz w:val="22"/>
                <w:szCs w:val="22"/>
                <w:highlight w:val="yellow"/>
              </w:rPr>
              <w:fldChar w:fldCharType="separate"/>
            </w:r>
            <w:r w:rsidRPr="00BA2F84">
              <w:rPr>
                <w:rFonts w:asciiTheme="minorHAnsi" w:hAnsiTheme="minorHAnsi"/>
                <w:sz w:val="22"/>
                <w:szCs w:val="22"/>
                <w:highlight w:val="yellow"/>
              </w:rPr>
              <w:t xml:space="preserve">  </w:t>
            </w:r>
            <w:r w:rsidRPr="00BA2F84">
              <w:rPr>
                <w:rFonts w:asciiTheme="minorHAnsi" w:hAnsiTheme="minorHAnsi"/>
                <w:sz w:val="22"/>
                <w:szCs w:val="22"/>
                <w:highlight w:val="yellow"/>
              </w:rPr>
              <w:fldChar w:fldCharType="end"/>
            </w:r>
            <w:r w:rsidRPr="00BA2F84">
              <w:rPr>
                <w:rFonts w:asciiTheme="minorHAnsi" w:hAnsiTheme="minorHAnsi"/>
                <w:sz w:val="22"/>
                <w:szCs w:val="22"/>
                <w:highlight w:val="yellow"/>
              </w:rPr>
              <w:fldChar w:fldCharType="begin"/>
            </w:r>
            <w:r w:rsidRPr="00BA2F84">
              <w:rPr>
                <w:rFonts w:asciiTheme="minorHAnsi" w:hAnsiTheme="minorHAnsi"/>
                <w:sz w:val="22"/>
                <w:szCs w:val="22"/>
                <w:highlight w:val="yellow"/>
              </w:rPr>
              <w:instrText xml:space="preserve"> IF </w:instrText>
            </w:r>
            <w:r w:rsidRPr="00BA2F84">
              <w:rPr>
                <w:rFonts w:asciiTheme="minorHAnsi" w:hAnsiTheme="minorHAnsi"/>
                <w:noProof/>
                <w:sz w:val="22"/>
                <w:szCs w:val="22"/>
                <w:highlight w:val="yellow"/>
              </w:rPr>
              <w:instrText>X</w:instrText>
            </w:r>
            <w:r w:rsidRPr="00BA2F84">
              <w:rPr>
                <w:rFonts w:asciiTheme="minorHAnsi" w:hAnsiTheme="minorHAnsi"/>
                <w:sz w:val="22"/>
                <w:szCs w:val="22"/>
                <w:highlight w:val="yellow"/>
              </w:rPr>
              <w:instrText xml:space="preserve"> ="X" </w:instrText>
            </w:r>
            <w:r w:rsidRPr="00BA2F84">
              <w:rPr>
                <w:rFonts w:ascii="Segoe UI Symbol" w:hAnsi="Segoe UI Symbol" w:cs="Segoe UI Symbol"/>
                <w:sz w:val="22"/>
                <w:szCs w:val="22"/>
                <w:highlight w:val="yellow"/>
              </w:rPr>
              <w:instrText>✔</w:instrText>
            </w:r>
            <w:r w:rsidRPr="00BA2F84">
              <w:rPr>
                <w:rFonts w:asciiTheme="minorHAnsi" w:hAnsiTheme="minorHAnsi"/>
                <w:sz w:val="22"/>
                <w:szCs w:val="22"/>
                <w:highlight w:val="yellow"/>
              </w:rPr>
              <w:instrText xml:space="preserve"> "  " </w:instrText>
            </w:r>
            <w:r w:rsidRPr="00BA2F84">
              <w:rPr>
                <w:rFonts w:asciiTheme="minorHAnsi" w:hAnsiTheme="minorHAnsi"/>
                <w:sz w:val="22"/>
                <w:szCs w:val="22"/>
                <w:highlight w:val="yellow"/>
              </w:rPr>
              <w:fldChar w:fldCharType="separate"/>
            </w:r>
            <w:r w:rsidRPr="00BA2F84">
              <w:rPr>
                <w:rFonts w:ascii="Segoe UI Symbol" w:hAnsi="Segoe UI Symbol" w:cs="Segoe UI Symbol"/>
                <w:sz w:val="22"/>
                <w:szCs w:val="22"/>
                <w:highlight w:val="yellow"/>
              </w:rPr>
              <w:t>✔</w:t>
            </w:r>
            <w:r w:rsidRPr="00BA2F84">
              <w:rPr>
                <w:rFonts w:asciiTheme="minorHAnsi" w:hAnsiTheme="minorHAnsi"/>
                <w:sz w:val="22"/>
                <w:szCs w:val="22"/>
                <w:highlight w:val="yellow"/>
              </w:rPr>
              <w:fldChar w:fldCharType="end"/>
            </w:r>
          </w:p>
        </w:tc>
        <w:tc>
          <w:tcPr>
            <w:tcW w:w="2610" w:type="dxa"/>
            <w:tcBorders>
              <w:top w:val="single" w:sz="4" w:space="0" w:color="D9D9D9"/>
              <w:left w:val="single" w:sz="4" w:space="0" w:color="D9D9D9"/>
              <w:bottom w:val="single" w:sz="4" w:space="0" w:color="D9D9D9"/>
              <w:right w:val="single" w:sz="4" w:space="0" w:color="D9D9D9"/>
            </w:tcBorders>
            <w:shd w:val="clear" w:color="auto" w:fill="F7F7F7"/>
          </w:tcPr>
          <w:p w14:paraId="1883BEEC" w14:textId="77777777" w:rsidR="00F201B8" w:rsidRPr="00BA2F84" w:rsidRDefault="00F201B8" w:rsidP="005C5B57">
            <w:pPr>
              <w:jc w:val="center"/>
              <w:rPr>
                <w:rFonts w:asciiTheme="minorHAnsi" w:hAnsiTheme="minorHAnsi"/>
                <w:bCs/>
                <w:color w:val="auto"/>
                <w:sz w:val="22"/>
                <w:szCs w:val="22"/>
                <w:highlight w:val="yellow"/>
              </w:rPr>
            </w:pPr>
            <w:r w:rsidRPr="00BA2F84">
              <w:rPr>
                <w:rFonts w:asciiTheme="minorHAnsi" w:hAnsiTheme="minorHAnsi"/>
                <w:sz w:val="22"/>
                <w:szCs w:val="22"/>
                <w:highlight w:val="yellow"/>
              </w:rPr>
              <w:fldChar w:fldCharType="begin"/>
            </w:r>
            <w:r w:rsidRPr="00BA2F84">
              <w:rPr>
                <w:rFonts w:asciiTheme="minorHAnsi" w:hAnsiTheme="minorHAnsi"/>
                <w:sz w:val="22"/>
                <w:szCs w:val="22"/>
                <w:highlight w:val="yellow"/>
              </w:rPr>
              <w:instrText xml:space="preserve"> IF </w:instrText>
            </w:r>
            <w:r w:rsidRPr="00BA2F84">
              <w:rPr>
                <w:rFonts w:asciiTheme="minorHAnsi" w:hAnsiTheme="minorHAnsi"/>
                <w:noProof/>
                <w:sz w:val="22"/>
                <w:szCs w:val="22"/>
                <w:highlight w:val="yellow"/>
              </w:rPr>
              <w:instrText>""</w:instrText>
            </w:r>
            <w:r w:rsidRPr="00BA2F84">
              <w:rPr>
                <w:rFonts w:asciiTheme="minorHAnsi" w:hAnsiTheme="minorHAnsi"/>
                <w:sz w:val="22"/>
                <w:szCs w:val="22"/>
                <w:highlight w:val="yellow"/>
              </w:rPr>
              <w:instrText xml:space="preserve"> ="X" </w:instrText>
            </w:r>
            <w:r w:rsidRPr="00BA2F84">
              <w:rPr>
                <w:rFonts w:ascii="Segoe UI Symbol" w:hAnsi="Segoe UI Symbol" w:cs="Segoe UI Symbol"/>
                <w:sz w:val="22"/>
                <w:szCs w:val="22"/>
                <w:highlight w:val="yellow"/>
              </w:rPr>
              <w:instrText>✔</w:instrText>
            </w:r>
            <w:r w:rsidRPr="00BA2F84">
              <w:rPr>
                <w:rFonts w:asciiTheme="minorHAnsi" w:hAnsiTheme="minorHAnsi"/>
                <w:sz w:val="22"/>
                <w:szCs w:val="22"/>
                <w:highlight w:val="yellow"/>
              </w:rPr>
              <w:instrText xml:space="preserve"> "  " </w:instrText>
            </w:r>
            <w:r w:rsidRPr="00BA2F84">
              <w:rPr>
                <w:rFonts w:asciiTheme="minorHAnsi" w:hAnsiTheme="minorHAnsi"/>
                <w:sz w:val="22"/>
                <w:szCs w:val="22"/>
                <w:highlight w:val="yellow"/>
              </w:rPr>
              <w:fldChar w:fldCharType="separate"/>
            </w:r>
            <w:r w:rsidRPr="00BA2F84">
              <w:rPr>
                <w:rFonts w:asciiTheme="minorHAnsi" w:hAnsiTheme="minorHAnsi"/>
                <w:sz w:val="22"/>
                <w:szCs w:val="22"/>
                <w:highlight w:val="yellow"/>
              </w:rPr>
              <w:t xml:space="preserve">  </w:t>
            </w:r>
            <w:r w:rsidRPr="00BA2F84">
              <w:rPr>
                <w:rFonts w:asciiTheme="minorHAnsi" w:hAnsiTheme="minorHAnsi"/>
                <w:sz w:val="22"/>
                <w:szCs w:val="22"/>
                <w:highlight w:val="yellow"/>
              </w:rPr>
              <w:fldChar w:fldCharType="end"/>
            </w:r>
          </w:p>
        </w:tc>
      </w:tr>
      <w:tr w:rsidR="00F201B8" w:rsidRPr="00BA2F84" w14:paraId="2663AF80" w14:textId="77777777" w:rsidTr="005C5B57">
        <w:trPr>
          <w:trHeight w:val="418"/>
        </w:trPr>
        <w:tc>
          <w:tcPr>
            <w:tcW w:w="5129" w:type="dxa"/>
            <w:tcBorders>
              <w:top w:val="single" w:sz="4" w:space="0" w:color="D9D9D9"/>
              <w:left w:val="single" w:sz="4" w:space="0" w:color="D9D9D9"/>
              <w:bottom w:val="single" w:sz="4" w:space="0" w:color="D9D9D9"/>
              <w:right w:val="single" w:sz="4" w:space="0" w:color="D9D9D9"/>
            </w:tcBorders>
            <w:shd w:val="clear" w:color="auto" w:fill="F7F7F7"/>
          </w:tcPr>
          <w:p w14:paraId="656AC5E5" w14:textId="2204E3FD" w:rsidR="00F201B8" w:rsidRPr="00C846CD" w:rsidRDefault="00C846CD" w:rsidP="00C846CD">
            <w:pPr>
              <w:rPr>
                <w:rFonts w:asciiTheme="minorHAnsi" w:hAnsiTheme="minorHAnsi"/>
                <w:bCs/>
                <w:color w:val="auto"/>
                <w:sz w:val="22"/>
                <w:szCs w:val="22"/>
                <w:highlight w:val="yellow"/>
                <w:lang w:val="ru-RU"/>
              </w:rPr>
            </w:pPr>
            <w:r w:rsidRPr="00C846CD">
              <w:rPr>
                <w:rFonts w:asciiTheme="minorHAnsi" w:hAnsiTheme="minorHAnsi"/>
                <w:noProof/>
                <w:sz w:val="22"/>
                <w:szCs w:val="22"/>
                <w:highlight w:val="yellow"/>
                <w:lang w:val="ru-RU"/>
              </w:rPr>
              <w:t>Изменение в системе результатов</w:t>
            </w:r>
          </w:p>
        </w:tc>
        <w:tc>
          <w:tcPr>
            <w:tcW w:w="2790" w:type="dxa"/>
            <w:tcBorders>
              <w:top w:val="single" w:sz="4" w:space="0" w:color="D9D9D9"/>
              <w:left w:val="single" w:sz="4" w:space="0" w:color="D9D9D9"/>
              <w:bottom w:val="single" w:sz="4" w:space="0" w:color="D9D9D9"/>
              <w:right w:val="single" w:sz="4" w:space="0" w:color="D9D9D9"/>
            </w:tcBorders>
            <w:shd w:val="clear" w:color="auto" w:fill="F7F7F7"/>
          </w:tcPr>
          <w:p w14:paraId="4C36D894" w14:textId="77777777" w:rsidR="00F201B8" w:rsidRPr="00BA2F84" w:rsidRDefault="00F201B8" w:rsidP="005C5B57">
            <w:pPr>
              <w:jc w:val="center"/>
              <w:rPr>
                <w:rFonts w:asciiTheme="minorHAnsi" w:hAnsiTheme="minorHAnsi"/>
                <w:bCs/>
                <w:color w:val="auto"/>
                <w:sz w:val="22"/>
                <w:szCs w:val="22"/>
                <w:highlight w:val="yellow"/>
              </w:rPr>
            </w:pPr>
            <w:r w:rsidRPr="00BA2F84">
              <w:rPr>
                <w:rFonts w:asciiTheme="minorHAnsi" w:hAnsiTheme="minorHAnsi"/>
                <w:sz w:val="22"/>
                <w:szCs w:val="22"/>
                <w:highlight w:val="yellow"/>
              </w:rPr>
              <w:fldChar w:fldCharType="begin"/>
            </w:r>
            <w:r w:rsidRPr="00C846CD">
              <w:rPr>
                <w:rFonts w:asciiTheme="minorHAnsi" w:hAnsiTheme="minorHAnsi"/>
                <w:sz w:val="22"/>
                <w:szCs w:val="22"/>
                <w:highlight w:val="yellow"/>
                <w:lang w:val="ru-RU"/>
              </w:rPr>
              <w:instrText xml:space="preserve"> </w:instrText>
            </w:r>
            <w:r w:rsidRPr="00BA2F84">
              <w:rPr>
                <w:rFonts w:asciiTheme="minorHAnsi" w:hAnsiTheme="minorHAnsi"/>
                <w:sz w:val="22"/>
                <w:szCs w:val="22"/>
                <w:highlight w:val="yellow"/>
              </w:rPr>
              <w:instrText>IF</w:instrText>
            </w:r>
            <w:r w:rsidRPr="00C846CD">
              <w:rPr>
                <w:rFonts w:asciiTheme="minorHAnsi" w:hAnsiTheme="minorHAnsi"/>
                <w:sz w:val="22"/>
                <w:szCs w:val="22"/>
                <w:highlight w:val="yellow"/>
                <w:lang w:val="ru-RU"/>
              </w:rPr>
              <w:instrText xml:space="preserve"> </w:instrText>
            </w:r>
            <w:r w:rsidRPr="00BA2F84">
              <w:rPr>
                <w:rFonts w:asciiTheme="minorHAnsi" w:hAnsiTheme="minorHAnsi"/>
                <w:noProof/>
                <w:sz w:val="22"/>
                <w:szCs w:val="22"/>
                <w:highlight w:val="yellow"/>
              </w:rPr>
              <w:instrText>X</w:instrText>
            </w:r>
            <w:r w:rsidRPr="00C846CD">
              <w:rPr>
                <w:rFonts w:asciiTheme="minorHAnsi" w:hAnsiTheme="minorHAnsi"/>
                <w:sz w:val="22"/>
                <w:szCs w:val="22"/>
                <w:highlight w:val="yellow"/>
                <w:lang w:val="ru-RU"/>
              </w:rPr>
              <w:instrText xml:space="preserve"> ="</w:instrText>
            </w:r>
            <w:r w:rsidRPr="00BA2F84">
              <w:rPr>
                <w:rFonts w:asciiTheme="minorHAnsi" w:hAnsiTheme="minorHAnsi"/>
                <w:sz w:val="22"/>
                <w:szCs w:val="22"/>
                <w:highlight w:val="yellow"/>
              </w:rPr>
              <w:instrText>NEW</w:instrText>
            </w:r>
            <w:r w:rsidRPr="00C846CD">
              <w:rPr>
                <w:rFonts w:asciiTheme="minorHAnsi" w:hAnsiTheme="minorHAnsi"/>
                <w:sz w:val="22"/>
                <w:szCs w:val="22"/>
                <w:highlight w:val="yellow"/>
                <w:lang w:val="ru-RU"/>
              </w:rPr>
              <w:instrText>" "</w:instrText>
            </w:r>
            <w:r w:rsidRPr="00BA2F84">
              <w:rPr>
                <w:rFonts w:ascii="Segoe UI Symbol" w:hAnsi="Segoe UI Symbol" w:cs="Segoe UI Symbol"/>
                <w:sz w:val="22"/>
                <w:szCs w:val="22"/>
                <w:highlight w:val="yellow"/>
              </w:rPr>
              <w:instrText>New</w:instrText>
            </w:r>
            <w:r w:rsidRPr="00C846CD">
              <w:rPr>
                <w:rFonts w:ascii="Segoe UI Symbol" w:hAnsi="Segoe UI Symbol" w:cs="Segoe UI Symbol"/>
                <w:sz w:val="22"/>
                <w:szCs w:val="22"/>
                <w:highlight w:val="yellow"/>
                <w:lang w:val="ru-RU"/>
              </w:rPr>
              <w:instrText>"</w:instrText>
            </w:r>
            <w:r w:rsidRPr="00C846CD">
              <w:rPr>
                <w:rFonts w:asciiTheme="minorHAnsi" w:hAnsiTheme="minorHAnsi"/>
                <w:sz w:val="22"/>
                <w:szCs w:val="22"/>
                <w:highlight w:val="yellow"/>
                <w:lang w:val="ru-RU"/>
              </w:rPr>
              <w:instrText xml:space="preserve"> "  " </w:instrText>
            </w:r>
            <w:r w:rsidRPr="00BA2F84">
              <w:rPr>
                <w:rFonts w:asciiTheme="minorHAnsi" w:hAnsiTheme="minorHAnsi"/>
                <w:sz w:val="22"/>
                <w:szCs w:val="22"/>
                <w:highlight w:val="yellow"/>
              </w:rPr>
              <w:fldChar w:fldCharType="separate"/>
            </w:r>
            <w:r w:rsidRPr="00C846CD">
              <w:rPr>
                <w:rFonts w:asciiTheme="minorHAnsi" w:hAnsiTheme="minorHAnsi"/>
                <w:sz w:val="22"/>
                <w:szCs w:val="22"/>
                <w:highlight w:val="yellow"/>
                <w:lang w:val="ru-RU"/>
              </w:rPr>
              <w:t xml:space="preserve">  </w:t>
            </w:r>
            <w:r w:rsidRPr="00BA2F84">
              <w:rPr>
                <w:rFonts w:asciiTheme="minorHAnsi" w:hAnsiTheme="minorHAnsi"/>
                <w:sz w:val="22"/>
                <w:szCs w:val="22"/>
                <w:highlight w:val="yellow"/>
              </w:rPr>
              <w:fldChar w:fldCharType="end"/>
            </w:r>
            <w:r w:rsidRPr="00BA2F84">
              <w:rPr>
                <w:rFonts w:asciiTheme="minorHAnsi" w:hAnsiTheme="minorHAnsi"/>
                <w:sz w:val="22"/>
                <w:szCs w:val="22"/>
                <w:highlight w:val="yellow"/>
              </w:rPr>
              <w:fldChar w:fldCharType="begin"/>
            </w:r>
            <w:r w:rsidRPr="00BA2F84">
              <w:rPr>
                <w:rFonts w:asciiTheme="minorHAnsi" w:hAnsiTheme="minorHAnsi"/>
                <w:sz w:val="22"/>
                <w:szCs w:val="22"/>
                <w:highlight w:val="yellow"/>
              </w:rPr>
              <w:instrText xml:space="preserve"> IF </w:instrText>
            </w:r>
            <w:r w:rsidRPr="00BA2F84">
              <w:rPr>
                <w:rFonts w:asciiTheme="minorHAnsi" w:hAnsiTheme="minorHAnsi"/>
                <w:noProof/>
                <w:sz w:val="22"/>
                <w:szCs w:val="22"/>
                <w:highlight w:val="yellow"/>
              </w:rPr>
              <w:instrText>X</w:instrText>
            </w:r>
            <w:r w:rsidRPr="00BA2F84">
              <w:rPr>
                <w:rFonts w:asciiTheme="minorHAnsi" w:hAnsiTheme="minorHAnsi"/>
                <w:sz w:val="22"/>
                <w:szCs w:val="22"/>
                <w:highlight w:val="yellow"/>
              </w:rPr>
              <w:instrText xml:space="preserve"> ="X" </w:instrText>
            </w:r>
            <w:r w:rsidRPr="00BA2F84">
              <w:rPr>
                <w:rFonts w:ascii="Segoe UI Symbol" w:hAnsi="Segoe UI Symbol" w:cs="Segoe UI Symbol"/>
                <w:sz w:val="22"/>
                <w:szCs w:val="22"/>
                <w:highlight w:val="yellow"/>
              </w:rPr>
              <w:instrText>✔</w:instrText>
            </w:r>
            <w:r w:rsidRPr="00BA2F84">
              <w:rPr>
                <w:rFonts w:asciiTheme="minorHAnsi" w:hAnsiTheme="minorHAnsi"/>
                <w:sz w:val="22"/>
                <w:szCs w:val="22"/>
                <w:highlight w:val="yellow"/>
              </w:rPr>
              <w:instrText xml:space="preserve"> "  " </w:instrText>
            </w:r>
            <w:r w:rsidRPr="00BA2F84">
              <w:rPr>
                <w:rFonts w:asciiTheme="minorHAnsi" w:hAnsiTheme="minorHAnsi"/>
                <w:sz w:val="22"/>
                <w:szCs w:val="22"/>
                <w:highlight w:val="yellow"/>
              </w:rPr>
              <w:fldChar w:fldCharType="separate"/>
            </w:r>
            <w:r w:rsidRPr="00BA2F84">
              <w:rPr>
                <w:rFonts w:ascii="Segoe UI Symbol" w:hAnsi="Segoe UI Symbol" w:cs="Segoe UI Symbol"/>
                <w:sz w:val="22"/>
                <w:szCs w:val="22"/>
                <w:highlight w:val="yellow"/>
              </w:rPr>
              <w:t>✔</w:t>
            </w:r>
            <w:r w:rsidRPr="00BA2F84">
              <w:rPr>
                <w:rFonts w:asciiTheme="minorHAnsi" w:hAnsiTheme="minorHAnsi"/>
                <w:sz w:val="22"/>
                <w:szCs w:val="22"/>
                <w:highlight w:val="yellow"/>
              </w:rPr>
              <w:fldChar w:fldCharType="end"/>
            </w:r>
          </w:p>
        </w:tc>
        <w:tc>
          <w:tcPr>
            <w:tcW w:w="2610" w:type="dxa"/>
            <w:tcBorders>
              <w:top w:val="single" w:sz="4" w:space="0" w:color="D9D9D9"/>
              <w:left w:val="single" w:sz="4" w:space="0" w:color="D9D9D9"/>
              <w:bottom w:val="single" w:sz="4" w:space="0" w:color="D9D9D9"/>
              <w:right w:val="single" w:sz="4" w:space="0" w:color="D9D9D9"/>
            </w:tcBorders>
            <w:shd w:val="clear" w:color="auto" w:fill="F7F7F7"/>
          </w:tcPr>
          <w:p w14:paraId="6F1F7F4D" w14:textId="77777777" w:rsidR="00F201B8" w:rsidRPr="00BA2F84" w:rsidRDefault="00F201B8" w:rsidP="005C5B57">
            <w:pPr>
              <w:jc w:val="center"/>
              <w:rPr>
                <w:rFonts w:asciiTheme="minorHAnsi" w:hAnsiTheme="minorHAnsi"/>
                <w:bCs/>
                <w:color w:val="auto"/>
                <w:sz w:val="22"/>
                <w:szCs w:val="22"/>
                <w:highlight w:val="yellow"/>
              </w:rPr>
            </w:pPr>
            <w:r w:rsidRPr="00BA2F84">
              <w:rPr>
                <w:rFonts w:asciiTheme="minorHAnsi" w:hAnsiTheme="minorHAnsi"/>
                <w:sz w:val="22"/>
                <w:szCs w:val="22"/>
                <w:highlight w:val="yellow"/>
              </w:rPr>
              <w:fldChar w:fldCharType="begin"/>
            </w:r>
            <w:r w:rsidRPr="00BA2F84">
              <w:rPr>
                <w:rFonts w:asciiTheme="minorHAnsi" w:hAnsiTheme="minorHAnsi"/>
                <w:sz w:val="22"/>
                <w:szCs w:val="22"/>
                <w:highlight w:val="yellow"/>
              </w:rPr>
              <w:instrText xml:space="preserve"> IF </w:instrText>
            </w:r>
            <w:r w:rsidRPr="00BA2F84">
              <w:rPr>
                <w:rFonts w:asciiTheme="minorHAnsi" w:hAnsiTheme="minorHAnsi"/>
                <w:noProof/>
                <w:sz w:val="22"/>
                <w:szCs w:val="22"/>
                <w:highlight w:val="yellow"/>
              </w:rPr>
              <w:instrText>""</w:instrText>
            </w:r>
            <w:r w:rsidRPr="00BA2F84">
              <w:rPr>
                <w:rFonts w:asciiTheme="minorHAnsi" w:hAnsiTheme="minorHAnsi"/>
                <w:sz w:val="22"/>
                <w:szCs w:val="22"/>
                <w:highlight w:val="yellow"/>
              </w:rPr>
              <w:instrText xml:space="preserve"> ="X" </w:instrText>
            </w:r>
            <w:r w:rsidRPr="00BA2F84">
              <w:rPr>
                <w:rFonts w:ascii="Segoe UI Symbol" w:hAnsi="Segoe UI Symbol" w:cs="Segoe UI Symbol"/>
                <w:sz w:val="22"/>
                <w:szCs w:val="22"/>
                <w:highlight w:val="yellow"/>
              </w:rPr>
              <w:instrText>✔</w:instrText>
            </w:r>
            <w:r w:rsidRPr="00BA2F84">
              <w:rPr>
                <w:rFonts w:asciiTheme="minorHAnsi" w:hAnsiTheme="minorHAnsi"/>
                <w:sz w:val="22"/>
                <w:szCs w:val="22"/>
                <w:highlight w:val="yellow"/>
              </w:rPr>
              <w:instrText xml:space="preserve"> "  " </w:instrText>
            </w:r>
            <w:r w:rsidRPr="00BA2F84">
              <w:rPr>
                <w:rFonts w:asciiTheme="minorHAnsi" w:hAnsiTheme="minorHAnsi"/>
                <w:sz w:val="22"/>
                <w:szCs w:val="22"/>
                <w:highlight w:val="yellow"/>
              </w:rPr>
              <w:fldChar w:fldCharType="separate"/>
            </w:r>
            <w:r w:rsidRPr="00BA2F84">
              <w:rPr>
                <w:rFonts w:asciiTheme="minorHAnsi" w:hAnsiTheme="minorHAnsi"/>
                <w:sz w:val="22"/>
                <w:szCs w:val="22"/>
                <w:highlight w:val="yellow"/>
              </w:rPr>
              <w:t xml:space="preserve">  </w:t>
            </w:r>
            <w:r w:rsidRPr="00BA2F84">
              <w:rPr>
                <w:rFonts w:asciiTheme="minorHAnsi" w:hAnsiTheme="minorHAnsi"/>
                <w:sz w:val="22"/>
                <w:szCs w:val="22"/>
                <w:highlight w:val="yellow"/>
              </w:rPr>
              <w:fldChar w:fldCharType="end"/>
            </w:r>
          </w:p>
        </w:tc>
      </w:tr>
      <w:tr w:rsidR="00F201B8" w:rsidRPr="00BA2F84" w14:paraId="5A948048" w14:textId="77777777" w:rsidTr="005C5B57">
        <w:trPr>
          <w:trHeight w:val="418"/>
        </w:trPr>
        <w:tc>
          <w:tcPr>
            <w:tcW w:w="5129" w:type="dxa"/>
            <w:tcBorders>
              <w:top w:val="single" w:sz="4" w:space="0" w:color="D9D9D9"/>
              <w:left w:val="single" w:sz="4" w:space="0" w:color="D9D9D9"/>
              <w:bottom w:val="single" w:sz="4" w:space="0" w:color="D9D9D9"/>
              <w:right w:val="single" w:sz="4" w:space="0" w:color="D9D9D9"/>
            </w:tcBorders>
            <w:shd w:val="clear" w:color="auto" w:fill="F7F7F7"/>
          </w:tcPr>
          <w:p w14:paraId="59508529" w14:textId="75606A6D" w:rsidR="00F201B8" w:rsidRPr="00C846CD" w:rsidRDefault="00C846CD" w:rsidP="00C846CD">
            <w:pPr>
              <w:rPr>
                <w:rFonts w:asciiTheme="minorHAnsi" w:hAnsiTheme="minorHAnsi"/>
                <w:bCs/>
                <w:color w:val="auto"/>
                <w:sz w:val="22"/>
                <w:szCs w:val="22"/>
                <w:highlight w:val="yellow"/>
              </w:rPr>
            </w:pPr>
            <w:r w:rsidRPr="00C846CD">
              <w:rPr>
                <w:rFonts w:asciiTheme="minorHAnsi" w:hAnsiTheme="minorHAnsi"/>
                <w:noProof/>
                <w:sz w:val="22"/>
                <w:szCs w:val="22"/>
                <w:highlight w:val="yellow"/>
              </w:rPr>
              <w:t>Изменение в дате(ах) закрытия кредита</w:t>
            </w:r>
            <w:r w:rsidRPr="00C846CD">
              <w:rPr>
                <w:rFonts w:asciiTheme="minorHAnsi" w:hAnsiTheme="minorHAnsi"/>
                <w:noProof/>
                <w:sz w:val="22"/>
                <w:szCs w:val="22"/>
                <w:highlight w:val="yellow"/>
                <w:lang w:val="ru-RU"/>
              </w:rPr>
              <w:t xml:space="preserve"> </w:t>
            </w:r>
          </w:p>
        </w:tc>
        <w:tc>
          <w:tcPr>
            <w:tcW w:w="2790" w:type="dxa"/>
            <w:tcBorders>
              <w:top w:val="single" w:sz="4" w:space="0" w:color="D9D9D9"/>
              <w:left w:val="single" w:sz="4" w:space="0" w:color="D9D9D9"/>
              <w:bottom w:val="single" w:sz="4" w:space="0" w:color="D9D9D9"/>
              <w:right w:val="single" w:sz="4" w:space="0" w:color="D9D9D9"/>
            </w:tcBorders>
            <w:shd w:val="clear" w:color="auto" w:fill="F7F7F7"/>
          </w:tcPr>
          <w:p w14:paraId="01115090" w14:textId="77777777" w:rsidR="00F201B8" w:rsidRPr="00BA2F84" w:rsidRDefault="00F201B8" w:rsidP="005C5B57">
            <w:pPr>
              <w:jc w:val="center"/>
              <w:rPr>
                <w:rFonts w:asciiTheme="minorHAnsi" w:hAnsiTheme="minorHAnsi"/>
                <w:bCs/>
                <w:color w:val="auto"/>
                <w:sz w:val="22"/>
                <w:szCs w:val="22"/>
                <w:highlight w:val="yellow"/>
              </w:rPr>
            </w:pPr>
            <w:r w:rsidRPr="00BA2F84">
              <w:rPr>
                <w:rFonts w:asciiTheme="minorHAnsi" w:hAnsiTheme="minorHAnsi"/>
                <w:sz w:val="22"/>
                <w:szCs w:val="22"/>
                <w:highlight w:val="yellow"/>
              </w:rPr>
              <w:fldChar w:fldCharType="begin"/>
            </w:r>
            <w:r w:rsidRPr="00BA2F84">
              <w:rPr>
                <w:rFonts w:asciiTheme="minorHAnsi" w:hAnsiTheme="minorHAnsi"/>
                <w:sz w:val="22"/>
                <w:szCs w:val="22"/>
                <w:highlight w:val="yellow"/>
              </w:rPr>
              <w:instrText xml:space="preserve"> IF </w:instrText>
            </w:r>
            <w:r w:rsidRPr="00BA2F84">
              <w:rPr>
                <w:rFonts w:asciiTheme="minorHAnsi" w:hAnsiTheme="minorHAnsi"/>
                <w:noProof/>
                <w:sz w:val="22"/>
                <w:szCs w:val="22"/>
                <w:highlight w:val="yellow"/>
              </w:rPr>
              <w:instrText>X</w:instrText>
            </w:r>
            <w:r w:rsidRPr="00BA2F84">
              <w:rPr>
                <w:rFonts w:asciiTheme="minorHAnsi" w:hAnsiTheme="minorHAnsi"/>
                <w:sz w:val="22"/>
                <w:szCs w:val="22"/>
                <w:highlight w:val="yellow"/>
              </w:rPr>
              <w:instrText xml:space="preserve"> ="NEW" "</w:instrText>
            </w:r>
            <w:r w:rsidRPr="00BA2F84">
              <w:rPr>
                <w:rFonts w:ascii="Segoe UI Symbol" w:hAnsi="Segoe UI Symbol" w:cs="Segoe UI Symbol"/>
                <w:sz w:val="22"/>
                <w:szCs w:val="22"/>
                <w:highlight w:val="yellow"/>
              </w:rPr>
              <w:instrText>New"</w:instrText>
            </w:r>
            <w:r w:rsidRPr="00BA2F84">
              <w:rPr>
                <w:rFonts w:asciiTheme="minorHAnsi" w:hAnsiTheme="minorHAnsi"/>
                <w:sz w:val="22"/>
                <w:szCs w:val="22"/>
                <w:highlight w:val="yellow"/>
              </w:rPr>
              <w:instrText xml:space="preserve"> "  " </w:instrText>
            </w:r>
            <w:r w:rsidRPr="00BA2F84">
              <w:rPr>
                <w:rFonts w:asciiTheme="minorHAnsi" w:hAnsiTheme="minorHAnsi"/>
                <w:sz w:val="22"/>
                <w:szCs w:val="22"/>
                <w:highlight w:val="yellow"/>
              </w:rPr>
              <w:fldChar w:fldCharType="separate"/>
            </w:r>
            <w:r w:rsidRPr="00BA2F84">
              <w:rPr>
                <w:rFonts w:asciiTheme="minorHAnsi" w:hAnsiTheme="minorHAnsi"/>
                <w:sz w:val="22"/>
                <w:szCs w:val="22"/>
                <w:highlight w:val="yellow"/>
              </w:rPr>
              <w:t xml:space="preserve">  </w:t>
            </w:r>
            <w:r w:rsidRPr="00BA2F84">
              <w:rPr>
                <w:rFonts w:asciiTheme="minorHAnsi" w:hAnsiTheme="minorHAnsi"/>
                <w:sz w:val="22"/>
                <w:szCs w:val="22"/>
                <w:highlight w:val="yellow"/>
              </w:rPr>
              <w:fldChar w:fldCharType="end"/>
            </w:r>
            <w:r w:rsidRPr="00BA2F84">
              <w:rPr>
                <w:rFonts w:asciiTheme="minorHAnsi" w:hAnsiTheme="minorHAnsi"/>
                <w:sz w:val="22"/>
                <w:szCs w:val="22"/>
                <w:highlight w:val="yellow"/>
              </w:rPr>
              <w:fldChar w:fldCharType="begin"/>
            </w:r>
            <w:r w:rsidRPr="00BA2F84">
              <w:rPr>
                <w:rFonts w:asciiTheme="minorHAnsi" w:hAnsiTheme="minorHAnsi"/>
                <w:sz w:val="22"/>
                <w:szCs w:val="22"/>
                <w:highlight w:val="yellow"/>
              </w:rPr>
              <w:instrText xml:space="preserve"> IF </w:instrText>
            </w:r>
            <w:r w:rsidRPr="00BA2F84">
              <w:rPr>
                <w:rFonts w:asciiTheme="minorHAnsi" w:hAnsiTheme="minorHAnsi"/>
                <w:noProof/>
                <w:sz w:val="22"/>
                <w:szCs w:val="22"/>
                <w:highlight w:val="yellow"/>
              </w:rPr>
              <w:instrText>X</w:instrText>
            </w:r>
            <w:r w:rsidRPr="00BA2F84">
              <w:rPr>
                <w:rFonts w:asciiTheme="minorHAnsi" w:hAnsiTheme="minorHAnsi"/>
                <w:sz w:val="22"/>
                <w:szCs w:val="22"/>
                <w:highlight w:val="yellow"/>
              </w:rPr>
              <w:instrText xml:space="preserve"> ="X" </w:instrText>
            </w:r>
            <w:r w:rsidRPr="00BA2F84">
              <w:rPr>
                <w:rFonts w:ascii="Segoe UI Symbol" w:hAnsi="Segoe UI Symbol" w:cs="Segoe UI Symbol"/>
                <w:sz w:val="22"/>
                <w:szCs w:val="22"/>
                <w:highlight w:val="yellow"/>
              </w:rPr>
              <w:instrText>✔</w:instrText>
            </w:r>
            <w:r w:rsidRPr="00BA2F84">
              <w:rPr>
                <w:rFonts w:asciiTheme="minorHAnsi" w:hAnsiTheme="minorHAnsi"/>
                <w:sz w:val="22"/>
                <w:szCs w:val="22"/>
                <w:highlight w:val="yellow"/>
              </w:rPr>
              <w:instrText xml:space="preserve"> "  " </w:instrText>
            </w:r>
            <w:r w:rsidRPr="00BA2F84">
              <w:rPr>
                <w:rFonts w:asciiTheme="minorHAnsi" w:hAnsiTheme="minorHAnsi"/>
                <w:sz w:val="22"/>
                <w:szCs w:val="22"/>
                <w:highlight w:val="yellow"/>
              </w:rPr>
              <w:fldChar w:fldCharType="separate"/>
            </w:r>
            <w:r w:rsidRPr="00BA2F84">
              <w:rPr>
                <w:rFonts w:ascii="Segoe UI Symbol" w:hAnsi="Segoe UI Symbol" w:cs="Segoe UI Symbol"/>
                <w:sz w:val="22"/>
                <w:szCs w:val="22"/>
                <w:highlight w:val="yellow"/>
              </w:rPr>
              <w:t>✔</w:t>
            </w:r>
            <w:r w:rsidRPr="00BA2F84">
              <w:rPr>
                <w:rFonts w:asciiTheme="minorHAnsi" w:hAnsiTheme="minorHAnsi"/>
                <w:sz w:val="22"/>
                <w:szCs w:val="22"/>
                <w:highlight w:val="yellow"/>
              </w:rPr>
              <w:fldChar w:fldCharType="end"/>
            </w:r>
          </w:p>
        </w:tc>
        <w:tc>
          <w:tcPr>
            <w:tcW w:w="2610" w:type="dxa"/>
            <w:tcBorders>
              <w:top w:val="single" w:sz="4" w:space="0" w:color="D9D9D9"/>
              <w:left w:val="single" w:sz="4" w:space="0" w:color="D9D9D9"/>
              <w:bottom w:val="single" w:sz="4" w:space="0" w:color="D9D9D9"/>
              <w:right w:val="single" w:sz="4" w:space="0" w:color="D9D9D9"/>
            </w:tcBorders>
            <w:shd w:val="clear" w:color="auto" w:fill="F7F7F7"/>
          </w:tcPr>
          <w:p w14:paraId="104C4F8D" w14:textId="77777777" w:rsidR="00F201B8" w:rsidRPr="00BA2F84" w:rsidRDefault="00F201B8" w:rsidP="005C5B57">
            <w:pPr>
              <w:jc w:val="center"/>
              <w:rPr>
                <w:rFonts w:asciiTheme="minorHAnsi" w:hAnsiTheme="minorHAnsi"/>
                <w:bCs/>
                <w:color w:val="auto"/>
                <w:sz w:val="22"/>
                <w:szCs w:val="22"/>
                <w:highlight w:val="yellow"/>
              </w:rPr>
            </w:pPr>
            <w:r w:rsidRPr="00BA2F84">
              <w:rPr>
                <w:rFonts w:asciiTheme="minorHAnsi" w:hAnsiTheme="minorHAnsi"/>
                <w:sz w:val="22"/>
                <w:szCs w:val="22"/>
                <w:highlight w:val="yellow"/>
              </w:rPr>
              <w:fldChar w:fldCharType="begin"/>
            </w:r>
            <w:r w:rsidRPr="00BA2F84">
              <w:rPr>
                <w:rFonts w:asciiTheme="minorHAnsi" w:hAnsiTheme="minorHAnsi"/>
                <w:sz w:val="22"/>
                <w:szCs w:val="22"/>
                <w:highlight w:val="yellow"/>
              </w:rPr>
              <w:instrText xml:space="preserve"> IF </w:instrText>
            </w:r>
            <w:r w:rsidRPr="00BA2F84">
              <w:rPr>
                <w:rFonts w:asciiTheme="minorHAnsi" w:hAnsiTheme="minorHAnsi"/>
                <w:noProof/>
                <w:sz w:val="22"/>
                <w:szCs w:val="22"/>
                <w:highlight w:val="yellow"/>
              </w:rPr>
              <w:instrText>""</w:instrText>
            </w:r>
            <w:r w:rsidRPr="00BA2F84">
              <w:rPr>
                <w:rFonts w:asciiTheme="minorHAnsi" w:hAnsiTheme="minorHAnsi"/>
                <w:sz w:val="22"/>
                <w:szCs w:val="22"/>
                <w:highlight w:val="yellow"/>
              </w:rPr>
              <w:instrText xml:space="preserve"> ="X" </w:instrText>
            </w:r>
            <w:r w:rsidRPr="00BA2F84">
              <w:rPr>
                <w:rFonts w:ascii="Segoe UI Symbol" w:hAnsi="Segoe UI Symbol" w:cs="Segoe UI Symbol"/>
                <w:sz w:val="22"/>
                <w:szCs w:val="22"/>
                <w:highlight w:val="yellow"/>
              </w:rPr>
              <w:instrText>✔</w:instrText>
            </w:r>
            <w:r w:rsidRPr="00BA2F84">
              <w:rPr>
                <w:rFonts w:asciiTheme="minorHAnsi" w:hAnsiTheme="minorHAnsi"/>
                <w:sz w:val="22"/>
                <w:szCs w:val="22"/>
                <w:highlight w:val="yellow"/>
              </w:rPr>
              <w:instrText xml:space="preserve"> "  " </w:instrText>
            </w:r>
            <w:r w:rsidRPr="00BA2F84">
              <w:rPr>
                <w:rFonts w:asciiTheme="minorHAnsi" w:hAnsiTheme="minorHAnsi"/>
                <w:sz w:val="22"/>
                <w:szCs w:val="22"/>
                <w:highlight w:val="yellow"/>
              </w:rPr>
              <w:fldChar w:fldCharType="separate"/>
            </w:r>
            <w:r w:rsidRPr="00BA2F84">
              <w:rPr>
                <w:rFonts w:asciiTheme="minorHAnsi" w:hAnsiTheme="minorHAnsi"/>
                <w:sz w:val="22"/>
                <w:szCs w:val="22"/>
                <w:highlight w:val="yellow"/>
              </w:rPr>
              <w:t xml:space="preserve">  </w:t>
            </w:r>
            <w:r w:rsidRPr="00BA2F84">
              <w:rPr>
                <w:rFonts w:asciiTheme="minorHAnsi" w:hAnsiTheme="minorHAnsi"/>
                <w:sz w:val="22"/>
                <w:szCs w:val="22"/>
                <w:highlight w:val="yellow"/>
              </w:rPr>
              <w:fldChar w:fldCharType="end"/>
            </w:r>
          </w:p>
        </w:tc>
      </w:tr>
      <w:tr w:rsidR="00F201B8" w:rsidRPr="00BA2F84" w14:paraId="4F421F60" w14:textId="77777777" w:rsidTr="005C5B57">
        <w:trPr>
          <w:trHeight w:val="418"/>
        </w:trPr>
        <w:tc>
          <w:tcPr>
            <w:tcW w:w="5129" w:type="dxa"/>
            <w:tcBorders>
              <w:top w:val="single" w:sz="4" w:space="0" w:color="D9D9D9"/>
              <w:left w:val="single" w:sz="4" w:space="0" w:color="D9D9D9"/>
              <w:bottom w:val="single" w:sz="4" w:space="0" w:color="D9D9D9"/>
              <w:right w:val="single" w:sz="4" w:space="0" w:color="D9D9D9"/>
            </w:tcBorders>
            <w:shd w:val="clear" w:color="auto" w:fill="F7F7F7"/>
          </w:tcPr>
          <w:p w14:paraId="0E0A2802" w14:textId="1F264434" w:rsidR="00F201B8" w:rsidRPr="00EC72D8" w:rsidRDefault="00C846CD" w:rsidP="005C5B57">
            <w:pPr>
              <w:rPr>
                <w:rFonts w:asciiTheme="minorHAnsi" w:hAnsiTheme="minorHAnsi"/>
                <w:bCs/>
                <w:color w:val="auto"/>
                <w:sz w:val="22"/>
                <w:szCs w:val="22"/>
                <w:highlight w:val="yellow"/>
              </w:rPr>
            </w:pPr>
            <w:r w:rsidRPr="00EC72D8">
              <w:rPr>
                <w:rFonts w:asciiTheme="minorHAnsi" w:hAnsiTheme="minorHAnsi"/>
                <w:noProof/>
                <w:sz w:val="22"/>
                <w:szCs w:val="22"/>
                <w:highlight w:val="yellow"/>
              </w:rPr>
              <w:t>Изменение в учреждении исполнителе</w:t>
            </w:r>
          </w:p>
        </w:tc>
        <w:tc>
          <w:tcPr>
            <w:tcW w:w="2790" w:type="dxa"/>
            <w:tcBorders>
              <w:top w:val="single" w:sz="4" w:space="0" w:color="D9D9D9"/>
              <w:left w:val="single" w:sz="4" w:space="0" w:color="D9D9D9"/>
              <w:bottom w:val="single" w:sz="4" w:space="0" w:color="D9D9D9"/>
              <w:right w:val="single" w:sz="4" w:space="0" w:color="D9D9D9"/>
            </w:tcBorders>
            <w:shd w:val="clear" w:color="auto" w:fill="F7F7F7"/>
          </w:tcPr>
          <w:p w14:paraId="36AD886E" w14:textId="77777777" w:rsidR="00F201B8" w:rsidRPr="00BA2F84" w:rsidRDefault="00F201B8" w:rsidP="005C5B57">
            <w:pPr>
              <w:jc w:val="center"/>
              <w:rPr>
                <w:rFonts w:asciiTheme="minorHAnsi" w:hAnsiTheme="minorHAnsi"/>
                <w:bCs/>
                <w:color w:val="auto"/>
                <w:sz w:val="22"/>
                <w:szCs w:val="22"/>
                <w:highlight w:val="yellow"/>
              </w:rPr>
            </w:pPr>
            <w:r w:rsidRPr="00BA2F84">
              <w:rPr>
                <w:rFonts w:asciiTheme="minorHAnsi" w:hAnsiTheme="minorHAnsi"/>
                <w:sz w:val="22"/>
                <w:szCs w:val="22"/>
                <w:highlight w:val="yellow"/>
              </w:rPr>
              <w:fldChar w:fldCharType="begin"/>
            </w:r>
            <w:r w:rsidRPr="00BA2F84">
              <w:rPr>
                <w:rFonts w:asciiTheme="minorHAnsi" w:hAnsiTheme="minorHAnsi"/>
                <w:sz w:val="22"/>
                <w:szCs w:val="22"/>
                <w:highlight w:val="yellow"/>
              </w:rPr>
              <w:instrText xml:space="preserve"> IF "" ="NEW" "</w:instrText>
            </w:r>
            <w:r w:rsidRPr="00BA2F84">
              <w:rPr>
                <w:rFonts w:ascii="Segoe UI Symbol" w:hAnsi="Segoe UI Symbol" w:cs="Segoe UI Symbol"/>
                <w:sz w:val="22"/>
                <w:szCs w:val="22"/>
                <w:highlight w:val="yellow"/>
              </w:rPr>
              <w:instrText>New"</w:instrText>
            </w:r>
            <w:r w:rsidRPr="00BA2F84">
              <w:rPr>
                <w:rFonts w:asciiTheme="minorHAnsi" w:hAnsiTheme="minorHAnsi"/>
                <w:sz w:val="22"/>
                <w:szCs w:val="22"/>
                <w:highlight w:val="yellow"/>
              </w:rPr>
              <w:instrText xml:space="preserve"> "  " </w:instrText>
            </w:r>
            <w:r w:rsidRPr="00BA2F84">
              <w:rPr>
                <w:rFonts w:asciiTheme="minorHAnsi" w:hAnsiTheme="minorHAnsi"/>
                <w:sz w:val="22"/>
                <w:szCs w:val="22"/>
                <w:highlight w:val="yellow"/>
              </w:rPr>
              <w:fldChar w:fldCharType="separate"/>
            </w:r>
            <w:r w:rsidRPr="00BA2F84">
              <w:rPr>
                <w:rFonts w:asciiTheme="minorHAnsi" w:hAnsiTheme="minorHAnsi"/>
                <w:sz w:val="22"/>
                <w:szCs w:val="22"/>
                <w:highlight w:val="yellow"/>
              </w:rPr>
              <w:t xml:space="preserve">  </w:t>
            </w:r>
            <w:r w:rsidRPr="00BA2F84">
              <w:rPr>
                <w:rFonts w:asciiTheme="minorHAnsi" w:hAnsiTheme="minorHAnsi"/>
                <w:sz w:val="22"/>
                <w:szCs w:val="22"/>
                <w:highlight w:val="yellow"/>
              </w:rPr>
              <w:fldChar w:fldCharType="end"/>
            </w:r>
            <w:r w:rsidRPr="00BA2F84">
              <w:rPr>
                <w:rFonts w:asciiTheme="minorHAnsi" w:hAnsiTheme="minorHAnsi"/>
                <w:sz w:val="22"/>
                <w:szCs w:val="22"/>
                <w:highlight w:val="yellow"/>
              </w:rPr>
              <w:fldChar w:fldCharType="begin"/>
            </w:r>
            <w:r w:rsidRPr="00BA2F84">
              <w:rPr>
                <w:rFonts w:asciiTheme="minorHAnsi" w:hAnsiTheme="minorHAnsi"/>
                <w:sz w:val="22"/>
                <w:szCs w:val="22"/>
                <w:highlight w:val="yellow"/>
              </w:rPr>
              <w:instrText xml:space="preserve"> IF "" ="X" </w:instrText>
            </w:r>
            <w:r w:rsidRPr="00BA2F84">
              <w:rPr>
                <w:rFonts w:ascii="Segoe UI Symbol" w:hAnsi="Segoe UI Symbol" w:cs="Segoe UI Symbol"/>
                <w:sz w:val="22"/>
                <w:szCs w:val="22"/>
                <w:highlight w:val="yellow"/>
              </w:rPr>
              <w:instrText>✔</w:instrText>
            </w:r>
            <w:r w:rsidRPr="00BA2F84">
              <w:rPr>
                <w:rFonts w:asciiTheme="minorHAnsi" w:hAnsiTheme="minorHAnsi"/>
                <w:sz w:val="22"/>
                <w:szCs w:val="22"/>
                <w:highlight w:val="yellow"/>
              </w:rPr>
              <w:instrText xml:space="preserve"> "  " </w:instrText>
            </w:r>
            <w:r w:rsidRPr="00BA2F84">
              <w:rPr>
                <w:rFonts w:asciiTheme="minorHAnsi" w:hAnsiTheme="minorHAnsi"/>
                <w:sz w:val="22"/>
                <w:szCs w:val="22"/>
                <w:highlight w:val="yellow"/>
              </w:rPr>
              <w:fldChar w:fldCharType="separate"/>
            </w:r>
            <w:r w:rsidRPr="00BA2F84">
              <w:rPr>
                <w:rFonts w:asciiTheme="minorHAnsi" w:hAnsiTheme="minorHAnsi"/>
                <w:sz w:val="22"/>
                <w:szCs w:val="22"/>
                <w:highlight w:val="yellow"/>
              </w:rPr>
              <w:t xml:space="preserve">  </w:t>
            </w:r>
            <w:r w:rsidRPr="00BA2F84">
              <w:rPr>
                <w:rFonts w:asciiTheme="minorHAnsi" w:hAnsiTheme="minorHAnsi"/>
                <w:sz w:val="22"/>
                <w:szCs w:val="22"/>
                <w:highlight w:val="yellow"/>
              </w:rPr>
              <w:fldChar w:fldCharType="end"/>
            </w:r>
          </w:p>
        </w:tc>
        <w:tc>
          <w:tcPr>
            <w:tcW w:w="2610" w:type="dxa"/>
            <w:tcBorders>
              <w:top w:val="single" w:sz="4" w:space="0" w:color="D9D9D9"/>
              <w:left w:val="single" w:sz="4" w:space="0" w:color="D9D9D9"/>
              <w:bottom w:val="single" w:sz="4" w:space="0" w:color="D9D9D9"/>
              <w:right w:val="single" w:sz="4" w:space="0" w:color="D9D9D9"/>
            </w:tcBorders>
            <w:shd w:val="clear" w:color="auto" w:fill="F7F7F7"/>
          </w:tcPr>
          <w:p w14:paraId="3A57A42D" w14:textId="77777777" w:rsidR="00F201B8" w:rsidRPr="00BA2F84" w:rsidRDefault="00F201B8" w:rsidP="005C5B57">
            <w:pPr>
              <w:jc w:val="center"/>
              <w:rPr>
                <w:rFonts w:asciiTheme="minorHAnsi" w:hAnsiTheme="minorHAnsi"/>
                <w:bCs/>
                <w:color w:val="auto"/>
                <w:sz w:val="22"/>
                <w:szCs w:val="22"/>
                <w:highlight w:val="yellow"/>
              </w:rPr>
            </w:pPr>
            <w:r w:rsidRPr="00BA2F84">
              <w:rPr>
                <w:rFonts w:asciiTheme="minorHAnsi" w:hAnsiTheme="minorHAnsi"/>
                <w:sz w:val="22"/>
                <w:szCs w:val="22"/>
                <w:highlight w:val="yellow"/>
              </w:rPr>
              <w:fldChar w:fldCharType="begin"/>
            </w:r>
            <w:r w:rsidRPr="00BA2F84">
              <w:rPr>
                <w:rFonts w:asciiTheme="minorHAnsi" w:hAnsiTheme="minorHAnsi"/>
                <w:sz w:val="22"/>
                <w:szCs w:val="22"/>
                <w:highlight w:val="yellow"/>
              </w:rPr>
              <w:instrText xml:space="preserve"> IF </w:instrText>
            </w:r>
            <w:r w:rsidRPr="00BA2F84">
              <w:rPr>
                <w:rFonts w:asciiTheme="minorHAnsi" w:hAnsiTheme="minorHAnsi"/>
                <w:noProof/>
                <w:sz w:val="22"/>
                <w:szCs w:val="22"/>
                <w:highlight w:val="yellow"/>
              </w:rPr>
              <w:instrText>X</w:instrText>
            </w:r>
            <w:r w:rsidRPr="00BA2F84">
              <w:rPr>
                <w:rFonts w:asciiTheme="minorHAnsi" w:hAnsiTheme="minorHAnsi"/>
                <w:sz w:val="22"/>
                <w:szCs w:val="22"/>
                <w:highlight w:val="yellow"/>
              </w:rPr>
              <w:instrText xml:space="preserve"> ="X" </w:instrText>
            </w:r>
            <w:r w:rsidRPr="00BA2F84">
              <w:rPr>
                <w:rFonts w:ascii="Segoe UI Symbol" w:hAnsi="Segoe UI Symbol" w:cs="Segoe UI Symbol"/>
                <w:sz w:val="22"/>
                <w:szCs w:val="22"/>
                <w:highlight w:val="yellow"/>
              </w:rPr>
              <w:instrText>✔</w:instrText>
            </w:r>
            <w:r w:rsidRPr="00BA2F84">
              <w:rPr>
                <w:rFonts w:asciiTheme="minorHAnsi" w:hAnsiTheme="minorHAnsi"/>
                <w:sz w:val="22"/>
                <w:szCs w:val="22"/>
                <w:highlight w:val="yellow"/>
              </w:rPr>
              <w:instrText xml:space="preserve"> "  " </w:instrText>
            </w:r>
            <w:r w:rsidRPr="00BA2F84">
              <w:rPr>
                <w:rFonts w:asciiTheme="minorHAnsi" w:hAnsiTheme="minorHAnsi"/>
                <w:sz w:val="22"/>
                <w:szCs w:val="22"/>
                <w:highlight w:val="yellow"/>
              </w:rPr>
              <w:fldChar w:fldCharType="separate"/>
            </w:r>
            <w:r w:rsidRPr="00BA2F84">
              <w:rPr>
                <w:rFonts w:ascii="Segoe UI Symbol" w:hAnsi="Segoe UI Symbol" w:cs="Segoe UI Symbol"/>
                <w:sz w:val="22"/>
                <w:szCs w:val="22"/>
                <w:highlight w:val="yellow"/>
              </w:rPr>
              <w:t>✔</w:t>
            </w:r>
            <w:r w:rsidRPr="00BA2F84">
              <w:rPr>
                <w:rFonts w:asciiTheme="minorHAnsi" w:hAnsiTheme="minorHAnsi"/>
                <w:sz w:val="22"/>
                <w:szCs w:val="22"/>
                <w:highlight w:val="yellow"/>
              </w:rPr>
              <w:fldChar w:fldCharType="end"/>
            </w:r>
          </w:p>
        </w:tc>
      </w:tr>
      <w:tr w:rsidR="00F201B8" w:rsidRPr="00BA2F84" w14:paraId="25B1D5CA" w14:textId="77777777" w:rsidTr="005C5B57">
        <w:trPr>
          <w:trHeight w:val="418"/>
        </w:trPr>
        <w:tc>
          <w:tcPr>
            <w:tcW w:w="5129" w:type="dxa"/>
            <w:tcBorders>
              <w:top w:val="single" w:sz="4" w:space="0" w:color="D9D9D9"/>
              <w:left w:val="single" w:sz="4" w:space="0" w:color="D9D9D9"/>
              <w:bottom w:val="single" w:sz="4" w:space="0" w:color="D9D9D9"/>
              <w:right w:val="single" w:sz="4" w:space="0" w:color="D9D9D9"/>
            </w:tcBorders>
            <w:shd w:val="clear" w:color="auto" w:fill="F7F7F7"/>
          </w:tcPr>
          <w:p w14:paraId="36BA753A" w14:textId="6E67042D" w:rsidR="00F201B8" w:rsidRPr="00EC72D8" w:rsidRDefault="00C846CD" w:rsidP="005C5B57">
            <w:pPr>
              <w:rPr>
                <w:rFonts w:asciiTheme="minorHAnsi" w:hAnsiTheme="minorHAnsi"/>
                <w:bCs/>
                <w:color w:val="auto"/>
                <w:sz w:val="22"/>
                <w:szCs w:val="22"/>
                <w:highlight w:val="yellow"/>
              </w:rPr>
            </w:pPr>
            <w:r w:rsidRPr="00EC72D8">
              <w:rPr>
                <w:rFonts w:asciiTheme="minorHAnsi" w:hAnsiTheme="minorHAnsi"/>
                <w:noProof/>
                <w:sz w:val="22"/>
                <w:szCs w:val="22"/>
                <w:highlight w:val="yellow"/>
              </w:rPr>
              <w:t>Изменение объема программы</w:t>
            </w:r>
          </w:p>
        </w:tc>
        <w:tc>
          <w:tcPr>
            <w:tcW w:w="2790" w:type="dxa"/>
            <w:tcBorders>
              <w:top w:val="single" w:sz="4" w:space="0" w:color="D9D9D9"/>
              <w:left w:val="single" w:sz="4" w:space="0" w:color="D9D9D9"/>
              <w:bottom w:val="single" w:sz="4" w:space="0" w:color="D9D9D9"/>
              <w:right w:val="single" w:sz="4" w:space="0" w:color="D9D9D9"/>
            </w:tcBorders>
            <w:shd w:val="clear" w:color="auto" w:fill="F7F7F7"/>
          </w:tcPr>
          <w:p w14:paraId="2A2FF342" w14:textId="77777777" w:rsidR="00F201B8" w:rsidRPr="00BA2F84" w:rsidRDefault="00F201B8" w:rsidP="005C5B57">
            <w:pPr>
              <w:jc w:val="center"/>
              <w:rPr>
                <w:rFonts w:asciiTheme="minorHAnsi" w:hAnsiTheme="minorHAnsi"/>
                <w:bCs/>
                <w:color w:val="auto"/>
                <w:sz w:val="22"/>
                <w:szCs w:val="22"/>
                <w:highlight w:val="yellow"/>
              </w:rPr>
            </w:pPr>
            <w:r w:rsidRPr="00BA2F84">
              <w:rPr>
                <w:rFonts w:asciiTheme="minorHAnsi" w:hAnsiTheme="minorHAnsi"/>
                <w:sz w:val="22"/>
                <w:szCs w:val="22"/>
                <w:highlight w:val="yellow"/>
              </w:rPr>
              <w:fldChar w:fldCharType="begin"/>
            </w:r>
            <w:r w:rsidRPr="00BA2F84">
              <w:rPr>
                <w:rFonts w:asciiTheme="minorHAnsi" w:hAnsiTheme="minorHAnsi"/>
                <w:sz w:val="22"/>
                <w:szCs w:val="22"/>
                <w:highlight w:val="yellow"/>
              </w:rPr>
              <w:instrText xml:space="preserve"> IF "" ="NEW" "</w:instrText>
            </w:r>
            <w:r w:rsidRPr="00BA2F84">
              <w:rPr>
                <w:rFonts w:ascii="Segoe UI Symbol" w:hAnsi="Segoe UI Symbol" w:cs="Segoe UI Symbol"/>
                <w:sz w:val="22"/>
                <w:szCs w:val="22"/>
                <w:highlight w:val="yellow"/>
              </w:rPr>
              <w:instrText>New"</w:instrText>
            </w:r>
            <w:r w:rsidRPr="00BA2F84">
              <w:rPr>
                <w:rFonts w:asciiTheme="minorHAnsi" w:hAnsiTheme="minorHAnsi"/>
                <w:sz w:val="22"/>
                <w:szCs w:val="22"/>
                <w:highlight w:val="yellow"/>
              </w:rPr>
              <w:instrText xml:space="preserve"> "  " </w:instrText>
            </w:r>
            <w:r w:rsidRPr="00BA2F84">
              <w:rPr>
                <w:rFonts w:asciiTheme="minorHAnsi" w:hAnsiTheme="minorHAnsi"/>
                <w:sz w:val="22"/>
                <w:szCs w:val="22"/>
                <w:highlight w:val="yellow"/>
              </w:rPr>
              <w:fldChar w:fldCharType="separate"/>
            </w:r>
            <w:r w:rsidRPr="00BA2F84">
              <w:rPr>
                <w:rFonts w:asciiTheme="minorHAnsi" w:hAnsiTheme="minorHAnsi"/>
                <w:sz w:val="22"/>
                <w:szCs w:val="22"/>
                <w:highlight w:val="yellow"/>
              </w:rPr>
              <w:t xml:space="preserve">  </w:t>
            </w:r>
            <w:r w:rsidRPr="00BA2F84">
              <w:rPr>
                <w:rFonts w:asciiTheme="minorHAnsi" w:hAnsiTheme="minorHAnsi"/>
                <w:sz w:val="22"/>
                <w:szCs w:val="22"/>
                <w:highlight w:val="yellow"/>
              </w:rPr>
              <w:fldChar w:fldCharType="end"/>
            </w:r>
            <w:r w:rsidRPr="00BA2F84">
              <w:rPr>
                <w:rFonts w:asciiTheme="minorHAnsi" w:hAnsiTheme="minorHAnsi"/>
                <w:sz w:val="22"/>
                <w:szCs w:val="22"/>
                <w:highlight w:val="yellow"/>
              </w:rPr>
              <w:fldChar w:fldCharType="begin"/>
            </w:r>
            <w:r w:rsidRPr="00BA2F84">
              <w:rPr>
                <w:rFonts w:asciiTheme="minorHAnsi" w:hAnsiTheme="minorHAnsi"/>
                <w:sz w:val="22"/>
                <w:szCs w:val="22"/>
                <w:highlight w:val="yellow"/>
              </w:rPr>
              <w:instrText xml:space="preserve"> IF "" ="X" </w:instrText>
            </w:r>
            <w:r w:rsidRPr="00BA2F84">
              <w:rPr>
                <w:rFonts w:ascii="Segoe UI Symbol" w:hAnsi="Segoe UI Symbol" w:cs="Segoe UI Symbol"/>
                <w:sz w:val="22"/>
                <w:szCs w:val="22"/>
                <w:highlight w:val="yellow"/>
              </w:rPr>
              <w:instrText>✔</w:instrText>
            </w:r>
            <w:r w:rsidRPr="00BA2F84">
              <w:rPr>
                <w:rFonts w:asciiTheme="minorHAnsi" w:hAnsiTheme="minorHAnsi"/>
                <w:sz w:val="22"/>
                <w:szCs w:val="22"/>
                <w:highlight w:val="yellow"/>
              </w:rPr>
              <w:instrText xml:space="preserve"> "  " </w:instrText>
            </w:r>
            <w:r w:rsidRPr="00BA2F84">
              <w:rPr>
                <w:rFonts w:asciiTheme="minorHAnsi" w:hAnsiTheme="minorHAnsi"/>
                <w:sz w:val="22"/>
                <w:szCs w:val="22"/>
                <w:highlight w:val="yellow"/>
              </w:rPr>
              <w:fldChar w:fldCharType="separate"/>
            </w:r>
            <w:r w:rsidRPr="00BA2F84">
              <w:rPr>
                <w:rFonts w:asciiTheme="minorHAnsi" w:hAnsiTheme="minorHAnsi"/>
                <w:sz w:val="22"/>
                <w:szCs w:val="22"/>
                <w:highlight w:val="yellow"/>
              </w:rPr>
              <w:t xml:space="preserve">  </w:t>
            </w:r>
            <w:r w:rsidRPr="00BA2F84">
              <w:rPr>
                <w:rFonts w:asciiTheme="minorHAnsi" w:hAnsiTheme="minorHAnsi"/>
                <w:sz w:val="22"/>
                <w:szCs w:val="22"/>
                <w:highlight w:val="yellow"/>
              </w:rPr>
              <w:fldChar w:fldCharType="end"/>
            </w:r>
          </w:p>
        </w:tc>
        <w:tc>
          <w:tcPr>
            <w:tcW w:w="2610" w:type="dxa"/>
            <w:tcBorders>
              <w:top w:val="single" w:sz="4" w:space="0" w:color="D9D9D9"/>
              <w:left w:val="single" w:sz="4" w:space="0" w:color="D9D9D9"/>
              <w:bottom w:val="single" w:sz="4" w:space="0" w:color="D9D9D9"/>
              <w:right w:val="single" w:sz="4" w:space="0" w:color="D9D9D9"/>
            </w:tcBorders>
            <w:shd w:val="clear" w:color="auto" w:fill="F7F7F7"/>
          </w:tcPr>
          <w:p w14:paraId="0C9405DE" w14:textId="77777777" w:rsidR="00F201B8" w:rsidRPr="00BA2F84" w:rsidRDefault="00F201B8" w:rsidP="005C5B57">
            <w:pPr>
              <w:jc w:val="center"/>
              <w:rPr>
                <w:rFonts w:asciiTheme="minorHAnsi" w:hAnsiTheme="minorHAnsi"/>
                <w:bCs/>
                <w:color w:val="auto"/>
                <w:sz w:val="22"/>
                <w:szCs w:val="22"/>
                <w:highlight w:val="yellow"/>
              </w:rPr>
            </w:pPr>
            <w:r w:rsidRPr="00BA2F84">
              <w:rPr>
                <w:rFonts w:asciiTheme="minorHAnsi" w:hAnsiTheme="minorHAnsi"/>
                <w:sz w:val="22"/>
                <w:szCs w:val="22"/>
                <w:highlight w:val="yellow"/>
              </w:rPr>
              <w:fldChar w:fldCharType="begin"/>
            </w:r>
            <w:r w:rsidRPr="00BA2F84">
              <w:rPr>
                <w:rFonts w:asciiTheme="minorHAnsi" w:hAnsiTheme="minorHAnsi"/>
                <w:sz w:val="22"/>
                <w:szCs w:val="22"/>
                <w:highlight w:val="yellow"/>
              </w:rPr>
              <w:instrText xml:space="preserve"> IF </w:instrText>
            </w:r>
            <w:r w:rsidRPr="00BA2F84">
              <w:rPr>
                <w:rFonts w:asciiTheme="minorHAnsi" w:hAnsiTheme="minorHAnsi"/>
                <w:noProof/>
                <w:sz w:val="22"/>
                <w:szCs w:val="22"/>
                <w:highlight w:val="yellow"/>
              </w:rPr>
              <w:instrText>X</w:instrText>
            </w:r>
            <w:r w:rsidRPr="00BA2F84">
              <w:rPr>
                <w:rFonts w:asciiTheme="minorHAnsi" w:hAnsiTheme="minorHAnsi"/>
                <w:sz w:val="22"/>
                <w:szCs w:val="22"/>
                <w:highlight w:val="yellow"/>
              </w:rPr>
              <w:instrText xml:space="preserve"> ="X" </w:instrText>
            </w:r>
            <w:r w:rsidRPr="00BA2F84">
              <w:rPr>
                <w:rFonts w:ascii="Segoe UI Symbol" w:hAnsi="Segoe UI Symbol" w:cs="Segoe UI Symbol"/>
                <w:sz w:val="22"/>
                <w:szCs w:val="22"/>
                <w:highlight w:val="yellow"/>
              </w:rPr>
              <w:instrText>✔</w:instrText>
            </w:r>
            <w:r w:rsidRPr="00BA2F84">
              <w:rPr>
                <w:rFonts w:asciiTheme="minorHAnsi" w:hAnsiTheme="minorHAnsi"/>
                <w:sz w:val="22"/>
                <w:szCs w:val="22"/>
                <w:highlight w:val="yellow"/>
              </w:rPr>
              <w:instrText xml:space="preserve"> "  " </w:instrText>
            </w:r>
            <w:r w:rsidRPr="00BA2F84">
              <w:rPr>
                <w:rFonts w:asciiTheme="minorHAnsi" w:hAnsiTheme="minorHAnsi"/>
                <w:sz w:val="22"/>
                <w:szCs w:val="22"/>
                <w:highlight w:val="yellow"/>
              </w:rPr>
              <w:fldChar w:fldCharType="separate"/>
            </w:r>
            <w:r w:rsidRPr="00BA2F84">
              <w:rPr>
                <w:rFonts w:ascii="Segoe UI Symbol" w:hAnsi="Segoe UI Symbol" w:cs="Segoe UI Symbol"/>
                <w:sz w:val="22"/>
                <w:szCs w:val="22"/>
                <w:highlight w:val="yellow"/>
              </w:rPr>
              <w:t>✔</w:t>
            </w:r>
            <w:r w:rsidRPr="00BA2F84">
              <w:rPr>
                <w:rFonts w:asciiTheme="minorHAnsi" w:hAnsiTheme="minorHAnsi"/>
                <w:sz w:val="22"/>
                <w:szCs w:val="22"/>
                <w:highlight w:val="yellow"/>
              </w:rPr>
              <w:fldChar w:fldCharType="end"/>
            </w:r>
          </w:p>
        </w:tc>
      </w:tr>
      <w:tr w:rsidR="00F201B8" w:rsidRPr="00BA2F84" w14:paraId="02938F30" w14:textId="77777777" w:rsidTr="005C5B57">
        <w:trPr>
          <w:trHeight w:val="418"/>
        </w:trPr>
        <w:tc>
          <w:tcPr>
            <w:tcW w:w="5129" w:type="dxa"/>
            <w:tcBorders>
              <w:top w:val="single" w:sz="4" w:space="0" w:color="D9D9D9"/>
              <w:left w:val="single" w:sz="4" w:space="0" w:color="D9D9D9"/>
              <w:bottom w:val="single" w:sz="4" w:space="0" w:color="D9D9D9"/>
              <w:right w:val="single" w:sz="4" w:space="0" w:color="D9D9D9"/>
            </w:tcBorders>
            <w:shd w:val="clear" w:color="auto" w:fill="F7F7F7"/>
          </w:tcPr>
          <w:p w14:paraId="32636C71" w14:textId="50CDAE0B" w:rsidR="00F201B8" w:rsidRPr="00EC72D8" w:rsidRDefault="00C846CD" w:rsidP="005C5B57">
            <w:pPr>
              <w:rPr>
                <w:rFonts w:asciiTheme="minorHAnsi" w:hAnsiTheme="minorHAnsi"/>
                <w:bCs/>
                <w:color w:val="auto"/>
                <w:sz w:val="22"/>
                <w:szCs w:val="22"/>
                <w:highlight w:val="yellow"/>
              </w:rPr>
            </w:pPr>
            <w:r w:rsidRPr="00EC72D8">
              <w:rPr>
                <w:rFonts w:asciiTheme="minorHAnsi" w:hAnsiTheme="minorHAnsi"/>
                <w:noProof/>
                <w:sz w:val="22"/>
                <w:szCs w:val="22"/>
                <w:highlight w:val="yellow"/>
              </w:rPr>
              <w:t>Предлагаемые отмены</w:t>
            </w:r>
          </w:p>
        </w:tc>
        <w:tc>
          <w:tcPr>
            <w:tcW w:w="2790" w:type="dxa"/>
            <w:tcBorders>
              <w:top w:val="single" w:sz="4" w:space="0" w:color="D9D9D9"/>
              <w:left w:val="single" w:sz="4" w:space="0" w:color="D9D9D9"/>
              <w:bottom w:val="single" w:sz="4" w:space="0" w:color="D9D9D9"/>
              <w:right w:val="single" w:sz="4" w:space="0" w:color="D9D9D9"/>
            </w:tcBorders>
            <w:shd w:val="clear" w:color="auto" w:fill="F7F7F7"/>
          </w:tcPr>
          <w:p w14:paraId="2B43FE86" w14:textId="77777777" w:rsidR="00F201B8" w:rsidRPr="00BA2F84" w:rsidRDefault="00F201B8" w:rsidP="005C5B57">
            <w:pPr>
              <w:jc w:val="center"/>
              <w:rPr>
                <w:rFonts w:asciiTheme="minorHAnsi" w:hAnsiTheme="minorHAnsi"/>
                <w:bCs/>
                <w:color w:val="auto"/>
                <w:sz w:val="22"/>
                <w:szCs w:val="22"/>
                <w:highlight w:val="yellow"/>
              </w:rPr>
            </w:pPr>
            <w:r w:rsidRPr="00BA2F84">
              <w:rPr>
                <w:rFonts w:asciiTheme="minorHAnsi" w:hAnsiTheme="minorHAnsi"/>
                <w:sz w:val="22"/>
                <w:szCs w:val="22"/>
                <w:highlight w:val="yellow"/>
              </w:rPr>
              <w:fldChar w:fldCharType="begin"/>
            </w:r>
            <w:r w:rsidRPr="00BA2F84">
              <w:rPr>
                <w:rFonts w:asciiTheme="minorHAnsi" w:hAnsiTheme="minorHAnsi"/>
                <w:sz w:val="22"/>
                <w:szCs w:val="22"/>
                <w:highlight w:val="yellow"/>
              </w:rPr>
              <w:instrText xml:space="preserve"> IF "" ="NEW" "</w:instrText>
            </w:r>
            <w:r w:rsidRPr="00BA2F84">
              <w:rPr>
                <w:rFonts w:ascii="Segoe UI Symbol" w:hAnsi="Segoe UI Symbol" w:cs="Segoe UI Symbol"/>
                <w:sz w:val="22"/>
                <w:szCs w:val="22"/>
                <w:highlight w:val="yellow"/>
              </w:rPr>
              <w:instrText>New"</w:instrText>
            </w:r>
            <w:r w:rsidRPr="00BA2F84">
              <w:rPr>
                <w:rFonts w:asciiTheme="minorHAnsi" w:hAnsiTheme="minorHAnsi"/>
                <w:sz w:val="22"/>
                <w:szCs w:val="22"/>
                <w:highlight w:val="yellow"/>
              </w:rPr>
              <w:instrText xml:space="preserve"> "  " </w:instrText>
            </w:r>
            <w:r w:rsidRPr="00BA2F84">
              <w:rPr>
                <w:rFonts w:asciiTheme="minorHAnsi" w:hAnsiTheme="minorHAnsi"/>
                <w:sz w:val="22"/>
                <w:szCs w:val="22"/>
                <w:highlight w:val="yellow"/>
              </w:rPr>
              <w:fldChar w:fldCharType="separate"/>
            </w:r>
            <w:r w:rsidRPr="00BA2F84">
              <w:rPr>
                <w:rFonts w:asciiTheme="minorHAnsi" w:hAnsiTheme="minorHAnsi"/>
                <w:sz w:val="22"/>
                <w:szCs w:val="22"/>
                <w:highlight w:val="yellow"/>
              </w:rPr>
              <w:t xml:space="preserve">  </w:t>
            </w:r>
            <w:r w:rsidRPr="00BA2F84">
              <w:rPr>
                <w:rFonts w:asciiTheme="minorHAnsi" w:hAnsiTheme="minorHAnsi"/>
                <w:sz w:val="22"/>
                <w:szCs w:val="22"/>
                <w:highlight w:val="yellow"/>
              </w:rPr>
              <w:fldChar w:fldCharType="end"/>
            </w:r>
            <w:r w:rsidRPr="00BA2F84">
              <w:rPr>
                <w:rFonts w:asciiTheme="minorHAnsi" w:hAnsiTheme="minorHAnsi"/>
                <w:sz w:val="22"/>
                <w:szCs w:val="22"/>
                <w:highlight w:val="yellow"/>
              </w:rPr>
              <w:fldChar w:fldCharType="begin"/>
            </w:r>
            <w:r w:rsidRPr="00BA2F84">
              <w:rPr>
                <w:rFonts w:asciiTheme="minorHAnsi" w:hAnsiTheme="minorHAnsi"/>
                <w:sz w:val="22"/>
                <w:szCs w:val="22"/>
                <w:highlight w:val="yellow"/>
              </w:rPr>
              <w:instrText xml:space="preserve"> IF "" ="X" </w:instrText>
            </w:r>
            <w:r w:rsidRPr="00BA2F84">
              <w:rPr>
                <w:rFonts w:ascii="Segoe UI Symbol" w:hAnsi="Segoe UI Symbol" w:cs="Segoe UI Symbol"/>
                <w:sz w:val="22"/>
                <w:szCs w:val="22"/>
                <w:highlight w:val="yellow"/>
              </w:rPr>
              <w:instrText>✔</w:instrText>
            </w:r>
            <w:r w:rsidRPr="00BA2F84">
              <w:rPr>
                <w:rFonts w:asciiTheme="minorHAnsi" w:hAnsiTheme="minorHAnsi"/>
                <w:sz w:val="22"/>
                <w:szCs w:val="22"/>
                <w:highlight w:val="yellow"/>
              </w:rPr>
              <w:instrText xml:space="preserve"> "  " </w:instrText>
            </w:r>
            <w:r w:rsidRPr="00BA2F84">
              <w:rPr>
                <w:rFonts w:asciiTheme="minorHAnsi" w:hAnsiTheme="minorHAnsi"/>
                <w:sz w:val="22"/>
                <w:szCs w:val="22"/>
                <w:highlight w:val="yellow"/>
              </w:rPr>
              <w:fldChar w:fldCharType="separate"/>
            </w:r>
            <w:r w:rsidRPr="00BA2F84">
              <w:rPr>
                <w:rFonts w:asciiTheme="minorHAnsi" w:hAnsiTheme="minorHAnsi"/>
                <w:sz w:val="22"/>
                <w:szCs w:val="22"/>
                <w:highlight w:val="yellow"/>
              </w:rPr>
              <w:t xml:space="preserve">  </w:t>
            </w:r>
            <w:r w:rsidRPr="00BA2F84">
              <w:rPr>
                <w:rFonts w:asciiTheme="minorHAnsi" w:hAnsiTheme="minorHAnsi"/>
                <w:sz w:val="22"/>
                <w:szCs w:val="22"/>
                <w:highlight w:val="yellow"/>
              </w:rPr>
              <w:fldChar w:fldCharType="end"/>
            </w:r>
          </w:p>
        </w:tc>
        <w:tc>
          <w:tcPr>
            <w:tcW w:w="2610" w:type="dxa"/>
            <w:tcBorders>
              <w:top w:val="single" w:sz="4" w:space="0" w:color="D9D9D9"/>
              <w:left w:val="single" w:sz="4" w:space="0" w:color="D9D9D9"/>
              <w:bottom w:val="single" w:sz="4" w:space="0" w:color="D9D9D9"/>
              <w:right w:val="single" w:sz="4" w:space="0" w:color="D9D9D9"/>
            </w:tcBorders>
            <w:shd w:val="clear" w:color="auto" w:fill="F7F7F7"/>
          </w:tcPr>
          <w:p w14:paraId="6A881B7E" w14:textId="77777777" w:rsidR="00F201B8" w:rsidRPr="00BA2F84" w:rsidRDefault="00F201B8" w:rsidP="005C5B57">
            <w:pPr>
              <w:jc w:val="center"/>
              <w:rPr>
                <w:rFonts w:asciiTheme="minorHAnsi" w:hAnsiTheme="minorHAnsi"/>
                <w:bCs/>
                <w:color w:val="auto"/>
                <w:sz w:val="22"/>
                <w:szCs w:val="22"/>
                <w:highlight w:val="yellow"/>
              </w:rPr>
            </w:pPr>
            <w:r w:rsidRPr="00BA2F84">
              <w:rPr>
                <w:rFonts w:asciiTheme="minorHAnsi" w:hAnsiTheme="minorHAnsi"/>
                <w:sz w:val="22"/>
                <w:szCs w:val="22"/>
                <w:highlight w:val="yellow"/>
              </w:rPr>
              <w:fldChar w:fldCharType="begin"/>
            </w:r>
            <w:r w:rsidRPr="00BA2F84">
              <w:rPr>
                <w:rFonts w:asciiTheme="minorHAnsi" w:hAnsiTheme="minorHAnsi"/>
                <w:sz w:val="22"/>
                <w:szCs w:val="22"/>
                <w:highlight w:val="yellow"/>
              </w:rPr>
              <w:instrText xml:space="preserve"> IF </w:instrText>
            </w:r>
            <w:r w:rsidRPr="00BA2F84">
              <w:rPr>
                <w:rFonts w:asciiTheme="minorHAnsi" w:hAnsiTheme="minorHAnsi"/>
                <w:noProof/>
                <w:sz w:val="22"/>
                <w:szCs w:val="22"/>
                <w:highlight w:val="yellow"/>
              </w:rPr>
              <w:instrText>X</w:instrText>
            </w:r>
            <w:r w:rsidRPr="00BA2F84">
              <w:rPr>
                <w:rFonts w:asciiTheme="minorHAnsi" w:hAnsiTheme="minorHAnsi"/>
                <w:sz w:val="22"/>
                <w:szCs w:val="22"/>
                <w:highlight w:val="yellow"/>
              </w:rPr>
              <w:instrText xml:space="preserve"> ="X" </w:instrText>
            </w:r>
            <w:r w:rsidRPr="00BA2F84">
              <w:rPr>
                <w:rFonts w:ascii="Segoe UI Symbol" w:hAnsi="Segoe UI Symbol" w:cs="Segoe UI Symbol"/>
                <w:sz w:val="22"/>
                <w:szCs w:val="22"/>
                <w:highlight w:val="yellow"/>
              </w:rPr>
              <w:instrText>✔</w:instrText>
            </w:r>
            <w:r w:rsidRPr="00BA2F84">
              <w:rPr>
                <w:rFonts w:asciiTheme="minorHAnsi" w:hAnsiTheme="minorHAnsi"/>
                <w:sz w:val="22"/>
                <w:szCs w:val="22"/>
                <w:highlight w:val="yellow"/>
              </w:rPr>
              <w:instrText xml:space="preserve"> "  " </w:instrText>
            </w:r>
            <w:r w:rsidRPr="00BA2F84">
              <w:rPr>
                <w:rFonts w:asciiTheme="minorHAnsi" w:hAnsiTheme="minorHAnsi"/>
                <w:sz w:val="22"/>
                <w:szCs w:val="22"/>
                <w:highlight w:val="yellow"/>
              </w:rPr>
              <w:fldChar w:fldCharType="separate"/>
            </w:r>
            <w:r w:rsidRPr="00BA2F84">
              <w:rPr>
                <w:rFonts w:ascii="Segoe UI Symbol" w:hAnsi="Segoe UI Symbol" w:cs="Segoe UI Symbol"/>
                <w:sz w:val="22"/>
                <w:szCs w:val="22"/>
                <w:highlight w:val="yellow"/>
              </w:rPr>
              <w:t>✔</w:t>
            </w:r>
            <w:r w:rsidRPr="00BA2F84">
              <w:rPr>
                <w:rFonts w:asciiTheme="minorHAnsi" w:hAnsiTheme="minorHAnsi"/>
                <w:sz w:val="22"/>
                <w:szCs w:val="22"/>
                <w:highlight w:val="yellow"/>
              </w:rPr>
              <w:fldChar w:fldCharType="end"/>
            </w:r>
          </w:p>
        </w:tc>
      </w:tr>
      <w:tr w:rsidR="00F201B8" w:rsidRPr="00BA2F84" w14:paraId="09764D8E" w14:textId="77777777" w:rsidTr="005C5B57">
        <w:trPr>
          <w:trHeight w:val="418"/>
        </w:trPr>
        <w:tc>
          <w:tcPr>
            <w:tcW w:w="5129" w:type="dxa"/>
            <w:tcBorders>
              <w:top w:val="single" w:sz="4" w:space="0" w:color="D9D9D9"/>
              <w:left w:val="single" w:sz="4" w:space="0" w:color="D9D9D9"/>
              <w:bottom w:val="single" w:sz="4" w:space="0" w:color="D9D9D9"/>
              <w:right w:val="single" w:sz="4" w:space="0" w:color="D9D9D9"/>
            </w:tcBorders>
            <w:shd w:val="clear" w:color="auto" w:fill="F7F7F7"/>
          </w:tcPr>
          <w:p w14:paraId="71E8D2D1" w14:textId="55D1BED6" w:rsidR="00F201B8" w:rsidRPr="00EC72D8" w:rsidRDefault="00C846CD" w:rsidP="005C5B57">
            <w:pPr>
              <w:rPr>
                <w:rFonts w:asciiTheme="minorHAnsi" w:hAnsiTheme="minorHAnsi"/>
                <w:bCs/>
                <w:color w:val="auto"/>
                <w:sz w:val="22"/>
                <w:szCs w:val="22"/>
                <w:highlight w:val="yellow"/>
              </w:rPr>
            </w:pPr>
            <w:r w:rsidRPr="00EC72D8">
              <w:rPr>
                <w:rFonts w:asciiTheme="minorHAnsi" w:hAnsiTheme="minorHAnsi"/>
                <w:noProof/>
                <w:sz w:val="22"/>
                <w:szCs w:val="22"/>
                <w:highlight w:val="yellow"/>
              </w:rPr>
              <w:t>Перераспределение между категориями выплат</w:t>
            </w:r>
          </w:p>
        </w:tc>
        <w:tc>
          <w:tcPr>
            <w:tcW w:w="2790" w:type="dxa"/>
            <w:tcBorders>
              <w:top w:val="single" w:sz="4" w:space="0" w:color="D9D9D9"/>
              <w:left w:val="single" w:sz="4" w:space="0" w:color="D9D9D9"/>
              <w:bottom w:val="single" w:sz="4" w:space="0" w:color="D9D9D9"/>
              <w:right w:val="single" w:sz="4" w:space="0" w:color="D9D9D9"/>
            </w:tcBorders>
            <w:shd w:val="clear" w:color="auto" w:fill="F7F7F7"/>
          </w:tcPr>
          <w:p w14:paraId="0BEC867B" w14:textId="77777777" w:rsidR="00F201B8" w:rsidRPr="00BA2F84" w:rsidRDefault="00F201B8" w:rsidP="005C5B57">
            <w:pPr>
              <w:jc w:val="center"/>
              <w:rPr>
                <w:rFonts w:asciiTheme="minorHAnsi" w:hAnsiTheme="minorHAnsi"/>
                <w:bCs/>
                <w:color w:val="auto"/>
                <w:sz w:val="22"/>
                <w:szCs w:val="22"/>
                <w:highlight w:val="yellow"/>
              </w:rPr>
            </w:pPr>
            <w:r w:rsidRPr="00BA2F84">
              <w:rPr>
                <w:rFonts w:asciiTheme="minorHAnsi" w:hAnsiTheme="minorHAnsi"/>
                <w:sz w:val="22"/>
                <w:szCs w:val="22"/>
                <w:highlight w:val="yellow"/>
              </w:rPr>
              <w:fldChar w:fldCharType="begin"/>
            </w:r>
            <w:r w:rsidRPr="00BA2F84">
              <w:rPr>
                <w:rFonts w:asciiTheme="minorHAnsi" w:hAnsiTheme="minorHAnsi"/>
                <w:sz w:val="22"/>
                <w:szCs w:val="22"/>
                <w:highlight w:val="yellow"/>
              </w:rPr>
              <w:instrText xml:space="preserve"> IF "" ="NEW" "</w:instrText>
            </w:r>
            <w:r w:rsidRPr="00BA2F84">
              <w:rPr>
                <w:rFonts w:ascii="Segoe UI Symbol" w:hAnsi="Segoe UI Symbol" w:cs="Segoe UI Symbol"/>
                <w:sz w:val="22"/>
                <w:szCs w:val="22"/>
                <w:highlight w:val="yellow"/>
              </w:rPr>
              <w:instrText>New"</w:instrText>
            </w:r>
            <w:r w:rsidRPr="00BA2F84">
              <w:rPr>
                <w:rFonts w:asciiTheme="minorHAnsi" w:hAnsiTheme="minorHAnsi"/>
                <w:sz w:val="22"/>
                <w:szCs w:val="22"/>
                <w:highlight w:val="yellow"/>
              </w:rPr>
              <w:instrText xml:space="preserve"> "  " </w:instrText>
            </w:r>
            <w:r w:rsidRPr="00BA2F84">
              <w:rPr>
                <w:rFonts w:asciiTheme="minorHAnsi" w:hAnsiTheme="minorHAnsi"/>
                <w:sz w:val="22"/>
                <w:szCs w:val="22"/>
                <w:highlight w:val="yellow"/>
              </w:rPr>
              <w:fldChar w:fldCharType="separate"/>
            </w:r>
            <w:r w:rsidRPr="00BA2F84">
              <w:rPr>
                <w:rFonts w:asciiTheme="minorHAnsi" w:hAnsiTheme="minorHAnsi"/>
                <w:sz w:val="22"/>
                <w:szCs w:val="22"/>
                <w:highlight w:val="yellow"/>
              </w:rPr>
              <w:t xml:space="preserve">  </w:t>
            </w:r>
            <w:r w:rsidRPr="00BA2F84">
              <w:rPr>
                <w:rFonts w:asciiTheme="minorHAnsi" w:hAnsiTheme="minorHAnsi"/>
                <w:sz w:val="22"/>
                <w:szCs w:val="22"/>
                <w:highlight w:val="yellow"/>
              </w:rPr>
              <w:fldChar w:fldCharType="end"/>
            </w:r>
            <w:r w:rsidRPr="00BA2F84">
              <w:rPr>
                <w:rFonts w:asciiTheme="minorHAnsi" w:hAnsiTheme="minorHAnsi"/>
                <w:sz w:val="22"/>
                <w:szCs w:val="22"/>
                <w:highlight w:val="yellow"/>
              </w:rPr>
              <w:fldChar w:fldCharType="begin"/>
            </w:r>
            <w:r w:rsidRPr="00BA2F84">
              <w:rPr>
                <w:rFonts w:asciiTheme="minorHAnsi" w:hAnsiTheme="minorHAnsi"/>
                <w:sz w:val="22"/>
                <w:szCs w:val="22"/>
                <w:highlight w:val="yellow"/>
              </w:rPr>
              <w:instrText xml:space="preserve"> IF "" ="X" </w:instrText>
            </w:r>
            <w:r w:rsidRPr="00BA2F84">
              <w:rPr>
                <w:rFonts w:ascii="Segoe UI Symbol" w:hAnsi="Segoe UI Symbol" w:cs="Segoe UI Symbol"/>
                <w:sz w:val="22"/>
                <w:szCs w:val="22"/>
                <w:highlight w:val="yellow"/>
              </w:rPr>
              <w:instrText>✔</w:instrText>
            </w:r>
            <w:r w:rsidRPr="00BA2F84">
              <w:rPr>
                <w:rFonts w:asciiTheme="minorHAnsi" w:hAnsiTheme="minorHAnsi"/>
                <w:sz w:val="22"/>
                <w:szCs w:val="22"/>
                <w:highlight w:val="yellow"/>
              </w:rPr>
              <w:instrText xml:space="preserve"> "  " </w:instrText>
            </w:r>
            <w:r w:rsidRPr="00BA2F84">
              <w:rPr>
                <w:rFonts w:asciiTheme="minorHAnsi" w:hAnsiTheme="minorHAnsi"/>
                <w:sz w:val="22"/>
                <w:szCs w:val="22"/>
                <w:highlight w:val="yellow"/>
              </w:rPr>
              <w:fldChar w:fldCharType="separate"/>
            </w:r>
            <w:r w:rsidRPr="00BA2F84">
              <w:rPr>
                <w:rFonts w:asciiTheme="minorHAnsi" w:hAnsiTheme="minorHAnsi"/>
                <w:sz w:val="22"/>
                <w:szCs w:val="22"/>
                <w:highlight w:val="yellow"/>
              </w:rPr>
              <w:t xml:space="preserve">  </w:t>
            </w:r>
            <w:r w:rsidRPr="00BA2F84">
              <w:rPr>
                <w:rFonts w:asciiTheme="minorHAnsi" w:hAnsiTheme="minorHAnsi"/>
                <w:sz w:val="22"/>
                <w:szCs w:val="22"/>
                <w:highlight w:val="yellow"/>
              </w:rPr>
              <w:fldChar w:fldCharType="end"/>
            </w:r>
          </w:p>
        </w:tc>
        <w:tc>
          <w:tcPr>
            <w:tcW w:w="2610" w:type="dxa"/>
            <w:tcBorders>
              <w:top w:val="single" w:sz="4" w:space="0" w:color="D9D9D9"/>
              <w:left w:val="single" w:sz="4" w:space="0" w:color="D9D9D9"/>
              <w:bottom w:val="single" w:sz="4" w:space="0" w:color="D9D9D9"/>
              <w:right w:val="single" w:sz="4" w:space="0" w:color="D9D9D9"/>
            </w:tcBorders>
            <w:shd w:val="clear" w:color="auto" w:fill="F7F7F7"/>
          </w:tcPr>
          <w:p w14:paraId="0BEFCC1E" w14:textId="77777777" w:rsidR="00F201B8" w:rsidRPr="00BA2F84" w:rsidRDefault="00F201B8" w:rsidP="005C5B57">
            <w:pPr>
              <w:jc w:val="center"/>
              <w:rPr>
                <w:rFonts w:asciiTheme="minorHAnsi" w:hAnsiTheme="minorHAnsi"/>
                <w:bCs/>
                <w:color w:val="auto"/>
                <w:sz w:val="22"/>
                <w:szCs w:val="22"/>
                <w:highlight w:val="yellow"/>
              </w:rPr>
            </w:pPr>
            <w:r w:rsidRPr="00BA2F84">
              <w:rPr>
                <w:rFonts w:asciiTheme="minorHAnsi" w:hAnsiTheme="minorHAnsi"/>
                <w:sz w:val="22"/>
                <w:szCs w:val="22"/>
                <w:highlight w:val="yellow"/>
              </w:rPr>
              <w:fldChar w:fldCharType="begin"/>
            </w:r>
            <w:r w:rsidRPr="00BA2F84">
              <w:rPr>
                <w:rFonts w:asciiTheme="minorHAnsi" w:hAnsiTheme="minorHAnsi"/>
                <w:sz w:val="22"/>
                <w:szCs w:val="22"/>
                <w:highlight w:val="yellow"/>
              </w:rPr>
              <w:instrText xml:space="preserve"> IF </w:instrText>
            </w:r>
            <w:r w:rsidRPr="00BA2F84">
              <w:rPr>
                <w:rFonts w:asciiTheme="minorHAnsi" w:hAnsiTheme="minorHAnsi"/>
                <w:noProof/>
                <w:sz w:val="22"/>
                <w:szCs w:val="22"/>
                <w:highlight w:val="yellow"/>
              </w:rPr>
              <w:instrText>X</w:instrText>
            </w:r>
            <w:r w:rsidRPr="00BA2F84">
              <w:rPr>
                <w:rFonts w:asciiTheme="minorHAnsi" w:hAnsiTheme="minorHAnsi"/>
                <w:sz w:val="22"/>
                <w:szCs w:val="22"/>
                <w:highlight w:val="yellow"/>
              </w:rPr>
              <w:instrText xml:space="preserve"> ="X" </w:instrText>
            </w:r>
            <w:r w:rsidRPr="00BA2F84">
              <w:rPr>
                <w:rFonts w:ascii="Segoe UI Symbol" w:hAnsi="Segoe UI Symbol" w:cs="Segoe UI Symbol"/>
                <w:sz w:val="22"/>
                <w:szCs w:val="22"/>
                <w:highlight w:val="yellow"/>
              </w:rPr>
              <w:instrText>✔</w:instrText>
            </w:r>
            <w:r w:rsidRPr="00BA2F84">
              <w:rPr>
                <w:rFonts w:asciiTheme="minorHAnsi" w:hAnsiTheme="minorHAnsi"/>
                <w:sz w:val="22"/>
                <w:szCs w:val="22"/>
                <w:highlight w:val="yellow"/>
              </w:rPr>
              <w:instrText xml:space="preserve"> "  " </w:instrText>
            </w:r>
            <w:r w:rsidRPr="00BA2F84">
              <w:rPr>
                <w:rFonts w:asciiTheme="minorHAnsi" w:hAnsiTheme="minorHAnsi"/>
                <w:sz w:val="22"/>
                <w:szCs w:val="22"/>
                <w:highlight w:val="yellow"/>
              </w:rPr>
              <w:fldChar w:fldCharType="separate"/>
            </w:r>
            <w:r w:rsidRPr="00BA2F84">
              <w:rPr>
                <w:rFonts w:ascii="Segoe UI Symbol" w:hAnsi="Segoe UI Symbol" w:cs="Segoe UI Symbol"/>
                <w:sz w:val="22"/>
                <w:szCs w:val="22"/>
                <w:highlight w:val="yellow"/>
              </w:rPr>
              <w:t>✔</w:t>
            </w:r>
            <w:r w:rsidRPr="00BA2F84">
              <w:rPr>
                <w:rFonts w:asciiTheme="minorHAnsi" w:hAnsiTheme="minorHAnsi"/>
                <w:sz w:val="22"/>
                <w:szCs w:val="22"/>
                <w:highlight w:val="yellow"/>
              </w:rPr>
              <w:fldChar w:fldCharType="end"/>
            </w:r>
          </w:p>
        </w:tc>
      </w:tr>
      <w:tr w:rsidR="00F201B8" w:rsidRPr="00BA2F84" w14:paraId="2689AA04" w14:textId="77777777" w:rsidTr="005C5B57">
        <w:trPr>
          <w:trHeight w:val="418"/>
        </w:trPr>
        <w:tc>
          <w:tcPr>
            <w:tcW w:w="5129" w:type="dxa"/>
            <w:tcBorders>
              <w:top w:val="single" w:sz="4" w:space="0" w:color="D9D9D9"/>
              <w:left w:val="single" w:sz="4" w:space="0" w:color="D9D9D9"/>
              <w:bottom w:val="single" w:sz="4" w:space="0" w:color="D9D9D9"/>
              <w:right w:val="single" w:sz="4" w:space="0" w:color="D9D9D9"/>
            </w:tcBorders>
            <w:shd w:val="clear" w:color="auto" w:fill="F7F7F7"/>
          </w:tcPr>
          <w:p w14:paraId="1A89EBF9" w14:textId="5FB7F043" w:rsidR="00F201B8" w:rsidRPr="00EC72D8" w:rsidRDefault="00C846CD" w:rsidP="00EC72D8">
            <w:pPr>
              <w:rPr>
                <w:rFonts w:asciiTheme="minorHAnsi" w:hAnsiTheme="minorHAnsi"/>
                <w:bCs/>
                <w:color w:val="auto"/>
                <w:sz w:val="22"/>
                <w:szCs w:val="22"/>
                <w:highlight w:val="yellow"/>
                <w:lang w:val="ru-RU"/>
              </w:rPr>
            </w:pPr>
            <w:r w:rsidRPr="00EC72D8">
              <w:rPr>
                <w:rFonts w:asciiTheme="minorHAnsi" w:hAnsiTheme="minorHAnsi"/>
                <w:noProof/>
                <w:sz w:val="22"/>
                <w:szCs w:val="22"/>
                <w:highlight w:val="yellow"/>
                <w:lang w:val="ru-RU"/>
              </w:rPr>
              <w:t xml:space="preserve">Изменение </w:t>
            </w:r>
            <w:r w:rsidR="00EC72D8" w:rsidRPr="00EC72D8">
              <w:rPr>
                <w:rFonts w:asciiTheme="minorHAnsi" w:hAnsiTheme="minorHAnsi"/>
                <w:noProof/>
                <w:sz w:val="22"/>
                <w:szCs w:val="22"/>
                <w:highlight w:val="yellow"/>
                <w:lang w:val="ru-RU"/>
              </w:rPr>
              <w:t>в механизмах</w:t>
            </w:r>
            <w:r w:rsidRPr="00EC72D8">
              <w:rPr>
                <w:rFonts w:asciiTheme="minorHAnsi" w:hAnsiTheme="minorHAnsi"/>
                <w:noProof/>
                <w:sz w:val="22"/>
                <w:szCs w:val="22"/>
                <w:highlight w:val="yellow"/>
                <w:lang w:val="ru-RU"/>
              </w:rPr>
              <w:t xml:space="preserve"> осуществления выплат</w:t>
            </w:r>
          </w:p>
        </w:tc>
        <w:tc>
          <w:tcPr>
            <w:tcW w:w="2790" w:type="dxa"/>
            <w:tcBorders>
              <w:top w:val="single" w:sz="4" w:space="0" w:color="D9D9D9"/>
              <w:left w:val="single" w:sz="4" w:space="0" w:color="D9D9D9"/>
              <w:bottom w:val="single" w:sz="4" w:space="0" w:color="D9D9D9"/>
              <w:right w:val="single" w:sz="4" w:space="0" w:color="D9D9D9"/>
            </w:tcBorders>
            <w:shd w:val="clear" w:color="auto" w:fill="F7F7F7"/>
          </w:tcPr>
          <w:p w14:paraId="382E6974" w14:textId="77777777" w:rsidR="00F201B8" w:rsidRPr="00EC72D8" w:rsidRDefault="00F201B8" w:rsidP="005C5B57">
            <w:pPr>
              <w:jc w:val="center"/>
              <w:rPr>
                <w:rFonts w:asciiTheme="minorHAnsi" w:hAnsiTheme="minorHAnsi"/>
                <w:bCs/>
                <w:color w:val="auto"/>
                <w:sz w:val="22"/>
                <w:szCs w:val="22"/>
                <w:highlight w:val="yellow"/>
                <w:lang w:val="ru-RU"/>
              </w:rPr>
            </w:pPr>
            <w:r w:rsidRPr="00BA2F84">
              <w:rPr>
                <w:rFonts w:asciiTheme="minorHAnsi" w:hAnsiTheme="minorHAnsi"/>
                <w:sz w:val="22"/>
                <w:szCs w:val="22"/>
                <w:highlight w:val="yellow"/>
              </w:rPr>
              <w:fldChar w:fldCharType="begin"/>
            </w:r>
            <w:r w:rsidRPr="00EC72D8">
              <w:rPr>
                <w:rFonts w:asciiTheme="minorHAnsi" w:hAnsiTheme="minorHAnsi"/>
                <w:sz w:val="22"/>
                <w:szCs w:val="22"/>
                <w:highlight w:val="yellow"/>
                <w:lang w:val="ru-RU"/>
              </w:rPr>
              <w:instrText xml:space="preserve"> </w:instrText>
            </w:r>
            <w:r w:rsidRPr="00BA2F84">
              <w:rPr>
                <w:rFonts w:asciiTheme="minorHAnsi" w:hAnsiTheme="minorHAnsi"/>
                <w:sz w:val="22"/>
                <w:szCs w:val="22"/>
                <w:highlight w:val="yellow"/>
              </w:rPr>
              <w:instrText>IF</w:instrText>
            </w:r>
            <w:r w:rsidRPr="00EC72D8">
              <w:rPr>
                <w:rFonts w:asciiTheme="minorHAnsi" w:hAnsiTheme="minorHAnsi"/>
                <w:sz w:val="22"/>
                <w:szCs w:val="22"/>
                <w:highlight w:val="yellow"/>
                <w:lang w:val="ru-RU"/>
              </w:rPr>
              <w:instrText xml:space="preserve"> "" ="</w:instrText>
            </w:r>
            <w:r w:rsidRPr="00BA2F84">
              <w:rPr>
                <w:rFonts w:asciiTheme="minorHAnsi" w:hAnsiTheme="minorHAnsi"/>
                <w:sz w:val="22"/>
                <w:szCs w:val="22"/>
                <w:highlight w:val="yellow"/>
              </w:rPr>
              <w:instrText>NEW</w:instrText>
            </w:r>
            <w:r w:rsidRPr="00EC72D8">
              <w:rPr>
                <w:rFonts w:asciiTheme="minorHAnsi" w:hAnsiTheme="minorHAnsi"/>
                <w:sz w:val="22"/>
                <w:szCs w:val="22"/>
                <w:highlight w:val="yellow"/>
                <w:lang w:val="ru-RU"/>
              </w:rPr>
              <w:instrText>" "</w:instrText>
            </w:r>
            <w:r w:rsidRPr="00BA2F84">
              <w:rPr>
                <w:rFonts w:ascii="Segoe UI Symbol" w:hAnsi="Segoe UI Symbol" w:cs="Segoe UI Symbol"/>
                <w:sz w:val="22"/>
                <w:szCs w:val="22"/>
                <w:highlight w:val="yellow"/>
              </w:rPr>
              <w:instrText>New</w:instrText>
            </w:r>
            <w:r w:rsidRPr="00EC72D8">
              <w:rPr>
                <w:rFonts w:ascii="Segoe UI Symbol" w:hAnsi="Segoe UI Symbol" w:cs="Segoe UI Symbol"/>
                <w:sz w:val="22"/>
                <w:szCs w:val="22"/>
                <w:highlight w:val="yellow"/>
                <w:lang w:val="ru-RU"/>
              </w:rPr>
              <w:instrText>"</w:instrText>
            </w:r>
            <w:r w:rsidRPr="00EC72D8">
              <w:rPr>
                <w:rFonts w:asciiTheme="minorHAnsi" w:hAnsiTheme="minorHAnsi"/>
                <w:sz w:val="22"/>
                <w:szCs w:val="22"/>
                <w:highlight w:val="yellow"/>
                <w:lang w:val="ru-RU"/>
              </w:rPr>
              <w:instrText xml:space="preserve"> "  " </w:instrText>
            </w:r>
            <w:r w:rsidRPr="00BA2F84">
              <w:rPr>
                <w:rFonts w:asciiTheme="minorHAnsi" w:hAnsiTheme="minorHAnsi"/>
                <w:sz w:val="22"/>
                <w:szCs w:val="22"/>
                <w:highlight w:val="yellow"/>
              </w:rPr>
              <w:fldChar w:fldCharType="separate"/>
            </w:r>
            <w:r w:rsidRPr="00EC72D8">
              <w:rPr>
                <w:rFonts w:asciiTheme="minorHAnsi" w:hAnsiTheme="minorHAnsi"/>
                <w:sz w:val="22"/>
                <w:szCs w:val="22"/>
                <w:highlight w:val="yellow"/>
                <w:lang w:val="ru-RU"/>
              </w:rPr>
              <w:t xml:space="preserve">  </w:t>
            </w:r>
            <w:r w:rsidRPr="00BA2F84">
              <w:rPr>
                <w:rFonts w:asciiTheme="minorHAnsi" w:hAnsiTheme="minorHAnsi"/>
                <w:sz w:val="22"/>
                <w:szCs w:val="22"/>
                <w:highlight w:val="yellow"/>
              </w:rPr>
              <w:fldChar w:fldCharType="end"/>
            </w:r>
            <w:r w:rsidRPr="00BA2F84">
              <w:rPr>
                <w:rFonts w:asciiTheme="minorHAnsi" w:hAnsiTheme="minorHAnsi"/>
                <w:sz w:val="22"/>
                <w:szCs w:val="22"/>
                <w:highlight w:val="yellow"/>
              </w:rPr>
              <w:fldChar w:fldCharType="begin"/>
            </w:r>
            <w:r w:rsidRPr="00EC72D8">
              <w:rPr>
                <w:rFonts w:asciiTheme="minorHAnsi" w:hAnsiTheme="minorHAnsi"/>
                <w:sz w:val="22"/>
                <w:szCs w:val="22"/>
                <w:highlight w:val="yellow"/>
                <w:lang w:val="ru-RU"/>
              </w:rPr>
              <w:instrText xml:space="preserve"> </w:instrText>
            </w:r>
            <w:r w:rsidRPr="00BA2F84">
              <w:rPr>
                <w:rFonts w:asciiTheme="minorHAnsi" w:hAnsiTheme="minorHAnsi"/>
                <w:sz w:val="22"/>
                <w:szCs w:val="22"/>
                <w:highlight w:val="yellow"/>
              </w:rPr>
              <w:instrText>IF</w:instrText>
            </w:r>
            <w:r w:rsidRPr="00EC72D8">
              <w:rPr>
                <w:rFonts w:asciiTheme="minorHAnsi" w:hAnsiTheme="minorHAnsi"/>
                <w:sz w:val="22"/>
                <w:szCs w:val="22"/>
                <w:highlight w:val="yellow"/>
                <w:lang w:val="ru-RU"/>
              </w:rPr>
              <w:instrText xml:space="preserve"> "" ="</w:instrText>
            </w:r>
            <w:r w:rsidRPr="00BA2F84">
              <w:rPr>
                <w:rFonts w:asciiTheme="minorHAnsi" w:hAnsiTheme="minorHAnsi"/>
                <w:sz w:val="22"/>
                <w:szCs w:val="22"/>
                <w:highlight w:val="yellow"/>
              </w:rPr>
              <w:instrText>X</w:instrText>
            </w:r>
            <w:r w:rsidRPr="00EC72D8">
              <w:rPr>
                <w:rFonts w:asciiTheme="minorHAnsi" w:hAnsiTheme="minorHAnsi"/>
                <w:sz w:val="22"/>
                <w:szCs w:val="22"/>
                <w:highlight w:val="yellow"/>
                <w:lang w:val="ru-RU"/>
              </w:rPr>
              <w:instrText xml:space="preserve">" </w:instrText>
            </w:r>
            <w:r w:rsidRPr="00EC72D8">
              <w:rPr>
                <w:rFonts w:ascii="Segoe UI Symbol" w:hAnsi="Segoe UI Symbol" w:cs="Segoe UI Symbol"/>
                <w:sz w:val="22"/>
                <w:szCs w:val="22"/>
                <w:highlight w:val="yellow"/>
                <w:lang w:val="ru-RU"/>
              </w:rPr>
              <w:instrText>✔</w:instrText>
            </w:r>
            <w:r w:rsidRPr="00EC72D8">
              <w:rPr>
                <w:rFonts w:asciiTheme="minorHAnsi" w:hAnsiTheme="minorHAnsi"/>
                <w:sz w:val="22"/>
                <w:szCs w:val="22"/>
                <w:highlight w:val="yellow"/>
                <w:lang w:val="ru-RU"/>
              </w:rPr>
              <w:instrText xml:space="preserve"> "  " </w:instrText>
            </w:r>
            <w:r w:rsidRPr="00BA2F84">
              <w:rPr>
                <w:rFonts w:asciiTheme="minorHAnsi" w:hAnsiTheme="minorHAnsi"/>
                <w:sz w:val="22"/>
                <w:szCs w:val="22"/>
                <w:highlight w:val="yellow"/>
              </w:rPr>
              <w:fldChar w:fldCharType="separate"/>
            </w:r>
            <w:r w:rsidRPr="00EC72D8">
              <w:rPr>
                <w:rFonts w:asciiTheme="minorHAnsi" w:hAnsiTheme="minorHAnsi"/>
                <w:sz w:val="22"/>
                <w:szCs w:val="22"/>
                <w:highlight w:val="yellow"/>
                <w:lang w:val="ru-RU"/>
              </w:rPr>
              <w:t xml:space="preserve">  </w:t>
            </w:r>
            <w:r w:rsidRPr="00BA2F84">
              <w:rPr>
                <w:rFonts w:asciiTheme="minorHAnsi" w:hAnsiTheme="minorHAnsi"/>
                <w:sz w:val="22"/>
                <w:szCs w:val="22"/>
                <w:highlight w:val="yellow"/>
              </w:rPr>
              <w:fldChar w:fldCharType="end"/>
            </w:r>
          </w:p>
        </w:tc>
        <w:tc>
          <w:tcPr>
            <w:tcW w:w="2610" w:type="dxa"/>
            <w:tcBorders>
              <w:top w:val="single" w:sz="4" w:space="0" w:color="D9D9D9"/>
              <w:left w:val="single" w:sz="4" w:space="0" w:color="D9D9D9"/>
              <w:bottom w:val="single" w:sz="4" w:space="0" w:color="D9D9D9"/>
              <w:right w:val="single" w:sz="4" w:space="0" w:color="D9D9D9"/>
            </w:tcBorders>
            <w:shd w:val="clear" w:color="auto" w:fill="F7F7F7"/>
          </w:tcPr>
          <w:p w14:paraId="6790513E" w14:textId="77777777" w:rsidR="00F201B8" w:rsidRPr="00BA2F84" w:rsidRDefault="00F201B8" w:rsidP="005C5B57">
            <w:pPr>
              <w:jc w:val="center"/>
              <w:rPr>
                <w:rFonts w:asciiTheme="minorHAnsi" w:hAnsiTheme="minorHAnsi"/>
                <w:bCs/>
                <w:color w:val="auto"/>
                <w:sz w:val="22"/>
                <w:szCs w:val="22"/>
                <w:highlight w:val="yellow"/>
              </w:rPr>
            </w:pPr>
            <w:r w:rsidRPr="00BA2F84">
              <w:rPr>
                <w:rFonts w:asciiTheme="minorHAnsi" w:hAnsiTheme="minorHAnsi"/>
                <w:sz w:val="22"/>
                <w:szCs w:val="22"/>
                <w:highlight w:val="yellow"/>
              </w:rPr>
              <w:fldChar w:fldCharType="begin"/>
            </w:r>
            <w:r w:rsidRPr="00BA2F84">
              <w:rPr>
                <w:rFonts w:asciiTheme="minorHAnsi" w:hAnsiTheme="minorHAnsi"/>
                <w:sz w:val="22"/>
                <w:szCs w:val="22"/>
                <w:highlight w:val="yellow"/>
              </w:rPr>
              <w:instrText xml:space="preserve"> IF </w:instrText>
            </w:r>
            <w:r w:rsidRPr="00BA2F84">
              <w:rPr>
                <w:rFonts w:asciiTheme="minorHAnsi" w:hAnsiTheme="minorHAnsi"/>
                <w:noProof/>
                <w:sz w:val="22"/>
                <w:szCs w:val="22"/>
                <w:highlight w:val="yellow"/>
              </w:rPr>
              <w:instrText>X</w:instrText>
            </w:r>
            <w:r w:rsidRPr="00BA2F84">
              <w:rPr>
                <w:rFonts w:asciiTheme="minorHAnsi" w:hAnsiTheme="minorHAnsi"/>
                <w:sz w:val="22"/>
                <w:szCs w:val="22"/>
                <w:highlight w:val="yellow"/>
              </w:rPr>
              <w:instrText xml:space="preserve"> ="X" </w:instrText>
            </w:r>
            <w:r w:rsidRPr="00BA2F84">
              <w:rPr>
                <w:rFonts w:ascii="Segoe UI Symbol" w:hAnsi="Segoe UI Symbol" w:cs="Segoe UI Symbol"/>
                <w:sz w:val="22"/>
                <w:szCs w:val="22"/>
                <w:highlight w:val="yellow"/>
              </w:rPr>
              <w:instrText>✔</w:instrText>
            </w:r>
            <w:r w:rsidRPr="00BA2F84">
              <w:rPr>
                <w:rFonts w:asciiTheme="minorHAnsi" w:hAnsiTheme="minorHAnsi"/>
                <w:sz w:val="22"/>
                <w:szCs w:val="22"/>
                <w:highlight w:val="yellow"/>
              </w:rPr>
              <w:instrText xml:space="preserve"> "  " </w:instrText>
            </w:r>
            <w:r w:rsidRPr="00BA2F84">
              <w:rPr>
                <w:rFonts w:asciiTheme="minorHAnsi" w:hAnsiTheme="minorHAnsi"/>
                <w:sz w:val="22"/>
                <w:szCs w:val="22"/>
                <w:highlight w:val="yellow"/>
              </w:rPr>
              <w:fldChar w:fldCharType="separate"/>
            </w:r>
            <w:r w:rsidRPr="00BA2F84">
              <w:rPr>
                <w:rFonts w:ascii="Segoe UI Symbol" w:hAnsi="Segoe UI Symbol" w:cs="Segoe UI Symbol"/>
                <w:sz w:val="22"/>
                <w:szCs w:val="22"/>
                <w:highlight w:val="yellow"/>
              </w:rPr>
              <w:t>✔</w:t>
            </w:r>
            <w:r w:rsidRPr="00BA2F84">
              <w:rPr>
                <w:rFonts w:asciiTheme="minorHAnsi" w:hAnsiTheme="minorHAnsi"/>
                <w:sz w:val="22"/>
                <w:szCs w:val="22"/>
                <w:highlight w:val="yellow"/>
              </w:rPr>
              <w:fldChar w:fldCharType="end"/>
            </w:r>
          </w:p>
        </w:tc>
      </w:tr>
      <w:tr w:rsidR="00F201B8" w:rsidRPr="00BA2F84" w14:paraId="06F52F07" w14:textId="77777777" w:rsidTr="005C5B57">
        <w:trPr>
          <w:trHeight w:val="418"/>
        </w:trPr>
        <w:tc>
          <w:tcPr>
            <w:tcW w:w="5129" w:type="dxa"/>
            <w:tcBorders>
              <w:top w:val="single" w:sz="4" w:space="0" w:color="D9D9D9"/>
              <w:left w:val="single" w:sz="4" w:space="0" w:color="D9D9D9"/>
              <w:bottom w:val="single" w:sz="4" w:space="0" w:color="D9D9D9"/>
              <w:right w:val="single" w:sz="4" w:space="0" w:color="D9D9D9"/>
            </w:tcBorders>
            <w:shd w:val="clear" w:color="auto" w:fill="F7F7F7"/>
          </w:tcPr>
          <w:p w14:paraId="0A4C23EA" w14:textId="6FDF00BD" w:rsidR="00F201B8" w:rsidRPr="00EC72D8" w:rsidRDefault="00EC72D8" w:rsidP="005C5B57">
            <w:pPr>
              <w:rPr>
                <w:rFonts w:asciiTheme="minorHAnsi" w:hAnsiTheme="minorHAnsi"/>
                <w:bCs/>
                <w:color w:val="auto"/>
                <w:sz w:val="22"/>
                <w:szCs w:val="22"/>
                <w:highlight w:val="yellow"/>
                <w:lang w:val="ru-RU"/>
              </w:rPr>
            </w:pPr>
            <w:r w:rsidRPr="00EC72D8">
              <w:rPr>
                <w:rFonts w:asciiTheme="minorHAnsi" w:hAnsiTheme="minorHAnsi"/>
                <w:noProof/>
                <w:sz w:val="22"/>
                <w:szCs w:val="22"/>
                <w:highlight w:val="yellow"/>
                <w:lang w:val="ru-RU"/>
              </w:rPr>
              <w:t>Изменение в плане действий по программе</w:t>
            </w:r>
          </w:p>
        </w:tc>
        <w:tc>
          <w:tcPr>
            <w:tcW w:w="2790" w:type="dxa"/>
            <w:tcBorders>
              <w:top w:val="single" w:sz="4" w:space="0" w:color="D9D9D9"/>
              <w:left w:val="single" w:sz="4" w:space="0" w:color="D9D9D9"/>
              <w:bottom w:val="single" w:sz="4" w:space="0" w:color="D9D9D9"/>
              <w:right w:val="single" w:sz="4" w:space="0" w:color="D9D9D9"/>
            </w:tcBorders>
            <w:shd w:val="clear" w:color="auto" w:fill="F7F7F7"/>
          </w:tcPr>
          <w:p w14:paraId="260A6DEC" w14:textId="77777777" w:rsidR="00F201B8" w:rsidRPr="00EC72D8" w:rsidRDefault="00F201B8" w:rsidP="005C5B57">
            <w:pPr>
              <w:jc w:val="center"/>
              <w:rPr>
                <w:rFonts w:asciiTheme="minorHAnsi" w:hAnsiTheme="minorHAnsi"/>
                <w:bCs/>
                <w:color w:val="auto"/>
                <w:sz w:val="22"/>
                <w:szCs w:val="22"/>
                <w:highlight w:val="yellow"/>
                <w:lang w:val="ru-RU"/>
              </w:rPr>
            </w:pPr>
            <w:r w:rsidRPr="00BA2F84">
              <w:rPr>
                <w:rFonts w:asciiTheme="minorHAnsi" w:hAnsiTheme="minorHAnsi"/>
                <w:sz w:val="22"/>
                <w:szCs w:val="22"/>
                <w:highlight w:val="yellow"/>
              </w:rPr>
              <w:fldChar w:fldCharType="begin"/>
            </w:r>
            <w:r w:rsidRPr="00EC72D8">
              <w:rPr>
                <w:rFonts w:asciiTheme="minorHAnsi" w:hAnsiTheme="minorHAnsi"/>
                <w:sz w:val="22"/>
                <w:szCs w:val="22"/>
                <w:highlight w:val="yellow"/>
                <w:lang w:val="ru-RU"/>
              </w:rPr>
              <w:instrText xml:space="preserve"> </w:instrText>
            </w:r>
            <w:r w:rsidRPr="00BA2F84">
              <w:rPr>
                <w:rFonts w:asciiTheme="minorHAnsi" w:hAnsiTheme="minorHAnsi"/>
                <w:sz w:val="22"/>
                <w:szCs w:val="22"/>
                <w:highlight w:val="yellow"/>
              </w:rPr>
              <w:instrText>IF</w:instrText>
            </w:r>
            <w:r w:rsidRPr="00EC72D8">
              <w:rPr>
                <w:rFonts w:asciiTheme="minorHAnsi" w:hAnsiTheme="minorHAnsi"/>
                <w:sz w:val="22"/>
                <w:szCs w:val="22"/>
                <w:highlight w:val="yellow"/>
                <w:lang w:val="ru-RU"/>
              </w:rPr>
              <w:instrText xml:space="preserve"> "" ="</w:instrText>
            </w:r>
            <w:r w:rsidRPr="00BA2F84">
              <w:rPr>
                <w:rFonts w:asciiTheme="minorHAnsi" w:hAnsiTheme="minorHAnsi"/>
                <w:sz w:val="22"/>
                <w:szCs w:val="22"/>
                <w:highlight w:val="yellow"/>
              </w:rPr>
              <w:instrText>NEW</w:instrText>
            </w:r>
            <w:r w:rsidRPr="00EC72D8">
              <w:rPr>
                <w:rFonts w:asciiTheme="minorHAnsi" w:hAnsiTheme="minorHAnsi"/>
                <w:sz w:val="22"/>
                <w:szCs w:val="22"/>
                <w:highlight w:val="yellow"/>
                <w:lang w:val="ru-RU"/>
              </w:rPr>
              <w:instrText>" "</w:instrText>
            </w:r>
            <w:r w:rsidRPr="00BA2F84">
              <w:rPr>
                <w:rFonts w:ascii="Segoe UI Symbol" w:hAnsi="Segoe UI Symbol" w:cs="Segoe UI Symbol"/>
                <w:sz w:val="22"/>
                <w:szCs w:val="22"/>
                <w:highlight w:val="yellow"/>
              </w:rPr>
              <w:instrText>New</w:instrText>
            </w:r>
            <w:r w:rsidRPr="00EC72D8">
              <w:rPr>
                <w:rFonts w:ascii="Segoe UI Symbol" w:hAnsi="Segoe UI Symbol" w:cs="Segoe UI Symbol"/>
                <w:sz w:val="22"/>
                <w:szCs w:val="22"/>
                <w:highlight w:val="yellow"/>
                <w:lang w:val="ru-RU"/>
              </w:rPr>
              <w:instrText>"</w:instrText>
            </w:r>
            <w:r w:rsidRPr="00EC72D8">
              <w:rPr>
                <w:rFonts w:asciiTheme="minorHAnsi" w:hAnsiTheme="minorHAnsi"/>
                <w:sz w:val="22"/>
                <w:szCs w:val="22"/>
                <w:highlight w:val="yellow"/>
                <w:lang w:val="ru-RU"/>
              </w:rPr>
              <w:instrText xml:space="preserve"> "  " </w:instrText>
            </w:r>
            <w:r w:rsidRPr="00BA2F84">
              <w:rPr>
                <w:rFonts w:asciiTheme="minorHAnsi" w:hAnsiTheme="minorHAnsi"/>
                <w:sz w:val="22"/>
                <w:szCs w:val="22"/>
                <w:highlight w:val="yellow"/>
              </w:rPr>
              <w:fldChar w:fldCharType="separate"/>
            </w:r>
            <w:r w:rsidRPr="00EC72D8">
              <w:rPr>
                <w:rFonts w:asciiTheme="minorHAnsi" w:hAnsiTheme="minorHAnsi"/>
                <w:sz w:val="22"/>
                <w:szCs w:val="22"/>
                <w:highlight w:val="yellow"/>
                <w:lang w:val="ru-RU"/>
              </w:rPr>
              <w:t xml:space="preserve">  </w:t>
            </w:r>
            <w:r w:rsidRPr="00BA2F84">
              <w:rPr>
                <w:rFonts w:asciiTheme="minorHAnsi" w:hAnsiTheme="minorHAnsi"/>
                <w:sz w:val="22"/>
                <w:szCs w:val="22"/>
                <w:highlight w:val="yellow"/>
              </w:rPr>
              <w:fldChar w:fldCharType="end"/>
            </w:r>
            <w:r w:rsidRPr="00BA2F84">
              <w:rPr>
                <w:rFonts w:asciiTheme="minorHAnsi" w:hAnsiTheme="minorHAnsi"/>
                <w:sz w:val="22"/>
                <w:szCs w:val="22"/>
                <w:highlight w:val="yellow"/>
              </w:rPr>
              <w:fldChar w:fldCharType="begin"/>
            </w:r>
            <w:r w:rsidRPr="00EC72D8">
              <w:rPr>
                <w:rFonts w:asciiTheme="minorHAnsi" w:hAnsiTheme="minorHAnsi"/>
                <w:sz w:val="22"/>
                <w:szCs w:val="22"/>
                <w:highlight w:val="yellow"/>
                <w:lang w:val="ru-RU"/>
              </w:rPr>
              <w:instrText xml:space="preserve"> </w:instrText>
            </w:r>
            <w:r w:rsidRPr="00BA2F84">
              <w:rPr>
                <w:rFonts w:asciiTheme="minorHAnsi" w:hAnsiTheme="minorHAnsi"/>
                <w:sz w:val="22"/>
                <w:szCs w:val="22"/>
                <w:highlight w:val="yellow"/>
              </w:rPr>
              <w:instrText>IF</w:instrText>
            </w:r>
            <w:r w:rsidRPr="00EC72D8">
              <w:rPr>
                <w:rFonts w:asciiTheme="minorHAnsi" w:hAnsiTheme="minorHAnsi"/>
                <w:sz w:val="22"/>
                <w:szCs w:val="22"/>
                <w:highlight w:val="yellow"/>
                <w:lang w:val="ru-RU"/>
              </w:rPr>
              <w:instrText xml:space="preserve"> "" ="</w:instrText>
            </w:r>
            <w:r w:rsidRPr="00BA2F84">
              <w:rPr>
                <w:rFonts w:asciiTheme="minorHAnsi" w:hAnsiTheme="minorHAnsi"/>
                <w:sz w:val="22"/>
                <w:szCs w:val="22"/>
                <w:highlight w:val="yellow"/>
              </w:rPr>
              <w:instrText>X</w:instrText>
            </w:r>
            <w:r w:rsidRPr="00EC72D8">
              <w:rPr>
                <w:rFonts w:asciiTheme="minorHAnsi" w:hAnsiTheme="minorHAnsi"/>
                <w:sz w:val="22"/>
                <w:szCs w:val="22"/>
                <w:highlight w:val="yellow"/>
                <w:lang w:val="ru-RU"/>
              </w:rPr>
              <w:instrText xml:space="preserve">" </w:instrText>
            </w:r>
            <w:r w:rsidRPr="00EC72D8">
              <w:rPr>
                <w:rFonts w:ascii="Segoe UI Symbol" w:hAnsi="Segoe UI Symbol" w:cs="Segoe UI Symbol"/>
                <w:sz w:val="22"/>
                <w:szCs w:val="22"/>
                <w:highlight w:val="yellow"/>
                <w:lang w:val="ru-RU"/>
              </w:rPr>
              <w:instrText>✔</w:instrText>
            </w:r>
            <w:r w:rsidRPr="00EC72D8">
              <w:rPr>
                <w:rFonts w:asciiTheme="minorHAnsi" w:hAnsiTheme="minorHAnsi"/>
                <w:sz w:val="22"/>
                <w:szCs w:val="22"/>
                <w:highlight w:val="yellow"/>
                <w:lang w:val="ru-RU"/>
              </w:rPr>
              <w:instrText xml:space="preserve"> "  " </w:instrText>
            </w:r>
            <w:r w:rsidRPr="00BA2F84">
              <w:rPr>
                <w:rFonts w:asciiTheme="minorHAnsi" w:hAnsiTheme="minorHAnsi"/>
                <w:sz w:val="22"/>
                <w:szCs w:val="22"/>
                <w:highlight w:val="yellow"/>
              </w:rPr>
              <w:fldChar w:fldCharType="separate"/>
            </w:r>
            <w:r w:rsidRPr="00EC72D8">
              <w:rPr>
                <w:rFonts w:asciiTheme="minorHAnsi" w:hAnsiTheme="minorHAnsi"/>
                <w:sz w:val="22"/>
                <w:szCs w:val="22"/>
                <w:highlight w:val="yellow"/>
                <w:lang w:val="ru-RU"/>
              </w:rPr>
              <w:t xml:space="preserve">  </w:t>
            </w:r>
            <w:r w:rsidRPr="00BA2F84">
              <w:rPr>
                <w:rFonts w:asciiTheme="minorHAnsi" w:hAnsiTheme="minorHAnsi"/>
                <w:sz w:val="22"/>
                <w:szCs w:val="22"/>
                <w:highlight w:val="yellow"/>
              </w:rPr>
              <w:fldChar w:fldCharType="end"/>
            </w:r>
          </w:p>
        </w:tc>
        <w:tc>
          <w:tcPr>
            <w:tcW w:w="2610" w:type="dxa"/>
            <w:tcBorders>
              <w:top w:val="single" w:sz="4" w:space="0" w:color="D9D9D9"/>
              <w:left w:val="single" w:sz="4" w:space="0" w:color="D9D9D9"/>
              <w:bottom w:val="single" w:sz="4" w:space="0" w:color="D9D9D9"/>
              <w:right w:val="single" w:sz="4" w:space="0" w:color="D9D9D9"/>
            </w:tcBorders>
            <w:shd w:val="clear" w:color="auto" w:fill="F7F7F7"/>
          </w:tcPr>
          <w:p w14:paraId="7927CD20" w14:textId="77777777" w:rsidR="00F201B8" w:rsidRPr="00BA2F84" w:rsidRDefault="00F201B8" w:rsidP="005C5B57">
            <w:pPr>
              <w:jc w:val="center"/>
              <w:rPr>
                <w:rFonts w:asciiTheme="minorHAnsi" w:hAnsiTheme="minorHAnsi"/>
                <w:bCs/>
                <w:color w:val="auto"/>
                <w:sz w:val="22"/>
                <w:szCs w:val="22"/>
                <w:highlight w:val="yellow"/>
              </w:rPr>
            </w:pPr>
            <w:r w:rsidRPr="00BA2F84">
              <w:rPr>
                <w:rFonts w:asciiTheme="minorHAnsi" w:hAnsiTheme="minorHAnsi"/>
                <w:sz w:val="22"/>
                <w:szCs w:val="22"/>
                <w:highlight w:val="yellow"/>
              </w:rPr>
              <w:fldChar w:fldCharType="begin"/>
            </w:r>
            <w:r w:rsidRPr="00BA2F84">
              <w:rPr>
                <w:rFonts w:asciiTheme="minorHAnsi" w:hAnsiTheme="minorHAnsi"/>
                <w:sz w:val="22"/>
                <w:szCs w:val="22"/>
                <w:highlight w:val="yellow"/>
              </w:rPr>
              <w:instrText xml:space="preserve"> IF </w:instrText>
            </w:r>
            <w:r w:rsidRPr="00BA2F84">
              <w:rPr>
                <w:rFonts w:asciiTheme="minorHAnsi" w:hAnsiTheme="minorHAnsi"/>
                <w:noProof/>
                <w:sz w:val="22"/>
                <w:szCs w:val="22"/>
                <w:highlight w:val="yellow"/>
              </w:rPr>
              <w:instrText>X</w:instrText>
            </w:r>
            <w:r w:rsidRPr="00BA2F84">
              <w:rPr>
                <w:rFonts w:asciiTheme="minorHAnsi" w:hAnsiTheme="minorHAnsi"/>
                <w:sz w:val="22"/>
                <w:szCs w:val="22"/>
                <w:highlight w:val="yellow"/>
              </w:rPr>
              <w:instrText xml:space="preserve"> ="X" </w:instrText>
            </w:r>
            <w:r w:rsidRPr="00BA2F84">
              <w:rPr>
                <w:rFonts w:ascii="Segoe UI Symbol" w:hAnsi="Segoe UI Symbol" w:cs="Segoe UI Symbol"/>
                <w:sz w:val="22"/>
                <w:szCs w:val="22"/>
                <w:highlight w:val="yellow"/>
              </w:rPr>
              <w:instrText>✔</w:instrText>
            </w:r>
            <w:r w:rsidRPr="00BA2F84">
              <w:rPr>
                <w:rFonts w:asciiTheme="minorHAnsi" w:hAnsiTheme="minorHAnsi"/>
                <w:sz w:val="22"/>
                <w:szCs w:val="22"/>
                <w:highlight w:val="yellow"/>
              </w:rPr>
              <w:instrText xml:space="preserve"> "  " </w:instrText>
            </w:r>
            <w:r w:rsidRPr="00BA2F84">
              <w:rPr>
                <w:rFonts w:asciiTheme="minorHAnsi" w:hAnsiTheme="minorHAnsi"/>
                <w:sz w:val="22"/>
                <w:szCs w:val="22"/>
                <w:highlight w:val="yellow"/>
              </w:rPr>
              <w:fldChar w:fldCharType="separate"/>
            </w:r>
            <w:r w:rsidRPr="00BA2F84">
              <w:rPr>
                <w:rFonts w:ascii="Segoe UI Symbol" w:hAnsi="Segoe UI Symbol" w:cs="Segoe UI Symbol"/>
                <w:sz w:val="22"/>
                <w:szCs w:val="22"/>
                <w:highlight w:val="yellow"/>
              </w:rPr>
              <w:t>✔</w:t>
            </w:r>
            <w:r w:rsidRPr="00BA2F84">
              <w:rPr>
                <w:rFonts w:asciiTheme="minorHAnsi" w:hAnsiTheme="minorHAnsi"/>
                <w:sz w:val="22"/>
                <w:szCs w:val="22"/>
                <w:highlight w:val="yellow"/>
              </w:rPr>
              <w:fldChar w:fldCharType="end"/>
            </w:r>
          </w:p>
        </w:tc>
      </w:tr>
      <w:tr w:rsidR="00F201B8" w:rsidRPr="00BA2F84" w14:paraId="58EDFB66" w14:textId="77777777" w:rsidTr="005C5B57">
        <w:trPr>
          <w:trHeight w:val="418"/>
        </w:trPr>
        <w:tc>
          <w:tcPr>
            <w:tcW w:w="5129" w:type="dxa"/>
            <w:tcBorders>
              <w:top w:val="single" w:sz="4" w:space="0" w:color="D9D9D9"/>
              <w:left w:val="single" w:sz="4" w:space="0" w:color="D9D9D9"/>
              <w:bottom w:val="single" w:sz="4" w:space="0" w:color="D9D9D9"/>
              <w:right w:val="single" w:sz="4" w:space="0" w:color="D9D9D9"/>
            </w:tcBorders>
            <w:shd w:val="clear" w:color="auto" w:fill="F7F7F7"/>
          </w:tcPr>
          <w:p w14:paraId="0719D053" w14:textId="48921AE3" w:rsidR="00F201B8" w:rsidRPr="00EC72D8" w:rsidRDefault="00EC72D8" w:rsidP="005C5B57">
            <w:pPr>
              <w:rPr>
                <w:rFonts w:asciiTheme="minorHAnsi" w:hAnsiTheme="minorHAnsi"/>
                <w:noProof/>
                <w:sz w:val="22"/>
                <w:szCs w:val="22"/>
                <w:highlight w:val="yellow"/>
                <w:lang w:val="ru-RU"/>
              </w:rPr>
            </w:pPr>
            <w:r w:rsidRPr="00EC72D8">
              <w:rPr>
                <w:rFonts w:asciiTheme="minorHAnsi" w:hAnsiTheme="minorHAnsi"/>
                <w:noProof/>
                <w:sz w:val="22"/>
                <w:szCs w:val="22"/>
                <w:highlight w:val="yellow"/>
                <w:lang w:val="ru-RU"/>
              </w:rPr>
              <w:t>Задействованы изменения в политике мер защиты</w:t>
            </w:r>
          </w:p>
        </w:tc>
        <w:tc>
          <w:tcPr>
            <w:tcW w:w="2790" w:type="dxa"/>
            <w:tcBorders>
              <w:top w:val="single" w:sz="4" w:space="0" w:color="D9D9D9"/>
              <w:left w:val="single" w:sz="4" w:space="0" w:color="D9D9D9"/>
              <w:bottom w:val="single" w:sz="4" w:space="0" w:color="D9D9D9"/>
              <w:right w:val="single" w:sz="4" w:space="0" w:color="D9D9D9"/>
            </w:tcBorders>
            <w:shd w:val="clear" w:color="auto" w:fill="F7F7F7"/>
          </w:tcPr>
          <w:p w14:paraId="0459BD26" w14:textId="77777777" w:rsidR="00F201B8" w:rsidRPr="00EC72D8" w:rsidRDefault="00F201B8" w:rsidP="005C5B57">
            <w:pPr>
              <w:jc w:val="center"/>
              <w:rPr>
                <w:rFonts w:asciiTheme="minorHAnsi" w:hAnsiTheme="minorHAnsi"/>
                <w:bCs/>
                <w:color w:val="auto"/>
                <w:sz w:val="22"/>
                <w:szCs w:val="22"/>
                <w:highlight w:val="yellow"/>
                <w:lang w:val="ru-RU"/>
              </w:rPr>
            </w:pPr>
            <w:r w:rsidRPr="00BA2F84">
              <w:rPr>
                <w:rFonts w:asciiTheme="minorHAnsi" w:hAnsiTheme="minorHAnsi"/>
                <w:sz w:val="22"/>
                <w:szCs w:val="22"/>
                <w:highlight w:val="yellow"/>
              </w:rPr>
              <w:fldChar w:fldCharType="begin"/>
            </w:r>
            <w:r w:rsidRPr="00EC72D8">
              <w:rPr>
                <w:rFonts w:asciiTheme="minorHAnsi" w:hAnsiTheme="minorHAnsi"/>
                <w:sz w:val="22"/>
                <w:szCs w:val="22"/>
                <w:highlight w:val="yellow"/>
                <w:lang w:val="ru-RU"/>
              </w:rPr>
              <w:instrText xml:space="preserve"> </w:instrText>
            </w:r>
            <w:r w:rsidRPr="00BA2F84">
              <w:rPr>
                <w:rFonts w:asciiTheme="minorHAnsi" w:hAnsiTheme="minorHAnsi"/>
                <w:sz w:val="22"/>
                <w:szCs w:val="22"/>
                <w:highlight w:val="yellow"/>
              </w:rPr>
              <w:instrText>IF</w:instrText>
            </w:r>
            <w:r w:rsidRPr="00EC72D8">
              <w:rPr>
                <w:rFonts w:asciiTheme="minorHAnsi" w:hAnsiTheme="minorHAnsi"/>
                <w:sz w:val="22"/>
                <w:szCs w:val="22"/>
                <w:highlight w:val="yellow"/>
                <w:lang w:val="ru-RU"/>
              </w:rPr>
              <w:instrText xml:space="preserve"> "" ="</w:instrText>
            </w:r>
            <w:r w:rsidRPr="00BA2F84">
              <w:rPr>
                <w:rFonts w:asciiTheme="minorHAnsi" w:hAnsiTheme="minorHAnsi"/>
                <w:sz w:val="22"/>
                <w:szCs w:val="22"/>
                <w:highlight w:val="yellow"/>
              </w:rPr>
              <w:instrText>NEW</w:instrText>
            </w:r>
            <w:r w:rsidRPr="00EC72D8">
              <w:rPr>
                <w:rFonts w:asciiTheme="minorHAnsi" w:hAnsiTheme="minorHAnsi"/>
                <w:sz w:val="22"/>
                <w:szCs w:val="22"/>
                <w:highlight w:val="yellow"/>
                <w:lang w:val="ru-RU"/>
              </w:rPr>
              <w:instrText>" "</w:instrText>
            </w:r>
            <w:r w:rsidRPr="00BA2F84">
              <w:rPr>
                <w:rFonts w:ascii="Segoe UI Symbol" w:hAnsi="Segoe UI Symbol" w:cs="Segoe UI Symbol"/>
                <w:sz w:val="22"/>
                <w:szCs w:val="22"/>
                <w:highlight w:val="yellow"/>
              </w:rPr>
              <w:instrText>New</w:instrText>
            </w:r>
            <w:r w:rsidRPr="00EC72D8">
              <w:rPr>
                <w:rFonts w:ascii="Segoe UI Symbol" w:hAnsi="Segoe UI Symbol" w:cs="Segoe UI Symbol"/>
                <w:sz w:val="22"/>
                <w:szCs w:val="22"/>
                <w:highlight w:val="yellow"/>
                <w:lang w:val="ru-RU"/>
              </w:rPr>
              <w:instrText>"</w:instrText>
            </w:r>
            <w:r w:rsidRPr="00EC72D8">
              <w:rPr>
                <w:rFonts w:asciiTheme="minorHAnsi" w:hAnsiTheme="minorHAnsi"/>
                <w:sz w:val="22"/>
                <w:szCs w:val="22"/>
                <w:highlight w:val="yellow"/>
                <w:lang w:val="ru-RU"/>
              </w:rPr>
              <w:instrText xml:space="preserve"> "  " </w:instrText>
            </w:r>
            <w:r w:rsidRPr="00BA2F84">
              <w:rPr>
                <w:rFonts w:asciiTheme="minorHAnsi" w:hAnsiTheme="minorHAnsi"/>
                <w:sz w:val="22"/>
                <w:szCs w:val="22"/>
                <w:highlight w:val="yellow"/>
              </w:rPr>
              <w:fldChar w:fldCharType="separate"/>
            </w:r>
            <w:r w:rsidRPr="00EC72D8">
              <w:rPr>
                <w:rFonts w:asciiTheme="minorHAnsi" w:hAnsiTheme="minorHAnsi"/>
                <w:sz w:val="22"/>
                <w:szCs w:val="22"/>
                <w:highlight w:val="yellow"/>
                <w:lang w:val="ru-RU"/>
              </w:rPr>
              <w:t xml:space="preserve">  </w:t>
            </w:r>
            <w:r w:rsidRPr="00BA2F84">
              <w:rPr>
                <w:rFonts w:asciiTheme="minorHAnsi" w:hAnsiTheme="minorHAnsi"/>
                <w:sz w:val="22"/>
                <w:szCs w:val="22"/>
                <w:highlight w:val="yellow"/>
              </w:rPr>
              <w:fldChar w:fldCharType="end"/>
            </w:r>
            <w:r w:rsidRPr="00BA2F84">
              <w:rPr>
                <w:rFonts w:asciiTheme="minorHAnsi" w:hAnsiTheme="minorHAnsi"/>
                <w:sz w:val="22"/>
                <w:szCs w:val="22"/>
                <w:highlight w:val="yellow"/>
              </w:rPr>
              <w:fldChar w:fldCharType="begin"/>
            </w:r>
            <w:r w:rsidRPr="00EC72D8">
              <w:rPr>
                <w:rFonts w:asciiTheme="minorHAnsi" w:hAnsiTheme="minorHAnsi"/>
                <w:sz w:val="22"/>
                <w:szCs w:val="22"/>
                <w:highlight w:val="yellow"/>
                <w:lang w:val="ru-RU"/>
              </w:rPr>
              <w:instrText xml:space="preserve"> </w:instrText>
            </w:r>
            <w:r w:rsidRPr="00BA2F84">
              <w:rPr>
                <w:rFonts w:asciiTheme="minorHAnsi" w:hAnsiTheme="minorHAnsi"/>
                <w:sz w:val="22"/>
                <w:szCs w:val="22"/>
                <w:highlight w:val="yellow"/>
              </w:rPr>
              <w:instrText>IF</w:instrText>
            </w:r>
            <w:r w:rsidRPr="00EC72D8">
              <w:rPr>
                <w:rFonts w:asciiTheme="minorHAnsi" w:hAnsiTheme="minorHAnsi"/>
                <w:sz w:val="22"/>
                <w:szCs w:val="22"/>
                <w:highlight w:val="yellow"/>
                <w:lang w:val="ru-RU"/>
              </w:rPr>
              <w:instrText xml:space="preserve"> "" ="</w:instrText>
            </w:r>
            <w:r w:rsidRPr="00BA2F84">
              <w:rPr>
                <w:rFonts w:asciiTheme="minorHAnsi" w:hAnsiTheme="minorHAnsi"/>
                <w:sz w:val="22"/>
                <w:szCs w:val="22"/>
                <w:highlight w:val="yellow"/>
              </w:rPr>
              <w:instrText>X</w:instrText>
            </w:r>
            <w:r w:rsidRPr="00EC72D8">
              <w:rPr>
                <w:rFonts w:asciiTheme="minorHAnsi" w:hAnsiTheme="minorHAnsi"/>
                <w:sz w:val="22"/>
                <w:szCs w:val="22"/>
                <w:highlight w:val="yellow"/>
                <w:lang w:val="ru-RU"/>
              </w:rPr>
              <w:instrText xml:space="preserve">" </w:instrText>
            </w:r>
            <w:r w:rsidRPr="00EC72D8">
              <w:rPr>
                <w:rFonts w:ascii="Segoe UI Symbol" w:hAnsi="Segoe UI Symbol" w:cs="Segoe UI Symbol"/>
                <w:sz w:val="22"/>
                <w:szCs w:val="22"/>
                <w:highlight w:val="yellow"/>
                <w:lang w:val="ru-RU"/>
              </w:rPr>
              <w:instrText>✔</w:instrText>
            </w:r>
            <w:r w:rsidRPr="00EC72D8">
              <w:rPr>
                <w:rFonts w:asciiTheme="minorHAnsi" w:hAnsiTheme="minorHAnsi"/>
                <w:sz w:val="22"/>
                <w:szCs w:val="22"/>
                <w:highlight w:val="yellow"/>
                <w:lang w:val="ru-RU"/>
              </w:rPr>
              <w:instrText xml:space="preserve"> "  " </w:instrText>
            </w:r>
            <w:r w:rsidRPr="00BA2F84">
              <w:rPr>
                <w:rFonts w:asciiTheme="minorHAnsi" w:hAnsiTheme="minorHAnsi"/>
                <w:sz w:val="22"/>
                <w:szCs w:val="22"/>
                <w:highlight w:val="yellow"/>
              </w:rPr>
              <w:fldChar w:fldCharType="separate"/>
            </w:r>
            <w:r w:rsidRPr="00EC72D8">
              <w:rPr>
                <w:rFonts w:asciiTheme="minorHAnsi" w:hAnsiTheme="minorHAnsi"/>
                <w:sz w:val="22"/>
                <w:szCs w:val="22"/>
                <w:highlight w:val="yellow"/>
                <w:lang w:val="ru-RU"/>
              </w:rPr>
              <w:t xml:space="preserve">  </w:t>
            </w:r>
            <w:r w:rsidRPr="00BA2F84">
              <w:rPr>
                <w:rFonts w:asciiTheme="minorHAnsi" w:hAnsiTheme="minorHAnsi"/>
                <w:sz w:val="22"/>
                <w:szCs w:val="22"/>
                <w:highlight w:val="yellow"/>
              </w:rPr>
              <w:fldChar w:fldCharType="end"/>
            </w:r>
          </w:p>
        </w:tc>
        <w:tc>
          <w:tcPr>
            <w:tcW w:w="2610" w:type="dxa"/>
            <w:tcBorders>
              <w:top w:val="single" w:sz="4" w:space="0" w:color="D9D9D9"/>
              <w:left w:val="single" w:sz="4" w:space="0" w:color="D9D9D9"/>
              <w:bottom w:val="single" w:sz="4" w:space="0" w:color="D9D9D9"/>
              <w:right w:val="single" w:sz="4" w:space="0" w:color="D9D9D9"/>
            </w:tcBorders>
            <w:shd w:val="clear" w:color="auto" w:fill="F7F7F7"/>
          </w:tcPr>
          <w:p w14:paraId="01BA08BD" w14:textId="77777777" w:rsidR="00F201B8" w:rsidRPr="00BA2F84" w:rsidRDefault="00F201B8" w:rsidP="005C5B57">
            <w:pPr>
              <w:jc w:val="center"/>
              <w:rPr>
                <w:rFonts w:asciiTheme="minorHAnsi" w:hAnsiTheme="minorHAnsi"/>
                <w:bCs/>
                <w:color w:val="auto"/>
                <w:sz w:val="22"/>
                <w:szCs w:val="22"/>
                <w:highlight w:val="yellow"/>
              </w:rPr>
            </w:pPr>
            <w:r w:rsidRPr="00BA2F84">
              <w:rPr>
                <w:rFonts w:asciiTheme="minorHAnsi" w:hAnsiTheme="minorHAnsi"/>
                <w:sz w:val="22"/>
                <w:szCs w:val="22"/>
                <w:highlight w:val="yellow"/>
              </w:rPr>
              <w:fldChar w:fldCharType="begin"/>
            </w:r>
            <w:r w:rsidRPr="00BA2F84">
              <w:rPr>
                <w:rFonts w:asciiTheme="minorHAnsi" w:hAnsiTheme="minorHAnsi"/>
                <w:sz w:val="22"/>
                <w:szCs w:val="22"/>
                <w:highlight w:val="yellow"/>
              </w:rPr>
              <w:instrText xml:space="preserve"> IF </w:instrText>
            </w:r>
            <w:r w:rsidRPr="00BA2F84">
              <w:rPr>
                <w:rFonts w:asciiTheme="minorHAnsi" w:hAnsiTheme="minorHAnsi"/>
                <w:noProof/>
                <w:sz w:val="22"/>
                <w:szCs w:val="22"/>
                <w:highlight w:val="yellow"/>
              </w:rPr>
              <w:instrText>X</w:instrText>
            </w:r>
            <w:r w:rsidRPr="00BA2F84">
              <w:rPr>
                <w:rFonts w:asciiTheme="minorHAnsi" w:hAnsiTheme="minorHAnsi"/>
                <w:sz w:val="22"/>
                <w:szCs w:val="22"/>
                <w:highlight w:val="yellow"/>
              </w:rPr>
              <w:instrText xml:space="preserve"> ="X" </w:instrText>
            </w:r>
            <w:r w:rsidRPr="00BA2F84">
              <w:rPr>
                <w:rFonts w:ascii="Segoe UI Symbol" w:hAnsi="Segoe UI Symbol" w:cs="Segoe UI Symbol"/>
                <w:sz w:val="22"/>
                <w:szCs w:val="22"/>
                <w:highlight w:val="yellow"/>
              </w:rPr>
              <w:instrText>✔</w:instrText>
            </w:r>
            <w:r w:rsidRPr="00BA2F84">
              <w:rPr>
                <w:rFonts w:asciiTheme="minorHAnsi" w:hAnsiTheme="minorHAnsi"/>
                <w:sz w:val="22"/>
                <w:szCs w:val="22"/>
                <w:highlight w:val="yellow"/>
              </w:rPr>
              <w:instrText xml:space="preserve"> "  " </w:instrText>
            </w:r>
            <w:r w:rsidRPr="00BA2F84">
              <w:rPr>
                <w:rFonts w:asciiTheme="minorHAnsi" w:hAnsiTheme="minorHAnsi"/>
                <w:sz w:val="22"/>
                <w:szCs w:val="22"/>
                <w:highlight w:val="yellow"/>
              </w:rPr>
              <w:fldChar w:fldCharType="separate"/>
            </w:r>
            <w:r w:rsidRPr="00BA2F84">
              <w:rPr>
                <w:rFonts w:ascii="Segoe UI Symbol" w:hAnsi="Segoe UI Symbol" w:cs="Segoe UI Symbol"/>
                <w:sz w:val="22"/>
                <w:szCs w:val="22"/>
                <w:highlight w:val="yellow"/>
              </w:rPr>
              <w:t>✔</w:t>
            </w:r>
            <w:r w:rsidRPr="00BA2F84">
              <w:rPr>
                <w:rFonts w:asciiTheme="minorHAnsi" w:hAnsiTheme="minorHAnsi"/>
                <w:sz w:val="22"/>
                <w:szCs w:val="22"/>
                <w:highlight w:val="yellow"/>
              </w:rPr>
              <w:fldChar w:fldCharType="end"/>
            </w:r>
          </w:p>
        </w:tc>
      </w:tr>
      <w:tr w:rsidR="00F201B8" w:rsidRPr="00BA2F84" w14:paraId="66E9B304" w14:textId="77777777" w:rsidTr="005C5B57">
        <w:trPr>
          <w:trHeight w:val="418"/>
        </w:trPr>
        <w:tc>
          <w:tcPr>
            <w:tcW w:w="5129" w:type="dxa"/>
            <w:tcBorders>
              <w:top w:val="single" w:sz="4" w:space="0" w:color="D9D9D9"/>
              <w:left w:val="single" w:sz="4" w:space="0" w:color="D9D9D9"/>
              <w:bottom w:val="single" w:sz="4" w:space="0" w:color="D9D9D9"/>
              <w:right w:val="single" w:sz="4" w:space="0" w:color="D9D9D9"/>
            </w:tcBorders>
            <w:shd w:val="clear" w:color="auto" w:fill="F7F7F7"/>
          </w:tcPr>
          <w:p w14:paraId="3CD24F80" w14:textId="6415B17F" w:rsidR="00F201B8" w:rsidRPr="00EC72D8" w:rsidRDefault="00EC72D8" w:rsidP="005C5B57">
            <w:pPr>
              <w:rPr>
                <w:rFonts w:asciiTheme="minorHAnsi" w:hAnsiTheme="minorHAnsi"/>
                <w:noProof/>
                <w:sz w:val="22"/>
                <w:szCs w:val="22"/>
                <w:highlight w:val="yellow"/>
                <w:lang w:val="ru-RU"/>
              </w:rPr>
            </w:pPr>
            <w:r w:rsidRPr="00EC72D8">
              <w:rPr>
                <w:rFonts w:asciiTheme="minorHAnsi" w:hAnsiTheme="minorHAnsi"/>
                <w:noProof/>
                <w:sz w:val="22"/>
                <w:szCs w:val="22"/>
                <w:highlight w:val="yellow"/>
                <w:lang w:val="ru-RU"/>
              </w:rPr>
              <w:t>Изменение в юридических обязательствах</w:t>
            </w:r>
          </w:p>
        </w:tc>
        <w:tc>
          <w:tcPr>
            <w:tcW w:w="2790" w:type="dxa"/>
            <w:tcBorders>
              <w:top w:val="single" w:sz="4" w:space="0" w:color="D9D9D9"/>
              <w:left w:val="single" w:sz="4" w:space="0" w:color="D9D9D9"/>
              <w:bottom w:val="single" w:sz="4" w:space="0" w:color="D9D9D9"/>
              <w:right w:val="single" w:sz="4" w:space="0" w:color="D9D9D9"/>
            </w:tcBorders>
            <w:shd w:val="clear" w:color="auto" w:fill="F7F7F7"/>
          </w:tcPr>
          <w:p w14:paraId="6B40AB01" w14:textId="77777777" w:rsidR="00F201B8" w:rsidRPr="00BA2F84" w:rsidRDefault="00F201B8" w:rsidP="005C5B57">
            <w:pPr>
              <w:jc w:val="center"/>
              <w:rPr>
                <w:rFonts w:asciiTheme="minorHAnsi" w:hAnsiTheme="minorHAnsi"/>
                <w:bCs/>
                <w:color w:val="auto"/>
                <w:sz w:val="22"/>
                <w:szCs w:val="22"/>
                <w:highlight w:val="yellow"/>
              </w:rPr>
            </w:pPr>
            <w:r w:rsidRPr="00BA2F84">
              <w:rPr>
                <w:rFonts w:asciiTheme="minorHAnsi" w:hAnsiTheme="minorHAnsi"/>
                <w:sz w:val="22"/>
                <w:szCs w:val="22"/>
                <w:highlight w:val="yellow"/>
              </w:rPr>
              <w:fldChar w:fldCharType="begin"/>
            </w:r>
            <w:r w:rsidRPr="00BA2F84">
              <w:rPr>
                <w:rFonts w:asciiTheme="minorHAnsi" w:hAnsiTheme="minorHAnsi"/>
                <w:sz w:val="22"/>
                <w:szCs w:val="22"/>
                <w:highlight w:val="yellow"/>
              </w:rPr>
              <w:instrText xml:space="preserve"> IF "" ="NEW" "</w:instrText>
            </w:r>
            <w:r w:rsidRPr="00BA2F84">
              <w:rPr>
                <w:rFonts w:ascii="Segoe UI Symbol" w:hAnsi="Segoe UI Symbol" w:cs="Segoe UI Symbol"/>
                <w:sz w:val="22"/>
                <w:szCs w:val="22"/>
                <w:highlight w:val="yellow"/>
              </w:rPr>
              <w:instrText>New"</w:instrText>
            </w:r>
            <w:r w:rsidRPr="00BA2F84">
              <w:rPr>
                <w:rFonts w:asciiTheme="minorHAnsi" w:hAnsiTheme="minorHAnsi"/>
                <w:sz w:val="22"/>
                <w:szCs w:val="22"/>
                <w:highlight w:val="yellow"/>
              </w:rPr>
              <w:instrText xml:space="preserve"> "  " </w:instrText>
            </w:r>
            <w:r w:rsidRPr="00BA2F84">
              <w:rPr>
                <w:rFonts w:asciiTheme="minorHAnsi" w:hAnsiTheme="minorHAnsi"/>
                <w:sz w:val="22"/>
                <w:szCs w:val="22"/>
                <w:highlight w:val="yellow"/>
              </w:rPr>
              <w:fldChar w:fldCharType="separate"/>
            </w:r>
            <w:r w:rsidRPr="00BA2F84">
              <w:rPr>
                <w:rFonts w:asciiTheme="minorHAnsi" w:hAnsiTheme="minorHAnsi"/>
                <w:sz w:val="22"/>
                <w:szCs w:val="22"/>
                <w:highlight w:val="yellow"/>
              </w:rPr>
              <w:t xml:space="preserve">  </w:t>
            </w:r>
            <w:r w:rsidRPr="00BA2F84">
              <w:rPr>
                <w:rFonts w:asciiTheme="minorHAnsi" w:hAnsiTheme="minorHAnsi"/>
                <w:sz w:val="22"/>
                <w:szCs w:val="22"/>
                <w:highlight w:val="yellow"/>
              </w:rPr>
              <w:fldChar w:fldCharType="end"/>
            </w:r>
            <w:r w:rsidRPr="00BA2F84">
              <w:rPr>
                <w:rFonts w:asciiTheme="minorHAnsi" w:hAnsiTheme="minorHAnsi"/>
                <w:sz w:val="22"/>
                <w:szCs w:val="22"/>
                <w:highlight w:val="yellow"/>
              </w:rPr>
              <w:fldChar w:fldCharType="begin"/>
            </w:r>
            <w:r w:rsidRPr="00BA2F84">
              <w:rPr>
                <w:rFonts w:asciiTheme="minorHAnsi" w:hAnsiTheme="minorHAnsi"/>
                <w:sz w:val="22"/>
                <w:szCs w:val="22"/>
                <w:highlight w:val="yellow"/>
              </w:rPr>
              <w:instrText xml:space="preserve"> IF "" ="X" </w:instrText>
            </w:r>
            <w:r w:rsidRPr="00BA2F84">
              <w:rPr>
                <w:rFonts w:ascii="Segoe UI Symbol" w:hAnsi="Segoe UI Symbol" w:cs="Segoe UI Symbol"/>
                <w:sz w:val="22"/>
                <w:szCs w:val="22"/>
                <w:highlight w:val="yellow"/>
              </w:rPr>
              <w:instrText>✔</w:instrText>
            </w:r>
            <w:r w:rsidRPr="00BA2F84">
              <w:rPr>
                <w:rFonts w:asciiTheme="minorHAnsi" w:hAnsiTheme="minorHAnsi"/>
                <w:sz w:val="22"/>
                <w:szCs w:val="22"/>
                <w:highlight w:val="yellow"/>
              </w:rPr>
              <w:instrText xml:space="preserve"> "  " </w:instrText>
            </w:r>
            <w:r w:rsidRPr="00BA2F84">
              <w:rPr>
                <w:rFonts w:asciiTheme="minorHAnsi" w:hAnsiTheme="minorHAnsi"/>
                <w:sz w:val="22"/>
                <w:szCs w:val="22"/>
                <w:highlight w:val="yellow"/>
              </w:rPr>
              <w:fldChar w:fldCharType="separate"/>
            </w:r>
            <w:r w:rsidRPr="00BA2F84">
              <w:rPr>
                <w:rFonts w:asciiTheme="minorHAnsi" w:hAnsiTheme="minorHAnsi"/>
                <w:sz w:val="22"/>
                <w:szCs w:val="22"/>
                <w:highlight w:val="yellow"/>
              </w:rPr>
              <w:t xml:space="preserve">  </w:t>
            </w:r>
            <w:r w:rsidRPr="00BA2F84">
              <w:rPr>
                <w:rFonts w:asciiTheme="minorHAnsi" w:hAnsiTheme="minorHAnsi"/>
                <w:sz w:val="22"/>
                <w:szCs w:val="22"/>
                <w:highlight w:val="yellow"/>
              </w:rPr>
              <w:fldChar w:fldCharType="end"/>
            </w:r>
          </w:p>
        </w:tc>
        <w:tc>
          <w:tcPr>
            <w:tcW w:w="2610" w:type="dxa"/>
            <w:tcBorders>
              <w:top w:val="single" w:sz="4" w:space="0" w:color="D9D9D9"/>
              <w:left w:val="single" w:sz="4" w:space="0" w:color="D9D9D9"/>
              <w:bottom w:val="single" w:sz="4" w:space="0" w:color="D9D9D9"/>
              <w:right w:val="single" w:sz="4" w:space="0" w:color="D9D9D9"/>
            </w:tcBorders>
            <w:shd w:val="clear" w:color="auto" w:fill="F7F7F7"/>
          </w:tcPr>
          <w:p w14:paraId="2AED2679" w14:textId="77777777" w:rsidR="00F201B8" w:rsidRPr="00BA2F84" w:rsidRDefault="00F201B8" w:rsidP="005C5B57">
            <w:pPr>
              <w:jc w:val="center"/>
              <w:rPr>
                <w:rFonts w:asciiTheme="minorHAnsi" w:hAnsiTheme="minorHAnsi"/>
                <w:bCs/>
                <w:color w:val="auto"/>
                <w:sz w:val="22"/>
                <w:szCs w:val="22"/>
                <w:highlight w:val="yellow"/>
              </w:rPr>
            </w:pPr>
            <w:r w:rsidRPr="00BA2F84">
              <w:rPr>
                <w:rFonts w:asciiTheme="minorHAnsi" w:hAnsiTheme="minorHAnsi"/>
                <w:sz w:val="22"/>
                <w:szCs w:val="22"/>
                <w:highlight w:val="yellow"/>
              </w:rPr>
              <w:fldChar w:fldCharType="begin"/>
            </w:r>
            <w:r w:rsidRPr="00BA2F84">
              <w:rPr>
                <w:rFonts w:asciiTheme="minorHAnsi" w:hAnsiTheme="minorHAnsi"/>
                <w:sz w:val="22"/>
                <w:szCs w:val="22"/>
                <w:highlight w:val="yellow"/>
              </w:rPr>
              <w:instrText xml:space="preserve"> IF </w:instrText>
            </w:r>
            <w:r w:rsidRPr="00BA2F84">
              <w:rPr>
                <w:rFonts w:asciiTheme="minorHAnsi" w:hAnsiTheme="minorHAnsi"/>
                <w:noProof/>
                <w:sz w:val="22"/>
                <w:szCs w:val="22"/>
                <w:highlight w:val="yellow"/>
              </w:rPr>
              <w:instrText>X</w:instrText>
            </w:r>
            <w:r w:rsidRPr="00BA2F84">
              <w:rPr>
                <w:rFonts w:asciiTheme="minorHAnsi" w:hAnsiTheme="minorHAnsi"/>
                <w:sz w:val="22"/>
                <w:szCs w:val="22"/>
                <w:highlight w:val="yellow"/>
              </w:rPr>
              <w:instrText xml:space="preserve"> ="X" </w:instrText>
            </w:r>
            <w:r w:rsidRPr="00BA2F84">
              <w:rPr>
                <w:rFonts w:ascii="Segoe UI Symbol" w:hAnsi="Segoe UI Symbol" w:cs="Segoe UI Symbol"/>
                <w:sz w:val="22"/>
                <w:szCs w:val="22"/>
                <w:highlight w:val="yellow"/>
              </w:rPr>
              <w:instrText>✔</w:instrText>
            </w:r>
            <w:r w:rsidRPr="00BA2F84">
              <w:rPr>
                <w:rFonts w:asciiTheme="minorHAnsi" w:hAnsiTheme="minorHAnsi"/>
                <w:sz w:val="22"/>
                <w:szCs w:val="22"/>
                <w:highlight w:val="yellow"/>
              </w:rPr>
              <w:instrText xml:space="preserve"> "  " </w:instrText>
            </w:r>
            <w:r w:rsidRPr="00BA2F84">
              <w:rPr>
                <w:rFonts w:asciiTheme="minorHAnsi" w:hAnsiTheme="minorHAnsi"/>
                <w:sz w:val="22"/>
                <w:szCs w:val="22"/>
                <w:highlight w:val="yellow"/>
              </w:rPr>
              <w:fldChar w:fldCharType="separate"/>
            </w:r>
            <w:r w:rsidRPr="00BA2F84">
              <w:rPr>
                <w:rFonts w:ascii="Segoe UI Symbol" w:hAnsi="Segoe UI Symbol" w:cs="Segoe UI Symbol"/>
                <w:sz w:val="22"/>
                <w:szCs w:val="22"/>
                <w:highlight w:val="yellow"/>
              </w:rPr>
              <w:t>✔</w:t>
            </w:r>
            <w:r w:rsidRPr="00BA2F84">
              <w:rPr>
                <w:rFonts w:asciiTheme="minorHAnsi" w:hAnsiTheme="minorHAnsi"/>
                <w:sz w:val="22"/>
                <w:szCs w:val="22"/>
                <w:highlight w:val="yellow"/>
              </w:rPr>
              <w:fldChar w:fldCharType="end"/>
            </w:r>
          </w:p>
        </w:tc>
      </w:tr>
      <w:tr w:rsidR="00EC72D8" w:rsidRPr="00BA2F84" w14:paraId="15E36213" w14:textId="77777777" w:rsidTr="005C5B57">
        <w:trPr>
          <w:trHeight w:val="418"/>
        </w:trPr>
        <w:tc>
          <w:tcPr>
            <w:tcW w:w="5129" w:type="dxa"/>
            <w:tcBorders>
              <w:top w:val="single" w:sz="4" w:space="0" w:color="D9D9D9"/>
              <w:left w:val="single" w:sz="4" w:space="0" w:color="D9D9D9"/>
              <w:bottom w:val="single" w:sz="4" w:space="0" w:color="D9D9D9"/>
              <w:right w:val="single" w:sz="4" w:space="0" w:color="D9D9D9"/>
            </w:tcBorders>
            <w:shd w:val="clear" w:color="auto" w:fill="F7F7F7"/>
          </w:tcPr>
          <w:p w14:paraId="2E859019" w14:textId="311BE151" w:rsidR="00EC72D8" w:rsidRPr="00EC72D8" w:rsidRDefault="00EC72D8" w:rsidP="00EC72D8">
            <w:pPr>
              <w:rPr>
                <w:rFonts w:asciiTheme="minorHAnsi" w:hAnsiTheme="minorHAnsi"/>
                <w:noProof/>
                <w:sz w:val="22"/>
                <w:szCs w:val="22"/>
                <w:highlight w:val="yellow"/>
              </w:rPr>
            </w:pPr>
            <w:r w:rsidRPr="00EC72D8">
              <w:rPr>
                <w:rFonts w:asciiTheme="minorHAnsi" w:hAnsiTheme="minorHAnsi"/>
                <w:noProof/>
                <w:sz w:val="22"/>
                <w:szCs w:val="22"/>
                <w:highlight w:val="yellow"/>
              </w:rPr>
              <w:t>Изменение в техническом методе</w:t>
            </w:r>
          </w:p>
        </w:tc>
        <w:tc>
          <w:tcPr>
            <w:tcW w:w="2790" w:type="dxa"/>
            <w:tcBorders>
              <w:top w:val="single" w:sz="4" w:space="0" w:color="D9D9D9"/>
              <w:left w:val="single" w:sz="4" w:space="0" w:color="D9D9D9"/>
              <w:bottom w:val="single" w:sz="4" w:space="0" w:color="D9D9D9"/>
              <w:right w:val="single" w:sz="4" w:space="0" w:color="D9D9D9"/>
            </w:tcBorders>
            <w:shd w:val="clear" w:color="auto" w:fill="F7F7F7"/>
          </w:tcPr>
          <w:p w14:paraId="54F5DB48" w14:textId="77777777" w:rsidR="00EC72D8" w:rsidRPr="00BA2F84" w:rsidRDefault="00EC72D8" w:rsidP="00EC72D8">
            <w:pPr>
              <w:jc w:val="center"/>
              <w:rPr>
                <w:rFonts w:asciiTheme="minorHAnsi" w:hAnsiTheme="minorHAnsi"/>
                <w:bCs/>
                <w:color w:val="auto"/>
                <w:sz w:val="22"/>
                <w:szCs w:val="22"/>
                <w:highlight w:val="yellow"/>
              </w:rPr>
            </w:pPr>
            <w:r w:rsidRPr="00BA2F84">
              <w:rPr>
                <w:rFonts w:asciiTheme="minorHAnsi" w:hAnsiTheme="minorHAnsi"/>
                <w:sz w:val="22"/>
                <w:szCs w:val="22"/>
                <w:highlight w:val="yellow"/>
              </w:rPr>
              <w:fldChar w:fldCharType="begin"/>
            </w:r>
            <w:r w:rsidRPr="00BA2F84">
              <w:rPr>
                <w:rFonts w:asciiTheme="minorHAnsi" w:hAnsiTheme="minorHAnsi"/>
                <w:sz w:val="22"/>
                <w:szCs w:val="22"/>
                <w:highlight w:val="yellow"/>
              </w:rPr>
              <w:instrText xml:space="preserve"> IF "" ="NEW" "</w:instrText>
            </w:r>
            <w:r w:rsidRPr="00BA2F84">
              <w:rPr>
                <w:rFonts w:ascii="Segoe UI Symbol" w:hAnsi="Segoe UI Symbol" w:cs="Segoe UI Symbol"/>
                <w:sz w:val="22"/>
                <w:szCs w:val="22"/>
                <w:highlight w:val="yellow"/>
              </w:rPr>
              <w:instrText>New"</w:instrText>
            </w:r>
            <w:r w:rsidRPr="00BA2F84">
              <w:rPr>
                <w:rFonts w:asciiTheme="minorHAnsi" w:hAnsiTheme="minorHAnsi"/>
                <w:sz w:val="22"/>
                <w:szCs w:val="22"/>
                <w:highlight w:val="yellow"/>
              </w:rPr>
              <w:instrText xml:space="preserve"> "  " </w:instrText>
            </w:r>
            <w:r w:rsidRPr="00BA2F84">
              <w:rPr>
                <w:rFonts w:asciiTheme="minorHAnsi" w:hAnsiTheme="minorHAnsi"/>
                <w:sz w:val="22"/>
                <w:szCs w:val="22"/>
                <w:highlight w:val="yellow"/>
              </w:rPr>
              <w:fldChar w:fldCharType="separate"/>
            </w:r>
            <w:r w:rsidRPr="00BA2F84">
              <w:rPr>
                <w:rFonts w:asciiTheme="minorHAnsi" w:hAnsiTheme="minorHAnsi"/>
                <w:sz w:val="22"/>
                <w:szCs w:val="22"/>
                <w:highlight w:val="yellow"/>
              </w:rPr>
              <w:t xml:space="preserve">  </w:t>
            </w:r>
            <w:r w:rsidRPr="00BA2F84">
              <w:rPr>
                <w:rFonts w:asciiTheme="minorHAnsi" w:hAnsiTheme="minorHAnsi"/>
                <w:sz w:val="22"/>
                <w:szCs w:val="22"/>
                <w:highlight w:val="yellow"/>
              </w:rPr>
              <w:fldChar w:fldCharType="end"/>
            </w:r>
            <w:r w:rsidRPr="00BA2F84">
              <w:rPr>
                <w:rFonts w:asciiTheme="minorHAnsi" w:hAnsiTheme="minorHAnsi"/>
                <w:sz w:val="22"/>
                <w:szCs w:val="22"/>
                <w:highlight w:val="yellow"/>
              </w:rPr>
              <w:fldChar w:fldCharType="begin"/>
            </w:r>
            <w:r w:rsidRPr="00BA2F84">
              <w:rPr>
                <w:rFonts w:asciiTheme="minorHAnsi" w:hAnsiTheme="minorHAnsi"/>
                <w:sz w:val="22"/>
                <w:szCs w:val="22"/>
                <w:highlight w:val="yellow"/>
              </w:rPr>
              <w:instrText xml:space="preserve"> IF "" ="X" </w:instrText>
            </w:r>
            <w:r w:rsidRPr="00BA2F84">
              <w:rPr>
                <w:rFonts w:ascii="Segoe UI Symbol" w:hAnsi="Segoe UI Symbol" w:cs="Segoe UI Symbol"/>
                <w:sz w:val="22"/>
                <w:szCs w:val="22"/>
                <w:highlight w:val="yellow"/>
              </w:rPr>
              <w:instrText>✔</w:instrText>
            </w:r>
            <w:r w:rsidRPr="00BA2F84">
              <w:rPr>
                <w:rFonts w:asciiTheme="minorHAnsi" w:hAnsiTheme="minorHAnsi"/>
                <w:sz w:val="22"/>
                <w:szCs w:val="22"/>
                <w:highlight w:val="yellow"/>
              </w:rPr>
              <w:instrText xml:space="preserve"> "  " </w:instrText>
            </w:r>
            <w:r w:rsidRPr="00BA2F84">
              <w:rPr>
                <w:rFonts w:asciiTheme="minorHAnsi" w:hAnsiTheme="minorHAnsi"/>
                <w:sz w:val="22"/>
                <w:szCs w:val="22"/>
                <w:highlight w:val="yellow"/>
              </w:rPr>
              <w:fldChar w:fldCharType="separate"/>
            </w:r>
            <w:r w:rsidRPr="00BA2F84">
              <w:rPr>
                <w:rFonts w:asciiTheme="minorHAnsi" w:hAnsiTheme="minorHAnsi"/>
                <w:sz w:val="22"/>
                <w:szCs w:val="22"/>
                <w:highlight w:val="yellow"/>
              </w:rPr>
              <w:t xml:space="preserve">  </w:t>
            </w:r>
            <w:r w:rsidRPr="00BA2F84">
              <w:rPr>
                <w:rFonts w:asciiTheme="minorHAnsi" w:hAnsiTheme="minorHAnsi"/>
                <w:sz w:val="22"/>
                <w:szCs w:val="22"/>
                <w:highlight w:val="yellow"/>
              </w:rPr>
              <w:fldChar w:fldCharType="end"/>
            </w:r>
          </w:p>
        </w:tc>
        <w:tc>
          <w:tcPr>
            <w:tcW w:w="2610" w:type="dxa"/>
            <w:tcBorders>
              <w:top w:val="single" w:sz="4" w:space="0" w:color="D9D9D9"/>
              <w:left w:val="single" w:sz="4" w:space="0" w:color="D9D9D9"/>
              <w:bottom w:val="single" w:sz="4" w:space="0" w:color="D9D9D9"/>
              <w:right w:val="single" w:sz="4" w:space="0" w:color="D9D9D9"/>
            </w:tcBorders>
            <w:shd w:val="clear" w:color="auto" w:fill="F7F7F7"/>
          </w:tcPr>
          <w:p w14:paraId="76EA4EF1" w14:textId="77777777" w:rsidR="00EC72D8" w:rsidRPr="00BA2F84" w:rsidRDefault="00EC72D8" w:rsidP="00EC72D8">
            <w:pPr>
              <w:jc w:val="center"/>
              <w:rPr>
                <w:rFonts w:asciiTheme="minorHAnsi" w:hAnsiTheme="minorHAnsi"/>
                <w:bCs/>
                <w:color w:val="auto"/>
                <w:sz w:val="22"/>
                <w:szCs w:val="22"/>
                <w:highlight w:val="yellow"/>
              </w:rPr>
            </w:pPr>
            <w:r w:rsidRPr="00BA2F84">
              <w:rPr>
                <w:rFonts w:asciiTheme="minorHAnsi" w:hAnsiTheme="minorHAnsi"/>
                <w:sz w:val="22"/>
                <w:szCs w:val="22"/>
                <w:highlight w:val="yellow"/>
              </w:rPr>
              <w:fldChar w:fldCharType="begin"/>
            </w:r>
            <w:r w:rsidRPr="00BA2F84">
              <w:rPr>
                <w:rFonts w:asciiTheme="minorHAnsi" w:hAnsiTheme="minorHAnsi"/>
                <w:sz w:val="22"/>
                <w:szCs w:val="22"/>
                <w:highlight w:val="yellow"/>
              </w:rPr>
              <w:instrText xml:space="preserve"> IF </w:instrText>
            </w:r>
            <w:r w:rsidRPr="00BA2F84">
              <w:rPr>
                <w:rFonts w:asciiTheme="minorHAnsi" w:hAnsiTheme="minorHAnsi"/>
                <w:noProof/>
                <w:sz w:val="22"/>
                <w:szCs w:val="22"/>
                <w:highlight w:val="yellow"/>
              </w:rPr>
              <w:instrText>X</w:instrText>
            </w:r>
            <w:r w:rsidRPr="00BA2F84">
              <w:rPr>
                <w:rFonts w:asciiTheme="minorHAnsi" w:hAnsiTheme="minorHAnsi"/>
                <w:sz w:val="22"/>
                <w:szCs w:val="22"/>
                <w:highlight w:val="yellow"/>
              </w:rPr>
              <w:instrText xml:space="preserve"> ="X" </w:instrText>
            </w:r>
            <w:r w:rsidRPr="00BA2F84">
              <w:rPr>
                <w:rFonts w:ascii="Segoe UI Symbol" w:hAnsi="Segoe UI Symbol" w:cs="Segoe UI Symbol"/>
                <w:sz w:val="22"/>
                <w:szCs w:val="22"/>
                <w:highlight w:val="yellow"/>
              </w:rPr>
              <w:instrText>✔</w:instrText>
            </w:r>
            <w:r w:rsidRPr="00BA2F84">
              <w:rPr>
                <w:rFonts w:asciiTheme="minorHAnsi" w:hAnsiTheme="minorHAnsi"/>
                <w:sz w:val="22"/>
                <w:szCs w:val="22"/>
                <w:highlight w:val="yellow"/>
              </w:rPr>
              <w:instrText xml:space="preserve"> "  " </w:instrText>
            </w:r>
            <w:r w:rsidRPr="00BA2F84">
              <w:rPr>
                <w:rFonts w:asciiTheme="minorHAnsi" w:hAnsiTheme="minorHAnsi"/>
                <w:sz w:val="22"/>
                <w:szCs w:val="22"/>
                <w:highlight w:val="yellow"/>
              </w:rPr>
              <w:fldChar w:fldCharType="separate"/>
            </w:r>
            <w:r w:rsidRPr="00BA2F84">
              <w:rPr>
                <w:rFonts w:ascii="Segoe UI Symbol" w:hAnsi="Segoe UI Symbol" w:cs="Segoe UI Symbol"/>
                <w:sz w:val="22"/>
                <w:szCs w:val="22"/>
                <w:highlight w:val="yellow"/>
              </w:rPr>
              <w:t>✔</w:t>
            </w:r>
            <w:r w:rsidRPr="00BA2F84">
              <w:rPr>
                <w:rFonts w:asciiTheme="minorHAnsi" w:hAnsiTheme="minorHAnsi"/>
                <w:sz w:val="22"/>
                <w:szCs w:val="22"/>
                <w:highlight w:val="yellow"/>
              </w:rPr>
              <w:fldChar w:fldCharType="end"/>
            </w:r>
          </w:p>
        </w:tc>
      </w:tr>
      <w:tr w:rsidR="00EC72D8" w:rsidRPr="00BA2F84" w14:paraId="5A3E3B75" w14:textId="77777777" w:rsidTr="005C5B57">
        <w:trPr>
          <w:trHeight w:val="418"/>
        </w:trPr>
        <w:tc>
          <w:tcPr>
            <w:tcW w:w="5129" w:type="dxa"/>
            <w:tcBorders>
              <w:top w:val="single" w:sz="4" w:space="0" w:color="D9D9D9"/>
              <w:left w:val="single" w:sz="4" w:space="0" w:color="D9D9D9"/>
              <w:bottom w:val="single" w:sz="4" w:space="0" w:color="D9D9D9"/>
              <w:right w:val="single" w:sz="4" w:space="0" w:color="D9D9D9"/>
            </w:tcBorders>
            <w:shd w:val="clear" w:color="auto" w:fill="F7F7F7"/>
          </w:tcPr>
          <w:p w14:paraId="4F362361" w14:textId="2A60A3E5" w:rsidR="00EC72D8" w:rsidRPr="00EC72D8" w:rsidRDefault="00EC72D8" w:rsidP="00EC72D8">
            <w:pPr>
              <w:rPr>
                <w:rFonts w:asciiTheme="minorHAnsi" w:hAnsiTheme="minorHAnsi"/>
                <w:noProof/>
                <w:sz w:val="22"/>
                <w:szCs w:val="22"/>
                <w:highlight w:val="yellow"/>
              </w:rPr>
            </w:pPr>
            <w:r w:rsidRPr="00EC72D8">
              <w:rPr>
                <w:rFonts w:asciiTheme="minorHAnsi" w:hAnsiTheme="minorHAnsi"/>
                <w:noProof/>
                <w:sz w:val="22"/>
                <w:szCs w:val="22"/>
                <w:highlight w:val="yellow"/>
              </w:rPr>
              <w:t>Изменение в фидуциарном управлении</w:t>
            </w:r>
          </w:p>
        </w:tc>
        <w:tc>
          <w:tcPr>
            <w:tcW w:w="2790" w:type="dxa"/>
            <w:tcBorders>
              <w:top w:val="single" w:sz="4" w:space="0" w:color="D9D9D9"/>
              <w:left w:val="single" w:sz="4" w:space="0" w:color="D9D9D9"/>
              <w:bottom w:val="single" w:sz="4" w:space="0" w:color="D9D9D9"/>
              <w:right w:val="single" w:sz="4" w:space="0" w:color="D9D9D9"/>
            </w:tcBorders>
            <w:shd w:val="clear" w:color="auto" w:fill="F7F7F7"/>
          </w:tcPr>
          <w:p w14:paraId="6AF82E15" w14:textId="77777777" w:rsidR="00EC72D8" w:rsidRPr="00BA2F84" w:rsidRDefault="00EC72D8" w:rsidP="00EC72D8">
            <w:pPr>
              <w:jc w:val="center"/>
              <w:rPr>
                <w:rFonts w:asciiTheme="minorHAnsi" w:hAnsiTheme="minorHAnsi"/>
                <w:bCs/>
                <w:color w:val="auto"/>
                <w:sz w:val="22"/>
                <w:szCs w:val="22"/>
                <w:highlight w:val="yellow"/>
              </w:rPr>
            </w:pPr>
            <w:r w:rsidRPr="00BA2F84">
              <w:rPr>
                <w:rFonts w:asciiTheme="minorHAnsi" w:hAnsiTheme="minorHAnsi"/>
                <w:sz w:val="22"/>
                <w:szCs w:val="22"/>
                <w:highlight w:val="yellow"/>
              </w:rPr>
              <w:fldChar w:fldCharType="begin"/>
            </w:r>
            <w:r w:rsidRPr="00BA2F84">
              <w:rPr>
                <w:rFonts w:asciiTheme="minorHAnsi" w:hAnsiTheme="minorHAnsi"/>
                <w:sz w:val="22"/>
                <w:szCs w:val="22"/>
                <w:highlight w:val="yellow"/>
              </w:rPr>
              <w:instrText xml:space="preserve"> IF "" ="NEW" "</w:instrText>
            </w:r>
            <w:r w:rsidRPr="00BA2F84">
              <w:rPr>
                <w:rFonts w:ascii="Segoe UI Symbol" w:hAnsi="Segoe UI Symbol" w:cs="Segoe UI Symbol"/>
                <w:sz w:val="22"/>
                <w:szCs w:val="22"/>
                <w:highlight w:val="yellow"/>
              </w:rPr>
              <w:instrText>New"</w:instrText>
            </w:r>
            <w:r w:rsidRPr="00BA2F84">
              <w:rPr>
                <w:rFonts w:asciiTheme="minorHAnsi" w:hAnsiTheme="minorHAnsi"/>
                <w:sz w:val="22"/>
                <w:szCs w:val="22"/>
                <w:highlight w:val="yellow"/>
              </w:rPr>
              <w:instrText xml:space="preserve"> "  " </w:instrText>
            </w:r>
            <w:r w:rsidRPr="00BA2F84">
              <w:rPr>
                <w:rFonts w:asciiTheme="minorHAnsi" w:hAnsiTheme="minorHAnsi"/>
                <w:sz w:val="22"/>
                <w:szCs w:val="22"/>
                <w:highlight w:val="yellow"/>
              </w:rPr>
              <w:fldChar w:fldCharType="separate"/>
            </w:r>
            <w:r w:rsidRPr="00BA2F84">
              <w:rPr>
                <w:rFonts w:asciiTheme="minorHAnsi" w:hAnsiTheme="minorHAnsi"/>
                <w:sz w:val="22"/>
                <w:szCs w:val="22"/>
                <w:highlight w:val="yellow"/>
              </w:rPr>
              <w:t xml:space="preserve">  </w:t>
            </w:r>
            <w:r w:rsidRPr="00BA2F84">
              <w:rPr>
                <w:rFonts w:asciiTheme="minorHAnsi" w:hAnsiTheme="minorHAnsi"/>
                <w:sz w:val="22"/>
                <w:szCs w:val="22"/>
                <w:highlight w:val="yellow"/>
              </w:rPr>
              <w:fldChar w:fldCharType="end"/>
            </w:r>
            <w:r w:rsidRPr="00BA2F84">
              <w:rPr>
                <w:rFonts w:asciiTheme="minorHAnsi" w:hAnsiTheme="minorHAnsi"/>
                <w:sz w:val="22"/>
                <w:szCs w:val="22"/>
                <w:highlight w:val="yellow"/>
              </w:rPr>
              <w:fldChar w:fldCharType="begin"/>
            </w:r>
            <w:r w:rsidRPr="00BA2F84">
              <w:rPr>
                <w:rFonts w:asciiTheme="minorHAnsi" w:hAnsiTheme="minorHAnsi"/>
                <w:sz w:val="22"/>
                <w:szCs w:val="22"/>
                <w:highlight w:val="yellow"/>
              </w:rPr>
              <w:instrText xml:space="preserve"> IF "" ="X" </w:instrText>
            </w:r>
            <w:r w:rsidRPr="00BA2F84">
              <w:rPr>
                <w:rFonts w:ascii="Segoe UI Symbol" w:hAnsi="Segoe UI Symbol" w:cs="Segoe UI Symbol"/>
                <w:sz w:val="22"/>
                <w:szCs w:val="22"/>
                <w:highlight w:val="yellow"/>
              </w:rPr>
              <w:instrText>✔</w:instrText>
            </w:r>
            <w:r w:rsidRPr="00BA2F84">
              <w:rPr>
                <w:rFonts w:asciiTheme="minorHAnsi" w:hAnsiTheme="minorHAnsi"/>
                <w:sz w:val="22"/>
                <w:szCs w:val="22"/>
                <w:highlight w:val="yellow"/>
              </w:rPr>
              <w:instrText xml:space="preserve"> "  " </w:instrText>
            </w:r>
            <w:r w:rsidRPr="00BA2F84">
              <w:rPr>
                <w:rFonts w:asciiTheme="minorHAnsi" w:hAnsiTheme="minorHAnsi"/>
                <w:sz w:val="22"/>
                <w:szCs w:val="22"/>
                <w:highlight w:val="yellow"/>
              </w:rPr>
              <w:fldChar w:fldCharType="separate"/>
            </w:r>
            <w:r w:rsidRPr="00BA2F84">
              <w:rPr>
                <w:rFonts w:asciiTheme="minorHAnsi" w:hAnsiTheme="minorHAnsi"/>
                <w:sz w:val="22"/>
                <w:szCs w:val="22"/>
                <w:highlight w:val="yellow"/>
              </w:rPr>
              <w:t xml:space="preserve">  </w:t>
            </w:r>
            <w:r w:rsidRPr="00BA2F84">
              <w:rPr>
                <w:rFonts w:asciiTheme="minorHAnsi" w:hAnsiTheme="minorHAnsi"/>
                <w:sz w:val="22"/>
                <w:szCs w:val="22"/>
                <w:highlight w:val="yellow"/>
              </w:rPr>
              <w:fldChar w:fldCharType="end"/>
            </w:r>
          </w:p>
        </w:tc>
        <w:tc>
          <w:tcPr>
            <w:tcW w:w="2610" w:type="dxa"/>
            <w:tcBorders>
              <w:top w:val="single" w:sz="4" w:space="0" w:color="D9D9D9"/>
              <w:left w:val="single" w:sz="4" w:space="0" w:color="D9D9D9"/>
              <w:bottom w:val="single" w:sz="4" w:space="0" w:color="D9D9D9"/>
              <w:right w:val="single" w:sz="4" w:space="0" w:color="D9D9D9"/>
            </w:tcBorders>
            <w:shd w:val="clear" w:color="auto" w:fill="F7F7F7"/>
          </w:tcPr>
          <w:p w14:paraId="4E0CC068" w14:textId="77777777" w:rsidR="00EC72D8" w:rsidRPr="00BA2F84" w:rsidRDefault="00EC72D8" w:rsidP="00EC72D8">
            <w:pPr>
              <w:jc w:val="center"/>
              <w:rPr>
                <w:rFonts w:asciiTheme="minorHAnsi" w:hAnsiTheme="minorHAnsi"/>
                <w:bCs/>
                <w:color w:val="auto"/>
                <w:sz w:val="22"/>
                <w:szCs w:val="22"/>
                <w:highlight w:val="yellow"/>
              </w:rPr>
            </w:pPr>
            <w:r w:rsidRPr="00BA2F84">
              <w:rPr>
                <w:rFonts w:asciiTheme="minorHAnsi" w:hAnsiTheme="minorHAnsi"/>
                <w:sz w:val="22"/>
                <w:szCs w:val="22"/>
                <w:highlight w:val="yellow"/>
              </w:rPr>
              <w:fldChar w:fldCharType="begin"/>
            </w:r>
            <w:r w:rsidRPr="00BA2F84">
              <w:rPr>
                <w:rFonts w:asciiTheme="minorHAnsi" w:hAnsiTheme="minorHAnsi"/>
                <w:sz w:val="22"/>
                <w:szCs w:val="22"/>
                <w:highlight w:val="yellow"/>
              </w:rPr>
              <w:instrText xml:space="preserve"> IF </w:instrText>
            </w:r>
            <w:r w:rsidRPr="00BA2F84">
              <w:rPr>
                <w:rFonts w:asciiTheme="minorHAnsi" w:hAnsiTheme="minorHAnsi"/>
                <w:noProof/>
                <w:sz w:val="22"/>
                <w:szCs w:val="22"/>
                <w:highlight w:val="yellow"/>
              </w:rPr>
              <w:instrText>X</w:instrText>
            </w:r>
            <w:r w:rsidRPr="00BA2F84">
              <w:rPr>
                <w:rFonts w:asciiTheme="minorHAnsi" w:hAnsiTheme="minorHAnsi"/>
                <w:sz w:val="22"/>
                <w:szCs w:val="22"/>
                <w:highlight w:val="yellow"/>
              </w:rPr>
              <w:instrText xml:space="preserve"> ="X" </w:instrText>
            </w:r>
            <w:r w:rsidRPr="00BA2F84">
              <w:rPr>
                <w:rFonts w:ascii="Segoe UI Symbol" w:hAnsi="Segoe UI Symbol" w:cs="Segoe UI Symbol"/>
                <w:sz w:val="22"/>
                <w:szCs w:val="22"/>
                <w:highlight w:val="yellow"/>
              </w:rPr>
              <w:instrText>✔</w:instrText>
            </w:r>
            <w:r w:rsidRPr="00BA2F84">
              <w:rPr>
                <w:rFonts w:asciiTheme="minorHAnsi" w:hAnsiTheme="minorHAnsi"/>
                <w:sz w:val="22"/>
                <w:szCs w:val="22"/>
                <w:highlight w:val="yellow"/>
              </w:rPr>
              <w:instrText xml:space="preserve"> "  " </w:instrText>
            </w:r>
            <w:r w:rsidRPr="00BA2F84">
              <w:rPr>
                <w:rFonts w:asciiTheme="minorHAnsi" w:hAnsiTheme="minorHAnsi"/>
                <w:sz w:val="22"/>
                <w:szCs w:val="22"/>
                <w:highlight w:val="yellow"/>
              </w:rPr>
              <w:fldChar w:fldCharType="separate"/>
            </w:r>
            <w:r w:rsidRPr="00BA2F84">
              <w:rPr>
                <w:rFonts w:ascii="Segoe UI Symbol" w:hAnsi="Segoe UI Symbol" w:cs="Segoe UI Symbol"/>
                <w:sz w:val="22"/>
                <w:szCs w:val="22"/>
                <w:highlight w:val="yellow"/>
              </w:rPr>
              <w:t>✔</w:t>
            </w:r>
            <w:r w:rsidRPr="00BA2F84">
              <w:rPr>
                <w:rFonts w:asciiTheme="minorHAnsi" w:hAnsiTheme="minorHAnsi"/>
                <w:sz w:val="22"/>
                <w:szCs w:val="22"/>
                <w:highlight w:val="yellow"/>
              </w:rPr>
              <w:fldChar w:fldCharType="end"/>
            </w:r>
          </w:p>
        </w:tc>
      </w:tr>
      <w:tr w:rsidR="00EC72D8" w:rsidRPr="00BA2F84" w14:paraId="14E714D0" w14:textId="77777777" w:rsidTr="005C5B57">
        <w:trPr>
          <w:trHeight w:val="418"/>
        </w:trPr>
        <w:tc>
          <w:tcPr>
            <w:tcW w:w="5129" w:type="dxa"/>
            <w:tcBorders>
              <w:top w:val="single" w:sz="4" w:space="0" w:color="D9D9D9"/>
              <w:left w:val="single" w:sz="4" w:space="0" w:color="D9D9D9"/>
              <w:bottom w:val="single" w:sz="4" w:space="0" w:color="D9D9D9"/>
              <w:right w:val="single" w:sz="4" w:space="0" w:color="D9D9D9"/>
            </w:tcBorders>
            <w:shd w:val="clear" w:color="auto" w:fill="F7F7F7"/>
          </w:tcPr>
          <w:p w14:paraId="207BE401" w14:textId="36176699" w:rsidR="00EC72D8" w:rsidRPr="00EC72D8" w:rsidRDefault="00EC72D8" w:rsidP="00EC72D8">
            <w:pPr>
              <w:rPr>
                <w:rFonts w:asciiTheme="minorHAnsi" w:hAnsiTheme="minorHAnsi"/>
                <w:noProof/>
                <w:sz w:val="22"/>
                <w:szCs w:val="22"/>
                <w:highlight w:val="yellow"/>
              </w:rPr>
            </w:pPr>
            <w:r w:rsidRPr="00EC72D8">
              <w:rPr>
                <w:rFonts w:asciiTheme="minorHAnsi" w:hAnsiTheme="minorHAnsi"/>
                <w:noProof/>
                <w:sz w:val="22"/>
                <w:szCs w:val="22"/>
                <w:highlight w:val="yellow"/>
              </w:rPr>
              <w:t>Изменение в экологических и социальных аспектах</w:t>
            </w:r>
          </w:p>
        </w:tc>
        <w:tc>
          <w:tcPr>
            <w:tcW w:w="2790" w:type="dxa"/>
            <w:tcBorders>
              <w:top w:val="single" w:sz="4" w:space="0" w:color="D9D9D9"/>
              <w:left w:val="single" w:sz="4" w:space="0" w:color="D9D9D9"/>
              <w:bottom w:val="single" w:sz="4" w:space="0" w:color="D9D9D9"/>
              <w:right w:val="single" w:sz="4" w:space="0" w:color="D9D9D9"/>
            </w:tcBorders>
            <w:shd w:val="clear" w:color="auto" w:fill="F7F7F7"/>
          </w:tcPr>
          <w:p w14:paraId="4BE6AE70" w14:textId="77777777" w:rsidR="00EC72D8" w:rsidRPr="00EC72D8" w:rsidRDefault="00EC72D8" w:rsidP="00EC72D8">
            <w:pPr>
              <w:jc w:val="center"/>
              <w:rPr>
                <w:rFonts w:asciiTheme="minorHAnsi" w:hAnsiTheme="minorHAnsi"/>
                <w:bCs/>
                <w:color w:val="auto"/>
                <w:sz w:val="22"/>
                <w:szCs w:val="22"/>
                <w:highlight w:val="yellow"/>
                <w:lang w:val="ru-RU"/>
              </w:rPr>
            </w:pPr>
            <w:r w:rsidRPr="00BA2F84">
              <w:rPr>
                <w:rFonts w:asciiTheme="minorHAnsi" w:hAnsiTheme="minorHAnsi"/>
                <w:sz w:val="22"/>
                <w:szCs w:val="22"/>
                <w:highlight w:val="yellow"/>
              </w:rPr>
              <w:fldChar w:fldCharType="begin"/>
            </w:r>
            <w:r w:rsidRPr="00EC72D8">
              <w:rPr>
                <w:rFonts w:asciiTheme="minorHAnsi" w:hAnsiTheme="minorHAnsi"/>
                <w:sz w:val="22"/>
                <w:szCs w:val="22"/>
                <w:highlight w:val="yellow"/>
                <w:lang w:val="ru-RU"/>
              </w:rPr>
              <w:instrText xml:space="preserve"> </w:instrText>
            </w:r>
            <w:r w:rsidRPr="00BA2F84">
              <w:rPr>
                <w:rFonts w:asciiTheme="minorHAnsi" w:hAnsiTheme="minorHAnsi"/>
                <w:sz w:val="22"/>
                <w:szCs w:val="22"/>
                <w:highlight w:val="yellow"/>
              </w:rPr>
              <w:instrText>IF</w:instrText>
            </w:r>
            <w:r w:rsidRPr="00EC72D8">
              <w:rPr>
                <w:rFonts w:asciiTheme="minorHAnsi" w:hAnsiTheme="minorHAnsi"/>
                <w:sz w:val="22"/>
                <w:szCs w:val="22"/>
                <w:highlight w:val="yellow"/>
                <w:lang w:val="ru-RU"/>
              </w:rPr>
              <w:instrText xml:space="preserve"> "" ="</w:instrText>
            </w:r>
            <w:r w:rsidRPr="00BA2F84">
              <w:rPr>
                <w:rFonts w:asciiTheme="minorHAnsi" w:hAnsiTheme="minorHAnsi"/>
                <w:sz w:val="22"/>
                <w:szCs w:val="22"/>
                <w:highlight w:val="yellow"/>
              </w:rPr>
              <w:instrText>NEW</w:instrText>
            </w:r>
            <w:r w:rsidRPr="00EC72D8">
              <w:rPr>
                <w:rFonts w:asciiTheme="minorHAnsi" w:hAnsiTheme="minorHAnsi"/>
                <w:sz w:val="22"/>
                <w:szCs w:val="22"/>
                <w:highlight w:val="yellow"/>
                <w:lang w:val="ru-RU"/>
              </w:rPr>
              <w:instrText>" "</w:instrText>
            </w:r>
            <w:r w:rsidRPr="00BA2F84">
              <w:rPr>
                <w:rFonts w:ascii="Segoe UI Symbol" w:hAnsi="Segoe UI Symbol" w:cs="Segoe UI Symbol"/>
                <w:sz w:val="22"/>
                <w:szCs w:val="22"/>
                <w:highlight w:val="yellow"/>
              </w:rPr>
              <w:instrText>New</w:instrText>
            </w:r>
            <w:r w:rsidRPr="00EC72D8">
              <w:rPr>
                <w:rFonts w:ascii="Segoe UI Symbol" w:hAnsi="Segoe UI Symbol" w:cs="Segoe UI Symbol"/>
                <w:sz w:val="22"/>
                <w:szCs w:val="22"/>
                <w:highlight w:val="yellow"/>
                <w:lang w:val="ru-RU"/>
              </w:rPr>
              <w:instrText>"</w:instrText>
            </w:r>
            <w:r w:rsidRPr="00EC72D8">
              <w:rPr>
                <w:rFonts w:asciiTheme="minorHAnsi" w:hAnsiTheme="minorHAnsi"/>
                <w:sz w:val="22"/>
                <w:szCs w:val="22"/>
                <w:highlight w:val="yellow"/>
                <w:lang w:val="ru-RU"/>
              </w:rPr>
              <w:instrText xml:space="preserve"> "  " </w:instrText>
            </w:r>
            <w:r w:rsidRPr="00BA2F84">
              <w:rPr>
                <w:rFonts w:asciiTheme="minorHAnsi" w:hAnsiTheme="minorHAnsi"/>
                <w:sz w:val="22"/>
                <w:szCs w:val="22"/>
                <w:highlight w:val="yellow"/>
              </w:rPr>
              <w:fldChar w:fldCharType="separate"/>
            </w:r>
            <w:r w:rsidRPr="00EC72D8">
              <w:rPr>
                <w:rFonts w:asciiTheme="minorHAnsi" w:hAnsiTheme="minorHAnsi"/>
                <w:sz w:val="22"/>
                <w:szCs w:val="22"/>
                <w:highlight w:val="yellow"/>
                <w:lang w:val="ru-RU"/>
              </w:rPr>
              <w:t xml:space="preserve">  </w:t>
            </w:r>
            <w:r w:rsidRPr="00BA2F84">
              <w:rPr>
                <w:rFonts w:asciiTheme="minorHAnsi" w:hAnsiTheme="minorHAnsi"/>
                <w:sz w:val="22"/>
                <w:szCs w:val="22"/>
                <w:highlight w:val="yellow"/>
              </w:rPr>
              <w:fldChar w:fldCharType="end"/>
            </w:r>
            <w:r w:rsidRPr="00BA2F84">
              <w:rPr>
                <w:rFonts w:asciiTheme="minorHAnsi" w:hAnsiTheme="minorHAnsi"/>
                <w:sz w:val="22"/>
                <w:szCs w:val="22"/>
                <w:highlight w:val="yellow"/>
              </w:rPr>
              <w:fldChar w:fldCharType="begin"/>
            </w:r>
            <w:r w:rsidRPr="00EC72D8">
              <w:rPr>
                <w:rFonts w:asciiTheme="minorHAnsi" w:hAnsiTheme="minorHAnsi"/>
                <w:sz w:val="22"/>
                <w:szCs w:val="22"/>
                <w:highlight w:val="yellow"/>
                <w:lang w:val="ru-RU"/>
              </w:rPr>
              <w:instrText xml:space="preserve"> </w:instrText>
            </w:r>
            <w:r w:rsidRPr="00BA2F84">
              <w:rPr>
                <w:rFonts w:asciiTheme="minorHAnsi" w:hAnsiTheme="minorHAnsi"/>
                <w:sz w:val="22"/>
                <w:szCs w:val="22"/>
                <w:highlight w:val="yellow"/>
              </w:rPr>
              <w:instrText>IF</w:instrText>
            </w:r>
            <w:r w:rsidRPr="00EC72D8">
              <w:rPr>
                <w:rFonts w:asciiTheme="minorHAnsi" w:hAnsiTheme="minorHAnsi"/>
                <w:sz w:val="22"/>
                <w:szCs w:val="22"/>
                <w:highlight w:val="yellow"/>
                <w:lang w:val="ru-RU"/>
              </w:rPr>
              <w:instrText xml:space="preserve"> "" ="</w:instrText>
            </w:r>
            <w:r w:rsidRPr="00BA2F84">
              <w:rPr>
                <w:rFonts w:asciiTheme="minorHAnsi" w:hAnsiTheme="minorHAnsi"/>
                <w:sz w:val="22"/>
                <w:szCs w:val="22"/>
                <w:highlight w:val="yellow"/>
              </w:rPr>
              <w:instrText>X</w:instrText>
            </w:r>
            <w:r w:rsidRPr="00EC72D8">
              <w:rPr>
                <w:rFonts w:asciiTheme="minorHAnsi" w:hAnsiTheme="minorHAnsi"/>
                <w:sz w:val="22"/>
                <w:szCs w:val="22"/>
                <w:highlight w:val="yellow"/>
                <w:lang w:val="ru-RU"/>
              </w:rPr>
              <w:instrText xml:space="preserve">" </w:instrText>
            </w:r>
            <w:r w:rsidRPr="00EC72D8">
              <w:rPr>
                <w:rFonts w:ascii="Segoe UI Symbol" w:hAnsi="Segoe UI Symbol" w:cs="Segoe UI Symbol"/>
                <w:sz w:val="22"/>
                <w:szCs w:val="22"/>
                <w:highlight w:val="yellow"/>
                <w:lang w:val="ru-RU"/>
              </w:rPr>
              <w:instrText>✔</w:instrText>
            </w:r>
            <w:r w:rsidRPr="00EC72D8">
              <w:rPr>
                <w:rFonts w:asciiTheme="minorHAnsi" w:hAnsiTheme="minorHAnsi"/>
                <w:sz w:val="22"/>
                <w:szCs w:val="22"/>
                <w:highlight w:val="yellow"/>
                <w:lang w:val="ru-RU"/>
              </w:rPr>
              <w:instrText xml:space="preserve"> "  " </w:instrText>
            </w:r>
            <w:r w:rsidRPr="00BA2F84">
              <w:rPr>
                <w:rFonts w:asciiTheme="minorHAnsi" w:hAnsiTheme="minorHAnsi"/>
                <w:sz w:val="22"/>
                <w:szCs w:val="22"/>
                <w:highlight w:val="yellow"/>
              </w:rPr>
              <w:fldChar w:fldCharType="separate"/>
            </w:r>
            <w:r w:rsidRPr="00EC72D8">
              <w:rPr>
                <w:rFonts w:asciiTheme="minorHAnsi" w:hAnsiTheme="minorHAnsi"/>
                <w:sz w:val="22"/>
                <w:szCs w:val="22"/>
                <w:highlight w:val="yellow"/>
                <w:lang w:val="ru-RU"/>
              </w:rPr>
              <w:t xml:space="preserve">  </w:t>
            </w:r>
            <w:r w:rsidRPr="00BA2F84">
              <w:rPr>
                <w:rFonts w:asciiTheme="minorHAnsi" w:hAnsiTheme="minorHAnsi"/>
                <w:sz w:val="22"/>
                <w:szCs w:val="22"/>
                <w:highlight w:val="yellow"/>
              </w:rPr>
              <w:fldChar w:fldCharType="end"/>
            </w:r>
          </w:p>
        </w:tc>
        <w:tc>
          <w:tcPr>
            <w:tcW w:w="2610" w:type="dxa"/>
            <w:tcBorders>
              <w:top w:val="single" w:sz="4" w:space="0" w:color="D9D9D9"/>
              <w:left w:val="single" w:sz="4" w:space="0" w:color="D9D9D9"/>
              <w:bottom w:val="single" w:sz="4" w:space="0" w:color="D9D9D9"/>
              <w:right w:val="single" w:sz="4" w:space="0" w:color="D9D9D9"/>
            </w:tcBorders>
            <w:shd w:val="clear" w:color="auto" w:fill="F7F7F7"/>
          </w:tcPr>
          <w:p w14:paraId="6BBEE1BE" w14:textId="77777777" w:rsidR="00EC72D8" w:rsidRPr="00BA2F84" w:rsidRDefault="00EC72D8" w:rsidP="00EC72D8">
            <w:pPr>
              <w:jc w:val="center"/>
              <w:rPr>
                <w:rFonts w:asciiTheme="minorHAnsi" w:hAnsiTheme="minorHAnsi"/>
                <w:bCs/>
                <w:color w:val="auto"/>
                <w:sz w:val="22"/>
                <w:szCs w:val="22"/>
                <w:highlight w:val="yellow"/>
              </w:rPr>
            </w:pPr>
            <w:r w:rsidRPr="00BA2F84">
              <w:rPr>
                <w:rFonts w:asciiTheme="minorHAnsi" w:hAnsiTheme="minorHAnsi"/>
                <w:sz w:val="22"/>
                <w:szCs w:val="22"/>
                <w:highlight w:val="yellow"/>
              </w:rPr>
              <w:fldChar w:fldCharType="begin"/>
            </w:r>
            <w:r w:rsidRPr="00BA2F84">
              <w:rPr>
                <w:rFonts w:asciiTheme="minorHAnsi" w:hAnsiTheme="minorHAnsi"/>
                <w:sz w:val="22"/>
                <w:szCs w:val="22"/>
                <w:highlight w:val="yellow"/>
              </w:rPr>
              <w:instrText xml:space="preserve"> IF </w:instrText>
            </w:r>
            <w:r w:rsidRPr="00BA2F84">
              <w:rPr>
                <w:rFonts w:asciiTheme="minorHAnsi" w:hAnsiTheme="minorHAnsi"/>
                <w:noProof/>
                <w:sz w:val="22"/>
                <w:szCs w:val="22"/>
                <w:highlight w:val="yellow"/>
              </w:rPr>
              <w:instrText>X</w:instrText>
            </w:r>
            <w:r w:rsidRPr="00BA2F84">
              <w:rPr>
                <w:rFonts w:asciiTheme="minorHAnsi" w:hAnsiTheme="minorHAnsi"/>
                <w:sz w:val="22"/>
                <w:szCs w:val="22"/>
                <w:highlight w:val="yellow"/>
              </w:rPr>
              <w:instrText xml:space="preserve"> ="X" </w:instrText>
            </w:r>
            <w:r w:rsidRPr="00BA2F84">
              <w:rPr>
                <w:rFonts w:ascii="Segoe UI Symbol" w:hAnsi="Segoe UI Symbol" w:cs="Segoe UI Symbol"/>
                <w:sz w:val="22"/>
                <w:szCs w:val="22"/>
                <w:highlight w:val="yellow"/>
              </w:rPr>
              <w:instrText>✔</w:instrText>
            </w:r>
            <w:r w:rsidRPr="00BA2F84">
              <w:rPr>
                <w:rFonts w:asciiTheme="minorHAnsi" w:hAnsiTheme="minorHAnsi"/>
                <w:sz w:val="22"/>
                <w:szCs w:val="22"/>
                <w:highlight w:val="yellow"/>
              </w:rPr>
              <w:instrText xml:space="preserve"> "  " </w:instrText>
            </w:r>
            <w:r w:rsidRPr="00BA2F84">
              <w:rPr>
                <w:rFonts w:asciiTheme="minorHAnsi" w:hAnsiTheme="minorHAnsi"/>
                <w:sz w:val="22"/>
                <w:szCs w:val="22"/>
                <w:highlight w:val="yellow"/>
              </w:rPr>
              <w:fldChar w:fldCharType="separate"/>
            </w:r>
            <w:r w:rsidRPr="00BA2F84">
              <w:rPr>
                <w:rFonts w:ascii="Segoe UI Symbol" w:hAnsi="Segoe UI Symbol" w:cs="Segoe UI Symbol"/>
                <w:sz w:val="22"/>
                <w:szCs w:val="22"/>
                <w:highlight w:val="yellow"/>
              </w:rPr>
              <w:t>✔</w:t>
            </w:r>
            <w:r w:rsidRPr="00BA2F84">
              <w:rPr>
                <w:rFonts w:asciiTheme="minorHAnsi" w:hAnsiTheme="minorHAnsi"/>
                <w:sz w:val="22"/>
                <w:szCs w:val="22"/>
                <w:highlight w:val="yellow"/>
              </w:rPr>
              <w:fldChar w:fldCharType="end"/>
            </w:r>
          </w:p>
        </w:tc>
      </w:tr>
      <w:tr w:rsidR="00EC72D8" w:rsidRPr="00BA2F84" w14:paraId="033E1165" w14:textId="77777777" w:rsidTr="005C5B57">
        <w:trPr>
          <w:trHeight w:val="418"/>
        </w:trPr>
        <w:tc>
          <w:tcPr>
            <w:tcW w:w="5129" w:type="dxa"/>
            <w:tcBorders>
              <w:top w:val="single" w:sz="4" w:space="0" w:color="D9D9D9"/>
              <w:left w:val="single" w:sz="4" w:space="0" w:color="D9D9D9"/>
              <w:bottom w:val="single" w:sz="4" w:space="0" w:color="D9D9D9"/>
              <w:right w:val="single" w:sz="4" w:space="0" w:color="D9D9D9"/>
            </w:tcBorders>
            <w:shd w:val="clear" w:color="auto" w:fill="F7F7F7"/>
          </w:tcPr>
          <w:p w14:paraId="00161A80" w14:textId="1D4DF930" w:rsidR="00EC72D8" w:rsidRPr="00EC72D8" w:rsidRDefault="00EC72D8" w:rsidP="00EC72D8">
            <w:pPr>
              <w:rPr>
                <w:rFonts w:asciiTheme="minorHAnsi" w:hAnsiTheme="minorHAnsi"/>
                <w:noProof/>
                <w:sz w:val="22"/>
                <w:szCs w:val="22"/>
                <w:highlight w:val="yellow"/>
              </w:rPr>
            </w:pPr>
            <w:r w:rsidRPr="00EC72D8">
              <w:rPr>
                <w:rFonts w:asciiTheme="minorHAnsi" w:hAnsiTheme="minorHAnsi"/>
                <w:noProof/>
                <w:sz w:val="22"/>
                <w:szCs w:val="22"/>
                <w:highlight w:val="yellow"/>
              </w:rPr>
              <w:t xml:space="preserve">Другое </w:t>
            </w:r>
            <w:r w:rsidRPr="00EC72D8">
              <w:rPr>
                <w:rFonts w:asciiTheme="minorHAnsi" w:hAnsiTheme="minorHAnsi"/>
                <w:noProof/>
                <w:sz w:val="22"/>
                <w:szCs w:val="22"/>
                <w:highlight w:val="yellow"/>
                <w:lang w:val="ru-RU"/>
              </w:rPr>
              <w:t>изменение</w:t>
            </w:r>
            <w:r w:rsidRPr="00EC72D8">
              <w:rPr>
                <w:rFonts w:asciiTheme="minorHAnsi" w:hAnsiTheme="minorHAnsi"/>
                <w:noProof/>
                <w:sz w:val="22"/>
                <w:szCs w:val="22"/>
                <w:highlight w:val="yellow"/>
              </w:rPr>
              <w:t>(я)</w:t>
            </w:r>
          </w:p>
        </w:tc>
        <w:tc>
          <w:tcPr>
            <w:tcW w:w="2790" w:type="dxa"/>
            <w:tcBorders>
              <w:top w:val="single" w:sz="4" w:space="0" w:color="D9D9D9"/>
              <w:left w:val="single" w:sz="4" w:space="0" w:color="D9D9D9"/>
              <w:bottom w:val="single" w:sz="4" w:space="0" w:color="D9D9D9"/>
              <w:right w:val="single" w:sz="4" w:space="0" w:color="D9D9D9"/>
            </w:tcBorders>
            <w:shd w:val="clear" w:color="auto" w:fill="F7F7F7"/>
          </w:tcPr>
          <w:p w14:paraId="6B03570C" w14:textId="77777777" w:rsidR="00EC72D8" w:rsidRPr="00BA2F84" w:rsidRDefault="00EC72D8" w:rsidP="00EC72D8">
            <w:pPr>
              <w:jc w:val="center"/>
              <w:rPr>
                <w:rFonts w:asciiTheme="minorHAnsi" w:hAnsiTheme="minorHAnsi"/>
                <w:bCs/>
                <w:color w:val="auto"/>
                <w:sz w:val="22"/>
                <w:szCs w:val="22"/>
                <w:highlight w:val="yellow"/>
              </w:rPr>
            </w:pPr>
            <w:r w:rsidRPr="00BA2F84">
              <w:rPr>
                <w:rFonts w:asciiTheme="minorHAnsi" w:hAnsiTheme="minorHAnsi"/>
                <w:sz w:val="22"/>
                <w:szCs w:val="22"/>
                <w:highlight w:val="yellow"/>
              </w:rPr>
              <w:fldChar w:fldCharType="begin"/>
            </w:r>
            <w:r w:rsidRPr="00BA2F84">
              <w:rPr>
                <w:rFonts w:asciiTheme="minorHAnsi" w:hAnsiTheme="minorHAnsi"/>
                <w:sz w:val="22"/>
                <w:szCs w:val="22"/>
                <w:highlight w:val="yellow"/>
              </w:rPr>
              <w:instrText xml:space="preserve"> IF "" ="NEW" "</w:instrText>
            </w:r>
            <w:r w:rsidRPr="00BA2F84">
              <w:rPr>
                <w:rFonts w:ascii="Segoe UI Symbol" w:hAnsi="Segoe UI Symbol" w:cs="Segoe UI Symbol"/>
                <w:sz w:val="22"/>
                <w:szCs w:val="22"/>
                <w:highlight w:val="yellow"/>
              </w:rPr>
              <w:instrText>New"</w:instrText>
            </w:r>
            <w:r w:rsidRPr="00BA2F84">
              <w:rPr>
                <w:rFonts w:asciiTheme="minorHAnsi" w:hAnsiTheme="minorHAnsi"/>
                <w:sz w:val="22"/>
                <w:szCs w:val="22"/>
                <w:highlight w:val="yellow"/>
              </w:rPr>
              <w:instrText xml:space="preserve"> "  " </w:instrText>
            </w:r>
            <w:r w:rsidRPr="00BA2F84">
              <w:rPr>
                <w:rFonts w:asciiTheme="minorHAnsi" w:hAnsiTheme="minorHAnsi"/>
                <w:sz w:val="22"/>
                <w:szCs w:val="22"/>
                <w:highlight w:val="yellow"/>
              </w:rPr>
              <w:fldChar w:fldCharType="separate"/>
            </w:r>
            <w:r w:rsidRPr="00BA2F84">
              <w:rPr>
                <w:rFonts w:asciiTheme="minorHAnsi" w:hAnsiTheme="minorHAnsi"/>
                <w:sz w:val="22"/>
                <w:szCs w:val="22"/>
                <w:highlight w:val="yellow"/>
              </w:rPr>
              <w:t xml:space="preserve">  </w:t>
            </w:r>
            <w:r w:rsidRPr="00BA2F84">
              <w:rPr>
                <w:rFonts w:asciiTheme="minorHAnsi" w:hAnsiTheme="minorHAnsi"/>
                <w:sz w:val="22"/>
                <w:szCs w:val="22"/>
                <w:highlight w:val="yellow"/>
              </w:rPr>
              <w:fldChar w:fldCharType="end"/>
            </w:r>
            <w:r w:rsidRPr="00BA2F84">
              <w:rPr>
                <w:rFonts w:asciiTheme="minorHAnsi" w:hAnsiTheme="minorHAnsi"/>
                <w:sz w:val="22"/>
                <w:szCs w:val="22"/>
                <w:highlight w:val="yellow"/>
              </w:rPr>
              <w:fldChar w:fldCharType="begin"/>
            </w:r>
            <w:r w:rsidRPr="00BA2F84">
              <w:rPr>
                <w:rFonts w:asciiTheme="minorHAnsi" w:hAnsiTheme="minorHAnsi"/>
                <w:sz w:val="22"/>
                <w:szCs w:val="22"/>
                <w:highlight w:val="yellow"/>
              </w:rPr>
              <w:instrText xml:space="preserve"> IF "" ="X" </w:instrText>
            </w:r>
            <w:r w:rsidRPr="00BA2F84">
              <w:rPr>
                <w:rFonts w:ascii="Segoe UI Symbol" w:hAnsi="Segoe UI Symbol" w:cs="Segoe UI Symbol"/>
                <w:sz w:val="22"/>
                <w:szCs w:val="22"/>
                <w:highlight w:val="yellow"/>
              </w:rPr>
              <w:instrText>✔</w:instrText>
            </w:r>
            <w:r w:rsidRPr="00BA2F84">
              <w:rPr>
                <w:rFonts w:asciiTheme="minorHAnsi" w:hAnsiTheme="minorHAnsi"/>
                <w:sz w:val="22"/>
                <w:szCs w:val="22"/>
                <w:highlight w:val="yellow"/>
              </w:rPr>
              <w:instrText xml:space="preserve"> "  " </w:instrText>
            </w:r>
            <w:r w:rsidRPr="00BA2F84">
              <w:rPr>
                <w:rFonts w:asciiTheme="minorHAnsi" w:hAnsiTheme="minorHAnsi"/>
                <w:sz w:val="22"/>
                <w:szCs w:val="22"/>
                <w:highlight w:val="yellow"/>
              </w:rPr>
              <w:fldChar w:fldCharType="separate"/>
            </w:r>
            <w:r w:rsidRPr="00BA2F84">
              <w:rPr>
                <w:rFonts w:asciiTheme="minorHAnsi" w:hAnsiTheme="minorHAnsi"/>
                <w:sz w:val="22"/>
                <w:szCs w:val="22"/>
                <w:highlight w:val="yellow"/>
              </w:rPr>
              <w:t xml:space="preserve">  </w:t>
            </w:r>
            <w:r w:rsidRPr="00BA2F84">
              <w:rPr>
                <w:rFonts w:asciiTheme="minorHAnsi" w:hAnsiTheme="minorHAnsi"/>
                <w:sz w:val="22"/>
                <w:szCs w:val="22"/>
                <w:highlight w:val="yellow"/>
              </w:rPr>
              <w:fldChar w:fldCharType="end"/>
            </w:r>
          </w:p>
        </w:tc>
        <w:tc>
          <w:tcPr>
            <w:tcW w:w="2610" w:type="dxa"/>
            <w:tcBorders>
              <w:top w:val="single" w:sz="4" w:space="0" w:color="D9D9D9"/>
              <w:left w:val="single" w:sz="4" w:space="0" w:color="D9D9D9"/>
              <w:bottom w:val="single" w:sz="4" w:space="0" w:color="D9D9D9"/>
              <w:right w:val="single" w:sz="4" w:space="0" w:color="D9D9D9"/>
            </w:tcBorders>
            <w:shd w:val="clear" w:color="auto" w:fill="F7F7F7"/>
          </w:tcPr>
          <w:p w14:paraId="7A2F4A30" w14:textId="77777777" w:rsidR="00EC72D8" w:rsidRPr="00BA2F84" w:rsidRDefault="00EC72D8" w:rsidP="00EC72D8">
            <w:pPr>
              <w:jc w:val="center"/>
              <w:rPr>
                <w:rFonts w:asciiTheme="minorHAnsi" w:hAnsiTheme="minorHAnsi"/>
                <w:bCs/>
                <w:color w:val="auto"/>
                <w:sz w:val="22"/>
                <w:szCs w:val="22"/>
                <w:highlight w:val="yellow"/>
              </w:rPr>
            </w:pPr>
            <w:r w:rsidRPr="00BA2F84">
              <w:rPr>
                <w:rFonts w:asciiTheme="minorHAnsi" w:hAnsiTheme="minorHAnsi"/>
                <w:sz w:val="22"/>
                <w:szCs w:val="22"/>
                <w:highlight w:val="yellow"/>
              </w:rPr>
              <w:fldChar w:fldCharType="begin"/>
            </w:r>
            <w:r w:rsidRPr="00BA2F84">
              <w:rPr>
                <w:rFonts w:asciiTheme="minorHAnsi" w:hAnsiTheme="minorHAnsi"/>
                <w:sz w:val="22"/>
                <w:szCs w:val="22"/>
                <w:highlight w:val="yellow"/>
              </w:rPr>
              <w:instrText xml:space="preserve"> IF </w:instrText>
            </w:r>
            <w:r w:rsidRPr="00BA2F84">
              <w:rPr>
                <w:rFonts w:asciiTheme="minorHAnsi" w:hAnsiTheme="minorHAnsi"/>
                <w:noProof/>
                <w:sz w:val="22"/>
                <w:szCs w:val="22"/>
                <w:highlight w:val="yellow"/>
              </w:rPr>
              <w:instrText>X</w:instrText>
            </w:r>
            <w:r w:rsidRPr="00BA2F84">
              <w:rPr>
                <w:rFonts w:asciiTheme="minorHAnsi" w:hAnsiTheme="minorHAnsi"/>
                <w:sz w:val="22"/>
                <w:szCs w:val="22"/>
                <w:highlight w:val="yellow"/>
              </w:rPr>
              <w:instrText xml:space="preserve"> ="X" </w:instrText>
            </w:r>
            <w:r w:rsidRPr="00BA2F84">
              <w:rPr>
                <w:rFonts w:ascii="Segoe UI Symbol" w:hAnsi="Segoe UI Symbol" w:cs="Segoe UI Symbol"/>
                <w:sz w:val="22"/>
                <w:szCs w:val="22"/>
                <w:highlight w:val="yellow"/>
              </w:rPr>
              <w:instrText>✔</w:instrText>
            </w:r>
            <w:r w:rsidRPr="00BA2F84">
              <w:rPr>
                <w:rFonts w:asciiTheme="minorHAnsi" w:hAnsiTheme="minorHAnsi"/>
                <w:sz w:val="22"/>
                <w:szCs w:val="22"/>
                <w:highlight w:val="yellow"/>
              </w:rPr>
              <w:instrText xml:space="preserve"> "  " </w:instrText>
            </w:r>
            <w:r w:rsidRPr="00BA2F84">
              <w:rPr>
                <w:rFonts w:asciiTheme="minorHAnsi" w:hAnsiTheme="minorHAnsi"/>
                <w:sz w:val="22"/>
                <w:szCs w:val="22"/>
                <w:highlight w:val="yellow"/>
              </w:rPr>
              <w:fldChar w:fldCharType="separate"/>
            </w:r>
            <w:r w:rsidRPr="00BA2F84">
              <w:rPr>
                <w:rFonts w:ascii="Segoe UI Symbol" w:hAnsi="Segoe UI Symbol" w:cs="Segoe UI Symbol"/>
                <w:sz w:val="22"/>
                <w:szCs w:val="22"/>
                <w:highlight w:val="yellow"/>
              </w:rPr>
              <w:t>✔</w:t>
            </w:r>
            <w:r w:rsidRPr="00BA2F84">
              <w:rPr>
                <w:rFonts w:asciiTheme="minorHAnsi" w:hAnsiTheme="minorHAnsi"/>
                <w:sz w:val="22"/>
                <w:szCs w:val="22"/>
                <w:highlight w:val="yellow"/>
              </w:rPr>
              <w:fldChar w:fldCharType="end"/>
            </w:r>
          </w:p>
        </w:tc>
      </w:tr>
    </w:tbl>
    <w:p w14:paraId="7F2E1033" w14:textId="77777777" w:rsidR="00F201B8" w:rsidRPr="00BA2F84" w:rsidRDefault="00F201B8" w:rsidP="005C5B57">
      <w:pPr>
        <w:shd w:val="clear" w:color="auto" w:fill="F7F7F7"/>
        <w:ind w:left="-605" w:right="29"/>
        <w:rPr>
          <w:rFonts w:asciiTheme="minorHAnsi" w:hAnsiTheme="minorHAnsi"/>
          <w:bCs/>
          <w:color w:val="auto"/>
          <w:sz w:val="22"/>
          <w:szCs w:val="22"/>
          <w:highlight w:val="yellow"/>
        </w:rPr>
      </w:pPr>
    </w:p>
    <w:p w14:paraId="253083CB" w14:textId="77777777" w:rsidR="00F201B8" w:rsidRPr="00BA2F84" w:rsidRDefault="00F201B8" w:rsidP="005C5B57">
      <w:pPr>
        <w:shd w:val="clear" w:color="auto" w:fill="F7F7F7"/>
        <w:ind w:left="-605" w:right="29"/>
        <w:rPr>
          <w:rFonts w:asciiTheme="minorHAnsi" w:hAnsiTheme="minorHAnsi"/>
          <w:bCs/>
          <w:color w:val="auto"/>
          <w:sz w:val="22"/>
          <w:szCs w:val="22"/>
          <w:highlight w:val="yellow"/>
        </w:rPr>
      </w:pPr>
    </w:p>
    <w:tbl>
      <w:tblPr>
        <w:tblStyle w:val="TableGrid31"/>
        <w:tblW w:w="1053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8F8F8"/>
        <w:tblLayout w:type="fixed"/>
        <w:tblLook w:val="04A0" w:firstRow="1" w:lastRow="0" w:firstColumn="1" w:lastColumn="0" w:noHBand="0" w:noVBand="1"/>
      </w:tblPr>
      <w:tblGrid>
        <w:gridCol w:w="10530"/>
      </w:tblGrid>
      <w:tr w:rsidR="00F201B8" w:rsidRPr="00EC72D8" w14:paraId="2651BEE4" w14:textId="77777777" w:rsidTr="005C5B57">
        <w:trPr>
          <w:trHeight w:val="432"/>
        </w:trPr>
        <w:tc>
          <w:tcPr>
            <w:tcW w:w="10530" w:type="dxa"/>
            <w:shd w:val="clear" w:color="auto" w:fill="F8F8F8"/>
            <w:vAlign w:val="center"/>
          </w:tcPr>
          <w:p w14:paraId="10680A39" w14:textId="7D472522" w:rsidR="00F201B8" w:rsidRPr="00EC72D8" w:rsidRDefault="00EC72D8" w:rsidP="005C5B57">
            <w:pPr>
              <w:pStyle w:val="NoSpacing"/>
              <w:keepNext/>
              <w:numPr>
                <w:ilvl w:val="0"/>
                <w:numId w:val="1"/>
              </w:numPr>
              <w:ind w:left="432" w:hanging="468"/>
              <w:outlineLvl w:val="0"/>
              <w:rPr>
                <w:rFonts w:asciiTheme="minorHAnsi" w:hAnsiTheme="minorHAnsi"/>
                <w:b/>
                <w:sz w:val="22"/>
                <w:szCs w:val="22"/>
                <w:highlight w:val="yellow"/>
                <w:lang w:val="ru-RU"/>
              </w:rPr>
            </w:pPr>
            <w:bookmarkStart w:id="30" w:name="_Toc256000008"/>
            <w:bookmarkStart w:id="31" w:name="_Toc517269163"/>
            <w:bookmarkStart w:id="32" w:name="_Toc520325358"/>
            <w:bookmarkStart w:id="33" w:name="_Toc103944436"/>
            <w:r w:rsidRPr="00EC72D8">
              <w:rPr>
                <w:rFonts w:asciiTheme="minorHAnsi" w:hAnsiTheme="minorHAnsi"/>
                <w:b/>
                <w:sz w:val="22"/>
                <w:szCs w:val="22"/>
                <w:highlight w:val="yellow"/>
                <w:lang w:val="ru-RU"/>
              </w:rPr>
              <w:t>ПОДРОБНОЕ(ЫЕ) ИЗМЕНЕНИЕ(Я)</w:t>
            </w:r>
            <w:bookmarkEnd w:id="30"/>
            <w:bookmarkEnd w:id="31"/>
            <w:bookmarkEnd w:id="32"/>
            <w:bookmarkEnd w:id="33"/>
          </w:p>
          <w:p w14:paraId="513CD8B0" w14:textId="07A01C21" w:rsidR="00EC72D8" w:rsidRPr="00EC72D8" w:rsidRDefault="00EC72D8" w:rsidP="00EC72D8">
            <w:pPr>
              <w:pStyle w:val="NoSpacing"/>
              <w:keepNext/>
              <w:ind w:left="432"/>
              <w:outlineLvl w:val="0"/>
              <w:rPr>
                <w:rFonts w:asciiTheme="minorHAnsi" w:hAnsiTheme="minorHAnsi"/>
                <w:b/>
                <w:sz w:val="22"/>
                <w:szCs w:val="22"/>
                <w:highlight w:val="yellow"/>
                <w:lang w:val="ru-RU"/>
              </w:rPr>
            </w:pPr>
          </w:p>
        </w:tc>
      </w:tr>
    </w:tbl>
    <w:p w14:paraId="24D46FFD" w14:textId="77777777" w:rsidR="00F201B8" w:rsidRPr="00EC72D8" w:rsidRDefault="00F201B8" w:rsidP="005C5B57">
      <w:pPr>
        <w:keepNext/>
        <w:shd w:val="clear" w:color="auto" w:fill="F7F7F7"/>
        <w:spacing w:line="14" w:lineRule="exact"/>
        <w:ind w:left="-634"/>
        <w:rPr>
          <w:rFonts w:asciiTheme="minorHAnsi" w:hAnsiTheme="minorHAnsi"/>
          <w:bCs/>
          <w:color w:val="auto"/>
          <w:sz w:val="22"/>
          <w:szCs w:val="22"/>
          <w:highlight w:val="yellow"/>
          <w:lang w:val="ru-RU"/>
        </w:rPr>
      </w:pPr>
    </w:p>
    <w:tbl>
      <w:tblPr>
        <w:tblStyle w:val="TableGrid"/>
        <w:tblW w:w="10534" w:type="dxa"/>
        <w:tblInd w:w="-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7FC"/>
        <w:tblLayout w:type="fixed"/>
        <w:tblLook w:val="04A0" w:firstRow="1" w:lastRow="0" w:firstColumn="1" w:lastColumn="0" w:noHBand="0" w:noVBand="1"/>
      </w:tblPr>
      <w:tblGrid>
        <w:gridCol w:w="10534"/>
      </w:tblGrid>
      <w:tr w:rsidR="00F201B8" w:rsidRPr="00BA2F84" w14:paraId="13E0BCBD" w14:textId="77777777" w:rsidTr="005C5B57">
        <w:trPr>
          <w:trHeight w:val="432"/>
        </w:trPr>
        <w:tc>
          <w:tcPr>
            <w:tcW w:w="10534" w:type="dxa"/>
            <w:shd w:val="clear" w:color="auto" w:fill="F2F7FC"/>
            <w:vAlign w:val="center"/>
          </w:tcPr>
          <w:p w14:paraId="04D8FFFA" w14:textId="0FE1B644" w:rsidR="00F201B8" w:rsidRPr="00EC72D8" w:rsidRDefault="00EC72D8" w:rsidP="005C5B57">
            <w:pPr>
              <w:keepNext/>
              <w:shd w:val="clear" w:color="auto" w:fill="F7F7F7"/>
              <w:ind w:hanging="14"/>
              <w:rPr>
                <w:noProof/>
                <w:sz w:val="22"/>
                <w:szCs w:val="22"/>
                <w:highlight w:val="yellow"/>
              </w:rPr>
            </w:pPr>
            <w:r w:rsidRPr="00EC72D8">
              <w:rPr>
                <w:rFonts w:ascii="Calibri" w:eastAsia="Times New Roman" w:hAnsi="Calibri" w:cs="Times New Roman"/>
                <w:b/>
                <w:bCs/>
                <w:color w:val="1F3864"/>
                <w:sz w:val="22"/>
                <w:szCs w:val="22"/>
                <w:highlight w:val="yellow"/>
              </w:rPr>
              <w:t>ЦЕЛЬ РАЗВИТИЯ ПРОГРАММЫ</w:t>
            </w:r>
          </w:p>
        </w:tc>
      </w:tr>
      <w:tr w:rsidR="00F201B8" w:rsidRPr="00BA2F84" w14:paraId="5DD16FB5" w14:textId="77777777" w:rsidTr="005C5B57">
        <w:trPr>
          <w:trHeight w:val="432"/>
        </w:trPr>
        <w:tc>
          <w:tcPr>
            <w:tcW w:w="10534" w:type="dxa"/>
            <w:shd w:val="clear" w:color="auto" w:fill="F2F7FC"/>
            <w:vAlign w:val="center"/>
          </w:tcPr>
          <w:p w14:paraId="2FB56ADD" w14:textId="77777777" w:rsidR="00F201B8" w:rsidRPr="00BA2F84" w:rsidRDefault="00F201B8" w:rsidP="005C5B57">
            <w:pPr>
              <w:keepNext/>
              <w:shd w:val="clear" w:color="auto" w:fill="F7F7F7"/>
              <w:ind w:hanging="14"/>
              <w:rPr>
                <w:rFonts w:ascii="Calibri" w:eastAsia="Times New Roman" w:hAnsi="Calibri" w:cs="Times New Roman"/>
                <w:b/>
                <w:bCs/>
                <w:color w:val="1F3864"/>
                <w:sz w:val="22"/>
                <w:szCs w:val="22"/>
                <w:highlight w:val="yellow"/>
              </w:rPr>
            </w:pPr>
          </w:p>
        </w:tc>
      </w:tr>
      <w:tr w:rsidR="00F201B8" w:rsidRPr="00BA2F84" w14:paraId="041B9133" w14:textId="77777777" w:rsidTr="005C5B57">
        <w:trPr>
          <w:trHeight w:val="432"/>
        </w:trPr>
        <w:tc>
          <w:tcPr>
            <w:tcW w:w="10534" w:type="dxa"/>
            <w:shd w:val="clear" w:color="auto" w:fill="F2F7FC"/>
            <w:vAlign w:val="center"/>
          </w:tcPr>
          <w:p w14:paraId="46B76146" w14:textId="02F9D75A" w:rsidR="00F201B8" w:rsidRPr="00BA2F84" w:rsidRDefault="00EC72D8" w:rsidP="00EC72D8">
            <w:pPr>
              <w:keepNext/>
              <w:shd w:val="clear" w:color="auto" w:fill="F7F7F7"/>
              <w:ind w:hanging="14"/>
              <w:rPr>
                <w:rFonts w:ascii="Calibri" w:eastAsia="Times New Roman" w:hAnsi="Calibri" w:cs="Times New Roman"/>
                <w:b/>
                <w:bCs/>
                <w:color w:val="1F3864"/>
                <w:sz w:val="22"/>
                <w:szCs w:val="22"/>
                <w:highlight w:val="yellow"/>
              </w:rPr>
            </w:pPr>
            <w:r>
              <w:rPr>
                <w:rFonts w:ascii="Calibri" w:hAnsi="Calibri" w:cs="Times New Roman"/>
                <w:b/>
                <w:color w:val="767171"/>
                <w:sz w:val="22"/>
                <w:szCs w:val="22"/>
                <w:highlight w:val="yellow"/>
                <w:lang w:val="ru-RU"/>
              </w:rPr>
              <w:t>Текущая ЦРП</w:t>
            </w:r>
          </w:p>
        </w:tc>
      </w:tr>
      <w:tr w:rsidR="00F201B8" w:rsidRPr="00EC72D8" w14:paraId="3B26F288" w14:textId="77777777" w:rsidTr="005C5B57">
        <w:trPr>
          <w:trHeight w:val="432"/>
        </w:trPr>
        <w:tc>
          <w:tcPr>
            <w:tcW w:w="10534" w:type="dxa"/>
            <w:shd w:val="clear" w:color="auto" w:fill="F2F7FC"/>
            <w:vAlign w:val="center"/>
          </w:tcPr>
          <w:p w14:paraId="309E120B" w14:textId="1D8460E9" w:rsidR="00F201B8" w:rsidRPr="00EC72D8" w:rsidRDefault="00EC72D8" w:rsidP="00EC72D8">
            <w:pPr>
              <w:shd w:val="clear" w:color="auto" w:fill="F7F7F7"/>
              <w:ind w:hanging="14"/>
              <w:rPr>
                <w:rFonts w:ascii="Calibri" w:eastAsia="Times New Roman" w:hAnsi="Calibri" w:cs="Times New Roman"/>
                <w:b/>
                <w:bCs/>
                <w:color w:val="1F3864"/>
                <w:sz w:val="22"/>
                <w:szCs w:val="22"/>
                <w:highlight w:val="yellow"/>
                <w:lang w:val="ru-RU"/>
              </w:rPr>
            </w:pPr>
            <w:r w:rsidRPr="00EC72D8">
              <w:rPr>
                <w:rFonts w:asciiTheme="minorHAnsi" w:hAnsiTheme="minorHAnsi"/>
                <w:noProof/>
                <w:sz w:val="22"/>
                <w:szCs w:val="22"/>
                <w:highlight w:val="yellow"/>
                <w:lang w:val="ru-RU"/>
              </w:rPr>
              <w:t xml:space="preserve">Целями развития программы являются </w:t>
            </w:r>
            <w:r>
              <w:rPr>
                <w:rFonts w:asciiTheme="minorHAnsi" w:hAnsiTheme="minorHAnsi"/>
                <w:noProof/>
                <w:sz w:val="22"/>
                <w:szCs w:val="22"/>
                <w:highlight w:val="yellow"/>
                <w:lang w:val="ru-RU"/>
              </w:rPr>
              <w:t>повыш</w:t>
            </w:r>
            <w:r w:rsidRPr="00EC72D8">
              <w:rPr>
                <w:rFonts w:asciiTheme="minorHAnsi" w:hAnsiTheme="minorHAnsi"/>
                <w:noProof/>
                <w:sz w:val="22"/>
                <w:szCs w:val="22"/>
                <w:highlight w:val="yellow"/>
                <w:lang w:val="ru-RU"/>
              </w:rPr>
              <w:t>ение финансовой жизнеспособности, повышение надежности электроснабжения и усиление управления БТ</w:t>
            </w:r>
            <w:r w:rsidR="00F201B8" w:rsidRPr="00EC72D8">
              <w:rPr>
                <w:rFonts w:asciiTheme="minorHAnsi" w:hAnsiTheme="minorHAnsi"/>
                <w:noProof/>
                <w:sz w:val="22"/>
                <w:szCs w:val="22"/>
                <w:highlight w:val="yellow"/>
                <w:lang w:val="ru-RU"/>
              </w:rPr>
              <w:t>.</w:t>
            </w:r>
          </w:p>
        </w:tc>
      </w:tr>
      <w:tr w:rsidR="00F201B8" w:rsidRPr="00BA2F84" w14:paraId="26DD9FE7" w14:textId="77777777" w:rsidTr="005C5B57">
        <w:trPr>
          <w:trHeight w:val="432"/>
        </w:trPr>
        <w:tc>
          <w:tcPr>
            <w:tcW w:w="10534" w:type="dxa"/>
            <w:shd w:val="clear" w:color="auto" w:fill="F8F8F8"/>
            <w:vAlign w:val="center"/>
          </w:tcPr>
          <w:p w14:paraId="603330A2" w14:textId="0583711A" w:rsidR="00F201B8" w:rsidRPr="00EC72D8" w:rsidRDefault="00EC72D8" w:rsidP="005C5B57">
            <w:pPr>
              <w:shd w:val="clear" w:color="auto" w:fill="F7F7F7"/>
              <w:rPr>
                <w:rFonts w:ascii="Calibri" w:eastAsia="Times New Roman" w:hAnsi="Calibri" w:cs="Times New Roman"/>
                <w:b/>
                <w:bCs/>
                <w:color w:val="1F3864"/>
                <w:sz w:val="22"/>
                <w:szCs w:val="22"/>
                <w:highlight w:val="yellow"/>
                <w:lang w:val="ru-RU"/>
              </w:rPr>
            </w:pPr>
            <w:r>
              <w:rPr>
                <w:rFonts w:ascii="Calibri" w:hAnsi="Calibri" w:cs="Times New Roman"/>
                <w:b/>
                <w:color w:val="767171"/>
                <w:sz w:val="22"/>
                <w:szCs w:val="22"/>
                <w:highlight w:val="yellow"/>
                <w:lang w:val="ru-RU"/>
              </w:rPr>
              <w:t>Предлагаемая новая ЦРП</w:t>
            </w:r>
          </w:p>
        </w:tc>
      </w:tr>
      <w:tr w:rsidR="00F201B8" w:rsidRPr="00EC72D8" w14:paraId="4882CCA7" w14:textId="77777777" w:rsidTr="005C5B57">
        <w:trPr>
          <w:trHeight w:val="432"/>
        </w:trPr>
        <w:tc>
          <w:tcPr>
            <w:tcW w:w="10534" w:type="dxa"/>
            <w:shd w:val="clear" w:color="auto" w:fill="F2F7FC"/>
            <w:vAlign w:val="center"/>
          </w:tcPr>
          <w:p w14:paraId="1F4C2DB9" w14:textId="101C7566" w:rsidR="00F201B8" w:rsidRPr="00EC72D8" w:rsidRDefault="00EC72D8" w:rsidP="00EC72D8">
            <w:pPr>
              <w:shd w:val="clear" w:color="auto" w:fill="F7F7F7"/>
              <w:ind w:hanging="14"/>
              <w:rPr>
                <w:rFonts w:ascii="Calibri" w:eastAsia="Times New Roman" w:hAnsi="Calibri" w:cs="Times New Roman"/>
                <w:b/>
                <w:bCs/>
                <w:color w:val="1F3864"/>
                <w:sz w:val="22"/>
                <w:szCs w:val="22"/>
                <w:highlight w:val="yellow"/>
                <w:lang w:val="ru-RU"/>
              </w:rPr>
            </w:pPr>
            <w:r w:rsidRPr="00EC72D8">
              <w:rPr>
                <w:rFonts w:asciiTheme="minorHAnsi" w:hAnsiTheme="minorHAnsi"/>
                <w:noProof/>
                <w:sz w:val="22"/>
                <w:szCs w:val="22"/>
                <w:highlight w:val="yellow"/>
                <w:lang w:val="ru-RU"/>
              </w:rPr>
              <w:t>Целями развития проекта являются повышение финансовой жизнеспособности, повышение надежности электроснабжения и укрепление управления ОА</w:t>
            </w:r>
            <w:r>
              <w:rPr>
                <w:rFonts w:asciiTheme="minorHAnsi" w:hAnsiTheme="minorHAnsi"/>
                <w:noProof/>
                <w:sz w:val="22"/>
                <w:szCs w:val="22"/>
                <w:highlight w:val="yellow"/>
                <w:lang w:val="ru-RU"/>
              </w:rPr>
              <w:t>О "Барки Тоджик", ОАО "Шабакахои</w:t>
            </w:r>
            <w:r w:rsidRPr="00EC72D8">
              <w:rPr>
                <w:rFonts w:asciiTheme="minorHAnsi" w:hAnsiTheme="minorHAnsi"/>
                <w:noProof/>
                <w:sz w:val="22"/>
                <w:szCs w:val="22"/>
                <w:highlight w:val="yellow"/>
                <w:lang w:val="ru-RU"/>
              </w:rPr>
              <w:t xml:space="preserve"> Интиколи Барк" и ОАО "Шабакахо</w:t>
            </w:r>
            <w:r>
              <w:rPr>
                <w:rFonts w:asciiTheme="minorHAnsi" w:hAnsiTheme="minorHAnsi"/>
                <w:noProof/>
                <w:sz w:val="22"/>
                <w:szCs w:val="22"/>
                <w:highlight w:val="yellow"/>
                <w:lang w:val="ru-RU"/>
              </w:rPr>
              <w:t>и</w:t>
            </w:r>
            <w:r w:rsidRPr="00EC72D8">
              <w:rPr>
                <w:rFonts w:asciiTheme="minorHAnsi" w:hAnsiTheme="minorHAnsi"/>
                <w:noProof/>
                <w:sz w:val="22"/>
                <w:szCs w:val="22"/>
                <w:highlight w:val="yellow"/>
                <w:lang w:val="ru-RU"/>
              </w:rPr>
              <w:t xml:space="preserve"> Таксимоти Барк".</w:t>
            </w:r>
          </w:p>
        </w:tc>
      </w:tr>
      <w:tr w:rsidR="00F201B8" w:rsidRPr="00EC72D8" w14:paraId="48996E1C" w14:textId="77777777" w:rsidTr="005C5B57">
        <w:trPr>
          <w:trHeight w:val="180"/>
        </w:trPr>
        <w:tc>
          <w:tcPr>
            <w:tcW w:w="10534" w:type="dxa"/>
            <w:shd w:val="clear" w:color="auto" w:fill="F2F7FC"/>
            <w:vAlign w:val="center"/>
          </w:tcPr>
          <w:p w14:paraId="5CF1F038" w14:textId="77777777" w:rsidR="00F201B8" w:rsidRPr="00EC72D8" w:rsidRDefault="00F201B8" w:rsidP="005C5B57">
            <w:pPr>
              <w:shd w:val="clear" w:color="auto" w:fill="F7F7F7"/>
              <w:ind w:hanging="14"/>
              <w:rPr>
                <w:rFonts w:asciiTheme="minorHAnsi" w:hAnsiTheme="minorHAnsi"/>
                <w:noProof/>
                <w:sz w:val="22"/>
                <w:szCs w:val="22"/>
                <w:highlight w:val="yellow"/>
                <w:lang w:val="ru-RU"/>
              </w:rPr>
            </w:pPr>
          </w:p>
        </w:tc>
      </w:tr>
    </w:tbl>
    <w:p w14:paraId="4121F2E0" w14:textId="77777777" w:rsidR="00F201B8" w:rsidRPr="00EC72D8" w:rsidRDefault="00F201B8" w:rsidP="005C5B57">
      <w:pPr>
        <w:shd w:val="clear" w:color="auto" w:fill="F7F7F7"/>
        <w:spacing w:line="14" w:lineRule="exact"/>
        <w:ind w:left="-634"/>
        <w:rPr>
          <w:rFonts w:asciiTheme="minorHAnsi" w:hAnsiTheme="minorHAnsi"/>
          <w:bCs/>
          <w:color w:val="auto"/>
          <w:sz w:val="22"/>
          <w:szCs w:val="22"/>
          <w:highlight w:val="yellow"/>
          <w:lang w:val="ru-RU"/>
        </w:rPr>
      </w:pPr>
    </w:p>
    <w:tbl>
      <w:tblPr>
        <w:tblStyle w:val="TableGrid"/>
        <w:tblW w:w="10525" w:type="dxa"/>
        <w:tblInd w:w="-630" w:type="dxa"/>
        <w:shd w:val="clear" w:color="auto" w:fill="F7F7F7"/>
        <w:tblLayout w:type="fixed"/>
        <w:tblLook w:val="04A0" w:firstRow="1" w:lastRow="0" w:firstColumn="1" w:lastColumn="0" w:noHBand="0" w:noVBand="1"/>
      </w:tblPr>
      <w:tblGrid>
        <w:gridCol w:w="1615"/>
        <w:gridCol w:w="1710"/>
        <w:gridCol w:w="1710"/>
        <w:gridCol w:w="1710"/>
        <w:gridCol w:w="1710"/>
        <w:gridCol w:w="2070"/>
      </w:tblGrid>
      <w:tr w:rsidR="00F201B8" w:rsidRPr="00BA2F84" w14:paraId="20B1CA51" w14:textId="77777777" w:rsidTr="005C5B57">
        <w:trPr>
          <w:trHeight w:val="387"/>
        </w:trPr>
        <w:tc>
          <w:tcPr>
            <w:tcW w:w="10525" w:type="dxa"/>
            <w:gridSpan w:val="6"/>
            <w:tcBorders>
              <w:top w:val="nil"/>
              <w:left w:val="nil"/>
              <w:bottom w:val="single" w:sz="4" w:space="0" w:color="D9D9D9"/>
              <w:right w:val="nil"/>
            </w:tcBorders>
            <w:shd w:val="clear" w:color="auto" w:fill="F7F7F7"/>
          </w:tcPr>
          <w:p w14:paraId="4E6F58E3" w14:textId="3187BDA6" w:rsidR="00F201B8" w:rsidRPr="00BA2F84" w:rsidRDefault="00EC72D8" w:rsidP="00EC72D8">
            <w:pPr>
              <w:keepNext/>
              <w:rPr>
                <w:rFonts w:ascii="Calibri" w:hAnsi="Calibri" w:cs="Times New Roman"/>
                <w:b/>
                <w:sz w:val="22"/>
                <w:szCs w:val="22"/>
                <w:highlight w:val="yellow"/>
              </w:rPr>
            </w:pPr>
            <w:r>
              <w:rPr>
                <w:rFonts w:ascii="Calibri" w:eastAsia="Times New Roman" w:hAnsi="Calibri" w:cs="Times New Roman"/>
                <w:b/>
                <w:color w:val="002060"/>
                <w:sz w:val="22"/>
                <w:szCs w:val="22"/>
                <w:highlight w:val="yellow"/>
              </w:rPr>
              <w:t>ДАТА(Ы) ЗАКРЫТИЯ КРЕДИТА</w:t>
            </w:r>
          </w:p>
        </w:tc>
      </w:tr>
      <w:tr w:rsidR="00F201B8" w:rsidRPr="00BA2F84" w14:paraId="4ADD379C" w14:textId="77777777" w:rsidTr="005C5B57">
        <w:trPr>
          <w:trHeight w:val="387"/>
        </w:trPr>
        <w:tc>
          <w:tcPr>
            <w:tcW w:w="10525" w:type="dxa"/>
            <w:gridSpan w:val="6"/>
            <w:tcBorders>
              <w:top w:val="nil"/>
              <w:left w:val="nil"/>
              <w:bottom w:val="single" w:sz="4" w:space="0" w:color="D9D9D9"/>
              <w:right w:val="nil"/>
            </w:tcBorders>
            <w:shd w:val="clear" w:color="auto" w:fill="F7F7F7"/>
          </w:tcPr>
          <w:p w14:paraId="5FAB54B3" w14:textId="77777777" w:rsidR="00F201B8" w:rsidRPr="00BA2F84" w:rsidRDefault="00F201B8" w:rsidP="005C5B57">
            <w:pPr>
              <w:keepNext/>
              <w:rPr>
                <w:rFonts w:ascii="Calibri" w:eastAsia="Times New Roman" w:hAnsi="Calibri" w:cs="Times New Roman"/>
                <w:b/>
                <w:color w:val="002060"/>
                <w:sz w:val="22"/>
                <w:szCs w:val="22"/>
                <w:highlight w:val="yellow"/>
              </w:rPr>
            </w:pPr>
          </w:p>
        </w:tc>
      </w:tr>
      <w:tr w:rsidR="00F201B8" w:rsidRPr="00BA2F84" w14:paraId="56E0F0F9" w14:textId="77777777" w:rsidTr="005C5B57">
        <w:tc>
          <w:tcPr>
            <w:tcW w:w="1615" w:type="dxa"/>
            <w:tcBorders>
              <w:top w:val="single" w:sz="4" w:space="0" w:color="D9D9D9"/>
              <w:left w:val="single" w:sz="4" w:space="0" w:color="D9D9D9"/>
              <w:bottom w:val="single" w:sz="4" w:space="0" w:color="D9D9D9"/>
              <w:right w:val="single" w:sz="4" w:space="0" w:color="D9D9D9"/>
            </w:tcBorders>
            <w:shd w:val="clear" w:color="auto" w:fill="F7F7F7"/>
          </w:tcPr>
          <w:p w14:paraId="23AB3AAF" w14:textId="01CCBB85" w:rsidR="00F201B8" w:rsidRPr="00BA2F84" w:rsidRDefault="00EC72D8" w:rsidP="00EC72D8">
            <w:pPr>
              <w:keepNext/>
              <w:rPr>
                <w:rFonts w:ascii="Calibri" w:eastAsia="Times New Roman" w:hAnsi="Calibri" w:cs="Times New Roman"/>
                <w:b/>
                <w:color w:val="002060"/>
                <w:sz w:val="22"/>
                <w:szCs w:val="22"/>
                <w:highlight w:val="yellow"/>
              </w:rPr>
            </w:pPr>
            <w:r>
              <w:rPr>
                <w:rFonts w:ascii="Calibri" w:hAnsi="Calibri" w:cs="Times New Roman"/>
                <w:b/>
                <w:sz w:val="22"/>
                <w:szCs w:val="22"/>
                <w:highlight w:val="yellow"/>
                <w:lang w:val="ru-RU"/>
              </w:rPr>
              <w:t>Займ</w:t>
            </w:r>
            <w:r w:rsidR="00F201B8" w:rsidRPr="00BA2F84">
              <w:rPr>
                <w:rFonts w:ascii="Calibri" w:hAnsi="Calibri" w:cs="Times New Roman"/>
                <w:b/>
                <w:sz w:val="22"/>
                <w:szCs w:val="22"/>
                <w:highlight w:val="yellow"/>
              </w:rPr>
              <w:t>/</w:t>
            </w:r>
            <w:r>
              <w:rPr>
                <w:rFonts w:ascii="Calibri" w:hAnsi="Calibri" w:cs="Times New Roman"/>
                <w:b/>
                <w:sz w:val="22"/>
                <w:szCs w:val="22"/>
                <w:highlight w:val="yellow"/>
                <w:lang w:val="ru-RU"/>
              </w:rPr>
              <w:t>Кредит</w:t>
            </w:r>
            <w:r w:rsidR="00F201B8" w:rsidRPr="00BA2F84">
              <w:rPr>
                <w:rFonts w:ascii="Calibri" w:hAnsi="Calibri" w:cs="Times New Roman"/>
                <w:b/>
                <w:sz w:val="22"/>
                <w:szCs w:val="22"/>
                <w:highlight w:val="yellow"/>
              </w:rPr>
              <w:t>/Tf</w:t>
            </w:r>
          </w:p>
        </w:tc>
        <w:tc>
          <w:tcPr>
            <w:tcW w:w="1710" w:type="dxa"/>
            <w:tcBorders>
              <w:top w:val="single" w:sz="4" w:space="0" w:color="D9D9D9"/>
              <w:left w:val="single" w:sz="4" w:space="0" w:color="D9D9D9"/>
              <w:bottom w:val="single" w:sz="4" w:space="0" w:color="D9D9D9"/>
              <w:right w:val="single" w:sz="4" w:space="0" w:color="D9D9D9"/>
            </w:tcBorders>
            <w:shd w:val="clear" w:color="auto" w:fill="F7F7F7"/>
          </w:tcPr>
          <w:p w14:paraId="7AF70B56" w14:textId="6DDD056A" w:rsidR="00F201B8" w:rsidRPr="00EC72D8" w:rsidRDefault="00EC72D8" w:rsidP="005C5B57">
            <w:pPr>
              <w:keepNext/>
              <w:rPr>
                <w:rFonts w:ascii="Calibri" w:eastAsia="Times New Roman" w:hAnsi="Calibri" w:cs="Times New Roman"/>
                <w:b/>
                <w:color w:val="002060"/>
                <w:sz w:val="22"/>
                <w:szCs w:val="22"/>
                <w:highlight w:val="yellow"/>
                <w:lang w:val="ru-RU"/>
              </w:rPr>
            </w:pPr>
            <w:r>
              <w:rPr>
                <w:rFonts w:ascii="Calibri" w:hAnsi="Calibri" w:cs="Times New Roman"/>
                <w:b/>
                <w:sz w:val="22"/>
                <w:szCs w:val="22"/>
                <w:highlight w:val="yellow"/>
                <w:lang w:val="ru-RU"/>
              </w:rPr>
              <w:t>Статус</w:t>
            </w:r>
          </w:p>
        </w:tc>
        <w:tc>
          <w:tcPr>
            <w:tcW w:w="1710" w:type="dxa"/>
            <w:tcBorders>
              <w:top w:val="single" w:sz="4" w:space="0" w:color="D9D9D9"/>
              <w:left w:val="single" w:sz="4" w:space="0" w:color="D9D9D9"/>
              <w:bottom w:val="single" w:sz="4" w:space="0" w:color="D9D9D9"/>
              <w:right w:val="single" w:sz="4" w:space="0" w:color="D9D9D9"/>
            </w:tcBorders>
            <w:shd w:val="clear" w:color="auto" w:fill="F7F7F7"/>
          </w:tcPr>
          <w:p w14:paraId="727AD22F" w14:textId="34F25FC7" w:rsidR="00F201B8" w:rsidRPr="00EC72D8" w:rsidRDefault="00EC72D8" w:rsidP="005C5B57">
            <w:pPr>
              <w:keepNext/>
              <w:shd w:val="clear" w:color="auto" w:fill="F7F7F7"/>
              <w:rPr>
                <w:rFonts w:ascii="Calibri" w:hAnsi="Calibri" w:cs="Times New Roman"/>
                <w:b/>
                <w:sz w:val="22"/>
                <w:szCs w:val="22"/>
                <w:highlight w:val="yellow"/>
                <w:lang w:val="ru-RU"/>
              </w:rPr>
            </w:pPr>
            <w:r>
              <w:rPr>
                <w:rFonts w:ascii="Calibri" w:hAnsi="Calibri" w:cs="Times New Roman"/>
                <w:b/>
                <w:sz w:val="22"/>
                <w:szCs w:val="22"/>
                <w:highlight w:val="yellow"/>
                <w:lang w:val="ru-RU"/>
              </w:rPr>
              <w:t>Первоначальная дата закрытия</w:t>
            </w:r>
          </w:p>
          <w:p w14:paraId="6CDE3D4C" w14:textId="77777777" w:rsidR="00F201B8" w:rsidRPr="00BA2F84" w:rsidRDefault="00F201B8" w:rsidP="005C5B57">
            <w:pPr>
              <w:keepNext/>
              <w:rPr>
                <w:rFonts w:ascii="Calibri" w:eastAsia="Times New Roman" w:hAnsi="Calibri" w:cs="Times New Roman"/>
                <w:b/>
                <w:color w:val="002060"/>
                <w:sz w:val="22"/>
                <w:szCs w:val="22"/>
                <w:highlight w:val="yellow"/>
              </w:rPr>
            </w:pPr>
          </w:p>
        </w:tc>
        <w:tc>
          <w:tcPr>
            <w:tcW w:w="1710" w:type="dxa"/>
            <w:tcBorders>
              <w:top w:val="single" w:sz="4" w:space="0" w:color="D9D9D9"/>
              <w:left w:val="single" w:sz="4" w:space="0" w:color="D9D9D9"/>
              <w:bottom w:val="single" w:sz="4" w:space="0" w:color="D9D9D9"/>
              <w:right w:val="single" w:sz="4" w:space="0" w:color="D9D9D9"/>
            </w:tcBorders>
            <w:shd w:val="clear" w:color="auto" w:fill="F7F7F7"/>
          </w:tcPr>
          <w:p w14:paraId="24E27FED" w14:textId="6FB744DB" w:rsidR="00F201B8" w:rsidRPr="00EC72D8" w:rsidRDefault="00EC72D8" w:rsidP="005C5B57">
            <w:pPr>
              <w:keepNext/>
              <w:shd w:val="clear" w:color="auto" w:fill="F7F7F7"/>
              <w:rPr>
                <w:rFonts w:ascii="Calibri" w:hAnsi="Calibri" w:cs="Times New Roman"/>
                <w:b/>
                <w:sz w:val="22"/>
                <w:szCs w:val="22"/>
                <w:highlight w:val="yellow"/>
                <w:lang w:val="ru-RU"/>
              </w:rPr>
            </w:pPr>
            <w:r>
              <w:rPr>
                <w:rFonts w:ascii="Calibri" w:hAnsi="Calibri" w:cs="Times New Roman"/>
                <w:b/>
                <w:sz w:val="22"/>
                <w:szCs w:val="22"/>
                <w:highlight w:val="yellow"/>
                <w:lang w:val="ru-RU"/>
              </w:rPr>
              <w:t>Текущая дата закрытия</w:t>
            </w:r>
          </w:p>
          <w:p w14:paraId="20526F8E" w14:textId="77777777" w:rsidR="00F201B8" w:rsidRPr="00BA2F84" w:rsidRDefault="00F201B8" w:rsidP="005C5B57">
            <w:pPr>
              <w:keepNext/>
              <w:rPr>
                <w:rFonts w:ascii="Calibri" w:eastAsia="Times New Roman" w:hAnsi="Calibri" w:cs="Times New Roman"/>
                <w:b/>
                <w:color w:val="002060"/>
                <w:sz w:val="22"/>
                <w:szCs w:val="22"/>
                <w:highlight w:val="yellow"/>
              </w:rPr>
            </w:pPr>
          </w:p>
        </w:tc>
        <w:tc>
          <w:tcPr>
            <w:tcW w:w="1710" w:type="dxa"/>
            <w:tcBorders>
              <w:top w:val="single" w:sz="4" w:space="0" w:color="D9D9D9"/>
              <w:left w:val="single" w:sz="4" w:space="0" w:color="D9D9D9"/>
              <w:bottom w:val="single" w:sz="4" w:space="0" w:color="D9D9D9"/>
              <w:right w:val="single" w:sz="4" w:space="0" w:color="D9D9D9"/>
            </w:tcBorders>
            <w:shd w:val="clear" w:color="auto" w:fill="F7F7F7"/>
          </w:tcPr>
          <w:p w14:paraId="130D02AE" w14:textId="672781FF" w:rsidR="00F201B8" w:rsidRPr="00EC72D8" w:rsidRDefault="00EC72D8" w:rsidP="005C5B57">
            <w:pPr>
              <w:keepNext/>
              <w:shd w:val="clear" w:color="auto" w:fill="F7F7F7"/>
              <w:rPr>
                <w:rFonts w:ascii="Calibri" w:hAnsi="Calibri" w:cs="Times New Roman"/>
                <w:b/>
                <w:sz w:val="22"/>
                <w:szCs w:val="22"/>
                <w:highlight w:val="yellow"/>
                <w:lang w:val="ru-RU"/>
              </w:rPr>
            </w:pPr>
            <w:r>
              <w:rPr>
                <w:rFonts w:ascii="Calibri" w:hAnsi="Calibri" w:cs="Times New Roman"/>
                <w:b/>
                <w:sz w:val="22"/>
                <w:szCs w:val="22"/>
                <w:highlight w:val="yellow"/>
                <w:lang w:val="ru-RU"/>
              </w:rPr>
              <w:t>Предлагаемое закрытие</w:t>
            </w:r>
          </w:p>
          <w:p w14:paraId="752C913E" w14:textId="77777777" w:rsidR="00F201B8" w:rsidRPr="00BA2F84" w:rsidRDefault="00F201B8" w:rsidP="005C5B57">
            <w:pPr>
              <w:keepNext/>
              <w:rPr>
                <w:rFonts w:ascii="Calibri" w:eastAsia="Times New Roman" w:hAnsi="Calibri" w:cs="Times New Roman"/>
                <w:b/>
                <w:color w:val="002060"/>
                <w:sz w:val="22"/>
                <w:szCs w:val="22"/>
                <w:highlight w:val="yellow"/>
              </w:rPr>
            </w:pPr>
          </w:p>
        </w:tc>
        <w:tc>
          <w:tcPr>
            <w:tcW w:w="2070" w:type="dxa"/>
            <w:tcBorders>
              <w:top w:val="single" w:sz="4" w:space="0" w:color="D9D9D9"/>
              <w:left w:val="single" w:sz="4" w:space="0" w:color="D9D9D9"/>
              <w:bottom w:val="single" w:sz="4" w:space="0" w:color="D9D9D9"/>
              <w:right w:val="single" w:sz="4" w:space="0" w:color="D9D9D9"/>
            </w:tcBorders>
            <w:shd w:val="clear" w:color="auto" w:fill="F7F7F7"/>
          </w:tcPr>
          <w:p w14:paraId="49CCF507" w14:textId="69680AAC" w:rsidR="00F201B8" w:rsidRPr="00BA2F84" w:rsidRDefault="00EC72D8" w:rsidP="00EC72D8">
            <w:pPr>
              <w:keepNext/>
              <w:rPr>
                <w:rFonts w:ascii="Calibri" w:eastAsia="Times New Roman" w:hAnsi="Calibri" w:cs="Times New Roman"/>
                <w:b/>
                <w:color w:val="002060"/>
                <w:sz w:val="22"/>
                <w:szCs w:val="22"/>
                <w:highlight w:val="yellow"/>
              </w:rPr>
            </w:pPr>
            <w:r>
              <w:rPr>
                <w:rFonts w:ascii="Calibri" w:hAnsi="Calibri" w:cs="Times New Roman"/>
                <w:b/>
                <w:sz w:val="22"/>
                <w:szCs w:val="22"/>
                <w:highlight w:val="yellow"/>
                <w:lang w:val="ru-RU"/>
              </w:rPr>
              <w:t>Предлагаемый</w:t>
            </w:r>
            <w:r w:rsidRPr="00EC72D8">
              <w:rPr>
                <w:rFonts w:ascii="Calibri" w:hAnsi="Calibri" w:cs="Times New Roman"/>
                <w:b/>
                <w:sz w:val="22"/>
                <w:szCs w:val="22"/>
                <w:highlight w:val="yellow"/>
              </w:rPr>
              <w:t xml:space="preserve"> </w:t>
            </w:r>
            <w:r>
              <w:rPr>
                <w:rFonts w:ascii="Calibri" w:hAnsi="Calibri" w:cs="Times New Roman"/>
                <w:b/>
                <w:sz w:val="22"/>
                <w:szCs w:val="22"/>
                <w:highlight w:val="yellow"/>
                <w:lang w:val="ru-RU"/>
              </w:rPr>
              <w:t>крайний</w:t>
            </w:r>
            <w:r w:rsidRPr="00EC72D8">
              <w:rPr>
                <w:rFonts w:ascii="Calibri" w:hAnsi="Calibri" w:cs="Times New Roman"/>
                <w:b/>
                <w:sz w:val="22"/>
                <w:szCs w:val="22"/>
                <w:highlight w:val="yellow"/>
              </w:rPr>
              <w:t xml:space="preserve"> </w:t>
            </w:r>
            <w:r>
              <w:rPr>
                <w:rFonts w:ascii="Calibri" w:hAnsi="Calibri" w:cs="Times New Roman"/>
                <w:b/>
                <w:sz w:val="22"/>
                <w:szCs w:val="22"/>
                <w:highlight w:val="yellow"/>
                <w:lang w:val="ru-RU"/>
              </w:rPr>
              <w:t>срок</w:t>
            </w:r>
            <w:r w:rsidRPr="00EC72D8">
              <w:rPr>
                <w:rFonts w:ascii="Calibri" w:hAnsi="Calibri" w:cs="Times New Roman"/>
                <w:b/>
                <w:sz w:val="22"/>
                <w:szCs w:val="22"/>
                <w:highlight w:val="yellow"/>
              </w:rPr>
              <w:t xml:space="preserve"> </w:t>
            </w:r>
            <w:r>
              <w:rPr>
                <w:rFonts w:ascii="Calibri" w:hAnsi="Calibri" w:cs="Times New Roman"/>
                <w:b/>
                <w:sz w:val="22"/>
                <w:szCs w:val="22"/>
                <w:highlight w:val="yellow"/>
                <w:lang w:val="ru-RU"/>
              </w:rPr>
              <w:t>для</w:t>
            </w:r>
            <w:r w:rsidRPr="00EC72D8">
              <w:rPr>
                <w:rFonts w:ascii="Calibri" w:hAnsi="Calibri" w:cs="Times New Roman"/>
                <w:b/>
                <w:sz w:val="22"/>
                <w:szCs w:val="22"/>
                <w:highlight w:val="yellow"/>
              </w:rPr>
              <w:t xml:space="preserve"> </w:t>
            </w:r>
            <w:r>
              <w:rPr>
                <w:rFonts w:ascii="Calibri" w:hAnsi="Calibri" w:cs="Times New Roman"/>
                <w:b/>
                <w:sz w:val="22"/>
                <w:szCs w:val="22"/>
                <w:highlight w:val="yellow"/>
                <w:lang w:val="ru-RU"/>
              </w:rPr>
              <w:t>Заявок</w:t>
            </w:r>
            <w:r w:rsidRPr="00EC72D8">
              <w:rPr>
                <w:rFonts w:ascii="Calibri" w:hAnsi="Calibri" w:cs="Times New Roman"/>
                <w:b/>
                <w:sz w:val="22"/>
                <w:szCs w:val="22"/>
                <w:highlight w:val="yellow"/>
              </w:rPr>
              <w:t xml:space="preserve"> </w:t>
            </w:r>
            <w:r>
              <w:rPr>
                <w:rFonts w:ascii="Calibri" w:hAnsi="Calibri" w:cs="Times New Roman"/>
                <w:b/>
                <w:sz w:val="22"/>
                <w:szCs w:val="22"/>
                <w:highlight w:val="yellow"/>
                <w:lang w:val="ru-RU"/>
              </w:rPr>
              <w:t>на</w:t>
            </w:r>
            <w:r w:rsidRPr="00EC72D8">
              <w:rPr>
                <w:rFonts w:ascii="Calibri" w:hAnsi="Calibri" w:cs="Times New Roman"/>
                <w:b/>
                <w:sz w:val="22"/>
                <w:szCs w:val="22"/>
                <w:highlight w:val="yellow"/>
              </w:rPr>
              <w:t xml:space="preserve"> </w:t>
            </w:r>
            <w:r>
              <w:rPr>
                <w:rFonts w:ascii="Calibri" w:hAnsi="Calibri" w:cs="Times New Roman"/>
                <w:b/>
                <w:sz w:val="22"/>
                <w:szCs w:val="22"/>
                <w:highlight w:val="yellow"/>
                <w:lang w:val="ru-RU"/>
              </w:rPr>
              <w:t>снятие</w:t>
            </w:r>
            <w:r w:rsidRPr="00EC72D8">
              <w:rPr>
                <w:rFonts w:ascii="Calibri" w:hAnsi="Calibri" w:cs="Times New Roman"/>
                <w:b/>
                <w:sz w:val="22"/>
                <w:szCs w:val="22"/>
                <w:highlight w:val="yellow"/>
              </w:rPr>
              <w:t xml:space="preserve"> </w:t>
            </w:r>
            <w:r>
              <w:rPr>
                <w:rFonts w:ascii="Calibri" w:hAnsi="Calibri" w:cs="Times New Roman"/>
                <w:b/>
                <w:sz w:val="22"/>
                <w:szCs w:val="22"/>
                <w:highlight w:val="yellow"/>
                <w:lang w:val="ru-RU"/>
              </w:rPr>
              <w:t>средств</w:t>
            </w:r>
          </w:p>
        </w:tc>
      </w:tr>
      <w:tr w:rsidR="00EC72D8" w14:paraId="4CA0DC9A" w14:textId="77777777" w:rsidTr="005C5B57">
        <w:trPr>
          <w:trHeight w:val="418"/>
        </w:trPr>
        <w:tc>
          <w:tcPr>
            <w:tcW w:w="1615" w:type="dxa"/>
            <w:tcBorders>
              <w:top w:val="single" w:sz="4" w:space="0" w:color="D9D9D9"/>
              <w:left w:val="single" w:sz="4" w:space="0" w:color="D9D9D9"/>
              <w:bottom w:val="single" w:sz="4" w:space="0" w:color="D9D9D9"/>
              <w:right w:val="single" w:sz="4" w:space="0" w:color="D9D9D9"/>
            </w:tcBorders>
            <w:shd w:val="clear" w:color="auto" w:fill="F7F7F7"/>
          </w:tcPr>
          <w:p w14:paraId="0E895BB9" w14:textId="10205BAF" w:rsidR="00EC72D8" w:rsidRPr="00BA2F84" w:rsidRDefault="00EC72D8" w:rsidP="00EC72D8">
            <w:pPr>
              <w:rPr>
                <w:rFonts w:ascii="Calibri" w:eastAsia="Times New Roman" w:hAnsi="Calibri" w:cs="Times New Roman"/>
                <w:b/>
                <w:color w:val="002060"/>
                <w:sz w:val="22"/>
                <w:szCs w:val="22"/>
                <w:highlight w:val="yellow"/>
              </w:rPr>
            </w:pPr>
            <w:r>
              <w:rPr>
                <w:rFonts w:asciiTheme="minorHAnsi" w:hAnsiTheme="minorHAnsi"/>
                <w:noProof/>
                <w:sz w:val="22"/>
                <w:szCs w:val="22"/>
                <w:highlight w:val="yellow"/>
              </w:rPr>
              <w:t>МАР</w:t>
            </w:r>
            <w:r w:rsidRPr="00BA2F84">
              <w:rPr>
                <w:rFonts w:asciiTheme="minorHAnsi" w:hAnsiTheme="minorHAnsi"/>
                <w:noProof/>
                <w:sz w:val="22"/>
                <w:szCs w:val="22"/>
                <w:highlight w:val="yellow"/>
              </w:rPr>
              <w:t>-D5580</w:t>
            </w:r>
          </w:p>
        </w:tc>
        <w:tc>
          <w:tcPr>
            <w:tcW w:w="1710" w:type="dxa"/>
            <w:tcBorders>
              <w:top w:val="single" w:sz="4" w:space="0" w:color="D9D9D9"/>
              <w:left w:val="single" w:sz="4" w:space="0" w:color="D9D9D9"/>
              <w:bottom w:val="single" w:sz="4" w:space="0" w:color="D9D9D9"/>
              <w:right w:val="single" w:sz="4" w:space="0" w:color="D9D9D9"/>
            </w:tcBorders>
            <w:shd w:val="clear" w:color="auto" w:fill="F7F7F7"/>
          </w:tcPr>
          <w:p w14:paraId="469084D3" w14:textId="517DE39E" w:rsidR="00EC72D8" w:rsidRPr="00EC72D8" w:rsidRDefault="00EC72D8" w:rsidP="00EC72D8">
            <w:pPr>
              <w:rPr>
                <w:rFonts w:ascii="Calibri" w:eastAsia="Times New Roman" w:hAnsi="Calibri" w:cs="Times New Roman"/>
                <w:b/>
                <w:color w:val="002060"/>
                <w:sz w:val="22"/>
                <w:szCs w:val="22"/>
                <w:highlight w:val="yellow"/>
                <w:lang w:val="ru-RU"/>
              </w:rPr>
            </w:pPr>
            <w:r>
              <w:rPr>
                <w:rFonts w:asciiTheme="minorHAnsi" w:hAnsiTheme="minorHAnsi"/>
                <w:noProof/>
                <w:sz w:val="22"/>
                <w:szCs w:val="22"/>
                <w:highlight w:val="yellow"/>
                <w:lang w:val="ru-RU"/>
              </w:rPr>
              <w:t>Действующий</w:t>
            </w:r>
          </w:p>
        </w:tc>
        <w:tc>
          <w:tcPr>
            <w:tcW w:w="1710" w:type="dxa"/>
            <w:tcBorders>
              <w:top w:val="single" w:sz="4" w:space="0" w:color="D9D9D9"/>
              <w:left w:val="single" w:sz="4" w:space="0" w:color="D9D9D9"/>
              <w:bottom w:val="single" w:sz="4" w:space="0" w:color="D9D9D9"/>
              <w:right w:val="single" w:sz="4" w:space="0" w:color="D9D9D9"/>
            </w:tcBorders>
            <w:shd w:val="clear" w:color="auto" w:fill="F7F7F7"/>
          </w:tcPr>
          <w:p w14:paraId="31446A78" w14:textId="334E83BF" w:rsidR="00EC72D8" w:rsidRPr="00EC72D8" w:rsidRDefault="00EC72D8" w:rsidP="00EC72D8">
            <w:pPr>
              <w:rPr>
                <w:rFonts w:ascii="Calibri" w:eastAsia="Times New Roman" w:hAnsi="Calibri" w:cs="Times New Roman"/>
                <w:b/>
                <w:color w:val="002060"/>
                <w:sz w:val="22"/>
                <w:szCs w:val="22"/>
                <w:highlight w:val="yellow"/>
                <w:lang w:val="ru-RU"/>
              </w:rPr>
            </w:pPr>
            <w:r>
              <w:rPr>
                <w:rFonts w:asciiTheme="minorHAnsi" w:hAnsiTheme="minorHAnsi"/>
                <w:noProof/>
                <w:sz w:val="22"/>
                <w:szCs w:val="22"/>
                <w:highlight w:val="yellow"/>
              </w:rPr>
              <w:t>30 авг.</w:t>
            </w:r>
            <w:r w:rsidRPr="00EC72D8">
              <w:rPr>
                <w:rFonts w:asciiTheme="minorHAnsi" w:hAnsiTheme="minorHAnsi"/>
                <w:noProof/>
                <w:sz w:val="22"/>
                <w:szCs w:val="22"/>
                <w:highlight w:val="yellow"/>
              </w:rPr>
              <w:t xml:space="preserve"> </w:t>
            </w:r>
            <w:r w:rsidRPr="00BA2F84">
              <w:rPr>
                <w:rFonts w:asciiTheme="minorHAnsi" w:hAnsiTheme="minorHAnsi"/>
                <w:noProof/>
                <w:sz w:val="22"/>
                <w:szCs w:val="22"/>
                <w:highlight w:val="yellow"/>
              </w:rPr>
              <w:t>2026</w:t>
            </w:r>
            <w:r>
              <w:rPr>
                <w:rFonts w:asciiTheme="minorHAnsi" w:hAnsiTheme="minorHAnsi"/>
                <w:noProof/>
                <w:sz w:val="22"/>
                <w:szCs w:val="22"/>
                <w:highlight w:val="yellow"/>
                <w:lang w:val="ru-RU"/>
              </w:rPr>
              <w:t xml:space="preserve"> г.</w:t>
            </w:r>
          </w:p>
        </w:tc>
        <w:tc>
          <w:tcPr>
            <w:tcW w:w="1710" w:type="dxa"/>
            <w:tcBorders>
              <w:top w:val="single" w:sz="4" w:space="0" w:color="D9D9D9"/>
              <w:left w:val="single" w:sz="4" w:space="0" w:color="D9D9D9"/>
              <w:bottom w:val="single" w:sz="4" w:space="0" w:color="D9D9D9"/>
              <w:right w:val="single" w:sz="4" w:space="0" w:color="D9D9D9"/>
            </w:tcBorders>
            <w:shd w:val="clear" w:color="auto" w:fill="F7F7F7"/>
          </w:tcPr>
          <w:p w14:paraId="28B552F0" w14:textId="132F4671" w:rsidR="00EC72D8" w:rsidRPr="00BA2F84" w:rsidRDefault="00EC72D8" w:rsidP="00EC72D8">
            <w:pPr>
              <w:rPr>
                <w:rFonts w:ascii="Calibri" w:eastAsia="Times New Roman" w:hAnsi="Calibri" w:cs="Times New Roman"/>
                <w:b/>
                <w:color w:val="002060"/>
                <w:sz w:val="22"/>
                <w:szCs w:val="22"/>
                <w:highlight w:val="yellow"/>
              </w:rPr>
            </w:pPr>
            <w:r>
              <w:rPr>
                <w:rFonts w:asciiTheme="minorHAnsi" w:hAnsiTheme="minorHAnsi"/>
                <w:noProof/>
                <w:sz w:val="22"/>
                <w:szCs w:val="22"/>
                <w:highlight w:val="yellow"/>
              </w:rPr>
              <w:t>30 авг.</w:t>
            </w:r>
            <w:r w:rsidRPr="00EC72D8">
              <w:rPr>
                <w:rFonts w:asciiTheme="minorHAnsi" w:hAnsiTheme="minorHAnsi"/>
                <w:noProof/>
                <w:sz w:val="22"/>
                <w:szCs w:val="22"/>
                <w:highlight w:val="yellow"/>
              </w:rPr>
              <w:t xml:space="preserve"> </w:t>
            </w:r>
            <w:r w:rsidRPr="00BA2F84">
              <w:rPr>
                <w:rFonts w:asciiTheme="minorHAnsi" w:hAnsiTheme="minorHAnsi"/>
                <w:noProof/>
                <w:sz w:val="22"/>
                <w:szCs w:val="22"/>
                <w:highlight w:val="yellow"/>
              </w:rPr>
              <w:t>2026</w:t>
            </w:r>
            <w:r>
              <w:rPr>
                <w:rFonts w:asciiTheme="minorHAnsi" w:hAnsiTheme="minorHAnsi"/>
                <w:noProof/>
                <w:sz w:val="22"/>
                <w:szCs w:val="22"/>
                <w:highlight w:val="yellow"/>
                <w:lang w:val="ru-RU"/>
              </w:rPr>
              <w:t xml:space="preserve"> г.</w:t>
            </w:r>
          </w:p>
        </w:tc>
        <w:tc>
          <w:tcPr>
            <w:tcW w:w="1710" w:type="dxa"/>
            <w:tcBorders>
              <w:top w:val="single" w:sz="4" w:space="0" w:color="D9D9D9"/>
              <w:left w:val="single" w:sz="4" w:space="0" w:color="D9D9D9"/>
              <w:bottom w:val="single" w:sz="4" w:space="0" w:color="D9D9D9"/>
              <w:right w:val="single" w:sz="4" w:space="0" w:color="D9D9D9"/>
            </w:tcBorders>
            <w:shd w:val="clear" w:color="auto" w:fill="F7F7F7"/>
          </w:tcPr>
          <w:p w14:paraId="4F3B96C1" w14:textId="20C2A43D" w:rsidR="00EC72D8" w:rsidRPr="00EC72D8" w:rsidRDefault="00EC72D8" w:rsidP="00EC72D8">
            <w:pPr>
              <w:rPr>
                <w:rFonts w:ascii="Calibri" w:eastAsia="Times New Roman" w:hAnsi="Calibri" w:cs="Times New Roman"/>
                <w:b/>
                <w:color w:val="002060"/>
                <w:sz w:val="22"/>
                <w:szCs w:val="22"/>
                <w:highlight w:val="yellow"/>
                <w:lang w:val="ru-RU"/>
              </w:rPr>
            </w:pPr>
            <w:r w:rsidRPr="00BA2F84">
              <w:rPr>
                <w:rFonts w:asciiTheme="minorHAnsi" w:hAnsiTheme="minorHAnsi"/>
                <w:noProof/>
                <w:sz w:val="22"/>
                <w:szCs w:val="22"/>
                <w:highlight w:val="yellow"/>
              </w:rPr>
              <w:t>30</w:t>
            </w:r>
            <w:r>
              <w:rPr>
                <w:rFonts w:asciiTheme="minorHAnsi" w:hAnsiTheme="minorHAnsi"/>
                <w:noProof/>
                <w:sz w:val="22"/>
                <w:szCs w:val="22"/>
                <w:highlight w:val="yellow"/>
                <w:lang w:val="ru-RU"/>
              </w:rPr>
              <w:t xml:space="preserve"> июля </w:t>
            </w:r>
            <w:r w:rsidRPr="00BA2F84">
              <w:rPr>
                <w:rFonts w:asciiTheme="minorHAnsi" w:hAnsiTheme="minorHAnsi"/>
                <w:noProof/>
                <w:sz w:val="22"/>
                <w:szCs w:val="22"/>
                <w:highlight w:val="yellow"/>
              </w:rPr>
              <w:t>2032</w:t>
            </w:r>
            <w:r>
              <w:rPr>
                <w:rFonts w:asciiTheme="minorHAnsi" w:hAnsiTheme="minorHAnsi"/>
                <w:noProof/>
                <w:sz w:val="22"/>
                <w:szCs w:val="22"/>
                <w:highlight w:val="yellow"/>
                <w:lang w:val="ru-RU"/>
              </w:rPr>
              <w:t xml:space="preserve"> г.</w:t>
            </w:r>
          </w:p>
        </w:tc>
        <w:tc>
          <w:tcPr>
            <w:tcW w:w="2070" w:type="dxa"/>
            <w:tcBorders>
              <w:top w:val="single" w:sz="4" w:space="0" w:color="D9D9D9"/>
              <w:left w:val="single" w:sz="4" w:space="0" w:color="D9D9D9"/>
              <w:bottom w:val="single" w:sz="4" w:space="0" w:color="D9D9D9"/>
              <w:right w:val="single" w:sz="4" w:space="0" w:color="D9D9D9"/>
            </w:tcBorders>
            <w:shd w:val="clear" w:color="auto" w:fill="F7F7F7"/>
          </w:tcPr>
          <w:p w14:paraId="3C135496" w14:textId="315D5FAB" w:rsidR="00EC72D8" w:rsidRPr="00EC72D8" w:rsidRDefault="00EC72D8" w:rsidP="00EC72D8">
            <w:pPr>
              <w:rPr>
                <w:rFonts w:ascii="Calibri" w:eastAsia="Times New Roman" w:hAnsi="Calibri" w:cs="Times New Roman"/>
                <w:b/>
                <w:color w:val="002060"/>
                <w:sz w:val="22"/>
                <w:szCs w:val="22"/>
                <w:lang w:val="ru-RU"/>
              </w:rPr>
            </w:pPr>
            <w:r w:rsidRPr="00BA2F84">
              <w:rPr>
                <w:rFonts w:asciiTheme="minorHAnsi" w:hAnsiTheme="minorHAnsi"/>
                <w:noProof/>
                <w:sz w:val="22"/>
                <w:szCs w:val="22"/>
                <w:highlight w:val="yellow"/>
              </w:rPr>
              <w:t>30</w:t>
            </w:r>
            <w:r w:rsidRPr="00EC72D8">
              <w:rPr>
                <w:rFonts w:asciiTheme="minorHAnsi" w:hAnsiTheme="minorHAnsi"/>
                <w:noProof/>
                <w:sz w:val="22"/>
                <w:szCs w:val="22"/>
                <w:highlight w:val="yellow"/>
              </w:rPr>
              <w:t xml:space="preserve"> </w:t>
            </w:r>
            <w:r>
              <w:rPr>
                <w:rFonts w:asciiTheme="minorHAnsi" w:hAnsiTheme="minorHAnsi"/>
                <w:noProof/>
                <w:sz w:val="22"/>
                <w:szCs w:val="22"/>
                <w:highlight w:val="yellow"/>
                <w:lang w:val="ru-RU"/>
              </w:rPr>
              <w:t>янв</w:t>
            </w:r>
            <w:r w:rsidRPr="00EC72D8">
              <w:rPr>
                <w:rFonts w:asciiTheme="minorHAnsi" w:hAnsiTheme="minorHAnsi"/>
                <w:noProof/>
                <w:sz w:val="22"/>
                <w:szCs w:val="22"/>
                <w:highlight w:val="yellow"/>
              </w:rPr>
              <w:t xml:space="preserve">. </w:t>
            </w:r>
            <w:r w:rsidRPr="00BA2F84">
              <w:rPr>
                <w:rFonts w:asciiTheme="minorHAnsi" w:hAnsiTheme="minorHAnsi"/>
                <w:noProof/>
                <w:sz w:val="22"/>
                <w:szCs w:val="22"/>
                <w:highlight w:val="yellow"/>
              </w:rPr>
              <w:t>2033</w:t>
            </w:r>
            <w:r>
              <w:rPr>
                <w:rFonts w:asciiTheme="minorHAnsi" w:hAnsiTheme="minorHAnsi"/>
                <w:noProof/>
                <w:sz w:val="22"/>
                <w:szCs w:val="22"/>
                <w:lang w:val="ru-RU"/>
              </w:rPr>
              <w:t xml:space="preserve"> г.</w:t>
            </w:r>
          </w:p>
        </w:tc>
      </w:tr>
      <w:tr w:rsidR="00EC72D8" w14:paraId="5DEDBC61" w14:textId="77777777" w:rsidTr="005C5B57">
        <w:trPr>
          <w:trHeight w:val="242"/>
        </w:trPr>
        <w:tc>
          <w:tcPr>
            <w:tcW w:w="10525" w:type="dxa"/>
            <w:gridSpan w:val="6"/>
            <w:tcBorders>
              <w:top w:val="single" w:sz="4" w:space="0" w:color="D9D9D9"/>
              <w:left w:val="nil"/>
              <w:bottom w:val="nil"/>
              <w:right w:val="nil"/>
            </w:tcBorders>
            <w:shd w:val="clear" w:color="auto" w:fill="F7F7F7"/>
          </w:tcPr>
          <w:p w14:paraId="523BDF2E" w14:textId="77777777" w:rsidR="00EC72D8" w:rsidRDefault="00EC72D8" w:rsidP="00EC72D8">
            <w:pPr>
              <w:rPr>
                <w:rFonts w:asciiTheme="minorHAnsi" w:hAnsiTheme="minorHAnsi"/>
                <w:noProof/>
                <w:sz w:val="22"/>
                <w:szCs w:val="22"/>
              </w:rPr>
            </w:pPr>
          </w:p>
        </w:tc>
      </w:tr>
    </w:tbl>
    <w:p w14:paraId="0460B8D2" w14:textId="77777777" w:rsidR="00F201B8" w:rsidRDefault="00F201B8" w:rsidP="005C5B57">
      <w:pPr>
        <w:shd w:val="clear" w:color="auto" w:fill="F7F7F7"/>
        <w:spacing w:line="14" w:lineRule="exact"/>
        <w:ind w:left="-634"/>
        <w:rPr>
          <w:rFonts w:ascii="Calibri" w:eastAsia="Times New Roman" w:hAnsi="Calibri" w:cs="Times New Roman"/>
          <w:b/>
          <w:color w:val="002060"/>
          <w:sz w:val="22"/>
          <w:szCs w:val="22"/>
        </w:rPr>
      </w:pPr>
    </w:p>
    <w:p w14:paraId="0D9F1321" w14:textId="77777777" w:rsidR="00F201B8" w:rsidRDefault="00F201B8" w:rsidP="005C5B57">
      <w:pPr>
        <w:shd w:val="clear" w:color="auto" w:fill="F7F7F7"/>
        <w:spacing w:line="14" w:lineRule="exact"/>
        <w:ind w:left="-605" w:right="29"/>
        <w:rPr>
          <w:rFonts w:ascii="Calibri" w:eastAsia="Times New Roman" w:hAnsi="Calibri" w:cs="Times New Roman"/>
          <w:b/>
          <w:color w:val="002060"/>
          <w:sz w:val="22"/>
          <w:szCs w:val="22"/>
        </w:rPr>
      </w:pPr>
    </w:p>
    <w:p w14:paraId="2AAD8D5D" w14:textId="77777777" w:rsidR="00F201B8" w:rsidRDefault="00F201B8" w:rsidP="005C5B57">
      <w:pPr>
        <w:shd w:val="clear" w:color="auto" w:fill="F7F7F7"/>
        <w:spacing w:line="14" w:lineRule="exact"/>
        <w:ind w:left="-605" w:right="29"/>
        <w:rPr>
          <w:rFonts w:ascii="Calibri" w:eastAsia="Times New Roman" w:hAnsi="Calibri" w:cs="Times New Roman"/>
          <w:b/>
          <w:color w:val="002060"/>
          <w:sz w:val="22"/>
          <w:szCs w:val="22"/>
        </w:rPr>
      </w:pPr>
    </w:p>
    <w:p w14:paraId="5F150159" w14:textId="77777777" w:rsidR="00F201B8" w:rsidRPr="00351E6A" w:rsidRDefault="00F201B8" w:rsidP="005C5B57">
      <w:pPr>
        <w:shd w:val="clear" w:color="auto" w:fill="F7F7F7"/>
        <w:spacing w:line="14" w:lineRule="exact"/>
        <w:ind w:left="-605" w:right="29"/>
        <w:rPr>
          <w:rFonts w:ascii="Calibri" w:eastAsia="Times New Roman" w:hAnsi="Calibri" w:cs="Times New Roman"/>
          <w:b/>
          <w:color w:val="002060"/>
          <w:sz w:val="22"/>
          <w:szCs w:val="22"/>
        </w:rPr>
      </w:pPr>
    </w:p>
    <w:p w14:paraId="43E1A7FF" w14:textId="77777777" w:rsidR="00F201B8" w:rsidRPr="002333A9" w:rsidRDefault="00F201B8" w:rsidP="005C5B57">
      <w:pPr>
        <w:shd w:val="clear" w:color="auto" w:fill="F7F7F7"/>
        <w:spacing w:line="14" w:lineRule="exact"/>
        <w:ind w:left="-605" w:right="29"/>
        <w:rPr>
          <w:rFonts w:ascii="Calibri" w:eastAsia="Times New Roman" w:hAnsi="Calibri" w:cs="Times New Roman"/>
          <w:b/>
          <w:color w:val="F7F7F7"/>
          <w:sz w:val="22"/>
          <w:szCs w:val="22"/>
        </w:rPr>
      </w:pPr>
    </w:p>
    <w:p w14:paraId="42F6B45C" w14:textId="77777777" w:rsidR="00F201B8" w:rsidRPr="00E14432" w:rsidRDefault="00F201B8" w:rsidP="005C5B57">
      <w:pPr>
        <w:keepNext/>
        <w:shd w:val="clear" w:color="auto" w:fill="F7F7F7"/>
        <w:ind w:left="-605" w:right="29"/>
        <w:rPr>
          <w:rFonts w:asciiTheme="minorHAnsi" w:hAnsiTheme="minorHAnsi"/>
          <w:color w:val="767171" w:themeColor="background2" w:themeShade="80"/>
          <w:sz w:val="22"/>
          <w:szCs w:val="22"/>
        </w:rPr>
      </w:pPr>
    </w:p>
    <w:p w14:paraId="0D71F548" w14:textId="77777777" w:rsidR="00F201B8" w:rsidRPr="00074722" w:rsidRDefault="00F201B8" w:rsidP="005C5B57">
      <w:pPr>
        <w:shd w:val="clear" w:color="auto" w:fill="F7F7F7"/>
        <w:ind w:left="-605" w:right="29"/>
        <w:rPr>
          <w:rFonts w:ascii="Calibri" w:eastAsia="Times New Roman" w:hAnsi="Calibri" w:cs="Times New Roman"/>
          <w:b/>
          <w:color w:val="FF0000"/>
          <w:sz w:val="22"/>
          <w:szCs w:val="22"/>
        </w:rPr>
      </w:pPr>
    </w:p>
    <w:p w14:paraId="67DB860C" w14:textId="77777777" w:rsidR="00F201B8" w:rsidRDefault="00F201B8" w:rsidP="005C5B57">
      <w:pPr>
        <w:shd w:val="clear" w:color="auto" w:fill="F7F7F7"/>
        <w:ind w:left="-605" w:right="29"/>
        <w:rPr>
          <w:rFonts w:ascii="Calibri" w:eastAsia="Times New Roman" w:hAnsi="Calibri" w:cs="Times New Roman"/>
          <w:b/>
          <w:color w:val="F7F7F7"/>
          <w:sz w:val="22"/>
          <w:szCs w:val="22"/>
        </w:rPr>
      </w:pPr>
    </w:p>
    <w:p w14:paraId="6BB271B8" w14:textId="77777777" w:rsidR="00F201B8" w:rsidRPr="0092215E" w:rsidRDefault="00F201B8" w:rsidP="005C5B57">
      <w:pPr>
        <w:shd w:val="clear" w:color="auto" w:fill="F7F7F7"/>
        <w:spacing w:line="14" w:lineRule="exact"/>
        <w:ind w:right="29"/>
        <w:rPr>
          <w:rFonts w:ascii="Calibri" w:eastAsia="Times New Roman" w:hAnsi="Calibri" w:cs="Times New Roman"/>
          <w:b/>
          <w:color w:val="F7F7F7"/>
          <w:sz w:val="22"/>
          <w:szCs w:val="22"/>
        </w:rPr>
      </w:pPr>
    </w:p>
    <w:p w14:paraId="37C1873F" w14:textId="77777777" w:rsidR="00F201B8" w:rsidRPr="00D63567" w:rsidRDefault="00F201B8" w:rsidP="005C5B57">
      <w:pPr>
        <w:shd w:val="clear" w:color="auto" w:fill="F7F7F7"/>
        <w:spacing w:line="14" w:lineRule="exact"/>
        <w:ind w:left="-605" w:right="29"/>
        <w:rPr>
          <w:rFonts w:ascii="Calibri" w:hAnsi="Calibri" w:cs="Times New Roman"/>
          <w:b/>
          <w:color w:val="F7F7F7"/>
          <w:sz w:val="22"/>
          <w:szCs w:val="22"/>
        </w:rPr>
      </w:pPr>
    </w:p>
    <w:p w14:paraId="166E48D7" w14:textId="77777777" w:rsidR="00F201B8" w:rsidRDefault="00F201B8" w:rsidP="005C5B57">
      <w:pPr>
        <w:shd w:val="clear" w:color="auto" w:fill="F7F7F7"/>
        <w:spacing w:line="14" w:lineRule="exact"/>
        <w:ind w:left="-605" w:right="29"/>
        <w:rPr>
          <w:rFonts w:ascii="Calibri" w:eastAsia="Times New Roman" w:hAnsi="Calibri" w:cs="Times New Roman"/>
          <w:b/>
          <w:color w:val="002060"/>
          <w:sz w:val="22"/>
          <w:szCs w:val="22"/>
        </w:rPr>
      </w:pPr>
    </w:p>
    <w:p w14:paraId="1FED287D" w14:textId="77777777" w:rsidR="00F201B8" w:rsidRDefault="00F201B8" w:rsidP="005C5B57">
      <w:pPr>
        <w:shd w:val="clear" w:color="auto" w:fill="F7F7F7"/>
        <w:ind w:left="-605" w:right="29"/>
        <w:rPr>
          <w:rFonts w:ascii="Calibri" w:eastAsia="Times New Roman" w:hAnsi="Calibri" w:cs="Times New Roman"/>
          <w:b/>
          <w:color w:val="002060"/>
          <w:sz w:val="22"/>
          <w:szCs w:val="22"/>
        </w:rPr>
      </w:pPr>
    </w:p>
    <w:p w14:paraId="683708B7" w14:textId="77777777" w:rsidR="00F201B8" w:rsidRDefault="00F201B8" w:rsidP="005C5B57">
      <w:pPr>
        <w:shd w:val="clear" w:color="auto" w:fill="F7F7F7"/>
        <w:ind w:left="-605" w:right="29"/>
        <w:rPr>
          <w:rFonts w:ascii="Calibri" w:eastAsia="Times New Roman" w:hAnsi="Calibri" w:cs="Times New Roman"/>
          <w:b/>
          <w:color w:val="002060"/>
          <w:sz w:val="22"/>
          <w:szCs w:val="22"/>
        </w:rPr>
      </w:pPr>
    </w:p>
    <w:p w14:paraId="2256555C" w14:textId="77777777" w:rsidR="00F201B8" w:rsidRPr="00AD74D1" w:rsidRDefault="00F201B8" w:rsidP="005C5B57">
      <w:pPr>
        <w:shd w:val="clear" w:color="auto" w:fill="F7F7F7"/>
        <w:ind w:left="-605" w:right="29"/>
        <w:rPr>
          <w:rFonts w:ascii="Calibri" w:eastAsia="Times New Roman" w:hAnsi="Calibri" w:cs="Times New Roman"/>
          <w:b/>
          <w:color w:val="002060"/>
          <w:sz w:val="22"/>
          <w:szCs w:val="22"/>
        </w:rPr>
      </w:pPr>
    </w:p>
    <w:p w14:paraId="65156E15" w14:textId="77777777" w:rsidR="00F201B8" w:rsidRPr="00AD74D1" w:rsidRDefault="00F201B8" w:rsidP="005C5B57">
      <w:pPr>
        <w:pStyle w:val="Normal4"/>
        <w:spacing w:after="0" w:line="14" w:lineRule="exact"/>
        <w:ind w:left="-907"/>
        <w:rPr>
          <w:rFonts w:ascii="Calibri" w:eastAsia="Times New Roman" w:hAnsi="Calibri" w:cs="Times New Roman"/>
          <w:b/>
          <w:color w:val="002060"/>
        </w:rPr>
      </w:pPr>
      <w:r w:rsidRPr="005315C1">
        <w:rPr>
          <w:color w:val="FFFFFF" w:themeColor="background1"/>
        </w:rPr>
        <w:t xml:space="preserve"> </w:t>
      </w:r>
    </w:p>
    <w:p w14:paraId="022CF64C" w14:textId="77777777" w:rsidR="00F201B8" w:rsidRDefault="00F201B8" w:rsidP="005C5B57">
      <w:pPr>
        <w:shd w:val="clear" w:color="auto" w:fill="F7F7F7"/>
        <w:spacing w:line="14" w:lineRule="exact"/>
        <w:rPr>
          <w:rFonts w:asciiTheme="minorHAnsi" w:hAnsiTheme="minorHAnsi"/>
          <w:b/>
          <w:bCs/>
          <w:color w:val="7F7F7F" w:themeColor="text1" w:themeTint="80"/>
          <w:sz w:val="22"/>
          <w:szCs w:val="22"/>
        </w:rPr>
        <w:sectPr w:rsidR="00F201B8" w:rsidSect="005C5B57">
          <w:type w:val="continuous"/>
          <w:pgSz w:w="12240" w:h="15840" w:code="1"/>
          <w:pgMar w:top="1440" w:right="900" w:bottom="1440" w:left="1440" w:header="720" w:footer="720" w:gutter="0"/>
          <w:pgBorders w:offsetFrom="page">
            <w:bottom w:val="single" w:sz="8" w:space="24" w:color="F7F7F7"/>
          </w:pgBorders>
          <w:cols w:space="720"/>
          <w:docGrid w:linePitch="360"/>
        </w:sectPr>
      </w:pPr>
    </w:p>
    <w:tbl>
      <w:tblPr>
        <w:tblStyle w:val="TableGrid"/>
        <w:tblW w:w="1413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7FC"/>
        <w:tblLayout w:type="fixed"/>
        <w:tblLook w:val="04A0" w:firstRow="1" w:lastRow="0" w:firstColumn="1" w:lastColumn="0" w:noHBand="0" w:noVBand="1"/>
      </w:tblPr>
      <w:tblGrid>
        <w:gridCol w:w="14130"/>
      </w:tblGrid>
      <w:tr w:rsidR="00F201B8" w14:paraId="75E96CE4" w14:textId="77777777" w:rsidTr="005C5B57">
        <w:trPr>
          <w:trHeight w:val="432"/>
        </w:trPr>
        <w:tc>
          <w:tcPr>
            <w:tcW w:w="14130" w:type="dxa"/>
            <w:shd w:val="clear" w:color="auto" w:fill="F2F7FC"/>
            <w:vAlign w:val="center"/>
          </w:tcPr>
          <w:p w14:paraId="11F16CD9" w14:textId="77777777" w:rsidR="00F201B8" w:rsidRPr="00B77CBF" w:rsidRDefault="00F201B8" w:rsidP="005C5B57">
            <w:pPr>
              <w:pStyle w:val="NoSpacing"/>
              <w:jc w:val="center"/>
              <w:outlineLvl w:val="0"/>
              <w:rPr>
                <w:rFonts w:asciiTheme="minorHAnsi" w:hAnsiTheme="minorHAnsi"/>
                <w:b/>
              </w:rPr>
            </w:pPr>
            <w:bookmarkStart w:id="34" w:name="_Toc256000009"/>
            <w:bookmarkStart w:id="35" w:name="_Toc460509215"/>
            <w:bookmarkStart w:id="36" w:name="_Toc517269164"/>
            <w:bookmarkStart w:id="37" w:name="_Toc520325359"/>
            <w:bookmarkStart w:id="38" w:name="_Toc103944437"/>
            <w:r>
              <w:rPr>
                <w:rFonts w:asciiTheme="minorHAnsi" w:hAnsiTheme="minorHAnsi"/>
                <w:b/>
                <w:color w:val="000000" w:themeColor="text1"/>
              </w:rPr>
              <w:t>IX</w:t>
            </w:r>
            <w:r w:rsidRPr="001F079C">
              <w:rPr>
                <w:rFonts w:asciiTheme="minorHAnsi" w:hAnsiTheme="minorHAnsi"/>
                <w:b/>
                <w:color w:val="000000" w:themeColor="text1"/>
                <w:highlight w:val="green"/>
              </w:rPr>
              <w:t>.   RESULTS FRAMEWORK</w:t>
            </w:r>
            <w:r w:rsidRPr="003C3319">
              <w:rPr>
                <w:rFonts w:asciiTheme="minorHAnsi" w:hAnsiTheme="minorHAnsi"/>
                <w:b/>
                <w:color w:val="000000" w:themeColor="text1"/>
              </w:rPr>
              <w:t xml:space="preserve"> AND MONITORING</w:t>
            </w:r>
            <w:bookmarkEnd w:id="34"/>
            <w:bookmarkEnd w:id="35"/>
            <w:bookmarkEnd w:id="36"/>
            <w:bookmarkEnd w:id="37"/>
            <w:bookmarkEnd w:id="38"/>
          </w:p>
        </w:tc>
      </w:tr>
    </w:tbl>
    <w:p w14:paraId="1703502E" w14:textId="77777777" w:rsidR="00F201B8" w:rsidRDefault="00F201B8" w:rsidP="005C5B57">
      <w:pPr>
        <w:ind w:left="-792"/>
        <w:rPr>
          <w:rFonts w:asciiTheme="minorHAnsi" w:hAnsiTheme="minorHAnsi"/>
          <w:b/>
          <w:bCs/>
          <w:color w:val="7F7F7F" w:themeColor="text1" w:themeTint="80"/>
          <w:sz w:val="22"/>
          <w:szCs w:val="22"/>
        </w:rPr>
      </w:pPr>
    </w:p>
    <w:p w14:paraId="7527B72B" w14:textId="77777777" w:rsidR="00F201B8" w:rsidRDefault="00F201B8" w:rsidP="005C5B57">
      <w:pPr>
        <w:ind w:left="-630"/>
        <w:rPr>
          <w:rFonts w:asciiTheme="minorHAnsi" w:hAnsiTheme="minorHAnsi"/>
          <w:b/>
          <w:bCs/>
          <w:color w:val="7F7F7F" w:themeColor="text1" w:themeTint="80"/>
          <w:sz w:val="22"/>
          <w:szCs w:val="22"/>
        </w:rPr>
      </w:pPr>
      <w:r>
        <w:rPr>
          <w:noProof/>
          <w:lang w:val="ru-RU" w:eastAsia="ru-RU"/>
        </w:rPr>
        <mc:AlternateContent>
          <mc:Choice Requires="wps">
            <w:drawing>
              <wp:anchor distT="0" distB="0" distL="114300" distR="114300" simplePos="0" relativeHeight="251665408" behindDoc="0" locked="0" layoutInCell="1" allowOverlap="1" wp14:anchorId="757C7E93" wp14:editId="4410BDF2">
                <wp:simplePos x="0" y="0"/>
                <wp:positionH relativeFrom="column">
                  <wp:posOffset>-896951</wp:posOffset>
                </wp:positionH>
                <wp:positionV relativeFrom="paragraph">
                  <wp:posOffset>161290</wp:posOffset>
                </wp:positionV>
                <wp:extent cx="10113645" cy="0"/>
                <wp:effectExtent l="0" t="0" r="1905" b="19050"/>
                <wp:wrapNone/>
                <wp:docPr id="228" name="Straight Connector 228"/>
                <wp:cNvGraphicFramePr/>
                <a:graphic xmlns:a="http://schemas.openxmlformats.org/drawingml/2006/main">
                  <a:graphicData uri="http://schemas.microsoft.com/office/word/2010/wordprocessingShape">
                    <wps:wsp>
                      <wps:cNvCnPr/>
                      <wps:spPr>
                        <a:xfrm>
                          <a:off x="0" y="0"/>
                          <a:ext cx="10113645" cy="0"/>
                        </a:xfrm>
                        <a:prstGeom prst="line">
                          <a:avLst/>
                        </a:prstGeom>
                        <a:ln w="9525">
                          <a:solidFill>
                            <a:schemeClr val="tx1">
                              <a:lumMod val="50000"/>
                              <a:lumOff val="50000"/>
                              <a:alpha val="4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25F8D4" id="Straight Connector 22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65pt,12.7pt" to="725.7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" strokecolor="gray [1629]">
                <v:stroke dashstyle="dash" opacity="26214f" joinstyle="miter"/>
              </v:line>
            </w:pict>
          </mc:Fallback>
        </mc:AlternateContent>
      </w:r>
    </w:p>
    <w:p w14:paraId="0FAAF13F" w14:textId="77777777" w:rsidR="00F201B8" w:rsidRDefault="00F201B8" w:rsidP="005C5B57">
      <w:pPr>
        <w:spacing w:line="14" w:lineRule="exact"/>
        <w:ind w:left="-691" w:right="-418"/>
        <w:rPr>
          <w:rFonts w:asciiTheme="minorHAnsi" w:hAnsiTheme="minorHAnsi"/>
          <w:b/>
          <w:bCs/>
          <w:color w:val="7F7F7F" w:themeColor="text1" w:themeTint="80"/>
          <w:sz w:val="22"/>
          <w:szCs w:val="22"/>
        </w:rPr>
      </w:pPr>
    </w:p>
    <w:p w14:paraId="2BF5C4D8" w14:textId="77777777" w:rsidR="00F201B8" w:rsidRDefault="00F201B8" w:rsidP="005C5B57">
      <w:pPr>
        <w:spacing w:line="14" w:lineRule="exact"/>
        <w:ind w:left="-691" w:right="-418"/>
        <w:rPr>
          <w:rFonts w:asciiTheme="minorHAnsi" w:hAnsiTheme="minorHAnsi"/>
          <w:b/>
          <w:bCs/>
          <w:color w:val="7F7F7F" w:themeColor="text1" w:themeTint="80"/>
          <w:sz w:val="22"/>
          <w:szCs w:val="22"/>
        </w:rPr>
        <w:sectPr w:rsidR="00F201B8" w:rsidSect="005C5B57">
          <w:headerReference w:type="default" r:id="rId27"/>
          <w:footerReference w:type="default" r:id="rId28"/>
          <w:type w:val="continuous"/>
          <w:pgSz w:w="15840" w:h="12240" w:orient="landscape"/>
          <w:pgMar w:top="1440" w:right="1440" w:bottom="1440" w:left="1440" w:header="720" w:footer="720" w:gutter="0"/>
          <w:pgBorders w:offsetFrom="page">
            <w:bottom w:val="single" w:sz="8" w:space="24" w:color="F7F7F7"/>
          </w:pgBorders>
          <w:cols w:space="720"/>
          <w:docGrid w:linePitch="360"/>
        </w:sectPr>
      </w:pPr>
    </w:p>
    <w:p w14:paraId="0E8D6CD6" w14:textId="77777777" w:rsidR="00F201B8" w:rsidRPr="00735935" w:rsidRDefault="00F201B8" w:rsidP="005C5B57">
      <w:pPr>
        <w:spacing w:line="14" w:lineRule="exact"/>
        <w:ind w:left="-691" w:right="-418"/>
        <w:rPr>
          <w:rFonts w:asciiTheme="minorHAnsi" w:hAnsiTheme="minorHAnsi"/>
          <w:b/>
          <w:bCs/>
          <w:color w:val="7F7F7F" w:themeColor="text1" w:themeTint="80"/>
          <w:sz w:val="22"/>
          <w:szCs w:val="22"/>
        </w:rPr>
      </w:pPr>
      <w:r w:rsidRPr="00A95EC2">
        <w:rPr>
          <w:rFonts w:asciiTheme="minorHAnsi" w:hAnsiTheme="minorHAnsi"/>
          <w:b/>
          <w:bCs/>
          <w:color w:val="FFFFFF" w:themeColor="background1"/>
          <w:sz w:val="22"/>
          <w:szCs w:val="22"/>
        </w:rPr>
        <w:t xml:space="preserve"> </w:t>
      </w:r>
    </w:p>
    <w:tbl>
      <w:tblPr>
        <w:tblStyle w:val="TableGrid"/>
        <w:tblW w:w="1413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Look w:val="04A0" w:firstRow="1" w:lastRow="0" w:firstColumn="1" w:lastColumn="0" w:noHBand="0" w:noVBand="1"/>
      </w:tblPr>
      <w:tblGrid>
        <w:gridCol w:w="14130"/>
      </w:tblGrid>
      <w:tr w:rsidR="00F201B8" w14:paraId="09B2CF24" w14:textId="77777777" w:rsidTr="005C5B57">
        <w:tc>
          <w:tcPr>
            <w:tcW w:w="14130" w:type="dxa"/>
            <w:shd w:val="clear" w:color="auto" w:fill="F7F7F7"/>
          </w:tcPr>
          <w:p w14:paraId="62950377" w14:textId="77777777" w:rsidR="00F201B8" w:rsidRPr="00934FB8" w:rsidRDefault="00F201B8" w:rsidP="005C5B57">
            <w:pPr>
              <w:jc w:val="center"/>
              <w:rPr>
                <w:rFonts w:asciiTheme="minorHAnsi" w:hAnsiTheme="minorHAnsi"/>
                <w:b/>
                <w:color w:val="0D0D0D" w:themeColor="text1" w:themeTint="F2"/>
                <w:sz w:val="22"/>
                <w:szCs w:val="22"/>
              </w:rPr>
            </w:pPr>
          </w:p>
        </w:tc>
      </w:tr>
      <w:tr w:rsidR="00F201B8" w14:paraId="5951127C" w14:textId="77777777" w:rsidTr="005C5B57">
        <w:tc>
          <w:tcPr>
            <w:tcW w:w="14130" w:type="dxa"/>
            <w:shd w:val="clear" w:color="auto" w:fill="F7F7F7"/>
          </w:tcPr>
          <w:p w14:paraId="2BC14290" w14:textId="77777777" w:rsidR="00F201B8" w:rsidRDefault="00F201B8" w:rsidP="005C5B57">
            <w:pPr>
              <w:jc w:val="center"/>
              <w:rPr>
                <w:rFonts w:asciiTheme="minorHAnsi" w:hAnsiTheme="minorHAnsi"/>
                <w:b/>
                <w:bCs/>
                <w:color w:val="767171" w:themeColor="background2" w:themeShade="80"/>
                <w:sz w:val="22"/>
                <w:szCs w:val="22"/>
              </w:rPr>
            </w:pPr>
            <w:r w:rsidRPr="00934FB8">
              <w:rPr>
                <w:rFonts w:asciiTheme="minorHAnsi" w:hAnsiTheme="minorHAnsi"/>
                <w:b/>
                <w:color w:val="0D0D0D" w:themeColor="text1" w:themeTint="F2"/>
                <w:sz w:val="22"/>
                <w:szCs w:val="22"/>
              </w:rPr>
              <w:t>Results Framework</w:t>
            </w:r>
            <w:r>
              <w:rPr>
                <w:rFonts w:asciiTheme="minorHAnsi" w:hAnsiTheme="minorHAnsi"/>
                <w:b/>
                <w:color w:val="0D0D0D" w:themeColor="text1" w:themeTint="F2"/>
                <w:sz w:val="22"/>
                <w:szCs w:val="22"/>
              </w:rPr>
              <w:br/>
            </w:r>
            <w:r>
              <w:rPr>
                <w:rFonts w:asciiTheme="minorHAnsi" w:hAnsiTheme="minorHAnsi"/>
                <w:b/>
                <w:bCs/>
                <w:color w:val="767171" w:themeColor="background2" w:themeShade="80"/>
                <w:sz w:val="22"/>
                <w:szCs w:val="22"/>
              </w:rPr>
              <w:t xml:space="preserve">COUNTRY: </w:t>
            </w:r>
            <w:r>
              <w:rPr>
                <w:rFonts w:asciiTheme="minorHAnsi" w:hAnsiTheme="minorHAnsi"/>
                <w:b/>
                <w:bCs/>
                <w:noProof/>
                <w:color w:val="767171" w:themeColor="background2" w:themeShade="80"/>
                <w:sz w:val="22"/>
                <w:szCs w:val="22"/>
              </w:rPr>
              <w:t>Tajikistan</w:t>
            </w:r>
            <w:r w:rsidRPr="008969C5">
              <w:rPr>
                <w:rFonts w:asciiTheme="minorHAnsi" w:hAnsiTheme="minorHAnsi"/>
                <w:b/>
                <w:bCs/>
                <w:color w:val="767171" w:themeColor="background2" w:themeShade="80"/>
                <w:sz w:val="22"/>
                <w:szCs w:val="22"/>
              </w:rPr>
              <w:t xml:space="preserve"> </w:t>
            </w:r>
            <w:r w:rsidRPr="008969C5">
              <w:rPr>
                <w:rFonts w:asciiTheme="minorHAnsi" w:hAnsiTheme="minorHAnsi"/>
                <w:b/>
                <w:bCs/>
                <w:color w:val="767171" w:themeColor="background2" w:themeShade="80"/>
                <w:sz w:val="22"/>
                <w:szCs w:val="22"/>
              </w:rPr>
              <w:br/>
            </w:r>
            <w:r w:rsidRPr="00B9052F">
              <w:rPr>
                <w:rFonts w:asciiTheme="minorHAnsi" w:hAnsiTheme="minorHAnsi"/>
                <w:b/>
                <w:bCs/>
                <w:noProof/>
                <w:color w:val="767171" w:themeColor="background2" w:themeShade="80"/>
                <w:sz w:val="22"/>
                <w:szCs w:val="22"/>
              </w:rPr>
              <w:t>Additional Financing to Power Utility Financial Recovery Project</w:t>
            </w:r>
          </w:p>
          <w:p w14:paraId="302367C7" w14:textId="77777777" w:rsidR="00F201B8" w:rsidRPr="00934FB8" w:rsidRDefault="00F201B8" w:rsidP="005C5B57">
            <w:pPr>
              <w:jc w:val="center"/>
              <w:rPr>
                <w:rFonts w:asciiTheme="minorHAnsi" w:hAnsiTheme="minorHAnsi"/>
                <w:b/>
                <w:caps/>
                <w:sz w:val="22"/>
                <w:szCs w:val="22"/>
              </w:rPr>
            </w:pPr>
          </w:p>
        </w:tc>
      </w:tr>
    </w:tbl>
    <w:p w14:paraId="163F0D0B" w14:textId="77777777" w:rsidR="00F201B8" w:rsidRDefault="00F201B8" w:rsidP="005C5B57">
      <w:pPr>
        <w:shd w:val="clear" w:color="auto" w:fill="F7F7F7"/>
        <w:ind w:left="-691" w:right="-418" w:firstLine="61"/>
        <w:rPr>
          <w:rFonts w:asciiTheme="minorHAnsi" w:eastAsia="Times New Roman" w:hAnsiTheme="minorHAnsi" w:cstheme="minorHAnsi"/>
          <w:b/>
          <w:color w:val="002060"/>
          <w:sz w:val="22"/>
          <w:szCs w:val="22"/>
        </w:rPr>
      </w:pPr>
    </w:p>
    <w:tbl>
      <w:tblPr>
        <w:tblStyle w:val="TableGrid"/>
        <w:tblW w:w="14126"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6"/>
      </w:tblGrid>
      <w:tr w:rsidR="00F201B8" w14:paraId="4B5FD2B1" w14:textId="77777777" w:rsidTr="005C5B57">
        <w:trPr>
          <w:trHeight w:val="432"/>
        </w:trPr>
        <w:tc>
          <w:tcPr>
            <w:tcW w:w="14126" w:type="dxa"/>
            <w:shd w:val="clear" w:color="auto" w:fill="F7F7F7"/>
            <w:vAlign w:val="center"/>
          </w:tcPr>
          <w:p w14:paraId="0BE42B5A" w14:textId="77777777" w:rsidR="00F201B8" w:rsidRDefault="00F201B8" w:rsidP="005C5B57">
            <w:pPr>
              <w:ind w:right="-45"/>
              <w:rPr>
                <w:rFonts w:asciiTheme="minorHAnsi" w:eastAsia="Times New Roman" w:hAnsiTheme="minorHAnsi" w:cstheme="minorHAnsi"/>
                <w:b/>
                <w:color w:val="002060"/>
                <w:sz w:val="22"/>
                <w:szCs w:val="22"/>
              </w:rPr>
            </w:pPr>
            <w:r>
              <w:rPr>
                <w:rFonts w:asciiTheme="minorHAnsi" w:eastAsia="Times New Roman" w:hAnsiTheme="minorHAnsi" w:cstheme="minorHAnsi"/>
                <w:b/>
                <w:color w:val="002060"/>
                <w:sz w:val="22"/>
                <w:szCs w:val="22"/>
              </w:rPr>
              <w:t>Program</w:t>
            </w:r>
            <w:r w:rsidRPr="00297131">
              <w:rPr>
                <w:rFonts w:asciiTheme="minorHAnsi" w:eastAsia="Times New Roman" w:hAnsiTheme="minorHAnsi" w:cstheme="minorHAnsi"/>
                <w:b/>
                <w:color w:val="002060"/>
                <w:sz w:val="22"/>
                <w:szCs w:val="22"/>
              </w:rPr>
              <w:t xml:space="preserve"> Development Objective</w:t>
            </w:r>
            <w:r>
              <w:rPr>
                <w:rFonts w:asciiTheme="minorHAnsi" w:eastAsia="Times New Roman" w:hAnsiTheme="minorHAnsi" w:cstheme="minorHAnsi"/>
                <w:b/>
                <w:color w:val="002060"/>
                <w:sz w:val="22"/>
                <w:szCs w:val="22"/>
              </w:rPr>
              <w:t>(</w:t>
            </w:r>
            <w:r w:rsidRPr="00297131">
              <w:rPr>
                <w:rFonts w:asciiTheme="minorHAnsi" w:eastAsia="Times New Roman" w:hAnsiTheme="minorHAnsi" w:cstheme="minorHAnsi"/>
                <w:b/>
                <w:color w:val="002060"/>
                <w:sz w:val="22"/>
                <w:szCs w:val="22"/>
              </w:rPr>
              <w:t>s</w:t>
            </w:r>
            <w:r>
              <w:rPr>
                <w:rFonts w:asciiTheme="minorHAnsi" w:eastAsia="Times New Roman" w:hAnsiTheme="minorHAnsi" w:cstheme="minorHAnsi"/>
                <w:b/>
                <w:color w:val="002060"/>
                <w:sz w:val="22"/>
                <w:szCs w:val="22"/>
              </w:rPr>
              <w:t>)</w:t>
            </w:r>
          </w:p>
        </w:tc>
      </w:tr>
      <w:tr w:rsidR="00F201B8" w14:paraId="6CC32348" w14:textId="77777777" w:rsidTr="005C5B57">
        <w:trPr>
          <w:trHeight w:val="432"/>
        </w:trPr>
        <w:tc>
          <w:tcPr>
            <w:tcW w:w="14126" w:type="dxa"/>
            <w:shd w:val="clear" w:color="auto" w:fill="F7F7F7"/>
            <w:vAlign w:val="center"/>
          </w:tcPr>
          <w:p w14:paraId="3622B694" w14:textId="77777777" w:rsidR="00F201B8" w:rsidRPr="00B667F1" w:rsidRDefault="00F201B8" w:rsidP="005C5B57">
            <w:pPr>
              <w:shd w:val="clear" w:color="auto" w:fill="F7F7F7"/>
              <w:ind w:left="-15" w:right="-15"/>
              <w:rPr>
                <w:rFonts w:asciiTheme="minorHAnsi" w:hAnsiTheme="minorHAnsi" w:cstheme="minorHAnsi"/>
                <w:noProof/>
                <w:sz w:val="22"/>
                <w:szCs w:val="22"/>
              </w:rPr>
            </w:pPr>
            <w:r w:rsidRPr="00297131">
              <w:rPr>
                <w:rFonts w:asciiTheme="minorHAnsi" w:hAnsiTheme="minorHAnsi" w:cstheme="minorHAnsi"/>
                <w:noProof/>
                <w:sz w:val="22"/>
                <w:szCs w:val="22"/>
              </w:rPr>
              <w:t>The project development objectives are to improve the financial viability, increase the reliability of electricity supply, and strengthen the governance of Barqi Tojik OJSC, Shabakahoi Intiqoli Barq OJSC, and Shabakahoi Taqsimoti Barq OJSC</w:t>
            </w:r>
          </w:p>
        </w:tc>
      </w:tr>
    </w:tbl>
    <w:p w14:paraId="152D60FE" w14:textId="77777777" w:rsidR="00F201B8" w:rsidRPr="00297131" w:rsidRDefault="00F201B8" w:rsidP="005C5B57">
      <w:pPr>
        <w:shd w:val="clear" w:color="auto" w:fill="F7F7F7"/>
        <w:spacing w:line="14" w:lineRule="exact"/>
        <w:ind w:left="-691" w:right="-418"/>
        <w:rPr>
          <w:rFonts w:asciiTheme="minorHAnsi" w:eastAsia="Times New Roman" w:hAnsiTheme="minorHAnsi" w:cstheme="minorHAnsi"/>
          <w:color w:val="002060"/>
          <w:sz w:val="22"/>
          <w:szCs w:val="22"/>
        </w:rPr>
      </w:pPr>
    </w:p>
    <w:tbl>
      <w:tblPr>
        <w:tblStyle w:val="TableGrid"/>
        <w:tblW w:w="14126"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6"/>
      </w:tblGrid>
      <w:tr w:rsidR="00F201B8" w14:paraId="47E43936" w14:textId="77777777" w:rsidTr="005C5B57">
        <w:trPr>
          <w:trHeight w:val="432"/>
        </w:trPr>
        <w:tc>
          <w:tcPr>
            <w:tcW w:w="14126" w:type="dxa"/>
            <w:shd w:val="clear" w:color="auto" w:fill="F7F7F7"/>
            <w:vAlign w:val="center"/>
          </w:tcPr>
          <w:p w14:paraId="08EEB00B" w14:textId="77777777" w:rsidR="00F201B8" w:rsidRPr="00A95B97" w:rsidRDefault="00F201B8" w:rsidP="005C5B57">
            <w:pPr>
              <w:rPr>
                <w:rFonts w:ascii="Calibri" w:eastAsia="Times New Roman" w:hAnsi="Calibri" w:cs="Times New Roman"/>
                <w:b/>
                <w:color w:val="172D5F"/>
                <w:sz w:val="22"/>
                <w:szCs w:val="22"/>
              </w:rPr>
            </w:pPr>
            <w:r w:rsidRPr="00D73445">
              <w:rPr>
                <w:rFonts w:ascii="Calibri" w:hAnsi="Calibri" w:cs="Times New Roman"/>
                <w:b/>
                <w:color w:val="172D5F"/>
                <w:sz w:val="22"/>
                <w:szCs w:val="22"/>
              </w:rPr>
              <w:t>Project Development Objective Indicators</w:t>
            </w:r>
            <w:r>
              <w:rPr>
                <w:rFonts w:ascii="Calibri" w:hAnsi="Calibri" w:cs="Times New Roman"/>
                <w:b/>
                <w:color w:val="172D5F"/>
                <w:sz w:val="22"/>
                <w:szCs w:val="22"/>
              </w:rPr>
              <w:t xml:space="preserve"> by Objectives/ Outcomes</w:t>
            </w:r>
          </w:p>
        </w:tc>
      </w:tr>
    </w:tbl>
    <w:p w14:paraId="1973B4B2" w14:textId="77777777" w:rsidR="00F201B8" w:rsidRDefault="00F201B8" w:rsidP="005C5B57">
      <w:pPr>
        <w:shd w:val="clear" w:color="auto" w:fill="F7F7F7"/>
        <w:spacing w:line="14" w:lineRule="exact"/>
        <w:ind w:left="-691" w:right="-418"/>
        <w:rPr>
          <w:rFonts w:asciiTheme="minorHAnsi" w:hAnsiTheme="minorHAnsi"/>
          <w:b/>
          <w:bCs/>
          <w:color w:val="7F7F7F" w:themeColor="text1" w:themeTint="80"/>
          <w:sz w:val="22"/>
          <w:szCs w:val="22"/>
        </w:rPr>
      </w:pPr>
    </w:p>
    <w:tbl>
      <w:tblPr>
        <w:tblW w:w="14130" w:type="dxa"/>
        <w:tblInd w:w="-720" w:type="dxa"/>
        <w:shd w:val="clear" w:color="auto" w:fill="F7F7F7"/>
        <w:tblLayout w:type="fixed"/>
        <w:tblCellMar>
          <w:left w:w="0" w:type="dxa"/>
          <w:right w:w="0" w:type="dxa"/>
        </w:tblCellMar>
        <w:tblLook w:val="04A0" w:firstRow="1" w:lastRow="0" w:firstColumn="1" w:lastColumn="0" w:noHBand="0" w:noVBand="1"/>
      </w:tblPr>
      <w:tblGrid>
        <w:gridCol w:w="4873"/>
        <w:gridCol w:w="540"/>
        <w:gridCol w:w="4351"/>
        <w:gridCol w:w="4366"/>
      </w:tblGrid>
      <w:tr w:rsidR="00F201B8" w14:paraId="7016A38B" w14:textId="77777777" w:rsidTr="005C5B57">
        <w:trPr>
          <w:trHeight w:val="20"/>
          <w:tblHeader/>
        </w:trPr>
        <w:tc>
          <w:tcPr>
            <w:tcW w:w="4035" w:type="dxa"/>
            <w:tcBorders>
              <w:bottom w:val="single" w:sz="4" w:space="0" w:color="D9D9D9"/>
            </w:tcBorders>
            <w:shd w:val="clear" w:color="auto" w:fill="F7F7F7"/>
            <w:vAlign w:val="center"/>
          </w:tcPr>
          <w:p w14:paraId="06E7CF9C" w14:textId="77777777" w:rsidR="00F201B8" w:rsidRPr="00305B69" w:rsidRDefault="00F201B8" w:rsidP="005C5B57">
            <w:pPr>
              <w:keepNext/>
              <w:keepLines/>
              <w:spacing w:before="100" w:beforeAutospacing="1" w:after="100" w:afterAutospacing="1" w:line="14" w:lineRule="exact"/>
              <w:ind w:left="115"/>
              <w:rPr>
                <w:rFonts w:asciiTheme="minorHAnsi" w:hAnsiTheme="minorHAnsi" w:cstheme="minorHAnsi"/>
                <w:b/>
                <w:color w:val="F7F7F7"/>
                <w:sz w:val="2"/>
                <w:szCs w:val="2"/>
              </w:rPr>
            </w:pPr>
            <w:r w:rsidRPr="00305B69">
              <w:rPr>
                <w:rFonts w:asciiTheme="minorHAnsi" w:hAnsiTheme="minorHAnsi" w:cstheme="minorHAnsi"/>
                <w:b/>
                <w:color w:val="F7F7F7"/>
                <w:sz w:val="2"/>
                <w:szCs w:val="2"/>
              </w:rPr>
              <w:t>RESULT_FRAME_TBL_PDO</w:t>
            </w:r>
          </w:p>
        </w:tc>
        <w:tc>
          <w:tcPr>
            <w:tcW w:w="447" w:type="dxa"/>
            <w:tcBorders>
              <w:bottom w:val="single" w:sz="4" w:space="0" w:color="D9D9D9"/>
            </w:tcBorders>
            <w:shd w:val="clear" w:color="auto" w:fill="F7F7F7"/>
            <w:vAlign w:val="center"/>
          </w:tcPr>
          <w:p w14:paraId="061436F8" w14:textId="77777777" w:rsidR="00F201B8" w:rsidRPr="00305B69" w:rsidRDefault="00F201B8" w:rsidP="005C5B57">
            <w:pPr>
              <w:keepNext/>
              <w:keepLines/>
              <w:spacing w:before="100" w:beforeAutospacing="1" w:after="100" w:afterAutospacing="1" w:line="14" w:lineRule="exact"/>
              <w:ind w:left="115"/>
              <w:jc w:val="center"/>
              <w:rPr>
                <w:rFonts w:asciiTheme="minorHAnsi" w:hAnsiTheme="minorHAnsi" w:cstheme="minorHAnsi"/>
                <w:b/>
                <w:color w:val="F7F7F7"/>
                <w:sz w:val="2"/>
                <w:szCs w:val="2"/>
              </w:rPr>
            </w:pPr>
          </w:p>
        </w:tc>
        <w:tc>
          <w:tcPr>
            <w:tcW w:w="3603" w:type="dxa"/>
            <w:tcBorders>
              <w:bottom w:val="single" w:sz="4" w:space="0" w:color="D9D9D9"/>
            </w:tcBorders>
            <w:shd w:val="clear" w:color="auto" w:fill="F7F7F7"/>
            <w:vAlign w:val="center"/>
          </w:tcPr>
          <w:p w14:paraId="508D6A69" w14:textId="77777777" w:rsidR="00F201B8" w:rsidRPr="00305B69" w:rsidRDefault="00F201B8" w:rsidP="005C5B57">
            <w:pPr>
              <w:keepNext/>
              <w:keepLines/>
              <w:spacing w:before="100" w:beforeAutospacing="1" w:after="100" w:afterAutospacing="1" w:line="14" w:lineRule="exact"/>
              <w:ind w:left="115"/>
              <w:jc w:val="center"/>
              <w:rPr>
                <w:rFonts w:asciiTheme="minorHAnsi" w:hAnsiTheme="minorHAnsi" w:cstheme="minorHAnsi"/>
                <w:b/>
                <w:color w:val="F7F7F7"/>
                <w:sz w:val="2"/>
                <w:szCs w:val="2"/>
              </w:rPr>
            </w:pPr>
          </w:p>
        </w:tc>
        <w:tc>
          <w:tcPr>
            <w:tcW w:w="3615" w:type="dxa"/>
            <w:tcBorders>
              <w:bottom w:val="single" w:sz="4" w:space="0" w:color="D9D9D9"/>
            </w:tcBorders>
            <w:shd w:val="clear" w:color="auto" w:fill="F7F7F7"/>
            <w:vAlign w:val="center"/>
          </w:tcPr>
          <w:p w14:paraId="5C381F53" w14:textId="77777777" w:rsidR="00F201B8" w:rsidRPr="00305B69" w:rsidRDefault="00F201B8" w:rsidP="005C5B57">
            <w:pPr>
              <w:keepNext/>
              <w:keepLines/>
              <w:spacing w:before="100" w:beforeAutospacing="1" w:after="100" w:afterAutospacing="1" w:line="14" w:lineRule="exact"/>
              <w:ind w:left="115"/>
              <w:jc w:val="center"/>
              <w:rPr>
                <w:rFonts w:asciiTheme="minorHAnsi" w:hAnsiTheme="minorHAnsi" w:cstheme="minorHAnsi"/>
                <w:b/>
                <w:color w:val="F7F7F7"/>
                <w:sz w:val="2"/>
                <w:szCs w:val="2"/>
              </w:rPr>
            </w:pPr>
          </w:p>
        </w:tc>
      </w:tr>
      <w:tr w:rsidR="00F201B8" w14:paraId="27F3FF32" w14:textId="77777777" w:rsidTr="005C5B57">
        <w:trPr>
          <w:trHeight w:val="20"/>
          <w:tblHeader/>
        </w:trPr>
        <w:tc>
          <w:tcPr>
            <w:tcW w:w="4035" w:type="dxa"/>
            <w:tcBorders>
              <w:top w:val="single" w:sz="4" w:space="0" w:color="D9D9D9"/>
              <w:left w:val="single" w:sz="4" w:space="0" w:color="D9D9D9"/>
              <w:right w:val="single" w:sz="4" w:space="0" w:color="D9D9D9"/>
            </w:tcBorders>
            <w:shd w:val="clear" w:color="auto" w:fill="F7F7F7"/>
            <w:vAlign w:val="center"/>
          </w:tcPr>
          <w:p w14:paraId="2F8CF705" w14:textId="77777777" w:rsidR="00F201B8" w:rsidRPr="00250A13" w:rsidRDefault="00F201B8" w:rsidP="005C5B57">
            <w:pPr>
              <w:keepNext/>
              <w:keepLines/>
              <w:spacing w:before="60" w:after="60"/>
              <w:ind w:left="115"/>
              <w:jc w:val="center"/>
              <w:rPr>
                <w:rFonts w:ascii="Calibri" w:hAnsi="Calibri" w:cs="Times New Roman"/>
                <w:b/>
                <w:color w:val="002060"/>
                <w:sz w:val="22"/>
                <w:szCs w:val="22"/>
              </w:rPr>
            </w:pPr>
            <w:r w:rsidRPr="008A1ECA">
              <w:rPr>
                <w:rFonts w:ascii="Calibri" w:hAnsi="Calibri" w:cs="Times New Roman"/>
                <w:b/>
                <w:color w:val="002060"/>
                <w:sz w:val="22"/>
                <w:szCs w:val="22"/>
              </w:rPr>
              <w:t>Indicator Name</w:t>
            </w:r>
          </w:p>
        </w:tc>
        <w:tc>
          <w:tcPr>
            <w:tcW w:w="447" w:type="dxa"/>
            <w:tcBorders>
              <w:top w:val="single" w:sz="4" w:space="0" w:color="D9D9D9"/>
              <w:left w:val="single" w:sz="4" w:space="0" w:color="D9D9D9"/>
              <w:right w:val="single" w:sz="4" w:space="0" w:color="D9D9D9"/>
            </w:tcBorders>
            <w:shd w:val="clear" w:color="auto" w:fill="F7F7F7"/>
            <w:vAlign w:val="center"/>
          </w:tcPr>
          <w:p w14:paraId="4DED4778" w14:textId="77777777" w:rsidR="00F201B8" w:rsidRPr="00250A13" w:rsidRDefault="00F201B8" w:rsidP="005C5B57">
            <w:pPr>
              <w:keepNext/>
              <w:keepLines/>
              <w:spacing w:before="60" w:after="60"/>
              <w:ind w:left="115"/>
              <w:rPr>
                <w:rFonts w:ascii="Calibri" w:hAnsi="Calibri" w:cs="Times New Roman"/>
                <w:b/>
                <w:color w:val="002060"/>
                <w:sz w:val="22"/>
                <w:szCs w:val="22"/>
              </w:rPr>
            </w:pPr>
            <w:r w:rsidRPr="00250A13">
              <w:rPr>
                <w:rFonts w:ascii="Calibri" w:hAnsi="Calibri" w:cs="Times New Roman"/>
                <w:b/>
                <w:color w:val="002060"/>
                <w:sz w:val="22"/>
                <w:szCs w:val="22"/>
              </w:rPr>
              <w:t>DLI</w:t>
            </w:r>
          </w:p>
        </w:tc>
        <w:tc>
          <w:tcPr>
            <w:tcW w:w="3603" w:type="dxa"/>
            <w:tcBorders>
              <w:top w:val="single" w:sz="4" w:space="0" w:color="D9D9D9"/>
              <w:left w:val="single" w:sz="4" w:space="0" w:color="D9D9D9"/>
              <w:right w:val="single" w:sz="4" w:space="0" w:color="D9D9D9"/>
            </w:tcBorders>
            <w:shd w:val="clear" w:color="auto" w:fill="F7F7F7"/>
            <w:vAlign w:val="center"/>
          </w:tcPr>
          <w:p w14:paraId="22DB9977" w14:textId="77777777" w:rsidR="00F201B8" w:rsidRPr="00250A13" w:rsidRDefault="00F201B8" w:rsidP="005C5B57">
            <w:pPr>
              <w:keepNext/>
              <w:keepLines/>
              <w:spacing w:before="60" w:after="60"/>
              <w:ind w:left="115"/>
              <w:rPr>
                <w:rFonts w:ascii="Calibri" w:hAnsi="Calibri" w:cs="Times New Roman"/>
                <w:b/>
                <w:color w:val="002060"/>
                <w:sz w:val="22"/>
                <w:szCs w:val="22"/>
              </w:rPr>
            </w:pPr>
            <w:r w:rsidRPr="00250A13">
              <w:rPr>
                <w:rFonts w:ascii="Calibri" w:hAnsi="Calibri" w:cs="Times New Roman"/>
                <w:b/>
                <w:color w:val="002060"/>
                <w:sz w:val="22"/>
                <w:szCs w:val="22"/>
              </w:rPr>
              <w:t>Baseline</w:t>
            </w:r>
          </w:p>
        </w:tc>
        <w:tc>
          <w:tcPr>
            <w:tcW w:w="3615" w:type="dxa"/>
            <w:tcBorders>
              <w:top w:val="single" w:sz="4" w:space="0" w:color="D9D9D9"/>
              <w:left w:val="single" w:sz="4" w:space="0" w:color="D9D9D9"/>
              <w:right w:val="single" w:sz="4" w:space="0" w:color="D9D9D9"/>
            </w:tcBorders>
            <w:shd w:val="clear" w:color="auto" w:fill="F7F7F7"/>
            <w:vAlign w:val="center"/>
          </w:tcPr>
          <w:p w14:paraId="5D9B4006" w14:textId="77777777" w:rsidR="00F201B8" w:rsidRPr="00250A13" w:rsidRDefault="00F201B8" w:rsidP="005C5B57">
            <w:pPr>
              <w:keepNext/>
              <w:keepLines/>
              <w:spacing w:before="60" w:after="60"/>
              <w:ind w:left="115"/>
              <w:rPr>
                <w:rFonts w:ascii="Calibri" w:hAnsi="Calibri" w:cs="Times New Roman"/>
                <w:b/>
                <w:color w:val="002060"/>
                <w:sz w:val="22"/>
                <w:szCs w:val="22"/>
              </w:rPr>
            </w:pPr>
            <w:r w:rsidRPr="00250A13">
              <w:rPr>
                <w:rFonts w:ascii="Calibri" w:hAnsi="Calibri" w:cs="Times New Roman"/>
                <w:b/>
                <w:color w:val="002060"/>
                <w:sz w:val="22"/>
                <w:szCs w:val="22"/>
              </w:rPr>
              <w:t>End Target</w:t>
            </w:r>
          </w:p>
        </w:tc>
      </w:tr>
      <w:tr w:rsidR="00F201B8" w14:paraId="3644C5AA" w14:textId="77777777" w:rsidTr="005C5B57">
        <w:trPr>
          <w:trHeight w:val="20"/>
          <w:tblHeader/>
        </w:trPr>
        <w:tc>
          <w:tcPr>
            <w:tcW w:w="4035" w:type="dxa"/>
            <w:tcBorders>
              <w:left w:val="single" w:sz="4" w:space="0" w:color="D9D9D9"/>
              <w:bottom w:val="single" w:sz="4" w:space="0" w:color="D9D9D9"/>
              <w:right w:val="single" w:sz="4" w:space="0" w:color="D9D9D9"/>
            </w:tcBorders>
            <w:shd w:val="clear" w:color="auto" w:fill="F7F7F7"/>
            <w:vAlign w:val="center"/>
          </w:tcPr>
          <w:p w14:paraId="5691F2E9" w14:textId="77777777" w:rsidR="00F201B8" w:rsidRPr="00252C83" w:rsidRDefault="00F201B8" w:rsidP="005C5B57">
            <w:pPr>
              <w:spacing w:before="60" w:after="60"/>
              <w:ind w:left="115"/>
              <w:rPr>
                <w:b/>
                <w:color w:val="002060"/>
                <w:sz w:val="22"/>
                <w:szCs w:val="22"/>
              </w:rPr>
            </w:pPr>
          </w:p>
        </w:tc>
        <w:tc>
          <w:tcPr>
            <w:tcW w:w="447" w:type="dxa"/>
            <w:tcBorders>
              <w:left w:val="single" w:sz="4" w:space="0" w:color="D9D9D9"/>
              <w:bottom w:val="single" w:sz="4" w:space="0" w:color="D9D9D9"/>
              <w:right w:val="single" w:sz="4" w:space="0" w:color="D9D9D9"/>
            </w:tcBorders>
            <w:shd w:val="clear" w:color="auto" w:fill="F7F7F7"/>
            <w:vAlign w:val="center"/>
          </w:tcPr>
          <w:p w14:paraId="3820B501" w14:textId="77777777" w:rsidR="00F201B8" w:rsidRPr="00252C83" w:rsidRDefault="00F201B8" w:rsidP="005C5B57">
            <w:pPr>
              <w:spacing w:before="60" w:after="60"/>
              <w:ind w:left="115"/>
              <w:rPr>
                <w:b/>
                <w:color w:val="002060"/>
                <w:sz w:val="22"/>
                <w:szCs w:val="22"/>
              </w:rPr>
            </w:pPr>
          </w:p>
        </w:tc>
        <w:tc>
          <w:tcPr>
            <w:tcW w:w="3603" w:type="dxa"/>
            <w:tcBorders>
              <w:left w:val="single" w:sz="4" w:space="0" w:color="D9D9D9"/>
              <w:bottom w:val="single" w:sz="4" w:space="0" w:color="D9D9D9"/>
              <w:right w:val="single" w:sz="4" w:space="0" w:color="D9D9D9"/>
            </w:tcBorders>
            <w:shd w:val="clear" w:color="auto" w:fill="F7F7F7"/>
            <w:vAlign w:val="center"/>
          </w:tcPr>
          <w:p w14:paraId="59CCB177" w14:textId="77777777" w:rsidR="00F201B8" w:rsidRPr="00D73445" w:rsidRDefault="00F201B8" w:rsidP="005C5B57">
            <w:pPr>
              <w:keepNext/>
              <w:keepLines/>
              <w:spacing w:before="60" w:after="60"/>
              <w:ind w:left="115"/>
              <w:rPr>
                <w:b/>
                <w:color w:val="002060"/>
                <w:sz w:val="22"/>
                <w:szCs w:val="22"/>
              </w:rPr>
            </w:pPr>
          </w:p>
        </w:tc>
        <w:tc>
          <w:tcPr>
            <w:tcW w:w="3615" w:type="dxa"/>
            <w:tcBorders>
              <w:left w:val="single" w:sz="4" w:space="0" w:color="D9D9D9"/>
              <w:bottom w:val="single" w:sz="4" w:space="0" w:color="D9D9D9"/>
              <w:right w:val="single" w:sz="4" w:space="0" w:color="D9D9D9"/>
            </w:tcBorders>
            <w:shd w:val="clear" w:color="auto" w:fill="F7F7F7"/>
            <w:vAlign w:val="center"/>
          </w:tcPr>
          <w:p w14:paraId="1CC114B9" w14:textId="77777777" w:rsidR="00F201B8" w:rsidRPr="00252C83" w:rsidRDefault="00F201B8" w:rsidP="005C5B57">
            <w:pPr>
              <w:spacing w:before="60" w:after="60"/>
              <w:ind w:left="115"/>
              <w:rPr>
                <w:b/>
                <w:color w:val="002060"/>
                <w:sz w:val="22"/>
                <w:szCs w:val="22"/>
              </w:rPr>
            </w:pPr>
          </w:p>
        </w:tc>
      </w:tr>
      <w:tr w:rsidR="00F201B8" w14:paraId="02C94AAA" w14:textId="77777777" w:rsidTr="005C5B57">
        <w:tblPrEx>
          <w:tblCellMar>
            <w:bottom w:w="72" w:type="dxa"/>
          </w:tblCellMar>
        </w:tblPrEx>
        <w:trPr>
          <w:trHeight w:val="20"/>
        </w:trPr>
        <w:tc>
          <w:tcPr>
            <w:tcW w:w="11700" w:type="dxa"/>
            <w:gridSpan w:val="4"/>
            <w:tcBorders>
              <w:top w:val="single" w:sz="4" w:space="0" w:color="D9D9D9"/>
              <w:left w:val="single" w:sz="4" w:space="0" w:color="D9D9D9"/>
              <w:bottom w:val="single" w:sz="4" w:space="0" w:color="D9D9D9"/>
              <w:right w:val="single" w:sz="4" w:space="0" w:color="D9D9D9"/>
            </w:tcBorders>
            <w:shd w:val="clear" w:color="auto" w:fill="F7F7F7"/>
            <w:vAlign w:val="center"/>
          </w:tcPr>
          <w:p w14:paraId="075FD70A" w14:textId="77777777" w:rsidR="00F201B8" w:rsidRPr="00E94E53" w:rsidRDefault="00F201B8" w:rsidP="005C5B57">
            <w:pPr>
              <w:spacing w:before="40" w:after="40"/>
              <w:ind w:left="90" w:right="75"/>
              <w:rPr>
                <w:rFonts w:asciiTheme="minorHAnsi" w:eastAsia="Times New Roman" w:hAnsiTheme="minorHAnsi" w:cstheme="minorHAnsi"/>
                <w:color w:val="auto"/>
                <w:sz w:val="18"/>
                <w:szCs w:val="18"/>
              </w:rPr>
            </w:pPr>
            <w:r w:rsidRPr="00E94E53">
              <w:rPr>
                <w:rFonts w:ascii="Calibri" w:eastAsia="Calibri" w:hAnsi="Calibri" w:cs="Calibri"/>
                <w:b/>
                <w:bCs/>
                <w:noProof/>
                <w:sz w:val="18"/>
                <w:szCs w:val="18"/>
              </w:rPr>
              <w:t>Results Area 1: Achievement of Financial Viability of BT</w:t>
            </w:r>
            <w:r>
              <w:rPr>
                <w:rFonts w:asciiTheme="minorHAnsi" w:eastAsia="Times New Roman" w:hAnsiTheme="minorHAnsi" w:cstheme="minorHAnsi"/>
                <w:color w:val="auto"/>
                <w:sz w:val="18"/>
                <w:szCs w:val="18"/>
              </w:rPr>
              <w:t xml:space="preserve"> </w:t>
            </w:r>
          </w:p>
        </w:tc>
      </w:tr>
      <w:tr w:rsidR="00F201B8" w14:paraId="362ECBAA" w14:textId="77777777" w:rsidTr="005C5B57">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F421FCA" w14:textId="77777777" w:rsidR="00F201B8" w:rsidRPr="00E94E53" w:rsidRDefault="00F201B8" w:rsidP="005C5B57">
            <w:pPr>
              <w:spacing w:before="40" w:after="40"/>
              <w:ind w:left="90" w:right="75"/>
              <w:rPr>
                <w:rFonts w:asciiTheme="minorHAnsi" w:eastAsia="Times New Roman" w:hAnsiTheme="minorHAnsi" w:cstheme="minorHAnsi"/>
                <w:color w:val="auto"/>
                <w:sz w:val="18"/>
                <w:szCs w:val="18"/>
              </w:rPr>
            </w:pPr>
            <w:r w:rsidRPr="00E94E53">
              <w:rPr>
                <w:rFonts w:ascii="Calibri" w:eastAsia="Calibri" w:hAnsi="Calibri" w:cs="Calibri"/>
                <w:noProof/>
                <w:sz w:val="18"/>
                <w:szCs w:val="18"/>
              </w:rPr>
              <w:t>Reduction of BT’s cash deficit (Text)</w:t>
            </w:r>
            <w:r>
              <w:rPr>
                <w:rFonts w:asciiTheme="minorHAnsi" w:eastAsia="Times New Roman" w:hAnsiTheme="minorHAnsi" w:cstheme="minorHAnsi"/>
                <w:color w:val="auto"/>
                <w:sz w:val="18"/>
                <w:szCs w:val="18"/>
              </w:rPr>
              <w:t xml:space="preserve"> </w:t>
            </w:r>
          </w:p>
        </w:tc>
        <w:tc>
          <w:tcPr>
            <w:tcW w:w="447"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6CA85E4" w14:textId="77777777" w:rsidR="00F201B8" w:rsidRPr="00E94E53" w:rsidRDefault="00F201B8" w:rsidP="005C5B57">
            <w:pPr>
              <w:spacing w:before="40" w:after="40"/>
              <w:rPr>
                <w:rFonts w:asciiTheme="minorHAnsi" w:eastAsia="Times New Roman" w:hAnsiTheme="minorHAnsi" w:cstheme="minorHAnsi"/>
                <w:color w:val="auto"/>
                <w:sz w:val="18"/>
                <w:szCs w:val="18"/>
              </w:rPr>
            </w:pPr>
            <w:r w:rsidRPr="00E94E53">
              <w:rPr>
                <w:rFonts w:asciiTheme="minorHAnsi" w:eastAsia="Times New Roman" w:hAnsiTheme="minorHAnsi" w:cstheme="minorHAnsi"/>
                <w:noProof/>
                <w:color w:val="auto"/>
                <w:sz w:val="18"/>
                <w:szCs w:val="18"/>
              </w:rPr>
              <w:t>null 3</w:t>
            </w:r>
          </w:p>
        </w:tc>
        <w:tc>
          <w:tcPr>
            <w:tcW w:w="360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27F4FD3" w14:textId="77777777" w:rsidR="00F201B8" w:rsidRPr="00E94E53" w:rsidRDefault="00F201B8" w:rsidP="005C5B57">
            <w:pPr>
              <w:spacing w:before="40" w:after="40"/>
              <w:ind w:left="43"/>
              <w:rPr>
                <w:rFonts w:asciiTheme="minorHAnsi" w:eastAsia="Times New Roman" w:hAnsiTheme="minorHAnsi" w:cstheme="minorHAnsi"/>
                <w:color w:val="auto"/>
                <w:sz w:val="18"/>
                <w:szCs w:val="18"/>
              </w:rPr>
            </w:pPr>
            <w:r>
              <w:rPr>
                <w:rFonts w:ascii="Calibri" w:eastAsia="Times New Roman" w:hAnsi="Calibri"/>
                <w:noProof/>
                <w:color w:val="auto"/>
                <w:sz w:val="18"/>
                <w:szCs w:val="18"/>
              </w:rPr>
              <w:t>To be confirmed by</w:t>
            </w:r>
            <w:r w:rsidRPr="00E94E53">
              <w:rPr>
                <w:rFonts w:ascii="Calibri" w:eastAsia="Times New Roman" w:hAnsi="Calibri"/>
                <w:noProof/>
                <w:color w:val="auto"/>
                <w:sz w:val="18"/>
                <w:szCs w:val="18"/>
              </w:rPr>
              <w:t xml:space="preserve"> the audit of 2019 annual financial statements</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9261CE2" w14:textId="77777777" w:rsidR="00F201B8" w:rsidRPr="00E94E53" w:rsidRDefault="00F201B8" w:rsidP="005C5B57">
            <w:pPr>
              <w:spacing w:before="40" w:after="40"/>
              <w:ind w:left="43"/>
              <w:rPr>
                <w:rFonts w:ascii="Calibri" w:eastAsia="Times New Roman" w:hAnsi="Calibri"/>
                <w:color w:val="auto"/>
                <w:sz w:val="18"/>
                <w:szCs w:val="18"/>
              </w:rPr>
            </w:pPr>
            <w:r>
              <w:rPr>
                <w:rFonts w:asciiTheme="minorHAnsi" w:hAnsiTheme="minorHAnsi"/>
                <w:noProof/>
                <w:color w:val="auto"/>
                <w:sz w:val="18"/>
                <w:szCs w:val="18"/>
              </w:rPr>
              <w:t>0.00</w:t>
            </w:r>
          </w:p>
        </w:tc>
      </w:tr>
      <w:tr w:rsidR="00F201B8" w14:paraId="339F6D86" w14:textId="77777777" w:rsidTr="005C5B57">
        <w:tblPrEx>
          <w:tblCellMar>
            <w:bottom w:w="72" w:type="dxa"/>
          </w:tblCellMar>
        </w:tblPrEx>
        <w:trPr>
          <w:trHeight w:val="20"/>
        </w:trPr>
        <w:tc>
          <w:tcPr>
            <w:tcW w:w="11700" w:type="dxa"/>
            <w:gridSpan w:val="4"/>
            <w:tcBorders>
              <w:top w:val="single" w:sz="4" w:space="0" w:color="D9D9D9"/>
              <w:left w:val="single" w:sz="4" w:space="0" w:color="D9D9D9"/>
              <w:bottom w:val="single" w:sz="4" w:space="0" w:color="D9D9D9"/>
              <w:right w:val="single" w:sz="4" w:space="0" w:color="D9D9D9"/>
            </w:tcBorders>
            <w:shd w:val="clear" w:color="auto" w:fill="F7F7F7"/>
            <w:vAlign w:val="center"/>
          </w:tcPr>
          <w:p w14:paraId="3C481020" w14:textId="77777777" w:rsidR="00F201B8" w:rsidRPr="00E94E53" w:rsidRDefault="00F201B8" w:rsidP="005C5B57">
            <w:pPr>
              <w:spacing w:before="40" w:after="40"/>
              <w:ind w:left="90" w:right="75"/>
              <w:rPr>
                <w:rFonts w:asciiTheme="minorHAnsi" w:eastAsia="Times New Roman" w:hAnsiTheme="minorHAnsi" w:cstheme="minorHAnsi"/>
                <w:color w:val="auto"/>
                <w:sz w:val="18"/>
                <w:szCs w:val="18"/>
              </w:rPr>
            </w:pPr>
            <w:r w:rsidRPr="00E94E53">
              <w:rPr>
                <w:rFonts w:ascii="Calibri" w:eastAsia="Calibri" w:hAnsi="Calibri" w:cs="Calibri"/>
                <w:b/>
                <w:bCs/>
                <w:noProof/>
                <w:sz w:val="18"/>
                <w:szCs w:val="18"/>
              </w:rPr>
              <w:t>Results Area 2: Ensuring Electricity Supply Reliability</w:t>
            </w:r>
            <w:r>
              <w:rPr>
                <w:rFonts w:asciiTheme="minorHAnsi" w:eastAsia="Times New Roman" w:hAnsiTheme="minorHAnsi" w:cstheme="minorHAnsi"/>
                <w:color w:val="auto"/>
                <w:sz w:val="18"/>
                <w:szCs w:val="18"/>
              </w:rPr>
              <w:t xml:space="preserve"> </w:t>
            </w:r>
          </w:p>
        </w:tc>
      </w:tr>
      <w:tr w:rsidR="00F201B8" w14:paraId="55C9642A" w14:textId="77777777" w:rsidTr="005C5B57">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639759D" w14:textId="77777777" w:rsidR="00F201B8" w:rsidRPr="00E94E53" w:rsidRDefault="00F201B8" w:rsidP="005C5B57">
            <w:pPr>
              <w:spacing w:before="40" w:after="40"/>
              <w:ind w:left="90" w:right="75"/>
              <w:rPr>
                <w:rFonts w:asciiTheme="minorHAnsi" w:eastAsia="Times New Roman" w:hAnsiTheme="minorHAnsi" w:cstheme="minorHAnsi"/>
                <w:color w:val="auto"/>
                <w:sz w:val="18"/>
                <w:szCs w:val="18"/>
              </w:rPr>
            </w:pPr>
            <w:r w:rsidRPr="00E94E53">
              <w:rPr>
                <w:rFonts w:ascii="Calibri" w:eastAsia="Calibri" w:hAnsi="Calibri" w:cs="Calibri"/>
                <w:noProof/>
                <w:sz w:val="18"/>
                <w:szCs w:val="18"/>
              </w:rPr>
              <w:t>Reduction of equipment failures in electricity transmission and distribution networks of BT (Number)</w:t>
            </w:r>
            <w:r>
              <w:rPr>
                <w:rFonts w:asciiTheme="minorHAnsi" w:eastAsia="Times New Roman" w:hAnsiTheme="minorHAnsi" w:cstheme="minorHAnsi"/>
                <w:color w:val="auto"/>
                <w:sz w:val="18"/>
                <w:szCs w:val="18"/>
              </w:rPr>
              <w:t xml:space="preserve"> </w:t>
            </w:r>
          </w:p>
        </w:tc>
        <w:tc>
          <w:tcPr>
            <w:tcW w:w="447"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561C9E5" w14:textId="77777777" w:rsidR="00F201B8" w:rsidRPr="00E94E53" w:rsidRDefault="00F201B8" w:rsidP="005C5B57">
            <w:pPr>
              <w:spacing w:before="40" w:after="40"/>
              <w:rPr>
                <w:rFonts w:asciiTheme="minorHAnsi" w:eastAsia="Times New Roman" w:hAnsiTheme="minorHAnsi" w:cstheme="minorHAnsi"/>
                <w:color w:val="auto"/>
                <w:sz w:val="18"/>
                <w:szCs w:val="18"/>
              </w:rPr>
            </w:pPr>
          </w:p>
        </w:tc>
        <w:tc>
          <w:tcPr>
            <w:tcW w:w="360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38B496E" w14:textId="77777777" w:rsidR="00F201B8" w:rsidRPr="00E94E53" w:rsidRDefault="00F201B8" w:rsidP="005C5B57">
            <w:pPr>
              <w:spacing w:before="40" w:after="40"/>
              <w:ind w:left="43"/>
              <w:rPr>
                <w:rFonts w:asciiTheme="minorHAnsi" w:eastAsia="Times New Roman" w:hAnsiTheme="minorHAnsi" w:cstheme="minorHAnsi"/>
                <w:color w:val="auto"/>
                <w:sz w:val="18"/>
                <w:szCs w:val="18"/>
              </w:rPr>
            </w:pPr>
            <w:r>
              <w:rPr>
                <w:rFonts w:ascii="Calibri" w:eastAsia="Times New Roman" w:hAnsi="Calibri"/>
                <w:noProof/>
                <w:color w:val="auto"/>
                <w:sz w:val="18"/>
                <w:szCs w:val="18"/>
              </w:rPr>
              <w:t>2,417.00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18CE8BD" w14:textId="77777777" w:rsidR="00F201B8" w:rsidRPr="00E94E53" w:rsidRDefault="00F201B8" w:rsidP="005C5B57">
            <w:pPr>
              <w:spacing w:before="40" w:after="40"/>
              <w:ind w:left="43"/>
              <w:rPr>
                <w:rFonts w:ascii="Calibri" w:eastAsia="Times New Roman" w:hAnsi="Calibri"/>
                <w:color w:val="auto"/>
                <w:sz w:val="18"/>
                <w:szCs w:val="18"/>
              </w:rPr>
            </w:pPr>
            <w:r>
              <w:rPr>
                <w:rFonts w:asciiTheme="minorHAnsi" w:hAnsiTheme="minorHAnsi"/>
                <w:noProof/>
                <w:color w:val="auto"/>
                <w:sz w:val="18"/>
                <w:szCs w:val="18"/>
              </w:rPr>
              <w:t>1,500.00</w:t>
            </w:r>
          </w:p>
        </w:tc>
      </w:tr>
      <w:tr w:rsidR="00F201B8" w14:paraId="425B95A4" w14:textId="77777777" w:rsidTr="005C5B57">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A14805E" w14:textId="77777777" w:rsidR="00F201B8" w:rsidRPr="00E94E53" w:rsidRDefault="00F201B8" w:rsidP="005C5B57">
            <w:pPr>
              <w:spacing w:before="40" w:after="40"/>
              <w:ind w:left="90" w:right="75"/>
              <w:rPr>
                <w:rFonts w:asciiTheme="minorHAnsi" w:eastAsia="Times New Roman" w:hAnsiTheme="minorHAnsi" w:cstheme="minorHAnsi"/>
                <w:color w:val="auto"/>
                <w:sz w:val="18"/>
                <w:szCs w:val="18"/>
              </w:rPr>
            </w:pPr>
            <w:r w:rsidRPr="00E94E53">
              <w:rPr>
                <w:rFonts w:ascii="Calibri" w:eastAsia="Calibri" w:hAnsi="Calibri" w:cs="Calibri"/>
                <w:noProof/>
                <w:sz w:val="18"/>
                <w:szCs w:val="18"/>
              </w:rPr>
              <w:t>Adequate electricity supply received by BT from Sangtuda-1 power plant (Text)</w:t>
            </w:r>
            <w:r>
              <w:rPr>
                <w:rFonts w:asciiTheme="minorHAnsi" w:eastAsia="Times New Roman" w:hAnsiTheme="minorHAnsi" w:cstheme="minorHAnsi"/>
                <w:color w:val="auto"/>
                <w:sz w:val="18"/>
                <w:szCs w:val="18"/>
              </w:rPr>
              <w:t xml:space="preserve"> </w:t>
            </w:r>
          </w:p>
        </w:tc>
        <w:tc>
          <w:tcPr>
            <w:tcW w:w="447"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F8D5935" w14:textId="77777777" w:rsidR="00F201B8" w:rsidRPr="00E94E53" w:rsidRDefault="00F201B8" w:rsidP="005C5B57">
            <w:pPr>
              <w:spacing w:before="40" w:after="40"/>
              <w:rPr>
                <w:rFonts w:asciiTheme="minorHAnsi" w:eastAsia="Times New Roman" w:hAnsiTheme="minorHAnsi" w:cstheme="minorHAnsi"/>
                <w:color w:val="auto"/>
                <w:sz w:val="18"/>
                <w:szCs w:val="18"/>
              </w:rPr>
            </w:pPr>
            <w:r w:rsidRPr="00E94E53">
              <w:rPr>
                <w:rFonts w:asciiTheme="minorHAnsi" w:eastAsia="Times New Roman" w:hAnsiTheme="minorHAnsi" w:cstheme="minorHAnsi"/>
                <w:noProof/>
                <w:color w:val="auto"/>
                <w:sz w:val="18"/>
                <w:szCs w:val="18"/>
              </w:rPr>
              <w:t>null 4</w:t>
            </w:r>
          </w:p>
        </w:tc>
        <w:tc>
          <w:tcPr>
            <w:tcW w:w="360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CA435E6" w14:textId="77777777" w:rsidR="00F201B8" w:rsidRPr="00E94E53" w:rsidRDefault="00F201B8" w:rsidP="005C5B57">
            <w:pPr>
              <w:spacing w:before="40" w:after="40"/>
              <w:ind w:left="43"/>
              <w:rPr>
                <w:rFonts w:asciiTheme="minorHAnsi" w:eastAsia="Times New Roman" w:hAnsiTheme="minorHAnsi" w:cstheme="minorHAnsi"/>
                <w:color w:val="auto"/>
                <w:sz w:val="18"/>
                <w:szCs w:val="18"/>
              </w:rPr>
            </w:pPr>
            <w:r>
              <w:rPr>
                <w:rFonts w:ascii="Calibri" w:eastAsia="Times New Roman" w:hAnsi="Calibri"/>
                <w:noProof/>
                <w:color w:val="auto"/>
                <w:sz w:val="18"/>
                <w:szCs w:val="18"/>
              </w:rPr>
              <w:t>At least 1,800 GWh</w:t>
            </w:r>
            <w:r w:rsidRPr="00E94E53">
              <w:rPr>
                <w:rFonts w:ascii="Calibri" w:eastAsia="Times New Roman" w:hAnsi="Calibri"/>
                <w:noProof/>
                <w:color w:val="auto"/>
                <w:sz w:val="18"/>
                <w:szCs w:val="18"/>
              </w:rPr>
              <w:t>/year</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2B484E8" w14:textId="77777777" w:rsidR="00F201B8" w:rsidRPr="00E94E53" w:rsidRDefault="00F201B8" w:rsidP="005C5B57">
            <w:pPr>
              <w:spacing w:before="40" w:after="40"/>
              <w:ind w:left="43"/>
              <w:rPr>
                <w:rFonts w:ascii="Calibri" w:eastAsia="Times New Roman" w:hAnsi="Calibri"/>
                <w:color w:val="auto"/>
                <w:sz w:val="18"/>
                <w:szCs w:val="18"/>
              </w:rPr>
            </w:pPr>
            <w:r>
              <w:rPr>
                <w:rFonts w:asciiTheme="minorHAnsi" w:hAnsiTheme="minorHAnsi"/>
                <w:noProof/>
                <w:color w:val="auto"/>
                <w:sz w:val="18"/>
                <w:szCs w:val="18"/>
              </w:rPr>
              <w:t>At</w:t>
            </w:r>
            <w:r w:rsidRPr="003F1DD8">
              <w:rPr>
                <w:rFonts w:ascii="Calibri" w:eastAsia="Times New Roman" w:hAnsi="Calibri"/>
                <w:noProof/>
                <w:color w:val="auto"/>
                <w:sz w:val="18"/>
                <w:szCs w:val="18"/>
              </w:rPr>
              <w:t xml:space="preserve"> </w:t>
            </w:r>
            <w:r>
              <w:rPr>
                <w:rFonts w:asciiTheme="minorHAnsi" w:hAnsiTheme="minorHAnsi"/>
                <w:noProof/>
                <w:color w:val="auto"/>
                <w:sz w:val="18"/>
                <w:szCs w:val="18"/>
              </w:rPr>
              <w:t>least</w:t>
            </w:r>
            <w:r w:rsidRPr="00E94E53">
              <w:rPr>
                <w:rFonts w:asciiTheme="minorHAnsi" w:hAnsiTheme="minorHAnsi"/>
                <w:noProof/>
                <w:color w:val="auto"/>
                <w:sz w:val="18"/>
                <w:szCs w:val="18"/>
              </w:rPr>
              <w:t xml:space="preserve"> 1,800 GWh/year</w:t>
            </w:r>
          </w:p>
        </w:tc>
      </w:tr>
      <w:tr w:rsidR="00F201B8" w14:paraId="69A99B13" w14:textId="77777777" w:rsidTr="005C5B57">
        <w:tblPrEx>
          <w:tblCellMar>
            <w:bottom w:w="72" w:type="dxa"/>
          </w:tblCellMar>
        </w:tblPrEx>
        <w:trPr>
          <w:trHeight w:val="20"/>
        </w:trPr>
        <w:tc>
          <w:tcPr>
            <w:tcW w:w="11700" w:type="dxa"/>
            <w:gridSpan w:val="4"/>
            <w:tcBorders>
              <w:top w:val="single" w:sz="4" w:space="0" w:color="D9D9D9"/>
              <w:left w:val="single" w:sz="4" w:space="0" w:color="D9D9D9"/>
              <w:bottom w:val="single" w:sz="4" w:space="0" w:color="D9D9D9"/>
              <w:right w:val="single" w:sz="4" w:space="0" w:color="D9D9D9"/>
            </w:tcBorders>
            <w:shd w:val="clear" w:color="auto" w:fill="F7F7F7"/>
            <w:vAlign w:val="center"/>
          </w:tcPr>
          <w:p w14:paraId="4E889ADB" w14:textId="77777777" w:rsidR="00F201B8" w:rsidRPr="00E94E53" w:rsidRDefault="00F201B8" w:rsidP="005C5B57">
            <w:pPr>
              <w:spacing w:before="40" w:after="40"/>
              <w:ind w:left="90" w:right="75"/>
              <w:rPr>
                <w:rFonts w:asciiTheme="minorHAnsi" w:eastAsia="Times New Roman" w:hAnsiTheme="minorHAnsi" w:cstheme="minorHAnsi"/>
                <w:color w:val="auto"/>
                <w:sz w:val="18"/>
                <w:szCs w:val="18"/>
              </w:rPr>
            </w:pPr>
            <w:r w:rsidRPr="00E94E53">
              <w:rPr>
                <w:rFonts w:ascii="Calibri" w:eastAsia="Calibri" w:hAnsi="Calibri" w:cs="Calibri"/>
                <w:b/>
                <w:bCs/>
                <w:noProof/>
                <w:sz w:val="18"/>
                <w:szCs w:val="18"/>
              </w:rPr>
              <w:t>Results Area 3: Strengthening of Governance and Improvement of Transparency of BT</w:t>
            </w:r>
            <w:r>
              <w:rPr>
                <w:rFonts w:asciiTheme="minorHAnsi" w:eastAsia="Times New Roman" w:hAnsiTheme="minorHAnsi" w:cstheme="minorHAnsi"/>
                <w:color w:val="auto"/>
                <w:sz w:val="18"/>
                <w:szCs w:val="18"/>
              </w:rPr>
              <w:t xml:space="preserve"> </w:t>
            </w:r>
          </w:p>
        </w:tc>
      </w:tr>
      <w:tr w:rsidR="00F201B8" w14:paraId="5BEB7A55" w14:textId="77777777" w:rsidTr="005C5B57">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AAF07BD" w14:textId="77777777" w:rsidR="00F201B8" w:rsidRPr="00E94E53" w:rsidRDefault="00F201B8" w:rsidP="005C5B57">
            <w:pPr>
              <w:spacing w:before="40" w:after="40"/>
              <w:ind w:left="90" w:right="75"/>
              <w:rPr>
                <w:rFonts w:asciiTheme="minorHAnsi" w:eastAsia="Times New Roman" w:hAnsiTheme="minorHAnsi" w:cstheme="minorHAnsi"/>
                <w:color w:val="auto"/>
                <w:sz w:val="18"/>
                <w:szCs w:val="18"/>
              </w:rPr>
            </w:pPr>
            <w:r w:rsidRPr="00E94E53">
              <w:rPr>
                <w:rFonts w:ascii="Calibri" w:eastAsia="Calibri" w:hAnsi="Calibri" w:cs="Calibri"/>
                <w:noProof/>
                <w:sz w:val="18"/>
                <w:szCs w:val="18"/>
              </w:rPr>
              <w:t>New generation and T&amp;D capital investment decisions are made by the Recipient considering sound economic, technical, and financial principles (Text)</w:t>
            </w:r>
            <w:r>
              <w:rPr>
                <w:rFonts w:asciiTheme="minorHAnsi" w:eastAsia="Times New Roman" w:hAnsiTheme="minorHAnsi" w:cstheme="minorHAnsi"/>
                <w:color w:val="auto"/>
                <w:sz w:val="18"/>
                <w:szCs w:val="18"/>
              </w:rPr>
              <w:t xml:space="preserve"> </w:t>
            </w:r>
          </w:p>
        </w:tc>
        <w:tc>
          <w:tcPr>
            <w:tcW w:w="447"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7C89D5A" w14:textId="77777777" w:rsidR="00F201B8" w:rsidRPr="00E94E53" w:rsidRDefault="00F201B8" w:rsidP="005C5B57">
            <w:pPr>
              <w:spacing w:before="40" w:after="40"/>
              <w:rPr>
                <w:rFonts w:asciiTheme="minorHAnsi" w:eastAsia="Times New Roman" w:hAnsiTheme="minorHAnsi" w:cstheme="minorHAnsi"/>
                <w:color w:val="auto"/>
                <w:sz w:val="18"/>
                <w:szCs w:val="18"/>
              </w:rPr>
            </w:pPr>
            <w:r w:rsidRPr="00E94E53">
              <w:rPr>
                <w:rFonts w:asciiTheme="minorHAnsi" w:eastAsia="Times New Roman" w:hAnsiTheme="minorHAnsi" w:cstheme="minorHAnsi"/>
                <w:noProof/>
                <w:color w:val="auto"/>
                <w:sz w:val="18"/>
                <w:szCs w:val="18"/>
              </w:rPr>
              <w:t>null 5</w:t>
            </w:r>
          </w:p>
        </w:tc>
        <w:tc>
          <w:tcPr>
            <w:tcW w:w="360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649484F" w14:textId="77777777" w:rsidR="00F201B8" w:rsidRPr="00E94E53" w:rsidRDefault="00F201B8" w:rsidP="005C5B57">
            <w:pPr>
              <w:spacing w:before="40" w:after="40"/>
              <w:ind w:left="43"/>
              <w:rPr>
                <w:rFonts w:asciiTheme="minorHAnsi" w:eastAsia="Times New Roman" w:hAnsiTheme="minorHAnsi" w:cstheme="minorHAnsi"/>
                <w:color w:val="auto"/>
                <w:sz w:val="18"/>
                <w:szCs w:val="18"/>
              </w:rPr>
            </w:pPr>
            <w:r>
              <w:rPr>
                <w:rFonts w:ascii="Calibri" w:eastAsia="Times New Roman" w:hAnsi="Calibri"/>
                <w:noProof/>
                <w:color w:val="auto"/>
                <w:sz w:val="18"/>
                <w:szCs w:val="18"/>
              </w:rPr>
              <w:t>No</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467C488" w14:textId="77777777" w:rsidR="00F201B8" w:rsidRPr="00E94E53" w:rsidRDefault="00F201B8" w:rsidP="005C5B57">
            <w:pPr>
              <w:spacing w:before="40" w:after="40"/>
              <w:ind w:left="43"/>
              <w:rPr>
                <w:rFonts w:ascii="Calibri" w:eastAsia="Times New Roman" w:hAnsi="Calibri"/>
                <w:color w:val="auto"/>
                <w:sz w:val="18"/>
                <w:szCs w:val="18"/>
              </w:rPr>
            </w:pPr>
            <w:r>
              <w:rPr>
                <w:rFonts w:asciiTheme="minorHAnsi" w:hAnsiTheme="minorHAnsi"/>
                <w:noProof/>
                <w:color w:val="auto"/>
                <w:sz w:val="18"/>
                <w:szCs w:val="18"/>
              </w:rPr>
              <w:t>Yes</w:t>
            </w:r>
          </w:p>
        </w:tc>
      </w:tr>
    </w:tbl>
    <w:p w14:paraId="73C1026A" w14:textId="77777777" w:rsidR="00F201B8" w:rsidRDefault="00F201B8" w:rsidP="005C5B57">
      <w:pPr>
        <w:shd w:val="clear" w:color="auto" w:fill="F7F7F7"/>
        <w:spacing w:line="14" w:lineRule="exact"/>
        <w:ind w:left="-691" w:right="-418"/>
        <w:rPr>
          <w:rFonts w:asciiTheme="minorHAnsi" w:hAnsiTheme="minorHAnsi"/>
          <w:b/>
          <w:bCs/>
          <w:color w:val="7F7F7F" w:themeColor="text1" w:themeTint="80"/>
          <w:sz w:val="22"/>
          <w:szCs w:val="22"/>
        </w:rPr>
      </w:pPr>
    </w:p>
    <w:tbl>
      <w:tblPr>
        <w:tblStyle w:val="TableGrid"/>
        <w:tblW w:w="14096" w:type="dxa"/>
        <w:tblInd w:w="-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ook w:val="04A0" w:firstRow="1" w:lastRow="0" w:firstColumn="1" w:lastColumn="0" w:noHBand="0" w:noVBand="1"/>
      </w:tblPr>
      <w:tblGrid>
        <w:gridCol w:w="14096"/>
      </w:tblGrid>
      <w:tr w:rsidR="00F201B8" w14:paraId="1DBAFDEB" w14:textId="77777777" w:rsidTr="005C5B57">
        <w:trPr>
          <w:trHeight w:val="576"/>
        </w:trPr>
        <w:tc>
          <w:tcPr>
            <w:tcW w:w="14096" w:type="dxa"/>
            <w:shd w:val="clear" w:color="auto" w:fill="F7F7F7"/>
          </w:tcPr>
          <w:p w14:paraId="4E86A028" w14:textId="77777777" w:rsidR="00F201B8" w:rsidRDefault="00F201B8" w:rsidP="005C5B57">
            <w:pPr>
              <w:ind w:right="-418"/>
              <w:rPr>
                <w:rFonts w:asciiTheme="minorHAnsi" w:hAnsiTheme="minorHAnsi"/>
                <w:b/>
                <w:bCs/>
                <w:color w:val="7F7F7F" w:themeColor="text1" w:themeTint="80"/>
                <w:sz w:val="22"/>
                <w:szCs w:val="22"/>
              </w:rPr>
            </w:pPr>
            <w:bookmarkStart w:id="39" w:name="_Hlk520229174"/>
            <w:r w:rsidRPr="007B35D0">
              <w:rPr>
                <w:rFonts w:asciiTheme="minorHAnsi" w:hAnsiTheme="minorHAnsi"/>
                <w:b/>
                <w:bCs/>
                <w:color w:val="F7F7F7"/>
                <w:sz w:val="22"/>
                <w:szCs w:val="22"/>
              </w:rPr>
              <w:t>PDO Table SPACE</w:t>
            </w:r>
          </w:p>
        </w:tc>
      </w:tr>
      <w:bookmarkEnd w:id="39"/>
    </w:tbl>
    <w:p w14:paraId="29ABDC9D" w14:textId="77777777" w:rsidR="00F201B8" w:rsidRDefault="00F201B8" w:rsidP="005C5B57">
      <w:pPr>
        <w:shd w:val="clear" w:color="auto" w:fill="F7F7F7"/>
        <w:spacing w:line="14" w:lineRule="exact"/>
        <w:ind w:left="-691" w:right="-418"/>
        <w:rPr>
          <w:rFonts w:asciiTheme="minorHAnsi" w:hAnsiTheme="minorHAnsi"/>
          <w:b/>
          <w:bCs/>
          <w:color w:val="7F7F7F" w:themeColor="text1" w:themeTint="80"/>
          <w:sz w:val="22"/>
          <w:szCs w:val="22"/>
        </w:rPr>
      </w:pPr>
    </w:p>
    <w:tbl>
      <w:tblPr>
        <w:tblStyle w:val="TableGrid"/>
        <w:tblW w:w="14126"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6"/>
      </w:tblGrid>
      <w:tr w:rsidR="00F201B8" w14:paraId="1B3A7C77" w14:textId="77777777" w:rsidTr="005C5B57">
        <w:trPr>
          <w:trHeight w:val="20"/>
        </w:trPr>
        <w:tc>
          <w:tcPr>
            <w:tcW w:w="14126" w:type="dxa"/>
            <w:shd w:val="clear" w:color="auto" w:fill="F7F7F7"/>
            <w:vAlign w:val="center"/>
          </w:tcPr>
          <w:p w14:paraId="413B4E5F" w14:textId="77777777" w:rsidR="00F201B8" w:rsidRPr="00417B6A" w:rsidRDefault="00F201B8" w:rsidP="005C5B57">
            <w:pPr>
              <w:spacing w:line="14" w:lineRule="exact"/>
              <w:rPr>
                <w:rFonts w:ascii="Calibri" w:hAnsi="Calibri" w:cs="Times New Roman"/>
                <w:b/>
                <w:color w:val="F7F7F7"/>
                <w:sz w:val="2"/>
                <w:szCs w:val="2"/>
              </w:rPr>
            </w:pPr>
            <w:r w:rsidRPr="00417B6A">
              <w:rPr>
                <w:rFonts w:ascii="Calibri" w:hAnsi="Calibri" w:cs="Times New Roman"/>
                <w:b/>
                <w:color w:val="F7F7F7"/>
                <w:sz w:val="2"/>
                <w:szCs w:val="2"/>
              </w:rPr>
              <w:t>Intermediate Results Indicators by Components</w:t>
            </w:r>
          </w:p>
        </w:tc>
      </w:tr>
      <w:tr w:rsidR="00F201B8" w14:paraId="0EFB0009" w14:textId="77777777" w:rsidTr="005C5B57">
        <w:trPr>
          <w:trHeight w:val="432"/>
        </w:trPr>
        <w:tc>
          <w:tcPr>
            <w:tcW w:w="14126" w:type="dxa"/>
            <w:shd w:val="clear" w:color="auto" w:fill="F7F7F7"/>
            <w:vAlign w:val="center"/>
          </w:tcPr>
          <w:p w14:paraId="2DC58E90" w14:textId="77777777" w:rsidR="00F201B8" w:rsidRPr="00A95B97" w:rsidRDefault="00F201B8" w:rsidP="005C5B57">
            <w:pPr>
              <w:rPr>
                <w:rFonts w:ascii="Calibri" w:eastAsia="Times New Roman" w:hAnsi="Calibri" w:cs="Times New Roman"/>
                <w:b/>
                <w:color w:val="172D5F"/>
                <w:sz w:val="22"/>
                <w:szCs w:val="22"/>
              </w:rPr>
            </w:pPr>
            <w:r>
              <w:rPr>
                <w:rFonts w:ascii="Calibri" w:hAnsi="Calibri" w:cs="Times New Roman"/>
                <w:b/>
                <w:color w:val="172D5F"/>
                <w:sz w:val="22"/>
                <w:szCs w:val="22"/>
              </w:rPr>
              <w:t xml:space="preserve">Intermediate Results Indicators by </w:t>
            </w:r>
            <w:r w:rsidRPr="003E61DC">
              <w:rPr>
                <w:rFonts w:ascii="Calibri" w:hAnsi="Calibri" w:cs="Times New Roman"/>
                <w:b/>
                <w:color w:val="172D5F"/>
                <w:sz w:val="22"/>
                <w:szCs w:val="22"/>
              </w:rPr>
              <w:t>Results Areas</w:t>
            </w:r>
          </w:p>
        </w:tc>
      </w:tr>
    </w:tbl>
    <w:p w14:paraId="4E3D04F4" w14:textId="77777777" w:rsidR="00F201B8" w:rsidRDefault="00F201B8" w:rsidP="005C5B57">
      <w:pPr>
        <w:shd w:val="clear" w:color="auto" w:fill="F7F7F7"/>
        <w:spacing w:line="14" w:lineRule="exact"/>
        <w:ind w:left="-691" w:right="-418"/>
        <w:rPr>
          <w:rFonts w:asciiTheme="minorHAnsi" w:hAnsiTheme="minorHAnsi"/>
          <w:b/>
          <w:bCs/>
          <w:color w:val="7F7F7F" w:themeColor="text1" w:themeTint="80"/>
          <w:sz w:val="22"/>
          <w:szCs w:val="22"/>
        </w:rPr>
      </w:pPr>
    </w:p>
    <w:tbl>
      <w:tblPr>
        <w:tblW w:w="1413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F7F7"/>
        <w:tblLayout w:type="fixed"/>
        <w:tblCellMar>
          <w:left w:w="0" w:type="dxa"/>
          <w:right w:w="0" w:type="dxa"/>
        </w:tblCellMar>
        <w:tblLook w:val="04A0" w:firstRow="1" w:lastRow="0" w:firstColumn="1" w:lastColumn="0" w:noHBand="0" w:noVBand="1"/>
      </w:tblPr>
      <w:tblGrid>
        <w:gridCol w:w="4873"/>
        <w:gridCol w:w="540"/>
        <w:gridCol w:w="4351"/>
        <w:gridCol w:w="4366"/>
      </w:tblGrid>
      <w:tr w:rsidR="00F201B8" w14:paraId="6083D78F" w14:textId="77777777" w:rsidTr="005C5B57">
        <w:trPr>
          <w:trHeight w:val="20"/>
          <w:tblHeader/>
        </w:trPr>
        <w:tc>
          <w:tcPr>
            <w:tcW w:w="4035" w:type="dxa"/>
            <w:tcBorders>
              <w:top w:val="nil"/>
              <w:left w:val="nil"/>
              <w:bottom w:val="single" w:sz="4" w:space="0" w:color="D9D9D9"/>
              <w:right w:val="nil"/>
            </w:tcBorders>
            <w:shd w:val="clear" w:color="auto" w:fill="F7F7F7"/>
            <w:vAlign w:val="center"/>
          </w:tcPr>
          <w:p w14:paraId="15F3DA83" w14:textId="77777777" w:rsidR="00F201B8" w:rsidRPr="00377110" w:rsidRDefault="00F201B8" w:rsidP="005C5B57">
            <w:pPr>
              <w:keepNext/>
              <w:keepLines/>
              <w:spacing w:before="100" w:beforeAutospacing="1" w:after="100" w:afterAutospacing="1" w:line="14" w:lineRule="exact"/>
              <w:ind w:left="115"/>
              <w:rPr>
                <w:rFonts w:asciiTheme="minorHAnsi" w:hAnsiTheme="minorHAnsi" w:cstheme="minorHAnsi"/>
                <w:b/>
                <w:color w:val="F7F7F7"/>
                <w:sz w:val="2"/>
                <w:szCs w:val="2"/>
              </w:rPr>
            </w:pPr>
            <w:r w:rsidRPr="00377110">
              <w:rPr>
                <w:rFonts w:asciiTheme="minorHAnsi" w:hAnsiTheme="minorHAnsi" w:cstheme="minorHAnsi"/>
                <w:b/>
                <w:color w:val="F7F7F7"/>
                <w:sz w:val="2"/>
                <w:szCs w:val="2"/>
              </w:rPr>
              <w:t>RESULT_FRAME_TBL_IO</w:t>
            </w:r>
          </w:p>
        </w:tc>
        <w:tc>
          <w:tcPr>
            <w:tcW w:w="447" w:type="dxa"/>
            <w:tcBorders>
              <w:top w:val="nil"/>
              <w:left w:val="nil"/>
              <w:bottom w:val="single" w:sz="4" w:space="0" w:color="D9D9D9"/>
              <w:right w:val="nil"/>
            </w:tcBorders>
            <w:shd w:val="clear" w:color="auto" w:fill="F7F7F7"/>
            <w:vAlign w:val="center"/>
          </w:tcPr>
          <w:p w14:paraId="47128D36" w14:textId="77777777" w:rsidR="00F201B8" w:rsidRPr="00377110" w:rsidRDefault="00F201B8" w:rsidP="005C5B57">
            <w:pPr>
              <w:keepNext/>
              <w:keepLines/>
              <w:spacing w:before="100" w:beforeAutospacing="1" w:after="100" w:afterAutospacing="1" w:line="14" w:lineRule="exact"/>
              <w:ind w:left="115"/>
              <w:jc w:val="center"/>
              <w:rPr>
                <w:rFonts w:asciiTheme="minorHAnsi" w:hAnsiTheme="minorHAnsi" w:cstheme="minorHAnsi"/>
                <w:b/>
                <w:color w:val="F7F7F7"/>
                <w:sz w:val="2"/>
                <w:szCs w:val="2"/>
              </w:rPr>
            </w:pPr>
          </w:p>
        </w:tc>
        <w:tc>
          <w:tcPr>
            <w:tcW w:w="3603" w:type="dxa"/>
            <w:tcBorders>
              <w:top w:val="nil"/>
              <w:left w:val="nil"/>
              <w:bottom w:val="single" w:sz="4" w:space="0" w:color="D9D9D9"/>
              <w:right w:val="nil"/>
            </w:tcBorders>
            <w:shd w:val="clear" w:color="auto" w:fill="F7F7F7"/>
            <w:vAlign w:val="center"/>
          </w:tcPr>
          <w:p w14:paraId="2DC01E3F" w14:textId="77777777" w:rsidR="00F201B8" w:rsidRPr="00377110" w:rsidRDefault="00F201B8" w:rsidP="005C5B57">
            <w:pPr>
              <w:keepNext/>
              <w:keepLines/>
              <w:spacing w:before="100" w:beforeAutospacing="1" w:after="100" w:afterAutospacing="1" w:line="14" w:lineRule="exact"/>
              <w:ind w:left="115"/>
              <w:jc w:val="center"/>
              <w:rPr>
                <w:rFonts w:asciiTheme="minorHAnsi" w:hAnsiTheme="minorHAnsi" w:cstheme="minorHAnsi"/>
                <w:b/>
                <w:color w:val="F7F7F7"/>
                <w:sz w:val="2"/>
                <w:szCs w:val="2"/>
              </w:rPr>
            </w:pPr>
          </w:p>
        </w:tc>
        <w:tc>
          <w:tcPr>
            <w:tcW w:w="3615" w:type="dxa"/>
            <w:tcBorders>
              <w:top w:val="nil"/>
              <w:left w:val="nil"/>
              <w:bottom w:val="single" w:sz="4" w:space="0" w:color="D9D9D9"/>
              <w:right w:val="nil"/>
            </w:tcBorders>
            <w:shd w:val="clear" w:color="auto" w:fill="F7F7F7"/>
            <w:vAlign w:val="center"/>
          </w:tcPr>
          <w:p w14:paraId="3E551142" w14:textId="77777777" w:rsidR="00F201B8" w:rsidRPr="00377110" w:rsidRDefault="00F201B8" w:rsidP="005C5B57">
            <w:pPr>
              <w:keepNext/>
              <w:keepLines/>
              <w:spacing w:before="100" w:beforeAutospacing="1" w:after="100" w:afterAutospacing="1" w:line="14" w:lineRule="exact"/>
              <w:ind w:left="115"/>
              <w:jc w:val="center"/>
              <w:rPr>
                <w:rFonts w:asciiTheme="minorHAnsi" w:hAnsiTheme="minorHAnsi" w:cstheme="minorHAnsi"/>
                <w:b/>
                <w:color w:val="F7F7F7"/>
                <w:sz w:val="2"/>
                <w:szCs w:val="2"/>
              </w:rPr>
            </w:pPr>
          </w:p>
        </w:tc>
      </w:tr>
      <w:tr w:rsidR="00F201B8" w14:paraId="1452A98A" w14:textId="77777777" w:rsidTr="005C5B57">
        <w:trPr>
          <w:trHeight w:val="20"/>
          <w:tblHeader/>
        </w:trPr>
        <w:tc>
          <w:tcPr>
            <w:tcW w:w="4035" w:type="dxa"/>
            <w:tcBorders>
              <w:top w:val="single" w:sz="4" w:space="0" w:color="D9D9D9"/>
              <w:left w:val="single" w:sz="4" w:space="0" w:color="D9D9D9"/>
              <w:bottom w:val="nil"/>
              <w:right w:val="single" w:sz="4" w:space="0" w:color="D9D9D9"/>
            </w:tcBorders>
            <w:shd w:val="clear" w:color="auto" w:fill="F7F7F7"/>
            <w:vAlign w:val="center"/>
          </w:tcPr>
          <w:p w14:paraId="3CF166D6" w14:textId="77777777" w:rsidR="00F201B8" w:rsidRPr="00250A13" w:rsidRDefault="00F201B8" w:rsidP="005C5B57">
            <w:pPr>
              <w:keepNext/>
              <w:keepLines/>
              <w:spacing w:before="60" w:after="60"/>
              <w:ind w:left="115"/>
              <w:jc w:val="center"/>
              <w:rPr>
                <w:rFonts w:ascii="Calibri" w:hAnsi="Calibri" w:cs="Times New Roman"/>
                <w:b/>
                <w:color w:val="002060"/>
                <w:sz w:val="22"/>
                <w:szCs w:val="22"/>
              </w:rPr>
            </w:pPr>
            <w:r w:rsidRPr="008A1ECA">
              <w:rPr>
                <w:rFonts w:ascii="Calibri" w:hAnsi="Calibri" w:cs="Times New Roman"/>
                <w:b/>
                <w:color w:val="002060"/>
                <w:sz w:val="22"/>
                <w:szCs w:val="22"/>
              </w:rPr>
              <w:t>Indicator Name</w:t>
            </w:r>
          </w:p>
        </w:tc>
        <w:tc>
          <w:tcPr>
            <w:tcW w:w="447" w:type="dxa"/>
            <w:tcBorders>
              <w:top w:val="single" w:sz="4" w:space="0" w:color="D9D9D9"/>
              <w:left w:val="single" w:sz="4" w:space="0" w:color="D9D9D9"/>
              <w:bottom w:val="nil"/>
              <w:right w:val="single" w:sz="4" w:space="0" w:color="D9D9D9"/>
            </w:tcBorders>
            <w:shd w:val="clear" w:color="auto" w:fill="F7F7F7"/>
            <w:vAlign w:val="center"/>
          </w:tcPr>
          <w:p w14:paraId="1402EA13" w14:textId="77777777" w:rsidR="00F201B8" w:rsidRPr="00250A13" w:rsidRDefault="00F201B8" w:rsidP="005C5B57">
            <w:pPr>
              <w:keepNext/>
              <w:keepLines/>
              <w:spacing w:before="60" w:after="60"/>
              <w:ind w:left="115"/>
              <w:rPr>
                <w:rFonts w:ascii="Calibri" w:hAnsi="Calibri" w:cs="Times New Roman"/>
                <w:b/>
                <w:color w:val="002060"/>
                <w:sz w:val="22"/>
                <w:szCs w:val="22"/>
              </w:rPr>
            </w:pPr>
            <w:r w:rsidRPr="00250A13">
              <w:rPr>
                <w:rFonts w:ascii="Calibri" w:hAnsi="Calibri" w:cs="Times New Roman"/>
                <w:b/>
                <w:color w:val="002060"/>
                <w:sz w:val="22"/>
                <w:szCs w:val="22"/>
              </w:rPr>
              <w:t>DLI</w:t>
            </w:r>
          </w:p>
        </w:tc>
        <w:tc>
          <w:tcPr>
            <w:tcW w:w="3603" w:type="dxa"/>
            <w:tcBorders>
              <w:top w:val="single" w:sz="4" w:space="0" w:color="D9D9D9"/>
              <w:left w:val="single" w:sz="4" w:space="0" w:color="D9D9D9"/>
              <w:bottom w:val="nil"/>
              <w:right w:val="single" w:sz="4" w:space="0" w:color="D9D9D9"/>
            </w:tcBorders>
            <w:shd w:val="clear" w:color="auto" w:fill="F7F7F7"/>
            <w:vAlign w:val="center"/>
          </w:tcPr>
          <w:p w14:paraId="4EDA9592" w14:textId="77777777" w:rsidR="00F201B8" w:rsidRPr="00250A13" w:rsidRDefault="00F201B8" w:rsidP="005C5B57">
            <w:pPr>
              <w:keepNext/>
              <w:keepLines/>
              <w:spacing w:before="60" w:after="60"/>
              <w:ind w:left="115"/>
              <w:rPr>
                <w:rFonts w:ascii="Calibri" w:hAnsi="Calibri" w:cs="Times New Roman"/>
                <w:b/>
                <w:color w:val="002060"/>
                <w:sz w:val="22"/>
                <w:szCs w:val="22"/>
              </w:rPr>
            </w:pPr>
            <w:r w:rsidRPr="00250A13">
              <w:rPr>
                <w:rFonts w:ascii="Calibri" w:hAnsi="Calibri" w:cs="Times New Roman"/>
                <w:b/>
                <w:color w:val="002060"/>
                <w:sz w:val="22"/>
                <w:szCs w:val="22"/>
              </w:rPr>
              <w:t>Baseline</w:t>
            </w:r>
          </w:p>
        </w:tc>
        <w:tc>
          <w:tcPr>
            <w:tcW w:w="3615" w:type="dxa"/>
            <w:tcBorders>
              <w:top w:val="single" w:sz="4" w:space="0" w:color="D9D9D9"/>
              <w:left w:val="single" w:sz="4" w:space="0" w:color="D9D9D9"/>
              <w:bottom w:val="nil"/>
              <w:right w:val="single" w:sz="4" w:space="0" w:color="D9D9D9"/>
            </w:tcBorders>
            <w:shd w:val="clear" w:color="auto" w:fill="F7F7F7"/>
            <w:vAlign w:val="center"/>
          </w:tcPr>
          <w:p w14:paraId="32A8E47F" w14:textId="77777777" w:rsidR="00F201B8" w:rsidRPr="00250A13" w:rsidRDefault="00F201B8" w:rsidP="005C5B57">
            <w:pPr>
              <w:keepNext/>
              <w:keepLines/>
              <w:spacing w:before="60" w:after="60"/>
              <w:ind w:left="115"/>
              <w:rPr>
                <w:rFonts w:ascii="Calibri" w:hAnsi="Calibri" w:cs="Times New Roman"/>
                <w:b/>
                <w:color w:val="002060"/>
                <w:sz w:val="22"/>
                <w:szCs w:val="22"/>
              </w:rPr>
            </w:pPr>
            <w:r w:rsidRPr="00250A13">
              <w:rPr>
                <w:rFonts w:ascii="Calibri" w:hAnsi="Calibri" w:cs="Times New Roman"/>
                <w:b/>
                <w:color w:val="002060"/>
                <w:sz w:val="22"/>
                <w:szCs w:val="22"/>
              </w:rPr>
              <w:t>End Target</w:t>
            </w:r>
          </w:p>
        </w:tc>
      </w:tr>
      <w:tr w:rsidR="00F201B8" w14:paraId="232EAE99" w14:textId="77777777" w:rsidTr="005C5B57">
        <w:trPr>
          <w:trHeight w:val="20"/>
          <w:tblHeader/>
        </w:trPr>
        <w:tc>
          <w:tcPr>
            <w:tcW w:w="4035" w:type="dxa"/>
            <w:tcBorders>
              <w:top w:val="nil"/>
              <w:left w:val="single" w:sz="4" w:space="0" w:color="D9D9D9"/>
              <w:bottom w:val="single" w:sz="4" w:space="0" w:color="D9D9D9"/>
              <w:right w:val="single" w:sz="4" w:space="0" w:color="D9D9D9"/>
            </w:tcBorders>
            <w:shd w:val="clear" w:color="auto" w:fill="F7F7F7"/>
            <w:vAlign w:val="center"/>
          </w:tcPr>
          <w:p w14:paraId="423EDEF6" w14:textId="77777777" w:rsidR="00F201B8" w:rsidRPr="00252C83" w:rsidRDefault="00F201B8" w:rsidP="005C5B57">
            <w:pPr>
              <w:spacing w:before="60" w:after="60"/>
              <w:ind w:left="115"/>
              <w:rPr>
                <w:b/>
                <w:color w:val="002060"/>
                <w:sz w:val="22"/>
                <w:szCs w:val="22"/>
              </w:rPr>
            </w:pPr>
          </w:p>
        </w:tc>
        <w:tc>
          <w:tcPr>
            <w:tcW w:w="447" w:type="dxa"/>
            <w:tcBorders>
              <w:top w:val="nil"/>
              <w:left w:val="single" w:sz="4" w:space="0" w:color="D9D9D9"/>
              <w:bottom w:val="single" w:sz="4" w:space="0" w:color="D9D9D9"/>
              <w:right w:val="single" w:sz="4" w:space="0" w:color="D9D9D9"/>
            </w:tcBorders>
            <w:shd w:val="clear" w:color="auto" w:fill="F7F7F7"/>
            <w:vAlign w:val="center"/>
          </w:tcPr>
          <w:p w14:paraId="00FC5651" w14:textId="77777777" w:rsidR="00F201B8" w:rsidRPr="00252C83" w:rsidRDefault="00F201B8" w:rsidP="005C5B57">
            <w:pPr>
              <w:spacing w:before="60" w:after="60"/>
              <w:ind w:left="115"/>
              <w:rPr>
                <w:b/>
                <w:color w:val="002060"/>
                <w:sz w:val="22"/>
                <w:szCs w:val="22"/>
              </w:rPr>
            </w:pPr>
          </w:p>
        </w:tc>
        <w:tc>
          <w:tcPr>
            <w:tcW w:w="3603" w:type="dxa"/>
            <w:tcBorders>
              <w:top w:val="nil"/>
              <w:left w:val="single" w:sz="4" w:space="0" w:color="D9D9D9"/>
              <w:bottom w:val="single" w:sz="4" w:space="0" w:color="D9D9D9"/>
              <w:right w:val="single" w:sz="4" w:space="0" w:color="D9D9D9"/>
            </w:tcBorders>
            <w:shd w:val="clear" w:color="auto" w:fill="F7F7F7"/>
            <w:vAlign w:val="center"/>
          </w:tcPr>
          <w:p w14:paraId="6B8817D2" w14:textId="77777777" w:rsidR="00F201B8" w:rsidRPr="00D73445" w:rsidRDefault="00F201B8" w:rsidP="005C5B57">
            <w:pPr>
              <w:keepNext/>
              <w:keepLines/>
              <w:spacing w:before="60" w:after="60"/>
              <w:ind w:left="115"/>
              <w:rPr>
                <w:b/>
                <w:color w:val="002060"/>
                <w:sz w:val="22"/>
                <w:szCs w:val="22"/>
              </w:rPr>
            </w:pPr>
          </w:p>
        </w:tc>
        <w:tc>
          <w:tcPr>
            <w:tcW w:w="3615" w:type="dxa"/>
            <w:tcBorders>
              <w:top w:val="nil"/>
              <w:left w:val="single" w:sz="4" w:space="0" w:color="D9D9D9"/>
              <w:bottom w:val="single" w:sz="4" w:space="0" w:color="D9D9D9"/>
              <w:right w:val="single" w:sz="4" w:space="0" w:color="D9D9D9"/>
            </w:tcBorders>
            <w:shd w:val="clear" w:color="auto" w:fill="F7F7F7"/>
            <w:vAlign w:val="center"/>
          </w:tcPr>
          <w:p w14:paraId="5F06CE8C" w14:textId="77777777" w:rsidR="00F201B8" w:rsidRPr="00252C83" w:rsidRDefault="00F201B8" w:rsidP="005C5B57">
            <w:pPr>
              <w:spacing w:before="60" w:after="60"/>
              <w:ind w:left="115"/>
              <w:rPr>
                <w:b/>
                <w:color w:val="002060"/>
                <w:sz w:val="22"/>
                <w:szCs w:val="22"/>
              </w:rPr>
            </w:pPr>
          </w:p>
        </w:tc>
      </w:tr>
      <w:tr w:rsidR="00F201B8" w14:paraId="2A593CBC" w14:textId="77777777" w:rsidTr="005C5B57">
        <w:tblPrEx>
          <w:tblCellMar>
            <w:bottom w:w="72" w:type="dxa"/>
          </w:tblCellMar>
        </w:tblPrEx>
        <w:trPr>
          <w:trHeight w:val="432"/>
        </w:trPr>
        <w:tc>
          <w:tcPr>
            <w:tcW w:w="11700" w:type="dxa"/>
            <w:gridSpan w:val="4"/>
            <w:tcBorders>
              <w:top w:val="single" w:sz="4" w:space="0" w:color="D9D9D9"/>
              <w:left w:val="single" w:sz="4" w:space="0" w:color="D9D9D9"/>
              <w:bottom w:val="single" w:sz="4" w:space="0" w:color="D9D9D9"/>
              <w:right w:val="single" w:sz="4" w:space="0" w:color="D9D9D9"/>
            </w:tcBorders>
            <w:shd w:val="clear" w:color="auto" w:fill="F7F7F7"/>
            <w:vAlign w:val="center"/>
          </w:tcPr>
          <w:p w14:paraId="50ECDFF9" w14:textId="77777777" w:rsidR="00F201B8" w:rsidRPr="00376F8B" w:rsidRDefault="00F201B8" w:rsidP="005C5B57">
            <w:pPr>
              <w:ind w:left="75"/>
              <w:rPr>
                <w:rFonts w:asciiTheme="minorHAnsi" w:hAnsiTheme="minorHAnsi" w:cstheme="minorHAnsi"/>
                <w:sz w:val="18"/>
                <w:szCs w:val="18"/>
              </w:rPr>
            </w:pPr>
            <w:r>
              <w:rPr>
                <w:rFonts w:ascii="Calibri" w:eastAsia="Calibri" w:hAnsi="Calibri" w:cs="Calibri"/>
                <w:b/>
                <w:bCs/>
                <w:noProof/>
                <w:sz w:val="18"/>
                <w:szCs w:val="18"/>
              </w:rPr>
              <w:t>Results Area 1: Achievement of Financial Viability of BT</w:t>
            </w:r>
            <w:r>
              <w:rPr>
                <w:rFonts w:asciiTheme="minorHAnsi" w:eastAsia="Times New Roman" w:hAnsiTheme="minorHAnsi" w:cstheme="minorHAnsi"/>
                <w:sz w:val="18"/>
                <w:szCs w:val="18"/>
              </w:rPr>
              <w:t xml:space="preserve"> </w:t>
            </w:r>
          </w:p>
        </w:tc>
      </w:tr>
      <w:tr w:rsidR="00F201B8" w14:paraId="67264AD5" w14:textId="77777777" w:rsidTr="005C5B57">
        <w:tblPrEx>
          <w:tblCellMar>
            <w:bottom w:w="72" w:type="dxa"/>
          </w:tblCellMar>
        </w:tblPrEx>
        <w:trPr>
          <w:trHeight w:val="432"/>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C7BB3A4" w14:textId="77777777" w:rsidR="00F201B8" w:rsidRPr="00376F8B" w:rsidRDefault="00F201B8" w:rsidP="005C5B57">
            <w:pPr>
              <w:ind w:left="75"/>
              <w:rPr>
                <w:rFonts w:asciiTheme="minorHAnsi" w:hAnsiTheme="minorHAnsi" w:cstheme="minorHAnsi"/>
                <w:sz w:val="18"/>
                <w:szCs w:val="18"/>
              </w:rPr>
            </w:pPr>
            <w:r>
              <w:rPr>
                <w:rFonts w:ascii="Calibri" w:eastAsia="Calibri" w:hAnsi="Calibri" w:cs="Calibri"/>
                <w:noProof/>
                <w:sz w:val="18"/>
                <w:szCs w:val="18"/>
              </w:rPr>
              <w:t>Extent to which end-user tariffs cover the revenue requirement of BT (Percentage)</w:t>
            </w:r>
            <w:r>
              <w:rPr>
                <w:rFonts w:asciiTheme="minorHAnsi" w:eastAsia="Times New Roman" w:hAnsiTheme="minorHAnsi" w:cstheme="minorHAnsi"/>
                <w:sz w:val="18"/>
                <w:szCs w:val="18"/>
              </w:rPr>
              <w:t xml:space="preserve"> </w:t>
            </w:r>
          </w:p>
        </w:tc>
        <w:tc>
          <w:tcPr>
            <w:tcW w:w="447"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0A76F05" w14:textId="77777777" w:rsidR="00F201B8" w:rsidRPr="00376F8B" w:rsidRDefault="00F201B8" w:rsidP="005C5B57">
            <w:pPr>
              <w:spacing w:before="40"/>
              <w:rPr>
                <w:rFonts w:asciiTheme="minorHAnsi" w:hAnsiTheme="minorHAnsi" w:cstheme="minorHAnsi"/>
                <w:sz w:val="18"/>
                <w:szCs w:val="18"/>
              </w:rPr>
            </w:pPr>
          </w:p>
        </w:tc>
        <w:tc>
          <w:tcPr>
            <w:tcW w:w="360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25B07DA" w14:textId="77777777" w:rsidR="00F201B8" w:rsidRPr="00376F8B" w:rsidRDefault="00F201B8" w:rsidP="005C5B57">
            <w:pPr>
              <w:spacing w:before="40" w:after="40"/>
              <w:ind w:left="43"/>
              <w:rPr>
                <w:rFonts w:asciiTheme="minorHAnsi" w:hAnsiTheme="minorHAnsi" w:cstheme="minorHAnsi"/>
                <w:sz w:val="18"/>
                <w:szCs w:val="18"/>
              </w:rPr>
            </w:pPr>
            <w:r>
              <w:rPr>
                <w:rFonts w:asciiTheme="minorHAnsi" w:eastAsia="Times New Roman" w:hAnsiTheme="minorHAnsi" w:cstheme="minorHAnsi"/>
                <w:noProof/>
                <w:sz w:val="18"/>
                <w:szCs w:val="18"/>
              </w:rPr>
              <w:t>20.00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9492BE8" w14:textId="77777777" w:rsidR="00F201B8" w:rsidRPr="00376F8B" w:rsidRDefault="00F201B8" w:rsidP="005C5B57">
            <w:pPr>
              <w:spacing w:before="40" w:after="40"/>
              <w:ind w:left="43"/>
              <w:rPr>
                <w:rFonts w:asciiTheme="minorHAnsi" w:hAnsiTheme="minorHAnsi" w:cstheme="minorHAnsi"/>
                <w:sz w:val="18"/>
                <w:szCs w:val="18"/>
              </w:rPr>
            </w:pPr>
            <w:r>
              <w:rPr>
                <w:rFonts w:asciiTheme="minorHAnsi" w:hAnsiTheme="minorHAnsi" w:cstheme="minorHAnsi"/>
                <w:noProof/>
                <w:sz w:val="18"/>
                <w:szCs w:val="18"/>
              </w:rPr>
              <w:t>100.00</w:t>
            </w:r>
          </w:p>
        </w:tc>
      </w:tr>
      <w:tr w:rsidR="00F201B8" w14:paraId="1BD12296" w14:textId="77777777" w:rsidTr="005C5B57">
        <w:tblPrEx>
          <w:tblCellMar>
            <w:bottom w:w="72" w:type="dxa"/>
          </w:tblCellMar>
        </w:tblPrEx>
        <w:trPr>
          <w:trHeight w:val="432"/>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311A844" w14:textId="77777777" w:rsidR="00F201B8" w:rsidRPr="00376F8B" w:rsidRDefault="00F201B8" w:rsidP="005C5B57">
            <w:pPr>
              <w:ind w:left="75"/>
              <w:rPr>
                <w:rFonts w:asciiTheme="minorHAnsi" w:hAnsiTheme="minorHAnsi" w:cstheme="minorHAnsi"/>
                <w:sz w:val="18"/>
                <w:szCs w:val="18"/>
              </w:rPr>
            </w:pPr>
            <w:r>
              <w:rPr>
                <w:rFonts w:ascii="Calibri" w:eastAsia="Calibri" w:hAnsi="Calibri" w:cs="Calibri"/>
                <w:noProof/>
                <w:sz w:val="18"/>
                <w:szCs w:val="18"/>
              </w:rPr>
              <w:t>Days of payables outstanding to Sangtuda-1 power plant (Days)</w:t>
            </w:r>
            <w:r>
              <w:rPr>
                <w:rFonts w:asciiTheme="minorHAnsi" w:eastAsia="Times New Roman" w:hAnsiTheme="minorHAnsi" w:cstheme="minorHAnsi"/>
                <w:sz w:val="18"/>
                <w:szCs w:val="18"/>
              </w:rPr>
              <w:t xml:space="preserve"> </w:t>
            </w:r>
          </w:p>
        </w:tc>
        <w:tc>
          <w:tcPr>
            <w:tcW w:w="447"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7711F35" w14:textId="77777777" w:rsidR="00F201B8" w:rsidRPr="00376F8B" w:rsidRDefault="00F201B8" w:rsidP="005C5B57">
            <w:pPr>
              <w:spacing w:before="40"/>
              <w:rPr>
                <w:rFonts w:asciiTheme="minorHAnsi" w:hAnsiTheme="minorHAnsi" w:cstheme="minorHAnsi"/>
                <w:sz w:val="18"/>
                <w:szCs w:val="18"/>
              </w:rPr>
            </w:pPr>
          </w:p>
        </w:tc>
        <w:tc>
          <w:tcPr>
            <w:tcW w:w="360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9C6FA4F" w14:textId="77777777" w:rsidR="00F201B8" w:rsidRPr="00376F8B" w:rsidRDefault="00F201B8" w:rsidP="005C5B57">
            <w:pPr>
              <w:spacing w:before="40" w:after="40"/>
              <w:ind w:left="43"/>
              <w:rPr>
                <w:rFonts w:asciiTheme="minorHAnsi" w:hAnsiTheme="minorHAnsi" w:cstheme="minorHAnsi"/>
                <w:sz w:val="18"/>
                <w:szCs w:val="18"/>
              </w:rPr>
            </w:pPr>
            <w:r>
              <w:rPr>
                <w:rFonts w:asciiTheme="minorHAnsi" w:eastAsia="Times New Roman" w:hAnsiTheme="minorHAnsi" w:cstheme="minorHAnsi"/>
                <w:noProof/>
                <w:sz w:val="18"/>
                <w:szCs w:val="18"/>
              </w:rPr>
              <w:t>397.00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17DA289" w14:textId="77777777" w:rsidR="00F201B8" w:rsidRPr="00376F8B" w:rsidRDefault="00F201B8" w:rsidP="005C5B57">
            <w:pPr>
              <w:spacing w:before="40" w:after="40"/>
              <w:ind w:left="43"/>
              <w:rPr>
                <w:rFonts w:asciiTheme="minorHAnsi" w:hAnsiTheme="minorHAnsi" w:cstheme="minorHAnsi"/>
                <w:sz w:val="18"/>
                <w:szCs w:val="18"/>
              </w:rPr>
            </w:pPr>
            <w:r>
              <w:rPr>
                <w:rFonts w:asciiTheme="minorHAnsi" w:hAnsiTheme="minorHAnsi" w:cstheme="minorHAnsi"/>
                <w:noProof/>
                <w:sz w:val="18"/>
                <w:szCs w:val="18"/>
              </w:rPr>
              <w:t>45.00</w:t>
            </w:r>
          </w:p>
        </w:tc>
      </w:tr>
      <w:tr w:rsidR="00F201B8" w14:paraId="707369BF" w14:textId="77777777" w:rsidTr="005C5B57">
        <w:tblPrEx>
          <w:tblCellMar>
            <w:bottom w:w="72" w:type="dxa"/>
          </w:tblCellMar>
        </w:tblPrEx>
        <w:trPr>
          <w:trHeight w:val="432"/>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1288C8A" w14:textId="77777777" w:rsidR="00F201B8" w:rsidRPr="00376F8B" w:rsidRDefault="00F201B8" w:rsidP="005C5B57">
            <w:pPr>
              <w:ind w:left="75"/>
              <w:rPr>
                <w:rFonts w:asciiTheme="minorHAnsi" w:hAnsiTheme="minorHAnsi" w:cstheme="minorHAnsi"/>
                <w:sz w:val="18"/>
                <w:szCs w:val="18"/>
              </w:rPr>
            </w:pPr>
            <w:r>
              <w:rPr>
                <w:rFonts w:ascii="Calibri" w:eastAsia="Calibri" w:hAnsi="Calibri" w:cs="Calibri"/>
                <w:noProof/>
                <w:sz w:val="18"/>
                <w:szCs w:val="18"/>
              </w:rPr>
              <w:t>Debt service coverage ratio (Number)</w:t>
            </w:r>
            <w:r>
              <w:rPr>
                <w:rFonts w:asciiTheme="minorHAnsi" w:eastAsia="Times New Roman" w:hAnsiTheme="minorHAnsi" w:cstheme="minorHAnsi"/>
                <w:sz w:val="18"/>
                <w:szCs w:val="18"/>
              </w:rPr>
              <w:t xml:space="preserve"> </w:t>
            </w:r>
          </w:p>
        </w:tc>
        <w:tc>
          <w:tcPr>
            <w:tcW w:w="447"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BA45EE0" w14:textId="77777777" w:rsidR="00F201B8" w:rsidRPr="00376F8B" w:rsidRDefault="00F201B8" w:rsidP="005C5B57">
            <w:pPr>
              <w:spacing w:before="40"/>
              <w:rPr>
                <w:rFonts w:asciiTheme="minorHAnsi" w:hAnsiTheme="minorHAnsi" w:cstheme="minorHAnsi"/>
                <w:sz w:val="18"/>
                <w:szCs w:val="18"/>
              </w:rPr>
            </w:pPr>
          </w:p>
        </w:tc>
        <w:tc>
          <w:tcPr>
            <w:tcW w:w="360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BD8A1EB" w14:textId="77777777" w:rsidR="00F201B8" w:rsidRPr="00376F8B" w:rsidRDefault="00F201B8" w:rsidP="005C5B57">
            <w:pPr>
              <w:spacing w:before="40" w:after="40"/>
              <w:ind w:left="43"/>
              <w:rPr>
                <w:rFonts w:asciiTheme="minorHAnsi" w:hAnsiTheme="minorHAnsi" w:cstheme="minorHAnsi"/>
                <w:sz w:val="18"/>
                <w:szCs w:val="18"/>
              </w:rPr>
            </w:pPr>
            <w:r>
              <w:rPr>
                <w:rFonts w:asciiTheme="minorHAnsi" w:eastAsia="Times New Roman" w:hAnsiTheme="minorHAnsi" w:cstheme="minorHAnsi"/>
                <w:noProof/>
                <w:sz w:val="18"/>
                <w:szCs w:val="18"/>
              </w:rPr>
              <w:t>0.04</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0C8BFD0" w14:textId="77777777" w:rsidR="00F201B8" w:rsidRPr="00376F8B" w:rsidRDefault="00F201B8" w:rsidP="005C5B57">
            <w:pPr>
              <w:spacing w:before="40" w:after="40"/>
              <w:ind w:left="43"/>
              <w:rPr>
                <w:rFonts w:asciiTheme="minorHAnsi" w:hAnsiTheme="minorHAnsi" w:cstheme="minorHAnsi"/>
                <w:sz w:val="18"/>
                <w:szCs w:val="18"/>
              </w:rPr>
            </w:pPr>
            <w:r>
              <w:rPr>
                <w:rFonts w:asciiTheme="minorHAnsi" w:hAnsiTheme="minorHAnsi" w:cstheme="minorHAnsi"/>
                <w:noProof/>
                <w:sz w:val="18"/>
                <w:szCs w:val="18"/>
              </w:rPr>
              <w:t>1.10</w:t>
            </w:r>
          </w:p>
        </w:tc>
      </w:tr>
      <w:tr w:rsidR="00F201B8" w14:paraId="7D5202C6" w14:textId="77777777" w:rsidTr="005C5B57">
        <w:tblPrEx>
          <w:tblCellMar>
            <w:bottom w:w="72" w:type="dxa"/>
          </w:tblCellMar>
        </w:tblPrEx>
        <w:trPr>
          <w:trHeight w:val="432"/>
        </w:trPr>
        <w:tc>
          <w:tcPr>
            <w:tcW w:w="11700" w:type="dxa"/>
            <w:gridSpan w:val="4"/>
            <w:tcBorders>
              <w:top w:val="single" w:sz="4" w:space="0" w:color="D9D9D9"/>
              <w:left w:val="single" w:sz="4" w:space="0" w:color="D9D9D9"/>
              <w:bottom w:val="single" w:sz="4" w:space="0" w:color="D9D9D9"/>
              <w:right w:val="single" w:sz="4" w:space="0" w:color="D9D9D9"/>
            </w:tcBorders>
            <w:shd w:val="clear" w:color="auto" w:fill="F7F7F7"/>
            <w:vAlign w:val="center"/>
          </w:tcPr>
          <w:p w14:paraId="16ACC6C4" w14:textId="77777777" w:rsidR="00F201B8" w:rsidRPr="00376F8B" w:rsidRDefault="00F201B8" w:rsidP="005C5B57">
            <w:pPr>
              <w:ind w:left="75"/>
              <w:rPr>
                <w:rFonts w:asciiTheme="minorHAnsi" w:hAnsiTheme="minorHAnsi" w:cstheme="minorHAnsi"/>
                <w:sz w:val="18"/>
                <w:szCs w:val="18"/>
              </w:rPr>
            </w:pPr>
            <w:r>
              <w:rPr>
                <w:rFonts w:ascii="Calibri" w:eastAsia="Calibri" w:hAnsi="Calibri" w:cs="Calibri"/>
                <w:b/>
                <w:bCs/>
                <w:noProof/>
                <w:sz w:val="18"/>
                <w:szCs w:val="18"/>
              </w:rPr>
              <w:t>Results Area 2: Ensuring Electricity Supply Reliability</w:t>
            </w:r>
            <w:r>
              <w:rPr>
                <w:rFonts w:asciiTheme="minorHAnsi" w:eastAsia="Times New Roman" w:hAnsiTheme="minorHAnsi" w:cstheme="minorHAnsi"/>
                <w:sz w:val="18"/>
                <w:szCs w:val="18"/>
              </w:rPr>
              <w:t xml:space="preserve"> </w:t>
            </w:r>
          </w:p>
        </w:tc>
      </w:tr>
      <w:tr w:rsidR="00F201B8" w14:paraId="30D24FF4" w14:textId="77777777" w:rsidTr="005C5B57">
        <w:tblPrEx>
          <w:tblCellMar>
            <w:bottom w:w="72" w:type="dxa"/>
          </w:tblCellMar>
        </w:tblPrEx>
        <w:trPr>
          <w:trHeight w:val="432"/>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E416143" w14:textId="77777777" w:rsidR="00F201B8" w:rsidRPr="00376F8B" w:rsidRDefault="00F201B8" w:rsidP="005C5B57">
            <w:pPr>
              <w:ind w:left="75"/>
              <w:rPr>
                <w:rFonts w:asciiTheme="minorHAnsi" w:hAnsiTheme="minorHAnsi" w:cstheme="minorHAnsi"/>
                <w:sz w:val="18"/>
                <w:szCs w:val="18"/>
              </w:rPr>
            </w:pPr>
            <w:r>
              <w:rPr>
                <w:rFonts w:ascii="Calibri" w:eastAsia="Calibri" w:hAnsi="Calibri" w:cs="Calibri"/>
                <w:noProof/>
                <w:sz w:val="18"/>
                <w:szCs w:val="18"/>
              </w:rPr>
              <w:t>Actual expenditures on repair and upgrade of electricity T&amp;D assets compared to the plan for 2020-2025. (Text)</w:t>
            </w:r>
            <w:r>
              <w:rPr>
                <w:rFonts w:asciiTheme="minorHAnsi" w:eastAsia="Times New Roman" w:hAnsiTheme="minorHAnsi" w:cstheme="minorHAnsi"/>
                <w:sz w:val="18"/>
                <w:szCs w:val="18"/>
              </w:rPr>
              <w:t xml:space="preserve"> </w:t>
            </w:r>
          </w:p>
        </w:tc>
        <w:tc>
          <w:tcPr>
            <w:tcW w:w="447"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D3D2094" w14:textId="77777777" w:rsidR="00F201B8" w:rsidRPr="00376F8B" w:rsidRDefault="00F201B8" w:rsidP="005C5B57">
            <w:pPr>
              <w:spacing w:before="40"/>
              <w:rPr>
                <w:rFonts w:asciiTheme="minorHAnsi" w:hAnsiTheme="minorHAnsi" w:cstheme="minorHAnsi"/>
                <w:sz w:val="18"/>
                <w:szCs w:val="18"/>
              </w:rPr>
            </w:pPr>
          </w:p>
        </w:tc>
        <w:tc>
          <w:tcPr>
            <w:tcW w:w="360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D17B46A" w14:textId="77777777" w:rsidR="00F201B8" w:rsidRPr="00376F8B" w:rsidRDefault="00F201B8" w:rsidP="005C5B57">
            <w:pPr>
              <w:spacing w:before="40" w:after="40"/>
              <w:ind w:left="43"/>
              <w:rPr>
                <w:rFonts w:asciiTheme="minorHAnsi" w:hAnsiTheme="minorHAnsi" w:cstheme="minorHAnsi"/>
                <w:sz w:val="18"/>
                <w:szCs w:val="18"/>
              </w:rPr>
            </w:pPr>
            <w:r>
              <w:rPr>
                <w:rFonts w:asciiTheme="minorHAnsi" w:eastAsia="Times New Roman" w:hAnsiTheme="minorHAnsi" w:cstheme="minorHAnsi"/>
                <w:noProof/>
                <w:sz w:val="18"/>
                <w:szCs w:val="18"/>
              </w:rPr>
              <w:t>No</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17140DE" w14:textId="77777777" w:rsidR="00F201B8" w:rsidRPr="00376F8B" w:rsidRDefault="00F201B8" w:rsidP="005C5B57">
            <w:pPr>
              <w:spacing w:before="40" w:after="40"/>
              <w:ind w:left="43"/>
              <w:rPr>
                <w:rFonts w:asciiTheme="minorHAnsi" w:hAnsiTheme="minorHAnsi" w:cstheme="minorHAnsi"/>
                <w:sz w:val="18"/>
                <w:szCs w:val="18"/>
              </w:rPr>
            </w:pPr>
            <w:r>
              <w:rPr>
                <w:rFonts w:asciiTheme="minorHAnsi" w:hAnsiTheme="minorHAnsi" w:cstheme="minorHAnsi"/>
                <w:noProof/>
                <w:sz w:val="18"/>
                <w:szCs w:val="18"/>
              </w:rPr>
              <w:t>Yes</w:t>
            </w:r>
          </w:p>
        </w:tc>
      </w:tr>
      <w:tr w:rsidR="00F201B8" w14:paraId="59A9C73A" w14:textId="77777777" w:rsidTr="005C5B57">
        <w:tblPrEx>
          <w:tblCellMar>
            <w:bottom w:w="72" w:type="dxa"/>
          </w:tblCellMar>
        </w:tblPrEx>
        <w:trPr>
          <w:trHeight w:val="432"/>
        </w:trPr>
        <w:tc>
          <w:tcPr>
            <w:tcW w:w="11700" w:type="dxa"/>
            <w:gridSpan w:val="4"/>
            <w:tcBorders>
              <w:top w:val="single" w:sz="4" w:space="0" w:color="D9D9D9"/>
              <w:left w:val="single" w:sz="4" w:space="0" w:color="D9D9D9"/>
              <w:bottom w:val="single" w:sz="4" w:space="0" w:color="D9D9D9"/>
              <w:right w:val="single" w:sz="4" w:space="0" w:color="D9D9D9"/>
            </w:tcBorders>
            <w:shd w:val="clear" w:color="auto" w:fill="F7F7F7"/>
            <w:vAlign w:val="center"/>
          </w:tcPr>
          <w:p w14:paraId="0F520C2D" w14:textId="77777777" w:rsidR="00F201B8" w:rsidRPr="00376F8B" w:rsidRDefault="00F201B8" w:rsidP="005C5B57">
            <w:pPr>
              <w:ind w:left="75"/>
              <w:rPr>
                <w:rFonts w:asciiTheme="minorHAnsi" w:hAnsiTheme="minorHAnsi" w:cstheme="minorHAnsi"/>
                <w:sz w:val="18"/>
                <w:szCs w:val="18"/>
              </w:rPr>
            </w:pPr>
            <w:r>
              <w:rPr>
                <w:rFonts w:ascii="Calibri" w:eastAsia="Calibri" w:hAnsi="Calibri" w:cs="Calibri"/>
                <w:b/>
                <w:bCs/>
                <w:noProof/>
                <w:sz w:val="18"/>
                <w:szCs w:val="18"/>
              </w:rPr>
              <w:t>Results Area 3: Strengthening of BT Governance and Improvement of Transparency</w:t>
            </w:r>
            <w:r>
              <w:rPr>
                <w:rFonts w:asciiTheme="minorHAnsi" w:eastAsia="Times New Roman" w:hAnsiTheme="minorHAnsi" w:cstheme="minorHAnsi"/>
                <w:sz w:val="18"/>
                <w:szCs w:val="18"/>
              </w:rPr>
              <w:t xml:space="preserve"> </w:t>
            </w:r>
          </w:p>
        </w:tc>
      </w:tr>
      <w:tr w:rsidR="00F201B8" w14:paraId="27F97594" w14:textId="77777777" w:rsidTr="005C5B57">
        <w:tblPrEx>
          <w:tblCellMar>
            <w:bottom w:w="72" w:type="dxa"/>
          </w:tblCellMar>
        </w:tblPrEx>
        <w:trPr>
          <w:trHeight w:val="432"/>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14CF4B4" w14:textId="77777777" w:rsidR="00F201B8" w:rsidRPr="00376F8B" w:rsidRDefault="00F201B8" w:rsidP="005C5B57">
            <w:pPr>
              <w:ind w:left="75"/>
              <w:rPr>
                <w:rFonts w:asciiTheme="minorHAnsi" w:hAnsiTheme="minorHAnsi" w:cstheme="minorHAnsi"/>
                <w:sz w:val="18"/>
                <w:szCs w:val="18"/>
              </w:rPr>
            </w:pPr>
            <w:r>
              <w:rPr>
                <w:rFonts w:ascii="Calibri" w:eastAsia="Calibri" w:hAnsi="Calibri" w:cs="Calibri"/>
                <w:noProof/>
                <w:sz w:val="18"/>
                <w:szCs w:val="18"/>
              </w:rPr>
              <w:t>Update and adoption of GEP and preparation and update of T&amp;D network development plans (Text)</w:t>
            </w:r>
            <w:r>
              <w:rPr>
                <w:rFonts w:asciiTheme="minorHAnsi" w:eastAsia="Times New Roman" w:hAnsiTheme="minorHAnsi" w:cstheme="minorHAnsi"/>
                <w:sz w:val="18"/>
                <w:szCs w:val="18"/>
              </w:rPr>
              <w:t xml:space="preserve"> </w:t>
            </w:r>
          </w:p>
        </w:tc>
        <w:tc>
          <w:tcPr>
            <w:tcW w:w="447"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0548829" w14:textId="77777777" w:rsidR="00F201B8" w:rsidRPr="00376F8B" w:rsidRDefault="00F201B8" w:rsidP="005C5B57">
            <w:pPr>
              <w:spacing w:before="40"/>
              <w:rPr>
                <w:rFonts w:asciiTheme="minorHAnsi" w:hAnsiTheme="minorHAnsi" w:cstheme="minorHAnsi"/>
                <w:sz w:val="18"/>
                <w:szCs w:val="18"/>
              </w:rPr>
            </w:pPr>
          </w:p>
        </w:tc>
        <w:tc>
          <w:tcPr>
            <w:tcW w:w="360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5F886E1" w14:textId="77777777" w:rsidR="00F201B8" w:rsidRPr="00376F8B" w:rsidRDefault="00F201B8" w:rsidP="005C5B57">
            <w:pPr>
              <w:spacing w:before="40" w:after="40"/>
              <w:ind w:left="43"/>
              <w:rPr>
                <w:rFonts w:asciiTheme="minorHAnsi" w:hAnsiTheme="minorHAnsi" w:cstheme="minorHAnsi"/>
                <w:sz w:val="18"/>
                <w:szCs w:val="18"/>
              </w:rPr>
            </w:pPr>
            <w:r>
              <w:rPr>
                <w:rFonts w:asciiTheme="minorHAnsi" w:eastAsia="Times New Roman" w:hAnsiTheme="minorHAnsi" w:cstheme="minorHAnsi"/>
                <w:noProof/>
                <w:sz w:val="18"/>
                <w:szCs w:val="18"/>
              </w:rPr>
              <w:t>No</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A5B347D" w14:textId="77777777" w:rsidR="00F201B8" w:rsidRPr="00376F8B" w:rsidRDefault="00F201B8" w:rsidP="005C5B57">
            <w:pPr>
              <w:spacing w:before="40" w:after="40"/>
              <w:ind w:left="43"/>
              <w:rPr>
                <w:rFonts w:asciiTheme="minorHAnsi" w:hAnsiTheme="minorHAnsi" w:cstheme="minorHAnsi"/>
                <w:sz w:val="18"/>
                <w:szCs w:val="18"/>
              </w:rPr>
            </w:pPr>
            <w:r>
              <w:rPr>
                <w:rFonts w:asciiTheme="minorHAnsi" w:hAnsiTheme="minorHAnsi" w:cstheme="minorHAnsi"/>
                <w:noProof/>
                <w:sz w:val="18"/>
                <w:szCs w:val="18"/>
              </w:rPr>
              <w:t>Yes</w:t>
            </w:r>
          </w:p>
        </w:tc>
      </w:tr>
      <w:tr w:rsidR="00F201B8" w14:paraId="62497DD7" w14:textId="77777777" w:rsidTr="005C5B57">
        <w:tblPrEx>
          <w:tblCellMar>
            <w:bottom w:w="72" w:type="dxa"/>
          </w:tblCellMar>
        </w:tblPrEx>
        <w:trPr>
          <w:trHeight w:val="432"/>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8208443" w14:textId="77777777" w:rsidR="00F201B8" w:rsidRPr="00376F8B" w:rsidRDefault="00F201B8" w:rsidP="005C5B57">
            <w:pPr>
              <w:ind w:left="75"/>
              <w:rPr>
                <w:rFonts w:asciiTheme="minorHAnsi" w:hAnsiTheme="minorHAnsi" w:cstheme="minorHAnsi"/>
                <w:sz w:val="18"/>
                <w:szCs w:val="18"/>
              </w:rPr>
            </w:pPr>
            <w:r>
              <w:rPr>
                <w:rFonts w:ascii="Calibri" w:eastAsia="Calibri" w:hAnsi="Calibri" w:cs="Calibri"/>
                <w:noProof/>
                <w:sz w:val="18"/>
                <w:szCs w:val="18"/>
              </w:rPr>
              <w:t>BT generation, transmission, and distribution companies have functional Supervisory Boards and the specialized committees (Text)</w:t>
            </w:r>
            <w:r>
              <w:rPr>
                <w:rFonts w:asciiTheme="minorHAnsi" w:eastAsia="Times New Roman" w:hAnsiTheme="minorHAnsi" w:cstheme="minorHAnsi"/>
                <w:sz w:val="18"/>
                <w:szCs w:val="18"/>
              </w:rPr>
              <w:t xml:space="preserve"> </w:t>
            </w:r>
          </w:p>
        </w:tc>
        <w:tc>
          <w:tcPr>
            <w:tcW w:w="447"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27EBB7C" w14:textId="77777777" w:rsidR="00F201B8" w:rsidRPr="00376F8B" w:rsidRDefault="00F201B8" w:rsidP="005C5B57">
            <w:pPr>
              <w:spacing w:before="40"/>
              <w:rPr>
                <w:rFonts w:asciiTheme="minorHAnsi" w:hAnsiTheme="minorHAnsi" w:cstheme="minorHAnsi"/>
                <w:sz w:val="18"/>
                <w:szCs w:val="18"/>
              </w:rPr>
            </w:pPr>
          </w:p>
        </w:tc>
        <w:tc>
          <w:tcPr>
            <w:tcW w:w="360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2EB3FEA" w14:textId="77777777" w:rsidR="00F201B8" w:rsidRPr="00376F8B" w:rsidRDefault="00F201B8" w:rsidP="005C5B57">
            <w:pPr>
              <w:spacing w:before="40" w:after="40"/>
              <w:ind w:left="43"/>
              <w:rPr>
                <w:rFonts w:asciiTheme="minorHAnsi" w:hAnsiTheme="minorHAnsi" w:cstheme="minorHAnsi"/>
                <w:sz w:val="18"/>
                <w:szCs w:val="18"/>
              </w:rPr>
            </w:pPr>
            <w:r>
              <w:rPr>
                <w:rFonts w:asciiTheme="minorHAnsi" w:eastAsia="Times New Roman" w:hAnsiTheme="minorHAnsi" w:cstheme="minorHAnsi"/>
                <w:noProof/>
                <w:sz w:val="18"/>
                <w:szCs w:val="18"/>
              </w:rPr>
              <w:t>No</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5FFD2DF" w14:textId="77777777" w:rsidR="00F201B8" w:rsidRPr="00376F8B" w:rsidRDefault="00F201B8" w:rsidP="005C5B57">
            <w:pPr>
              <w:spacing w:before="40" w:after="40"/>
              <w:ind w:left="43"/>
              <w:rPr>
                <w:rFonts w:asciiTheme="minorHAnsi" w:hAnsiTheme="minorHAnsi" w:cstheme="minorHAnsi"/>
                <w:sz w:val="18"/>
                <w:szCs w:val="18"/>
              </w:rPr>
            </w:pPr>
            <w:r>
              <w:rPr>
                <w:rFonts w:asciiTheme="minorHAnsi" w:hAnsiTheme="minorHAnsi" w:cstheme="minorHAnsi"/>
                <w:noProof/>
                <w:sz w:val="18"/>
                <w:szCs w:val="18"/>
              </w:rPr>
              <w:t>Yes</w:t>
            </w:r>
          </w:p>
        </w:tc>
      </w:tr>
      <w:tr w:rsidR="00F201B8" w14:paraId="1FDBF911" w14:textId="77777777" w:rsidTr="005C5B57">
        <w:tblPrEx>
          <w:tblCellMar>
            <w:bottom w:w="72" w:type="dxa"/>
          </w:tblCellMar>
        </w:tblPrEx>
        <w:trPr>
          <w:trHeight w:val="432"/>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86D903A" w14:textId="77777777" w:rsidR="00F201B8" w:rsidRPr="00376F8B" w:rsidRDefault="00F201B8" w:rsidP="005C5B57">
            <w:pPr>
              <w:ind w:left="75"/>
              <w:rPr>
                <w:rFonts w:asciiTheme="minorHAnsi" w:hAnsiTheme="minorHAnsi" w:cstheme="minorHAnsi"/>
                <w:sz w:val="18"/>
                <w:szCs w:val="18"/>
              </w:rPr>
            </w:pPr>
            <w:r>
              <w:rPr>
                <w:rFonts w:ascii="Calibri" w:eastAsia="Calibri" w:hAnsi="Calibri" w:cs="Calibri"/>
                <w:noProof/>
                <w:sz w:val="18"/>
                <w:szCs w:val="18"/>
              </w:rPr>
              <w:t>BT discloses key quarterly operational and financial data (Text)</w:t>
            </w:r>
            <w:r>
              <w:rPr>
                <w:rFonts w:asciiTheme="minorHAnsi" w:eastAsia="Times New Roman" w:hAnsiTheme="minorHAnsi" w:cstheme="minorHAnsi"/>
                <w:sz w:val="18"/>
                <w:szCs w:val="18"/>
              </w:rPr>
              <w:t xml:space="preserve"> </w:t>
            </w:r>
          </w:p>
        </w:tc>
        <w:tc>
          <w:tcPr>
            <w:tcW w:w="447"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E42C2DB" w14:textId="77777777" w:rsidR="00F201B8" w:rsidRPr="00376F8B" w:rsidRDefault="00F201B8" w:rsidP="005C5B57">
            <w:pPr>
              <w:spacing w:before="40"/>
              <w:rPr>
                <w:rFonts w:asciiTheme="minorHAnsi" w:hAnsiTheme="minorHAnsi" w:cstheme="minorHAnsi"/>
                <w:sz w:val="18"/>
                <w:szCs w:val="18"/>
              </w:rPr>
            </w:pPr>
          </w:p>
        </w:tc>
        <w:tc>
          <w:tcPr>
            <w:tcW w:w="360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23A37D5" w14:textId="77777777" w:rsidR="00F201B8" w:rsidRPr="00376F8B" w:rsidRDefault="00F201B8" w:rsidP="005C5B57">
            <w:pPr>
              <w:spacing w:before="40" w:after="40"/>
              <w:ind w:left="43"/>
              <w:rPr>
                <w:rFonts w:asciiTheme="minorHAnsi" w:hAnsiTheme="minorHAnsi" w:cstheme="minorHAnsi"/>
                <w:sz w:val="18"/>
                <w:szCs w:val="18"/>
              </w:rPr>
            </w:pPr>
            <w:r>
              <w:rPr>
                <w:rFonts w:asciiTheme="minorHAnsi" w:eastAsia="Times New Roman" w:hAnsiTheme="minorHAnsi" w:cstheme="minorHAnsi"/>
                <w:noProof/>
                <w:sz w:val="18"/>
                <w:szCs w:val="18"/>
              </w:rPr>
              <w:t>No</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E7CABE9" w14:textId="77777777" w:rsidR="00F201B8" w:rsidRPr="00376F8B" w:rsidRDefault="00F201B8" w:rsidP="005C5B57">
            <w:pPr>
              <w:spacing w:before="40" w:after="40"/>
              <w:ind w:left="43"/>
              <w:rPr>
                <w:rFonts w:asciiTheme="minorHAnsi" w:hAnsiTheme="minorHAnsi" w:cstheme="minorHAnsi"/>
                <w:sz w:val="18"/>
                <w:szCs w:val="18"/>
              </w:rPr>
            </w:pPr>
            <w:r>
              <w:rPr>
                <w:rFonts w:asciiTheme="minorHAnsi" w:hAnsiTheme="minorHAnsi" w:cstheme="minorHAnsi"/>
                <w:noProof/>
                <w:sz w:val="18"/>
                <w:szCs w:val="18"/>
              </w:rPr>
              <w:t>Yes</w:t>
            </w:r>
          </w:p>
        </w:tc>
      </w:tr>
      <w:tr w:rsidR="00F201B8" w14:paraId="644FE3DB" w14:textId="77777777" w:rsidTr="005C5B57">
        <w:tblPrEx>
          <w:tblCellMar>
            <w:bottom w:w="72" w:type="dxa"/>
          </w:tblCellMar>
        </w:tblPrEx>
        <w:trPr>
          <w:trHeight w:val="432"/>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4EEB879" w14:textId="77777777" w:rsidR="00F201B8" w:rsidRPr="00376F8B" w:rsidRDefault="00F201B8" w:rsidP="005C5B57">
            <w:pPr>
              <w:ind w:left="75"/>
              <w:rPr>
                <w:rFonts w:asciiTheme="minorHAnsi" w:hAnsiTheme="minorHAnsi" w:cstheme="minorHAnsi"/>
                <w:sz w:val="18"/>
                <w:szCs w:val="18"/>
              </w:rPr>
            </w:pPr>
            <w:r>
              <w:rPr>
                <w:rFonts w:ascii="Calibri" w:eastAsia="Calibri" w:hAnsi="Calibri" w:cs="Calibri"/>
                <w:noProof/>
                <w:sz w:val="18"/>
                <w:szCs w:val="18"/>
              </w:rPr>
              <w:t>Percentage of citizens who believe that the Program has established effective engagement processes (Percentage)</w:t>
            </w:r>
            <w:r>
              <w:rPr>
                <w:rFonts w:asciiTheme="minorHAnsi" w:eastAsia="Times New Roman" w:hAnsiTheme="minorHAnsi" w:cstheme="minorHAnsi"/>
                <w:sz w:val="18"/>
                <w:szCs w:val="18"/>
              </w:rPr>
              <w:t xml:space="preserve"> </w:t>
            </w:r>
          </w:p>
        </w:tc>
        <w:tc>
          <w:tcPr>
            <w:tcW w:w="447"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527D5BE" w14:textId="77777777" w:rsidR="00F201B8" w:rsidRPr="00376F8B" w:rsidRDefault="00F201B8" w:rsidP="005C5B57">
            <w:pPr>
              <w:spacing w:before="40"/>
              <w:rPr>
                <w:rFonts w:asciiTheme="minorHAnsi" w:hAnsiTheme="minorHAnsi" w:cstheme="minorHAnsi"/>
                <w:sz w:val="18"/>
                <w:szCs w:val="18"/>
              </w:rPr>
            </w:pPr>
          </w:p>
        </w:tc>
        <w:tc>
          <w:tcPr>
            <w:tcW w:w="360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43FC76B" w14:textId="77777777" w:rsidR="00F201B8" w:rsidRPr="00376F8B" w:rsidRDefault="00F201B8" w:rsidP="005C5B57">
            <w:pPr>
              <w:spacing w:before="40" w:after="40"/>
              <w:ind w:left="43"/>
              <w:rPr>
                <w:rFonts w:asciiTheme="minorHAnsi" w:hAnsiTheme="minorHAnsi" w:cstheme="minorHAnsi"/>
                <w:sz w:val="18"/>
                <w:szCs w:val="18"/>
              </w:rPr>
            </w:pPr>
            <w:r>
              <w:rPr>
                <w:rFonts w:asciiTheme="minorHAnsi" w:eastAsia="Times New Roman" w:hAnsiTheme="minorHAnsi" w:cstheme="minorHAnsi"/>
                <w:noProof/>
                <w:sz w:val="18"/>
                <w:szCs w:val="18"/>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DD23534" w14:textId="77777777" w:rsidR="00F201B8" w:rsidRPr="00376F8B" w:rsidRDefault="00F201B8" w:rsidP="005C5B57">
            <w:pPr>
              <w:spacing w:before="40" w:after="40"/>
              <w:ind w:left="43"/>
              <w:rPr>
                <w:rFonts w:asciiTheme="minorHAnsi" w:hAnsiTheme="minorHAnsi" w:cstheme="minorHAnsi"/>
                <w:sz w:val="18"/>
                <w:szCs w:val="18"/>
              </w:rPr>
            </w:pPr>
            <w:r>
              <w:rPr>
                <w:rFonts w:asciiTheme="minorHAnsi" w:hAnsiTheme="minorHAnsi" w:cstheme="minorHAnsi"/>
                <w:noProof/>
                <w:sz w:val="18"/>
                <w:szCs w:val="18"/>
              </w:rPr>
              <w:t>60.00</w:t>
            </w:r>
          </w:p>
        </w:tc>
      </w:tr>
    </w:tbl>
    <w:p w14:paraId="67E52BD6" w14:textId="77777777" w:rsidR="00F201B8" w:rsidRDefault="00F201B8" w:rsidP="005C5B57">
      <w:pPr>
        <w:shd w:val="clear" w:color="auto" w:fill="F7F7F7"/>
        <w:spacing w:line="14" w:lineRule="exact"/>
        <w:ind w:left="-691" w:right="-418"/>
        <w:rPr>
          <w:rFonts w:asciiTheme="minorHAnsi" w:hAnsiTheme="minorHAnsi"/>
          <w:b/>
          <w:bCs/>
          <w:color w:val="7F7F7F" w:themeColor="text1" w:themeTint="80"/>
          <w:sz w:val="22"/>
          <w:szCs w:val="22"/>
        </w:rPr>
      </w:pPr>
    </w:p>
    <w:tbl>
      <w:tblPr>
        <w:tblStyle w:val="TableGrid"/>
        <w:tblW w:w="14096" w:type="dxa"/>
        <w:tblInd w:w="-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ook w:val="04A0" w:firstRow="1" w:lastRow="0" w:firstColumn="1" w:lastColumn="0" w:noHBand="0" w:noVBand="1"/>
      </w:tblPr>
      <w:tblGrid>
        <w:gridCol w:w="14096"/>
      </w:tblGrid>
      <w:tr w:rsidR="00F201B8" w14:paraId="01E3FB30" w14:textId="77777777" w:rsidTr="005C5B57">
        <w:trPr>
          <w:trHeight w:val="576"/>
        </w:trPr>
        <w:tc>
          <w:tcPr>
            <w:tcW w:w="14096" w:type="dxa"/>
            <w:shd w:val="clear" w:color="auto" w:fill="F7F7F7"/>
          </w:tcPr>
          <w:p w14:paraId="5DCFA46E" w14:textId="77777777" w:rsidR="00F201B8" w:rsidRDefault="00F201B8" w:rsidP="005C5B57">
            <w:pPr>
              <w:ind w:right="-418"/>
              <w:rPr>
                <w:rFonts w:asciiTheme="minorHAnsi" w:hAnsiTheme="minorHAnsi"/>
                <w:b/>
                <w:bCs/>
                <w:color w:val="7F7F7F" w:themeColor="text1" w:themeTint="80"/>
                <w:sz w:val="22"/>
                <w:szCs w:val="22"/>
              </w:rPr>
            </w:pPr>
            <w:r w:rsidRPr="006E7105">
              <w:rPr>
                <w:rFonts w:asciiTheme="minorHAnsi" w:hAnsiTheme="minorHAnsi"/>
                <w:b/>
                <w:bCs/>
                <w:color w:val="F7F7F7"/>
                <w:sz w:val="22"/>
                <w:szCs w:val="22"/>
              </w:rPr>
              <w:t>IO Table SPACE</w:t>
            </w:r>
          </w:p>
        </w:tc>
      </w:tr>
    </w:tbl>
    <w:p w14:paraId="22281125" w14:textId="77777777" w:rsidR="00F201B8" w:rsidRDefault="00F201B8" w:rsidP="005C5B57">
      <w:pPr>
        <w:shd w:val="clear" w:color="auto" w:fill="F7F7F7"/>
        <w:spacing w:line="14" w:lineRule="exact"/>
        <w:ind w:left="-691" w:right="-418"/>
        <w:rPr>
          <w:rFonts w:asciiTheme="minorHAnsi" w:hAnsiTheme="minorHAnsi"/>
          <w:b/>
          <w:bCs/>
          <w:color w:val="7F7F7F" w:themeColor="text1" w:themeTint="80"/>
          <w:sz w:val="22"/>
          <w:szCs w:val="22"/>
        </w:rPr>
      </w:pPr>
    </w:p>
    <w:p w14:paraId="76266E77" w14:textId="77777777" w:rsidR="00F201B8" w:rsidRDefault="00F201B8" w:rsidP="005C5B57">
      <w:pPr>
        <w:shd w:val="clear" w:color="auto" w:fill="F7F7F7"/>
        <w:spacing w:line="14" w:lineRule="exact"/>
        <w:ind w:left="-691" w:right="-418"/>
        <w:rPr>
          <w:rFonts w:asciiTheme="minorHAnsi" w:hAnsiTheme="minorHAnsi"/>
          <w:b/>
          <w:bCs/>
          <w:color w:val="7F7F7F" w:themeColor="text1" w:themeTint="80"/>
          <w:sz w:val="22"/>
          <w:szCs w:val="22"/>
        </w:rPr>
      </w:pPr>
    </w:p>
    <w:tbl>
      <w:tblPr>
        <w:tblStyle w:val="TableGrid"/>
        <w:tblW w:w="14126" w:type="dxa"/>
        <w:tblInd w:w="-720" w:type="dxa"/>
        <w:tblLayout w:type="fixed"/>
        <w:tblLook w:val="04A0" w:firstRow="1" w:lastRow="0" w:firstColumn="1" w:lastColumn="0" w:noHBand="0" w:noVBand="1"/>
      </w:tblPr>
      <w:tblGrid>
        <w:gridCol w:w="3865"/>
        <w:gridCol w:w="2610"/>
        <w:gridCol w:w="1260"/>
        <w:gridCol w:w="1530"/>
        <w:gridCol w:w="2430"/>
        <w:gridCol w:w="2431"/>
      </w:tblGrid>
      <w:tr w:rsidR="00F201B8" w14:paraId="3BCD500A" w14:textId="77777777" w:rsidTr="005C5B57">
        <w:trPr>
          <w:trHeight w:val="432"/>
        </w:trPr>
        <w:tc>
          <w:tcPr>
            <w:tcW w:w="14126" w:type="dxa"/>
            <w:gridSpan w:val="6"/>
            <w:tcBorders>
              <w:top w:val="single" w:sz="4" w:space="0" w:color="D9D9D9"/>
              <w:left w:val="single" w:sz="4" w:space="0" w:color="D9D9D9"/>
              <w:bottom w:val="single" w:sz="4" w:space="0" w:color="D9D9D9"/>
              <w:right w:val="single" w:sz="4" w:space="0" w:color="D9D9D9"/>
            </w:tcBorders>
            <w:shd w:val="clear" w:color="auto" w:fill="DEEBF7"/>
            <w:vAlign w:val="center"/>
          </w:tcPr>
          <w:p w14:paraId="3B68BAA6" w14:textId="77777777" w:rsidR="00F201B8" w:rsidRDefault="00F201B8" w:rsidP="005C5B57">
            <w:pPr>
              <w:keepNext/>
              <w:ind w:right="-418"/>
              <w:jc w:val="center"/>
              <w:rPr>
                <w:rFonts w:asciiTheme="minorHAnsi" w:hAnsiTheme="minorHAnsi"/>
                <w:b/>
                <w:bCs/>
                <w:color w:val="7F7F7F" w:themeColor="text1" w:themeTint="80"/>
                <w:sz w:val="22"/>
                <w:szCs w:val="22"/>
              </w:rPr>
            </w:pPr>
            <w:r w:rsidRPr="00B30CEC">
              <w:rPr>
                <w:rFonts w:ascii="Calibri" w:hAnsi="Calibri"/>
                <w:b/>
                <w:color w:val="002060"/>
                <w:sz w:val="22"/>
                <w:szCs w:val="22"/>
              </w:rPr>
              <w:t xml:space="preserve">Monitoring &amp; Evaluation Plan: </w:t>
            </w:r>
            <w:r w:rsidRPr="00B30CEC">
              <w:rPr>
                <w:rFonts w:ascii="Calibri" w:hAnsi="Calibri"/>
                <w:b/>
                <w:bCs/>
                <w:color w:val="172D5F"/>
                <w:sz w:val="22"/>
                <w:szCs w:val="22"/>
              </w:rPr>
              <w:t>PDO Indicators</w:t>
            </w:r>
            <w:r w:rsidRPr="00A15E3D">
              <w:rPr>
                <w:rFonts w:ascii="Calibri" w:hAnsi="Calibri"/>
                <w:b/>
                <w:bCs/>
                <w:color w:val="DEEAF5"/>
                <w:sz w:val="2"/>
                <w:szCs w:val="2"/>
              </w:rPr>
              <w:t xml:space="preserve"> Mapped</w:t>
            </w:r>
          </w:p>
        </w:tc>
      </w:tr>
      <w:tr w:rsidR="00F201B8" w14:paraId="5AFBB72F" w14:textId="77777777" w:rsidTr="005C5B57">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E847263" w14:textId="77777777" w:rsidR="00F201B8" w:rsidRPr="00B30CEC" w:rsidRDefault="00F201B8" w:rsidP="005C5B57">
            <w:pPr>
              <w:keepNext/>
              <w:ind w:right="-418"/>
              <w:rPr>
                <w:rFonts w:ascii="Calibri" w:hAnsi="Calibri"/>
                <w:b/>
                <w:color w:val="002060"/>
                <w:sz w:val="22"/>
                <w:szCs w:val="22"/>
              </w:rPr>
            </w:pPr>
            <w:r w:rsidRPr="00B30CEC">
              <w:rPr>
                <w:rFonts w:ascii="Calibri" w:hAnsi="Calibri"/>
                <w:b/>
                <w:noProof/>
                <w:color w:val="404040"/>
                <w:sz w:val="22"/>
                <w:szCs w:val="22"/>
              </w:rPr>
              <w:t>Indicator Name</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A25293D" w14:textId="77777777" w:rsidR="00F201B8" w:rsidRPr="00B30CEC" w:rsidRDefault="00F201B8" w:rsidP="005C5B57">
            <w:pPr>
              <w:keepNext/>
              <w:ind w:right="-418"/>
              <w:rPr>
                <w:rFonts w:ascii="Calibri" w:hAnsi="Calibri"/>
                <w:b/>
                <w:color w:val="002060"/>
                <w:sz w:val="22"/>
                <w:szCs w:val="22"/>
              </w:rPr>
            </w:pPr>
            <w:r w:rsidRPr="00D73445">
              <w:rPr>
                <w:rFonts w:ascii="Calibri" w:hAnsi="Calibri"/>
                <w:b/>
                <w:noProof/>
                <w:color w:val="404040"/>
                <w:sz w:val="22"/>
                <w:szCs w:val="22"/>
              </w:rPr>
              <w:t>Definition/Description</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EABEADF" w14:textId="77777777" w:rsidR="00F201B8" w:rsidRPr="00B30CEC" w:rsidRDefault="00F201B8" w:rsidP="005C5B57">
            <w:pPr>
              <w:keepNext/>
              <w:ind w:right="-418"/>
              <w:rPr>
                <w:rFonts w:ascii="Calibri" w:hAnsi="Calibri"/>
                <w:b/>
                <w:color w:val="002060"/>
                <w:sz w:val="22"/>
                <w:szCs w:val="22"/>
              </w:rPr>
            </w:pPr>
            <w:r w:rsidRPr="00D73445">
              <w:rPr>
                <w:rFonts w:ascii="Calibri" w:hAnsi="Calibri"/>
                <w:b/>
                <w:noProof/>
                <w:color w:val="404040"/>
                <w:sz w:val="22"/>
                <w:szCs w:val="22"/>
              </w:rPr>
              <w:t>Frequency</w:t>
            </w: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45E1B17" w14:textId="77777777" w:rsidR="00F201B8" w:rsidRPr="00B30CEC" w:rsidRDefault="00F201B8" w:rsidP="005C5B57">
            <w:pPr>
              <w:keepNext/>
              <w:ind w:right="-418"/>
              <w:rPr>
                <w:rFonts w:ascii="Calibri" w:hAnsi="Calibri"/>
                <w:b/>
                <w:color w:val="002060"/>
                <w:sz w:val="22"/>
                <w:szCs w:val="22"/>
              </w:rPr>
            </w:pPr>
            <w:r w:rsidRPr="00D73445">
              <w:rPr>
                <w:rFonts w:ascii="Calibri" w:hAnsi="Calibri"/>
                <w:b/>
                <w:noProof/>
                <w:color w:val="404040"/>
                <w:sz w:val="22"/>
                <w:szCs w:val="22"/>
              </w:rPr>
              <w:t>Datasource</w:t>
            </w: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9423664" w14:textId="77777777" w:rsidR="00F201B8" w:rsidRPr="00B30CEC" w:rsidRDefault="00F201B8" w:rsidP="005C5B57">
            <w:pPr>
              <w:keepNext/>
              <w:ind w:right="-418"/>
              <w:rPr>
                <w:rFonts w:ascii="Calibri" w:hAnsi="Calibri"/>
                <w:b/>
                <w:color w:val="002060"/>
                <w:sz w:val="22"/>
                <w:szCs w:val="22"/>
              </w:rPr>
            </w:pPr>
            <w:r w:rsidRPr="00D73445">
              <w:rPr>
                <w:rFonts w:ascii="Calibri" w:hAnsi="Calibri"/>
                <w:b/>
                <w:noProof/>
                <w:color w:val="404040"/>
                <w:sz w:val="22"/>
                <w:szCs w:val="22"/>
              </w:rPr>
              <w:t>Methodology for Data Collection</w:t>
            </w: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C2D900A" w14:textId="77777777" w:rsidR="00F201B8" w:rsidRPr="00B30CEC" w:rsidRDefault="00F201B8" w:rsidP="005C5B57">
            <w:pPr>
              <w:keepNext/>
              <w:ind w:right="-418"/>
              <w:rPr>
                <w:rFonts w:ascii="Calibri" w:hAnsi="Calibri"/>
                <w:b/>
                <w:color w:val="002060"/>
                <w:sz w:val="22"/>
                <w:szCs w:val="22"/>
              </w:rPr>
            </w:pPr>
            <w:r w:rsidRPr="00D73445">
              <w:rPr>
                <w:rFonts w:ascii="Calibri" w:hAnsi="Calibri"/>
                <w:b/>
                <w:noProof/>
                <w:color w:val="404040"/>
                <w:sz w:val="22"/>
                <w:szCs w:val="22"/>
              </w:rPr>
              <w:t>Responsibility for Data Collection</w:t>
            </w:r>
          </w:p>
        </w:tc>
      </w:tr>
      <w:tr w:rsidR="00F201B8" w14:paraId="00D17CCB" w14:textId="77777777" w:rsidTr="005C5B57">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5AF60F7" w14:textId="77777777" w:rsidR="00F201B8" w:rsidRPr="00CA7A93" w:rsidRDefault="00F201B8" w:rsidP="005C5B57">
            <w:pPr>
              <w:shd w:val="clear" w:color="auto" w:fill="F7F7F7"/>
              <w:ind w:left="-58" w:right="-86"/>
              <w:rPr>
                <w:rFonts w:asciiTheme="minorHAnsi" w:hAnsiTheme="minorHAnsi"/>
                <w:b/>
                <w:bCs/>
                <w:color w:val="7F7F7F" w:themeColor="text1" w:themeTint="80"/>
                <w:sz w:val="22"/>
                <w:szCs w:val="22"/>
              </w:rPr>
            </w:pPr>
            <w:r>
              <w:rPr>
                <w:rFonts w:ascii="Calibri" w:eastAsia="Calibri" w:hAnsi="Calibri" w:cs="Calibri"/>
                <w:noProof/>
                <w:sz w:val="22"/>
                <w:szCs w:val="22"/>
              </w:rPr>
              <w:t>Reduction of BT’s cash deficit</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427A3DF" w14:textId="77777777" w:rsidR="00F201B8" w:rsidRPr="00FB0AB1" w:rsidRDefault="00F201B8" w:rsidP="005C5B57">
            <w:pPr>
              <w:ind w:right="-86"/>
              <w:rPr>
                <w:rFonts w:ascii="Calibri" w:eastAsia="Times New Roman" w:hAnsi="Calibri"/>
                <w:noProof/>
                <w:color w:val="404040"/>
                <w:sz w:val="22"/>
                <w:szCs w:val="22"/>
              </w:rPr>
            </w:pPr>
            <w:r>
              <w:rPr>
                <w:rFonts w:ascii="Calibri" w:eastAsia="Times New Roman" w:hAnsi="Calibri"/>
                <w:noProof/>
                <w:color w:val="404040"/>
                <w:sz w:val="22"/>
                <w:szCs w:val="22"/>
              </w:rPr>
              <w:t>This indicator will measure the progress with ability of BT generation, transmission, and distribution companies to generate sufficient cash revenues to cover the direct production costs; selling costs; general and administrative costs; and costs associated with current liabilities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FC66811" w14:textId="77777777" w:rsidR="00F201B8" w:rsidRDefault="00F201B8" w:rsidP="005C5B57">
            <w:pPr>
              <w:rPr>
                <w:rFonts w:ascii="Calibri" w:eastAsia="Times New Roman" w:hAnsi="Calibri"/>
                <w:noProof/>
                <w:color w:val="404040"/>
                <w:sz w:val="22"/>
                <w:szCs w:val="22"/>
              </w:rPr>
            </w:pPr>
            <w:r>
              <w:rPr>
                <w:rFonts w:ascii="Calibri" w:eastAsia="Times New Roman" w:hAnsi="Calibri"/>
                <w:noProof/>
                <w:color w:val="404040"/>
                <w:sz w:val="22"/>
                <w:szCs w:val="22"/>
              </w:rPr>
              <w:t>Annual</w:t>
            </w:r>
          </w:p>
          <w:p w14:paraId="29934E03" w14:textId="77777777" w:rsidR="00F201B8" w:rsidRPr="00CA7A93" w:rsidRDefault="00F201B8" w:rsidP="005C5B57">
            <w:pPr>
              <w:rPr>
                <w:rFonts w:ascii="Calibri" w:hAnsi="Calibri"/>
                <w:color w:val="auto"/>
                <w:sz w:val="22"/>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3248A0E" w14:textId="77777777" w:rsidR="00F201B8" w:rsidRDefault="00F201B8" w:rsidP="005C5B57">
            <w:pPr>
              <w:rPr>
                <w:rFonts w:ascii="Calibri" w:eastAsia="Times New Roman" w:hAnsi="Calibri"/>
                <w:noProof/>
                <w:color w:val="404040"/>
                <w:sz w:val="22"/>
                <w:szCs w:val="22"/>
              </w:rPr>
            </w:pPr>
            <w:r>
              <w:rPr>
                <w:rFonts w:ascii="Calibri" w:eastAsia="Times New Roman" w:hAnsi="Calibri"/>
                <w:noProof/>
                <w:color w:val="404040"/>
                <w:sz w:val="22"/>
                <w:szCs w:val="22"/>
              </w:rPr>
              <w:t>IVA report to be prepared by the auditor of annual financial statements of BT, transmission, and distribution companies</w:t>
            </w:r>
          </w:p>
          <w:p w14:paraId="7BD10111" w14:textId="77777777" w:rsidR="00F201B8" w:rsidRPr="00CA7A93" w:rsidRDefault="00F201B8" w:rsidP="005C5B57">
            <w:pPr>
              <w:rPr>
                <w:rFonts w:ascii="Calibri" w:hAnsi="Calibri"/>
                <w:color w:val="auto"/>
                <w:sz w:val="22"/>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C22DC0B" w14:textId="77777777" w:rsidR="00F201B8" w:rsidRDefault="00F201B8" w:rsidP="005C5B57">
            <w:pPr>
              <w:ind w:right="-29"/>
              <w:rPr>
                <w:rFonts w:ascii="Calibri" w:eastAsia="Times New Roman" w:hAnsi="Calibri"/>
                <w:noProof/>
                <w:color w:val="404040"/>
                <w:sz w:val="22"/>
                <w:szCs w:val="22"/>
              </w:rPr>
            </w:pPr>
            <w:r>
              <w:rPr>
                <w:rFonts w:ascii="Calibri" w:eastAsia="Times New Roman" w:hAnsi="Calibri"/>
                <w:noProof/>
                <w:color w:val="404040"/>
                <w:sz w:val="22"/>
                <w:szCs w:val="22"/>
              </w:rPr>
              <w:t>IVA report</w:t>
            </w:r>
          </w:p>
          <w:p w14:paraId="00605702" w14:textId="77777777" w:rsidR="00F201B8" w:rsidRPr="00CA7A93" w:rsidRDefault="00F201B8" w:rsidP="005C5B57">
            <w:pPr>
              <w:ind w:right="-29"/>
              <w:rPr>
                <w:rFonts w:ascii="Calibri" w:hAnsi="Calibri"/>
                <w:color w:val="auto"/>
                <w:sz w:val="22"/>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AF6A65F" w14:textId="77777777" w:rsidR="00F201B8" w:rsidRDefault="00F201B8" w:rsidP="005C5B57">
            <w:pPr>
              <w:keepNext/>
              <w:shd w:val="clear" w:color="auto" w:fill="F7F7F7"/>
              <w:ind w:right="-29"/>
              <w:rPr>
                <w:rFonts w:ascii="Calibri" w:eastAsia="Times New Roman" w:hAnsi="Calibri"/>
                <w:noProof/>
                <w:color w:val="404040"/>
                <w:sz w:val="22"/>
                <w:szCs w:val="22"/>
              </w:rPr>
            </w:pPr>
            <w:r>
              <w:rPr>
                <w:rFonts w:ascii="Calibri" w:eastAsia="Times New Roman" w:hAnsi="Calibri"/>
                <w:noProof/>
                <w:color w:val="404040"/>
                <w:sz w:val="22"/>
                <w:szCs w:val="22"/>
              </w:rPr>
              <w:t>BT</w:t>
            </w:r>
          </w:p>
          <w:p w14:paraId="3359384C" w14:textId="77777777" w:rsidR="00F201B8" w:rsidRPr="00CA7A93" w:rsidRDefault="00F201B8" w:rsidP="005C5B57">
            <w:pPr>
              <w:keepNext/>
              <w:shd w:val="clear" w:color="auto" w:fill="F7F7F7"/>
              <w:ind w:right="-29"/>
              <w:rPr>
                <w:rFonts w:asciiTheme="minorHAnsi" w:hAnsiTheme="minorHAnsi"/>
                <w:b/>
                <w:bCs/>
                <w:color w:val="7F7F7F" w:themeColor="text1" w:themeTint="80"/>
                <w:sz w:val="22"/>
                <w:szCs w:val="22"/>
              </w:rPr>
            </w:pPr>
          </w:p>
        </w:tc>
      </w:tr>
      <w:tr w:rsidR="00F201B8" w14:paraId="1ABA8785" w14:textId="77777777" w:rsidTr="005C5B57">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FAD1D05" w14:textId="77777777" w:rsidR="00F201B8" w:rsidRPr="00CA7A93" w:rsidRDefault="00F201B8" w:rsidP="005C5B57">
            <w:pPr>
              <w:shd w:val="clear" w:color="auto" w:fill="F7F7F7"/>
              <w:ind w:left="-58" w:right="-86"/>
              <w:rPr>
                <w:rFonts w:asciiTheme="minorHAnsi" w:hAnsiTheme="minorHAnsi"/>
                <w:b/>
                <w:bCs/>
                <w:color w:val="7F7F7F" w:themeColor="text1" w:themeTint="80"/>
                <w:sz w:val="22"/>
                <w:szCs w:val="22"/>
              </w:rPr>
            </w:pPr>
            <w:r>
              <w:rPr>
                <w:rFonts w:ascii="Calibri" w:eastAsia="Calibri" w:hAnsi="Calibri" w:cs="Calibri"/>
                <w:noProof/>
                <w:sz w:val="22"/>
                <w:szCs w:val="22"/>
              </w:rPr>
              <w:t>Reduction of equipment failures in electricity transmission and distribution networks of BT</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F3F43E3" w14:textId="77777777" w:rsidR="00F201B8" w:rsidRPr="00FB0AB1" w:rsidRDefault="00F201B8" w:rsidP="005C5B57">
            <w:pPr>
              <w:ind w:right="-86"/>
              <w:rPr>
                <w:rFonts w:ascii="Calibri" w:eastAsia="Times New Roman" w:hAnsi="Calibri"/>
                <w:noProof/>
                <w:color w:val="404040"/>
                <w:sz w:val="22"/>
                <w:szCs w:val="22"/>
              </w:rPr>
            </w:pPr>
            <w:r>
              <w:rPr>
                <w:rFonts w:ascii="Calibri" w:eastAsia="Times New Roman" w:hAnsi="Calibri"/>
                <w:noProof/>
                <w:color w:val="404040"/>
                <w:sz w:val="22"/>
                <w:szCs w:val="22"/>
              </w:rPr>
              <w:t>This indicator will measure the progress with improvement of electricity supply reliability due to timely implementation of timely repair and and upgrade program. This indicator will include outages caused by emergencies; equipment failures of the first type; and equipment failures of the second type</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91C3ADA" w14:textId="77777777" w:rsidR="00F201B8" w:rsidRDefault="00F201B8" w:rsidP="005C5B57">
            <w:pPr>
              <w:rPr>
                <w:rFonts w:ascii="Calibri" w:eastAsia="Times New Roman" w:hAnsi="Calibri"/>
                <w:noProof/>
                <w:color w:val="404040"/>
                <w:sz w:val="22"/>
                <w:szCs w:val="22"/>
              </w:rPr>
            </w:pPr>
            <w:r>
              <w:rPr>
                <w:rFonts w:ascii="Calibri" w:eastAsia="Times New Roman" w:hAnsi="Calibri"/>
                <w:noProof/>
                <w:color w:val="404040"/>
                <w:sz w:val="22"/>
                <w:szCs w:val="22"/>
              </w:rPr>
              <w:t>Semi-annual</w:t>
            </w:r>
          </w:p>
          <w:p w14:paraId="3B0A7970" w14:textId="77777777" w:rsidR="00F201B8" w:rsidRPr="00CA7A93" w:rsidRDefault="00F201B8" w:rsidP="005C5B57">
            <w:pPr>
              <w:rPr>
                <w:rFonts w:ascii="Calibri" w:hAnsi="Calibri"/>
                <w:color w:val="auto"/>
                <w:sz w:val="22"/>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BE19907" w14:textId="77777777" w:rsidR="00F201B8" w:rsidRDefault="00F201B8" w:rsidP="005C5B57">
            <w:pPr>
              <w:rPr>
                <w:rFonts w:ascii="Calibri" w:eastAsia="Times New Roman" w:hAnsi="Calibri"/>
                <w:noProof/>
                <w:color w:val="404040"/>
                <w:sz w:val="22"/>
                <w:szCs w:val="22"/>
              </w:rPr>
            </w:pPr>
            <w:r>
              <w:rPr>
                <w:rFonts w:ascii="Calibri" w:eastAsia="Times New Roman" w:hAnsi="Calibri"/>
                <w:noProof/>
                <w:color w:val="404040"/>
                <w:sz w:val="22"/>
                <w:szCs w:val="22"/>
              </w:rPr>
              <w:t>IVA report to be prepared by engineering consultant.</w:t>
            </w:r>
          </w:p>
          <w:p w14:paraId="38B86521" w14:textId="77777777" w:rsidR="00F201B8" w:rsidRPr="00CA7A93" w:rsidRDefault="00F201B8" w:rsidP="005C5B57">
            <w:pPr>
              <w:rPr>
                <w:rFonts w:ascii="Calibri" w:hAnsi="Calibri"/>
                <w:color w:val="auto"/>
                <w:sz w:val="22"/>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50C76B0" w14:textId="77777777" w:rsidR="00F201B8" w:rsidRDefault="00F201B8" w:rsidP="005C5B57">
            <w:pPr>
              <w:ind w:right="-29"/>
              <w:rPr>
                <w:rFonts w:ascii="Calibri" w:eastAsia="Times New Roman" w:hAnsi="Calibri"/>
                <w:noProof/>
                <w:color w:val="404040"/>
                <w:sz w:val="22"/>
                <w:szCs w:val="22"/>
              </w:rPr>
            </w:pPr>
            <w:r>
              <w:rPr>
                <w:rFonts w:ascii="Calibri" w:eastAsia="Times New Roman" w:hAnsi="Calibri"/>
                <w:noProof/>
                <w:color w:val="404040"/>
                <w:sz w:val="22"/>
                <w:szCs w:val="22"/>
              </w:rPr>
              <w:t>IVA report</w:t>
            </w:r>
          </w:p>
          <w:p w14:paraId="1A31ED4B" w14:textId="77777777" w:rsidR="00F201B8" w:rsidRPr="00CA7A93" w:rsidRDefault="00F201B8" w:rsidP="005C5B57">
            <w:pPr>
              <w:ind w:right="-29"/>
              <w:rPr>
                <w:rFonts w:ascii="Calibri" w:hAnsi="Calibri"/>
                <w:color w:val="auto"/>
                <w:sz w:val="22"/>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869284C" w14:textId="77777777" w:rsidR="00F201B8" w:rsidRDefault="00F201B8" w:rsidP="005C5B57">
            <w:pPr>
              <w:keepNext/>
              <w:shd w:val="clear" w:color="auto" w:fill="F7F7F7"/>
              <w:ind w:right="-29"/>
              <w:rPr>
                <w:rFonts w:ascii="Calibri" w:eastAsia="Times New Roman" w:hAnsi="Calibri"/>
                <w:noProof/>
                <w:color w:val="404040"/>
                <w:sz w:val="22"/>
                <w:szCs w:val="22"/>
              </w:rPr>
            </w:pPr>
            <w:r>
              <w:rPr>
                <w:rFonts w:ascii="Calibri" w:eastAsia="Times New Roman" w:hAnsi="Calibri"/>
                <w:noProof/>
                <w:color w:val="404040"/>
                <w:sz w:val="22"/>
                <w:szCs w:val="22"/>
              </w:rPr>
              <w:t>BT</w:t>
            </w:r>
          </w:p>
          <w:p w14:paraId="453B9B1D" w14:textId="77777777" w:rsidR="00F201B8" w:rsidRPr="00CA7A93" w:rsidRDefault="00F201B8" w:rsidP="005C5B57">
            <w:pPr>
              <w:keepNext/>
              <w:shd w:val="clear" w:color="auto" w:fill="F7F7F7"/>
              <w:ind w:right="-29"/>
              <w:rPr>
                <w:rFonts w:asciiTheme="minorHAnsi" w:hAnsiTheme="minorHAnsi"/>
                <w:b/>
                <w:bCs/>
                <w:color w:val="7F7F7F" w:themeColor="text1" w:themeTint="80"/>
                <w:sz w:val="22"/>
                <w:szCs w:val="22"/>
              </w:rPr>
            </w:pPr>
          </w:p>
        </w:tc>
      </w:tr>
      <w:tr w:rsidR="00F201B8" w14:paraId="2470CE63" w14:textId="77777777" w:rsidTr="005C5B57">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0EDC6F2" w14:textId="77777777" w:rsidR="00F201B8" w:rsidRPr="00CA7A93" w:rsidRDefault="00F201B8" w:rsidP="005C5B57">
            <w:pPr>
              <w:shd w:val="clear" w:color="auto" w:fill="F7F7F7"/>
              <w:ind w:left="-58" w:right="-86"/>
              <w:rPr>
                <w:rFonts w:asciiTheme="minorHAnsi" w:hAnsiTheme="minorHAnsi"/>
                <w:b/>
                <w:bCs/>
                <w:color w:val="7F7F7F" w:themeColor="text1" w:themeTint="80"/>
                <w:sz w:val="22"/>
                <w:szCs w:val="22"/>
              </w:rPr>
            </w:pPr>
            <w:r>
              <w:rPr>
                <w:rFonts w:ascii="Calibri" w:eastAsia="Calibri" w:hAnsi="Calibri" w:cs="Calibri"/>
                <w:noProof/>
                <w:sz w:val="22"/>
                <w:szCs w:val="22"/>
              </w:rPr>
              <w:t>Adequate electricity supply received by BT from Sangtuda-1 power plant</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CF5EC49" w14:textId="77777777" w:rsidR="00F201B8" w:rsidRPr="00FB0AB1" w:rsidRDefault="00F201B8" w:rsidP="005C5B57">
            <w:pPr>
              <w:ind w:right="-86"/>
              <w:rPr>
                <w:rFonts w:ascii="Calibri" w:eastAsia="Times New Roman" w:hAnsi="Calibri"/>
                <w:noProof/>
                <w:color w:val="404040"/>
                <w:sz w:val="22"/>
                <w:szCs w:val="22"/>
              </w:rPr>
            </w:pPr>
            <w:r>
              <w:rPr>
                <w:rFonts w:ascii="Calibri" w:eastAsia="Times New Roman" w:hAnsi="Calibri"/>
                <w:noProof/>
                <w:color w:val="404040"/>
                <w:sz w:val="22"/>
                <w:szCs w:val="22"/>
              </w:rPr>
              <w:t>This indicator will measure the progress with reliability of electricity supply given that supply from Sangtuda-1 HPP is essential for ensuring enough electricity supply to consumers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176731A" w14:textId="77777777" w:rsidR="00F201B8" w:rsidRDefault="00F201B8" w:rsidP="005C5B57">
            <w:pPr>
              <w:rPr>
                <w:rFonts w:ascii="Calibri" w:eastAsia="Times New Roman" w:hAnsi="Calibri"/>
                <w:noProof/>
                <w:color w:val="404040"/>
                <w:sz w:val="22"/>
                <w:szCs w:val="22"/>
              </w:rPr>
            </w:pPr>
            <w:r>
              <w:rPr>
                <w:rFonts w:ascii="Calibri" w:eastAsia="Times New Roman" w:hAnsi="Calibri"/>
                <w:noProof/>
                <w:color w:val="404040"/>
                <w:sz w:val="22"/>
                <w:szCs w:val="22"/>
              </w:rPr>
              <w:t>Semi-annual</w:t>
            </w:r>
          </w:p>
          <w:p w14:paraId="782A95CB" w14:textId="77777777" w:rsidR="00F201B8" w:rsidRPr="00CA7A93" w:rsidRDefault="00F201B8" w:rsidP="005C5B57">
            <w:pPr>
              <w:rPr>
                <w:rFonts w:ascii="Calibri" w:hAnsi="Calibri"/>
                <w:color w:val="auto"/>
                <w:sz w:val="22"/>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4C1756D" w14:textId="77777777" w:rsidR="00F201B8" w:rsidRDefault="00F201B8" w:rsidP="005C5B57">
            <w:pPr>
              <w:rPr>
                <w:rFonts w:ascii="Calibri" w:eastAsia="Times New Roman" w:hAnsi="Calibri"/>
                <w:noProof/>
                <w:color w:val="404040"/>
                <w:sz w:val="22"/>
                <w:szCs w:val="22"/>
              </w:rPr>
            </w:pPr>
            <w:r>
              <w:rPr>
                <w:rFonts w:ascii="Calibri" w:eastAsia="Times New Roman" w:hAnsi="Calibri"/>
                <w:noProof/>
                <w:color w:val="404040"/>
                <w:sz w:val="22"/>
                <w:szCs w:val="22"/>
              </w:rPr>
              <w:t>Monthly bills submitted by Sangtuda-1 and meter readings of BT at receiving points</w:t>
            </w:r>
          </w:p>
          <w:p w14:paraId="5CC280A2" w14:textId="77777777" w:rsidR="00F201B8" w:rsidRPr="00CA7A93" w:rsidRDefault="00F201B8" w:rsidP="005C5B57">
            <w:pPr>
              <w:rPr>
                <w:rFonts w:ascii="Calibri" w:hAnsi="Calibri"/>
                <w:color w:val="auto"/>
                <w:sz w:val="22"/>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CCD9CDF" w14:textId="77777777" w:rsidR="00F201B8" w:rsidRDefault="00F201B8" w:rsidP="005C5B57">
            <w:pPr>
              <w:ind w:right="-29"/>
              <w:rPr>
                <w:rFonts w:ascii="Calibri" w:eastAsia="Times New Roman" w:hAnsi="Calibri"/>
                <w:noProof/>
                <w:color w:val="404040"/>
                <w:sz w:val="22"/>
                <w:szCs w:val="22"/>
              </w:rPr>
            </w:pPr>
            <w:r>
              <w:rPr>
                <w:rFonts w:ascii="Calibri" w:eastAsia="Times New Roman" w:hAnsi="Calibri"/>
                <w:noProof/>
                <w:color w:val="404040"/>
                <w:sz w:val="22"/>
                <w:szCs w:val="22"/>
              </w:rPr>
              <w:t>Monthly bills submitted by Sangtuda-1 and meter readings of BT at receiving points</w:t>
            </w:r>
          </w:p>
          <w:p w14:paraId="6707DE91" w14:textId="77777777" w:rsidR="00F201B8" w:rsidRPr="00CA7A93" w:rsidRDefault="00F201B8" w:rsidP="005C5B57">
            <w:pPr>
              <w:ind w:right="-29"/>
              <w:rPr>
                <w:rFonts w:ascii="Calibri" w:hAnsi="Calibri"/>
                <w:color w:val="auto"/>
                <w:sz w:val="22"/>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3F24C6C" w14:textId="77777777" w:rsidR="00F201B8" w:rsidRDefault="00F201B8" w:rsidP="005C5B57">
            <w:pPr>
              <w:keepNext/>
              <w:shd w:val="clear" w:color="auto" w:fill="F7F7F7"/>
              <w:ind w:right="-29"/>
              <w:rPr>
                <w:rFonts w:ascii="Calibri" w:eastAsia="Times New Roman" w:hAnsi="Calibri"/>
                <w:noProof/>
                <w:color w:val="404040"/>
                <w:sz w:val="22"/>
                <w:szCs w:val="22"/>
              </w:rPr>
            </w:pPr>
            <w:r>
              <w:rPr>
                <w:rFonts w:ascii="Calibri" w:eastAsia="Times New Roman" w:hAnsi="Calibri"/>
                <w:noProof/>
                <w:color w:val="404040"/>
                <w:sz w:val="22"/>
                <w:szCs w:val="22"/>
              </w:rPr>
              <w:t>BT</w:t>
            </w:r>
          </w:p>
          <w:p w14:paraId="716AACB7" w14:textId="77777777" w:rsidR="00F201B8" w:rsidRPr="00CA7A93" w:rsidRDefault="00F201B8" w:rsidP="005C5B57">
            <w:pPr>
              <w:keepNext/>
              <w:shd w:val="clear" w:color="auto" w:fill="F7F7F7"/>
              <w:ind w:right="-29"/>
              <w:rPr>
                <w:rFonts w:asciiTheme="minorHAnsi" w:hAnsiTheme="minorHAnsi"/>
                <w:b/>
                <w:bCs/>
                <w:color w:val="7F7F7F" w:themeColor="text1" w:themeTint="80"/>
                <w:sz w:val="22"/>
                <w:szCs w:val="22"/>
              </w:rPr>
            </w:pPr>
          </w:p>
        </w:tc>
      </w:tr>
      <w:tr w:rsidR="00F201B8" w14:paraId="466A4348" w14:textId="77777777" w:rsidTr="005C5B57">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6AA60A4" w14:textId="77777777" w:rsidR="00F201B8" w:rsidRPr="00CA7A93" w:rsidRDefault="00F201B8" w:rsidP="005C5B57">
            <w:pPr>
              <w:shd w:val="clear" w:color="auto" w:fill="F7F7F7"/>
              <w:ind w:left="-58" w:right="-86"/>
              <w:rPr>
                <w:rFonts w:asciiTheme="minorHAnsi" w:hAnsiTheme="minorHAnsi"/>
                <w:b/>
                <w:bCs/>
                <w:color w:val="7F7F7F" w:themeColor="text1" w:themeTint="80"/>
                <w:sz w:val="22"/>
                <w:szCs w:val="22"/>
              </w:rPr>
            </w:pPr>
            <w:r>
              <w:rPr>
                <w:rFonts w:ascii="Calibri" w:eastAsia="Calibri" w:hAnsi="Calibri" w:cs="Calibri"/>
                <w:noProof/>
                <w:sz w:val="22"/>
                <w:szCs w:val="22"/>
              </w:rPr>
              <w:t>New generation and T&amp;D capital investment decisions are made by the Recipient considering sound economic, technical, and financial principles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14A41A8" w14:textId="77777777" w:rsidR="00F201B8" w:rsidRPr="00FB0AB1" w:rsidRDefault="00F201B8" w:rsidP="005C5B57">
            <w:pPr>
              <w:ind w:right="-86"/>
              <w:rPr>
                <w:rFonts w:ascii="Calibri" w:eastAsia="Times New Roman" w:hAnsi="Calibri"/>
                <w:noProof/>
                <w:color w:val="404040"/>
                <w:sz w:val="22"/>
                <w:szCs w:val="22"/>
              </w:rPr>
            </w:pPr>
            <w:r>
              <w:rPr>
                <w:rFonts w:ascii="Calibri" w:eastAsia="Times New Roman" w:hAnsi="Calibri"/>
                <w:noProof/>
                <w:color w:val="404040"/>
                <w:sz w:val="22"/>
                <w:szCs w:val="22"/>
              </w:rPr>
              <w:t>This indicator will measure the progress with implementation of good corporate management practices related to planning of new capital expenditures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8C587D9" w14:textId="77777777" w:rsidR="00F201B8" w:rsidRDefault="00F201B8" w:rsidP="005C5B57">
            <w:pPr>
              <w:rPr>
                <w:rFonts w:ascii="Calibri" w:eastAsia="Times New Roman" w:hAnsi="Calibri"/>
                <w:noProof/>
                <w:color w:val="404040"/>
                <w:sz w:val="22"/>
                <w:szCs w:val="22"/>
              </w:rPr>
            </w:pPr>
            <w:r>
              <w:rPr>
                <w:rFonts w:ascii="Calibri" w:eastAsia="Times New Roman" w:hAnsi="Calibri"/>
                <w:noProof/>
                <w:color w:val="404040"/>
                <w:sz w:val="22"/>
                <w:szCs w:val="22"/>
              </w:rPr>
              <w:t>Semi-annual</w:t>
            </w:r>
          </w:p>
          <w:p w14:paraId="0CF9640E" w14:textId="77777777" w:rsidR="00F201B8" w:rsidRPr="00CA7A93" w:rsidRDefault="00F201B8" w:rsidP="005C5B57">
            <w:pPr>
              <w:rPr>
                <w:rFonts w:ascii="Calibri" w:hAnsi="Calibri"/>
                <w:color w:val="auto"/>
                <w:sz w:val="22"/>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68026DB" w14:textId="77777777" w:rsidR="00F201B8" w:rsidRDefault="00F201B8" w:rsidP="005C5B57">
            <w:pPr>
              <w:rPr>
                <w:rFonts w:ascii="Calibri" w:eastAsia="Times New Roman" w:hAnsi="Calibri"/>
                <w:noProof/>
                <w:color w:val="404040"/>
                <w:sz w:val="22"/>
                <w:szCs w:val="22"/>
              </w:rPr>
            </w:pPr>
            <w:r>
              <w:rPr>
                <w:rFonts w:ascii="Calibri" w:eastAsia="Times New Roman" w:hAnsi="Calibri"/>
                <w:noProof/>
                <w:color w:val="404040"/>
                <w:sz w:val="22"/>
                <w:szCs w:val="22"/>
              </w:rPr>
              <w:t>IVA report to be preapred by enginerring consultant</w:t>
            </w:r>
          </w:p>
          <w:p w14:paraId="0D5F7B20" w14:textId="77777777" w:rsidR="00F201B8" w:rsidRPr="00CA7A93" w:rsidRDefault="00F201B8" w:rsidP="005C5B57">
            <w:pPr>
              <w:rPr>
                <w:rFonts w:ascii="Calibri" w:hAnsi="Calibri"/>
                <w:color w:val="auto"/>
                <w:sz w:val="22"/>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3032CC1" w14:textId="77777777" w:rsidR="00F201B8" w:rsidRDefault="00F201B8" w:rsidP="005C5B57">
            <w:pPr>
              <w:ind w:right="-29"/>
              <w:rPr>
                <w:rFonts w:ascii="Calibri" w:eastAsia="Times New Roman" w:hAnsi="Calibri"/>
                <w:noProof/>
                <w:color w:val="404040"/>
                <w:sz w:val="22"/>
                <w:szCs w:val="22"/>
              </w:rPr>
            </w:pPr>
            <w:r>
              <w:rPr>
                <w:rFonts w:ascii="Calibri" w:eastAsia="Times New Roman" w:hAnsi="Calibri"/>
                <w:noProof/>
                <w:color w:val="404040"/>
                <w:sz w:val="22"/>
                <w:szCs w:val="22"/>
              </w:rPr>
              <w:t>IVA report</w:t>
            </w:r>
          </w:p>
          <w:p w14:paraId="4BD8AF72" w14:textId="77777777" w:rsidR="00F201B8" w:rsidRPr="00CA7A93" w:rsidRDefault="00F201B8" w:rsidP="005C5B57">
            <w:pPr>
              <w:ind w:right="-29"/>
              <w:rPr>
                <w:rFonts w:ascii="Calibri" w:hAnsi="Calibri"/>
                <w:color w:val="auto"/>
                <w:sz w:val="22"/>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2CF7F41" w14:textId="77777777" w:rsidR="00F201B8" w:rsidRDefault="00F201B8" w:rsidP="005C5B57">
            <w:pPr>
              <w:keepNext/>
              <w:shd w:val="clear" w:color="auto" w:fill="F7F7F7"/>
              <w:ind w:right="-29"/>
              <w:rPr>
                <w:rFonts w:ascii="Calibri" w:eastAsia="Times New Roman" w:hAnsi="Calibri"/>
                <w:noProof/>
                <w:color w:val="404040"/>
                <w:sz w:val="22"/>
                <w:szCs w:val="22"/>
              </w:rPr>
            </w:pPr>
            <w:r>
              <w:rPr>
                <w:rFonts w:ascii="Calibri" w:eastAsia="Times New Roman" w:hAnsi="Calibri"/>
                <w:noProof/>
                <w:color w:val="404040"/>
                <w:sz w:val="22"/>
                <w:szCs w:val="22"/>
              </w:rPr>
              <w:t>IVA with inputs from BT</w:t>
            </w:r>
          </w:p>
          <w:p w14:paraId="7D51CE74" w14:textId="77777777" w:rsidR="00F201B8" w:rsidRPr="00CA7A93" w:rsidRDefault="00F201B8" w:rsidP="005C5B57">
            <w:pPr>
              <w:keepNext/>
              <w:shd w:val="clear" w:color="auto" w:fill="F7F7F7"/>
              <w:ind w:right="-29"/>
              <w:rPr>
                <w:rFonts w:asciiTheme="minorHAnsi" w:hAnsiTheme="minorHAnsi"/>
                <w:b/>
                <w:bCs/>
                <w:color w:val="7F7F7F" w:themeColor="text1" w:themeTint="80"/>
                <w:sz w:val="22"/>
                <w:szCs w:val="22"/>
              </w:rPr>
            </w:pPr>
          </w:p>
        </w:tc>
      </w:tr>
    </w:tbl>
    <w:p w14:paraId="75A406D5" w14:textId="77777777" w:rsidR="00F201B8" w:rsidRDefault="00F201B8" w:rsidP="005C5B57">
      <w:pPr>
        <w:shd w:val="clear" w:color="auto" w:fill="F7F7F7"/>
        <w:spacing w:line="14" w:lineRule="exact"/>
        <w:ind w:left="-691" w:right="-418"/>
        <w:rPr>
          <w:rFonts w:asciiTheme="minorHAnsi" w:hAnsiTheme="minorHAnsi"/>
          <w:b/>
          <w:bCs/>
          <w:color w:val="7F7F7F" w:themeColor="text1" w:themeTint="80"/>
          <w:sz w:val="22"/>
          <w:szCs w:val="22"/>
        </w:rPr>
      </w:pPr>
    </w:p>
    <w:tbl>
      <w:tblPr>
        <w:tblStyle w:val="TableGrid"/>
        <w:tblW w:w="14096" w:type="dxa"/>
        <w:tblInd w:w="-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ook w:val="04A0" w:firstRow="1" w:lastRow="0" w:firstColumn="1" w:lastColumn="0" w:noHBand="0" w:noVBand="1"/>
      </w:tblPr>
      <w:tblGrid>
        <w:gridCol w:w="14096"/>
      </w:tblGrid>
      <w:tr w:rsidR="00F201B8" w14:paraId="12993CD1" w14:textId="77777777" w:rsidTr="005C5B57">
        <w:trPr>
          <w:trHeight w:val="576"/>
        </w:trPr>
        <w:tc>
          <w:tcPr>
            <w:tcW w:w="14096" w:type="dxa"/>
            <w:shd w:val="clear" w:color="auto" w:fill="F7F7F7"/>
          </w:tcPr>
          <w:p w14:paraId="30A705E0" w14:textId="77777777" w:rsidR="00F201B8" w:rsidRDefault="00F201B8" w:rsidP="005C5B57">
            <w:pPr>
              <w:ind w:right="-418"/>
              <w:rPr>
                <w:rFonts w:asciiTheme="minorHAnsi" w:hAnsiTheme="minorHAnsi"/>
                <w:b/>
                <w:bCs/>
                <w:color w:val="7F7F7F" w:themeColor="text1" w:themeTint="80"/>
                <w:sz w:val="22"/>
                <w:szCs w:val="22"/>
              </w:rPr>
            </w:pPr>
            <w:r w:rsidRPr="002F66CF">
              <w:rPr>
                <w:rFonts w:asciiTheme="minorHAnsi" w:hAnsiTheme="minorHAnsi"/>
                <w:b/>
                <w:bCs/>
                <w:color w:val="F7F7F7"/>
                <w:sz w:val="22"/>
                <w:szCs w:val="22"/>
              </w:rPr>
              <w:t>ME PDO Table SPACE</w:t>
            </w:r>
          </w:p>
        </w:tc>
      </w:tr>
    </w:tbl>
    <w:p w14:paraId="1BBEDA9F" w14:textId="77777777" w:rsidR="00F201B8" w:rsidRDefault="00F201B8" w:rsidP="005C5B57">
      <w:pPr>
        <w:shd w:val="clear" w:color="auto" w:fill="F7F7F7"/>
        <w:spacing w:line="14" w:lineRule="exact"/>
        <w:ind w:left="-691" w:right="-418"/>
        <w:rPr>
          <w:rFonts w:asciiTheme="minorHAnsi" w:hAnsiTheme="minorHAnsi"/>
          <w:b/>
          <w:bCs/>
          <w:color w:val="7F7F7F" w:themeColor="text1" w:themeTint="80"/>
          <w:sz w:val="22"/>
          <w:szCs w:val="22"/>
        </w:rPr>
      </w:pPr>
    </w:p>
    <w:tbl>
      <w:tblPr>
        <w:tblStyle w:val="TableGrid"/>
        <w:tblW w:w="14126" w:type="dxa"/>
        <w:tblInd w:w="-720" w:type="dxa"/>
        <w:tblLayout w:type="fixed"/>
        <w:tblLook w:val="04A0" w:firstRow="1" w:lastRow="0" w:firstColumn="1" w:lastColumn="0" w:noHBand="0" w:noVBand="1"/>
      </w:tblPr>
      <w:tblGrid>
        <w:gridCol w:w="3865"/>
        <w:gridCol w:w="2610"/>
        <w:gridCol w:w="1260"/>
        <w:gridCol w:w="1530"/>
        <w:gridCol w:w="2430"/>
        <w:gridCol w:w="2431"/>
      </w:tblGrid>
      <w:tr w:rsidR="00F201B8" w14:paraId="39EDE24C" w14:textId="77777777" w:rsidTr="005C5B57">
        <w:trPr>
          <w:trHeight w:val="432"/>
        </w:trPr>
        <w:tc>
          <w:tcPr>
            <w:tcW w:w="14126" w:type="dxa"/>
            <w:gridSpan w:val="6"/>
            <w:tcBorders>
              <w:top w:val="single" w:sz="4" w:space="0" w:color="D9D9D9"/>
              <w:left w:val="single" w:sz="4" w:space="0" w:color="D9D9D9"/>
              <w:bottom w:val="single" w:sz="4" w:space="0" w:color="D9D9D9"/>
              <w:right w:val="single" w:sz="4" w:space="0" w:color="D9D9D9"/>
            </w:tcBorders>
            <w:shd w:val="clear" w:color="auto" w:fill="DEEBF7"/>
            <w:vAlign w:val="center"/>
          </w:tcPr>
          <w:p w14:paraId="03D5BE30" w14:textId="77777777" w:rsidR="00F201B8" w:rsidRDefault="00F201B8" w:rsidP="005C5B57">
            <w:pPr>
              <w:keepNext/>
              <w:ind w:right="-418"/>
              <w:jc w:val="center"/>
              <w:rPr>
                <w:rFonts w:asciiTheme="minorHAnsi" w:hAnsiTheme="minorHAnsi"/>
                <w:b/>
                <w:bCs/>
                <w:color w:val="7F7F7F" w:themeColor="text1" w:themeTint="80"/>
                <w:sz w:val="22"/>
                <w:szCs w:val="22"/>
              </w:rPr>
            </w:pPr>
            <w:r w:rsidRPr="00B30CEC">
              <w:rPr>
                <w:rFonts w:ascii="Calibri" w:hAnsi="Calibri"/>
                <w:b/>
                <w:color w:val="002060"/>
                <w:sz w:val="22"/>
                <w:szCs w:val="22"/>
              </w:rPr>
              <w:t xml:space="preserve">Monitoring &amp; Evaluation Plan: </w:t>
            </w:r>
            <w:r w:rsidRPr="00B30CEC">
              <w:rPr>
                <w:rFonts w:ascii="Calibri" w:hAnsi="Calibri"/>
                <w:b/>
                <w:bCs/>
                <w:color w:val="172D5F"/>
                <w:sz w:val="22"/>
                <w:szCs w:val="22"/>
              </w:rPr>
              <w:t>Intermediate Results Indicators</w:t>
            </w:r>
            <w:r w:rsidRPr="00A15E3D">
              <w:rPr>
                <w:rFonts w:ascii="Calibri" w:hAnsi="Calibri"/>
                <w:b/>
                <w:bCs/>
                <w:color w:val="DEEAF5"/>
                <w:sz w:val="2"/>
                <w:szCs w:val="2"/>
              </w:rPr>
              <w:t xml:space="preserve"> Mapped</w:t>
            </w:r>
          </w:p>
        </w:tc>
      </w:tr>
      <w:tr w:rsidR="00F201B8" w14:paraId="26B95CD6" w14:textId="77777777" w:rsidTr="005C5B57">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60F538D" w14:textId="77777777" w:rsidR="00F201B8" w:rsidRPr="00B30CEC" w:rsidRDefault="00F201B8" w:rsidP="005C5B57">
            <w:pPr>
              <w:keepNext/>
              <w:ind w:right="-418"/>
              <w:rPr>
                <w:rFonts w:ascii="Calibri" w:hAnsi="Calibri"/>
                <w:b/>
                <w:color w:val="002060"/>
                <w:sz w:val="22"/>
                <w:szCs w:val="22"/>
              </w:rPr>
            </w:pPr>
            <w:r w:rsidRPr="00B30CEC">
              <w:rPr>
                <w:rFonts w:ascii="Calibri" w:hAnsi="Calibri"/>
                <w:b/>
                <w:noProof/>
                <w:color w:val="404040"/>
                <w:sz w:val="22"/>
                <w:szCs w:val="22"/>
              </w:rPr>
              <w:t>Indicator Name</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5052F2D" w14:textId="77777777" w:rsidR="00F201B8" w:rsidRPr="00B30CEC" w:rsidRDefault="00F201B8" w:rsidP="005C5B57">
            <w:pPr>
              <w:keepNext/>
              <w:ind w:right="-418"/>
              <w:rPr>
                <w:rFonts w:ascii="Calibri" w:hAnsi="Calibri"/>
                <w:b/>
                <w:color w:val="002060"/>
                <w:sz w:val="22"/>
                <w:szCs w:val="22"/>
              </w:rPr>
            </w:pPr>
            <w:r w:rsidRPr="00D73445">
              <w:rPr>
                <w:rFonts w:ascii="Calibri" w:hAnsi="Calibri"/>
                <w:b/>
                <w:noProof/>
                <w:color w:val="404040"/>
                <w:sz w:val="22"/>
                <w:szCs w:val="22"/>
              </w:rPr>
              <w:t>Definition/Description</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2EF9B00" w14:textId="77777777" w:rsidR="00F201B8" w:rsidRPr="00B30CEC" w:rsidRDefault="00F201B8" w:rsidP="005C5B57">
            <w:pPr>
              <w:keepNext/>
              <w:ind w:right="-418"/>
              <w:rPr>
                <w:rFonts w:ascii="Calibri" w:hAnsi="Calibri"/>
                <w:b/>
                <w:color w:val="002060"/>
                <w:sz w:val="22"/>
                <w:szCs w:val="22"/>
              </w:rPr>
            </w:pPr>
            <w:r w:rsidRPr="00D73445">
              <w:rPr>
                <w:rFonts w:ascii="Calibri" w:hAnsi="Calibri"/>
                <w:b/>
                <w:noProof/>
                <w:color w:val="404040"/>
                <w:sz w:val="22"/>
                <w:szCs w:val="22"/>
              </w:rPr>
              <w:t>Frequency</w:t>
            </w: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D1A3E0B" w14:textId="77777777" w:rsidR="00F201B8" w:rsidRPr="00B30CEC" w:rsidRDefault="00F201B8" w:rsidP="005C5B57">
            <w:pPr>
              <w:keepNext/>
              <w:ind w:right="-418"/>
              <w:rPr>
                <w:rFonts w:ascii="Calibri" w:hAnsi="Calibri"/>
                <w:b/>
                <w:color w:val="002060"/>
                <w:sz w:val="22"/>
                <w:szCs w:val="22"/>
              </w:rPr>
            </w:pPr>
            <w:r w:rsidRPr="00D73445">
              <w:rPr>
                <w:rFonts w:ascii="Calibri" w:hAnsi="Calibri"/>
                <w:b/>
                <w:noProof/>
                <w:color w:val="404040"/>
                <w:sz w:val="22"/>
                <w:szCs w:val="22"/>
              </w:rPr>
              <w:t>Datasource</w:t>
            </w: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2CB0D54" w14:textId="77777777" w:rsidR="00F201B8" w:rsidRPr="00B30CEC" w:rsidRDefault="00F201B8" w:rsidP="005C5B57">
            <w:pPr>
              <w:keepNext/>
              <w:ind w:right="-418"/>
              <w:rPr>
                <w:rFonts w:ascii="Calibri" w:hAnsi="Calibri"/>
                <w:b/>
                <w:color w:val="002060"/>
                <w:sz w:val="22"/>
                <w:szCs w:val="22"/>
              </w:rPr>
            </w:pPr>
            <w:r w:rsidRPr="00D73445">
              <w:rPr>
                <w:rFonts w:ascii="Calibri" w:hAnsi="Calibri"/>
                <w:b/>
                <w:noProof/>
                <w:color w:val="404040"/>
                <w:sz w:val="22"/>
                <w:szCs w:val="22"/>
              </w:rPr>
              <w:t>Methodology for Data Collection</w:t>
            </w: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2CB278E" w14:textId="77777777" w:rsidR="00F201B8" w:rsidRPr="00B30CEC" w:rsidRDefault="00F201B8" w:rsidP="005C5B57">
            <w:pPr>
              <w:keepNext/>
              <w:ind w:right="-418"/>
              <w:rPr>
                <w:rFonts w:ascii="Calibri" w:hAnsi="Calibri"/>
                <w:b/>
                <w:color w:val="002060"/>
                <w:sz w:val="22"/>
                <w:szCs w:val="22"/>
              </w:rPr>
            </w:pPr>
            <w:r w:rsidRPr="00D73445">
              <w:rPr>
                <w:rFonts w:ascii="Calibri" w:hAnsi="Calibri"/>
                <w:b/>
                <w:noProof/>
                <w:color w:val="404040"/>
                <w:sz w:val="22"/>
                <w:szCs w:val="22"/>
              </w:rPr>
              <w:t>Responsibility for Data Collection</w:t>
            </w:r>
          </w:p>
        </w:tc>
      </w:tr>
      <w:tr w:rsidR="00F201B8" w14:paraId="0FE3B97F" w14:textId="77777777" w:rsidTr="005C5B57">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02B46F3" w14:textId="77777777" w:rsidR="00F201B8" w:rsidRPr="00CA7A93" w:rsidRDefault="00F201B8" w:rsidP="005C5B57">
            <w:pPr>
              <w:shd w:val="clear" w:color="auto" w:fill="F7F7F7"/>
              <w:ind w:left="-58" w:right="-86"/>
              <w:rPr>
                <w:rFonts w:asciiTheme="minorHAnsi" w:hAnsiTheme="minorHAnsi"/>
                <w:b/>
                <w:bCs/>
                <w:color w:val="7F7F7F" w:themeColor="text1" w:themeTint="80"/>
                <w:sz w:val="22"/>
                <w:szCs w:val="22"/>
              </w:rPr>
            </w:pPr>
            <w:r>
              <w:rPr>
                <w:rFonts w:ascii="Calibri" w:eastAsia="Calibri" w:hAnsi="Calibri" w:cs="Calibri"/>
                <w:noProof/>
                <w:sz w:val="22"/>
                <w:szCs w:val="22"/>
              </w:rPr>
              <w:t>Extent to which end-user tariffs cover the revenue requirement of BT</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74D9D84" w14:textId="77777777" w:rsidR="00F201B8" w:rsidRPr="00CA7A93" w:rsidRDefault="00F201B8" w:rsidP="005C5B57">
            <w:pPr>
              <w:ind w:right="-86"/>
              <w:rPr>
                <w:rFonts w:ascii="Calibri" w:hAnsi="Calibri"/>
                <w:color w:val="auto"/>
                <w:sz w:val="22"/>
                <w:szCs w:val="22"/>
              </w:rPr>
            </w:pPr>
            <w:r>
              <w:rPr>
                <w:rFonts w:ascii="Calibri" w:eastAsia="Times New Roman" w:hAnsi="Calibri"/>
                <w:noProof/>
                <w:color w:val="404040"/>
                <w:sz w:val="22"/>
                <w:szCs w:val="22"/>
              </w:rPr>
              <w:t>This indicator will measure the progress with convergence of end-user tariffs with the cost-recovery level. It will be computed as the ratio of revenue requirement at generation, transmission, and distribution and the actual weighed average end-user tariff</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7A07E22" w14:textId="77777777" w:rsidR="00F201B8" w:rsidRDefault="00F201B8" w:rsidP="005C5B57">
            <w:pPr>
              <w:rPr>
                <w:rFonts w:ascii="Calibri" w:eastAsia="Times New Roman" w:hAnsi="Calibri"/>
                <w:noProof/>
                <w:color w:val="404040"/>
                <w:sz w:val="22"/>
                <w:szCs w:val="22"/>
              </w:rPr>
            </w:pPr>
            <w:r>
              <w:rPr>
                <w:rFonts w:ascii="Calibri" w:eastAsia="Times New Roman" w:hAnsi="Calibri"/>
                <w:noProof/>
                <w:color w:val="404040"/>
                <w:sz w:val="22"/>
                <w:szCs w:val="22"/>
              </w:rPr>
              <w:t>Annual</w:t>
            </w:r>
          </w:p>
          <w:p w14:paraId="7313CC7E" w14:textId="77777777" w:rsidR="00F201B8" w:rsidRPr="00CA7A93" w:rsidRDefault="00F201B8" w:rsidP="005C5B57">
            <w:pPr>
              <w:rPr>
                <w:rFonts w:ascii="Calibri" w:hAnsi="Calibri"/>
                <w:color w:val="auto"/>
                <w:sz w:val="22"/>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998FE6D" w14:textId="77777777" w:rsidR="00F201B8" w:rsidRDefault="00F201B8" w:rsidP="005C5B57">
            <w:pPr>
              <w:rPr>
                <w:rFonts w:ascii="Calibri" w:eastAsia="Times New Roman" w:hAnsi="Calibri"/>
                <w:noProof/>
                <w:color w:val="404040"/>
                <w:sz w:val="22"/>
                <w:szCs w:val="22"/>
              </w:rPr>
            </w:pPr>
            <w:r>
              <w:rPr>
                <w:rFonts w:ascii="Calibri" w:eastAsia="Times New Roman" w:hAnsi="Calibri"/>
                <w:noProof/>
                <w:color w:val="404040"/>
                <w:sz w:val="22"/>
                <w:szCs w:val="22"/>
              </w:rPr>
              <w:t>BT audited financial statements; IVA report on tariff increases with supporting documents</w:t>
            </w:r>
          </w:p>
          <w:p w14:paraId="5D6570CA" w14:textId="77777777" w:rsidR="00F201B8" w:rsidRPr="00CA7A93" w:rsidRDefault="00F201B8" w:rsidP="005C5B57">
            <w:pPr>
              <w:rPr>
                <w:rFonts w:ascii="Calibri" w:hAnsi="Calibri"/>
                <w:color w:val="auto"/>
                <w:sz w:val="22"/>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7A4E361" w14:textId="77777777" w:rsidR="00F201B8" w:rsidRDefault="00F201B8" w:rsidP="005C5B57">
            <w:pPr>
              <w:ind w:right="-29"/>
              <w:rPr>
                <w:rFonts w:ascii="Calibri" w:eastAsia="Times New Roman" w:hAnsi="Calibri"/>
                <w:noProof/>
                <w:color w:val="404040"/>
                <w:sz w:val="22"/>
                <w:szCs w:val="22"/>
              </w:rPr>
            </w:pPr>
            <w:r>
              <w:rPr>
                <w:rFonts w:ascii="Calibri" w:eastAsia="Times New Roman" w:hAnsi="Calibri"/>
                <w:noProof/>
                <w:color w:val="404040"/>
                <w:sz w:val="22"/>
                <w:szCs w:val="22"/>
              </w:rPr>
              <w:t>BT audited fianncial statements and IVA report.</w:t>
            </w:r>
          </w:p>
          <w:p w14:paraId="2BB3CC97" w14:textId="77777777" w:rsidR="00F201B8" w:rsidRPr="00CA7A93" w:rsidRDefault="00F201B8" w:rsidP="005C5B57">
            <w:pPr>
              <w:ind w:right="-29"/>
              <w:rPr>
                <w:rFonts w:ascii="Calibri" w:hAnsi="Calibri"/>
                <w:color w:val="auto"/>
                <w:sz w:val="22"/>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BBC9A38" w14:textId="77777777" w:rsidR="00F201B8" w:rsidRDefault="00F201B8" w:rsidP="005C5B57">
            <w:pPr>
              <w:keepNext/>
              <w:shd w:val="clear" w:color="auto" w:fill="F7F7F7"/>
              <w:ind w:right="-29"/>
              <w:rPr>
                <w:rFonts w:ascii="Calibri" w:eastAsia="Times New Roman" w:hAnsi="Calibri"/>
                <w:noProof/>
                <w:color w:val="404040"/>
                <w:sz w:val="22"/>
                <w:szCs w:val="22"/>
              </w:rPr>
            </w:pPr>
            <w:r>
              <w:rPr>
                <w:rFonts w:ascii="Calibri" w:eastAsia="Times New Roman" w:hAnsi="Calibri"/>
                <w:noProof/>
                <w:color w:val="404040"/>
                <w:sz w:val="22"/>
                <w:szCs w:val="22"/>
              </w:rPr>
              <w:t>BT and IVA</w:t>
            </w:r>
          </w:p>
          <w:p w14:paraId="7D751641" w14:textId="77777777" w:rsidR="00F201B8" w:rsidRPr="00CA7A93" w:rsidRDefault="00F201B8" w:rsidP="005C5B57">
            <w:pPr>
              <w:keepNext/>
              <w:shd w:val="clear" w:color="auto" w:fill="F7F7F7"/>
              <w:ind w:right="-29"/>
              <w:rPr>
                <w:rFonts w:asciiTheme="minorHAnsi" w:hAnsiTheme="minorHAnsi"/>
                <w:b/>
                <w:bCs/>
                <w:color w:val="7F7F7F" w:themeColor="text1" w:themeTint="80"/>
                <w:sz w:val="22"/>
                <w:szCs w:val="22"/>
              </w:rPr>
            </w:pPr>
          </w:p>
        </w:tc>
      </w:tr>
      <w:tr w:rsidR="00F201B8" w14:paraId="186222EE" w14:textId="77777777" w:rsidTr="005C5B57">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E4FF69C" w14:textId="77777777" w:rsidR="00F201B8" w:rsidRPr="00CA7A93" w:rsidRDefault="00F201B8" w:rsidP="005C5B57">
            <w:pPr>
              <w:shd w:val="clear" w:color="auto" w:fill="F7F7F7"/>
              <w:ind w:left="-58" w:right="-86"/>
              <w:rPr>
                <w:rFonts w:asciiTheme="minorHAnsi" w:hAnsiTheme="minorHAnsi"/>
                <w:b/>
                <w:bCs/>
                <w:color w:val="7F7F7F" w:themeColor="text1" w:themeTint="80"/>
                <w:sz w:val="22"/>
                <w:szCs w:val="22"/>
              </w:rPr>
            </w:pPr>
            <w:r>
              <w:rPr>
                <w:rFonts w:ascii="Calibri" w:eastAsia="Calibri" w:hAnsi="Calibri" w:cs="Calibri"/>
                <w:noProof/>
                <w:sz w:val="22"/>
                <w:szCs w:val="22"/>
              </w:rPr>
              <w:t>Days of payables outstanding to Sangtuda-1 power plant</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CB47E5C" w14:textId="77777777" w:rsidR="00F201B8" w:rsidRPr="00CA7A93" w:rsidRDefault="00F201B8" w:rsidP="005C5B57">
            <w:pPr>
              <w:ind w:right="-86"/>
              <w:rPr>
                <w:rFonts w:ascii="Calibri" w:hAnsi="Calibri"/>
                <w:color w:val="auto"/>
                <w:sz w:val="22"/>
                <w:szCs w:val="22"/>
              </w:rPr>
            </w:pPr>
            <w:r>
              <w:rPr>
                <w:rFonts w:ascii="Calibri" w:eastAsia="Times New Roman" w:hAnsi="Calibri"/>
                <w:noProof/>
                <w:color w:val="404040"/>
                <w:sz w:val="22"/>
                <w:szCs w:val="22"/>
              </w:rPr>
              <w:t>This indicator will measure the progress with reduction of payables to Sangtuda-1 IPP. It will be computed by dividing the average payables to Sangtuda-1 during the year by cost of goods sold / 365</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3607866" w14:textId="77777777" w:rsidR="00F201B8" w:rsidRDefault="00F201B8" w:rsidP="005C5B57">
            <w:pPr>
              <w:rPr>
                <w:rFonts w:ascii="Calibri" w:eastAsia="Times New Roman" w:hAnsi="Calibri"/>
                <w:noProof/>
                <w:color w:val="404040"/>
                <w:sz w:val="22"/>
                <w:szCs w:val="22"/>
              </w:rPr>
            </w:pPr>
            <w:r>
              <w:rPr>
                <w:rFonts w:ascii="Calibri" w:eastAsia="Times New Roman" w:hAnsi="Calibri"/>
                <w:noProof/>
                <w:color w:val="404040"/>
                <w:sz w:val="22"/>
                <w:szCs w:val="22"/>
              </w:rPr>
              <w:t>Annual</w:t>
            </w:r>
          </w:p>
          <w:p w14:paraId="66F7A6E3" w14:textId="77777777" w:rsidR="00F201B8" w:rsidRPr="00CA7A93" w:rsidRDefault="00F201B8" w:rsidP="005C5B57">
            <w:pPr>
              <w:rPr>
                <w:rFonts w:ascii="Calibri" w:hAnsi="Calibri"/>
                <w:color w:val="auto"/>
                <w:sz w:val="22"/>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5CA3765" w14:textId="77777777" w:rsidR="00F201B8" w:rsidRDefault="00F201B8" w:rsidP="005C5B57">
            <w:pPr>
              <w:rPr>
                <w:rFonts w:ascii="Calibri" w:eastAsia="Times New Roman" w:hAnsi="Calibri"/>
                <w:noProof/>
                <w:color w:val="404040"/>
                <w:sz w:val="22"/>
                <w:szCs w:val="22"/>
              </w:rPr>
            </w:pPr>
            <w:r>
              <w:rPr>
                <w:rFonts w:ascii="Calibri" w:eastAsia="Times New Roman" w:hAnsi="Calibri"/>
                <w:noProof/>
                <w:color w:val="404040"/>
                <w:sz w:val="22"/>
                <w:szCs w:val="22"/>
              </w:rPr>
              <w:t>BT audited financial statements</w:t>
            </w:r>
          </w:p>
          <w:p w14:paraId="79BBEADD" w14:textId="77777777" w:rsidR="00F201B8" w:rsidRPr="00CA7A93" w:rsidRDefault="00F201B8" w:rsidP="005C5B57">
            <w:pPr>
              <w:rPr>
                <w:rFonts w:ascii="Calibri" w:hAnsi="Calibri"/>
                <w:color w:val="auto"/>
                <w:sz w:val="22"/>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92E23EF" w14:textId="77777777" w:rsidR="00F201B8" w:rsidRDefault="00F201B8" w:rsidP="005C5B57">
            <w:pPr>
              <w:ind w:right="-29"/>
              <w:rPr>
                <w:rFonts w:ascii="Calibri" w:eastAsia="Times New Roman" w:hAnsi="Calibri"/>
                <w:noProof/>
                <w:color w:val="404040"/>
                <w:sz w:val="22"/>
                <w:szCs w:val="22"/>
              </w:rPr>
            </w:pPr>
            <w:r>
              <w:rPr>
                <w:rFonts w:ascii="Calibri" w:eastAsia="Times New Roman" w:hAnsi="Calibri"/>
                <w:noProof/>
                <w:color w:val="404040"/>
                <w:sz w:val="22"/>
                <w:szCs w:val="22"/>
              </w:rPr>
              <w:t>BT audited financial statements</w:t>
            </w:r>
          </w:p>
          <w:p w14:paraId="3A256735" w14:textId="77777777" w:rsidR="00F201B8" w:rsidRPr="00CA7A93" w:rsidRDefault="00F201B8" w:rsidP="005C5B57">
            <w:pPr>
              <w:ind w:right="-29"/>
              <w:rPr>
                <w:rFonts w:ascii="Calibri" w:hAnsi="Calibri"/>
                <w:color w:val="auto"/>
                <w:sz w:val="22"/>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7F53EDC" w14:textId="77777777" w:rsidR="00F201B8" w:rsidRDefault="00F201B8" w:rsidP="005C5B57">
            <w:pPr>
              <w:keepNext/>
              <w:shd w:val="clear" w:color="auto" w:fill="F7F7F7"/>
              <w:ind w:right="-29"/>
              <w:rPr>
                <w:rFonts w:ascii="Calibri" w:eastAsia="Times New Roman" w:hAnsi="Calibri"/>
                <w:noProof/>
                <w:color w:val="404040"/>
                <w:sz w:val="22"/>
                <w:szCs w:val="22"/>
              </w:rPr>
            </w:pPr>
            <w:r>
              <w:rPr>
                <w:rFonts w:ascii="Calibri" w:eastAsia="Times New Roman" w:hAnsi="Calibri"/>
                <w:noProof/>
                <w:color w:val="404040"/>
                <w:sz w:val="22"/>
                <w:szCs w:val="22"/>
              </w:rPr>
              <w:t>BT</w:t>
            </w:r>
          </w:p>
          <w:p w14:paraId="26795943" w14:textId="77777777" w:rsidR="00F201B8" w:rsidRPr="00CA7A93" w:rsidRDefault="00F201B8" w:rsidP="005C5B57">
            <w:pPr>
              <w:keepNext/>
              <w:shd w:val="clear" w:color="auto" w:fill="F7F7F7"/>
              <w:ind w:right="-29"/>
              <w:rPr>
                <w:rFonts w:asciiTheme="minorHAnsi" w:hAnsiTheme="minorHAnsi"/>
                <w:b/>
                <w:bCs/>
                <w:color w:val="7F7F7F" w:themeColor="text1" w:themeTint="80"/>
                <w:sz w:val="22"/>
                <w:szCs w:val="22"/>
              </w:rPr>
            </w:pPr>
          </w:p>
        </w:tc>
      </w:tr>
      <w:tr w:rsidR="00F201B8" w14:paraId="5E81E674" w14:textId="77777777" w:rsidTr="005C5B57">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7E2B1CC" w14:textId="77777777" w:rsidR="00F201B8" w:rsidRPr="00CA7A93" w:rsidRDefault="00F201B8" w:rsidP="005C5B57">
            <w:pPr>
              <w:shd w:val="clear" w:color="auto" w:fill="F7F7F7"/>
              <w:ind w:left="-58" w:right="-86"/>
              <w:rPr>
                <w:rFonts w:asciiTheme="minorHAnsi" w:hAnsiTheme="minorHAnsi"/>
                <w:b/>
                <w:bCs/>
                <w:color w:val="7F7F7F" w:themeColor="text1" w:themeTint="80"/>
                <w:sz w:val="22"/>
                <w:szCs w:val="22"/>
              </w:rPr>
            </w:pPr>
            <w:r>
              <w:rPr>
                <w:rFonts w:ascii="Calibri" w:eastAsia="Calibri" w:hAnsi="Calibri" w:cs="Calibri"/>
                <w:noProof/>
                <w:sz w:val="22"/>
                <w:szCs w:val="22"/>
              </w:rPr>
              <w:t>Debt service coverage ratio</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ECB8E77" w14:textId="77777777" w:rsidR="00F201B8" w:rsidRPr="00CA7A93" w:rsidRDefault="00F201B8" w:rsidP="005C5B57">
            <w:pPr>
              <w:ind w:right="-86"/>
              <w:rPr>
                <w:rFonts w:ascii="Calibri" w:hAnsi="Calibri"/>
                <w:color w:val="auto"/>
                <w:sz w:val="22"/>
                <w:szCs w:val="22"/>
              </w:rPr>
            </w:pPr>
            <w:r>
              <w:rPr>
                <w:rFonts w:ascii="Calibri" w:eastAsia="Times New Roman" w:hAnsi="Calibri"/>
                <w:noProof/>
                <w:color w:val="404040"/>
                <w:sz w:val="22"/>
                <w:szCs w:val="22"/>
              </w:rPr>
              <w:t>This indicator measures the progress with improvement of BT’s ability to service the debt</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2253D48" w14:textId="77777777" w:rsidR="00F201B8" w:rsidRDefault="00F201B8" w:rsidP="005C5B57">
            <w:pPr>
              <w:rPr>
                <w:rFonts w:ascii="Calibri" w:eastAsia="Times New Roman" w:hAnsi="Calibri"/>
                <w:noProof/>
                <w:color w:val="404040"/>
                <w:sz w:val="22"/>
                <w:szCs w:val="22"/>
              </w:rPr>
            </w:pPr>
            <w:r>
              <w:rPr>
                <w:rFonts w:ascii="Calibri" w:eastAsia="Times New Roman" w:hAnsi="Calibri"/>
                <w:noProof/>
                <w:color w:val="404040"/>
                <w:sz w:val="22"/>
                <w:szCs w:val="22"/>
              </w:rPr>
              <w:t>Annual</w:t>
            </w:r>
          </w:p>
          <w:p w14:paraId="69ACA2A9" w14:textId="77777777" w:rsidR="00F201B8" w:rsidRPr="00CA7A93" w:rsidRDefault="00F201B8" w:rsidP="005C5B57">
            <w:pPr>
              <w:rPr>
                <w:rFonts w:ascii="Calibri" w:hAnsi="Calibri"/>
                <w:color w:val="auto"/>
                <w:sz w:val="22"/>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EE90D62" w14:textId="77777777" w:rsidR="00F201B8" w:rsidRDefault="00F201B8" w:rsidP="005C5B57">
            <w:pPr>
              <w:rPr>
                <w:rFonts w:ascii="Calibri" w:eastAsia="Times New Roman" w:hAnsi="Calibri"/>
                <w:noProof/>
                <w:color w:val="404040"/>
                <w:sz w:val="22"/>
                <w:szCs w:val="22"/>
              </w:rPr>
            </w:pPr>
            <w:r>
              <w:rPr>
                <w:rFonts w:ascii="Calibri" w:eastAsia="Times New Roman" w:hAnsi="Calibri"/>
                <w:noProof/>
                <w:color w:val="404040"/>
                <w:sz w:val="22"/>
                <w:szCs w:val="22"/>
              </w:rPr>
              <w:t>BT audited financial statements</w:t>
            </w:r>
          </w:p>
          <w:p w14:paraId="6DB326DD" w14:textId="77777777" w:rsidR="00F201B8" w:rsidRPr="00CA7A93" w:rsidRDefault="00F201B8" w:rsidP="005C5B57">
            <w:pPr>
              <w:rPr>
                <w:rFonts w:ascii="Calibri" w:hAnsi="Calibri"/>
                <w:color w:val="auto"/>
                <w:sz w:val="22"/>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CE6EA51" w14:textId="77777777" w:rsidR="00F201B8" w:rsidRDefault="00F201B8" w:rsidP="005C5B57">
            <w:pPr>
              <w:ind w:right="-29"/>
              <w:rPr>
                <w:rFonts w:ascii="Calibri" w:eastAsia="Times New Roman" w:hAnsi="Calibri"/>
                <w:noProof/>
                <w:color w:val="404040"/>
                <w:sz w:val="22"/>
                <w:szCs w:val="22"/>
              </w:rPr>
            </w:pPr>
            <w:r>
              <w:rPr>
                <w:rFonts w:ascii="Calibri" w:eastAsia="Times New Roman" w:hAnsi="Calibri"/>
                <w:noProof/>
                <w:color w:val="404040"/>
                <w:sz w:val="22"/>
                <w:szCs w:val="22"/>
              </w:rPr>
              <w:t>BT audited financial statements</w:t>
            </w:r>
          </w:p>
          <w:p w14:paraId="11B7ECFC" w14:textId="77777777" w:rsidR="00F201B8" w:rsidRPr="00CA7A93" w:rsidRDefault="00F201B8" w:rsidP="005C5B57">
            <w:pPr>
              <w:ind w:right="-29"/>
              <w:rPr>
                <w:rFonts w:ascii="Calibri" w:hAnsi="Calibri"/>
                <w:color w:val="auto"/>
                <w:sz w:val="22"/>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80B44EE" w14:textId="77777777" w:rsidR="00F201B8" w:rsidRDefault="00F201B8" w:rsidP="005C5B57">
            <w:pPr>
              <w:keepNext/>
              <w:shd w:val="clear" w:color="auto" w:fill="F7F7F7"/>
              <w:ind w:right="-29"/>
              <w:rPr>
                <w:rFonts w:ascii="Calibri" w:eastAsia="Times New Roman" w:hAnsi="Calibri"/>
                <w:noProof/>
                <w:color w:val="404040"/>
                <w:sz w:val="22"/>
                <w:szCs w:val="22"/>
              </w:rPr>
            </w:pPr>
            <w:r>
              <w:rPr>
                <w:rFonts w:ascii="Calibri" w:eastAsia="Times New Roman" w:hAnsi="Calibri"/>
                <w:noProof/>
                <w:color w:val="404040"/>
                <w:sz w:val="22"/>
                <w:szCs w:val="22"/>
              </w:rPr>
              <w:t>BT</w:t>
            </w:r>
          </w:p>
          <w:p w14:paraId="43603FF1" w14:textId="77777777" w:rsidR="00F201B8" w:rsidRPr="00CA7A93" w:rsidRDefault="00F201B8" w:rsidP="005C5B57">
            <w:pPr>
              <w:keepNext/>
              <w:shd w:val="clear" w:color="auto" w:fill="F7F7F7"/>
              <w:ind w:right="-29"/>
              <w:rPr>
                <w:rFonts w:asciiTheme="minorHAnsi" w:hAnsiTheme="minorHAnsi"/>
                <w:b/>
                <w:bCs/>
                <w:color w:val="7F7F7F" w:themeColor="text1" w:themeTint="80"/>
                <w:sz w:val="22"/>
                <w:szCs w:val="22"/>
              </w:rPr>
            </w:pPr>
          </w:p>
        </w:tc>
      </w:tr>
      <w:tr w:rsidR="00F201B8" w14:paraId="49FB4429" w14:textId="77777777" w:rsidTr="005C5B57">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872CB2E" w14:textId="77777777" w:rsidR="00F201B8" w:rsidRPr="00CA7A93" w:rsidRDefault="00F201B8" w:rsidP="005C5B57">
            <w:pPr>
              <w:shd w:val="clear" w:color="auto" w:fill="F7F7F7"/>
              <w:ind w:left="-58" w:right="-86"/>
              <w:rPr>
                <w:rFonts w:asciiTheme="minorHAnsi" w:hAnsiTheme="minorHAnsi"/>
                <w:b/>
                <w:bCs/>
                <w:color w:val="7F7F7F" w:themeColor="text1" w:themeTint="80"/>
                <w:sz w:val="22"/>
                <w:szCs w:val="22"/>
              </w:rPr>
            </w:pPr>
            <w:r>
              <w:rPr>
                <w:rFonts w:ascii="Calibri" w:eastAsia="Calibri" w:hAnsi="Calibri" w:cs="Calibri"/>
                <w:noProof/>
                <w:sz w:val="22"/>
                <w:szCs w:val="22"/>
              </w:rPr>
              <w:t>Actual expenditures on repair and upgrade of electricity T&amp;D assets compared to the plan for 2020-2025.</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6E971CA" w14:textId="77777777" w:rsidR="00F201B8" w:rsidRPr="00CA7A93" w:rsidRDefault="00F201B8" w:rsidP="005C5B57">
            <w:pPr>
              <w:ind w:right="-86"/>
              <w:rPr>
                <w:rFonts w:ascii="Calibri" w:hAnsi="Calibri"/>
                <w:color w:val="auto"/>
                <w:sz w:val="22"/>
                <w:szCs w:val="22"/>
              </w:rPr>
            </w:pPr>
            <w:r>
              <w:rPr>
                <w:rFonts w:ascii="Calibri" w:eastAsia="Times New Roman" w:hAnsi="Calibri"/>
                <w:noProof/>
                <w:color w:val="404040"/>
                <w:sz w:val="22"/>
                <w:szCs w:val="22"/>
              </w:rPr>
              <w:t>This indicator will measure the progress with implementation of 6-year plan for repair and upgrade of electricity T&amp;D assets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4BF1032" w14:textId="77777777" w:rsidR="00F201B8" w:rsidRDefault="00F201B8" w:rsidP="005C5B57">
            <w:pPr>
              <w:rPr>
                <w:rFonts w:ascii="Calibri" w:eastAsia="Times New Roman" w:hAnsi="Calibri"/>
                <w:noProof/>
                <w:color w:val="404040"/>
                <w:sz w:val="22"/>
                <w:szCs w:val="22"/>
              </w:rPr>
            </w:pPr>
            <w:r>
              <w:rPr>
                <w:rFonts w:ascii="Calibri" w:eastAsia="Times New Roman" w:hAnsi="Calibri"/>
                <w:noProof/>
                <w:color w:val="404040"/>
                <w:sz w:val="22"/>
                <w:szCs w:val="22"/>
              </w:rPr>
              <w:t>Annual</w:t>
            </w:r>
          </w:p>
          <w:p w14:paraId="10DD48C0" w14:textId="77777777" w:rsidR="00F201B8" w:rsidRPr="00CA7A93" w:rsidRDefault="00F201B8" w:rsidP="005C5B57">
            <w:pPr>
              <w:rPr>
                <w:rFonts w:ascii="Calibri" w:hAnsi="Calibri"/>
                <w:color w:val="auto"/>
                <w:sz w:val="22"/>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43CA786" w14:textId="77777777" w:rsidR="00F201B8" w:rsidRDefault="00F201B8" w:rsidP="005C5B57">
            <w:pPr>
              <w:rPr>
                <w:rFonts w:ascii="Calibri" w:eastAsia="Times New Roman" w:hAnsi="Calibri"/>
                <w:noProof/>
                <w:color w:val="404040"/>
                <w:sz w:val="22"/>
                <w:szCs w:val="22"/>
              </w:rPr>
            </w:pPr>
            <w:r>
              <w:rPr>
                <w:rFonts w:ascii="Calibri" w:eastAsia="Times New Roman" w:hAnsi="Calibri"/>
                <w:noProof/>
                <w:color w:val="404040"/>
                <w:sz w:val="22"/>
                <w:szCs w:val="22"/>
              </w:rPr>
              <w:t>BT’s report on expenditures under rehabilitation and upgrade program; BT audited annual financial statements</w:t>
            </w:r>
          </w:p>
          <w:p w14:paraId="75F374E0" w14:textId="77777777" w:rsidR="00F201B8" w:rsidRPr="00CA7A93" w:rsidRDefault="00F201B8" w:rsidP="005C5B57">
            <w:pPr>
              <w:rPr>
                <w:rFonts w:ascii="Calibri" w:hAnsi="Calibri"/>
                <w:color w:val="auto"/>
                <w:sz w:val="22"/>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7D7B43B" w14:textId="77777777" w:rsidR="00F201B8" w:rsidRDefault="00F201B8" w:rsidP="005C5B57">
            <w:pPr>
              <w:ind w:right="-29"/>
              <w:rPr>
                <w:rFonts w:ascii="Calibri" w:eastAsia="Times New Roman" w:hAnsi="Calibri"/>
                <w:noProof/>
                <w:color w:val="404040"/>
                <w:sz w:val="22"/>
                <w:szCs w:val="22"/>
              </w:rPr>
            </w:pPr>
            <w:r>
              <w:rPr>
                <w:rFonts w:ascii="Calibri" w:eastAsia="Times New Roman" w:hAnsi="Calibri"/>
                <w:noProof/>
                <w:color w:val="404040"/>
                <w:sz w:val="22"/>
                <w:szCs w:val="22"/>
              </w:rPr>
              <w:t>BT’s report on expenditures under rehabilitation and upgrade program; BT audited annual financial statements</w:t>
            </w:r>
          </w:p>
          <w:p w14:paraId="492A02D7" w14:textId="77777777" w:rsidR="00F201B8" w:rsidRPr="00CA7A93" w:rsidRDefault="00F201B8" w:rsidP="005C5B57">
            <w:pPr>
              <w:ind w:right="-29"/>
              <w:rPr>
                <w:rFonts w:ascii="Calibri" w:hAnsi="Calibri"/>
                <w:color w:val="auto"/>
                <w:sz w:val="22"/>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BBBCFEA" w14:textId="77777777" w:rsidR="00F201B8" w:rsidRDefault="00F201B8" w:rsidP="005C5B57">
            <w:pPr>
              <w:keepNext/>
              <w:shd w:val="clear" w:color="auto" w:fill="F7F7F7"/>
              <w:ind w:right="-29"/>
              <w:rPr>
                <w:rFonts w:ascii="Calibri" w:eastAsia="Times New Roman" w:hAnsi="Calibri"/>
                <w:noProof/>
                <w:color w:val="404040"/>
                <w:sz w:val="22"/>
                <w:szCs w:val="22"/>
              </w:rPr>
            </w:pPr>
            <w:r>
              <w:rPr>
                <w:rFonts w:ascii="Calibri" w:eastAsia="Times New Roman" w:hAnsi="Calibri"/>
                <w:noProof/>
                <w:color w:val="404040"/>
                <w:sz w:val="22"/>
                <w:szCs w:val="22"/>
              </w:rPr>
              <w:t>BT</w:t>
            </w:r>
          </w:p>
          <w:p w14:paraId="1F242DBC" w14:textId="77777777" w:rsidR="00F201B8" w:rsidRPr="00CA7A93" w:rsidRDefault="00F201B8" w:rsidP="005C5B57">
            <w:pPr>
              <w:keepNext/>
              <w:shd w:val="clear" w:color="auto" w:fill="F7F7F7"/>
              <w:ind w:right="-29"/>
              <w:rPr>
                <w:rFonts w:asciiTheme="minorHAnsi" w:hAnsiTheme="minorHAnsi"/>
                <w:b/>
                <w:bCs/>
                <w:color w:val="7F7F7F" w:themeColor="text1" w:themeTint="80"/>
                <w:sz w:val="22"/>
                <w:szCs w:val="22"/>
              </w:rPr>
            </w:pPr>
          </w:p>
        </w:tc>
      </w:tr>
      <w:tr w:rsidR="00F201B8" w14:paraId="23AEA232" w14:textId="77777777" w:rsidTr="005C5B57">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772C1F2" w14:textId="77777777" w:rsidR="00F201B8" w:rsidRPr="00CA7A93" w:rsidRDefault="00F201B8" w:rsidP="005C5B57">
            <w:pPr>
              <w:shd w:val="clear" w:color="auto" w:fill="F7F7F7"/>
              <w:ind w:left="-58" w:right="-86"/>
              <w:rPr>
                <w:rFonts w:asciiTheme="minorHAnsi" w:hAnsiTheme="minorHAnsi"/>
                <w:b/>
                <w:bCs/>
                <w:color w:val="7F7F7F" w:themeColor="text1" w:themeTint="80"/>
                <w:sz w:val="22"/>
                <w:szCs w:val="22"/>
              </w:rPr>
            </w:pPr>
            <w:r>
              <w:rPr>
                <w:rFonts w:ascii="Calibri" w:eastAsia="Calibri" w:hAnsi="Calibri" w:cs="Calibri"/>
                <w:noProof/>
                <w:sz w:val="22"/>
                <w:szCs w:val="22"/>
              </w:rPr>
              <w:t>Update and adoption of GEP and preparation and update of T&amp;D network development plans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8872DB8" w14:textId="77777777" w:rsidR="00F201B8" w:rsidRPr="00CA7A93" w:rsidRDefault="00F201B8" w:rsidP="005C5B57">
            <w:pPr>
              <w:ind w:right="-86"/>
              <w:rPr>
                <w:rFonts w:ascii="Calibri" w:hAnsi="Calibri"/>
                <w:color w:val="auto"/>
                <w:sz w:val="22"/>
                <w:szCs w:val="22"/>
              </w:rPr>
            </w:pPr>
            <w:r>
              <w:rPr>
                <w:rFonts w:ascii="Calibri" w:eastAsia="Times New Roman" w:hAnsi="Calibri"/>
                <w:noProof/>
                <w:color w:val="404040"/>
                <w:sz w:val="22"/>
                <w:szCs w:val="22"/>
              </w:rPr>
              <w:t>This indicator will measure the progress with preparation of the investment plans for power generation and T&amp;D and their adoption</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4F1A64A" w14:textId="77777777" w:rsidR="00F201B8" w:rsidRDefault="00F201B8" w:rsidP="005C5B57">
            <w:pPr>
              <w:rPr>
                <w:rFonts w:ascii="Calibri" w:eastAsia="Times New Roman" w:hAnsi="Calibri"/>
                <w:noProof/>
                <w:color w:val="404040"/>
                <w:sz w:val="22"/>
                <w:szCs w:val="22"/>
              </w:rPr>
            </w:pPr>
            <w:r>
              <w:rPr>
                <w:rFonts w:ascii="Calibri" w:eastAsia="Times New Roman" w:hAnsi="Calibri"/>
                <w:noProof/>
                <w:color w:val="404040"/>
                <w:sz w:val="22"/>
                <w:szCs w:val="22"/>
              </w:rPr>
              <w:t>Annual</w:t>
            </w:r>
          </w:p>
          <w:p w14:paraId="15853270" w14:textId="77777777" w:rsidR="00F201B8" w:rsidRPr="00CA7A93" w:rsidRDefault="00F201B8" w:rsidP="005C5B57">
            <w:pPr>
              <w:rPr>
                <w:rFonts w:ascii="Calibri" w:hAnsi="Calibri"/>
                <w:color w:val="auto"/>
                <w:sz w:val="22"/>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1ECA617" w14:textId="77777777" w:rsidR="00F201B8" w:rsidRDefault="00F201B8" w:rsidP="005C5B57">
            <w:pPr>
              <w:rPr>
                <w:rFonts w:ascii="Calibri" w:eastAsia="Times New Roman" w:hAnsi="Calibri"/>
                <w:noProof/>
                <w:color w:val="404040"/>
                <w:sz w:val="22"/>
                <w:szCs w:val="22"/>
              </w:rPr>
            </w:pPr>
            <w:r>
              <w:rPr>
                <w:rFonts w:ascii="Calibri" w:eastAsia="Times New Roman" w:hAnsi="Calibri"/>
                <w:noProof/>
                <w:color w:val="404040"/>
                <w:sz w:val="22"/>
                <w:szCs w:val="22"/>
              </w:rPr>
              <w:t>Approved plans with relevant decisions/decrees and IVA report</w:t>
            </w:r>
          </w:p>
          <w:p w14:paraId="5EAC8B0F" w14:textId="77777777" w:rsidR="00F201B8" w:rsidRPr="00CA7A93" w:rsidRDefault="00F201B8" w:rsidP="005C5B57">
            <w:pPr>
              <w:rPr>
                <w:rFonts w:ascii="Calibri" w:hAnsi="Calibri"/>
                <w:color w:val="auto"/>
                <w:sz w:val="22"/>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C5F9BF6" w14:textId="77777777" w:rsidR="00F201B8" w:rsidRDefault="00F201B8" w:rsidP="005C5B57">
            <w:pPr>
              <w:ind w:right="-29"/>
              <w:rPr>
                <w:rFonts w:ascii="Calibri" w:eastAsia="Times New Roman" w:hAnsi="Calibri"/>
                <w:noProof/>
                <w:color w:val="404040"/>
                <w:sz w:val="22"/>
                <w:szCs w:val="22"/>
              </w:rPr>
            </w:pPr>
            <w:r>
              <w:rPr>
                <w:rFonts w:ascii="Calibri" w:eastAsia="Times New Roman" w:hAnsi="Calibri"/>
                <w:noProof/>
                <w:color w:val="404040"/>
                <w:sz w:val="22"/>
                <w:szCs w:val="22"/>
              </w:rPr>
              <w:t>Approved plans with relevant decisions/decrees and IVA report</w:t>
            </w:r>
          </w:p>
          <w:p w14:paraId="1AEEFA38" w14:textId="77777777" w:rsidR="00F201B8" w:rsidRPr="00CA7A93" w:rsidRDefault="00F201B8" w:rsidP="005C5B57">
            <w:pPr>
              <w:ind w:right="-29"/>
              <w:rPr>
                <w:rFonts w:ascii="Calibri" w:hAnsi="Calibri"/>
                <w:color w:val="auto"/>
                <w:sz w:val="22"/>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D02059E" w14:textId="77777777" w:rsidR="00F201B8" w:rsidRDefault="00F201B8" w:rsidP="005C5B57">
            <w:pPr>
              <w:keepNext/>
              <w:shd w:val="clear" w:color="auto" w:fill="F7F7F7"/>
              <w:ind w:right="-29"/>
              <w:rPr>
                <w:rFonts w:ascii="Calibri" w:eastAsia="Times New Roman" w:hAnsi="Calibri"/>
                <w:noProof/>
                <w:color w:val="404040"/>
                <w:sz w:val="22"/>
                <w:szCs w:val="22"/>
              </w:rPr>
            </w:pPr>
            <w:r>
              <w:rPr>
                <w:rFonts w:ascii="Calibri" w:eastAsia="Times New Roman" w:hAnsi="Calibri"/>
                <w:noProof/>
                <w:color w:val="404040"/>
                <w:sz w:val="22"/>
                <w:szCs w:val="22"/>
              </w:rPr>
              <w:t>BT and IVA</w:t>
            </w:r>
          </w:p>
          <w:p w14:paraId="319E5EFB" w14:textId="77777777" w:rsidR="00F201B8" w:rsidRPr="00CA7A93" w:rsidRDefault="00F201B8" w:rsidP="005C5B57">
            <w:pPr>
              <w:keepNext/>
              <w:shd w:val="clear" w:color="auto" w:fill="F7F7F7"/>
              <w:ind w:right="-29"/>
              <w:rPr>
                <w:rFonts w:asciiTheme="minorHAnsi" w:hAnsiTheme="minorHAnsi"/>
                <w:b/>
                <w:bCs/>
                <w:color w:val="7F7F7F" w:themeColor="text1" w:themeTint="80"/>
                <w:sz w:val="22"/>
                <w:szCs w:val="22"/>
              </w:rPr>
            </w:pPr>
          </w:p>
        </w:tc>
      </w:tr>
      <w:tr w:rsidR="00F201B8" w14:paraId="535AE87C" w14:textId="77777777" w:rsidTr="005C5B57">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D9117ED" w14:textId="77777777" w:rsidR="00F201B8" w:rsidRPr="00CA7A93" w:rsidRDefault="00F201B8" w:rsidP="005C5B57">
            <w:pPr>
              <w:shd w:val="clear" w:color="auto" w:fill="F7F7F7"/>
              <w:ind w:left="-58" w:right="-86"/>
              <w:rPr>
                <w:rFonts w:asciiTheme="minorHAnsi" w:hAnsiTheme="minorHAnsi"/>
                <w:b/>
                <w:bCs/>
                <w:color w:val="7F7F7F" w:themeColor="text1" w:themeTint="80"/>
                <w:sz w:val="22"/>
                <w:szCs w:val="22"/>
              </w:rPr>
            </w:pPr>
            <w:r>
              <w:rPr>
                <w:rFonts w:ascii="Calibri" w:eastAsia="Calibri" w:hAnsi="Calibri" w:cs="Calibri"/>
                <w:noProof/>
                <w:sz w:val="22"/>
                <w:szCs w:val="22"/>
              </w:rPr>
              <w:t>BT generation, transmission, and distribution companies have functional Supervisory Boards and the specialized committees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24FCF0A" w14:textId="77777777" w:rsidR="00F201B8" w:rsidRPr="00CA7A93" w:rsidRDefault="00F201B8" w:rsidP="005C5B57">
            <w:pPr>
              <w:ind w:right="-86"/>
              <w:rPr>
                <w:rFonts w:ascii="Calibri" w:hAnsi="Calibri"/>
                <w:color w:val="auto"/>
                <w:sz w:val="22"/>
                <w:szCs w:val="22"/>
              </w:rPr>
            </w:pPr>
            <w:r>
              <w:rPr>
                <w:rFonts w:ascii="Calibri" w:eastAsia="Times New Roman" w:hAnsi="Calibri"/>
                <w:noProof/>
                <w:color w:val="404040"/>
                <w:sz w:val="22"/>
                <w:szCs w:val="22"/>
              </w:rPr>
              <w:t>This indicator will measure the progress with implementation of good corporate governance principles at generation, transmission, and distribution levels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AC69ADD" w14:textId="77777777" w:rsidR="00F201B8" w:rsidRDefault="00F201B8" w:rsidP="005C5B57">
            <w:pPr>
              <w:rPr>
                <w:rFonts w:ascii="Calibri" w:eastAsia="Times New Roman" w:hAnsi="Calibri"/>
                <w:noProof/>
                <w:color w:val="404040"/>
                <w:sz w:val="22"/>
                <w:szCs w:val="22"/>
              </w:rPr>
            </w:pPr>
            <w:r>
              <w:rPr>
                <w:rFonts w:ascii="Calibri" w:eastAsia="Times New Roman" w:hAnsi="Calibri"/>
                <w:noProof/>
                <w:color w:val="404040"/>
                <w:sz w:val="22"/>
                <w:szCs w:val="22"/>
              </w:rPr>
              <w:t>Annual</w:t>
            </w:r>
          </w:p>
          <w:p w14:paraId="002FB6CD" w14:textId="77777777" w:rsidR="00F201B8" w:rsidRPr="00CA7A93" w:rsidRDefault="00F201B8" w:rsidP="005C5B57">
            <w:pPr>
              <w:rPr>
                <w:rFonts w:ascii="Calibri" w:hAnsi="Calibri"/>
                <w:color w:val="auto"/>
                <w:sz w:val="22"/>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18497E3" w14:textId="77777777" w:rsidR="00F201B8" w:rsidRDefault="00F201B8" w:rsidP="005C5B57">
            <w:pPr>
              <w:rPr>
                <w:rFonts w:ascii="Calibri" w:eastAsia="Times New Roman" w:hAnsi="Calibri"/>
                <w:noProof/>
                <w:color w:val="404040"/>
                <w:sz w:val="22"/>
                <w:szCs w:val="22"/>
              </w:rPr>
            </w:pPr>
            <w:r>
              <w:rPr>
                <w:rFonts w:ascii="Calibri" w:eastAsia="Times New Roman" w:hAnsi="Calibri"/>
                <w:noProof/>
                <w:color w:val="404040"/>
                <w:sz w:val="22"/>
                <w:szCs w:val="22"/>
              </w:rPr>
              <w:t>IVA report.</w:t>
            </w:r>
          </w:p>
          <w:p w14:paraId="16C3A8E6" w14:textId="77777777" w:rsidR="00F201B8" w:rsidRPr="00CA7A93" w:rsidRDefault="00F201B8" w:rsidP="005C5B57">
            <w:pPr>
              <w:rPr>
                <w:rFonts w:ascii="Calibri" w:hAnsi="Calibri"/>
                <w:color w:val="auto"/>
                <w:sz w:val="22"/>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B3341B7" w14:textId="77777777" w:rsidR="00F201B8" w:rsidRDefault="00F201B8" w:rsidP="005C5B57">
            <w:pPr>
              <w:ind w:right="-29"/>
              <w:rPr>
                <w:rFonts w:ascii="Calibri" w:eastAsia="Times New Roman" w:hAnsi="Calibri"/>
                <w:noProof/>
                <w:color w:val="404040"/>
                <w:sz w:val="22"/>
                <w:szCs w:val="22"/>
              </w:rPr>
            </w:pPr>
            <w:r>
              <w:rPr>
                <w:rFonts w:ascii="Calibri" w:eastAsia="Times New Roman" w:hAnsi="Calibri"/>
                <w:noProof/>
                <w:color w:val="404040"/>
                <w:sz w:val="22"/>
                <w:szCs w:val="22"/>
              </w:rPr>
              <w:t>IVA report.</w:t>
            </w:r>
          </w:p>
          <w:p w14:paraId="286CF23B" w14:textId="77777777" w:rsidR="00F201B8" w:rsidRPr="00CA7A93" w:rsidRDefault="00F201B8" w:rsidP="005C5B57">
            <w:pPr>
              <w:ind w:right="-29"/>
              <w:rPr>
                <w:rFonts w:ascii="Calibri" w:hAnsi="Calibri"/>
                <w:color w:val="auto"/>
                <w:sz w:val="22"/>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69598DF" w14:textId="77777777" w:rsidR="00F201B8" w:rsidRDefault="00F201B8" w:rsidP="005C5B57">
            <w:pPr>
              <w:keepNext/>
              <w:shd w:val="clear" w:color="auto" w:fill="F7F7F7"/>
              <w:ind w:right="-29"/>
              <w:rPr>
                <w:rFonts w:ascii="Calibri" w:eastAsia="Times New Roman" w:hAnsi="Calibri"/>
                <w:noProof/>
                <w:color w:val="404040"/>
                <w:sz w:val="22"/>
                <w:szCs w:val="22"/>
              </w:rPr>
            </w:pPr>
            <w:r>
              <w:rPr>
                <w:rFonts w:ascii="Calibri" w:eastAsia="Times New Roman" w:hAnsi="Calibri"/>
                <w:noProof/>
                <w:color w:val="404040"/>
                <w:sz w:val="22"/>
                <w:szCs w:val="22"/>
              </w:rPr>
              <w:t>IVA.</w:t>
            </w:r>
          </w:p>
          <w:p w14:paraId="6416A23D" w14:textId="77777777" w:rsidR="00F201B8" w:rsidRPr="00CA7A93" w:rsidRDefault="00F201B8" w:rsidP="005C5B57">
            <w:pPr>
              <w:keepNext/>
              <w:shd w:val="clear" w:color="auto" w:fill="F7F7F7"/>
              <w:ind w:right="-29"/>
              <w:rPr>
                <w:rFonts w:asciiTheme="minorHAnsi" w:hAnsiTheme="minorHAnsi"/>
                <w:b/>
                <w:bCs/>
                <w:color w:val="7F7F7F" w:themeColor="text1" w:themeTint="80"/>
                <w:sz w:val="22"/>
                <w:szCs w:val="22"/>
              </w:rPr>
            </w:pPr>
          </w:p>
        </w:tc>
      </w:tr>
      <w:tr w:rsidR="00F201B8" w14:paraId="2B59730A" w14:textId="77777777" w:rsidTr="005C5B57">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195AD38" w14:textId="77777777" w:rsidR="00F201B8" w:rsidRPr="00CA7A93" w:rsidRDefault="00F201B8" w:rsidP="005C5B57">
            <w:pPr>
              <w:shd w:val="clear" w:color="auto" w:fill="F7F7F7"/>
              <w:ind w:left="-58" w:right="-86"/>
              <w:rPr>
                <w:rFonts w:asciiTheme="minorHAnsi" w:hAnsiTheme="minorHAnsi"/>
                <w:b/>
                <w:bCs/>
                <w:color w:val="7F7F7F" w:themeColor="text1" w:themeTint="80"/>
                <w:sz w:val="22"/>
                <w:szCs w:val="22"/>
              </w:rPr>
            </w:pPr>
            <w:r>
              <w:rPr>
                <w:rFonts w:ascii="Calibri" w:eastAsia="Calibri" w:hAnsi="Calibri" w:cs="Calibri"/>
                <w:noProof/>
                <w:sz w:val="22"/>
                <w:szCs w:val="22"/>
              </w:rPr>
              <w:t>BT discloses key quarterly operational and financial data</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62324D2" w14:textId="77777777" w:rsidR="00F201B8" w:rsidRPr="00CA7A93" w:rsidRDefault="00F201B8" w:rsidP="005C5B57">
            <w:pPr>
              <w:ind w:right="-86"/>
              <w:rPr>
                <w:rFonts w:ascii="Calibri" w:hAnsi="Calibri"/>
                <w:color w:val="auto"/>
                <w:sz w:val="22"/>
                <w:szCs w:val="22"/>
              </w:rPr>
            </w:pPr>
            <w:r>
              <w:rPr>
                <w:rFonts w:ascii="Calibri" w:eastAsia="Times New Roman" w:hAnsi="Calibri"/>
                <w:noProof/>
                <w:color w:val="404040"/>
                <w:sz w:val="22"/>
                <w:szCs w:val="22"/>
              </w:rPr>
              <w:t>This indicator will measure the progress with disclosure of key quarterly operational and financial data at generation, transmission, and distribution level</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D486035" w14:textId="77777777" w:rsidR="00F201B8" w:rsidRDefault="00F201B8" w:rsidP="005C5B57">
            <w:pPr>
              <w:rPr>
                <w:rFonts w:ascii="Calibri" w:eastAsia="Times New Roman" w:hAnsi="Calibri"/>
                <w:noProof/>
                <w:color w:val="404040"/>
                <w:sz w:val="22"/>
                <w:szCs w:val="22"/>
              </w:rPr>
            </w:pPr>
            <w:r>
              <w:rPr>
                <w:rFonts w:ascii="Calibri" w:eastAsia="Times New Roman" w:hAnsi="Calibri"/>
                <w:noProof/>
                <w:color w:val="404040"/>
                <w:sz w:val="22"/>
                <w:szCs w:val="22"/>
              </w:rPr>
              <w:t>Quarterly</w:t>
            </w:r>
          </w:p>
          <w:p w14:paraId="6C9FBBE0" w14:textId="77777777" w:rsidR="00F201B8" w:rsidRPr="00CA7A93" w:rsidRDefault="00F201B8" w:rsidP="005C5B57">
            <w:pPr>
              <w:rPr>
                <w:rFonts w:ascii="Calibri" w:hAnsi="Calibri"/>
                <w:color w:val="auto"/>
                <w:sz w:val="22"/>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6F76C6C" w14:textId="77777777" w:rsidR="00F201B8" w:rsidRDefault="00F201B8" w:rsidP="005C5B57">
            <w:pPr>
              <w:rPr>
                <w:rFonts w:ascii="Calibri" w:eastAsia="Times New Roman" w:hAnsi="Calibri"/>
                <w:noProof/>
                <w:color w:val="404040"/>
                <w:sz w:val="22"/>
                <w:szCs w:val="22"/>
              </w:rPr>
            </w:pPr>
            <w:r>
              <w:rPr>
                <w:rFonts w:ascii="Calibri" w:eastAsia="Times New Roman" w:hAnsi="Calibri"/>
                <w:noProof/>
                <w:color w:val="404040"/>
                <w:sz w:val="22"/>
                <w:szCs w:val="22"/>
              </w:rPr>
              <w:t>BT's web-site</w:t>
            </w:r>
          </w:p>
          <w:p w14:paraId="1D074261" w14:textId="77777777" w:rsidR="00F201B8" w:rsidRPr="00CA7A93" w:rsidRDefault="00F201B8" w:rsidP="005C5B57">
            <w:pPr>
              <w:rPr>
                <w:rFonts w:ascii="Calibri" w:hAnsi="Calibri"/>
                <w:color w:val="auto"/>
                <w:sz w:val="22"/>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A8A403B" w14:textId="77777777" w:rsidR="00F201B8" w:rsidRDefault="00F201B8" w:rsidP="005C5B57">
            <w:pPr>
              <w:ind w:right="-29"/>
              <w:rPr>
                <w:rFonts w:ascii="Calibri" w:eastAsia="Times New Roman" w:hAnsi="Calibri"/>
                <w:noProof/>
                <w:color w:val="404040"/>
                <w:sz w:val="22"/>
                <w:szCs w:val="22"/>
              </w:rPr>
            </w:pPr>
            <w:r>
              <w:rPr>
                <w:rFonts w:ascii="Calibri" w:eastAsia="Times New Roman" w:hAnsi="Calibri"/>
                <w:noProof/>
                <w:color w:val="404040"/>
                <w:sz w:val="22"/>
                <w:szCs w:val="22"/>
              </w:rPr>
              <w:t>BT's web-site</w:t>
            </w:r>
          </w:p>
          <w:p w14:paraId="64CEEBBA" w14:textId="77777777" w:rsidR="00F201B8" w:rsidRPr="00CA7A93" w:rsidRDefault="00F201B8" w:rsidP="005C5B57">
            <w:pPr>
              <w:ind w:right="-29"/>
              <w:rPr>
                <w:rFonts w:ascii="Calibri" w:hAnsi="Calibri"/>
                <w:color w:val="auto"/>
                <w:sz w:val="22"/>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13625AB" w14:textId="77777777" w:rsidR="00F201B8" w:rsidRDefault="00F201B8" w:rsidP="005C5B57">
            <w:pPr>
              <w:keepNext/>
              <w:shd w:val="clear" w:color="auto" w:fill="F7F7F7"/>
              <w:ind w:right="-29"/>
              <w:rPr>
                <w:rFonts w:ascii="Calibri" w:eastAsia="Times New Roman" w:hAnsi="Calibri"/>
                <w:noProof/>
                <w:color w:val="404040"/>
                <w:sz w:val="22"/>
                <w:szCs w:val="22"/>
              </w:rPr>
            </w:pPr>
            <w:r>
              <w:rPr>
                <w:rFonts w:ascii="Calibri" w:eastAsia="Times New Roman" w:hAnsi="Calibri"/>
                <w:noProof/>
                <w:color w:val="404040"/>
                <w:sz w:val="22"/>
                <w:szCs w:val="22"/>
              </w:rPr>
              <w:t>BT</w:t>
            </w:r>
          </w:p>
          <w:p w14:paraId="45500EED" w14:textId="77777777" w:rsidR="00F201B8" w:rsidRPr="00CA7A93" w:rsidRDefault="00F201B8" w:rsidP="005C5B57">
            <w:pPr>
              <w:keepNext/>
              <w:shd w:val="clear" w:color="auto" w:fill="F7F7F7"/>
              <w:ind w:right="-29"/>
              <w:rPr>
                <w:rFonts w:asciiTheme="minorHAnsi" w:hAnsiTheme="minorHAnsi"/>
                <w:b/>
                <w:bCs/>
                <w:color w:val="7F7F7F" w:themeColor="text1" w:themeTint="80"/>
                <w:sz w:val="22"/>
                <w:szCs w:val="22"/>
              </w:rPr>
            </w:pPr>
          </w:p>
        </w:tc>
      </w:tr>
      <w:tr w:rsidR="00F201B8" w14:paraId="3241953B" w14:textId="77777777" w:rsidTr="005C5B57">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19F116A" w14:textId="77777777" w:rsidR="00F201B8" w:rsidRPr="00CA7A93" w:rsidRDefault="00F201B8" w:rsidP="005C5B57">
            <w:pPr>
              <w:shd w:val="clear" w:color="auto" w:fill="F7F7F7"/>
              <w:ind w:left="-58" w:right="-86"/>
              <w:rPr>
                <w:rFonts w:asciiTheme="minorHAnsi" w:hAnsiTheme="minorHAnsi"/>
                <w:b/>
                <w:bCs/>
                <w:color w:val="7F7F7F" w:themeColor="text1" w:themeTint="80"/>
                <w:sz w:val="22"/>
                <w:szCs w:val="22"/>
              </w:rPr>
            </w:pPr>
            <w:r>
              <w:rPr>
                <w:rFonts w:ascii="Calibri" w:eastAsia="Calibri" w:hAnsi="Calibri" w:cs="Calibri"/>
                <w:noProof/>
                <w:sz w:val="22"/>
                <w:szCs w:val="22"/>
              </w:rPr>
              <w:t>Percentage of citizens who believe that the Program has established effective engagement processes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E6BCD9F" w14:textId="77777777" w:rsidR="00F201B8" w:rsidRPr="00CA7A93" w:rsidRDefault="00F201B8" w:rsidP="005C5B57">
            <w:pPr>
              <w:ind w:right="-86"/>
              <w:rPr>
                <w:rFonts w:ascii="Calibri" w:hAnsi="Calibri"/>
                <w:color w:val="auto"/>
                <w:sz w:val="22"/>
                <w:szCs w:val="22"/>
              </w:rPr>
            </w:pPr>
            <w:r>
              <w:rPr>
                <w:rFonts w:ascii="Calibri" w:eastAsia="Times New Roman" w:hAnsi="Calibri"/>
                <w:noProof/>
                <w:color w:val="404040"/>
                <w:sz w:val="22"/>
                <w:szCs w:val="22"/>
              </w:rPr>
              <w:t>This indicator will monitor progress with citizen engagement activities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8BC3CDB" w14:textId="77777777" w:rsidR="00F201B8" w:rsidRDefault="00F201B8" w:rsidP="005C5B57">
            <w:pPr>
              <w:rPr>
                <w:rFonts w:ascii="Calibri" w:eastAsia="Times New Roman" w:hAnsi="Calibri"/>
                <w:noProof/>
                <w:color w:val="404040"/>
                <w:sz w:val="22"/>
                <w:szCs w:val="22"/>
              </w:rPr>
            </w:pPr>
            <w:r>
              <w:rPr>
                <w:rFonts w:ascii="Calibri" w:eastAsia="Times New Roman" w:hAnsi="Calibri"/>
                <w:noProof/>
                <w:color w:val="404040"/>
                <w:sz w:val="22"/>
                <w:szCs w:val="22"/>
              </w:rPr>
              <w:t>Annual</w:t>
            </w:r>
          </w:p>
          <w:p w14:paraId="28776D36" w14:textId="77777777" w:rsidR="00F201B8" w:rsidRPr="00CA7A93" w:rsidRDefault="00F201B8" w:rsidP="005C5B57">
            <w:pPr>
              <w:rPr>
                <w:rFonts w:ascii="Calibri" w:hAnsi="Calibri"/>
                <w:color w:val="auto"/>
                <w:sz w:val="22"/>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8A56752" w14:textId="77777777" w:rsidR="00F201B8" w:rsidRDefault="00F201B8" w:rsidP="005C5B57">
            <w:pPr>
              <w:rPr>
                <w:rFonts w:ascii="Calibri" w:eastAsia="Times New Roman" w:hAnsi="Calibri"/>
                <w:noProof/>
                <w:color w:val="404040"/>
                <w:sz w:val="22"/>
                <w:szCs w:val="22"/>
              </w:rPr>
            </w:pPr>
            <w:r>
              <w:rPr>
                <w:rFonts w:ascii="Calibri" w:eastAsia="Times New Roman" w:hAnsi="Calibri"/>
                <w:noProof/>
                <w:color w:val="404040"/>
                <w:sz w:val="22"/>
                <w:szCs w:val="22"/>
              </w:rPr>
              <w:t>Annual surveys of public opinion to be commissioned by BT</w:t>
            </w:r>
          </w:p>
          <w:p w14:paraId="4C7958D4" w14:textId="77777777" w:rsidR="00F201B8" w:rsidRPr="00CA7A93" w:rsidRDefault="00F201B8" w:rsidP="005C5B57">
            <w:pPr>
              <w:rPr>
                <w:rFonts w:ascii="Calibri" w:hAnsi="Calibri"/>
                <w:color w:val="auto"/>
                <w:sz w:val="22"/>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651A504" w14:textId="77777777" w:rsidR="00F201B8" w:rsidRDefault="00F201B8" w:rsidP="005C5B57">
            <w:pPr>
              <w:ind w:right="-29"/>
              <w:rPr>
                <w:rFonts w:ascii="Calibri" w:eastAsia="Times New Roman" w:hAnsi="Calibri"/>
                <w:noProof/>
                <w:color w:val="404040"/>
                <w:sz w:val="22"/>
                <w:szCs w:val="22"/>
              </w:rPr>
            </w:pPr>
            <w:r>
              <w:rPr>
                <w:rFonts w:ascii="Calibri" w:eastAsia="Times New Roman" w:hAnsi="Calibri"/>
                <w:noProof/>
                <w:color w:val="404040"/>
                <w:sz w:val="22"/>
                <w:szCs w:val="22"/>
              </w:rPr>
              <w:t>Survey</w:t>
            </w:r>
          </w:p>
          <w:p w14:paraId="653468C9" w14:textId="77777777" w:rsidR="00F201B8" w:rsidRPr="00CA7A93" w:rsidRDefault="00F201B8" w:rsidP="005C5B57">
            <w:pPr>
              <w:ind w:right="-29"/>
              <w:rPr>
                <w:rFonts w:ascii="Calibri" w:hAnsi="Calibri"/>
                <w:color w:val="auto"/>
                <w:sz w:val="22"/>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6A4DB29" w14:textId="77777777" w:rsidR="00F201B8" w:rsidRDefault="00F201B8" w:rsidP="005C5B57">
            <w:pPr>
              <w:keepNext/>
              <w:shd w:val="clear" w:color="auto" w:fill="F7F7F7"/>
              <w:ind w:right="-29"/>
              <w:rPr>
                <w:rFonts w:ascii="Calibri" w:eastAsia="Times New Roman" w:hAnsi="Calibri"/>
                <w:noProof/>
                <w:color w:val="404040"/>
                <w:sz w:val="22"/>
                <w:szCs w:val="22"/>
              </w:rPr>
            </w:pPr>
            <w:r>
              <w:rPr>
                <w:rFonts w:ascii="Calibri" w:eastAsia="Times New Roman" w:hAnsi="Calibri"/>
                <w:noProof/>
                <w:color w:val="404040"/>
                <w:sz w:val="22"/>
                <w:szCs w:val="22"/>
              </w:rPr>
              <w:t>BT</w:t>
            </w:r>
          </w:p>
          <w:p w14:paraId="1D787C34" w14:textId="77777777" w:rsidR="00F201B8" w:rsidRPr="00CA7A93" w:rsidRDefault="00F201B8" w:rsidP="005C5B57">
            <w:pPr>
              <w:keepNext/>
              <w:shd w:val="clear" w:color="auto" w:fill="F7F7F7"/>
              <w:ind w:right="-29"/>
              <w:rPr>
                <w:rFonts w:asciiTheme="minorHAnsi" w:hAnsiTheme="minorHAnsi"/>
                <w:b/>
                <w:bCs/>
                <w:color w:val="7F7F7F" w:themeColor="text1" w:themeTint="80"/>
                <w:sz w:val="22"/>
                <w:szCs w:val="22"/>
              </w:rPr>
            </w:pPr>
          </w:p>
        </w:tc>
      </w:tr>
    </w:tbl>
    <w:p w14:paraId="1906D712" w14:textId="77777777" w:rsidR="00F201B8" w:rsidRDefault="00F201B8" w:rsidP="005C5B57">
      <w:pPr>
        <w:shd w:val="clear" w:color="auto" w:fill="F7F7F7"/>
        <w:spacing w:line="14" w:lineRule="exact"/>
        <w:ind w:left="-691" w:right="-418"/>
        <w:rPr>
          <w:rFonts w:asciiTheme="minorHAnsi" w:hAnsiTheme="minorHAnsi"/>
          <w:b/>
          <w:bCs/>
          <w:color w:val="7F7F7F" w:themeColor="text1" w:themeTint="80"/>
          <w:sz w:val="22"/>
          <w:szCs w:val="22"/>
        </w:rPr>
      </w:pPr>
    </w:p>
    <w:tbl>
      <w:tblPr>
        <w:tblStyle w:val="TableGrid"/>
        <w:tblW w:w="14096" w:type="dxa"/>
        <w:tblInd w:w="-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ook w:val="04A0" w:firstRow="1" w:lastRow="0" w:firstColumn="1" w:lastColumn="0" w:noHBand="0" w:noVBand="1"/>
      </w:tblPr>
      <w:tblGrid>
        <w:gridCol w:w="14096"/>
      </w:tblGrid>
      <w:tr w:rsidR="00F201B8" w14:paraId="5741CCD6" w14:textId="77777777" w:rsidTr="005C5B57">
        <w:trPr>
          <w:trHeight w:val="576"/>
        </w:trPr>
        <w:tc>
          <w:tcPr>
            <w:tcW w:w="14096" w:type="dxa"/>
            <w:shd w:val="clear" w:color="auto" w:fill="F7F7F7"/>
          </w:tcPr>
          <w:p w14:paraId="367590D3" w14:textId="77777777" w:rsidR="00F201B8" w:rsidRDefault="00F201B8" w:rsidP="005C5B57">
            <w:pPr>
              <w:ind w:right="-418"/>
              <w:rPr>
                <w:rFonts w:asciiTheme="minorHAnsi" w:hAnsiTheme="minorHAnsi"/>
                <w:b/>
                <w:bCs/>
                <w:color w:val="7F7F7F" w:themeColor="text1" w:themeTint="80"/>
                <w:sz w:val="22"/>
                <w:szCs w:val="22"/>
              </w:rPr>
            </w:pPr>
            <w:r w:rsidRPr="00D30769">
              <w:rPr>
                <w:rFonts w:asciiTheme="minorHAnsi" w:hAnsiTheme="minorHAnsi"/>
                <w:b/>
                <w:bCs/>
                <w:color w:val="F7F7F7"/>
                <w:sz w:val="22"/>
                <w:szCs w:val="22"/>
              </w:rPr>
              <w:t>ME IO Table SPACE</w:t>
            </w:r>
          </w:p>
        </w:tc>
      </w:tr>
    </w:tbl>
    <w:p w14:paraId="125C13F3" w14:textId="77777777" w:rsidR="00F201B8" w:rsidRDefault="00F201B8" w:rsidP="005C5B57">
      <w:pPr>
        <w:shd w:val="clear" w:color="auto" w:fill="F7F7F7"/>
        <w:spacing w:line="14" w:lineRule="exact"/>
        <w:ind w:left="-691" w:right="-418"/>
        <w:rPr>
          <w:rFonts w:asciiTheme="minorHAnsi" w:hAnsiTheme="minorHAnsi"/>
          <w:b/>
          <w:bCs/>
          <w:color w:val="7F7F7F" w:themeColor="text1" w:themeTint="80"/>
          <w:sz w:val="22"/>
          <w:szCs w:val="22"/>
        </w:rPr>
      </w:pPr>
    </w:p>
    <w:tbl>
      <w:tblPr>
        <w:tblStyle w:val="TableGrid21"/>
        <w:tblW w:w="14126"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126"/>
      </w:tblGrid>
      <w:tr w:rsidR="00F201B8" w14:paraId="563CC1D2" w14:textId="77777777" w:rsidTr="005C5B57">
        <w:trPr>
          <w:trHeight w:val="432"/>
        </w:trPr>
        <w:tc>
          <w:tcPr>
            <w:tcW w:w="14126" w:type="dxa"/>
            <w:tcBorders>
              <w:top w:val="single" w:sz="4" w:space="0" w:color="D9D9D9"/>
              <w:left w:val="single" w:sz="4" w:space="0" w:color="D9D9D9"/>
              <w:bottom w:val="single" w:sz="4" w:space="0" w:color="D9D9D9"/>
              <w:right w:val="single" w:sz="4" w:space="0" w:color="D9D9D9"/>
            </w:tcBorders>
            <w:shd w:val="clear" w:color="auto" w:fill="DEEAF6"/>
            <w:vAlign w:val="center"/>
          </w:tcPr>
          <w:p w14:paraId="7175FB76" w14:textId="77777777" w:rsidR="00F201B8" w:rsidRPr="0099674D" w:rsidRDefault="00F201B8" w:rsidP="005C5B57">
            <w:pPr>
              <w:keepNext/>
              <w:ind w:right="-418"/>
              <w:jc w:val="center"/>
              <w:rPr>
                <w:rFonts w:asciiTheme="minorHAnsi" w:hAnsiTheme="minorHAnsi" w:cstheme="minorHAnsi"/>
                <w:b/>
                <w:bCs/>
                <w:color w:val="172D5F"/>
                <w:sz w:val="22"/>
                <w:szCs w:val="22"/>
              </w:rPr>
            </w:pPr>
            <w:r w:rsidRPr="0099674D">
              <w:rPr>
                <w:rFonts w:asciiTheme="minorHAnsi" w:hAnsiTheme="minorHAnsi" w:cstheme="minorHAnsi"/>
                <w:b/>
                <w:bCs/>
                <w:color w:val="172D5F"/>
                <w:sz w:val="22"/>
                <w:szCs w:val="22"/>
              </w:rPr>
              <w:t>Disbursement Linked Indicators Matrix</w:t>
            </w:r>
          </w:p>
        </w:tc>
      </w:tr>
    </w:tbl>
    <w:p w14:paraId="73E47B1D" w14:textId="77777777" w:rsidR="00F201B8" w:rsidRPr="009B2CC8" w:rsidRDefault="00F201B8" w:rsidP="005C5B57">
      <w:pPr>
        <w:keepNext/>
        <w:shd w:val="clear" w:color="auto" w:fill="F7F7F7"/>
        <w:spacing w:line="14" w:lineRule="exact"/>
        <w:ind w:left="-691" w:right="-418"/>
        <w:rPr>
          <w:rFonts w:asciiTheme="minorHAnsi" w:hAnsiTheme="minorHAnsi"/>
          <w:b/>
          <w:bCs/>
          <w:color w:val="auto"/>
          <w:sz w:val="22"/>
          <w:szCs w:val="2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0" w:type="dxa"/>
          <w:bottom w:w="72" w:type="dxa"/>
          <w:right w:w="0" w:type="dxa"/>
        </w:tblCellMar>
        <w:tblLook w:val="04A0" w:firstRow="1" w:lastRow="0" w:firstColumn="1" w:lastColumn="0" w:noHBand="0" w:noVBand="1"/>
      </w:tblPr>
      <w:tblGrid>
        <w:gridCol w:w="2885"/>
        <w:gridCol w:w="2688"/>
        <w:gridCol w:w="1902"/>
        <w:gridCol w:w="3060"/>
        <w:gridCol w:w="3595"/>
      </w:tblGrid>
      <w:tr w:rsidR="00F201B8" w14:paraId="44600F6E" w14:textId="77777777" w:rsidTr="005C5B57">
        <w:trPr>
          <w:trHeight w:val="20"/>
        </w:trPr>
        <w:tc>
          <w:tcPr>
            <w:tcW w:w="2885" w:type="dxa"/>
            <w:tcBorders>
              <w:top w:val="nil"/>
              <w:left w:val="nil"/>
              <w:right w:val="nil"/>
            </w:tcBorders>
            <w:shd w:val="clear" w:color="auto" w:fill="DEEAF6" w:themeFill="accent1" w:themeFillTint="33"/>
            <w:tcMar>
              <w:bottom w:w="0" w:type="dxa"/>
            </w:tcMar>
            <w:vAlign w:val="center"/>
          </w:tcPr>
          <w:p w14:paraId="1F5401F8" w14:textId="77777777" w:rsidR="00F201B8" w:rsidRPr="00BD6979" w:rsidRDefault="00F201B8" w:rsidP="005C5B57">
            <w:pPr>
              <w:keepNext/>
              <w:spacing w:line="14" w:lineRule="exact"/>
              <w:ind w:left="86"/>
              <w:rPr>
                <w:rFonts w:asciiTheme="minorHAnsi" w:hAnsiTheme="minorHAnsi" w:cstheme="minorHAnsi"/>
                <w:b/>
                <w:bCs/>
                <w:color w:val="F7F7F7"/>
                <w:sz w:val="2"/>
                <w:szCs w:val="2"/>
              </w:rPr>
            </w:pPr>
            <w:r w:rsidRPr="00BD6979">
              <w:rPr>
                <w:rFonts w:asciiTheme="minorHAnsi" w:hAnsiTheme="minorHAnsi" w:cstheme="minorHAnsi"/>
                <w:b/>
                <w:bCs/>
                <w:color w:val="F7F7F7"/>
                <w:sz w:val="2"/>
                <w:szCs w:val="2"/>
              </w:rPr>
              <w:t xml:space="preserve">DLI </w:t>
            </w:r>
            <w:r w:rsidRPr="00BD6979">
              <w:rPr>
                <w:rFonts w:asciiTheme="minorHAnsi" w:hAnsiTheme="minorHAnsi" w:cstheme="minorHAnsi"/>
                <w:b/>
                <w:bCs/>
                <w:noProof/>
                <w:color w:val="F7F7F7"/>
                <w:sz w:val="2"/>
                <w:szCs w:val="2"/>
              </w:rPr>
              <w:t>IN01144236</w:t>
            </w:r>
            <w:r w:rsidRPr="00BD6979">
              <w:rPr>
                <w:rFonts w:asciiTheme="minorHAnsi" w:hAnsiTheme="minorHAnsi" w:cstheme="minorHAnsi"/>
                <w:b/>
                <w:bCs/>
                <w:color w:val="F7F7F7"/>
                <w:sz w:val="2"/>
                <w:szCs w:val="2"/>
              </w:rPr>
              <w:t xml:space="preserve"> ACTION</w:t>
            </w:r>
          </w:p>
        </w:tc>
        <w:tc>
          <w:tcPr>
            <w:tcW w:w="11245" w:type="dxa"/>
            <w:gridSpan w:val="4"/>
            <w:tcBorders>
              <w:top w:val="nil"/>
              <w:left w:val="nil"/>
              <w:right w:val="nil"/>
            </w:tcBorders>
            <w:shd w:val="clear" w:color="auto" w:fill="DEEAF6" w:themeFill="accent1" w:themeFillTint="33"/>
            <w:tcMar>
              <w:bottom w:w="0" w:type="dxa"/>
            </w:tcMar>
            <w:vAlign w:val="center"/>
          </w:tcPr>
          <w:p w14:paraId="74DC5970" w14:textId="77777777" w:rsidR="00F201B8" w:rsidRPr="00BD6979" w:rsidRDefault="00F201B8" w:rsidP="005C5B57">
            <w:pPr>
              <w:keepNext/>
              <w:spacing w:line="14" w:lineRule="exact"/>
              <w:ind w:left="86" w:right="81"/>
              <w:rPr>
                <w:rFonts w:asciiTheme="minorHAnsi" w:hAnsiTheme="minorHAnsi" w:cstheme="minorHAnsi"/>
                <w:color w:val="F7F7F7"/>
                <w:sz w:val="2"/>
                <w:szCs w:val="2"/>
              </w:rPr>
            </w:pPr>
          </w:p>
        </w:tc>
      </w:tr>
      <w:tr w:rsidR="00F201B8" w14:paraId="76584DB3" w14:textId="77777777" w:rsidTr="005C5B57">
        <w:trPr>
          <w:trHeight w:val="288"/>
        </w:trPr>
        <w:tc>
          <w:tcPr>
            <w:tcW w:w="2885" w:type="dxa"/>
            <w:shd w:val="clear" w:color="auto" w:fill="DEEAF6" w:themeFill="accent1" w:themeFillTint="33"/>
            <w:tcMar>
              <w:bottom w:w="0" w:type="dxa"/>
            </w:tcMar>
            <w:vAlign w:val="center"/>
          </w:tcPr>
          <w:p w14:paraId="343CBE9C" w14:textId="77777777" w:rsidR="00F201B8" w:rsidRPr="0070311B" w:rsidRDefault="00F201B8" w:rsidP="005C5B57">
            <w:pPr>
              <w:keepNext/>
              <w:spacing w:before="100" w:after="100"/>
              <w:ind w:left="90"/>
              <w:rPr>
                <w:rFonts w:asciiTheme="minorHAnsi" w:hAnsiTheme="minorHAnsi" w:cstheme="minorHAnsi"/>
                <w:sz w:val="22"/>
                <w:szCs w:val="22"/>
              </w:rPr>
            </w:pPr>
            <w:r w:rsidRPr="0070311B">
              <w:rPr>
                <w:rFonts w:asciiTheme="minorHAnsi" w:hAnsiTheme="minorHAnsi" w:cstheme="minorHAnsi"/>
                <w:b/>
                <w:bCs/>
                <w:color w:val="404040"/>
                <w:sz w:val="22"/>
                <w:szCs w:val="22"/>
              </w:rPr>
              <w:t xml:space="preserve">DLI </w:t>
            </w:r>
            <w:r w:rsidRPr="0070311B">
              <w:rPr>
                <w:rFonts w:asciiTheme="minorHAnsi" w:hAnsiTheme="minorHAnsi" w:cstheme="minorHAnsi"/>
                <w:b/>
                <w:bCs/>
                <w:noProof/>
                <w:color w:val="404040"/>
                <w:sz w:val="22"/>
                <w:szCs w:val="22"/>
              </w:rPr>
              <w:t>1</w:t>
            </w:r>
          </w:p>
        </w:tc>
        <w:tc>
          <w:tcPr>
            <w:tcW w:w="11245" w:type="dxa"/>
            <w:gridSpan w:val="4"/>
            <w:shd w:val="clear" w:color="auto" w:fill="DEEAF6" w:themeFill="accent1" w:themeFillTint="33"/>
            <w:tcMar>
              <w:bottom w:w="0" w:type="dxa"/>
            </w:tcMar>
            <w:vAlign w:val="center"/>
          </w:tcPr>
          <w:p w14:paraId="196943BC" w14:textId="77777777" w:rsidR="00F201B8" w:rsidRPr="0070311B" w:rsidRDefault="00F201B8" w:rsidP="005C5B57">
            <w:pPr>
              <w:keepNext/>
              <w:spacing w:before="100" w:after="100"/>
              <w:ind w:left="90" w:right="81"/>
              <w:rPr>
                <w:rFonts w:asciiTheme="minorHAnsi" w:hAnsiTheme="minorHAnsi" w:cstheme="minorHAnsi"/>
                <w:sz w:val="22"/>
                <w:szCs w:val="22"/>
              </w:rPr>
            </w:pPr>
            <w:r w:rsidRPr="0070311B">
              <w:rPr>
                <w:rFonts w:asciiTheme="minorHAnsi" w:hAnsiTheme="minorHAnsi" w:cstheme="minorHAnsi"/>
                <w:noProof/>
                <w:sz w:val="22"/>
                <w:szCs w:val="22"/>
              </w:rPr>
              <w:t>DLI 1: Achievement of cost-recovery end-user tariffs</w:t>
            </w:r>
          </w:p>
        </w:tc>
      </w:tr>
      <w:tr w:rsidR="00F201B8" w14:paraId="1F2CA493" w14:textId="77777777" w:rsidTr="005C5B57">
        <w:trPr>
          <w:trHeight w:val="288"/>
        </w:trPr>
        <w:tc>
          <w:tcPr>
            <w:tcW w:w="2885" w:type="dxa"/>
            <w:shd w:val="clear" w:color="auto" w:fill="E7E6E6"/>
            <w:tcMar>
              <w:bottom w:w="0" w:type="dxa"/>
            </w:tcMar>
            <w:vAlign w:val="center"/>
          </w:tcPr>
          <w:p w14:paraId="34A9B407"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Type of DLI</w:t>
            </w:r>
          </w:p>
        </w:tc>
        <w:tc>
          <w:tcPr>
            <w:tcW w:w="2688" w:type="dxa"/>
            <w:shd w:val="clear" w:color="auto" w:fill="E7E6E6"/>
            <w:tcMar>
              <w:bottom w:w="0" w:type="dxa"/>
            </w:tcMar>
            <w:vAlign w:val="center"/>
          </w:tcPr>
          <w:p w14:paraId="6D6C4EE0"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Scalability</w:t>
            </w:r>
          </w:p>
        </w:tc>
        <w:tc>
          <w:tcPr>
            <w:tcW w:w="1902" w:type="dxa"/>
            <w:shd w:val="clear" w:color="auto" w:fill="E7E6E6"/>
            <w:tcMar>
              <w:bottom w:w="0" w:type="dxa"/>
            </w:tcMar>
            <w:vAlign w:val="center"/>
          </w:tcPr>
          <w:p w14:paraId="6F1ADB83"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Unit of Measure</w:t>
            </w:r>
          </w:p>
        </w:tc>
        <w:tc>
          <w:tcPr>
            <w:tcW w:w="3060" w:type="dxa"/>
            <w:shd w:val="clear" w:color="auto" w:fill="E7E6E6"/>
            <w:tcMar>
              <w:bottom w:w="0" w:type="dxa"/>
            </w:tcMar>
            <w:vAlign w:val="center"/>
          </w:tcPr>
          <w:p w14:paraId="74641F68"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Total Allocated Amount (USD)</w:t>
            </w:r>
          </w:p>
        </w:tc>
        <w:tc>
          <w:tcPr>
            <w:tcW w:w="3595" w:type="dxa"/>
            <w:shd w:val="clear" w:color="auto" w:fill="E7E6E6"/>
            <w:tcMar>
              <w:bottom w:w="0" w:type="dxa"/>
            </w:tcMar>
            <w:vAlign w:val="center"/>
          </w:tcPr>
          <w:p w14:paraId="4015CB7F"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As % of Total Financing Amount</w:t>
            </w:r>
          </w:p>
        </w:tc>
      </w:tr>
      <w:tr w:rsidR="00F201B8" w14:paraId="67BFE812" w14:textId="77777777" w:rsidTr="005C5B57">
        <w:trPr>
          <w:trHeight w:val="288"/>
        </w:trPr>
        <w:tc>
          <w:tcPr>
            <w:tcW w:w="2885" w:type="dxa"/>
            <w:tcBorders>
              <w:bottom w:val="single" w:sz="4" w:space="0" w:color="D9D9D9"/>
            </w:tcBorders>
            <w:shd w:val="clear" w:color="auto" w:fill="F7F7F7"/>
            <w:tcMar>
              <w:bottom w:w="0" w:type="dxa"/>
            </w:tcMar>
            <w:vAlign w:val="center"/>
          </w:tcPr>
          <w:p w14:paraId="0EB2624A"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Outcome</w:t>
            </w:r>
          </w:p>
        </w:tc>
        <w:tc>
          <w:tcPr>
            <w:tcW w:w="2688" w:type="dxa"/>
            <w:tcBorders>
              <w:bottom w:val="single" w:sz="4" w:space="0" w:color="D9D9D9"/>
            </w:tcBorders>
            <w:shd w:val="clear" w:color="auto" w:fill="F7F7F7"/>
            <w:tcMar>
              <w:bottom w:w="0" w:type="dxa"/>
            </w:tcMar>
            <w:vAlign w:val="center"/>
          </w:tcPr>
          <w:p w14:paraId="6C715DEA"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No</w:t>
            </w:r>
          </w:p>
        </w:tc>
        <w:tc>
          <w:tcPr>
            <w:tcW w:w="1902" w:type="dxa"/>
            <w:tcBorders>
              <w:bottom w:val="single" w:sz="4" w:space="0" w:color="D9D9D9"/>
            </w:tcBorders>
            <w:shd w:val="clear" w:color="auto" w:fill="F7F7F7"/>
            <w:tcMar>
              <w:bottom w:w="0" w:type="dxa"/>
            </w:tcMar>
            <w:vAlign w:val="center"/>
          </w:tcPr>
          <w:p w14:paraId="542CBA37"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Text</w:t>
            </w:r>
          </w:p>
        </w:tc>
        <w:tc>
          <w:tcPr>
            <w:tcW w:w="3060" w:type="dxa"/>
            <w:tcBorders>
              <w:bottom w:val="single" w:sz="4" w:space="0" w:color="D9D9D9"/>
            </w:tcBorders>
            <w:shd w:val="clear" w:color="auto" w:fill="F7F7F7"/>
            <w:tcMar>
              <w:bottom w:w="0" w:type="dxa"/>
            </w:tcMar>
            <w:vAlign w:val="center"/>
          </w:tcPr>
          <w:p w14:paraId="52F0B283" w14:textId="77777777" w:rsidR="00F201B8" w:rsidRPr="0070311B" w:rsidRDefault="00F201B8" w:rsidP="005C5B57">
            <w:pPr>
              <w:keepNext/>
              <w:spacing w:before="100" w:after="100"/>
              <w:ind w:left="90" w:right="90"/>
              <w:jc w:val="right"/>
              <w:rPr>
                <w:rFonts w:asciiTheme="minorHAnsi" w:hAnsiTheme="minorHAnsi" w:cstheme="minorHAnsi"/>
                <w:noProof/>
                <w:sz w:val="22"/>
                <w:szCs w:val="22"/>
              </w:rPr>
            </w:pPr>
            <w:r w:rsidRPr="0070311B">
              <w:rPr>
                <w:rFonts w:asciiTheme="minorHAnsi" w:hAnsiTheme="minorHAnsi" w:cstheme="minorHAnsi"/>
                <w:noProof/>
                <w:sz w:val="22"/>
                <w:szCs w:val="22"/>
              </w:rPr>
              <w:t>19,000,000.00</w:t>
            </w:r>
          </w:p>
        </w:tc>
        <w:tc>
          <w:tcPr>
            <w:tcW w:w="3595" w:type="dxa"/>
            <w:tcBorders>
              <w:bottom w:val="single" w:sz="4" w:space="0" w:color="D9D9D9"/>
            </w:tcBorders>
            <w:shd w:val="clear" w:color="auto" w:fill="F7F7F7"/>
            <w:tcMar>
              <w:bottom w:w="0" w:type="dxa"/>
            </w:tcMar>
            <w:vAlign w:val="center"/>
          </w:tcPr>
          <w:p w14:paraId="76FD1FF5" w14:textId="77777777" w:rsidR="00F201B8" w:rsidRPr="0070311B" w:rsidRDefault="00F201B8" w:rsidP="005C5B57">
            <w:pPr>
              <w:keepNext/>
              <w:spacing w:before="100" w:after="100"/>
              <w:ind w:left="90" w:right="180"/>
              <w:rPr>
                <w:rFonts w:asciiTheme="minorHAnsi" w:hAnsiTheme="minorHAnsi" w:cstheme="minorHAnsi"/>
                <w:noProof/>
                <w:sz w:val="22"/>
                <w:szCs w:val="22"/>
              </w:rPr>
            </w:pPr>
            <w:r>
              <w:rPr>
                <w:rFonts w:asciiTheme="minorHAnsi" w:hAnsiTheme="minorHAnsi" w:cstheme="minorHAnsi"/>
                <w:noProof/>
                <w:sz w:val="22"/>
                <w:szCs w:val="22"/>
              </w:rPr>
              <w:t>0.00</w:t>
            </w:r>
          </w:p>
        </w:tc>
      </w:tr>
      <w:tr w:rsidR="00F201B8" w14:paraId="00D3FBF5" w14:textId="77777777" w:rsidTr="005C5B57">
        <w:trPr>
          <w:trHeight w:val="432"/>
        </w:trPr>
        <w:tc>
          <w:tcPr>
            <w:tcW w:w="2885" w:type="dxa"/>
            <w:tcBorders>
              <w:bottom w:val="nil"/>
            </w:tcBorders>
            <w:shd w:val="clear" w:color="auto" w:fill="E7E6E6"/>
            <w:tcMar>
              <w:bottom w:w="0" w:type="dxa"/>
            </w:tcMar>
            <w:vAlign w:val="center"/>
          </w:tcPr>
          <w:p w14:paraId="4836F44C"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Period</w:t>
            </w:r>
          </w:p>
        </w:tc>
        <w:tc>
          <w:tcPr>
            <w:tcW w:w="4590" w:type="dxa"/>
            <w:gridSpan w:val="2"/>
            <w:tcBorders>
              <w:bottom w:val="nil"/>
            </w:tcBorders>
            <w:shd w:val="clear" w:color="auto" w:fill="E7E6E6"/>
            <w:tcMar>
              <w:bottom w:w="0" w:type="dxa"/>
            </w:tcMar>
            <w:vAlign w:val="center"/>
          </w:tcPr>
          <w:p w14:paraId="7F46E7D0"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Value</w:t>
            </w:r>
          </w:p>
        </w:tc>
        <w:tc>
          <w:tcPr>
            <w:tcW w:w="3060" w:type="dxa"/>
            <w:tcBorders>
              <w:bottom w:val="nil"/>
            </w:tcBorders>
            <w:shd w:val="clear" w:color="auto" w:fill="E7E6E6"/>
            <w:tcMar>
              <w:bottom w:w="0" w:type="dxa"/>
            </w:tcMar>
            <w:vAlign w:val="center"/>
          </w:tcPr>
          <w:p w14:paraId="5E381F74" w14:textId="77777777" w:rsidR="00F201B8" w:rsidRPr="0070311B" w:rsidRDefault="00F201B8" w:rsidP="005C5B57">
            <w:pPr>
              <w:ind w:left="90" w:right="90"/>
              <w:jc w:val="right"/>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Allocated Amount (USD)</w:t>
            </w:r>
          </w:p>
        </w:tc>
        <w:tc>
          <w:tcPr>
            <w:tcW w:w="3595" w:type="dxa"/>
            <w:tcBorders>
              <w:bottom w:val="nil"/>
            </w:tcBorders>
            <w:shd w:val="clear" w:color="auto" w:fill="E7E6E6"/>
            <w:tcMar>
              <w:bottom w:w="0" w:type="dxa"/>
            </w:tcMar>
            <w:vAlign w:val="center"/>
          </w:tcPr>
          <w:p w14:paraId="2A1B9FF3"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Formula</w:t>
            </w:r>
          </w:p>
        </w:tc>
      </w:tr>
      <w:tr w:rsidR="00F201B8" w14:paraId="0FD4EBFE"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5F758ED7"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Baseline</w:t>
            </w:r>
          </w:p>
        </w:tc>
        <w:tc>
          <w:tcPr>
            <w:tcW w:w="4590" w:type="dxa"/>
            <w:gridSpan w:val="2"/>
            <w:tcBorders>
              <w:top w:val="nil"/>
              <w:bottom w:val="single" w:sz="4" w:space="0" w:color="D9D9D9"/>
            </w:tcBorders>
            <w:shd w:val="clear" w:color="auto" w:fill="F7F7F7"/>
            <w:vAlign w:val="center"/>
          </w:tcPr>
          <w:p w14:paraId="3BF5A7B9" w14:textId="77777777" w:rsidR="00F201B8" w:rsidRPr="0070311B" w:rsidRDefault="00F201B8" w:rsidP="005C5B57">
            <w:pPr>
              <w:ind w:left="90" w:right="90"/>
              <w:rPr>
                <w:rFonts w:asciiTheme="minorHAnsi" w:hAnsiTheme="minorHAnsi" w:cstheme="minorHAnsi"/>
                <w:bCs/>
                <w:color w:val="404040"/>
                <w:sz w:val="22"/>
                <w:szCs w:val="22"/>
              </w:rPr>
            </w:pPr>
            <w:r>
              <w:rPr>
                <w:rFonts w:asciiTheme="minorHAnsi" w:hAnsiTheme="minorHAnsi" w:cstheme="minorHAnsi"/>
                <w:bCs/>
                <w:noProof/>
                <w:color w:val="404040"/>
                <w:sz w:val="22"/>
                <w:szCs w:val="22"/>
              </w:rPr>
              <w:t>Tariffs below cost recovery</w:t>
            </w:r>
          </w:p>
        </w:tc>
        <w:tc>
          <w:tcPr>
            <w:tcW w:w="3060" w:type="dxa"/>
            <w:tcBorders>
              <w:top w:val="nil"/>
              <w:bottom w:val="single" w:sz="4" w:space="0" w:color="D9D9D9"/>
            </w:tcBorders>
            <w:shd w:val="clear" w:color="auto" w:fill="F7F7F7"/>
            <w:vAlign w:val="center"/>
          </w:tcPr>
          <w:p w14:paraId="5A302C70" w14:textId="77777777" w:rsidR="00F201B8" w:rsidRPr="0070311B" w:rsidRDefault="00F201B8" w:rsidP="005C5B57">
            <w:pPr>
              <w:ind w:left="90" w:right="90"/>
              <w:jc w:val="right"/>
              <w:rPr>
                <w:rFonts w:asciiTheme="minorHAnsi" w:hAnsiTheme="minorHAnsi" w:cstheme="minorHAnsi"/>
                <w:bCs/>
                <w:color w:val="404040"/>
                <w:sz w:val="22"/>
                <w:szCs w:val="22"/>
              </w:rPr>
            </w:pPr>
          </w:p>
        </w:tc>
        <w:tc>
          <w:tcPr>
            <w:tcW w:w="3595" w:type="dxa"/>
            <w:tcBorders>
              <w:top w:val="nil"/>
              <w:bottom w:val="single" w:sz="4" w:space="0" w:color="D9D9D9"/>
            </w:tcBorders>
            <w:shd w:val="clear" w:color="auto" w:fill="F7F7F7"/>
            <w:vAlign w:val="center"/>
          </w:tcPr>
          <w:p w14:paraId="0525A26D"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2DAA1B55"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766E322E"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2020</w:t>
            </w:r>
          </w:p>
        </w:tc>
        <w:tc>
          <w:tcPr>
            <w:tcW w:w="4590" w:type="dxa"/>
            <w:gridSpan w:val="2"/>
            <w:tcBorders>
              <w:top w:val="nil"/>
              <w:bottom w:val="single" w:sz="4" w:space="0" w:color="D9D9D9"/>
            </w:tcBorders>
            <w:shd w:val="clear" w:color="auto" w:fill="F7F7F7"/>
            <w:vAlign w:val="center"/>
          </w:tcPr>
          <w:p w14:paraId="7C8816C7"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0BDECB1B"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7D227331"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7489192E"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71E76185"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2020</w:t>
            </w:r>
          </w:p>
        </w:tc>
        <w:tc>
          <w:tcPr>
            <w:tcW w:w="4590" w:type="dxa"/>
            <w:gridSpan w:val="2"/>
            <w:tcBorders>
              <w:top w:val="nil"/>
              <w:bottom w:val="single" w:sz="4" w:space="0" w:color="D9D9D9"/>
            </w:tcBorders>
            <w:shd w:val="clear" w:color="auto" w:fill="F7F7F7"/>
            <w:vAlign w:val="center"/>
          </w:tcPr>
          <w:p w14:paraId="54951CC2"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777D189D"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11,000,000.00</w:t>
            </w:r>
          </w:p>
        </w:tc>
        <w:tc>
          <w:tcPr>
            <w:tcW w:w="3595" w:type="dxa"/>
            <w:tcBorders>
              <w:top w:val="nil"/>
              <w:bottom w:val="single" w:sz="4" w:space="0" w:color="D9D9D9"/>
            </w:tcBorders>
            <w:shd w:val="clear" w:color="auto" w:fill="F7F7F7"/>
            <w:vAlign w:val="center"/>
          </w:tcPr>
          <w:p w14:paraId="15262C95"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26D804F7"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4A97FDBC"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2021</w:t>
            </w:r>
          </w:p>
        </w:tc>
        <w:tc>
          <w:tcPr>
            <w:tcW w:w="4590" w:type="dxa"/>
            <w:gridSpan w:val="2"/>
            <w:tcBorders>
              <w:top w:val="nil"/>
              <w:bottom w:val="single" w:sz="4" w:space="0" w:color="D9D9D9"/>
            </w:tcBorders>
            <w:shd w:val="clear" w:color="auto" w:fill="F7F7F7"/>
            <w:vAlign w:val="center"/>
          </w:tcPr>
          <w:p w14:paraId="43EDF13C"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1A4C5FC5"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7F02BB4A"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72C7D3C6"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48432D9B"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2021</w:t>
            </w:r>
          </w:p>
        </w:tc>
        <w:tc>
          <w:tcPr>
            <w:tcW w:w="4590" w:type="dxa"/>
            <w:gridSpan w:val="2"/>
            <w:tcBorders>
              <w:top w:val="nil"/>
              <w:bottom w:val="single" w:sz="4" w:space="0" w:color="D9D9D9"/>
            </w:tcBorders>
            <w:shd w:val="clear" w:color="auto" w:fill="F7F7F7"/>
            <w:vAlign w:val="center"/>
          </w:tcPr>
          <w:p w14:paraId="54395DC9"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37CFD6FD"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3,000,000.00</w:t>
            </w:r>
          </w:p>
        </w:tc>
        <w:tc>
          <w:tcPr>
            <w:tcW w:w="3595" w:type="dxa"/>
            <w:tcBorders>
              <w:top w:val="nil"/>
              <w:bottom w:val="single" w:sz="4" w:space="0" w:color="D9D9D9"/>
            </w:tcBorders>
            <w:shd w:val="clear" w:color="auto" w:fill="F7F7F7"/>
            <w:vAlign w:val="center"/>
          </w:tcPr>
          <w:p w14:paraId="3B778220"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58F17F36"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77143E13"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2022</w:t>
            </w:r>
          </w:p>
        </w:tc>
        <w:tc>
          <w:tcPr>
            <w:tcW w:w="4590" w:type="dxa"/>
            <w:gridSpan w:val="2"/>
            <w:tcBorders>
              <w:top w:val="nil"/>
              <w:bottom w:val="single" w:sz="4" w:space="0" w:color="D9D9D9"/>
            </w:tcBorders>
            <w:shd w:val="clear" w:color="auto" w:fill="F7F7F7"/>
            <w:vAlign w:val="center"/>
          </w:tcPr>
          <w:p w14:paraId="5E9E5583"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7B43711B"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2,000,000.00</w:t>
            </w:r>
          </w:p>
        </w:tc>
        <w:tc>
          <w:tcPr>
            <w:tcW w:w="3595" w:type="dxa"/>
            <w:tcBorders>
              <w:top w:val="nil"/>
              <w:bottom w:val="single" w:sz="4" w:space="0" w:color="D9D9D9"/>
            </w:tcBorders>
            <w:shd w:val="clear" w:color="auto" w:fill="F7F7F7"/>
            <w:vAlign w:val="center"/>
          </w:tcPr>
          <w:p w14:paraId="655715F0"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12AFA906"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43AA3174"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2023</w:t>
            </w:r>
          </w:p>
        </w:tc>
        <w:tc>
          <w:tcPr>
            <w:tcW w:w="4590" w:type="dxa"/>
            <w:gridSpan w:val="2"/>
            <w:tcBorders>
              <w:top w:val="nil"/>
              <w:bottom w:val="single" w:sz="4" w:space="0" w:color="D9D9D9"/>
            </w:tcBorders>
            <w:shd w:val="clear" w:color="auto" w:fill="F7F7F7"/>
            <w:vAlign w:val="center"/>
          </w:tcPr>
          <w:p w14:paraId="73380C20"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4836116C"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1,000,000.00</w:t>
            </w:r>
          </w:p>
        </w:tc>
        <w:tc>
          <w:tcPr>
            <w:tcW w:w="3595" w:type="dxa"/>
            <w:tcBorders>
              <w:top w:val="nil"/>
              <w:bottom w:val="single" w:sz="4" w:space="0" w:color="D9D9D9"/>
            </w:tcBorders>
            <w:shd w:val="clear" w:color="auto" w:fill="F7F7F7"/>
            <w:vAlign w:val="center"/>
          </w:tcPr>
          <w:p w14:paraId="5D47485B"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2F5CE5CA"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77F3F61C"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2024</w:t>
            </w:r>
          </w:p>
        </w:tc>
        <w:tc>
          <w:tcPr>
            <w:tcW w:w="4590" w:type="dxa"/>
            <w:gridSpan w:val="2"/>
            <w:tcBorders>
              <w:top w:val="nil"/>
              <w:bottom w:val="single" w:sz="4" w:space="0" w:color="D9D9D9"/>
            </w:tcBorders>
            <w:shd w:val="clear" w:color="auto" w:fill="F7F7F7"/>
            <w:vAlign w:val="center"/>
          </w:tcPr>
          <w:p w14:paraId="65359372"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53665F3E"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1,000,000.00</w:t>
            </w:r>
          </w:p>
        </w:tc>
        <w:tc>
          <w:tcPr>
            <w:tcW w:w="3595" w:type="dxa"/>
            <w:tcBorders>
              <w:top w:val="nil"/>
              <w:bottom w:val="single" w:sz="4" w:space="0" w:color="D9D9D9"/>
            </w:tcBorders>
            <w:shd w:val="clear" w:color="auto" w:fill="F7F7F7"/>
            <w:vAlign w:val="center"/>
          </w:tcPr>
          <w:p w14:paraId="1960BDC5"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7ED21E40"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19E84B34"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2025</w:t>
            </w:r>
          </w:p>
        </w:tc>
        <w:tc>
          <w:tcPr>
            <w:tcW w:w="4590" w:type="dxa"/>
            <w:gridSpan w:val="2"/>
            <w:tcBorders>
              <w:top w:val="nil"/>
              <w:bottom w:val="single" w:sz="4" w:space="0" w:color="D9D9D9"/>
            </w:tcBorders>
            <w:shd w:val="clear" w:color="auto" w:fill="F7F7F7"/>
            <w:vAlign w:val="center"/>
          </w:tcPr>
          <w:p w14:paraId="7F99D50A"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4B8EE7F4"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1,000,000.00</w:t>
            </w:r>
          </w:p>
        </w:tc>
        <w:tc>
          <w:tcPr>
            <w:tcW w:w="3595" w:type="dxa"/>
            <w:tcBorders>
              <w:top w:val="nil"/>
              <w:bottom w:val="single" w:sz="4" w:space="0" w:color="D9D9D9"/>
            </w:tcBorders>
            <w:shd w:val="clear" w:color="auto" w:fill="F7F7F7"/>
            <w:vAlign w:val="center"/>
          </w:tcPr>
          <w:p w14:paraId="44655747" w14:textId="77777777" w:rsidR="00F201B8" w:rsidRPr="0070311B" w:rsidRDefault="00F201B8" w:rsidP="005C5B57">
            <w:pPr>
              <w:ind w:left="90" w:right="76"/>
              <w:rPr>
                <w:rFonts w:asciiTheme="minorHAnsi" w:hAnsiTheme="minorHAnsi" w:cstheme="minorHAnsi"/>
                <w:bCs/>
                <w:color w:val="404040"/>
                <w:sz w:val="22"/>
                <w:szCs w:val="22"/>
              </w:rPr>
            </w:pPr>
          </w:p>
        </w:tc>
      </w:tr>
    </w:tbl>
    <w:p w14:paraId="5DDF66D3" w14:textId="77777777" w:rsidR="00F201B8" w:rsidRDefault="00F201B8" w:rsidP="005C5B57">
      <w:pPr>
        <w:shd w:val="clear" w:color="auto" w:fill="F7F7F7"/>
        <w:spacing w:line="14" w:lineRule="exact"/>
        <w:ind w:left="-691" w:right="-418"/>
        <w:rPr>
          <w:rFonts w:asciiTheme="minorHAnsi" w:hAnsiTheme="minorHAnsi"/>
          <w:b/>
          <w:bCs/>
          <w:color w:val="7F7F7F" w:themeColor="text1" w:themeTint="80"/>
          <w:sz w:val="22"/>
          <w:szCs w:val="22"/>
        </w:rPr>
      </w:pPr>
    </w:p>
    <w:p w14:paraId="5E7883F1" w14:textId="77777777" w:rsidR="00F201B8" w:rsidRPr="009B2CC8" w:rsidRDefault="00F201B8" w:rsidP="005C5B57">
      <w:pPr>
        <w:keepNext/>
        <w:shd w:val="clear" w:color="auto" w:fill="F7F7F7"/>
        <w:spacing w:line="14" w:lineRule="exact"/>
        <w:ind w:left="-691" w:right="-418"/>
        <w:rPr>
          <w:rFonts w:asciiTheme="minorHAnsi" w:hAnsiTheme="minorHAnsi"/>
          <w:b/>
          <w:bCs/>
          <w:color w:val="auto"/>
          <w:sz w:val="22"/>
          <w:szCs w:val="2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0" w:type="dxa"/>
          <w:bottom w:w="72" w:type="dxa"/>
          <w:right w:w="0" w:type="dxa"/>
        </w:tblCellMar>
        <w:tblLook w:val="04A0" w:firstRow="1" w:lastRow="0" w:firstColumn="1" w:lastColumn="0" w:noHBand="0" w:noVBand="1"/>
      </w:tblPr>
      <w:tblGrid>
        <w:gridCol w:w="2885"/>
        <w:gridCol w:w="2688"/>
        <w:gridCol w:w="1902"/>
        <w:gridCol w:w="3060"/>
        <w:gridCol w:w="3595"/>
      </w:tblGrid>
      <w:tr w:rsidR="00F201B8" w14:paraId="2951A52B" w14:textId="77777777" w:rsidTr="005C5B57">
        <w:trPr>
          <w:trHeight w:val="20"/>
        </w:trPr>
        <w:tc>
          <w:tcPr>
            <w:tcW w:w="2885" w:type="dxa"/>
            <w:tcBorders>
              <w:top w:val="nil"/>
              <w:left w:val="nil"/>
              <w:right w:val="nil"/>
            </w:tcBorders>
            <w:shd w:val="clear" w:color="auto" w:fill="DEEAF6" w:themeFill="accent1" w:themeFillTint="33"/>
            <w:tcMar>
              <w:bottom w:w="0" w:type="dxa"/>
            </w:tcMar>
            <w:vAlign w:val="center"/>
          </w:tcPr>
          <w:p w14:paraId="506AA5D7" w14:textId="77777777" w:rsidR="00F201B8" w:rsidRPr="00BD6979" w:rsidRDefault="00F201B8" w:rsidP="005C5B57">
            <w:pPr>
              <w:keepNext/>
              <w:spacing w:line="14" w:lineRule="exact"/>
              <w:ind w:left="86"/>
              <w:rPr>
                <w:rFonts w:asciiTheme="minorHAnsi" w:hAnsiTheme="minorHAnsi" w:cstheme="minorHAnsi"/>
                <w:b/>
                <w:bCs/>
                <w:color w:val="F7F7F7"/>
                <w:sz w:val="2"/>
                <w:szCs w:val="2"/>
              </w:rPr>
            </w:pPr>
            <w:r w:rsidRPr="00BD6979">
              <w:rPr>
                <w:rFonts w:asciiTheme="minorHAnsi" w:hAnsiTheme="minorHAnsi" w:cstheme="minorHAnsi"/>
                <w:b/>
                <w:bCs/>
                <w:color w:val="F7F7F7"/>
                <w:sz w:val="2"/>
                <w:szCs w:val="2"/>
              </w:rPr>
              <w:t xml:space="preserve">DLI </w:t>
            </w:r>
            <w:r w:rsidRPr="00BD6979">
              <w:rPr>
                <w:rFonts w:asciiTheme="minorHAnsi" w:hAnsiTheme="minorHAnsi" w:cstheme="minorHAnsi"/>
                <w:b/>
                <w:bCs/>
                <w:noProof/>
                <w:color w:val="F7F7F7"/>
                <w:sz w:val="2"/>
                <w:szCs w:val="2"/>
              </w:rPr>
              <w:t>IN01144237</w:t>
            </w:r>
            <w:r w:rsidRPr="00BD6979">
              <w:rPr>
                <w:rFonts w:asciiTheme="minorHAnsi" w:hAnsiTheme="minorHAnsi" w:cstheme="minorHAnsi"/>
                <w:b/>
                <w:bCs/>
                <w:color w:val="F7F7F7"/>
                <w:sz w:val="2"/>
                <w:szCs w:val="2"/>
              </w:rPr>
              <w:t xml:space="preserve"> ACTION</w:t>
            </w:r>
          </w:p>
        </w:tc>
        <w:tc>
          <w:tcPr>
            <w:tcW w:w="11245" w:type="dxa"/>
            <w:gridSpan w:val="4"/>
            <w:tcBorders>
              <w:top w:val="nil"/>
              <w:left w:val="nil"/>
              <w:right w:val="nil"/>
            </w:tcBorders>
            <w:shd w:val="clear" w:color="auto" w:fill="DEEAF6" w:themeFill="accent1" w:themeFillTint="33"/>
            <w:tcMar>
              <w:bottom w:w="0" w:type="dxa"/>
            </w:tcMar>
            <w:vAlign w:val="center"/>
          </w:tcPr>
          <w:p w14:paraId="26691B86" w14:textId="77777777" w:rsidR="00F201B8" w:rsidRPr="00BD6979" w:rsidRDefault="00F201B8" w:rsidP="005C5B57">
            <w:pPr>
              <w:keepNext/>
              <w:spacing w:line="14" w:lineRule="exact"/>
              <w:ind w:left="86" w:right="81"/>
              <w:rPr>
                <w:rFonts w:asciiTheme="minorHAnsi" w:hAnsiTheme="minorHAnsi" w:cstheme="minorHAnsi"/>
                <w:color w:val="F7F7F7"/>
                <w:sz w:val="2"/>
                <w:szCs w:val="2"/>
              </w:rPr>
            </w:pPr>
          </w:p>
        </w:tc>
      </w:tr>
      <w:tr w:rsidR="00F201B8" w14:paraId="4193054D" w14:textId="77777777" w:rsidTr="005C5B57">
        <w:trPr>
          <w:trHeight w:val="288"/>
        </w:trPr>
        <w:tc>
          <w:tcPr>
            <w:tcW w:w="2885" w:type="dxa"/>
            <w:shd w:val="clear" w:color="auto" w:fill="DEEAF6" w:themeFill="accent1" w:themeFillTint="33"/>
            <w:tcMar>
              <w:bottom w:w="0" w:type="dxa"/>
            </w:tcMar>
            <w:vAlign w:val="center"/>
          </w:tcPr>
          <w:p w14:paraId="3C3A3305" w14:textId="77777777" w:rsidR="00F201B8" w:rsidRPr="0070311B" w:rsidRDefault="00F201B8" w:rsidP="005C5B57">
            <w:pPr>
              <w:keepNext/>
              <w:spacing w:before="100" w:after="100"/>
              <w:ind w:left="90"/>
              <w:rPr>
                <w:rFonts w:asciiTheme="minorHAnsi" w:hAnsiTheme="minorHAnsi" w:cstheme="minorHAnsi"/>
                <w:sz w:val="22"/>
                <w:szCs w:val="22"/>
              </w:rPr>
            </w:pPr>
            <w:r w:rsidRPr="0070311B">
              <w:rPr>
                <w:rFonts w:asciiTheme="minorHAnsi" w:hAnsiTheme="minorHAnsi" w:cstheme="minorHAnsi"/>
                <w:b/>
                <w:bCs/>
                <w:color w:val="404040"/>
                <w:sz w:val="22"/>
                <w:szCs w:val="22"/>
              </w:rPr>
              <w:t xml:space="preserve">DLI </w:t>
            </w:r>
            <w:r w:rsidRPr="0070311B">
              <w:rPr>
                <w:rFonts w:asciiTheme="minorHAnsi" w:hAnsiTheme="minorHAnsi" w:cstheme="minorHAnsi"/>
                <w:b/>
                <w:bCs/>
                <w:noProof/>
                <w:color w:val="404040"/>
                <w:sz w:val="22"/>
                <w:szCs w:val="22"/>
              </w:rPr>
              <w:t>1.1</w:t>
            </w:r>
          </w:p>
        </w:tc>
        <w:tc>
          <w:tcPr>
            <w:tcW w:w="11245" w:type="dxa"/>
            <w:gridSpan w:val="4"/>
            <w:shd w:val="clear" w:color="auto" w:fill="DEEAF6" w:themeFill="accent1" w:themeFillTint="33"/>
            <w:tcMar>
              <w:bottom w:w="0" w:type="dxa"/>
            </w:tcMar>
            <w:vAlign w:val="center"/>
          </w:tcPr>
          <w:p w14:paraId="1FC41CD6" w14:textId="77777777" w:rsidR="00F201B8" w:rsidRPr="0070311B" w:rsidRDefault="00F201B8" w:rsidP="005C5B57">
            <w:pPr>
              <w:keepNext/>
              <w:spacing w:before="100" w:after="100"/>
              <w:ind w:left="90" w:right="81"/>
              <w:rPr>
                <w:rFonts w:asciiTheme="minorHAnsi" w:hAnsiTheme="minorHAnsi" w:cstheme="minorHAnsi"/>
                <w:sz w:val="22"/>
                <w:szCs w:val="22"/>
              </w:rPr>
            </w:pPr>
            <w:r w:rsidRPr="0070311B">
              <w:rPr>
                <w:rFonts w:asciiTheme="minorHAnsi" w:hAnsiTheme="minorHAnsi" w:cstheme="minorHAnsi"/>
                <w:noProof/>
                <w:sz w:val="22"/>
                <w:szCs w:val="22"/>
              </w:rPr>
              <w:t>DLR 1.1:  (a) At least 12% increase of average end-user tariff for BT; (b) approval of the Electricity Tariff Paper satisfactory; and (c) establishment of an adequately staffed Tariff Unit at AMC</w:t>
            </w:r>
          </w:p>
        </w:tc>
      </w:tr>
      <w:tr w:rsidR="00F201B8" w14:paraId="42FB401C" w14:textId="77777777" w:rsidTr="005C5B57">
        <w:trPr>
          <w:trHeight w:val="288"/>
        </w:trPr>
        <w:tc>
          <w:tcPr>
            <w:tcW w:w="2885" w:type="dxa"/>
            <w:shd w:val="clear" w:color="auto" w:fill="E7E6E6"/>
            <w:tcMar>
              <w:bottom w:w="0" w:type="dxa"/>
            </w:tcMar>
            <w:vAlign w:val="center"/>
          </w:tcPr>
          <w:p w14:paraId="403F205B"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Type of DLI</w:t>
            </w:r>
          </w:p>
        </w:tc>
        <w:tc>
          <w:tcPr>
            <w:tcW w:w="2688" w:type="dxa"/>
            <w:shd w:val="clear" w:color="auto" w:fill="E7E6E6"/>
            <w:tcMar>
              <w:bottom w:w="0" w:type="dxa"/>
            </w:tcMar>
            <w:vAlign w:val="center"/>
          </w:tcPr>
          <w:p w14:paraId="50C9248A"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Scalability</w:t>
            </w:r>
          </w:p>
        </w:tc>
        <w:tc>
          <w:tcPr>
            <w:tcW w:w="1902" w:type="dxa"/>
            <w:shd w:val="clear" w:color="auto" w:fill="E7E6E6"/>
            <w:tcMar>
              <w:bottom w:w="0" w:type="dxa"/>
            </w:tcMar>
            <w:vAlign w:val="center"/>
          </w:tcPr>
          <w:p w14:paraId="4F8BA809"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Unit of Measure</w:t>
            </w:r>
          </w:p>
        </w:tc>
        <w:tc>
          <w:tcPr>
            <w:tcW w:w="3060" w:type="dxa"/>
            <w:shd w:val="clear" w:color="auto" w:fill="E7E6E6"/>
            <w:tcMar>
              <w:bottom w:w="0" w:type="dxa"/>
            </w:tcMar>
            <w:vAlign w:val="center"/>
          </w:tcPr>
          <w:p w14:paraId="3BBA3C4F"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Total Allocated Amount (USD)</w:t>
            </w:r>
          </w:p>
        </w:tc>
        <w:tc>
          <w:tcPr>
            <w:tcW w:w="3595" w:type="dxa"/>
            <w:shd w:val="clear" w:color="auto" w:fill="E7E6E6"/>
            <w:tcMar>
              <w:bottom w:w="0" w:type="dxa"/>
            </w:tcMar>
            <w:vAlign w:val="center"/>
          </w:tcPr>
          <w:p w14:paraId="72A870C6"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As % of Total Financing Amount</w:t>
            </w:r>
          </w:p>
        </w:tc>
      </w:tr>
      <w:tr w:rsidR="00F201B8" w14:paraId="5EFA30B4" w14:textId="77777777" w:rsidTr="005C5B57">
        <w:trPr>
          <w:trHeight w:val="288"/>
        </w:trPr>
        <w:tc>
          <w:tcPr>
            <w:tcW w:w="2885" w:type="dxa"/>
            <w:tcBorders>
              <w:bottom w:val="single" w:sz="4" w:space="0" w:color="D9D9D9"/>
            </w:tcBorders>
            <w:shd w:val="clear" w:color="auto" w:fill="F7F7F7"/>
            <w:tcMar>
              <w:bottom w:w="0" w:type="dxa"/>
            </w:tcMar>
            <w:vAlign w:val="center"/>
          </w:tcPr>
          <w:p w14:paraId="3BD74677"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Intermediate Outcome</w:t>
            </w:r>
          </w:p>
        </w:tc>
        <w:tc>
          <w:tcPr>
            <w:tcW w:w="2688" w:type="dxa"/>
            <w:tcBorders>
              <w:bottom w:val="single" w:sz="4" w:space="0" w:color="D9D9D9"/>
            </w:tcBorders>
            <w:shd w:val="clear" w:color="auto" w:fill="F7F7F7"/>
            <w:tcMar>
              <w:bottom w:w="0" w:type="dxa"/>
            </w:tcMar>
            <w:vAlign w:val="center"/>
          </w:tcPr>
          <w:p w14:paraId="4CB72A55"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No</w:t>
            </w:r>
          </w:p>
        </w:tc>
        <w:tc>
          <w:tcPr>
            <w:tcW w:w="1902" w:type="dxa"/>
            <w:tcBorders>
              <w:bottom w:val="single" w:sz="4" w:space="0" w:color="D9D9D9"/>
            </w:tcBorders>
            <w:shd w:val="clear" w:color="auto" w:fill="F7F7F7"/>
            <w:tcMar>
              <w:bottom w:w="0" w:type="dxa"/>
            </w:tcMar>
            <w:vAlign w:val="center"/>
          </w:tcPr>
          <w:p w14:paraId="29DFD652"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Text</w:t>
            </w:r>
          </w:p>
        </w:tc>
        <w:tc>
          <w:tcPr>
            <w:tcW w:w="3060" w:type="dxa"/>
            <w:tcBorders>
              <w:bottom w:val="single" w:sz="4" w:space="0" w:color="D9D9D9"/>
            </w:tcBorders>
            <w:shd w:val="clear" w:color="auto" w:fill="F7F7F7"/>
            <w:tcMar>
              <w:bottom w:w="0" w:type="dxa"/>
            </w:tcMar>
            <w:vAlign w:val="center"/>
          </w:tcPr>
          <w:p w14:paraId="0B2DE0A8" w14:textId="77777777" w:rsidR="00F201B8" w:rsidRPr="0070311B" w:rsidRDefault="00F201B8" w:rsidP="005C5B57">
            <w:pPr>
              <w:keepNext/>
              <w:spacing w:before="100" w:after="100"/>
              <w:ind w:left="90" w:right="90"/>
              <w:jc w:val="right"/>
              <w:rPr>
                <w:rFonts w:asciiTheme="minorHAnsi" w:hAnsiTheme="minorHAnsi" w:cstheme="minorHAnsi"/>
                <w:noProof/>
                <w:sz w:val="22"/>
                <w:szCs w:val="22"/>
              </w:rPr>
            </w:pPr>
            <w:r w:rsidRPr="0070311B">
              <w:rPr>
                <w:rFonts w:asciiTheme="minorHAnsi" w:hAnsiTheme="minorHAnsi" w:cstheme="minorHAnsi"/>
                <w:noProof/>
                <w:sz w:val="22"/>
                <w:szCs w:val="22"/>
              </w:rPr>
              <w:t>11,000,000.00</w:t>
            </w:r>
          </w:p>
        </w:tc>
        <w:tc>
          <w:tcPr>
            <w:tcW w:w="3595" w:type="dxa"/>
            <w:tcBorders>
              <w:bottom w:val="single" w:sz="4" w:space="0" w:color="D9D9D9"/>
            </w:tcBorders>
            <w:shd w:val="clear" w:color="auto" w:fill="F7F7F7"/>
            <w:tcMar>
              <w:bottom w:w="0" w:type="dxa"/>
            </w:tcMar>
            <w:vAlign w:val="center"/>
          </w:tcPr>
          <w:p w14:paraId="7A1050D7" w14:textId="77777777" w:rsidR="00F201B8" w:rsidRPr="0070311B" w:rsidRDefault="00F201B8" w:rsidP="005C5B57">
            <w:pPr>
              <w:keepNext/>
              <w:spacing w:before="100" w:after="100"/>
              <w:ind w:left="90" w:right="180"/>
              <w:rPr>
                <w:rFonts w:asciiTheme="minorHAnsi" w:hAnsiTheme="minorHAnsi" w:cstheme="minorHAnsi"/>
                <w:noProof/>
                <w:sz w:val="22"/>
                <w:szCs w:val="22"/>
              </w:rPr>
            </w:pPr>
            <w:r>
              <w:rPr>
                <w:rFonts w:asciiTheme="minorHAnsi" w:hAnsiTheme="minorHAnsi" w:cstheme="minorHAnsi"/>
                <w:noProof/>
                <w:sz w:val="22"/>
                <w:szCs w:val="22"/>
              </w:rPr>
              <w:t>0.00</w:t>
            </w:r>
          </w:p>
        </w:tc>
      </w:tr>
      <w:tr w:rsidR="00F201B8" w14:paraId="370B768F" w14:textId="77777777" w:rsidTr="005C5B57">
        <w:trPr>
          <w:trHeight w:val="432"/>
        </w:trPr>
        <w:tc>
          <w:tcPr>
            <w:tcW w:w="2885" w:type="dxa"/>
            <w:tcBorders>
              <w:bottom w:val="nil"/>
            </w:tcBorders>
            <w:shd w:val="clear" w:color="auto" w:fill="E7E6E6"/>
            <w:tcMar>
              <w:bottom w:w="0" w:type="dxa"/>
            </w:tcMar>
            <w:vAlign w:val="center"/>
          </w:tcPr>
          <w:p w14:paraId="3F2B591C"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Period</w:t>
            </w:r>
          </w:p>
        </w:tc>
        <w:tc>
          <w:tcPr>
            <w:tcW w:w="4590" w:type="dxa"/>
            <w:gridSpan w:val="2"/>
            <w:tcBorders>
              <w:bottom w:val="nil"/>
            </w:tcBorders>
            <w:shd w:val="clear" w:color="auto" w:fill="E7E6E6"/>
            <w:tcMar>
              <w:bottom w:w="0" w:type="dxa"/>
            </w:tcMar>
            <w:vAlign w:val="center"/>
          </w:tcPr>
          <w:p w14:paraId="7D065A57"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Value</w:t>
            </w:r>
          </w:p>
        </w:tc>
        <w:tc>
          <w:tcPr>
            <w:tcW w:w="3060" w:type="dxa"/>
            <w:tcBorders>
              <w:bottom w:val="nil"/>
            </w:tcBorders>
            <w:shd w:val="clear" w:color="auto" w:fill="E7E6E6"/>
            <w:tcMar>
              <w:bottom w:w="0" w:type="dxa"/>
            </w:tcMar>
            <w:vAlign w:val="center"/>
          </w:tcPr>
          <w:p w14:paraId="77C4AD45" w14:textId="77777777" w:rsidR="00F201B8" w:rsidRPr="0070311B" w:rsidRDefault="00F201B8" w:rsidP="005C5B57">
            <w:pPr>
              <w:ind w:left="90" w:right="90"/>
              <w:jc w:val="right"/>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Allocated Amount (USD)</w:t>
            </w:r>
          </w:p>
        </w:tc>
        <w:tc>
          <w:tcPr>
            <w:tcW w:w="3595" w:type="dxa"/>
            <w:tcBorders>
              <w:bottom w:val="nil"/>
            </w:tcBorders>
            <w:shd w:val="clear" w:color="auto" w:fill="E7E6E6"/>
            <w:tcMar>
              <w:bottom w:w="0" w:type="dxa"/>
            </w:tcMar>
            <w:vAlign w:val="center"/>
          </w:tcPr>
          <w:p w14:paraId="4F381F09"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Formula</w:t>
            </w:r>
          </w:p>
        </w:tc>
      </w:tr>
      <w:tr w:rsidR="00F201B8" w14:paraId="53226E5D"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4DD02111"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Baseline</w:t>
            </w:r>
          </w:p>
        </w:tc>
        <w:tc>
          <w:tcPr>
            <w:tcW w:w="4590" w:type="dxa"/>
            <w:gridSpan w:val="2"/>
            <w:tcBorders>
              <w:top w:val="nil"/>
              <w:bottom w:val="single" w:sz="4" w:space="0" w:color="D9D9D9"/>
            </w:tcBorders>
            <w:shd w:val="clear" w:color="auto" w:fill="F7F7F7"/>
            <w:vAlign w:val="center"/>
          </w:tcPr>
          <w:p w14:paraId="44917034" w14:textId="77777777" w:rsidR="00F201B8" w:rsidRPr="0070311B" w:rsidRDefault="00F201B8" w:rsidP="005C5B57">
            <w:pPr>
              <w:ind w:left="90" w:right="90"/>
              <w:rPr>
                <w:rFonts w:asciiTheme="minorHAnsi" w:hAnsiTheme="minorHAnsi" w:cstheme="minorHAnsi"/>
                <w:bCs/>
                <w:color w:val="404040"/>
                <w:sz w:val="22"/>
                <w:szCs w:val="22"/>
              </w:rPr>
            </w:pPr>
            <w:r>
              <w:rPr>
                <w:rFonts w:asciiTheme="minorHAnsi" w:hAnsiTheme="minorHAnsi" w:cstheme="minorHAnsi"/>
                <w:bCs/>
                <w:noProof/>
                <w:color w:val="404040"/>
                <w:sz w:val="22"/>
                <w:szCs w:val="22"/>
              </w:rPr>
              <w:t>Tariffs below cost recovery</w:t>
            </w:r>
          </w:p>
        </w:tc>
        <w:tc>
          <w:tcPr>
            <w:tcW w:w="3060" w:type="dxa"/>
            <w:tcBorders>
              <w:top w:val="nil"/>
              <w:bottom w:val="single" w:sz="4" w:space="0" w:color="D9D9D9"/>
            </w:tcBorders>
            <w:shd w:val="clear" w:color="auto" w:fill="F7F7F7"/>
            <w:vAlign w:val="center"/>
          </w:tcPr>
          <w:p w14:paraId="1A8A4B5E" w14:textId="77777777" w:rsidR="00F201B8" w:rsidRPr="0070311B" w:rsidRDefault="00F201B8" w:rsidP="005C5B57">
            <w:pPr>
              <w:ind w:left="90" w:right="90"/>
              <w:jc w:val="right"/>
              <w:rPr>
                <w:rFonts w:asciiTheme="minorHAnsi" w:hAnsiTheme="minorHAnsi" w:cstheme="minorHAnsi"/>
                <w:bCs/>
                <w:color w:val="404040"/>
                <w:sz w:val="22"/>
                <w:szCs w:val="22"/>
              </w:rPr>
            </w:pPr>
          </w:p>
        </w:tc>
        <w:tc>
          <w:tcPr>
            <w:tcW w:w="3595" w:type="dxa"/>
            <w:tcBorders>
              <w:top w:val="nil"/>
              <w:bottom w:val="single" w:sz="4" w:space="0" w:color="D9D9D9"/>
            </w:tcBorders>
            <w:shd w:val="clear" w:color="auto" w:fill="F7F7F7"/>
            <w:vAlign w:val="center"/>
          </w:tcPr>
          <w:p w14:paraId="467A0BC5"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3DD43A24"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6AF0D1E8"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2020</w:t>
            </w:r>
          </w:p>
        </w:tc>
        <w:tc>
          <w:tcPr>
            <w:tcW w:w="4590" w:type="dxa"/>
            <w:gridSpan w:val="2"/>
            <w:tcBorders>
              <w:top w:val="nil"/>
              <w:bottom w:val="single" w:sz="4" w:space="0" w:color="D9D9D9"/>
            </w:tcBorders>
            <w:shd w:val="clear" w:color="auto" w:fill="F7F7F7"/>
            <w:vAlign w:val="center"/>
          </w:tcPr>
          <w:p w14:paraId="33B18F3E"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3DD10EF9"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11,000,000.00</w:t>
            </w:r>
          </w:p>
        </w:tc>
        <w:tc>
          <w:tcPr>
            <w:tcW w:w="3595" w:type="dxa"/>
            <w:tcBorders>
              <w:top w:val="nil"/>
              <w:bottom w:val="single" w:sz="4" w:space="0" w:color="D9D9D9"/>
            </w:tcBorders>
            <w:shd w:val="clear" w:color="auto" w:fill="F7F7F7"/>
            <w:vAlign w:val="center"/>
          </w:tcPr>
          <w:p w14:paraId="18382AF2"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2EF123B9"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11C741B6"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2020</w:t>
            </w:r>
          </w:p>
        </w:tc>
        <w:tc>
          <w:tcPr>
            <w:tcW w:w="4590" w:type="dxa"/>
            <w:gridSpan w:val="2"/>
            <w:tcBorders>
              <w:top w:val="nil"/>
              <w:bottom w:val="single" w:sz="4" w:space="0" w:color="D9D9D9"/>
            </w:tcBorders>
            <w:shd w:val="clear" w:color="auto" w:fill="F7F7F7"/>
            <w:vAlign w:val="center"/>
          </w:tcPr>
          <w:p w14:paraId="2430934C"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768F9C94"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7E76CF06"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11943510"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73F44480"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2021</w:t>
            </w:r>
          </w:p>
        </w:tc>
        <w:tc>
          <w:tcPr>
            <w:tcW w:w="4590" w:type="dxa"/>
            <w:gridSpan w:val="2"/>
            <w:tcBorders>
              <w:top w:val="nil"/>
              <w:bottom w:val="single" w:sz="4" w:space="0" w:color="D9D9D9"/>
            </w:tcBorders>
            <w:shd w:val="clear" w:color="auto" w:fill="F7F7F7"/>
            <w:vAlign w:val="center"/>
          </w:tcPr>
          <w:p w14:paraId="7CF4C999"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55E6F063"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17A0DEE8"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59702161"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7DC464ED"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2021</w:t>
            </w:r>
          </w:p>
        </w:tc>
        <w:tc>
          <w:tcPr>
            <w:tcW w:w="4590" w:type="dxa"/>
            <w:gridSpan w:val="2"/>
            <w:tcBorders>
              <w:top w:val="nil"/>
              <w:bottom w:val="single" w:sz="4" w:space="0" w:color="D9D9D9"/>
            </w:tcBorders>
            <w:shd w:val="clear" w:color="auto" w:fill="F7F7F7"/>
            <w:vAlign w:val="center"/>
          </w:tcPr>
          <w:p w14:paraId="7260C830"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05ECCF74"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68DF4BE9"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1E4886A0"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3DBD6A1E"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2022</w:t>
            </w:r>
          </w:p>
        </w:tc>
        <w:tc>
          <w:tcPr>
            <w:tcW w:w="4590" w:type="dxa"/>
            <w:gridSpan w:val="2"/>
            <w:tcBorders>
              <w:top w:val="nil"/>
              <w:bottom w:val="single" w:sz="4" w:space="0" w:color="D9D9D9"/>
            </w:tcBorders>
            <w:shd w:val="clear" w:color="auto" w:fill="F7F7F7"/>
            <w:vAlign w:val="center"/>
          </w:tcPr>
          <w:p w14:paraId="269CDF9C"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6B3B2DEC"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585DB729"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3E57ABF6"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5F615CB9"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2023</w:t>
            </w:r>
          </w:p>
        </w:tc>
        <w:tc>
          <w:tcPr>
            <w:tcW w:w="4590" w:type="dxa"/>
            <w:gridSpan w:val="2"/>
            <w:tcBorders>
              <w:top w:val="nil"/>
              <w:bottom w:val="single" w:sz="4" w:space="0" w:color="D9D9D9"/>
            </w:tcBorders>
            <w:shd w:val="clear" w:color="auto" w:fill="F7F7F7"/>
            <w:vAlign w:val="center"/>
          </w:tcPr>
          <w:p w14:paraId="352F12AE"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69EC5F25"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2C0B08A7"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160A7A01"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446CC62C"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2024</w:t>
            </w:r>
          </w:p>
        </w:tc>
        <w:tc>
          <w:tcPr>
            <w:tcW w:w="4590" w:type="dxa"/>
            <w:gridSpan w:val="2"/>
            <w:tcBorders>
              <w:top w:val="nil"/>
              <w:bottom w:val="single" w:sz="4" w:space="0" w:color="D9D9D9"/>
            </w:tcBorders>
            <w:shd w:val="clear" w:color="auto" w:fill="F7F7F7"/>
            <w:vAlign w:val="center"/>
          </w:tcPr>
          <w:p w14:paraId="1BFB5C9B"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151C58E3"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7B8AC73D"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6C5D4E2F"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2AF7422B"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2025</w:t>
            </w:r>
          </w:p>
        </w:tc>
        <w:tc>
          <w:tcPr>
            <w:tcW w:w="4590" w:type="dxa"/>
            <w:gridSpan w:val="2"/>
            <w:tcBorders>
              <w:top w:val="nil"/>
              <w:bottom w:val="single" w:sz="4" w:space="0" w:color="D9D9D9"/>
            </w:tcBorders>
            <w:shd w:val="clear" w:color="auto" w:fill="F7F7F7"/>
            <w:vAlign w:val="center"/>
          </w:tcPr>
          <w:p w14:paraId="6AB2423C"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53A3F719"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544B6B39" w14:textId="77777777" w:rsidR="00F201B8" w:rsidRPr="0070311B" w:rsidRDefault="00F201B8" w:rsidP="005C5B57">
            <w:pPr>
              <w:ind w:left="90" w:right="76"/>
              <w:rPr>
                <w:rFonts w:asciiTheme="minorHAnsi" w:hAnsiTheme="minorHAnsi" w:cstheme="minorHAnsi"/>
                <w:bCs/>
                <w:color w:val="404040"/>
                <w:sz w:val="22"/>
                <w:szCs w:val="22"/>
              </w:rPr>
            </w:pPr>
          </w:p>
        </w:tc>
      </w:tr>
    </w:tbl>
    <w:p w14:paraId="528D512B" w14:textId="77777777" w:rsidR="00F201B8" w:rsidRDefault="00F201B8" w:rsidP="005C5B57">
      <w:pPr>
        <w:shd w:val="clear" w:color="auto" w:fill="F7F7F7"/>
        <w:spacing w:line="14" w:lineRule="exact"/>
        <w:ind w:left="-691" w:right="-418"/>
        <w:rPr>
          <w:rFonts w:asciiTheme="minorHAnsi" w:hAnsiTheme="minorHAnsi"/>
          <w:b/>
          <w:bCs/>
          <w:color w:val="7F7F7F" w:themeColor="text1" w:themeTint="80"/>
          <w:sz w:val="22"/>
          <w:szCs w:val="22"/>
        </w:rPr>
      </w:pPr>
    </w:p>
    <w:p w14:paraId="126FAE46" w14:textId="77777777" w:rsidR="00F201B8" w:rsidRPr="009B2CC8" w:rsidRDefault="00F201B8" w:rsidP="005C5B57">
      <w:pPr>
        <w:keepNext/>
        <w:shd w:val="clear" w:color="auto" w:fill="F7F7F7"/>
        <w:spacing w:line="14" w:lineRule="exact"/>
        <w:ind w:left="-691" w:right="-418"/>
        <w:rPr>
          <w:rFonts w:asciiTheme="minorHAnsi" w:hAnsiTheme="minorHAnsi"/>
          <w:b/>
          <w:bCs/>
          <w:color w:val="auto"/>
          <w:sz w:val="22"/>
          <w:szCs w:val="2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0" w:type="dxa"/>
          <w:bottom w:w="72" w:type="dxa"/>
          <w:right w:w="0" w:type="dxa"/>
        </w:tblCellMar>
        <w:tblLook w:val="04A0" w:firstRow="1" w:lastRow="0" w:firstColumn="1" w:lastColumn="0" w:noHBand="0" w:noVBand="1"/>
      </w:tblPr>
      <w:tblGrid>
        <w:gridCol w:w="2885"/>
        <w:gridCol w:w="2688"/>
        <w:gridCol w:w="1902"/>
        <w:gridCol w:w="3060"/>
        <w:gridCol w:w="3595"/>
      </w:tblGrid>
      <w:tr w:rsidR="00F201B8" w14:paraId="4B2F6A54" w14:textId="77777777" w:rsidTr="005C5B57">
        <w:trPr>
          <w:trHeight w:val="20"/>
        </w:trPr>
        <w:tc>
          <w:tcPr>
            <w:tcW w:w="2885" w:type="dxa"/>
            <w:tcBorders>
              <w:top w:val="nil"/>
              <w:left w:val="nil"/>
              <w:right w:val="nil"/>
            </w:tcBorders>
            <w:shd w:val="clear" w:color="auto" w:fill="DEEAF6" w:themeFill="accent1" w:themeFillTint="33"/>
            <w:tcMar>
              <w:bottom w:w="0" w:type="dxa"/>
            </w:tcMar>
            <w:vAlign w:val="center"/>
          </w:tcPr>
          <w:p w14:paraId="617D6A20" w14:textId="77777777" w:rsidR="00F201B8" w:rsidRPr="00BD6979" w:rsidRDefault="00F201B8" w:rsidP="005C5B57">
            <w:pPr>
              <w:keepNext/>
              <w:spacing w:line="14" w:lineRule="exact"/>
              <w:ind w:left="86"/>
              <w:rPr>
                <w:rFonts w:asciiTheme="minorHAnsi" w:hAnsiTheme="minorHAnsi" w:cstheme="minorHAnsi"/>
                <w:b/>
                <w:bCs/>
                <w:color w:val="F7F7F7"/>
                <w:sz w:val="2"/>
                <w:szCs w:val="2"/>
              </w:rPr>
            </w:pPr>
            <w:r w:rsidRPr="00BD6979">
              <w:rPr>
                <w:rFonts w:asciiTheme="minorHAnsi" w:hAnsiTheme="minorHAnsi" w:cstheme="minorHAnsi"/>
                <w:b/>
                <w:bCs/>
                <w:color w:val="F7F7F7"/>
                <w:sz w:val="2"/>
                <w:szCs w:val="2"/>
              </w:rPr>
              <w:t xml:space="preserve">DLI </w:t>
            </w:r>
            <w:r w:rsidRPr="00BD6979">
              <w:rPr>
                <w:rFonts w:asciiTheme="minorHAnsi" w:hAnsiTheme="minorHAnsi" w:cstheme="minorHAnsi"/>
                <w:b/>
                <w:bCs/>
                <w:noProof/>
                <w:color w:val="F7F7F7"/>
                <w:sz w:val="2"/>
                <w:szCs w:val="2"/>
              </w:rPr>
              <w:t>IN01144238</w:t>
            </w:r>
            <w:r w:rsidRPr="00BD6979">
              <w:rPr>
                <w:rFonts w:asciiTheme="minorHAnsi" w:hAnsiTheme="minorHAnsi" w:cstheme="minorHAnsi"/>
                <w:b/>
                <w:bCs/>
                <w:color w:val="F7F7F7"/>
                <w:sz w:val="2"/>
                <w:szCs w:val="2"/>
              </w:rPr>
              <w:t xml:space="preserve"> ACTION</w:t>
            </w:r>
          </w:p>
        </w:tc>
        <w:tc>
          <w:tcPr>
            <w:tcW w:w="11245" w:type="dxa"/>
            <w:gridSpan w:val="4"/>
            <w:tcBorders>
              <w:top w:val="nil"/>
              <w:left w:val="nil"/>
              <w:right w:val="nil"/>
            </w:tcBorders>
            <w:shd w:val="clear" w:color="auto" w:fill="DEEAF6" w:themeFill="accent1" w:themeFillTint="33"/>
            <w:tcMar>
              <w:bottom w:w="0" w:type="dxa"/>
            </w:tcMar>
            <w:vAlign w:val="center"/>
          </w:tcPr>
          <w:p w14:paraId="235D3E65" w14:textId="77777777" w:rsidR="00F201B8" w:rsidRPr="00BD6979" w:rsidRDefault="00F201B8" w:rsidP="005C5B57">
            <w:pPr>
              <w:keepNext/>
              <w:spacing w:line="14" w:lineRule="exact"/>
              <w:ind w:left="86" w:right="81"/>
              <w:rPr>
                <w:rFonts w:asciiTheme="minorHAnsi" w:hAnsiTheme="minorHAnsi" w:cstheme="minorHAnsi"/>
                <w:color w:val="F7F7F7"/>
                <w:sz w:val="2"/>
                <w:szCs w:val="2"/>
              </w:rPr>
            </w:pPr>
          </w:p>
        </w:tc>
      </w:tr>
      <w:tr w:rsidR="00F201B8" w14:paraId="38E3D6EA" w14:textId="77777777" w:rsidTr="005C5B57">
        <w:trPr>
          <w:trHeight w:val="288"/>
        </w:trPr>
        <w:tc>
          <w:tcPr>
            <w:tcW w:w="2885" w:type="dxa"/>
            <w:shd w:val="clear" w:color="auto" w:fill="DEEAF6" w:themeFill="accent1" w:themeFillTint="33"/>
            <w:tcMar>
              <w:bottom w:w="0" w:type="dxa"/>
            </w:tcMar>
            <w:vAlign w:val="center"/>
          </w:tcPr>
          <w:p w14:paraId="750EF6D9" w14:textId="77777777" w:rsidR="00F201B8" w:rsidRPr="0070311B" w:rsidRDefault="00F201B8" w:rsidP="005C5B57">
            <w:pPr>
              <w:keepNext/>
              <w:spacing w:before="100" w:after="100"/>
              <w:ind w:left="90"/>
              <w:rPr>
                <w:rFonts w:asciiTheme="minorHAnsi" w:hAnsiTheme="minorHAnsi" w:cstheme="minorHAnsi"/>
                <w:sz w:val="22"/>
                <w:szCs w:val="22"/>
              </w:rPr>
            </w:pPr>
            <w:r w:rsidRPr="0070311B">
              <w:rPr>
                <w:rFonts w:asciiTheme="minorHAnsi" w:hAnsiTheme="minorHAnsi" w:cstheme="minorHAnsi"/>
                <w:b/>
                <w:bCs/>
                <w:color w:val="404040"/>
                <w:sz w:val="22"/>
                <w:szCs w:val="22"/>
              </w:rPr>
              <w:t xml:space="preserve">DLI </w:t>
            </w:r>
            <w:r w:rsidRPr="0070311B">
              <w:rPr>
                <w:rFonts w:asciiTheme="minorHAnsi" w:hAnsiTheme="minorHAnsi" w:cstheme="minorHAnsi"/>
                <w:b/>
                <w:bCs/>
                <w:noProof/>
                <w:color w:val="404040"/>
                <w:sz w:val="22"/>
                <w:szCs w:val="22"/>
              </w:rPr>
              <w:t>1.2</w:t>
            </w:r>
          </w:p>
        </w:tc>
        <w:tc>
          <w:tcPr>
            <w:tcW w:w="11245" w:type="dxa"/>
            <w:gridSpan w:val="4"/>
            <w:shd w:val="clear" w:color="auto" w:fill="DEEAF6" w:themeFill="accent1" w:themeFillTint="33"/>
            <w:tcMar>
              <w:bottom w:w="0" w:type="dxa"/>
            </w:tcMar>
            <w:vAlign w:val="center"/>
          </w:tcPr>
          <w:p w14:paraId="5A20D6F8" w14:textId="77777777" w:rsidR="00F201B8" w:rsidRPr="0070311B" w:rsidRDefault="00F201B8" w:rsidP="005C5B57">
            <w:pPr>
              <w:keepNext/>
              <w:spacing w:before="100" w:after="100"/>
              <w:ind w:left="90" w:right="81"/>
              <w:rPr>
                <w:rFonts w:asciiTheme="minorHAnsi" w:hAnsiTheme="minorHAnsi" w:cstheme="minorHAnsi"/>
                <w:sz w:val="22"/>
                <w:szCs w:val="22"/>
              </w:rPr>
            </w:pPr>
            <w:r w:rsidRPr="0070311B">
              <w:rPr>
                <w:rFonts w:asciiTheme="minorHAnsi" w:hAnsiTheme="minorHAnsi" w:cstheme="minorHAnsi"/>
                <w:noProof/>
                <w:sz w:val="22"/>
                <w:szCs w:val="22"/>
              </w:rPr>
              <w:t>DLR 1.2: At least annual adjustment of generation, transmission, distribution and end-user tariffs as per new tariff methodology and consistent with targets approved under Electricity Tariff Paper</w:t>
            </w:r>
          </w:p>
        </w:tc>
      </w:tr>
      <w:tr w:rsidR="00F201B8" w14:paraId="1B8053D6" w14:textId="77777777" w:rsidTr="005C5B57">
        <w:trPr>
          <w:trHeight w:val="288"/>
        </w:trPr>
        <w:tc>
          <w:tcPr>
            <w:tcW w:w="2885" w:type="dxa"/>
            <w:shd w:val="clear" w:color="auto" w:fill="E7E6E6"/>
            <w:tcMar>
              <w:bottom w:w="0" w:type="dxa"/>
            </w:tcMar>
            <w:vAlign w:val="center"/>
          </w:tcPr>
          <w:p w14:paraId="17B89B4A"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Type of DLI</w:t>
            </w:r>
          </w:p>
        </w:tc>
        <w:tc>
          <w:tcPr>
            <w:tcW w:w="2688" w:type="dxa"/>
            <w:shd w:val="clear" w:color="auto" w:fill="E7E6E6"/>
            <w:tcMar>
              <w:bottom w:w="0" w:type="dxa"/>
            </w:tcMar>
            <w:vAlign w:val="center"/>
          </w:tcPr>
          <w:p w14:paraId="202A15EA"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Scalability</w:t>
            </w:r>
          </w:p>
        </w:tc>
        <w:tc>
          <w:tcPr>
            <w:tcW w:w="1902" w:type="dxa"/>
            <w:shd w:val="clear" w:color="auto" w:fill="E7E6E6"/>
            <w:tcMar>
              <w:bottom w:w="0" w:type="dxa"/>
            </w:tcMar>
            <w:vAlign w:val="center"/>
          </w:tcPr>
          <w:p w14:paraId="0997760C"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Unit of Measure</w:t>
            </w:r>
          </w:p>
        </w:tc>
        <w:tc>
          <w:tcPr>
            <w:tcW w:w="3060" w:type="dxa"/>
            <w:shd w:val="clear" w:color="auto" w:fill="E7E6E6"/>
            <w:tcMar>
              <w:bottom w:w="0" w:type="dxa"/>
            </w:tcMar>
            <w:vAlign w:val="center"/>
          </w:tcPr>
          <w:p w14:paraId="12985B24"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Total Allocated Amount (USD)</w:t>
            </w:r>
          </w:p>
        </w:tc>
        <w:tc>
          <w:tcPr>
            <w:tcW w:w="3595" w:type="dxa"/>
            <w:shd w:val="clear" w:color="auto" w:fill="E7E6E6"/>
            <w:tcMar>
              <w:bottom w:w="0" w:type="dxa"/>
            </w:tcMar>
            <w:vAlign w:val="center"/>
          </w:tcPr>
          <w:p w14:paraId="79ED3111"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As % of Total Financing Amount</w:t>
            </w:r>
          </w:p>
        </w:tc>
      </w:tr>
      <w:tr w:rsidR="00F201B8" w14:paraId="13C64A33" w14:textId="77777777" w:rsidTr="005C5B57">
        <w:trPr>
          <w:trHeight w:val="288"/>
        </w:trPr>
        <w:tc>
          <w:tcPr>
            <w:tcW w:w="2885" w:type="dxa"/>
            <w:tcBorders>
              <w:bottom w:val="single" w:sz="4" w:space="0" w:color="D9D9D9"/>
            </w:tcBorders>
            <w:shd w:val="clear" w:color="auto" w:fill="F7F7F7"/>
            <w:tcMar>
              <w:bottom w:w="0" w:type="dxa"/>
            </w:tcMar>
            <w:vAlign w:val="center"/>
          </w:tcPr>
          <w:p w14:paraId="251CF98F"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Intermediate Outcome</w:t>
            </w:r>
          </w:p>
        </w:tc>
        <w:tc>
          <w:tcPr>
            <w:tcW w:w="2688" w:type="dxa"/>
            <w:tcBorders>
              <w:bottom w:val="single" w:sz="4" w:space="0" w:color="D9D9D9"/>
            </w:tcBorders>
            <w:shd w:val="clear" w:color="auto" w:fill="F7F7F7"/>
            <w:tcMar>
              <w:bottom w:w="0" w:type="dxa"/>
            </w:tcMar>
            <w:vAlign w:val="center"/>
          </w:tcPr>
          <w:p w14:paraId="639E9AFE"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No</w:t>
            </w:r>
          </w:p>
        </w:tc>
        <w:tc>
          <w:tcPr>
            <w:tcW w:w="1902" w:type="dxa"/>
            <w:tcBorders>
              <w:bottom w:val="single" w:sz="4" w:space="0" w:color="D9D9D9"/>
            </w:tcBorders>
            <w:shd w:val="clear" w:color="auto" w:fill="F7F7F7"/>
            <w:tcMar>
              <w:bottom w:w="0" w:type="dxa"/>
            </w:tcMar>
            <w:vAlign w:val="center"/>
          </w:tcPr>
          <w:p w14:paraId="56ACFD61"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Text</w:t>
            </w:r>
          </w:p>
        </w:tc>
        <w:tc>
          <w:tcPr>
            <w:tcW w:w="3060" w:type="dxa"/>
            <w:tcBorders>
              <w:bottom w:val="single" w:sz="4" w:space="0" w:color="D9D9D9"/>
            </w:tcBorders>
            <w:shd w:val="clear" w:color="auto" w:fill="F7F7F7"/>
            <w:tcMar>
              <w:bottom w:w="0" w:type="dxa"/>
            </w:tcMar>
            <w:vAlign w:val="center"/>
          </w:tcPr>
          <w:p w14:paraId="45815CC9" w14:textId="77777777" w:rsidR="00F201B8" w:rsidRPr="0070311B" w:rsidRDefault="00F201B8" w:rsidP="005C5B57">
            <w:pPr>
              <w:keepNext/>
              <w:spacing w:before="100" w:after="100"/>
              <w:ind w:left="90" w:right="90"/>
              <w:jc w:val="right"/>
              <w:rPr>
                <w:rFonts w:asciiTheme="minorHAnsi" w:hAnsiTheme="minorHAnsi" w:cstheme="minorHAnsi"/>
                <w:noProof/>
                <w:sz w:val="22"/>
                <w:szCs w:val="22"/>
              </w:rPr>
            </w:pPr>
            <w:r w:rsidRPr="0070311B">
              <w:rPr>
                <w:rFonts w:asciiTheme="minorHAnsi" w:hAnsiTheme="minorHAnsi" w:cstheme="minorHAnsi"/>
                <w:noProof/>
                <w:sz w:val="22"/>
                <w:szCs w:val="22"/>
              </w:rPr>
              <w:t>3,000,000.00</w:t>
            </w:r>
          </w:p>
        </w:tc>
        <w:tc>
          <w:tcPr>
            <w:tcW w:w="3595" w:type="dxa"/>
            <w:tcBorders>
              <w:bottom w:val="single" w:sz="4" w:space="0" w:color="D9D9D9"/>
            </w:tcBorders>
            <w:shd w:val="clear" w:color="auto" w:fill="F7F7F7"/>
            <w:tcMar>
              <w:bottom w:w="0" w:type="dxa"/>
            </w:tcMar>
            <w:vAlign w:val="center"/>
          </w:tcPr>
          <w:p w14:paraId="0ED1701A" w14:textId="77777777" w:rsidR="00F201B8" w:rsidRPr="0070311B" w:rsidRDefault="00F201B8" w:rsidP="005C5B57">
            <w:pPr>
              <w:keepNext/>
              <w:spacing w:before="100" w:after="100"/>
              <w:ind w:left="90" w:right="180"/>
              <w:rPr>
                <w:rFonts w:asciiTheme="minorHAnsi" w:hAnsiTheme="minorHAnsi" w:cstheme="minorHAnsi"/>
                <w:noProof/>
                <w:sz w:val="22"/>
                <w:szCs w:val="22"/>
              </w:rPr>
            </w:pPr>
            <w:r>
              <w:rPr>
                <w:rFonts w:asciiTheme="minorHAnsi" w:hAnsiTheme="minorHAnsi" w:cstheme="minorHAnsi"/>
                <w:noProof/>
                <w:sz w:val="22"/>
                <w:szCs w:val="22"/>
              </w:rPr>
              <w:t>0.00</w:t>
            </w:r>
          </w:p>
        </w:tc>
      </w:tr>
      <w:tr w:rsidR="00F201B8" w14:paraId="14AD38E7" w14:textId="77777777" w:rsidTr="005C5B57">
        <w:trPr>
          <w:trHeight w:val="432"/>
        </w:trPr>
        <w:tc>
          <w:tcPr>
            <w:tcW w:w="2885" w:type="dxa"/>
            <w:tcBorders>
              <w:bottom w:val="nil"/>
            </w:tcBorders>
            <w:shd w:val="clear" w:color="auto" w:fill="E7E6E6"/>
            <w:tcMar>
              <w:bottom w:w="0" w:type="dxa"/>
            </w:tcMar>
            <w:vAlign w:val="center"/>
          </w:tcPr>
          <w:p w14:paraId="39193535"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Period</w:t>
            </w:r>
          </w:p>
        </w:tc>
        <w:tc>
          <w:tcPr>
            <w:tcW w:w="4590" w:type="dxa"/>
            <w:gridSpan w:val="2"/>
            <w:tcBorders>
              <w:bottom w:val="nil"/>
            </w:tcBorders>
            <w:shd w:val="clear" w:color="auto" w:fill="E7E6E6"/>
            <w:tcMar>
              <w:bottom w:w="0" w:type="dxa"/>
            </w:tcMar>
            <w:vAlign w:val="center"/>
          </w:tcPr>
          <w:p w14:paraId="171B1251"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Value</w:t>
            </w:r>
          </w:p>
        </w:tc>
        <w:tc>
          <w:tcPr>
            <w:tcW w:w="3060" w:type="dxa"/>
            <w:tcBorders>
              <w:bottom w:val="nil"/>
            </w:tcBorders>
            <w:shd w:val="clear" w:color="auto" w:fill="E7E6E6"/>
            <w:tcMar>
              <w:bottom w:w="0" w:type="dxa"/>
            </w:tcMar>
            <w:vAlign w:val="center"/>
          </w:tcPr>
          <w:p w14:paraId="049A5BA9" w14:textId="77777777" w:rsidR="00F201B8" w:rsidRPr="0070311B" w:rsidRDefault="00F201B8" w:rsidP="005C5B57">
            <w:pPr>
              <w:ind w:left="90" w:right="90"/>
              <w:jc w:val="right"/>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Allocated Amount (USD)</w:t>
            </w:r>
          </w:p>
        </w:tc>
        <w:tc>
          <w:tcPr>
            <w:tcW w:w="3595" w:type="dxa"/>
            <w:tcBorders>
              <w:bottom w:val="nil"/>
            </w:tcBorders>
            <w:shd w:val="clear" w:color="auto" w:fill="E7E6E6"/>
            <w:tcMar>
              <w:bottom w:w="0" w:type="dxa"/>
            </w:tcMar>
            <w:vAlign w:val="center"/>
          </w:tcPr>
          <w:p w14:paraId="30BB18A5"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Formula</w:t>
            </w:r>
          </w:p>
        </w:tc>
      </w:tr>
      <w:tr w:rsidR="00F201B8" w14:paraId="4AB820BD"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546CA9EB"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Baseline</w:t>
            </w:r>
          </w:p>
        </w:tc>
        <w:tc>
          <w:tcPr>
            <w:tcW w:w="4590" w:type="dxa"/>
            <w:gridSpan w:val="2"/>
            <w:tcBorders>
              <w:top w:val="nil"/>
              <w:bottom w:val="single" w:sz="4" w:space="0" w:color="D9D9D9"/>
            </w:tcBorders>
            <w:shd w:val="clear" w:color="auto" w:fill="F7F7F7"/>
            <w:vAlign w:val="center"/>
          </w:tcPr>
          <w:p w14:paraId="67BF7875" w14:textId="77777777" w:rsidR="00F201B8" w:rsidRPr="0070311B" w:rsidRDefault="00F201B8" w:rsidP="005C5B57">
            <w:pPr>
              <w:ind w:left="90" w:right="90"/>
              <w:rPr>
                <w:rFonts w:asciiTheme="minorHAnsi" w:hAnsiTheme="minorHAnsi" w:cstheme="minorHAnsi"/>
                <w:bCs/>
                <w:color w:val="404040"/>
                <w:sz w:val="22"/>
                <w:szCs w:val="22"/>
              </w:rPr>
            </w:pPr>
            <w:r>
              <w:rPr>
                <w:rFonts w:asciiTheme="minorHAnsi" w:hAnsiTheme="minorHAnsi" w:cstheme="minorHAnsi"/>
                <w:bCs/>
                <w:noProof/>
                <w:color w:val="404040"/>
                <w:sz w:val="22"/>
                <w:szCs w:val="22"/>
              </w:rPr>
              <w:t>Tariffs below cost recovery</w:t>
            </w:r>
          </w:p>
        </w:tc>
        <w:tc>
          <w:tcPr>
            <w:tcW w:w="3060" w:type="dxa"/>
            <w:tcBorders>
              <w:top w:val="nil"/>
              <w:bottom w:val="single" w:sz="4" w:space="0" w:color="D9D9D9"/>
            </w:tcBorders>
            <w:shd w:val="clear" w:color="auto" w:fill="F7F7F7"/>
            <w:vAlign w:val="center"/>
          </w:tcPr>
          <w:p w14:paraId="377D0369" w14:textId="77777777" w:rsidR="00F201B8" w:rsidRPr="0070311B" w:rsidRDefault="00F201B8" w:rsidP="005C5B57">
            <w:pPr>
              <w:ind w:left="90" w:right="90"/>
              <w:jc w:val="right"/>
              <w:rPr>
                <w:rFonts w:asciiTheme="minorHAnsi" w:hAnsiTheme="minorHAnsi" w:cstheme="minorHAnsi"/>
                <w:bCs/>
                <w:color w:val="404040"/>
                <w:sz w:val="22"/>
                <w:szCs w:val="22"/>
              </w:rPr>
            </w:pPr>
          </w:p>
        </w:tc>
        <w:tc>
          <w:tcPr>
            <w:tcW w:w="3595" w:type="dxa"/>
            <w:tcBorders>
              <w:top w:val="nil"/>
              <w:bottom w:val="single" w:sz="4" w:space="0" w:color="D9D9D9"/>
            </w:tcBorders>
            <w:shd w:val="clear" w:color="auto" w:fill="F7F7F7"/>
            <w:vAlign w:val="center"/>
          </w:tcPr>
          <w:p w14:paraId="51F8A3FE"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36DA9A52"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14CCC7DB"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2020</w:t>
            </w:r>
          </w:p>
        </w:tc>
        <w:tc>
          <w:tcPr>
            <w:tcW w:w="4590" w:type="dxa"/>
            <w:gridSpan w:val="2"/>
            <w:tcBorders>
              <w:top w:val="nil"/>
              <w:bottom w:val="single" w:sz="4" w:space="0" w:color="D9D9D9"/>
            </w:tcBorders>
            <w:shd w:val="clear" w:color="auto" w:fill="F7F7F7"/>
            <w:vAlign w:val="center"/>
          </w:tcPr>
          <w:p w14:paraId="0F1BE431"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3C0DF827"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7EF5CD86"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706F8111"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7B5F1360"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2020</w:t>
            </w:r>
          </w:p>
        </w:tc>
        <w:tc>
          <w:tcPr>
            <w:tcW w:w="4590" w:type="dxa"/>
            <w:gridSpan w:val="2"/>
            <w:tcBorders>
              <w:top w:val="nil"/>
              <w:bottom w:val="single" w:sz="4" w:space="0" w:color="D9D9D9"/>
            </w:tcBorders>
            <w:shd w:val="clear" w:color="auto" w:fill="F7F7F7"/>
            <w:vAlign w:val="center"/>
          </w:tcPr>
          <w:p w14:paraId="0977570B"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4252FC90"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04B009AA"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2E05C22D"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00B75FDE"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2021</w:t>
            </w:r>
          </w:p>
        </w:tc>
        <w:tc>
          <w:tcPr>
            <w:tcW w:w="4590" w:type="dxa"/>
            <w:gridSpan w:val="2"/>
            <w:tcBorders>
              <w:top w:val="nil"/>
              <w:bottom w:val="single" w:sz="4" w:space="0" w:color="D9D9D9"/>
            </w:tcBorders>
            <w:shd w:val="clear" w:color="auto" w:fill="F7F7F7"/>
            <w:vAlign w:val="center"/>
          </w:tcPr>
          <w:p w14:paraId="15E57056"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1E135EEC"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682D543E"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16C57C6E"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2DF70CDE"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2021</w:t>
            </w:r>
          </w:p>
        </w:tc>
        <w:tc>
          <w:tcPr>
            <w:tcW w:w="4590" w:type="dxa"/>
            <w:gridSpan w:val="2"/>
            <w:tcBorders>
              <w:top w:val="nil"/>
              <w:bottom w:val="single" w:sz="4" w:space="0" w:color="D9D9D9"/>
            </w:tcBorders>
            <w:shd w:val="clear" w:color="auto" w:fill="F7F7F7"/>
            <w:vAlign w:val="center"/>
          </w:tcPr>
          <w:p w14:paraId="79B5764A"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4187E653"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3,000,000.00</w:t>
            </w:r>
          </w:p>
        </w:tc>
        <w:tc>
          <w:tcPr>
            <w:tcW w:w="3595" w:type="dxa"/>
            <w:tcBorders>
              <w:top w:val="nil"/>
              <w:bottom w:val="single" w:sz="4" w:space="0" w:color="D9D9D9"/>
            </w:tcBorders>
            <w:shd w:val="clear" w:color="auto" w:fill="F7F7F7"/>
            <w:vAlign w:val="center"/>
          </w:tcPr>
          <w:p w14:paraId="159BD84B"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72D56089"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314350DE"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2022</w:t>
            </w:r>
          </w:p>
        </w:tc>
        <w:tc>
          <w:tcPr>
            <w:tcW w:w="4590" w:type="dxa"/>
            <w:gridSpan w:val="2"/>
            <w:tcBorders>
              <w:top w:val="nil"/>
              <w:bottom w:val="single" w:sz="4" w:space="0" w:color="D9D9D9"/>
            </w:tcBorders>
            <w:shd w:val="clear" w:color="auto" w:fill="F7F7F7"/>
            <w:vAlign w:val="center"/>
          </w:tcPr>
          <w:p w14:paraId="7E82245E"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61BA348A"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3F7E7EDB"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3542C494"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7EE564D2"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2023</w:t>
            </w:r>
          </w:p>
        </w:tc>
        <w:tc>
          <w:tcPr>
            <w:tcW w:w="4590" w:type="dxa"/>
            <w:gridSpan w:val="2"/>
            <w:tcBorders>
              <w:top w:val="nil"/>
              <w:bottom w:val="single" w:sz="4" w:space="0" w:color="D9D9D9"/>
            </w:tcBorders>
            <w:shd w:val="clear" w:color="auto" w:fill="F7F7F7"/>
            <w:vAlign w:val="center"/>
          </w:tcPr>
          <w:p w14:paraId="4159D2A3"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2DF284EB"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4BE1ECB5"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3EAE0F04"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5D7C4006"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2024</w:t>
            </w:r>
          </w:p>
        </w:tc>
        <w:tc>
          <w:tcPr>
            <w:tcW w:w="4590" w:type="dxa"/>
            <w:gridSpan w:val="2"/>
            <w:tcBorders>
              <w:top w:val="nil"/>
              <w:bottom w:val="single" w:sz="4" w:space="0" w:color="D9D9D9"/>
            </w:tcBorders>
            <w:shd w:val="clear" w:color="auto" w:fill="F7F7F7"/>
            <w:vAlign w:val="center"/>
          </w:tcPr>
          <w:p w14:paraId="02B1135B"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5E40301F"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5F82F997"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745ED3AF"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3682DB47"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2025</w:t>
            </w:r>
          </w:p>
        </w:tc>
        <w:tc>
          <w:tcPr>
            <w:tcW w:w="4590" w:type="dxa"/>
            <w:gridSpan w:val="2"/>
            <w:tcBorders>
              <w:top w:val="nil"/>
              <w:bottom w:val="single" w:sz="4" w:space="0" w:color="D9D9D9"/>
            </w:tcBorders>
            <w:shd w:val="clear" w:color="auto" w:fill="F7F7F7"/>
            <w:vAlign w:val="center"/>
          </w:tcPr>
          <w:p w14:paraId="55230FEE"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3D26EED5"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19A54543" w14:textId="77777777" w:rsidR="00F201B8" w:rsidRPr="0070311B" w:rsidRDefault="00F201B8" w:rsidP="005C5B57">
            <w:pPr>
              <w:ind w:left="90" w:right="76"/>
              <w:rPr>
                <w:rFonts w:asciiTheme="minorHAnsi" w:hAnsiTheme="minorHAnsi" w:cstheme="minorHAnsi"/>
                <w:bCs/>
                <w:color w:val="404040"/>
                <w:sz w:val="22"/>
                <w:szCs w:val="22"/>
              </w:rPr>
            </w:pPr>
          </w:p>
        </w:tc>
      </w:tr>
    </w:tbl>
    <w:p w14:paraId="74EBD130" w14:textId="77777777" w:rsidR="00F201B8" w:rsidRDefault="00F201B8" w:rsidP="005C5B57">
      <w:pPr>
        <w:shd w:val="clear" w:color="auto" w:fill="F7F7F7"/>
        <w:spacing w:line="14" w:lineRule="exact"/>
        <w:ind w:left="-691" w:right="-418"/>
        <w:rPr>
          <w:rFonts w:asciiTheme="minorHAnsi" w:hAnsiTheme="minorHAnsi"/>
          <w:b/>
          <w:bCs/>
          <w:color w:val="7F7F7F" w:themeColor="text1" w:themeTint="80"/>
          <w:sz w:val="22"/>
          <w:szCs w:val="22"/>
        </w:rPr>
      </w:pPr>
    </w:p>
    <w:p w14:paraId="15C51EF1" w14:textId="77777777" w:rsidR="00F201B8" w:rsidRPr="009B2CC8" w:rsidRDefault="00F201B8" w:rsidP="005C5B57">
      <w:pPr>
        <w:keepNext/>
        <w:shd w:val="clear" w:color="auto" w:fill="F7F7F7"/>
        <w:spacing w:line="14" w:lineRule="exact"/>
        <w:ind w:left="-691" w:right="-418"/>
        <w:rPr>
          <w:rFonts w:asciiTheme="minorHAnsi" w:hAnsiTheme="minorHAnsi"/>
          <w:b/>
          <w:bCs/>
          <w:color w:val="auto"/>
          <w:sz w:val="22"/>
          <w:szCs w:val="2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0" w:type="dxa"/>
          <w:bottom w:w="72" w:type="dxa"/>
          <w:right w:w="0" w:type="dxa"/>
        </w:tblCellMar>
        <w:tblLook w:val="04A0" w:firstRow="1" w:lastRow="0" w:firstColumn="1" w:lastColumn="0" w:noHBand="0" w:noVBand="1"/>
      </w:tblPr>
      <w:tblGrid>
        <w:gridCol w:w="2885"/>
        <w:gridCol w:w="2688"/>
        <w:gridCol w:w="1902"/>
        <w:gridCol w:w="3060"/>
        <w:gridCol w:w="3595"/>
      </w:tblGrid>
      <w:tr w:rsidR="00F201B8" w14:paraId="2F9A9F82" w14:textId="77777777" w:rsidTr="005C5B57">
        <w:trPr>
          <w:trHeight w:val="20"/>
        </w:trPr>
        <w:tc>
          <w:tcPr>
            <w:tcW w:w="2885" w:type="dxa"/>
            <w:tcBorders>
              <w:top w:val="nil"/>
              <w:left w:val="nil"/>
              <w:right w:val="nil"/>
            </w:tcBorders>
            <w:shd w:val="clear" w:color="auto" w:fill="DEEAF6" w:themeFill="accent1" w:themeFillTint="33"/>
            <w:tcMar>
              <w:bottom w:w="0" w:type="dxa"/>
            </w:tcMar>
            <w:vAlign w:val="center"/>
          </w:tcPr>
          <w:p w14:paraId="4640CACF" w14:textId="77777777" w:rsidR="00F201B8" w:rsidRPr="00BD6979" w:rsidRDefault="00F201B8" w:rsidP="005C5B57">
            <w:pPr>
              <w:keepNext/>
              <w:spacing w:line="14" w:lineRule="exact"/>
              <w:ind w:left="86"/>
              <w:rPr>
                <w:rFonts w:asciiTheme="minorHAnsi" w:hAnsiTheme="minorHAnsi" w:cstheme="minorHAnsi"/>
                <w:b/>
                <w:bCs/>
                <w:color w:val="F7F7F7"/>
                <w:sz w:val="2"/>
                <w:szCs w:val="2"/>
              </w:rPr>
            </w:pPr>
            <w:r w:rsidRPr="00BD6979">
              <w:rPr>
                <w:rFonts w:asciiTheme="minorHAnsi" w:hAnsiTheme="minorHAnsi" w:cstheme="minorHAnsi"/>
                <w:b/>
                <w:bCs/>
                <w:color w:val="F7F7F7"/>
                <w:sz w:val="2"/>
                <w:szCs w:val="2"/>
              </w:rPr>
              <w:t xml:space="preserve">DLI </w:t>
            </w:r>
            <w:r w:rsidRPr="00BD6979">
              <w:rPr>
                <w:rFonts w:asciiTheme="minorHAnsi" w:hAnsiTheme="minorHAnsi" w:cstheme="minorHAnsi"/>
                <w:b/>
                <w:bCs/>
                <w:noProof/>
                <w:color w:val="F7F7F7"/>
                <w:sz w:val="2"/>
                <w:szCs w:val="2"/>
              </w:rPr>
              <w:t>IN01144239</w:t>
            </w:r>
            <w:r w:rsidRPr="00BD6979">
              <w:rPr>
                <w:rFonts w:asciiTheme="minorHAnsi" w:hAnsiTheme="minorHAnsi" w:cstheme="minorHAnsi"/>
                <w:b/>
                <w:bCs/>
                <w:color w:val="F7F7F7"/>
                <w:sz w:val="2"/>
                <w:szCs w:val="2"/>
              </w:rPr>
              <w:t xml:space="preserve"> ACTION</w:t>
            </w:r>
          </w:p>
        </w:tc>
        <w:tc>
          <w:tcPr>
            <w:tcW w:w="11245" w:type="dxa"/>
            <w:gridSpan w:val="4"/>
            <w:tcBorders>
              <w:top w:val="nil"/>
              <w:left w:val="nil"/>
              <w:right w:val="nil"/>
            </w:tcBorders>
            <w:shd w:val="clear" w:color="auto" w:fill="DEEAF6" w:themeFill="accent1" w:themeFillTint="33"/>
            <w:tcMar>
              <w:bottom w:w="0" w:type="dxa"/>
            </w:tcMar>
            <w:vAlign w:val="center"/>
          </w:tcPr>
          <w:p w14:paraId="3EB13713" w14:textId="77777777" w:rsidR="00F201B8" w:rsidRPr="00BD6979" w:rsidRDefault="00F201B8" w:rsidP="005C5B57">
            <w:pPr>
              <w:keepNext/>
              <w:spacing w:line="14" w:lineRule="exact"/>
              <w:ind w:left="86" w:right="81"/>
              <w:rPr>
                <w:rFonts w:asciiTheme="minorHAnsi" w:hAnsiTheme="minorHAnsi" w:cstheme="minorHAnsi"/>
                <w:color w:val="F7F7F7"/>
                <w:sz w:val="2"/>
                <w:szCs w:val="2"/>
              </w:rPr>
            </w:pPr>
          </w:p>
        </w:tc>
      </w:tr>
      <w:tr w:rsidR="00F201B8" w14:paraId="44E589C9" w14:textId="77777777" w:rsidTr="005C5B57">
        <w:trPr>
          <w:trHeight w:val="288"/>
        </w:trPr>
        <w:tc>
          <w:tcPr>
            <w:tcW w:w="2885" w:type="dxa"/>
            <w:shd w:val="clear" w:color="auto" w:fill="DEEAF6" w:themeFill="accent1" w:themeFillTint="33"/>
            <w:tcMar>
              <w:bottom w:w="0" w:type="dxa"/>
            </w:tcMar>
            <w:vAlign w:val="center"/>
          </w:tcPr>
          <w:p w14:paraId="59E5FC44" w14:textId="77777777" w:rsidR="00F201B8" w:rsidRPr="0070311B" w:rsidRDefault="00F201B8" w:rsidP="005C5B57">
            <w:pPr>
              <w:keepNext/>
              <w:spacing w:before="100" w:after="100"/>
              <w:ind w:left="90"/>
              <w:rPr>
                <w:rFonts w:asciiTheme="minorHAnsi" w:hAnsiTheme="minorHAnsi" w:cstheme="minorHAnsi"/>
                <w:sz w:val="22"/>
                <w:szCs w:val="22"/>
              </w:rPr>
            </w:pPr>
            <w:r w:rsidRPr="0070311B">
              <w:rPr>
                <w:rFonts w:asciiTheme="minorHAnsi" w:hAnsiTheme="minorHAnsi" w:cstheme="minorHAnsi"/>
                <w:b/>
                <w:bCs/>
                <w:color w:val="404040"/>
                <w:sz w:val="22"/>
                <w:szCs w:val="22"/>
              </w:rPr>
              <w:t xml:space="preserve">DLI </w:t>
            </w:r>
            <w:r w:rsidRPr="0070311B">
              <w:rPr>
                <w:rFonts w:asciiTheme="minorHAnsi" w:hAnsiTheme="minorHAnsi" w:cstheme="minorHAnsi"/>
                <w:b/>
                <w:bCs/>
                <w:noProof/>
                <w:color w:val="404040"/>
                <w:sz w:val="22"/>
                <w:szCs w:val="22"/>
              </w:rPr>
              <w:t>1.3</w:t>
            </w:r>
          </w:p>
        </w:tc>
        <w:tc>
          <w:tcPr>
            <w:tcW w:w="11245" w:type="dxa"/>
            <w:gridSpan w:val="4"/>
            <w:shd w:val="clear" w:color="auto" w:fill="DEEAF6" w:themeFill="accent1" w:themeFillTint="33"/>
            <w:tcMar>
              <w:bottom w:w="0" w:type="dxa"/>
            </w:tcMar>
            <w:vAlign w:val="center"/>
          </w:tcPr>
          <w:p w14:paraId="670BA5D3" w14:textId="77777777" w:rsidR="00F201B8" w:rsidRPr="0070311B" w:rsidRDefault="00F201B8" w:rsidP="005C5B57">
            <w:pPr>
              <w:keepNext/>
              <w:spacing w:before="100" w:after="100"/>
              <w:ind w:left="90" w:right="81"/>
              <w:rPr>
                <w:rFonts w:asciiTheme="minorHAnsi" w:hAnsiTheme="minorHAnsi" w:cstheme="minorHAnsi"/>
                <w:sz w:val="22"/>
                <w:szCs w:val="22"/>
              </w:rPr>
            </w:pPr>
            <w:r w:rsidRPr="0070311B">
              <w:rPr>
                <w:rFonts w:asciiTheme="minorHAnsi" w:hAnsiTheme="minorHAnsi" w:cstheme="minorHAnsi"/>
                <w:noProof/>
                <w:sz w:val="22"/>
                <w:szCs w:val="22"/>
              </w:rPr>
              <w:t>DLR 1.3: At least annual adjustment of generation, transmission, distribution and end-user tariffs as per new tariff methodology and consistent with targets approved under Electricity Tariff Paper</w:t>
            </w:r>
          </w:p>
        </w:tc>
      </w:tr>
      <w:tr w:rsidR="00F201B8" w14:paraId="3A56381F" w14:textId="77777777" w:rsidTr="005C5B57">
        <w:trPr>
          <w:trHeight w:val="288"/>
        </w:trPr>
        <w:tc>
          <w:tcPr>
            <w:tcW w:w="2885" w:type="dxa"/>
            <w:shd w:val="clear" w:color="auto" w:fill="E7E6E6"/>
            <w:tcMar>
              <w:bottom w:w="0" w:type="dxa"/>
            </w:tcMar>
            <w:vAlign w:val="center"/>
          </w:tcPr>
          <w:p w14:paraId="34E3C0B5"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Type of DLI</w:t>
            </w:r>
          </w:p>
        </w:tc>
        <w:tc>
          <w:tcPr>
            <w:tcW w:w="2688" w:type="dxa"/>
            <w:shd w:val="clear" w:color="auto" w:fill="E7E6E6"/>
            <w:tcMar>
              <w:bottom w:w="0" w:type="dxa"/>
            </w:tcMar>
            <w:vAlign w:val="center"/>
          </w:tcPr>
          <w:p w14:paraId="2064ADAE"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Scalability</w:t>
            </w:r>
          </w:p>
        </w:tc>
        <w:tc>
          <w:tcPr>
            <w:tcW w:w="1902" w:type="dxa"/>
            <w:shd w:val="clear" w:color="auto" w:fill="E7E6E6"/>
            <w:tcMar>
              <w:bottom w:w="0" w:type="dxa"/>
            </w:tcMar>
            <w:vAlign w:val="center"/>
          </w:tcPr>
          <w:p w14:paraId="5167C274"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Unit of Measure</w:t>
            </w:r>
          </w:p>
        </w:tc>
        <w:tc>
          <w:tcPr>
            <w:tcW w:w="3060" w:type="dxa"/>
            <w:shd w:val="clear" w:color="auto" w:fill="E7E6E6"/>
            <w:tcMar>
              <w:bottom w:w="0" w:type="dxa"/>
            </w:tcMar>
            <w:vAlign w:val="center"/>
          </w:tcPr>
          <w:p w14:paraId="149BB89B"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Total Allocated Amount (USD)</w:t>
            </w:r>
          </w:p>
        </w:tc>
        <w:tc>
          <w:tcPr>
            <w:tcW w:w="3595" w:type="dxa"/>
            <w:shd w:val="clear" w:color="auto" w:fill="E7E6E6"/>
            <w:tcMar>
              <w:bottom w:w="0" w:type="dxa"/>
            </w:tcMar>
            <w:vAlign w:val="center"/>
          </w:tcPr>
          <w:p w14:paraId="3505CB54"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As % of Total Financing Amount</w:t>
            </w:r>
          </w:p>
        </w:tc>
      </w:tr>
      <w:tr w:rsidR="00F201B8" w14:paraId="437A6A34" w14:textId="77777777" w:rsidTr="005C5B57">
        <w:trPr>
          <w:trHeight w:val="288"/>
        </w:trPr>
        <w:tc>
          <w:tcPr>
            <w:tcW w:w="2885" w:type="dxa"/>
            <w:tcBorders>
              <w:bottom w:val="single" w:sz="4" w:space="0" w:color="D9D9D9"/>
            </w:tcBorders>
            <w:shd w:val="clear" w:color="auto" w:fill="F7F7F7"/>
            <w:tcMar>
              <w:bottom w:w="0" w:type="dxa"/>
            </w:tcMar>
            <w:vAlign w:val="center"/>
          </w:tcPr>
          <w:p w14:paraId="18B3D89A"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Intermediate Outcome</w:t>
            </w:r>
          </w:p>
        </w:tc>
        <w:tc>
          <w:tcPr>
            <w:tcW w:w="2688" w:type="dxa"/>
            <w:tcBorders>
              <w:bottom w:val="single" w:sz="4" w:space="0" w:color="D9D9D9"/>
            </w:tcBorders>
            <w:shd w:val="clear" w:color="auto" w:fill="F7F7F7"/>
            <w:tcMar>
              <w:bottom w:w="0" w:type="dxa"/>
            </w:tcMar>
            <w:vAlign w:val="center"/>
          </w:tcPr>
          <w:p w14:paraId="46894F88"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No</w:t>
            </w:r>
          </w:p>
        </w:tc>
        <w:tc>
          <w:tcPr>
            <w:tcW w:w="1902" w:type="dxa"/>
            <w:tcBorders>
              <w:bottom w:val="single" w:sz="4" w:space="0" w:color="D9D9D9"/>
            </w:tcBorders>
            <w:shd w:val="clear" w:color="auto" w:fill="F7F7F7"/>
            <w:tcMar>
              <w:bottom w:w="0" w:type="dxa"/>
            </w:tcMar>
            <w:vAlign w:val="center"/>
          </w:tcPr>
          <w:p w14:paraId="1CBCE81B"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Text</w:t>
            </w:r>
          </w:p>
        </w:tc>
        <w:tc>
          <w:tcPr>
            <w:tcW w:w="3060" w:type="dxa"/>
            <w:tcBorders>
              <w:bottom w:val="single" w:sz="4" w:space="0" w:color="D9D9D9"/>
            </w:tcBorders>
            <w:shd w:val="clear" w:color="auto" w:fill="F7F7F7"/>
            <w:tcMar>
              <w:bottom w:w="0" w:type="dxa"/>
            </w:tcMar>
            <w:vAlign w:val="center"/>
          </w:tcPr>
          <w:p w14:paraId="1621032B" w14:textId="77777777" w:rsidR="00F201B8" w:rsidRPr="0070311B" w:rsidRDefault="00F201B8" w:rsidP="005C5B57">
            <w:pPr>
              <w:keepNext/>
              <w:spacing w:before="100" w:after="100"/>
              <w:ind w:left="90" w:right="90"/>
              <w:jc w:val="right"/>
              <w:rPr>
                <w:rFonts w:asciiTheme="minorHAnsi" w:hAnsiTheme="minorHAnsi" w:cstheme="minorHAnsi"/>
                <w:noProof/>
                <w:sz w:val="22"/>
                <w:szCs w:val="22"/>
              </w:rPr>
            </w:pPr>
            <w:r w:rsidRPr="0070311B">
              <w:rPr>
                <w:rFonts w:asciiTheme="minorHAnsi" w:hAnsiTheme="minorHAnsi" w:cstheme="minorHAnsi"/>
                <w:noProof/>
                <w:sz w:val="22"/>
                <w:szCs w:val="22"/>
              </w:rPr>
              <w:t>2,000,000.00</w:t>
            </w:r>
          </w:p>
        </w:tc>
        <w:tc>
          <w:tcPr>
            <w:tcW w:w="3595" w:type="dxa"/>
            <w:tcBorders>
              <w:bottom w:val="single" w:sz="4" w:space="0" w:color="D9D9D9"/>
            </w:tcBorders>
            <w:shd w:val="clear" w:color="auto" w:fill="F7F7F7"/>
            <w:tcMar>
              <w:bottom w:w="0" w:type="dxa"/>
            </w:tcMar>
            <w:vAlign w:val="center"/>
          </w:tcPr>
          <w:p w14:paraId="0B83344F" w14:textId="77777777" w:rsidR="00F201B8" w:rsidRPr="0070311B" w:rsidRDefault="00F201B8" w:rsidP="005C5B57">
            <w:pPr>
              <w:keepNext/>
              <w:spacing w:before="100" w:after="100"/>
              <w:ind w:left="90" w:right="180"/>
              <w:rPr>
                <w:rFonts w:asciiTheme="minorHAnsi" w:hAnsiTheme="minorHAnsi" w:cstheme="minorHAnsi"/>
                <w:noProof/>
                <w:sz w:val="22"/>
                <w:szCs w:val="22"/>
              </w:rPr>
            </w:pPr>
            <w:r>
              <w:rPr>
                <w:rFonts w:asciiTheme="minorHAnsi" w:hAnsiTheme="minorHAnsi" w:cstheme="minorHAnsi"/>
                <w:noProof/>
                <w:sz w:val="22"/>
                <w:szCs w:val="22"/>
              </w:rPr>
              <w:t>0.00</w:t>
            </w:r>
          </w:p>
        </w:tc>
      </w:tr>
      <w:tr w:rsidR="00F201B8" w14:paraId="110A067F" w14:textId="77777777" w:rsidTr="005C5B57">
        <w:trPr>
          <w:trHeight w:val="432"/>
        </w:trPr>
        <w:tc>
          <w:tcPr>
            <w:tcW w:w="2885" w:type="dxa"/>
            <w:tcBorders>
              <w:bottom w:val="nil"/>
            </w:tcBorders>
            <w:shd w:val="clear" w:color="auto" w:fill="E7E6E6"/>
            <w:tcMar>
              <w:bottom w:w="0" w:type="dxa"/>
            </w:tcMar>
            <w:vAlign w:val="center"/>
          </w:tcPr>
          <w:p w14:paraId="4A492CE0"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Period</w:t>
            </w:r>
          </w:p>
        </w:tc>
        <w:tc>
          <w:tcPr>
            <w:tcW w:w="4590" w:type="dxa"/>
            <w:gridSpan w:val="2"/>
            <w:tcBorders>
              <w:bottom w:val="nil"/>
            </w:tcBorders>
            <w:shd w:val="clear" w:color="auto" w:fill="E7E6E6"/>
            <w:tcMar>
              <w:bottom w:w="0" w:type="dxa"/>
            </w:tcMar>
            <w:vAlign w:val="center"/>
          </w:tcPr>
          <w:p w14:paraId="744B5AFF"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Value</w:t>
            </w:r>
          </w:p>
        </w:tc>
        <w:tc>
          <w:tcPr>
            <w:tcW w:w="3060" w:type="dxa"/>
            <w:tcBorders>
              <w:bottom w:val="nil"/>
            </w:tcBorders>
            <w:shd w:val="clear" w:color="auto" w:fill="E7E6E6"/>
            <w:tcMar>
              <w:bottom w:w="0" w:type="dxa"/>
            </w:tcMar>
            <w:vAlign w:val="center"/>
          </w:tcPr>
          <w:p w14:paraId="09EEEFBC" w14:textId="77777777" w:rsidR="00F201B8" w:rsidRPr="0070311B" w:rsidRDefault="00F201B8" w:rsidP="005C5B57">
            <w:pPr>
              <w:ind w:left="90" w:right="90"/>
              <w:jc w:val="right"/>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Allocated Amount (USD)</w:t>
            </w:r>
          </w:p>
        </w:tc>
        <w:tc>
          <w:tcPr>
            <w:tcW w:w="3595" w:type="dxa"/>
            <w:tcBorders>
              <w:bottom w:val="nil"/>
            </w:tcBorders>
            <w:shd w:val="clear" w:color="auto" w:fill="E7E6E6"/>
            <w:tcMar>
              <w:bottom w:w="0" w:type="dxa"/>
            </w:tcMar>
            <w:vAlign w:val="center"/>
          </w:tcPr>
          <w:p w14:paraId="2E6FC5F5"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Formula</w:t>
            </w:r>
          </w:p>
        </w:tc>
      </w:tr>
      <w:tr w:rsidR="00F201B8" w14:paraId="339D64FF"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48A7FC58"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Baseline</w:t>
            </w:r>
          </w:p>
        </w:tc>
        <w:tc>
          <w:tcPr>
            <w:tcW w:w="4590" w:type="dxa"/>
            <w:gridSpan w:val="2"/>
            <w:tcBorders>
              <w:top w:val="nil"/>
              <w:bottom w:val="single" w:sz="4" w:space="0" w:color="D9D9D9"/>
            </w:tcBorders>
            <w:shd w:val="clear" w:color="auto" w:fill="F7F7F7"/>
            <w:vAlign w:val="center"/>
          </w:tcPr>
          <w:p w14:paraId="6F889D5F" w14:textId="77777777" w:rsidR="00F201B8" w:rsidRPr="0070311B" w:rsidRDefault="00F201B8" w:rsidP="005C5B57">
            <w:pPr>
              <w:ind w:left="90" w:right="90"/>
              <w:rPr>
                <w:rFonts w:asciiTheme="minorHAnsi" w:hAnsiTheme="minorHAnsi" w:cstheme="minorHAnsi"/>
                <w:bCs/>
                <w:color w:val="404040"/>
                <w:sz w:val="22"/>
                <w:szCs w:val="22"/>
              </w:rPr>
            </w:pPr>
            <w:r>
              <w:rPr>
                <w:rFonts w:asciiTheme="minorHAnsi" w:hAnsiTheme="minorHAnsi" w:cstheme="minorHAnsi"/>
                <w:bCs/>
                <w:noProof/>
                <w:color w:val="404040"/>
                <w:sz w:val="22"/>
                <w:szCs w:val="22"/>
              </w:rPr>
              <w:t>Tariffs below cost recovery</w:t>
            </w:r>
          </w:p>
        </w:tc>
        <w:tc>
          <w:tcPr>
            <w:tcW w:w="3060" w:type="dxa"/>
            <w:tcBorders>
              <w:top w:val="nil"/>
              <w:bottom w:val="single" w:sz="4" w:space="0" w:color="D9D9D9"/>
            </w:tcBorders>
            <w:shd w:val="clear" w:color="auto" w:fill="F7F7F7"/>
            <w:vAlign w:val="center"/>
          </w:tcPr>
          <w:p w14:paraId="670A4ACF" w14:textId="77777777" w:rsidR="00F201B8" w:rsidRPr="0070311B" w:rsidRDefault="00F201B8" w:rsidP="005C5B57">
            <w:pPr>
              <w:ind w:left="90" w:right="90"/>
              <w:jc w:val="right"/>
              <w:rPr>
                <w:rFonts w:asciiTheme="minorHAnsi" w:hAnsiTheme="minorHAnsi" w:cstheme="minorHAnsi"/>
                <w:bCs/>
                <w:color w:val="404040"/>
                <w:sz w:val="22"/>
                <w:szCs w:val="22"/>
              </w:rPr>
            </w:pPr>
          </w:p>
        </w:tc>
        <w:tc>
          <w:tcPr>
            <w:tcW w:w="3595" w:type="dxa"/>
            <w:tcBorders>
              <w:top w:val="nil"/>
              <w:bottom w:val="single" w:sz="4" w:space="0" w:color="D9D9D9"/>
            </w:tcBorders>
            <w:shd w:val="clear" w:color="auto" w:fill="F7F7F7"/>
            <w:vAlign w:val="center"/>
          </w:tcPr>
          <w:p w14:paraId="10E4C670"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0F0A0D59"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383847DB"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2020</w:t>
            </w:r>
          </w:p>
        </w:tc>
        <w:tc>
          <w:tcPr>
            <w:tcW w:w="4590" w:type="dxa"/>
            <w:gridSpan w:val="2"/>
            <w:tcBorders>
              <w:top w:val="nil"/>
              <w:bottom w:val="single" w:sz="4" w:space="0" w:color="D9D9D9"/>
            </w:tcBorders>
            <w:shd w:val="clear" w:color="auto" w:fill="F7F7F7"/>
            <w:vAlign w:val="center"/>
          </w:tcPr>
          <w:p w14:paraId="62295F65"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683D806D"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1A74D487"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7212B6A3"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0FAEBBB1"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2020</w:t>
            </w:r>
          </w:p>
        </w:tc>
        <w:tc>
          <w:tcPr>
            <w:tcW w:w="4590" w:type="dxa"/>
            <w:gridSpan w:val="2"/>
            <w:tcBorders>
              <w:top w:val="nil"/>
              <w:bottom w:val="single" w:sz="4" w:space="0" w:color="D9D9D9"/>
            </w:tcBorders>
            <w:shd w:val="clear" w:color="auto" w:fill="F7F7F7"/>
            <w:vAlign w:val="center"/>
          </w:tcPr>
          <w:p w14:paraId="3D633D28"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232E08CA"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3813FE62"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5FFECACA"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52F57E87"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2021</w:t>
            </w:r>
          </w:p>
        </w:tc>
        <w:tc>
          <w:tcPr>
            <w:tcW w:w="4590" w:type="dxa"/>
            <w:gridSpan w:val="2"/>
            <w:tcBorders>
              <w:top w:val="nil"/>
              <w:bottom w:val="single" w:sz="4" w:space="0" w:color="D9D9D9"/>
            </w:tcBorders>
            <w:shd w:val="clear" w:color="auto" w:fill="F7F7F7"/>
            <w:vAlign w:val="center"/>
          </w:tcPr>
          <w:p w14:paraId="2F03EFDD"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4515BD90"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6E1613B4"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5C5373F3"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4CB67E86"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2021</w:t>
            </w:r>
          </w:p>
        </w:tc>
        <w:tc>
          <w:tcPr>
            <w:tcW w:w="4590" w:type="dxa"/>
            <w:gridSpan w:val="2"/>
            <w:tcBorders>
              <w:top w:val="nil"/>
              <w:bottom w:val="single" w:sz="4" w:space="0" w:color="D9D9D9"/>
            </w:tcBorders>
            <w:shd w:val="clear" w:color="auto" w:fill="F7F7F7"/>
            <w:vAlign w:val="center"/>
          </w:tcPr>
          <w:p w14:paraId="1020BE0A"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53273390"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21F2026A"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1E3F8465"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08940A25"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2022</w:t>
            </w:r>
          </w:p>
        </w:tc>
        <w:tc>
          <w:tcPr>
            <w:tcW w:w="4590" w:type="dxa"/>
            <w:gridSpan w:val="2"/>
            <w:tcBorders>
              <w:top w:val="nil"/>
              <w:bottom w:val="single" w:sz="4" w:space="0" w:color="D9D9D9"/>
            </w:tcBorders>
            <w:shd w:val="clear" w:color="auto" w:fill="F7F7F7"/>
            <w:vAlign w:val="center"/>
          </w:tcPr>
          <w:p w14:paraId="3255F141"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26150CDA"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2,000,000.00</w:t>
            </w:r>
          </w:p>
        </w:tc>
        <w:tc>
          <w:tcPr>
            <w:tcW w:w="3595" w:type="dxa"/>
            <w:tcBorders>
              <w:top w:val="nil"/>
              <w:bottom w:val="single" w:sz="4" w:space="0" w:color="D9D9D9"/>
            </w:tcBorders>
            <w:shd w:val="clear" w:color="auto" w:fill="F7F7F7"/>
            <w:vAlign w:val="center"/>
          </w:tcPr>
          <w:p w14:paraId="109AD08E"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71A23024"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05C6E200"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2023</w:t>
            </w:r>
          </w:p>
        </w:tc>
        <w:tc>
          <w:tcPr>
            <w:tcW w:w="4590" w:type="dxa"/>
            <w:gridSpan w:val="2"/>
            <w:tcBorders>
              <w:top w:val="nil"/>
              <w:bottom w:val="single" w:sz="4" w:space="0" w:color="D9D9D9"/>
            </w:tcBorders>
            <w:shd w:val="clear" w:color="auto" w:fill="F7F7F7"/>
            <w:vAlign w:val="center"/>
          </w:tcPr>
          <w:p w14:paraId="39D8BC2B"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4AB790DE"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7F3D66EB"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6E90042F"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761DCF22"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2024</w:t>
            </w:r>
          </w:p>
        </w:tc>
        <w:tc>
          <w:tcPr>
            <w:tcW w:w="4590" w:type="dxa"/>
            <w:gridSpan w:val="2"/>
            <w:tcBorders>
              <w:top w:val="nil"/>
              <w:bottom w:val="single" w:sz="4" w:space="0" w:color="D9D9D9"/>
            </w:tcBorders>
            <w:shd w:val="clear" w:color="auto" w:fill="F7F7F7"/>
            <w:vAlign w:val="center"/>
          </w:tcPr>
          <w:p w14:paraId="70A04781"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4FE41F51"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7D923F36"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1ED05CEE"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25FD6BCC"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2025</w:t>
            </w:r>
          </w:p>
        </w:tc>
        <w:tc>
          <w:tcPr>
            <w:tcW w:w="4590" w:type="dxa"/>
            <w:gridSpan w:val="2"/>
            <w:tcBorders>
              <w:top w:val="nil"/>
              <w:bottom w:val="single" w:sz="4" w:space="0" w:color="D9D9D9"/>
            </w:tcBorders>
            <w:shd w:val="clear" w:color="auto" w:fill="F7F7F7"/>
            <w:vAlign w:val="center"/>
          </w:tcPr>
          <w:p w14:paraId="061D3A2B"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2A4D3AEB"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6FDA2528" w14:textId="77777777" w:rsidR="00F201B8" w:rsidRPr="0070311B" w:rsidRDefault="00F201B8" w:rsidP="005C5B57">
            <w:pPr>
              <w:ind w:left="90" w:right="76"/>
              <w:rPr>
                <w:rFonts w:asciiTheme="minorHAnsi" w:hAnsiTheme="minorHAnsi" w:cstheme="minorHAnsi"/>
                <w:bCs/>
                <w:color w:val="404040"/>
                <w:sz w:val="22"/>
                <w:szCs w:val="22"/>
              </w:rPr>
            </w:pPr>
          </w:p>
        </w:tc>
      </w:tr>
    </w:tbl>
    <w:p w14:paraId="3A89D16E" w14:textId="77777777" w:rsidR="00F201B8" w:rsidRDefault="00F201B8" w:rsidP="005C5B57">
      <w:pPr>
        <w:shd w:val="clear" w:color="auto" w:fill="F7F7F7"/>
        <w:spacing w:line="14" w:lineRule="exact"/>
        <w:ind w:left="-691" w:right="-418"/>
        <w:rPr>
          <w:rFonts w:asciiTheme="minorHAnsi" w:hAnsiTheme="minorHAnsi"/>
          <w:b/>
          <w:bCs/>
          <w:color w:val="7F7F7F" w:themeColor="text1" w:themeTint="80"/>
          <w:sz w:val="22"/>
          <w:szCs w:val="22"/>
        </w:rPr>
      </w:pPr>
    </w:p>
    <w:p w14:paraId="543440ED" w14:textId="77777777" w:rsidR="00F201B8" w:rsidRPr="009B2CC8" w:rsidRDefault="00F201B8" w:rsidP="005C5B57">
      <w:pPr>
        <w:keepNext/>
        <w:shd w:val="clear" w:color="auto" w:fill="F7F7F7"/>
        <w:spacing w:line="14" w:lineRule="exact"/>
        <w:ind w:left="-691" w:right="-418"/>
        <w:rPr>
          <w:rFonts w:asciiTheme="minorHAnsi" w:hAnsiTheme="minorHAnsi"/>
          <w:b/>
          <w:bCs/>
          <w:color w:val="auto"/>
          <w:sz w:val="22"/>
          <w:szCs w:val="2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0" w:type="dxa"/>
          <w:bottom w:w="72" w:type="dxa"/>
          <w:right w:w="0" w:type="dxa"/>
        </w:tblCellMar>
        <w:tblLook w:val="04A0" w:firstRow="1" w:lastRow="0" w:firstColumn="1" w:lastColumn="0" w:noHBand="0" w:noVBand="1"/>
      </w:tblPr>
      <w:tblGrid>
        <w:gridCol w:w="2885"/>
        <w:gridCol w:w="2688"/>
        <w:gridCol w:w="1902"/>
        <w:gridCol w:w="3060"/>
        <w:gridCol w:w="3595"/>
      </w:tblGrid>
      <w:tr w:rsidR="00F201B8" w14:paraId="27E5DC89" w14:textId="77777777" w:rsidTr="005C5B57">
        <w:trPr>
          <w:trHeight w:val="20"/>
        </w:trPr>
        <w:tc>
          <w:tcPr>
            <w:tcW w:w="2885" w:type="dxa"/>
            <w:tcBorders>
              <w:top w:val="nil"/>
              <w:left w:val="nil"/>
              <w:right w:val="nil"/>
            </w:tcBorders>
            <w:shd w:val="clear" w:color="auto" w:fill="DEEAF6" w:themeFill="accent1" w:themeFillTint="33"/>
            <w:tcMar>
              <w:bottom w:w="0" w:type="dxa"/>
            </w:tcMar>
            <w:vAlign w:val="center"/>
          </w:tcPr>
          <w:p w14:paraId="73ABA760" w14:textId="77777777" w:rsidR="00F201B8" w:rsidRPr="00BD6979" w:rsidRDefault="00F201B8" w:rsidP="005C5B57">
            <w:pPr>
              <w:keepNext/>
              <w:spacing w:line="14" w:lineRule="exact"/>
              <w:ind w:left="86"/>
              <w:rPr>
                <w:rFonts w:asciiTheme="minorHAnsi" w:hAnsiTheme="minorHAnsi" w:cstheme="minorHAnsi"/>
                <w:b/>
                <w:bCs/>
                <w:color w:val="F7F7F7"/>
                <w:sz w:val="2"/>
                <w:szCs w:val="2"/>
              </w:rPr>
            </w:pPr>
            <w:r w:rsidRPr="00BD6979">
              <w:rPr>
                <w:rFonts w:asciiTheme="minorHAnsi" w:hAnsiTheme="minorHAnsi" w:cstheme="minorHAnsi"/>
                <w:b/>
                <w:bCs/>
                <w:color w:val="F7F7F7"/>
                <w:sz w:val="2"/>
                <w:szCs w:val="2"/>
              </w:rPr>
              <w:t xml:space="preserve">DLI </w:t>
            </w:r>
            <w:r w:rsidRPr="00BD6979">
              <w:rPr>
                <w:rFonts w:asciiTheme="minorHAnsi" w:hAnsiTheme="minorHAnsi" w:cstheme="minorHAnsi"/>
                <w:b/>
                <w:bCs/>
                <w:noProof/>
                <w:color w:val="F7F7F7"/>
                <w:sz w:val="2"/>
                <w:szCs w:val="2"/>
              </w:rPr>
              <w:t>IN01144240</w:t>
            </w:r>
            <w:r w:rsidRPr="00BD6979">
              <w:rPr>
                <w:rFonts w:asciiTheme="minorHAnsi" w:hAnsiTheme="minorHAnsi" w:cstheme="minorHAnsi"/>
                <w:b/>
                <w:bCs/>
                <w:color w:val="F7F7F7"/>
                <w:sz w:val="2"/>
                <w:szCs w:val="2"/>
              </w:rPr>
              <w:t xml:space="preserve"> ACTION</w:t>
            </w:r>
          </w:p>
        </w:tc>
        <w:tc>
          <w:tcPr>
            <w:tcW w:w="11245" w:type="dxa"/>
            <w:gridSpan w:val="4"/>
            <w:tcBorders>
              <w:top w:val="nil"/>
              <w:left w:val="nil"/>
              <w:right w:val="nil"/>
            </w:tcBorders>
            <w:shd w:val="clear" w:color="auto" w:fill="DEEAF6" w:themeFill="accent1" w:themeFillTint="33"/>
            <w:tcMar>
              <w:bottom w:w="0" w:type="dxa"/>
            </w:tcMar>
            <w:vAlign w:val="center"/>
          </w:tcPr>
          <w:p w14:paraId="1B410191" w14:textId="77777777" w:rsidR="00F201B8" w:rsidRPr="00BD6979" w:rsidRDefault="00F201B8" w:rsidP="005C5B57">
            <w:pPr>
              <w:keepNext/>
              <w:spacing w:line="14" w:lineRule="exact"/>
              <w:ind w:left="86" w:right="81"/>
              <w:rPr>
                <w:rFonts w:asciiTheme="minorHAnsi" w:hAnsiTheme="minorHAnsi" w:cstheme="minorHAnsi"/>
                <w:color w:val="F7F7F7"/>
                <w:sz w:val="2"/>
                <w:szCs w:val="2"/>
              </w:rPr>
            </w:pPr>
          </w:p>
        </w:tc>
      </w:tr>
      <w:tr w:rsidR="00F201B8" w14:paraId="66AE5A67" w14:textId="77777777" w:rsidTr="005C5B57">
        <w:trPr>
          <w:trHeight w:val="288"/>
        </w:trPr>
        <w:tc>
          <w:tcPr>
            <w:tcW w:w="2885" w:type="dxa"/>
            <w:shd w:val="clear" w:color="auto" w:fill="DEEAF6" w:themeFill="accent1" w:themeFillTint="33"/>
            <w:tcMar>
              <w:bottom w:w="0" w:type="dxa"/>
            </w:tcMar>
            <w:vAlign w:val="center"/>
          </w:tcPr>
          <w:p w14:paraId="384A4AD6" w14:textId="77777777" w:rsidR="00F201B8" w:rsidRPr="0070311B" w:rsidRDefault="00F201B8" w:rsidP="005C5B57">
            <w:pPr>
              <w:keepNext/>
              <w:spacing w:before="100" w:after="100"/>
              <w:ind w:left="90"/>
              <w:rPr>
                <w:rFonts w:asciiTheme="minorHAnsi" w:hAnsiTheme="minorHAnsi" w:cstheme="minorHAnsi"/>
                <w:sz w:val="22"/>
                <w:szCs w:val="22"/>
              </w:rPr>
            </w:pPr>
            <w:r w:rsidRPr="0070311B">
              <w:rPr>
                <w:rFonts w:asciiTheme="minorHAnsi" w:hAnsiTheme="minorHAnsi" w:cstheme="minorHAnsi"/>
                <w:b/>
                <w:bCs/>
                <w:color w:val="404040"/>
                <w:sz w:val="22"/>
                <w:szCs w:val="22"/>
              </w:rPr>
              <w:t xml:space="preserve">DLI </w:t>
            </w:r>
            <w:r w:rsidRPr="0070311B">
              <w:rPr>
                <w:rFonts w:asciiTheme="minorHAnsi" w:hAnsiTheme="minorHAnsi" w:cstheme="minorHAnsi"/>
                <w:b/>
                <w:bCs/>
                <w:noProof/>
                <w:color w:val="404040"/>
                <w:sz w:val="22"/>
                <w:szCs w:val="22"/>
              </w:rPr>
              <w:t>1.4</w:t>
            </w:r>
          </w:p>
        </w:tc>
        <w:tc>
          <w:tcPr>
            <w:tcW w:w="11245" w:type="dxa"/>
            <w:gridSpan w:val="4"/>
            <w:shd w:val="clear" w:color="auto" w:fill="DEEAF6" w:themeFill="accent1" w:themeFillTint="33"/>
            <w:tcMar>
              <w:bottom w:w="0" w:type="dxa"/>
            </w:tcMar>
            <w:vAlign w:val="center"/>
          </w:tcPr>
          <w:p w14:paraId="1525D022" w14:textId="77777777" w:rsidR="00F201B8" w:rsidRPr="0070311B" w:rsidRDefault="00F201B8" w:rsidP="005C5B57">
            <w:pPr>
              <w:keepNext/>
              <w:spacing w:before="100" w:after="100"/>
              <w:ind w:left="90" w:right="81"/>
              <w:rPr>
                <w:rFonts w:asciiTheme="minorHAnsi" w:hAnsiTheme="minorHAnsi" w:cstheme="minorHAnsi"/>
                <w:sz w:val="22"/>
                <w:szCs w:val="22"/>
              </w:rPr>
            </w:pPr>
            <w:r w:rsidRPr="0070311B">
              <w:rPr>
                <w:rFonts w:asciiTheme="minorHAnsi" w:hAnsiTheme="minorHAnsi" w:cstheme="minorHAnsi"/>
                <w:noProof/>
                <w:sz w:val="22"/>
                <w:szCs w:val="22"/>
              </w:rPr>
              <w:t>DLR 1.4: At least annual adjustment of generation, transmission, distribution and end-user tariffs as per new tariff methodology and consistent with targets approved under Electricity Tariff Paper</w:t>
            </w:r>
          </w:p>
        </w:tc>
      </w:tr>
      <w:tr w:rsidR="00F201B8" w14:paraId="600FFD03" w14:textId="77777777" w:rsidTr="005C5B57">
        <w:trPr>
          <w:trHeight w:val="288"/>
        </w:trPr>
        <w:tc>
          <w:tcPr>
            <w:tcW w:w="2885" w:type="dxa"/>
            <w:shd w:val="clear" w:color="auto" w:fill="E7E6E6"/>
            <w:tcMar>
              <w:bottom w:w="0" w:type="dxa"/>
            </w:tcMar>
            <w:vAlign w:val="center"/>
          </w:tcPr>
          <w:p w14:paraId="49CF0825"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Type of DLI</w:t>
            </w:r>
          </w:p>
        </w:tc>
        <w:tc>
          <w:tcPr>
            <w:tcW w:w="2688" w:type="dxa"/>
            <w:shd w:val="clear" w:color="auto" w:fill="E7E6E6"/>
            <w:tcMar>
              <w:bottom w:w="0" w:type="dxa"/>
            </w:tcMar>
            <w:vAlign w:val="center"/>
          </w:tcPr>
          <w:p w14:paraId="26784E68"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Scalability</w:t>
            </w:r>
          </w:p>
        </w:tc>
        <w:tc>
          <w:tcPr>
            <w:tcW w:w="1902" w:type="dxa"/>
            <w:shd w:val="clear" w:color="auto" w:fill="E7E6E6"/>
            <w:tcMar>
              <w:bottom w:w="0" w:type="dxa"/>
            </w:tcMar>
            <w:vAlign w:val="center"/>
          </w:tcPr>
          <w:p w14:paraId="7064B2E3"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Unit of Measure</w:t>
            </w:r>
          </w:p>
        </w:tc>
        <w:tc>
          <w:tcPr>
            <w:tcW w:w="3060" w:type="dxa"/>
            <w:shd w:val="clear" w:color="auto" w:fill="E7E6E6"/>
            <w:tcMar>
              <w:bottom w:w="0" w:type="dxa"/>
            </w:tcMar>
            <w:vAlign w:val="center"/>
          </w:tcPr>
          <w:p w14:paraId="622F96C3"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Total Allocated Amount (USD)</w:t>
            </w:r>
          </w:p>
        </w:tc>
        <w:tc>
          <w:tcPr>
            <w:tcW w:w="3595" w:type="dxa"/>
            <w:shd w:val="clear" w:color="auto" w:fill="E7E6E6"/>
            <w:tcMar>
              <w:bottom w:w="0" w:type="dxa"/>
            </w:tcMar>
            <w:vAlign w:val="center"/>
          </w:tcPr>
          <w:p w14:paraId="56B7B10C"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As % of Total Financing Amount</w:t>
            </w:r>
          </w:p>
        </w:tc>
      </w:tr>
      <w:tr w:rsidR="00F201B8" w14:paraId="7C188C75" w14:textId="77777777" w:rsidTr="005C5B57">
        <w:trPr>
          <w:trHeight w:val="288"/>
        </w:trPr>
        <w:tc>
          <w:tcPr>
            <w:tcW w:w="2885" w:type="dxa"/>
            <w:tcBorders>
              <w:bottom w:val="single" w:sz="4" w:space="0" w:color="D9D9D9"/>
            </w:tcBorders>
            <w:shd w:val="clear" w:color="auto" w:fill="F7F7F7"/>
            <w:tcMar>
              <w:bottom w:w="0" w:type="dxa"/>
            </w:tcMar>
            <w:vAlign w:val="center"/>
          </w:tcPr>
          <w:p w14:paraId="606A4C41"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Intermediate Outcome</w:t>
            </w:r>
          </w:p>
        </w:tc>
        <w:tc>
          <w:tcPr>
            <w:tcW w:w="2688" w:type="dxa"/>
            <w:tcBorders>
              <w:bottom w:val="single" w:sz="4" w:space="0" w:color="D9D9D9"/>
            </w:tcBorders>
            <w:shd w:val="clear" w:color="auto" w:fill="F7F7F7"/>
            <w:tcMar>
              <w:bottom w:w="0" w:type="dxa"/>
            </w:tcMar>
            <w:vAlign w:val="center"/>
          </w:tcPr>
          <w:p w14:paraId="68FC5697"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No</w:t>
            </w:r>
          </w:p>
        </w:tc>
        <w:tc>
          <w:tcPr>
            <w:tcW w:w="1902" w:type="dxa"/>
            <w:tcBorders>
              <w:bottom w:val="single" w:sz="4" w:space="0" w:color="D9D9D9"/>
            </w:tcBorders>
            <w:shd w:val="clear" w:color="auto" w:fill="F7F7F7"/>
            <w:tcMar>
              <w:bottom w:w="0" w:type="dxa"/>
            </w:tcMar>
            <w:vAlign w:val="center"/>
          </w:tcPr>
          <w:p w14:paraId="3392DE29"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Text</w:t>
            </w:r>
          </w:p>
        </w:tc>
        <w:tc>
          <w:tcPr>
            <w:tcW w:w="3060" w:type="dxa"/>
            <w:tcBorders>
              <w:bottom w:val="single" w:sz="4" w:space="0" w:color="D9D9D9"/>
            </w:tcBorders>
            <w:shd w:val="clear" w:color="auto" w:fill="F7F7F7"/>
            <w:tcMar>
              <w:bottom w:w="0" w:type="dxa"/>
            </w:tcMar>
            <w:vAlign w:val="center"/>
          </w:tcPr>
          <w:p w14:paraId="246195AD" w14:textId="77777777" w:rsidR="00F201B8" w:rsidRPr="0070311B" w:rsidRDefault="00F201B8" w:rsidP="005C5B57">
            <w:pPr>
              <w:keepNext/>
              <w:spacing w:before="100" w:after="100"/>
              <w:ind w:left="90" w:right="90"/>
              <w:jc w:val="right"/>
              <w:rPr>
                <w:rFonts w:asciiTheme="minorHAnsi" w:hAnsiTheme="minorHAnsi" w:cstheme="minorHAnsi"/>
                <w:noProof/>
                <w:sz w:val="22"/>
                <w:szCs w:val="22"/>
              </w:rPr>
            </w:pPr>
            <w:r w:rsidRPr="0070311B">
              <w:rPr>
                <w:rFonts w:asciiTheme="minorHAnsi" w:hAnsiTheme="minorHAnsi" w:cstheme="minorHAnsi"/>
                <w:noProof/>
                <w:sz w:val="22"/>
                <w:szCs w:val="22"/>
              </w:rPr>
              <w:t>1,000,000.00</w:t>
            </w:r>
          </w:p>
        </w:tc>
        <w:tc>
          <w:tcPr>
            <w:tcW w:w="3595" w:type="dxa"/>
            <w:tcBorders>
              <w:bottom w:val="single" w:sz="4" w:space="0" w:color="D9D9D9"/>
            </w:tcBorders>
            <w:shd w:val="clear" w:color="auto" w:fill="F7F7F7"/>
            <w:tcMar>
              <w:bottom w:w="0" w:type="dxa"/>
            </w:tcMar>
            <w:vAlign w:val="center"/>
          </w:tcPr>
          <w:p w14:paraId="4EB7CBF6" w14:textId="77777777" w:rsidR="00F201B8" w:rsidRPr="0070311B" w:rsidRDefault="00F201B8" w:rsidP="005C5B57">
            <w:pPr>
              <w:keepNext/>
              <w:spacing w:before="100" w:after="100"/>
              <w:ind w:left="90" w:right="180"/>
              <w:rPr>
                <w:rFonts w:asciiTheme="minorHAnsi" w:hAnsiTheme="minorHAnsi" w:cstheme="minorHAnsi"/>
                <w:noProof/>
                <w:sz w:val="22"/>
                <w:szCs w:val="22"/>
              </w:rPr>
            </w:pPr>
            <w:r>
              <w:rPr>
                <w:rFonts w:asciiTheme="minorHAnsi" w:hAnsiTheme="minorHAnsi" w:cstheme="minorHAnsi"/>
                <w:noProof/>
                <w:sz w:val="22"/>
                <w:szCs w:val="22"/>
              </w:rPr>
              <w:t>0.00</w:t>
            </w:r>
          </w:p>
        </w:tc>
      </w:tr>
      <w:tr w:rsidR="00F201B8" w14:paraId="05CBFF3B" w14:textId="77777777" w:rsidTr="005C5B57">
        <w:trPr>
          <w:trHeight w:val="432"/>
        </w:trPr>
        <w:tc>
          <w:tcPr>
            <w:tcW w:w="2885" w:type="dxa"/>
            <w:tcBorders>
              <w:bottom w:val="nil"/>
            </w:tcBorders>
            <w:shd w:val="clear" w:color="auto" w:fill="E7E6E6"/>
            <w:tcMar>
              <w:bottom w:w="0" w:type="dxa"/>
            </w:tcMar>
            <w:vAlign w:val="center"/>
          </w:tcPr>
          <w:p w14:paraId="54D15A84"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Period</w:t>
            </w:r>
          </w:p>
        </w:tc>
        <w:tc>
          <w:tcPr>
            <w:tcW w:w="4590" w:type="dxa"/>
            <w:gridSpan w:val="2"/>
            <w:tcBorders>
              <w:bottom w:val="nil"/>
            </w:tcBorders>
            <w:shd w:val="clear" w:color="auto" w:fill="E7E6E6"/>
            <w:tcMar>
              <w:bottom w:w="0" w:type="dxa"/>
            </w:tcMar>
            <w:vAlign w:val="center"/>
          </w:tcPr>
          <w:p w14:paraId="7E8A5716"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Value</w:t>
            </w:r>
          </w:p>
        </w:tc>
        <w:tc>
          <w:tcPr>
            <w:tcW w:w="3060" w:type="dxa"/>
            <w:tcBorders>
              <w:bottom w:val="nil"/>
            </w:tcBorders>
            <w:shd w:val="clear" w:color="auto" w:fill="E7E6E6"/>
            <w:tcMar>
              <w:bottom w:w="0" w:type="dxa"/>
            </w:tcMar>
            <w:vAlign w:val="center"/>
          </w:tcPr>
          <w:p w14:paraId="1C3BDEBB" w14:textId="77777777" w:rsidR="00F201B8" w:rsidRPr="0070311B" w:rsidRDefault="00F201B8" w:rsidP="005C5B57">
            <w:pPr>
              <w:ind w:left="90" w:right="90"/>
              <w:jc w:val="right"/>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Allocated Amount (USD)</w:t>
            </w:r>
          </w:p>
        </w:tc>
        <w:tc>
          <w:tcPr>
            <w:tcW w:w="3595" w:type="dxa"/>
            <w:tcBorders>
              <w:bottom w:val="nil"/>
            </w:tcBorders>
            <w:shd w:val="clear" w:color="auto" w:fill="E7E6E6"/>
            <w:tcMar>
              <w:bottom w:w="0" w:type="dxa"/>
            </w:tcMar>
            <w:vAlign w:val="center"/>
          </w:tcPr>
          <w:p w14:paraId="3FDC699A"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Formula</w:t>
            </w:r>
          </w:p>
        </w:tc>
      </w:tr>
      <w:tr w:rsidR="00F201B8" w14:paraId="1670BEA9"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7E0B3C71"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Baseline</w:t>
            </w:r>
          </w:p>
        </w:tc>
        <w:tc>
          <w:tcPr>
            <w:tcW w:w="4590" w:type="dxa"/>
            <w:gridSpan w:val="2"/>
            <w:tcBorders>
              <w:top w:val="nil"/>
              <w:bottom w:val="single" w:sz="4" w:space="0" w:color="D9D9D9"/>
            </w:tcBorders>
            <w:shd w:val="clear" w:color="auto" w:fill="F7F7F7"/>
            <w:vAlign w:val="center"/>
          </w:tcPr>
          <w:p w14:paraId="101ABC3B" w14:textId="77777777" w:rsidR="00F201B8" w:rsidRPr="0070311B" w:rsidRDefault="00F201B8" w:rsidP="005C5B57">
            <w:pPr>
              <w:ind w:left="90" w:right="90"/>
              <w:rPr>
                <w:rFonts w:asciiTheme="minorHAnsi" w:hAnsiTheme="minorHAnsi" w:cstheme="minorHAnsi"/>
                <w:bCs/>
                <w:color w:val="404040"/>
                <w:sz w:val="22"/>
                <w:szCs w:val="22"/>
              </w:rPr>
            </w:pPr>
            <w:r>
              <w:rPr>
                <w:rFonts w:asciiTheme="minorHAnsi" w:hAnsiTheme="minorHAnsi" w:cstheme="minorHAnsi"/>
                <w:bCs/>
                <w:noProof/>
                <w:color w:val="404040"/>
                <w:sz w:val="22"/>
                <w:szCs w:val="22"/>
              </w:rPr>
              <w:t>Tariffs below cost recovery</w:t>
            </w:r>
          </w:p>
        </w:tc>
        <w:tc>
          <w:tcPr>
            <w:tcW w:w="3060" w:type="dxa"/>
            <w:tcBorders>
              <w:top w:val="nil"/>
              <w:bottom w:val="single" w:sz="4" w:space="0" w:color="D9D9D9"/>
            </w:tcBorders>
            <w:shd w:val="clear" w:color="auto" w:fill="F7F7F7"/>
            <w:vAlign w:val="center"/>
          </w:tcPr>
          <w:p w14:paraId="6CB3DC9A" w14:textId="77777777" w:rsidR="00F201B8" w:rsidRPr="0070311B" w:rsidRDefault="00F201B8" w:rsidP="005C5B57">
            <w:pPr>
              <w:ind w:left="90" w:right="90"/>
              <w:jc w:val="right"/>
              <w:rPr>
                <w:rFonts w:asciiTheme="minorHAnsi" w:hAnsiTheme="minorHAnsi" w:cstheme="minorHAnsi"/>
                <w:bCs/>
                <w:color w:val="404040"/>
                <w:sz w:val="22"/>
                <w:szCs w:val="22"/>
              </w:rPr>
            </w:pPr>
          </w:p>
        </w:tc>
        <w:tc>
          <w:tcPr>
            <w:tcW w:w="3595" w:type="dxa"/>
            <w:tcBorders>
              <w:top w:val="nil"/>
              <w:bottom w:val="single" w:sz="4" w:space="0" w:color="D9D9D9"/>
            </w:tcBorders>
            <w:shd w:val="clear" w:color="auto" w:fill="F7F7F7"/>
            <w:vAlign w:val="center"/>
          </w:tcPr>
          <w:p w14:paraId="4B22F07D"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513CFB61"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7E4F054D"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2020</w:t>
            </w:r>
          </w:p>
        </w:tc>
        <w:tc>
          <w:tcPr>
            <w:tcW w:w="4590" w:type="dxa"/>
            <w:gridSpan w:val="2"/>
            <w:tcBorders>
              <w:top w:val="nil"/>
              <w:bottom w:val="single" w:sz="4" w:space="0" w:color="D9D9D9"/>
            </w:tcBorders>
            <w:shd w:val="clear" w:color="auto" w:fill="F7F7F7"/>
            <w:vAlign w:val="center"/>
          </w:tcPr>
          <w:p w14:paraId="388B45BF"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51FF8415"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527AEF59"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4B89068B"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2B848E1C"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2020</w:t>
            </w:r>
          </w:p>
        </w:tc>
        <w:tc>
          <w:tcPr>
            <w:tcW w:w="4590" w:type="dxa"/>
            <w:gridSpan w:val="2"/>
            <w:tcBorders>
              <w:top w:val="nil"/>
              <w:bottom w:val="single" w:sz="4" w:space="0" w:color="D9D9D9"/>
            </w:tcBorders>
            <w:shd w:val="clear" w:color="auto" w:fill="F7F7F7"/>
            <w:vAlign w:val="center"/>
          </w:tcPr>
          <w:p w14:paraId="174C81CB"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6D1C165F"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69931B3E"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4A567627"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62CCE759"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2021</w:t>
            </w:r>
          </w:p>
        </w:tc>
        <w:tc>
          <w:tcPr>
            <w:tcW w:w="4590" w:type="dxa"/>
            <w:gridSpan w:val="2"/>
            <w:tcBorders>
              <w:top w:val="nil"/>
              <w:bottom w:val="single" w:sz="4" w:space="0" w:color="D9D9D9"/>
            </w:tcBorders>
            <w:shd w:val="clear" w:color="auto" w:fill="F7F7F7"/>
            <w:vAlign w:val="center"/>
          </w:tcPr>
          <w:p w14:paraId="69D42DE7"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0BF1D854"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5804C716"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0464446E"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71FF83DE"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2021</w:t>
            </w:r>
          </w:p>
        </w:tc>
        <w:tc>
          <w:tcPr>
            <w:tcW w:w="4590" w:type="dxa"/>
            <w:gridSpan w:val="2"/>
            <w:tcBorders>
              <w:top w:val="nil"/>
              <w:bottom w:val="single" w:sz="4" w:space="0" w:color="D9D9D9"/>
            </w:tcBorders>
            <w:shd w:val="clear" w:color="auto" w:fill="F7F7F7"/>
            <w:vAlign w:val="center"/>
          </w:tcPr>
          <w:p w14:paraId="7272C359"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37BD1628"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6C07DADD"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1040BF67"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15A1D20E"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2022</w:t>
            </w:r>
          </w:p>
        </w:tc>
        <w:tc>
          <w:tcPr>
            <w:tcW w:w="4590" w:type="dxa"/>
            <w:gridSpan w:val="2"/>
            <w:tcBorders>
              <w:top w:val="nil"/>
              <w:bottom w:val="single" w:sz="4" w:space="0" w:color="D9D9D9"/>
            </w:tcBorders>
            <w:shd w:val="clear" w:color="auto" w:fill="F7F7F7"/>
            <w:vAlign w:val="center"/>
          </w:tcPr>
          <w:p w14:paraId="7C042F5C"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4799D92D"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742D7DD1"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22E8543A"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1EFB8B4A"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2023</w:t>
            </w:r>
          </w:p>
        </w:tc>
        <w:tc>
          <w:tcPr>
            <w:tcW w:w="4590" w:type="dxa"/>
            <w:gridSpan w:val="2"/>
            <w:tcBorders>
              <w:top w:val="nil"/>
              <w:bottom w:val="single" w:sz="4" w:space="0" w:color="D9D9D9"/>
            </w:tcBorders>
            <w:shd w:val="clear" w:color="auto" w:fill="F7F7F7"/>
            <w:vAlign w:val="center"/>
          </w:tcPr>
          <w:p w14:paraId="331B6A8E"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3DD386CE"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1,000,000.00</w:t>
            </w:r>
          </w:p>
        </w:tc>
        <w:tc>
          <w:tcPr>
            <w:tcW w:w="3595" w:type="dxa"/>
            <w:tcBorders>
              <w:top w:val="nil"/>
              <w:bottom w:val="single" w:sz="4" w:space="0" w:color="D9D9D9"/>
            </w:tcBorders>
            <w:shd w:val="clear" w:color="auto" w:fill="F7F7F7"/>
            <w:vAlign w:val="center"/>
          </w:tcPr>
          <w:p w14:paraId="76E74FAB"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6C780717"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45F3E759"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2024</w:t>
            </w:r>
          </w:p>
        </w:tc>
        <w:tc>
          <w:tcPr>
            <w:tcW w:w="4590" w:type="dxa"/>
            <w:gridSpan w:val="2"/>
            <w:tcBorders>
              <w:top w:val="nil"/>
              <w:bottom w:val="single" w:sz="4" w:space="0" w:color="D9D9D9"/>
            </w:tcBorders>
            <w:shd w:val="clear" w:color="auto" w:fill="F7F7F7"/>
            <w:vAlign w:val="center"/>
          </w:tcPr>
          <w:p w14:paraId="38FF169A"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2D12E08C"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483D2317"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0429D9D7"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53B4E01C"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2025</w:t>
            </w:r>
          </w:p>
        </w:tc>
        <w:tc>
          <w:tcPr>
            <w:tcW w:w="4590" w:type="dxa"/>
            <w:gridSpan w:val="2"/>
            <w:tcBorders>
              <w:top w:val="nil"/>
              <w:bottom w:val="single" w:sz="4" w:space="0" w:color="D9D9D9"/>
            </w:tcBorders>
            <w:shd w:val="clear" w:color="auto" w:fill="F7F7F7"/>
            <w:vAlign w:val="center"/>
          </w:tcPr>
          <w:p w14:paraId="5D067B98"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5CC065DC"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5C109B7C" w14:textId="77777777" w:rsidR="00F201B8" w:rsidRPr="0070311B" w:rsidRDefault="00F201B8" w:rsidP="005C5B57">
            <w:pPr>
              <w:ind w:left="90" w:right="76"/>
              <w:rPr>
                <w:rFonts w:asciiTheme="minorHAnsi" w:hAnsiTheme="minorHAnsi" w:cstheme="minorHAnsi"/>
                <w:bCs/>
                <w:color w:val="404040"/>
                <w:sz w:val="22"/>
                <w:szCs w:val="22"/>
              </w:rPr>
            </w:pPr>
          </w:p>
        </w:tc>
      </w:tr>
    </w:tbl>
    <w:p w14:paraId="5496AEE6" w14:textId="77777777" w:rsidR="00F201B8" w:rsidRDefault="00F201B8" w:rsidP="005C5B57">
      <w:pPr>
        <w:shd w:val="clear" w:color="auto" w:fill="F7F7F7"/>
        <w:spacing w:line="14" w:lineRule="exact"/>
        <w:ind w:left="-691" w:right="-418"/>
        <w:rPr>
          <w:rFonts w:asciiTheme="minorHAnsi" w:hAnsiTheme="minorHAnsi"/>
          <w:b/>
          <w:bCs/>
          <w:color w:val="7F7F7F" w:themeColor="text1" w:themeTint="80"/>
          <w:sz w:val="22"/>
          <w:szCs w:val="22"/>
        </w:rPr>
      </w:pPr>
    </w:p>
    <w:p w14:paraId="33C08453" w14:textId="77777777" w:rsidR="00F201B8" w:rsidRPr="009B2CC8" w:rsidRDefault="00F201B8" w:rsidP="005C5B57">
      <w:pPr>
        <w:keepNext/>
        <w:shd w:val="clear" w:color="auto" w:fill="F7F7F7"/>
        <w:spacing w:line="14" w:lineRule="exact"/>
        <w:ind w:left="-691" w:right="-418"/>
        <w:rPr>
          <w:rFonts w:asciiTheme="minorHAnsi" w:hAnsiTheme="minorHAnsi"/>
          <w:b/>
          <w:bCs/>
          <w:color w:val="auto"/>
          <w:sz w:val="22"/>
          <w:szCs w:val="2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0" w:type="dxa"/>
          <w:bottom w:w="72" w:type="dxa"/>
          <w:right w:w="0" w:type="dxa"/>
        </w:tblCellMar>
        <w:tblLook w:val="04A0" w:firstRow="1" w:lastRow="0" w:firstColumn="1" w:lastColumn="0" w:noHBand="0" w:noVBand="1"/>
      </w:tblPr>
      <w:tblGrid>
        <w:gridCol w:w="2885"/>
        <w:gridCol w:w="2688"/>
        <w:gridCol w:w="1902"/>
        <w:gridCol w:w="3060"/>
        <w:gridCol w:w="3595"/>
      </w:tblGrid>
      <w:tr w:rsidR="00F201B8" w14:paraId="0FBCF043" w14:textId="77777777" w:rsidTr="005C5B57">
        <w:trPr>
          <w:trHeight w:val="20"/>
        </w:trPr>
        <w:tc>
          <w:tcPr>
            <w:tcW w:w="2885" w:type="dxa"/>
            <w:tcBorders>
              <w:top w:val="nil"/>
              <w:left w:val="nil"/>
              <w:right w:val="nil"/>
            </w:tcBorders>
            <w:shd w:val="clear" w:color="auto" w:fill="DEEAF6" w:themeFill="accent1" w:themeFillTint="33"/>
            <w:tcMar>
              <w:bottom w:w="0" w:type="dxa"/>
            </w:tcMar>
            <w:vAlign w:val="center"/>
          </w:tcPr>
          <w:p w14:paraId="7BA124AA" w14:textId="77777777" w:rsidR="00F201B8" w:rsidRPr="00BD6979" w:rsidRDefault="00F201B8" w:rsidP="005C5B57">
            <w:pPr>
              <w:keepNext/>
              <w:spacing w:line="14" w:lineRule="exact"/>
              <w:ind w:left="86"/>
              <w:rPr>
                <w:rFonts w:asciiTheme="minorHAnsi" w:hAnsiTheme="minorHAnsi" w:cstheme="minorHAnsi"/>
                <w:b/>
                <w:bCs/>
                <w:color w:val="F7F7F7"/>
                <w:sz w:val="2"/>
                <w:szCs w:val="2"/>
              </w:rPr>
            </w:pPr>
            <w:r w:rsidRPr="00BD6979">
              <w:rPr>
                <w:rFonts w:asciiTheme="minorHAnsi" w:hAnsiTheme="minorHAnsi" w:cstheme="minorHAnsi"/>
                <w:b/>
                <w:bCs/>
                <w:color w:val="F7F7F7"/>
                <w:sz w:val="2"/>
                <w:szCs w:val="2"/>
              </w:rPr>
              <w:t xml:space="preserve">DLI </w:t>
            </w:r>
            <w:r w:rsidRPr="00BD6979">
              <w:rPr>
                <w:rFonts w:asciiTheme="minorHAnsi" w:hAnsiTheme="minorHAnsi" w:cstheme="minorHAnsi"/>
                <w:b/>
                <w:bCs/>
                <w:noProof/>
                <w:color w:val="F7F7F7"/>
                <w:sz w:val="2"/>
                <w:szCs w:val="2"/>
              </w:rPr>
              <w:t>IN01144241</w:t>
            </w:r>
            <w:r w:rsidRPr="00BD6979">
              <w:rPr>
                <w:rFonts w:asciiTheme="minorHAnsi" w:hAnsiTheme="minorHAnsi" w:cstheme="minorHAnsi"/>
                <w:b/>
                <w:bCs/>
                <w:color w:val="F7F7F7"/>
                <w:sz w:val="2"/>
                <w:szCs w:val="2"/>
              </w:rPr>
              <w:t xml:space="preserve"> ACTION</w:t>
            </w:r>
          </w:p>
        </w:tc>
        <w:tc>
          <w:tcPr>
            <w:tcW w:w="11245" w:type="dxa"/>
            <w:gridSpan w:val="4"/>
            <w:tcBorders>
              <w:top w:val="nil"/>
              <w:left w:val="nil"/>
              <w:right w:val="nil"/>
            </w:tcBorders>
            <w:shd w:val="clear" w:color="auto" w:fill="DEEAF6" w:themeFill="accent1" w:themeFillTint="33"/>
            <w:tcMar>
              <w:bottom w:w="0" w:type="dxa"/>
            </w:tcMar>
            <w:vAlign w:val="center"/>
          </w:tcPr>
          <w:p w14:paraId="700876A8" w14:textId="77777777" w:rsidR="00F201B8" w:rsidRPr="00BD6979" w:rsidRDefault="00F201B8" w:rsidP="005C5B57">
            <w:pPr>
              <w:keepNext/>
              <w:spacing w:line="14" w:lineRule="exact"/>
              <w:ind w:left="86" w:right="81"/>
              <w:rPr>
                <w:rFonts w:asciiTheme="minorHAnsi" w:hAnsiTheme="minorHAnsi" w:cstheme="minorHAnsi"/>
                <w:color w:val="F7F7F7"/>
                <w:sz w:val="2"/>
                <w:szCs w:val="2"/>
              </w:rPr>
            </w:pPr>
          </w:p>
        </w:tc>
      </w:tr>
      <w:tr w:rsidR="00F201B8" w14:paraId="330EF4AB" w14:textId="77777777" w:rsidTr="005C5B57">
        <w:trPr>
          <w:trHeight w:val="288"/>
        </w:trPr>
        <w:tc>
          <w:tcPr>
            <w:tcW w:w="2885" w:type="dxa"/>
            <w:shd w:val="clear" w:color="auto" w:fill="DEEAF6" w:themeFill="accent1" w:themeFillTint="33"/>
            <w:tcMar>
              <w:bottom w:w="0" w:type="dxa"/>
            </w:tcMar>
            <w:vAlign w:val="center"/>
          </w:tcPr>
          <w:p w14:paraId="5E59FD19" w14:textId="77777777" w:rsidR="00F201B8" w:rsidRPr="0070311B" w:rsidRDefault="00F201B8" w:rsidP="005C5B57">
            <w:pPr>
              <w:keepNext/>
              <w:spacing w:before="100" w:after="100"/>
              <w:ind w:left="90"/>
              <w:rPr>
                <w:rFonts w:asciiTheme="minorHAnsi" w:hAnsiTheme="minorHAnsi" w:cstheme="minorHAnsi"/>
                <w:sz w:val="22"/>
                <w:szCs w:val="22"/>
              </w:rPr>
            </w:pPr>
            <w:r w:rsidRPr="0070311B">
              <w:rPr>
                <w:rFonts w:asciiTheme="minorHAnsi" w:hAnsiTheme="minorHAnsi" w:cstheme="minorHAnsi"/>
                <w:b/>
                <w:bCs/>
                <w:color w:val="404040"/>
                <w:sz w:val="22"/>
                <w:szCs w:val="22"/>
              </w:rPr>
              <w:t xml:space="preserve">DLI </w:t>
            </w:r>
            <w:r w:rsidRPr="0070311B">
              <w:rPr>
                <w:rFonts w:asciiTheme="minorHAnsi" w:hAnsiTheme="minorHAnsi" w:cstheme="minorHAnsi"/>
                <w:b/>
                <w:bCs/>
                <w:noProof/>
                <w:color w:val="404040"/>
                <w:sz w:val="22"/>
                <w:szCs w:val="22"/>
              </w:rPr>
              <w:t>1.5</w:t>
            </w:r>
          </w:p>
        </w:tc>
        <w:tc>
          <w:tcPr>
            <w:tcW w:w="11245" w:type="dxa"/>
            <w:gridSpan w:val="4"/>
            <w:shd w:val="clear" w:color="auto" w:fill="DEEAF6" w:themeFill="accent1" w:themeFillTint="33"/>
            <w:tcMar>
              <w:bottom w:w="0" w:type="dxa"/>
            </w:tcMar>
            <w:vAlign w:val="center"/>
          </w:tcPr>
          <w:p w14:paraId="3D4FA237" w14:textId="77777777" w:rsidR="00F201B8" w:rsidRPr="0070311B" w:rsidRDefault="00F201B8" w:rsidP="005C5B57">
            <w:pPr>
              <w:keepNext/>
              <w:spacing w:before="100" w:after="100"/>
              <w:ind w:left="90" w:right="81"/>
              <w:rPr>
                <w:rFonts w:asciiTheme="minorHAnsi" w:hAnsiTheme="minorHAnsi" w:cstheme="minorHAnsi"/>
                <w:sz w:val="22"/>
                <w:szCs w:val="22"/>
              </w:rPr>
            </w:pPr>
            <w:r w:rsidRPr="0070311B">
              <w:rPr>
                <w:rFonts w:asciiTheme="minorHAnsi" w:hAnsiTheme="minorHAnsi" w:cstheme="minorHAnsi"/>
                <w:noProof/>
                <w:sz w:val="22"/>
                <w:szCs w:val="22"/>
              </w:rPr>
              <w:t>DLR 1.5: At least annual adjustment of generation, transmission, distribution and end-user tariffs as per new tariff methodology and consistent with targets approved under Electricity Tariff P</w:t>
            </w:r>
          </w:p>
        </w:tc>
      </w:tr>
      <w:tr w:rsidR="00F201B8" w14:paraId="0BF1CBA0" w14:textId="77777777" w:rsidTr="005C5B57">
        <w:trPr>
          <w:trHeight w:val="288"/>
        </w:trPr>
        <w:tc>
          <w:tcPr>
            <w:tcW w:w="2885" w:type="dxa"/>
            <w:shd w:val="clear" w:color="auto" w:fill="E7E6E6"/>
            <w:tcMar>
              <w:bottom w:w="0" w:type="dxa"/>
            </w:tcMar>
            <w:vAlign w:val="center"/>
          </w:tcPr>
          <w:p w14:paraId="5FCD120B"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Type of DLI</w:t>
            </w:r>
          </w:p>
        </w:tc>
        <w:tc>
          <w:tcPr>
            <w:tcW w:w="2688" w:type="dxa"/>
            <w:shd w:val="clear" w:color="auto" w:fill="E7E6E6"/>
            <w:tcMar>
              <w:bottom w:w="0" w:type="dxa"/>
            </w:tcMar>
            <w:vAlign w:val="center"/>
          </w:tcPr>
          <w:p w14:paraId="593A2C9A"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Scalability</w:t>
            </w:r>
          </w:p>
        </w:tc>
        <w:tc>
          <w:tcPr>
            <w:tcW w:w="1902" w:type="dxa"/>
            <w:shd w:val="clear" w:color="auto" w:fill="E7E6E6"/>
            <w:tcMar>
              <w:bottom w:w="0" w:type="dxa"/>
            </w:tcMar>
            <w:vAlign w:val="center"/>
          </w:tcPr>
          <w:p w14:paraId="27CDEC69"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Unit of Measure</w:t>
            </w:r>
          </w:p>
        </w:tc>
        <w:tc>
          <w:tcPr>
            <w:tcW w:w="3060" w:type="dxa"/>
            <w:shd w:val="clear" w:color="auto" w:fill="E7E6E6"/>
            <w:tcMar>
              <w:bottom w:w="0" w:type="dxa"/>
            </w:tcMar>
            <w:vAlign w:val="center"/>
          </w:tcPr>
          <w:p w14:paraId="21F3312B"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Total Allocated Amount (USD)</w:t>
            </w:r>
          </w:p>
        </w:tc>
        <w:tc>
          <w:tcPr>
            <w:tcW w:w="3595" w:type="dxa"/>
            <w:shd w:val="clear" w:color="auto" w:fill="E7E6E6"/>
            <w:tcMar>
              <w:bottom w:w="0" w:type="dxa"/>
            </w:tcMar>
            <w:vAlign w:val="center"/>
          </w:tcPr>
          <w:p w14:paraId="09B1FADE"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As % of Total Financing Amount</w:t>
            </w:r>
          </w:p>
        </w:tc>
      </w:tr>
      <w:tr w:rsidR="00F201B8" w14:paraId="6AE8C875" w14:textId="77777777" w:rsidTr="005C5B57">
        <w:trPr>
          <w:trHeight w:val="288"/>
        </w:trPr>
        <w:tc>
          <w:tcPr>
            <w:tcW w:w="2885" w:type="dxa"/>
            <w:tcBorders>
              <w:bottom w:val="single" w:sz="4" w:space="0" w:color="D9D9D9"/>
            </w:tcBorders>
            <w:shd w:val="clear" w:color="auto" w:fill="F7F7F7"/>
            <w:tcMar>
              <w:bottom w:w="0" w:type="dxa"/>
            </w:tcMar>
            <w:vAlign w:val="center"/>
          </w:tcPr>
          <w:p w14:paraId="561D7CB6"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Intermediate Outcome</w:t>
            </w:r>
          </w:p>
        </w:tc>
        <w:tc>
          <w:tcPr>
            <w:tcW w:w="2688" w:type="dxa"/>
            <w:tcBorders>
              <w:bottom w:val="single" w:sz="4" w:space="0" w:color="D9D9D9"/>
            </w:tcBorders>
            <w:shd w:val="clear" w:color="auto" w:fill="F7F7F7"/>
            <w:tcMar>
              <w:bottom w:w="0" w:type="dxa"/>
            </w:tcMar>
            <w:vAlign w:val="center"/>
          </w:tcPr>
          <w:p w14:paraId="444625D0"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No</w:t>
            </w:r>
          </w:p>
        </w:tc>
        <w:tc>
          <w:tcPr>
            <w:tcW w:w="1902" w:type="dxa"/>
            <w:tcBorders>
              <w:bottom w:val="single" w:sz="4" w:space="0" w:color="D9D9D9"/>
            </w:tcBorders>
            <w:shd w:val="clear" w:color="auto" w:fill="F7F7F7"/>
            <w:tcMar>
              <w:bottom w:w="0" w:type="dxa"/>
            </w:tcMar>
            <w:vAlign w:val="center"/>
          </w:tcPr>
          <w:p w14:paraId="52257248"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Text</w:t>
            </w:r>
          </w:p>
        </w:tc>
        <w:tc>
          <w:tcPr>
            <w:tcW w:w="3060" w:type="dxa"/>
            <w:tcBorders>
              <w:bottom w:val="single" w:sz="4" w:space="0" w:color="D9D9D9"/>
            </w:tcBorders>
            <w:shd w:val="clear" w:color="auto" w:fill="F7F7F7"/>
            <w:tcMar>
              <w:bottom w:w="0" w:type="dxa"/>
            </w:tcMar>
            <w:vAlign w:val="center"/>
          </w:tcPr>
          <w:p w14:paraId="019E0635" w14:textId="77777777" w:rsidR="00F201B8" w:rsidRPr="0070311B" w:rsidRDefault="00F201B8" w:rsidP="005C5B57">
            <w:pPr>
              <w:keepNext/>
              <w:spacing w:before="100" w:after="100"/>
              <w:ind w:left="90" w:right="90"/>
              <w:jc w:val="right"/>
              <w:rPr>
                <w:rFonts w:asciiTheme="minorHAnsi" w:hAnsiTheme="minorHAnsi" w:cstheme="minorHAnsi"/>
                <w:noProof/>
                <w:sz w:val="22"/>
                <w:szCs w:val="22"/>
              </w:rPr>
            </w:pPr>
            <w:r w:rsidRPr="0070311B">
              <w:rPr>
                <w:rFonts w:asciiTheme="minorHAnsi" w:hAnsiTheme="minorHAnsi" w:cstheme="minorHAnsi"/>
                <w:noProof/>
                <w:sz w:val="22"/>
                <w:szCs w:val="22"/>
              </w:rPr>
              <w:t>1,000,000.00</w:t>
            </w:r>
          </w:p>
        </w:tc>
        <w:tc>
          <w:tcPr>
            <w:tcW w:w="3595" w:type="dxa"/>
            <w:tcBorders>
              <w:bottom w:val="single" w:sz="4" w:space="0" w:color="D9D9D9"/>
            </w:tcBorders>
            <w:shd w:val="clear" w:color="auto" w:fill="F7F7F7"/>
            <w:tcMar>
              <w:bottom w:w="0" w:type="dxa"/>
            </w:tcMar>
            <w:vAlign w:val="center"/>
          </w:tcPr>
          <w:p w14:paraId="2660CEC3" w14:textId="77777777" w:rsidR="00F201B8" w:rsidRPr="0070311B" w:rsidRDefault="00F201B8" w:rsidP="005C5B57">
            <w:pPr>
              <w:keepNext/>
              <w:spacing w:before="100" w:after="100"/>
              <w:ind w:left="90" w:right="180"/>
              <w:rPr>
                <w:rFonts w:asciiTheme="minorHAnsi" w:hAnsiTheme="minorHAnsi" w:cstheme="minorHAnsi"/>
                <w:noProof/>
                <w:sz w:val="22"/>
                <w:szCs w:val="22"/>
              </w:rPr>
            </w:pPr>
            <w:r>
              <w:rPr>
                <w:rFonts w:asciiTheme="minorHAnsi" w:hAnsiTheme="minorHAnsi" w:cstheme="minorHAnsi"/>
                <w:noProof/>
                <w:sz w:val="22"/>
                <w:szCs w:val="22"/>
              </w:rPr>
              <w:t>0.00</w:t>
            </w:r>
          </w:p>
        </w:tc>
      </w:tr>
      <w:tr w:rsidR="00F201B8" w14:paraId="43B89075" w14:textId="77777777" w:rsidTr="005C5B57">
        <w:trPr>
          <w:trHeight w:val="432"/>
        </w:trPr>
        <w:tc>
          <w:tcPr>
            <w:tcW w:w="2885" w:type="dxa"/>
            <w:tcBorders>
              <w:bottom w:val="nil"/>
            </w:tcBorders>
            <w:shd w:val="clear" w:color="auto" w:fill="E7E6E6"/>
            <w:tcMar>
              <w:bottom w:w="0" w:type="dxa"/>
            </w:tcMar>
            <w:vAlign w:val="center"/>
          </w:tcPr>
          <w:p w14:paraId="7F5F2FFE"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Period</w:t>
            </w:r>
          </w:p>
        </w:tc>
        <w:tc>
          <w:tcPr>
            <w:tcW w:w="4590" w:type="dxa"/>
            <w:gridSpan w:val="2"/>
            <w:tcBorders>
              <w:bottom w:val="nil"/>
            </w:tcBorders>
            <w:shd w:val="clear" w:color="auto" w:fill="E7E6E6"/>
            <w:tcMar>
              <w:bottom w:w="0" w:type="dxa"/>
            </w:tcMar>
            <w:vAlign w:val="center"/>
          </w:tcPr>
          <w:p w14:paraId="01C112B2"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Value</w:t>
            </w:r>
          </w:p>
        </w:tc>
        <w:tc>
          <w:tcPr>
            <w:tcW w:w="3060" w:type="dxa"/>
            <w:tcBorders>
              <w:bottom w:val="nil"/>
            </w:tcBorders>
            <w:shd w:val="clear" w:color="auto" w:fill="E7E6E6"/>
            <w:tcMar>
              <w:bottom w:w="0" w:type="dxa"/>
            </w:tcMar>
            <w:vAlign w:val="center"/>
          </w:tcPr>
          <w:p w14:paraId="66F6EE09" w14:textId="77777777" w:rsidR="00F201B8" w:rsidRPr="0070311B" w:rsidRDefault="00F201B8" w:rsidP="005C5B57">
            <w:pPr>
              <w:ind w:left="90" w:right="90"/>
              <w:jc w:val="right"/>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Allocated Amount (USD)</w:t>
            </w:r>
          </w:p>
        </w:tc>
        <w:tc>
          <w:tcPr>
            <w:tcW w:w="3595" w:type="dxa"/>
            <w:tcBorders>
              <w:bottom w:val="nil"/>
            </w:tcBorders>
            <w:shd w:val="clear" w:color="auto" w:fill="E7E6E6"/>
            <w:tcMar>
              <w:bottom w:w="0" w:type="dxa"/>
            </w:tcMar>
            <w:vAlign w:val="center"/>
          </w:tcPr>
          <w:p w14:paraId="2A16B207"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Formula</w:t>
            </w:r>
          </w:p>
        </w:tc>
      </w:tr>
      <w:tr w:rsidR="00F201B8" w14:paraId="6643DAA3"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1A8AB126"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Baseline</w:t>
            </w:r>
          </w:p>
        </w:tc>
        <w:tc>
          <w:tcPr>
            <w:tcW w:w="4590" w:type="dxa"/>
            <w:gridSpan w:val="2"/>
            <w:tcBorders>
              <w:top w:val="nil"/>
              <w:bottom w:val="single" w:sz="4" w:space="0" w:color="D9D9D9"/>
            </w:tcBorders>
            <w:shd w:val="clear" w:color="auto" w:fill="F7F7F7"/>
            <w:vAlign w:val="center"/>
          </w:tcPr>
          <w:p w14:paraId="55BAADB5" w14:textId="77777777" w:rsidR="00F201B8" w:rsidRPr="0070311B" w:rsidRDefault="00F201B8" w:rsidP="005C5B57">
            <w:pPr>
              <w:ind w:left="90" w:right="90"/>
              <w:rPr>
                <w:rFonts w:asciiTheme="minorHAnsi" w:hAnsiTheme="minorHAnsi" w:cstheme="minorHAnsi"/>
                <w:bCs/>
                <w:color w:val="404040"/>
                <w:sz w:val="22"/>
                <w:szCs w:val="22"/>
              </w:rPr>
            </w:pPr>
            <w:r>
              <w:rPr>
                <w:rFonts w:asciiTheme="minorHAnsi" w:hAnsiTheme="minorHAnsi" w:cstheme="minorHAnsi"/>
                <w:bCs/>
                <w:noProof/>
                <w:color w:val="404040"/>
                <w:sz w:val="22"/>
                <w:szCs w:val="22"/>
              </w:rPr>
              <w:t>Tariffs below cost recovery</w:t>
            </w:r>
          </w:p>
        </w:tc>
        <w:tc>
          <w:tcPr>
            <w:tcW w:w="3060" w:type="dxa"/>
            <w:tcBorders>
              <w:top w:val="nil"/>
              <w:bottom w:val="single" w:sz="4" w:space="0" w:color="D9D9D9"/>
            </w:tcBorders>
            <w:shd w:val="clear" w:color="auto" w:fill="F7F7F7"/>
            <w:vAlign w:val="center"/>
          </w:tcPr>
          <w:p w14:paraId="75A6EDB7" w14:textId="77777777" w:rsidR="00F201B8" w:rsidRPr="0070311B" w:rsidRDefault="00F201B8" w:rsidP="005C5B57">
            <w:pPr>
              <w:ind w:left="90" w:right="90"/>
              <w:jc w:val="right"/>
              <w:rPr>
                <w:rFonts w:asciiTheme="minorHAnsi" w:hAnsiTheme="minorHAnsi" w:cstheme="minorHAnsi"/>
                <w:bCs/>
                <w:color w:val="404040"/>
                <w:sz w:val="22"/>
                <w:szCs w:val="22"/>
              </w:rPr>
            </w:pPr>
          </w:p>
        </w:tc>
        <w:tc>
          <w:tcPr>
            <w:tcW w:w="3595" w:type="dxa"/>
            <w:tcBorders>
              <w:top w:val="nil"/>
              <w:bottom w:val="single" w:sz="4" w:space="0" w:color="D9D9D9"/>
            </w:tcBorders>
            <w:shd w:val="clear" w:color="auto" w:fill="F7F7F7"/>
            <w:vAlign w:val="center"/>
          </w:tcPr>
          <w:p w14:paraId="1FFA7414"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43C6E20A"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542781F8"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2020</w:t>
            </w:r>
          </w:p>
        </w:tc>
        <w:tc>
          <w:tcPr>
            <w:tcW w:w="4590" w:type="dxa"/>
            <w:gridSpan w:val="2"/>
            <w:tcBorders>
              <w:top w:val="nil"/>
              <w:bottom w:val="single" w:sz="4" w:space="0" w:color="D9D9D9"/>
            </w:tcBorders>
            <w:shd w:val="clear" w:color="auto" w:fill="F7F7F7"/>
            <w:vAlign w:val="center"/>
          </w:tcPr>
          <w:p w14:paraId="0AB1F05F"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675F27DA"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4888D101"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7C8ACD15"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3FDA68D5"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2020</w:t>
            </w:r>
          </w:p>
        </w:tc>
        <w:tc>
          <w:tcPr>
            <w:tcW w:w="4590" w:type="dxa"/>
            <w:gridSpan w:val="2"/>
            <w:tcBorders>
              <w:top w:val="nil"/>
              <w:bottom w:val="single" w:sz="4" w:space="0" w:color="D9D9D9"/>
            </w:tcBorders>
            <w:shd w:val="clear" w:color="auto" w:fill="F7F7F7"/>
            <w:vAlign w:val="center"/>
          </w:tcPr>
          <w:p w14:paraId="38F48CFE"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18D1CF68"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440E882C"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1CA68D4B"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73EA9B4F"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2021</w:t>
            </w:r>
          </w:p>
        </w:tc>
        <w:tc>
          <w:tcPr>
            <w:tcW w:w="4590" w:type="dxa"/>
            <w:gridSpan w:val="2"/>
            <w:tcBorders>
              <w:top w:val="nil"/>
              <w:bottom w:val="single" w:sz="4" w:space="0" w:color="D9D9D9"/>
            </w:tcBorders>
            <w:shd w:val="clear" w:color="auto" w:fill="F7F7F7"/>
            <w:vAlign w:val="center"/>
          </w:tcPr>
          <w:p w14:paraId="0A550922"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7B4C1253"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3067E41A"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3C650312"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3C87338A"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2021</w:t>
            </w:r>
          </w:p>
        </w:tc>
        <w:tc>
          <w:tcPr>
            <w:tcW w:w="4590" w:type="dxa"/>
            <w:gridSpan w:val="2"/>
            <w:tcBorders>
              <w:top w:val="nil"/>
              <w:bottom w:val="single" w:sz="4" w:space="0" w:color="D9D9D9"/>
            </w:tcBorders>
            <w:shd w:val="clear" w:color="auto" w:fill="F7F7F7"/>
            <w:vAlign w:val="center"/>
          </w:tcPr>
          <w:p w14:paraId="29D0FEF0"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51D113CE"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5CF19EC6"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1D130E3C"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0A33AE06"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2022</w:t>
            </w:r>
          </w:p>
        </w:tc>
        <w:tc>
          <w:tcPr>
            <w:tcW w:w="4590" w:type="dxa"/>
            <w:gridSpan w:val="2"/>
            <w:tcBorders>
              <w:top w:val="nil"/>
              <w:bottom w:val="single" w:sz="4" w:space="0" w:color="D9D9D9"/>
            </w:tcBorders>
            <w:shd w:val="clear" w:color="auto" w:fill="F7F7F7"/>
            <w:vAlign w:val="center"/>
          </w:tcPr>
          <w:p w14:paraId="7BA7BF8B"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6D6C2D81"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6A1AB15C"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0EEE8B81"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7F15D847"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2023</w:t>
            </w:r>
          </w:p>
        </w:tc>
        <w:tc>
          <w:tcPr>
            <w:tcW w:w="4590" w:type="dxa"/>
            <w:gridSpan w:val="2"/>
            <w:tcBorders>
              <w:top w:val="nil"/>
              <w:bottom w:val="single" w:sz="4" w:space="0" w:color="D9D9D9"/>
            </w:tcBorders>
            <w:shd w:val="clear" w:color="auto" w:fill="F7F7F7"/>
            <w:vAlign w:val="center"/>
          </w:tcPr>
          <w:p w14:paraId="04171CC0"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05B69618"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48A8CDDE"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49D09896"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706A7CC6"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2024</w:t>
            </w:r>
          </w:p>
        </w:tc>
        <w:tc>
          <w:tcPr>
            <w:tcW w:w="4590" w:type="dxa"/>
            <w:gridSpan w:val="2"/>
            <w:tcBorders>
              <w:top w:val="nil"/>
              <w:bottom w:val="single" w:sz="4" w:space="0" w:color="D9D9D9"/>
            </w:tcBorders>
            <w:shd w:val="clear" w:color="auto" w:fill="F7F7F7"/>
            <w:vAlign w:val="center"/>
          </w:tcPr>
          <w:p w14:paraId="40419883"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2F84B8AD"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1,000,000.00</w:t>
            </w:r>
          </w:p>
        </w:tc>
        <w:tc>
          <w:tcPr>
            <w:tcW w:w="3595" w:type="dxa"/>
            <w:tcBorders>
              <w:top w:val="nil"/>
              <w:bottom w:val="single" w:sz="4" w:space="0" w:color="D9D9D9"/>
            </w:tcBorders>
            <w:shd w:val="clear" w:color="auto" w:fill="F7F7F7"/>
            <w:vAlign w:val="center"/>
          </w:tcPr>
          <w:p w14:paraId="11AD8B95"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0E7B2020"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627A9AF1"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2025</w:t>
            </w:r>
          </w:p>
        </w:tc>
        <w:tc>
          <w:tcPr>
            <w:tcW w:w="4590" w:type="dxa"/>
            <w:gridSpan w:val="2"/>
            <w:tcBorders>
              <w:top w:val="nil"/>
              <w:bottom w:val="single" w:sz="4" w:space="0" w:color="D9D9D9"/>
            </w:tcBorders>
            <w:shd w:val="clear" w:color="auto" w:fill="F7F7F7"/>
            <w:vAlign w:val="center"/>
          </w:tcPr>
          <w:p w14:paraId="1496F156"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7DB5254A"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296478CD" w14:textId="77777777" w:rsidR="00F201B8" w:rsidRPr="0070311B" w:rsidRDefault="00F201B8" w:rsidP="005C5B57">
            <w:pPr>
              <w:ind w:left="90" w:right="76"/>
              <w:rPr>
                <w:rFonts w:asciiTheme="minorHAnsi" w:hAnsiTheme="minorHAnsi" w:cstheme="minorHAnsi"/>
                <w:bCs/>
                <w:color w:val="404040"/>
                <w:sz w:val="22"/>
                <w:szCs w:val="22"/>
              </w:rPr>
            </w:pPr>
          </w:p>
        </w:tc>
      </w:tr>
    </w:tbl>
    <w:p w14:paraId="248C2253" w14:textId="77777777" w:rsidR="00F201B8" w:rsidRDefault="00F201B8" w:rsidP="005C5B57">
      <w:pPr>
        <w:shd w:val="clear" w:color="auto" w:fill="F7F7F7"/>
        <w:spacing w:line="14" w:lineRule="exact"/>
        <w:ind w:left="-691" w:right="-418"/>
        <w:rPr>
          <w:rFonts w:asciiTheme="minorHAnsi" w:hAnsiTheme="minorHAnsi"/>
          <w:b/>
          <w:bCs/>
          <w:color w:val="7F7F7F" w:themeColor="text1" w:themeTint="80"/>
          <w:sz w:val="22"/>
          <w:szCs w:val="22"/>
        </w:rPr>
      </w:pPr>
    </w:p>
    <w:p w14:paraId="2F0D948F" w14:textId="77777777" w:rsidR="00F201B8" w:rsidRPr="009B2CC8" w:rsidRDefault="00F201B8" w:rsidP="005C5B57">
      <w:pPr>
        <w:keepNext/>
        <w:shd w:val="clear" w:color="auto" w:fill="F7F7F7"/>
        <w:spacing w:line="14" w:lineRule="exact"/>
        <w:ind w:left="-691" w:right="-418"/>
        <w:rPr>
          <w:rFonts w:asciiTheme="minorHAnsi" w:hAnsiTheme="minorHAnsi"/>
          <w:b/>
          <w:bCs/>
          <w:color w:val="auto"/>
          <w:sz w:val="22"/>
          <w:szCs w:val="2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0" w:type="dxa"/>
          <w:bottom w:w="72" w:type="dxa"/>
          <w:right w:w="0" w:type="dxa"/>
        </w:tblCellMar>
        <w:tblLook w:val="04A0" w:firstRow="1" w:lastRow="0" w:firstColumn="1" w:lastColumn="0" w:noHBand="0" w:noVBand="1"/>
      </w:tblPr>
      <w:tblGrid>
        <w:gridCol w:w="2885"/>
        <w:gridCol w:w="2688"/>
        <w:gridCol w:w="1902"/>
        <w:gridCol w:w="3060"/>
        <w:gridCol w:w="3595"/>
      </w:tblGrid>
      <w:tr w:rsidR="00F201B8" w14:paraId="548155CA" w14:textId="77777777" w:rsidTr="005C5B57">
        <w:trPr>
          <w:trHeight w:val="20"/>
        </w:trPr>
        <w:tc>
          <w:tcPr>
            <w:tcW w:w="2885" w:type="dxa"/>
            <w:tcBorders>
              <w:top w:val="nil"/>
              <w:left w:val="nil"/>
              <w:right w:val="nil"/>
            </w:tcBorders>
            <w:shd w:val="clear" w:color="auto" w:fill="DEEAF6" w:themeFill="accent1" w:themeFillTint="33"/>
            <w:tcMar>
              <w:bottom w:w="0" w:type="dxa"/>
            </w:tcMar>
            <w:vAlign w:val="center"/>
          </w:tcPr>
          <w:p w14:paraId="3708F396" w14:textId="77777777" w:rsidR="00F201B8" w:rsidRPr="00BD6979" w:rsidRDefault="00F201B8" w:rsidP="005C5B57">
            <w:pPr>
              <w:keepNext/>
              <w:spacing w:line="14" w:lineRule="exact"/>
              <w:ind w:left="86"/>
              <w:rPr>
                <w:rFonts w:asciiTheme="minorHAnsi" w:hAnsiTheme="minorHAnsi" w:cstheme="minorHAnsi"/>
                <w:b/>
                <w:bCs/>
                <w:color w:val="F7F7F7"/>
                <w:sz w:val="2"/>
                <w:szCs w:val="2"/>
              </w:rPr>
            </w:pPr>
            <w:r w:rsidRPr="00BD6979">
              <w:rPr>
                <w:rFonts w:asciiTheme="minorHAnsi" w:hAnsiTheme="minorHAnsi" w:cstheme="minorHAnsi"/>
                <w:b/>
                <w:bCs/>
                <w:color w:val="F7F7F7"/>
                <w:sz w:val="2"/>
                <w:szCs w:val="2"/>
              </w:rPr>
              <w:t xml:space="preserve">DLI </w:t>
            </w:r>
            <w:r w:rsidRPr="00BD6979">
              <w:rPr>
                <w:rFonts w:asciiTheme="minorHAnsi" w:hAnsiTheme="minorHAnsi" w:cstheme="minorHAnsi"/>
                <w:b/>
                <w:bCs/>
                <w:noProof/>
                <w:color w:val="F7F7F7"/>
                <w:sz w:val="2"/>
                <w:szCs w:val="2"/>
              </w:rPr>
              <w:t>IN01144242</w:t>
            </w:r>
            <w:r w:rsidRPr="00BD6979">
              <w:rPr>
                <w:rFonts w:asciiTheme="minorHAnsi" w:hAnsiTheme="minorHAnsi" w:cstheme="minorHAnsi"/>
                <w:b/>
                <w:bCs/>
                <w:color w:val="F7F7F7"/>
                <w:sz w:val="2"/>
                <w:szCs w:val="2"/>
              </w:rPr>
              <w:t xml:space="preserve"> ACTION</w:t>
            </w:r>
          </w:p>
        </w:tc>
        <w:tc>
          <w:tcPr>
            <w:tcW w:w="11245" w:type="dxa"/>
            <w:gridSpan w:val="4"/>
            <w:tcBorders>
              <w:top w:val="nil"/>
              <w:left w:val="nil"/>
              <w:right w:val="nil"/>
            </w:tcBorders>
            <w:shd w:val="clear" w:color="auto" w:fill="DEEAF6" w:themeFill="accent1" w:themeFillTint="33"/>
            <w:tcMar>
              <w:bottom w:w="0" w:type="dxa"/>
            </w:tcMar>
            <w:vAlign w:val="center"/>
          </w:tcPr>
          <w:p w14:paraId="6D759FD3" w14:textId="77777777" w:rsidR="00F201B8" w:rsidRPr="00BD6979" w:rsidRDefault="00F201B8" w:rsidP="005C5B57">
            <w:pPr>
              <w:keepNext/>
              <w:spacing w:line="14" w:lineRule="exact"/>
              <w:ind w:left="86" w:right="81"/>
              <w:rPr>
                <w:rFonts w:asciiTheme="minorHAnsi" w:hAnsiTheme="minorHAnsi" w:cstheme="minorHAnsi"/>
                <w:color w:val="F7F7F7"/>
                <w:sz w:val="2"/>
                <w:szCs w:val="2"/>
              </w:rPr>
            </w:pPr>
          </w:p>
        </w:tc>
      </w:tr>
      <w:tr w:rsidR="00F201B8" w14:paraId="4636A004" w14:textId="77777777" w:rsidTr="005C5B57">
        <w:trPr>
          <w:trHeight w:val="288"/>
        </w:trPr>
        <w:tc>
          <w:tcPr>
            <w:tcW w:w="2885" w:type="dxa"/>
            <w:shd w:val="clear" w:color="auto" w:fill="DEEAF6" w:themeFill="accent1" w:themeFillTint="33"/>
            <w:tcMar>
              <w:bottom w:w="0" w:type="dxa"/>
            </w:tcMar>
            <w:vAlign w:val="center"/>
          </w:tcPr>
          <w:p w14:paraId="00C51535" w14:textId="77777777" w:rsidR="00F201B8" w:rsidRPr="0070311B" w:rsidRDefault="00F201B8" w:rsidP="005C5B57">
            <w:pPr>
              <w:keepNext/>
              <w:spacing w:before="100" w:after="100"/>
              <w:ind w:left="90"/>
              <w:rPr>
                <w:rFonts w:asciiTheme="minorHAnsi" w:hAnsiTheme="minorHAnsi" w:cstheme="minorHAnsi"/>
                <w:sz w:val="22"/>
                <w:szCs w:val="22"/>
              </w:rPr>
            </w:pPr>
            <w:r w:rsidRPr="0070311B">
              <w:rPr>
                <w:rFonts w:asciiTheme="minorHAnsi" w:hAnsiTheme="minorHAnsi" w:cstheme="minorHAnsi"/>
                <w:b/>
                <w:bCs/>
                <w:color w:val="404040"/>
                <w:sz w:val="22"/>
                <w:szCs w:val="22"/>
              </w:rPr>
              <w:t xml:space="preserve">DLI </w:t>
            </w:r>
            <w:r w:rsidRPr="0070311B">
              <w:rPr>
                <w:rFonts w:asciiTheme="minorHAnsi" w:hAnsiTheme="minorHAnsi" w:cstheme="minorHAnsi"/>
                <w:b/>
                <w:bCs/>
                <w:noProof/>
                <w:color w:val="404040"/>
                <w:sz w:val="22"/>
                <w:szCs w:val="22"/>
              </w:rPr>
              <w:t>1.6</w:t>
            </w:r>
          </w:p>
        </w:tc>
        <w:tc>
          <w:tcPr>
            <w:tcW w:w="11245" w:type="dxa"/>
            <w:gridSpan w:val="4"/>
            <w:shd w:val="clear" w:color="auto" w:fill="DEEAF6" w:themeFill="accent1" w:themeFillTint="33"/>
            <w:tcMar>
              <w:bottom w:w="0" w:type="dxa"/>
            </w:tcMar>
            <w:vAlign w:val="center"/>
          </w:tcPr>
          <w:p w14:paraId="23CB382B" w14:textId="77777777" w:rsidR="00F201B8" w:rsidRPr="0070311B" w:rsidRDefault="00F201B8" w:rsidP="005C5B57">
            <w:pPr>
              <w:keepNext/>
              <w:spacing w:before="100" w:after="100"/>
              <w:ind w:left="90" w:right="81"/>
              <w:rPr>
                <w:rFonts w:asciiTheme="minorHAnsi" w:hAnsiTheme="minorHAnsi" w:cstheme="minorHAnsi"/>
                <w:sz w:val="22"/>
                <w:szCs w:val="22"/>
              </w:rPr>
            </w:pPr>
            <w:r w:rsidRPr="0070311B">
              <w:rPr>
                <w:rFonts w:asciiTheme="minorHAnsi" w:hAnsiTheme="minorHAnsi" w:cstheme="minorHAnsi"/>
                <w:noProof/>
                <w:sz w:val="22"/>
                <w:szCs w:val="22"/>
              </w:rPr>
              <w:t>DLR 1.6: At least annual adjustment of generation, transmission, distribution and end-user tariffs as per new tariff methodology and consistent with targets approved under Electricity Tariff Paper</w:t>
            </w:r>
          </w:p>
        </w:tc>
      </w:tr>
      <w:tr w:rsidR="00F201B8" w14:paraId="288D0A32" w14:textId="77777777" w:rsidTr="005C5B57">
        <w:trPr>
          <w:trHeight w:val="288"/>
        </w:trPr>
        <w:tc>
          <w:tcPr>
            <w:tcW w:w="2885" w:type="dxa"/>
            <w:shd w:val="clear" w:color="auto" w:fill="E7E6E6"/>
            <w:tcMar>
              <w:bottom w:w="0" w:type="dxa"/>
            </w:tcMar>
            <w:vAlign w:val="center"/>
          </w:tcPr>
          <w:p w14:paraId="38A588FE"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Type of DLI</w:t>
            </w:r>
          </w:p>
        </w:tc>
        <w:tc>
          <w:tcPr>
            <w:tcW w:w="2688" w:type="dxa"/>
            <w:shd w:val="clear" w:color="auto" w:fill="E7E6E6"/>
            <w:tcMar>
              <w:bottom w:w="0" w:type="dxa"/>
            </w:tcMar>
            <w:vAlign w:val="center"/>
          </w:tcPr>
          <w:p w14:paraId="418537AA"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Scalability</w:t>
            </w:r>
          </w:p>
        </w:tc>
        <w:tc>
          <w:tcPr>
            <w:tcW w:w="1902" w:type="dxa"/>
            <w:shd w:val="clear" w:color="auto" w:fill="E7E6E6"/>
            <w:tcMar>
              <w:bottom w:w="0" w:type="dxa"/>
            </w:tcMar>
            <w:vAlign w:val="center"/>
          </w:tcPr>
          <w:p w14:paraId="2EB541DC"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Unit of Measure</w:t>
            </w:r>
          </w:p>
        </w:tc>
        <w:tc>
          <w:tcPr>
            <w:tcW w:w="3060" w:type="dxa"/>
            <w:shd w:val="clear" w:color="auto" w:fill="E7E6E6"/>
            <w:tcMar>
              <w:bottom w:w="0" w:type="dxa"/>
            </w:tcMar>
            <w:vAlign w:val="center"/>
          </w:tcPr>
          <w:p w14:paraId="7AAC6B3C"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Total Allocated Amount (USD)</w:t>
            </w:r>
          </w:p>
        </w:tc>
        <w:tc>
          <w:tcPr>
            <w:tcW w:w="3595" w:type="dxa"/>
            <w:shd w:val="clear" w:color="auto" w:fill="E7E6E6"/>
            <w:tcMar>
              <w:bottom w:w="0" w:type="dxa"/>
            </w:tcMar>
            <w:vAlign w:val="center"/>
          </w:tcPr>
          <w:p w14:paraId="439AE697"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As % of Total Financing Amount</w:t>
            </w:r>
          </w:p>
        </w:tc>
      </w:tr>
      <w:tr w:rsidR="00F201B8" w14:paraId="32C284B8" w14:textId="77777777" w:rsidTr="005C5B57">
        <w:trPr>
          <w:trHeight w:val="288"/>
        </w:trPr>
        <w:tc>
          <w:tcPr>
            <w:tcW w:w="2885" w:type="dxa"/>
            <w:tcBorders>
              <w:bottom w:val="single" w:sz="4" w:space="0" w:color="D9D9D9"/>
            </w:tcBorders>
            <w:shd w:val="clear" w:color="auto" w:fill="F7F7F7"/>
            <w:tcMar>
              <w:bottom w:w="0" w:type="dxa"/>
            </w:tcMar>
            <w:vAlign w:val="center"/>
          </w:tcPr>
          <w:p w14:paraId="45CCE3C0"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Intermediate Outcome</w:t>
            </w:r>
          </w:p>
        </w:tc>
        <w:tc>
          <w:tcPr>
            <w:tcW w:w="2688" w:type="dxa"/>
            <w:tcBorders>
              <w:bottom w:val="single" w:sz="4" w:space="0" w:color="D9D9D9"/>
            </w:tcBorders>
            <w:shd w:val="clear" w:color="auto" w:fill="F7F7F7"/>
            <w:tcMar>
              <w:bottom w:w="0" w:type="dxa"/>
            </w:tcMar>
            <w:vAlign w:val="center"/>
          </w:tcPr>
          <w:p w14:paraId="604A1071"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No</w:t>
            </w:r>
          </w:p>
        </w:tc>
        <w:tc>
          <w:tcPr>
            <w:tcW w:w="1902" w:type="dxa"/>
            <w:tcBorders>
              <w:bottom w:val="single" w:sz="4" w:space="0" w:color="D9D9D9"/>
            </w:tcBorders>
            <w:shd w:val="clear" w:color="auto" w:fill="F7F7F7"/>
            <w:tcMar>
              <w:bottom w:w="0" w:type="dxa"/>
            </w:tcMar>
            <w:vAlign w:val="center"/>
          </w:tcPr>
          <w:p w14:paraId="1465BB23"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Text</w:t>
            </w:r>
          </w:p>
        </w:tc>
        <w:tc>
          <w:tcPr>
            <w:tcW w:w="3060" w:type="dxa"/>
            <w:tcBorders>
              <w:bottom w:val="single" w:sz="4" w:space="0" w:color="D9D9D9"/>
            </w:tcBorders>
            <w:shd w:val="clear" w:color="auto" w:fill="F7F7F7"/>
            <w:tcMar>
              <w:bottom w:w="0" w:type="dxa"/>
            </w:tcMar>
            <w:vAlign w:val="center"/>
          </w:tcPr>
          <w:p w14:paraId="1DC8D967" w14:textId="77777777" w:rsidR="00F201B8" w:rsidRPr="0070311B" w:rsidRDefault="00F201B8" w:rsidP="005C5B57">
            <w:pPr>
              <w:keepNext/>
              <w:spacing w:before="100" w:after="100"/>
              <w:ind w:left="90" w:right="90"/>
              <w:jc w:val="right"/>
              <w:rPr>
                <w:rFonts w:asciiTheme="minorHAnsi" w:hAnsiTheme="minorHAnsi" w:cstheme="minorHAnsi"/>
                <w:noProof/>
                <w:sz w:val="22"/>
                <w:szCs w:val="22"/>
              </w:rPr>
            </w:pPr>
            <w:r w:rsidRPr="0070311B">
              <w:rPr>
                <w:rFonts w:asciiTheme="minorHAnsi" w:hAnsiTheme="minorHAnsi" w:cstheme="minorHAnsi"/>
                <w:noProof/>
                <w:sz w:val="22"/>
                <w:szCs w:val="22"/>
              </w:rPr>
              <w:t>1,000,000.00</w:t>
            </w:r>
          </w:p>
        </w:tc>
        <w:tc>
          <w:tcPr>
            <w:tcW w:w="3595" w:type="dxa"/>
            <w:tcBorders>
              <w:bottom w:val="single" w:sz="4" w:space="0" w:color="D9D9D9"/>
            </w:tcBorders>
            <w:shd w:val="clear" w:color="auto" w:fill="F7F7F7"/>
            <w:tcMar>
              <w:bottom w:w="0" w:type="dxa"/>
            </w:tcMar>
            <w:vAlign w:val="center"/>
          </w:tcPr>
          <w:p w14:paraId="3D48F3EC" w14:textId="77777777" w:rsidR="00F201B8" w:rsidRPr="0070311B" w:rsidRDefault="00F201B8" w:rsidP="005C5B57">
            <w:pPr>
              <w:keepNext/>
              <w:spacing w:before="100" w:after="100"/>
              <w:ind w:left="90" w:right="180"/>
              <w:rPr>
                <w:rFonts w:asciiTheme="minorHAnsi" w:hAnsiTheme="minorHAnsi" w:cstheme="minorHAnsi"/>
                <w:noProof/>
                <w:sz w:val="22"/>
                <w:szCs w:val="22"/>
              </w:rPr>
            </w:pPr>
            <w:r>
              <w:rPr>
                <w:rFonts w:asciiTheme="minorHAnsi" w:hAnsiTheme="minorHAnsi" w:cstheme="minorHAnsi"/>
                <w:noProof/>
                <w:sz w:val="22"/>
                <w:szCs w:val="22"/>
              </w:rPr>
              <w:t>0.00</w:t>
            </w:r>
          </w:p>
        </w:tc>
      </w:tr>
      <w:tr w:rsidR="00F201B8" w14:paraId="2A50EF51" w14:textId="77777777" w:rsidTr="005C5B57">
        <w:trPr>
          <w:trHeight w:val="432"/>
        </w:trPr>
        <w:tc>
          <w:tcPr>
            <w:tcW w:w="2885" w:type="dxa"/>
            <w:tcBorders>
              <w:bottom w:val="nil"/>
            </w:tcBorders>
            <w:shd w:val="clear" w:color="auto" w:fill="E7E6E6"/>
            <w:tcMar>
              <w:bottom w:w="0" w:type="dxa"/>
            </w:tcMar>
            <w:vAlign w:val="center"/>
          </w:tcPr>
          <w:p w14:paraId="6B6A5478"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Period</w:t>
            </w:r>
          </w:p>
        </w:tc>
        <w:tc>
          <w:tcPr>
            <w:tcW w:w="4590" w:type="dxa"/>
            <w:gridSpan w:val="2"/>
            <w:tcBorders>
              <w:bottom w:val="nil"/>
            </w:tcBorders>
            <w:shd w:val="clear" w:color="auto" w:fill="E7E6E6"/>
            <w:tcMar>
              <w:bottom w:w="0" w:type="dxa"/>
            </w:tcMar>
            <w:vAlign w:val="center"/>
          </w:tcPr>
          <w:p w14:paraId="69376053"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Value</w:t>
            </w:r>
          </w:p>
        </w:tc>
        <w:tc>
          <w:tcPr>
            <w:tcW w:w="3060" w:type="dxa"/>
            <w:tcBorders>
              <w:bottom w:val="nil"/>
            </w:tcBorders>
            <w:shd w:val="clear" w:color="auto" w:fill="E7E6E6"/>
            <w:tcMar>
              <w:bottom w:w="0" w:type="dxa"/>
            </w:tcMar>
            <w:vAlign w:val="center"/>
          </w:tcPr>
          <w:p w14:paraId="0C773D2D" w14:textId="77777777" w:rsidR="00F201B8" w:rsidRPr="0070311B" w:rsidRDefault="00F201B8" w:rsidP="005C5B57">
            <w:pPr>
              <w:ind w:left="90" w:right="90"/>
              <w:jc w:val="right"/>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Allocated Amount (USD)</w:t>
            </w:r>
          </w:p>
        </w:tc>
        <w:tc>
          <w:tcPr>
            <w:tcW w:w="3595" w:type="dxa"/>
            <w:tcBorders>
              <w:bottom w:val="nil"/>
            </w:tcBorders>
            <w:shd w:val="clear" w:color="auto" w:fill="E7E6E6"/>
            <w:tcMar>
              <w:bottom w:w="0" w:type="dxa"/>
            </w:tcMar>
            <w:vAlign w:val="center"/>
          </w:tcPr>
          <w:p w14:paraId="5572A5D6"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Formula</w:t>
            </w:r>
          </w:p>
        </w:tc>
      </w:tr>
      <w:tr w:rsidR="00F201B8" w14:paraId="50A23751"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7DF9B177"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Baseline</w:t>
            </w:r>
          </w:p>
        </w:tc>
        <w:tc>
          <w:tcPr>
            <w:tcW w:w="4590" w:type="dxa"/>
            <w:gridSpan w:val="2"/>
            <w:tcBorders>
              <w:top w:val="nil"/>
              <w:bottom w:val="single" w:sz="4" w:space="0" w:color="D9D9D9"/>
            </w:tcBorders>
            <w:shd w:val="clear" w:color="auto" w:fill="F7F7F7"/>
            <w:vAlign w:val="center"/>
          </w:tcPr>
          <w:p w14:paraId="6F1A2786" w14:textId="77777777" w:rsidR="00F201B8" w:rsidRPr="0070311B" w:rsidRDefault="00F201B8" w:rsidP="005C5B57">
            <w:pPr>
              <w:ind w:left="90" w:right="90"/>
              <w:rPr>
                <w:rFonts w:asciiTheme="minorHAnsi" w:hAnsiTheme="minorHAnsi" w:cstheme="minorHAnsi"/>
                <w:bCs/>
                <w:color w:val="404040"/>
                <w:sz w:val="22"/>
                <w:szCs w:val="22"/>
              </w:rPr>
            </w:pPr>
            <w:r>
              <w:rPr>
                <w:rFonts w:asciiTheme="minorHAnsi" w:hAnsiTheme="minorHAnsi" w:cstheme="minorHAnsi"/>
                <w:bCs/>
                <w:noProof/>
                <w:color w:val="404040"/>
                <w:sz w:val="22"/>
                <w:szCs w:val="22"/>
              </w:rPr>
              <w:t>Tariffs below cost recovery.</w:t>
            </w:r>
          </w:p>
        </w:tc>
        <w:tc>
          <w:tcPr>
            <w:tcW w:w="3060" w:type="dxa"/>
            <w:tcBorders>
              <w:top w:val="nil"/>
              <w:bottom w:val="single" w:sz="4" w:space="0" w:color="D9D9D9"/>
            </w:tcBorders>
            <w:shd w:val="clear" w:color="auto" w:fill="F7F7F7"/>
            <w:vAlign w:val="center"/>
          </w:tcPr>
          <w:p w14:paraId="596B4547" w14:textId="77777777" w:rsidR="00F201B8" w:rsidRPr="0070311B" w:rsidRDefault="00F201B8" w:rsidP="005C5B57">
            <w:pPr>
              <w:ind w:left="90" w:right="90"/>
              <w:jc w:val="right"/>
              <w:rPr>
                <w:rFonts w:asciiTheme="minorHAnsi" w:hAnsiTheme="minorHAnsi" w:cstheme="minorHAnsi"/>
                <w:bCs/>
                <w:color w:val="404040"/>
                <w:sz w:val="22"/>
                <w:szCs w:val="22"/>
              </w:rPr>
            </w:pPr>
          </w:p>
        </w:tc>
        <w:tc>
          <w:tcPr>
            <w:tcW w:w="3595" w:type="dxa"/>
            <w:tcBorders>
              <w:top w:val="nil"/>
              <w:bottom w:val="single" w:sz="4" w:space="0" w:color="D9D9D9"/>
            </w:tcBorders>
            <w:shd w:val="clear" w:color="auto" w:fill="F7F7F7"/>
            <w:vAlign w:val="center"/>
          </w:tcPr>
          <w:p w14:paraId="034D898A"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65BB23B3"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7A310381"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2020</w:t>
            </w:r>
          </w:p>
        </w:tc>
        <w:tc>
          <w:tcPr>
            <w:tcW w:w="4590" w:type="dxa"/>
            <w:gridSpan w:val="2"/>
            <w:tcBorders>
              <w:top w:val="nil"/>
              <w:bottom w:val="single" w:sz="4" w:space="0" w:color="D9D9D9"/>
            </w:tcBorders>
            <w:shd w:val="clear" w:color="auto" w:fill="F7F7F7"/>
            <w:vAlign w:val="center"/>
          </w:tcPr>
          <w:p w14:paraId="45605DFB"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1D02323D"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784E0FA5"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793DD56A"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5755867B"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2020</w:t>
            </w:r>
          </w:p>
        </w:tc>
        <w:tc>
          <w:tcPr>
            <w:tcW w:w="4590" w:type="dxa"/>
            <w:gridSpan w:val="2"/>
            <w:tcBorders>
              <w:top w:val="nil"/>
              <w:bottom w:val="single" w:sz="4" w:space="0" w:color="D9D9D9"/>
            </w:tcBorders>
            <w:shd w:val="clear" w:color="auto" w:fill="F7F7F7"/>
            <w:vAlign w:val="center"/>
          </w:tcPr>
          <w:p w14:paraId="07151193"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4E4FF5AA"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6C905C9D"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65BE1349"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54313061"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2021</w:t>
            </w:r>
          </w:p>
        </w:tc>
        <w:tc>
          <w:tcPr>
            <w:tcW w:w="4590" w:type="dxa"/>
            <w:gridSpan w:val="2"/>
            <w:tcBorders>
              <w:top w:val="nil"/>
              <w:bottom w:val="single" w:sz="4" w:space="0" w:color="D9D9D9"/>
            </w:tcBorders>
            <w:shd w:val="clear" w:color="auto" w:fill="F7F7F7"/>
            <w:vAlign w:val="center"/>
          </w:tcPr>
          <w:p w14:paraId="7E19D03A"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3F563CDA"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6A6953BB"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368B47B0"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47F6B601"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2021</w:t>
            </w:r>
          </w:p>
        </w:tc>
        <w:tc>
          <w:tcPr>
            <w:tcW w:w="4590" w:type="dxa"/>
            <w:gridSpan w:val="2"/>
            <w:tcBorders>
              <w:top w:val="nil"/>
              <w:bottom w:val="single" w:sz="4" w:space="0" w:color="D9D9D9"/>
            </w:tcBorders>
            <w:shd w:val="clear" w:color="auto" w:fill="F7F7F7"/>
            <w:vAlign w:val="center"/>
          </w:tcPr>
          <w:p w14:paraId="5EB12013"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4C285F54"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43DDFEF8"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1A111427"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1849EB61"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2022</w:t>
            </w:r>
          </w:p>
        </w:tc>
        <w:tc>
          <w:tcPr>
            <w:tcW w:w="4590" w:type="dxa"/>
            <w:gridSpan w:val="2"/>
            <w:tcBorders>
              <w:top w:val="nil"/>
              <w:bottom w:val="single" w:sz="4" w:space="0" w:color="D9D9D9"/>
            </w:tcBorders>
            <w:shd w:val="clear" w:color="auto" w:fill="F7F7F7"/>
            <w:vAlign w:val="center"/>
          </w:tcPr>
          <w:p w14:paraId="66D7A3CE"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79B3FF2F"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095196C1"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623C4F96"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1C3ECBD3"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2023</w:t>
            </w:r>
          </w:p>
        </w:tc>
        <w:tc>
          <w:tcPr>
            <w:tcW w:w="4590" w:type="dxa"/>
            <w:gridSpan w:val="2"/>
            <w:tcBorders>
              <w:top w:val="nil"/>
              <w:bottom w:val="single" w:sz="4" w:space="0" w:color="D9D9D9"/>
            </w:tcBorders>
            <w:shd w:val="clear" w:color="auto" w:fill="F7F7F7"/>
            <w:vAlign w:val="center"/>
          </w:tcPr>
          <w:p w14:paraId="301E2536"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0F864E01"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2E6B377C"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0420F400"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3EC60888"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2024</w:t>
            </w:r>
          </w:p>
        </w:tc>
        <w:tc>
          <w:tcPr>
            <w:tcW w:w="4590" w:type="dxa"/>
            <w:gridSpan w:val="2"/>
            <w:tcBorders>
              <w:top w:val="nil"/>
              <w:bottom w:val="single" w:sz="4" w:space="0" w:color="D9D9D9"/>
            </w:tcBorders>
            <w:shd w:val="clear" w:color="auto" w:fill="F7F7F7"/>
            <w:vAlign w:val="center"/>
          </w:tcPr>
          <w:p w14:paraId="4E42177B"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588BADDD"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0199CB82"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471AC5C0"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7F3D5932"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2025</w:t>
            </w:r>
          </w:p>
        </w:tc>
        <w:tc>
          <w:tcPr>
            <w:tcW w:w="4590" w:type="dxa"/>
            <w:gridSpan w:val="2"/>
            <w:tcBorders>
              <w:top w:val="nil"/>
              <w:bottom w:val="single" w:sz="4" w:space="0" w:color="D9D9D9"/>
            </w:tcBorders>
            <w:shd w:val="clear" w:color="auto" w:fill="F7F7F7"/>
            <w:vAlign w:val="center"/>
          </w:tcPr>
          <w:p w14:paraId="6F93DD83"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16A5DF68"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1,000,000.00</w:t>
            </w:r>
          </w:p>
        </w:tc>
        <w:tc>
          <w:tcPr>
            <w:tcW w:w="3595" w:type="dxa"/>
            <w:tcBorders>
              <w:top w:val="nil"/>
              <w:bottom w:val="single" w:sz="4" w:space="0" w:color="D9D9D9"/>
            </w:tcBorders>
            <w:shd w:val="clear" w:color="auto" w:fill="F7F7F7"/>
            <w:vAlign w:val="center"/>
          </w:tcPr>
          <w:p w14:paraId="74785326" w14:textId="77777777" w:rsidR="00F201B8" w:rsidRPr="0070311B" w:rsidRDefault="00F201B8" w:rsidP="005C5B57">
            <w:pPr>
              <w:ind w:left="90" w:right="76"/>
              <w:rPr>
                <w:rFonts w:asciiTheme="minorHAnsi" w:hAnsiTheme="minorHAnsi" w:cstheme="minorHAnsi"/>
                <w:bCs/>
                <w:color w:val="404040"/>
                <w:sz w:val="22"/>
                <w:szCs w:val="22"/>
              </w:rPr>
            </w:pPr>
          </w:p>
        </w:tc>
      </w:tr>
    </w:tbl>
    <w:p w14:paraId="692134C8" w14:textId="77777777" w:rsidR="00F201B8" w:rsidRDefault="00F201B8" w:rsidP="005C5B57">
      <w:pPr>
        <w:shd w:val="clear" w:color="auto" w:fill="F7F7F7"/>
        <w:spacing w:line="14" w:lineRule="exact"/>
        <w:ind w:left="-691" w:right="-418"/>
        <w:rPr>
          <w:rFonts w:asciiTheme="minorHAnsi" w:hAnsiTheme="minorHAnsi"/>
          <w:b/>
          <w:bCs/>
          <w:color w:val="7F7F7F" w:themeColor="text1" w:themeTint="80"/>
          <w:sz w:val="22"/>
          <w:szCs w:val="22"/>
        </w:rPr>
      </w:pPr>
    </w:p>
    <w:p w14:paraId="39F2DB49" w14:textId="77777777" w:rsidR="00F201B8" w:rsidRPr="009B2CC8" w:rsidRDefault="00F201B8" w:rsidP="005C5B57">
      <w:pPr>
        <w:keepNext/>
        <w:shd w:val="clear" w:color="auto" w:fill="F7F7F7"/>
        <w:spacing w:line="14" w:lineRule="exact"/>
        <w:ind w:left="-691" w:right="-418"/>
        <w:rPr>
          <w:rFonts w:asciiTheme="minorHAnsi" w:hAnsiTheme="minorHAnsi"/>
          <w:b/>
          <w:bCs/>
          <w:color w:val="auto"/>
          <w:sz w:val="22"/>
          <w:szCs w:val="2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0" w:type="dxa"/>
          <w:bottom w:w="72" w:type="dxa"/>
          <w:right w:w="0" w:type="dxa"/>
        </w:tblCellMar>
        <w:tblLook w:val="04A0" w:firstRow="1" w:lastRow="0" w:firstColumn="1" w:lastColumn="0" w:noHBand="0" w:noVBand="1"/>
      </w:tblPr>
      <w:tblGrid>
        <w:gridCol w:w="2885"/>
        <w:gridCol w:w="2688"/>
        <w:gridCol w:w="1902"/>
        <w:gridCol w:w="3060"/>
        <w:gridCol w:w="3595"/>
      </w:tblGrid>
      <w:tr w:rsidR="00F201B8" w14:paraId="4888D7A4" w14:textId="77777777" w:rsidTr="005C5B57">
        <w:trPr>
          <w:trHeight w:val="20"/>
        </w:trPr>
        <w:tc>
          <w:tcPr>
            <w:tcW w:w="2885" w:type="dxa"/>
            <w:tcBorders>
              <w:top w:val="nil"/>
              <w:left w:val="nil"/>
              <w:right w:val="nil"/>
            </w:tcBorders>
            <w:shd w:val="clear" w:color="auto" w:fill="DEEAF6" w:themeFill="accent1" w:themeFillTint="33"/>
            <w:tcMar>
              <w:bottom w:w="0" w:type="dxa"/>
            </w:tcMar>
            <w:vAlign w:val="center"/>
          </w:tcPr>
          <w:p w14:paraId="34D35850" w14:textId="77777777" w:rsidR="00F201B8" w:rsidRPr="00BD6979" w:rsidRDefault="00F201B8" w:rsidP="005C5B57">
            <w:pPr>
              <w:keepNext/>
              <w:spacing w:line="14" w:lineRule="exact"/>
              <w:ind w:left="86"/>
              <w:rPr>
                <w:rFonts w:asciiTheme="minorHAnsi" w:hAnsiTheme="minorHAnsi" w:cstheme="minorHAnsi"/>
                <w:b/>
                <w:bCs/>
                <w:color w:val="F7F7F7"/>
                <w:sz w:val="2"/>
                <w:szCs w:val="2"/>
              </w:rPr>
            </w:pPr>
            <w:r w:rsidRPr="00BD6979">
              <w:rPr>
                <w:rFonts w:asciiTheme="minorHAnsi" w:hAnsiTheme="minorHAnsi" w:cstheme="minorHAnsi"/>
                <w:b/>
                <w:bCs/>
                <w:color w:val="F7F7F7"/>
                <w:sz w:val="2"/>
                <w:szCs w:val="2"/>
              </w:rPr>
              <w:t xml:space="preserve">DLI </w:t>
            </w:r>
            <w:r w:rsidRPr="00BD6979">
              <w:rPr>
                <w:rFonts w:asciiTheme="minorHAnsi" w:hAnsiTheme="minorHAnsi" w:cstheme="minorHAnsi"/>
                <w:b/>
                <w:bCs/>
                <w:noProof/>
                <w:color w:val="F7F7F7"/>
                <w:sz w:val="2"/>
                <w:szCs w:val="2"/>
              </w:rPr>
              <w:t>IN01144243</w:t>
            </w:r>
            <w:r w:rsidRPr="00BD6979">
              <w:rPr>
                <w:rFonts w:asciiTheme="minorHAnsi" w:hAnsiTheme="minorHAnsi" w:cstheme="minorHAnsi"/>
                <w:b/>
                <w:bCs/>
                <w:color w:val="F7F7F7"/>
                <w:sz w:val="2"/>
                <w:szCs w:val="2"/>
              </w:rPr>
              <w:t xml:space="preserve"> ACTION</w:t>
            </w:r>
          </w:p>
        </w:tc>
        <w:tc>
          <w:tcPr>
            <w:tcW w:w="11245" w:type="dxa"/>
            <w:gridSpan w:val="4"/>
            <w:tcBorders>
              <w:top w:val="nil"/>
              <w:left w:val="nil"/>
              <w:right w:val="nil"/>
            </w:tcBorders>
            <w:shd w:val="clear" w:color="auto" w:fill="DEEAF6" w:themeFill="accent1" w:themeFillTint="33"/>
            <w:tcMar>
              <w:bottom w:w="0" w:type="dxa"/>
            </w:tcMar>
            <w:vAlign w:val="center"/>
          </w:tcPr>
          <w:p w14:paraId="2AEFB1E8" w14:textId="77777777" w:rsidR="00F201B8" w:rsidRPr="00BD6979" w:rsidRDefault="00F201B8" w:rsidP="005C5B57">
            <w:pPr>
              <w:keepNext/>
              <w:spacing w:line="14" w:lineRule="exact"/>
              <w:ind w:left="86" w:right="81"/>
              <w:rPr>
                <w:rFonts w:asciiTheme="minorHAnsi" w:hAnsiTheme="minorHAnsi" w:cstheme="minorHAnsi"/>
                <w:color w:val="F7F7F7"/>
                <w:sz w:val="2"/>
                <w:szCs w:val="2"/>
              </w:rPr>
            </w:pPr>
          </w:p>
        </w:tc>
      </w:tr>
      <w:tr w:rsidR="00F201B8" w14:paraId="1D95967D" w14:textId="77777777" w:rsidTr="005C5B57">
        <w:trPr>
          <w:trHeight w:val="288"/>
        </w:trPr>
        <w:tc>
          <w:tcPr>
            <w:tcW w:w="2885" w:type="dxa"/>
            <w:shd w:val="clear" w:color="auto" w:fill="DEEAF6" w:themeFill="accent1" w:themeFillTint="33"/>
            <w:tcMar>
              <w:bottom w:w="0" w:type="dxa"/>
            </w:tcMar>
            <w:vAlign w:val="center"/>
          </w:tcPr>
          <w:p w14:paraId="44C5778F" w14:textId="77777777" w:rsidR="00F201B8" w:rsidRPr="0070311B" w:rsidRDefault="00F201B8" w:rsidP="005C5B57">
            <w:pPr>
              <w:keepNext/>
              <w:spacing w:before="100" w:after="100"/>
              <w:ind w:left="90"/>
              <w:rPr>
                <w:rFonts w:asciiTheme="minorHAnsi" w:hAnsiTheme="minorHAnsi" w:cstheme="minorHAnsi"/>
                <w:sz w:val="22"/>
                <w:szCs w:val="22"/>
              </w:rPr>
            </w:pPr>
            <w:r w:rsidRPr="0070311B">
              <w:rPr>
                <w:rFonts w:asciiTheme="minorHAnsi" w:hAnsiTheme="minorHAnsi" w:cstheme="minorHAnsi"/>
                <w:b/>
                <w:bCs/>
                <w:color w:val="404040"/>
                <w:sz w:val="22"/>
                <w:szCs w:val="22"/>
              </w:rPr>
              <w:t xml:space="preserve">DLI </w:t>
            </w:r>
            <w:r w:rsidRPr="0070311B">
              <w:rPr>
                <w:rFonts w:asciiTheme="minorHAnsi" w:hAnsiTheme="minorHAnsi" w:cstheme="minorHAnsi"/>
                <w:b/>
                <w:bCs/>
                <w:noProof/>
                <w:color w:val="404040"/>
                <w:sz w:val="22"/>
                <w:szCs w:val="22"/>
              </w:rPr>
              <w:t>2</w:t>
            </w:r>
          </w:p>
        </w:tc>
        <w:tc>
          <w:tcPr>
            <w:tcW w:w="11245" w:type="dxa"/>
            <w:gridSpan w:val="4"/>
            <w:shd w:val="clear" w:color="auto" w:fill="DEEAF6" w:themeFill="accent1" w:themeFillTint="33"/>
            <w:tcMar>
              <w:bottom w:w="0" w:type="dxa"/>
            </w:tcMar>
            <w:vAlign w:val="center"/>
          </w:tcPr>
          <w:p w14:paraId="66887FA4" w14:textId="77777777" w:rsidR="00F201B8" w:rsidRPr="0070311B" w:rsidRDefault="00F201B8" w:rsidP="005C5B57">
            <w:pPr>
              <w:keepNext/>
              <w:spacing w:before="100" w:after="100"/>
              <w:ind w:left="90" w:right="81"/>
              <w:rPr>
                <w:rFonts w:asciiTheme="minorHAnsi" w:hAnsiTheme="minorHAnsi" w:cstheme="minorHAnsi"/>
                <w:sz w:val="22"/>
                <w:szCs w:val="22"/>
              </w:rPr>
            </w:pPr>
            <w:r w:rsidRPr="0070311B">
              <w:rPr>
                <w:rFonts w:asciiTheme="minorHAnsi" w:hAnsiTheme="minorHAnsi" w:cstheme="minorHAnsi"/>
                <w:noProof/>
                <w:sz w:val="22"/>
                <w:szCs w:val="22"/>
              </w:rPr>
              <w:t>DLI 2: Revision of the Subsidiary Agreements (SA) between the MOF and BT</w:t>
            </w:r>
          </w:p>
        </w:tc>
      </w:tr>
      <w:tr w:rsidR="00F201B8" w14:paraId="51ECDF34" w14:textId="77777777" w:rsidTr="005C5B57">
        <w:trPr>
          <w:trHeight w:val="288"/>
        </w:trPr>
        <w:tc>
          <w:tcPr>
            <w:tcW w:w="2885" w:type="dxa"/>
            <w:shd w:val="clear" w:color="auto" w:fill="E7E6E6"/>
            <w:tcMar>
              <w:bottom w:w="0" w:type="dxa"/>
            </w:tcMar>
            <w:vAlign w:val="center"/>
          </w:tcPr>
          <w:p w14:paraId="0EBB0012"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Type of DLI</w:t>
            </w:r>
          </w:p>
        </w:tc>
        <w:tc>
          <w:tcPr>
            <w:tcW w:w="2688" w:type="dxa"/>
            <w:shd w:val="clear" w:color="auto" w:fill="E7E6E6"/>
            <w:tcMar>
              <w:bottom w:w="0" w:type="dxa"/>
            </w:tcMar>
            <w:vAlign w:val="center"/>
          </w:tcPr>
          <w:p w14:paraId="36FE7108"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Scalability</w:t>
            </w:r>
          </w:p>
        </w:tc>
        <w:tc>
          <w:tcPr>
            <w:tcW w:w="1902" w:type="dxa"/>
            <w:shd w:val="clear" w:color="auto" w:fill="E7E6E6"/>
            <w:tcMar>
              <w:bottom w:w="0" w:type="dxa"/>
            </w:tcMar>
            <w:vAlign w:val="center"/>
          </w:tcPr>
          <w:p w14:paraId="5A43061D"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Unit of Measure</w:t>
            </w:r>
          </w:p>
        </w:tc>
        <w:tc>
          <w:tcPr>
            <w:tcW w:w="3060" w:type="dxa"/>
            <w:shd w:val="clear" w:color="auto" w:fill="E7E6E6"/>
            <w:tcMar>
              <w:bottom w:w="0" w:type="dxa"/>
            </w:tcMar>
            <w:vAlign w:val="center"/>
          </w:tcPr>
          <w:p w14:paraId="584E67F1"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Total Allocated Amount (USD)</w:t>
            </w:r>
          </w:p>
        </w:tc>
        <w:tc>
          <w:tcPr>
            <w:tcW w:w="3595" w:type="dxa"/>
            <w:shd w:val="clear" w:color="auto" w:fill="E7E6E6"/>
            <w:tcMar>
              <w:bottom w:w="0" w:type="dxa"/>
            </w:tcMar>
            <w:vAlign w:val="center"/>
          </w:tcPr>
          <w:p w14:paraId="52F6677C"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As % of Total Financing Amount</w:t>
            </w:r>
          </w:p>
        </w:tc>
      </w:tr>
      <w:tr w:rsidR="00F201B8" w14:paraId="56AD0A61" w14:textId="77777777" w:rsidTr="005C5B57">
        <w:trPr>
          <w:trHeight w:val="288"/>
        </w:trPr>
        <w:tc>
          <w:tcPr>
            <w:tcW w:w="2885" w:type="dxa"/>
            <w:tcBorders>
              <w:bottom w:val="single" w:sz="4" w:space="0" w:color="D9D9D9"/>
            </w:tcBorders>
            <w:shd w:val="clear" w:color="auto" w:fill="F7F7F7"/>
            <w:tcMar>
              <w:bottom w:w="0" w:type="dxa"/>
            </w:tcMar>
            <w:vAlign w:val="center"/>
          </w:tcPr>
          <w:p w14:paraId="073BC1F5"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Output</w:t>
            </w:r>
          </w:p>
        </w:tc>
        <w:tc>
          <w:tcPr>
            <w:tcW w:w="2688" w:type="dxa"/>
            <w:tcBorders>
              <w:bottom w:val="single" w:sz="4" w:space="0" w:color="D9D9D9"/>
            </w:tcBorders>
            <w:shd w:val="clear" w:color="auto" w:fill="F7F7F7"/>
            <w:tcMar>
              <w:bottom w:w="0" w:type="dxa"/>
            </w:tcMar>
            <w:vAlign w:val="center"/>
          </w:tcPr>
          <w:p w14:paraId="1A8C9558"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No</w:t>
            </w:r>
          </w:p>
        </w:tc>
        <w:tc>
          <w:tcPr>
            <w:tcW w:w="1902" w:type="dxa"/>
            <w:tcBorders>
              <w:bottom w:val="single" w:sz="4" w:space="0" w:color="D9D9D9"/>
            </w:tcBorders>
            <w:shd w:val="clear" w:color="auto" w:fill="F7F7F7"/>
            <w:tcMar>
              <w:bottom w:w="0" w:type="dxa"/>
            </w:tcMar>
            <w:vAlign w:val="center"/>
          </w:tcPr>
          <w:p w14:paraId="1E4A136F"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Text</w:t>
            </w:r>
          </w:p>
        </w:tc>
        <w:tc>
          <w:tcPr>
            <w:tcW w:w="3060" w:type="dxa"/>
            <w:tcBorders>
              <w:bottom w:val="single" w:sz="4" w:space="0" w:color="D9D9D9"/>
            </w:tcBorders>
            <w:shd w:val="clear" w:color="auto" w:fill="F7F7F7"/>
            <w:tcMar>
              <w:bottom w:w="0" w:type="dxa"/>
            </w:tcMar>
            <w:vAlign w:val="center"/>
          </w:tcPr>
          <w:p w14:paraId="1AD84139" w14:textId="77777777" w:rsidR="00F201B8" w:rsidRPr="0070311B" w:rsidRDefault="00F201B8" w:rsidP="005C5B57">
            <w:pPr>
              <w:keepNext/>
              <w:spacing w:before="100" w:after="100"/>
              <w:ind w:left="90" w:right="90"/>
              <w:jc w:val="right"/>
              <w:rPr>
                <w:rFonts w:asciiTheme="minorHAnsi" w:hAnsiTheme="minorHAnsi" w:cstheme="minorHAnsi"/>
                <w:noProof/>
                <w:sz w:val="22"/>
                <w:szCs w:val="22"/>
              </w:rPr>
            </w:pPr>
            <w:r w:rsidRPr="0070311B">
              <w:rPr>
                <w:rFonts w:asciiTheme="minorHAnsi" w:hAnsiTheme="minorHAnsi" w:cstheme="minorHAnsi"/>
                <w:noProof/>
                <w:sz w:val="22"/>
                <w:szCs w:val="22"/>
              </w:rPr>
              <w:t>33,000,000.00</w:t>
            </w:r>
          </w:p>
        </w:tc>
        <w:tc>
          <w:tcPr>
            <w:tcW w:w="3595" w:type="dxa"/>
            <w:tcBorders>
              <w:bottom w:val="single" w:sz="4" w:space="0" w:color="D9D9D9"/>
            </w:tcBorders>
            <w:shd w:val="clear" w:color="auto" w:fill="F7F7F7"/>
            <w:tcMar>
              <w:bottom w:w="0" w:type="dxa"/>
            </w:tcMar>
            <w:vAlign w:val="center"/>
          </w:tcPr>
          <w:p w14:paraId="754AEE83" w14:textId="77777777" w:rsidR="00F201B8" w:rsidRPr="0070311B" w:rsidRDefault="00F201B8" w:rsidP="005C5B57">
            <w:pPr>
              <w:keepNext/>
              <w:spacing w:before="100" w:after="100"/>
              <w:ind w:left="90" w:right="180"/>
              <w:rPr>
                <w:rFonts w:asciiTheme="minorHAnsi" w:hAnsiTheme="minorHAnsi" w:cstheme="minorHAnsi"/>
                <w:noProof/>
                <w:sz w:val="22"/>
                <w:szCs w:val="22"/>
              </w:rPr>
            </w:pPr>
            <w:r>
              <w:rPr>
                <w:rFonts w:asciiTheme="minorHAnsi" w:hAnsiTheme="minorHAnsi" w:cstheme="minorHAnsi"/>
                <w:noProof/>
                <w:sz w:val="22"/>
                <w:szCs w:val="22"/>
              </w:rPr>
              <w:t>0.00</w:t>
            </w:r>
          </w:p>
        </w:tc>
      </w:tr>
      <w:tr w:rsidR="00F201B8" w14:paraId="508D47AF" w14:textId="77777777" w:rsidTr="005C5B57">
        <w:trPr>
          <w:trHeight w:val="432"/>
        </w:trPr>
        <w:tc>
          <w:tcPr>
            <w:tcW w:w="2885" w:type="dxa"/>
            <w:tcBorders>
              <w:bottom w:val="nil"/>
            </w:tcBorders>
            <w:shd w:val="clear" w:color="auto" w:fill="E7E6E6"/>
            <w:tcMar>
              <w:bottom w:w="0" w:type="dxa"/>
            </w:tcMar>
            <w:vAlign w:val="center"/>
          </w:tcPr>
          <w:p w14:paraId="47740F91"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Period</w:t>
            </w:r>
          </w:p>
        </w:tc>
        <w:tc>
          <w:tcPr>
            <w:tcW w:w="4590" w:type="dxa"/>
            <w:gridSpan w:val="2"/>
            <w:tcBorders>
              <w:bottom w:val="nil"/>
            </w:tcBorders>
            <w:shd w:val="clear" w:color="auto" w:fill="E7E6E6"/>
            <w:tcMar>
              <w:bottom w:w="0" w:type="dxa"/>
            </w:tcMar>
            <w:vAlign w:val="center"/>
          </w:tcPr>
          <w:p w14:paraId="4A860FD5"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Value</w:t>
            </w:r>
          </w:p>
        </w:tc>
        <w:tc>
          <w:tcPr>
            <w:tcW w:w="3060" w:type="dxa"/>
            <w:tcBorders>
              <w:bottom w:val="nil"/>
            </w:tcBorders>
            <w:shd w:val="clear" w:color="auto" w:fill="E7E6E6"/>
            <w:tcMar>
              <w:bottom w:w="0" w:type="dxa"/>
            </w:tcMar>
            <w:vAlign w:val="center"/>
          </w:tcPr>
          <w:p w14:paraId="141A3646" w14:textId="77777777" w:rsidR="00F201B8" w:rsidRPr="0070311B" w:rsidRDefault="00F201B8" w:rsidP="005C5B57">
            <w:pPr>
              <w:ind w:left="90" w:right="90"/>
              <w:jc w:val="right"/>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Allocated Amount (USD)</w:t>
            </w:r>
          </w:p>
        </w:tc>
        <w:tc>
          <w:tcPr>
            <w:tcW w:w="3595" w:type="dxa"/>
            <w:tcBorders>
              <w:bottom w:val="nil"/>
            </w:tcBorders>
            <w:shd w:val="clear" w:color="auto" w:fill="E7E6E6"/>
            <w:tcMar>
              <w:bottom w:w="0" w:type="dxa"/>
            </w:tcMar>
            <w:vAlign w:val="center"/>
          </w:tcPr>
          <w:p w14:paraId="4CA0D161"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Formula</w:t>
            </w:r>
          </w:p>
        </w:tc>
      </w:tr>
      <w:tr w:rsidR="00F201B8" w14:paraId="0BD88201"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5703EF6C"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Baseline</w:t>
            </w:r>
          </w:p>
        </w:tc>
        <w:tc>
          <w:tcPr>
            <w:tcW w:w="4590" w:type="dxa"/>
            <w:gridSpan w:val="2"/>
            <w:tcBorders>
              <w:top w:val="nil"/>
              <w:bottom w:val="single" w:sz="4" w:space="0" w:color="D9D9D9"/>
            </w:tcBorders>
            <w:shd w:val="clear" w:color="auto" w:fill="F7F7F7"/>
            <w:vAlign w:val="center"/>
          </w:tcPr>
          <w:p w14:paraId="4D04DCD2" w14:textId="77777777" w:rsidR="00F201B8" w:rsidRPr="0070311B" w:rsidRDefault="00F201B8" w:rsidP="005C5B57">
            <w:pPr>
              <w:ind w:left="90" w:right="90"/>
              <w:rPr>
                <w:rFonts w:asciiTheme="minorHAnsi" w:hAnsiTheme="minorHAnsi" w:cstheme="minorHAnsi"/>
                <w:bCs/>
                <w:color w:val="404040"/>
                <w:sz w:val="22"/>
                <w:szCs w:val="22"/>
              </w:rPr>
            </w:pPr>
            <w:r>
              <w:rPr>
                <w:rFonts w:asciiTheme="minorHAnsi" w:hAnsiTheme="minorHAnsi" w:cstheme="minorHAnsi"/>
                <w:bCs/>
                <w:noProof/>
                <w:color w:val="404040"/>
                <w:sz w:val="22"/>
                <w:szCs w:val="22"/>
              </w:rPr>
              <w:t>BT incurs excessive debt service costs under loans received from MOF</w:t>
            </w:r>
          </w:p>
        </w:tc>
        <w:tc>
          <w:tcPr>
            <w:tcW w:w="3060" w:type="dxa"/>
            <w:tcBorders>
              <w:top w:val="nil"/>
              <w:bottom w:val="single" w:sz="4" w:space="0" w:color="D9D9D9"/>
            </w:tcBorders>
            <w:shd w:val="clear" w:color="auto" w:fill="F7F7F7"/>
            <w:vAlign w:val="center"/>
          </w:tcPr>
          <w:p w14:paraId="4E985548" w14:textId="77777777" w:rsidR="00F201B8" w:rsidRPr="0070311B" w:rsidRDefault="00F201B8" w:rsidP="005C5B57">
            <w:pPr>
              <w:ind w:left="90" w:right="90"/>
              <w:jc w:val="right"/>
              <w:rPr>
                <w:rFonts w:asciiTheme="minorHAnsi" w:hAnsiTheme="minorHAnsi" w:cstheme="minorHAnsi"/>
                <w:bCs/>
                <w:color w:val="404040"/>
                <w:sz w:val="22"/>
                <w:szCs w:val="22"/>
              </w:rPr>
            </w:pPr>
          </w:p>
        </w:tc>
        <w:tc>
          <w:tcPr>
            <w:tcW w:w="3595" w:type="dxa"/>
            <w:tcBorders>
              <w:top w:val="nil"/>
              <w:bottom w:val="single" w:sz="4" w:space="0" w:color="D9D9D9"/>
            </w:tcBorders>
            <w:shd w:val="clear" w:color="auto" w:fill="F7F7F7"/>
            <w:vAlign w:val="center"/>
          </w:tcPr>
          <w:p w14:paraId="450C81B3"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3B080E4C"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0C0008E7"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2020</w:t>
            </w:r>
          </w:p>
        </w:tc>
        <w:tc>
          <w:tcPr>
            <w:tcW w:w="4590" w:type="dxa"/>
            <w:gridSpan w:val="2"/>
            <w:tcBorders>
              <w:top w:val="nil"/>
              <w:bottom w:val="single" w:sz="4" w:space="0" w:color="D9D9D9"/>
            </w:tcBorders>
            <w:shd w:val="clear" w:color="auto" w:fill="F7F7F7"/>
            <w:vAlign w:val="center"/>
          </w:tcPr>
          <w:p w14:paraId="786243A8"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6CCA77A5"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10,000,000.00</w:t>
            </w:r>
          </w:p>
        </w:tc>
        <w:tc>
          <w:tcPr>
            <w:tcW w:w="3595" w:type="dxa"/>
            <w:tcBorders>
              <w:top w:val="nil"/>
              <w:bottom w:val="single" w:sz="4" w:space="0" w:color="D9D9D9"/>
            </w:tcBorders>
            <w:shd w:val="clear" w:color="auto" w:fill="F7F7F7"/>
            <w:vAlign w:val="center"/>
          </w:tcPr>
          <w:p w14:paraId="2E5CD946"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008D1263"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3F195878"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2020</w:t>
            </w:r>
          </w:p>
        </w:tc>
        <w:tc>
          <w:tcPr>
            <w:tcW w:w="4590" w:type="dxa"/>
            <w:gridSpan w:val="2"/>
            <w:tcBorders>
              <w:top w:val="nil"/>
              <w:bottom w:val="single" w:sz="4" w:space="0" w:color="D9D9D9"/>
            </w:tcBorders>
            <w:shd w:val="clear" w:color="auto" w:fill="F7F7F7"/>
            <w:vAlign w:val="center"/>
          </w:tcPr>
          <w:p w14:paraId="4A63CBC9"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718DAFD7"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9,000,000.00</w:t>
            </w:r>
          </w:p>
        </w:tc>
        <w:tc>
          <w:tcPr>
            <w:tcW w:w="3595" w:type="dxa"/>
            <w:tcBorders>
              <w:top w:val="nil"/>
              <w:bottom w:val="single" w:sz="4" w:space="0" w:color="D9D9D9"/>
            </w:tcBorders>
            <w:shd w:val="clear" w:color="auto" w:fill="F7F7F7"/>
            <w:vAlign w:val="center"/>
          </w:tcPr>
          <w:p w14:paraId="639FB26E"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613B6BDB"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3F070D12"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2021</w:t>
            </w:r>
          </w:p>
        </w:tc>
        <w:tc>
          <w:tcPr>
            <w:tcW w:w="4590" w:type="dxa"/>
            <w:gridSpan w:val="2"/>
            <w:tcBorders>
              <w:top w:val="nil"/>
              <w:bottom w:val="single" w:sz="4" w:space="0" w:color="D9D9D9"/>
            </w:tcBorders>
            <w:shd w:val="clear" w:color="auto" w:fill="F7F7F7"/>
            <w:vAlign w:val="center"/>
          </w:tcPr>
          <w:p w14:paraId="0C8D52B8"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24AB205B"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7,000,000.00</w:t>
            </w:r>
          </w:p>
        </w:tc>
        <w:tc>
          <w:tcPr>
            <w:tcW w:w="3595" w:type="dxa"/>
            <w:tcBorders>
              <w:top w:val="nil"/>
              <w:bottom w:val="single" w:sz="4" w:space="0" w:color="D9D9D9"/>
            </w:tcBorders>
            <w:shd w:val="clear" w:color="auto" w:fill="F7F7F7"/>
            <w:vAlign w:val="center"/>
          </w:tcPr>
          <w:p w14:paraId="54050FC9"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301C5FAE"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3FA5A898"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2021</w:t>
            </w:r>
          </w:p>
        </w:tc>
        <w:tc>
          <w:tcPr>
            <w:tcW w:w="4590" w:type="dxa"/>
            <w:gridSpan w:val="2"/>
            <w:tcBorders>
              <w:top w:val="nil"/>
              <w:bottom w:val="single" w:sz="4" w:space="0" w:color="D9D9D9"/>
            </w:tcBorders>
            <w:shd w:val="clear" w:color="auto" w:fill="F7F7F7"/>
            <w:vAlign w:val="center"/>
          </w:tcPr>
          <w:p w14:paraId="5141A89C"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5EEE36E5"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7,000,000.00</w:t>
            </w:r>
          </w:p>
        </w:tc>
        <w:tc>
          <w:tcPr>
            <w:tcW w:w="3595" w:type="dxa"/>
            <w:tcBorders>
              <w:top w:val="nil"/>
              <w:bottom w:val="single" w:sz="4" w:space="0" w:color="D9D9D9"/>
            </w:tcBorders>
            <w:shd w:val="clear" w:color="auto" w:fill="F7F7F7"/>
            <w:vAlign w:val="center"/>
          </w:tcPr>
          <w:p w14:paraId="73BCE14E"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01460AD0"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4B8F50E1"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2022</w:t>
            </w:r>
          </w:p>
        </w:tc>
        <w:tc>
          <w:tcPr>
            <w:tcW w:w="4590" w:type="dxa"/>
            <w:gridSpan w:val="2"/>
            <w:tcBorders>
              <w:top w:val="nil"/>
              <w:bottom w:val="single" w:sz="4" w:space="0" w:color="D9D9D9"/>
            </w:tcBorders>
            <w:shd w:val="clear" w:color="auto" w:fill="F7F7F7"/>
            <w:vAlign w:val="center"/>
          </w:tcPr>
          <w:p w14:paraId="541EAA31"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37740D91"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7A393F80"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14CF07C9"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77198408"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2023</w:t>
            </w:r>
          </w:p>
        </w:tc>
        <w:tc>
          <w:tcPr>
            <w:tcW w:w="4590" w:type="dxa"/>
            <w:gridSpan w:val="2"/>
            <w:tcBorders>
              <w:top w:val="nil"/>
              <w:bottom w:val="single" w:sz="4" w:space="0" w:color="D9D9D9"/>
            </w:tcBorders>
            <w:shd w:val="clear" w:color="auto" w:fill="F7F7F7"/>
            <w:vAlign w:val="center"/>
          </w:tcPr>
          <w:p w14:paraId="28EB2922"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6095D6E4"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6F61C4FD"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4F85171A"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656A76D2"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2024</w:t>
            </w:r>
          </w:p>
        </w:tc>
        <w:tc>
          <w:tcPr>
            <w:tcW w:w="4590" w:type="dxa"/>
            <w:gridSpan w:val="2"/>
            <w:tcBorders>
              <w:top w:val="nil"/>
              <w:bottom w:val="single" w:sz="4" w:space="0" w:color="D9D9D9"/>
            </w:tcBorders>
            <w:shd w:val="clear" w:color="auto" w:fill="F7F7F7"/>
            <w:vAlign w:val="center"/>
          </w:tcPr>
          <w:p w14:paraId="405D3719"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531787A2"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48BB2B9E"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1D7A5C61"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3FD41DF5"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2025</w:t>
            </w:r>
          </w:p>
        </w:tc>
        <w:tc>
          <w:tcPr>
            <w:tcW w:w="4590" w:type="dxa"/>
            <w:gridSpan w:val="2"/>
            <w:tcBorders>
              <w:top w:val="nil"/>
              <w:bottom w:val="single" w:sz="4" w:space="0" w:color="D9D9D9"/>
            </w:tcBorders>
            <w:shd w:val="clear" w:color="auto" w:fill="F7F7F7"/>
            <w:vAlign w:val="center"/>
          </w:tcPr>
          <w:p w14:paraId="478E0DDB"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2FB659D6"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01A120F7" w14:textId="77777777" w:rsidR="00F201B8" w:rsidRPr="0070311B" w:rsidRDefault="00F201B8" w:rsidP="005C5B57">
            <w:pPr>
              <w:ind w:left="90" w:right="76"/>
              <w:rPr>
                <w:rFonts w:asciiTheme="minorHAnsi" w:hAnsiTheme="minorHAnsi" w:cstheme="minorHAnsi"/>
                <w:bCs/>
                <w:color w:val="404040"/>
                <w:sz w:val="22"/>
                <w:szCs w:val="22"/>
              </w:rPr>
            </w:pPr>
          </w:p>
        </w:tc>
      </w:tr>
    </w:tbl>
    <w:p w14:paraId="7A36B500" w14:textId="77777777" w:rsidR="00F201B8" w:rsidRDefault="00F201B8" w:rsidP="005C5B57">
      <w:pPr>
        <w:shd w:val="clear" w:color="auto" w:fill="F7F7F7"/>
        <w:spacing w:line="14" w:lineRule="exact"/>
        <w:ind w:left="-691" w:right="-418"/>
        <w:rPr>
          <w:rFonts w:asciiTheme="minorHAnsi" w:hAnsiTheme="minorHAnsi"/>
          <w:b/>
          <w:bCs/>
          <w:color w:val="7F7F7F" w:themeColor="text1" w:themeTint="80"/>
          <w:sz w:val="22"/>
          <w:szCs w:val="22"/>
        </w:rPr>
      </w:pPr>
    </w:p>
    <w:p w14:paraId="1FCABC72" w14:textId="77777777" w:rsidR="00F201B8" w:rsidRPr="009B2CC8" w:rsidRDefault="00F201B8" w:rsidP="005C5B57">
      <w:pPr>
        <w:keepNext/>
        <w:shd w:val="clear" w:color="auto" w:fill="F7F7F7"/>
        <w:spacing w:line="14" w:lineRule="exact"/>
        <w:ind w:left="-691" w:right="-418"/>
        <w:rPr>
          <w:rFonts w:asciiTheme="minorHAnsi" w:hAnsiTheme="minorHAnsi"/>
          <w:b/>
          <w:bCs/>
          <w:color w:val="auto"/>
          <w:sz w:val="22"/>
          <w:szCs w:val="2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0" w:type="dxa"/>
          <w:bottom w:w="72" w:type="dxa"/>
          <w:right w:w="0" w:type="dxa"/>
        </w:tblCellMar>
        <w:tblLook w:val="04A0" w:firstRow="1" w:lastRow="0" w:firstColumn="1" w:lastColumn="0" w:noHBand="0" w:noVBand="1"/>
      </w:tblPr>
      <w:tblGrid>
        <w:gridCol w:w="2885"/>
        <w:gridCol w:w="2688"/>
        <w:gridCol w:w="1902"/>
        <w:gridCol w:w="3060"/>
        <w:gridCol w:w="3595"/>
      </w:tblGrid>
      <w:tr w:rsidR="00F201B8" w14:paraId="2FA4F1B0" w14:textId="77777777" w:rsidTr="005C5B57">
        <w:trPr>
          <w:trHeight w:val="20"/>
        </w:trPr>
        <w:tc>
          <w:tcPr>
            <w:tcW w:w="2885" w:type="dxa"/>
            <w:tcBorders>
              <w:top w:val="nil"/>
              <w:left w:val="nil"/>
              <w:right w:val="nil"/>
            </w:tcBorders>
            <w:shd w:val="clear" w:color="auto" w:fill="DEEAF6" w:themeFill="accent1" w:themeFillTint="33"/>
            <w:tcMar>
              <w:bottom w:w="0" w:type="dxa"/>
            </w:tcMar>
            <w:vAlign w:val="center"/>
          </w:tcPr>
          <w:p w14:paraId="3FAC31D0" w14:textId="77777777" w:rsidR="00F201B8" w:rsidRPr="00BD6979" w:rsidRDefault="00F201B8" w:rsidP="005C5B57">
            <w:pPr>
              <w:keepNext/>
              <w:spacing w:line="14" w:lineRule="exact"/>
              <w:ind w:left="86"/>
              <w:rPr>
                <w:rFonts w:asciiTheme="minorHAnsi" w:hAnsiTheme="minorHAnsi" w:cstheme="minorHAnsi"/>
                <w:b/>
                <w:bCs/>
                <w:color w:val="F7F7F7"/>
                <w:sz w:val="2"/>
                <w:szCs w:val="2"/>
              </w:rPr>
            </w:pPr>
            <w:r w:rsidRPr="00BD6979">
              <w:rPr>
                <w:rFonts w:asciiTheme="minorHAnsi" w:hAnsiTheme="minorHAnsi" w:cstheme="minorHAnsi"/>
                <w:b/>
                <w:bCs/>
                <w:color w:val="F7F7F7"/>
                <w:sz w:val="2"/>
                <w:szCs w:val="2"/>
              </w:rPr>
              <w:t xml:space="preserve">DLI </w:t>
            </w:r>
            <w:r w:rsidRPr="00BD6979">
              <w:rPr>
                <w:rFonts w:asciiTheme="minorHAnsi" w:hAnsiTheme="minorHAnsi" w:cstheme="minorHAnsi"/>
                <w:b/>
                <w:bCs/>
                <w:noProof/>
                <w:color w:val="F7F7F7"/>
                <w:sz w:val="2"/>
                <w:szCs w:val="2"/>
              </w:rPr>
              <w:t>IN01144244</w:t>
            </w:r>
            <w:r w:rsidRPr="00BD6979">
              <w:rPr>
                <w:rFonts w:asciiTheme="minorHAnsi" w:hAnsiTheme="minorHAnsi" w:cstheme="minorHAnsi"/>
                <w:b/>
                <w:bCs/>
                <w:color w:val="F7F7F7"/>
                <w:sz w:val="2"/>
                <w:szCs w:val="2"/>
              </w:rPr>
              <w:t xml:space="preserve"> ACTION</w:t>
            </w:r>
          </w:p>
        </w:tc>
        <w:tc>
          <w:tcPr>
            <w:tcW w:w="11245" w:type="dxa"/>
            <w:gridSpan w:val="4"/>
            <w:tcBorders>
              <w:top w:val="nil"/>
              <w:left w:val="nil"/>
              <w:right w:val="nil"/>
            </w:tcBorders>
            <w:shd w:val="clear" w:color="auto" w:fill="DEEAF6" w:themeFill="accent1" w:themeFillTint="33"/>
            <w:tcMar>
              <w:bottom w:w="0" w:type="dxa"/>
            </w:tcMar>
            <w:vAlign w:val="center"/>
          </w:tcPr>
          <w:p w14:paraId="4BFFCE94" w14:textId="77777777" w:rsidR="00F201B8" w:rsidRPr="00BD6979" w:rsidRDefault="00F201B8" w:rsidP="005C5B57">
            <w:pPr>
              <w:keepNext/>
              <w:spacing w:line="14" w:lineRule="exact"/>
              <w:ind w:left="86" w:right="81"/>
              <w:rPr>
                <w:rFonts w:asciiTheme="minorHAnsi" w:hAnsiTheme="minorHAnsi" w:cstheme="minorHAnsi"/>
                <w:color w:val="F7F7F7"/>
                <w:sz w:val="2"/>
                <w:szCs w:val="2"/>
              </w:rPr>
            </w:pPr>
          </w:p>
        </w:tc>
      </w:tr>
      <w:tr w:rsidR="00F201B8" w14:paraId="702B9DF7" w14:textId="77777777" w:rsidTr="005C5B57">
        <w:trPr>
          <w:trHeight w:val="288"/>
        </w:trPr>
        <w:tc>
          <w:tcPr>
            <w:tcW w:w="2885" w:type="dxa"/>
            <w:shd w:val="clear" w:color="auto" w:fill="DEEAF6" w:themeFill="accent1" w:themeFillTint="33"/>
            <w:tcMar>
              <w:bottom w:w="0" w:type="dxa"/>
            </w:tcMar>
            <w:vAlign w:val="center"/>
          </w:tcPr>
          <w:p w14:paraId="65D8B252" w14:textId="77777777" w:rsidR="00F201B8" w:rsidRPr="0070311B" w:rsidRDefault="00F201B8" w:rsidP="005C5B57">
            <w:pPr>
              <w:keepNext/>
              <w:spacing w:before="100" w:after="100"/>
              <w:ind w:left="90"/>
              <w:rPr>
                <w:rFonts w:asciiTheme="minorHAnsi" w:hAnsiTheme="minorHAnsi" w:cstheme="minorHAnsi"/>
                <w:sz w:val="22"/>
                <w:szCs w:val="22"/>
              </w:rPr>
            </w:pPr>
            <w:r w:rsidRPr="0070311B">
              <w:rPr>
                <w:rFonts w:asciiTheme="minorHAnsi" w:hAnsiTheme="minorHAnsi" w:cstheme="minorHAnsi"/>
                <w:b/>
                <w:bCs/>
                <w:color w:val="404040"/>
                <w:sz w:val="22"/>
                <w:szCs w:val="22"/>
              </w:rPr>
              <w:t xml:space="preserve">DLI </w:t>
            </w:r>
            <w:r w:rsidRPr="0070311B">
              <w:rPr>
                <w:rFonts w:asciiTheme="minorHAnsi" w:hAnsiTheme="minorHAnsi" w:cstheme="minorHAnsi"/>
                <w:b/>
                <w:bCs/>
                <w:noProof/>
                <w:color w:val="404040"/>
                <w:sz w:val="22"/>
                <w:szCs w:val="22"/>
              </w:rPr>
              <w:t>2.1</w:t>
            </w:r>
          </w:p>
        </w:tc>
        <w:tc>
          <w:tcPr>
            <w:tcW w:w="11245" w:type="dxa"/>
            <w:gridSpan w:val="4"/>
            <w:shd w:val="clear" w:color="auto" w:fill="DEEAF6" w:themeFill="accent1" w:themeFillTint="33"/>
            <w:tcMar>
              <w:bottom w:w="0" w:type="dxa"/>
            </w:tcMar>
            <w:vAlign w:val="center"/>
          </w:tcPr>
          <w:p w14:paraId="453DD545" w14:textId="77777777" w:rsidR="00F201B8" w:rsidRPr="0070311B" w:rsidRDefault="00F201B8" w:rsidP="005C5B57">
            <w:pPr>
              <w:keepNext/>
              <w:spacing w:before="100" w:after="100"/>
              <w:ind w:left="90" w:right="81"/>
              <w:rPr>
                <w:rFonts w:asciiTheme="minorHAnsi" w:hAnsiTheme="minorHAnsi" w:cstheme="minorHAnsi"/>
                <w:sz w:val="22"/>
                <w:szCs w:val="22"/>
              </w:rPr>
            </w:pPr>
            <w:r w:rsidRPr="0070311B">
              <w:rPr>
                <w:rFonts w:asciiTheme="minorHAnsi" w:hAnsiTheme="minorHAnsi" w:cstheme="minorHAnsi"/>
                <w:noProof/>
                <w:sz w:val="22"/>
                <w:szCs w:val="22"/>
              </w:rPr>
              <w:t>DLR 2.1: The Recipient converts into equity ownership of BT the outstanding principal amounts and interest payable by BT to MOF for at least ten loans under Group 1 SAs</w:t>
            </w:r>
          </w:p>
        </w:tc>
      </w:tr>
      <w:tr w:rsidR="00F201B8" w14:paraId="22D67824" w14:textId="77777777" w:rsidTr="005C5B57">
        <w:trPr>
          <w:trHeight w:val="288"/>
        </w:trPr>
        <w:tc>
          <w:tcPr>
            <w:tcW w:w="2885" w:type="dxa"/>
            <w:shd w:val="clear" w:color="auto" w:fill="E7E6E6"/>
            <w:tcMar>
              <w:bottom w:w="0" w:type="dxa"/>
            </w:tcMar>
            <w:vAlign w:val="center"/>
          </w:tcPr>
          <w:p w14:paraId="54580E21"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Type of DLI</w:t>
            </w:r>
          </w:p>
        </w:tc>
        <w:tc>
          <w:tcPr>
            <w:tcW w:w="2688" w:type="dxa"/>
            <w:shd w:val="clear" w:color="auto" w:fill="E7E6E6"/>
            <w:tcMar>
              <w:bottom w:w="0" w:type="dxa"/>
            </w:tcMar>
            <w:vAlign w:val="center"/>
          </w:tcPr>
          <w:p w14:paraId="5122FC80"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Scalability</w:t>
            </w:r>
          </w:p>
        </w:tc>
        <w:tc>
          <w:tcPr>
            <w:tcW w:w="1902" w:type="dxa"/>
            <w:shd w:val="clear" w:color="auto" w:fill="E7E6E6"/>
            <w:tcMar>
              <w:bottom w:w="0" w:type="dxa"/>
            </w:tcMar>
            <w:vAlign w:val="center"/>
          </w:tcPr>
          <w:p w14:paraId="463DA5A6"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Unit of Measure</w:t>
            </w:r>
          </w:p>
        </w:tc>
        <w:tc>
          <w:tcPr>
            <w:tcW w:w="3060" w:type="dxa"/>
            <w:shd w:val="clear" w:color="auto" w:fill="E7E6E6"/>
            <w:tcMar>
              <w:bottom w:w="0" w:type="dxa"/>
            </w:tcMar>
            <w:vAlign w:val="center"/>
          </w:tcPr>
          <w:p w14:paraId="4608A167"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Total Allocated Amount (USD)</w:t>
            </w:r>
          </w:p>
        </w:tc>
        <w:tc>
          <w:tcPr>
            <w:tcW w:w="3595" w:type="dxa"/>
            <w:shd w:val="clear" w:color="auto" w:fill="E7E6E6"/>
            <w:tcMar>
              <w:bottom w:w="0" w:type="dxa"/>
            </w:tcMar>
            <w:vAlign w:val="center"/>
          </w:tcPr>
          <w:p w14:paraId="5424CCED"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As % of Total Financing Amount</w:t>
            </w:r>
          </w:p>
        </w:tc>
      </w:tr>
      <w:tr w:rsidR="00F201B8" w14:paraId="6595ED20" w14:textId="77777777" w:rsidTr="005C5B57">
        <w:trPr>
          <w:trHeight w:val="288"/>
        </w:trPr>
        <w:tc>
          <w:tcPr>
            <w:tcW w:w="2885" w:type="dxa"/>
            <w:tcBorders>
              <w:bottom w:val="single" w:sz="4" w:space="0" w:color="D9D9D9"/>
            </w:tcBorders>
            <w:shd w:val="clear" w:color="auto" w:fill="F7F7F7"/>
            <w:tcMar>
              <w:bottom w:w="0" w:type="dxa"/>
            </w:tcMar>
            <w:vAlign w:val="center"/>
          </w:tcPr>
          <w:p w14:paraId="18CBC0F7"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Output</w:t>
            </w:r>
          </w:p>
        </w:tc>
        <w:tc>
          <w:tcPr>
            <w:tcW w:w="2688" w:type="dxa"/>
            <w:tcBorders>
              <w:bottom w:val="single" w:sz="4" w:space="0" w:color="D9D9D9"/>
            </w:tcBorders>
            <w:shd w:val="clear" w:color="auto" w:fill="F7F7F7"/>
            <w:tcMar>
              <w:bottom w:w="0" w:type="dxa"/>
            </w:tcMar>
            <w:vAlign w:val="center"/>
          </w:tcPr>
          <w:p w14:paraId="5BB68CEF"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No</w:t>
            </w:r>
          </w:p>
        </w:tc>
        <w:tc>
          <w:tcPr>
            <w:tcW w:w="1902" w:type="dxa"/>
            <w:tcBorders>
              <w:bottom w:val="single" w:sz="4" w:space="0" w:color="D9D9D9"/>
            </w:tcBorders>
            <w:shd w:val="clear" w:color="auto" w:fill="F7F7F7"/>
            <w:tcMar>
              <w:bottom w:w="0" w:type="dxa"/>
            </w:tcMar>
            <w:vAlign w:val="center"/>
          </w:tcPr>
          <w:p w14:paraId="0549986D"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Text</w:t>
            </w:r>
          </w:p>
        </w:tc>
        <w:tc>
          <w:tcPr>
            <w:tcW w:w="3060" w:type="dxa"/>
            <w:tcBorders>
              <w:bottom w:val="single" w:sz="4" w:space="0" w:color="D9D9D9"/>
            </w:tcBorders>
            <w:shd w:val="clear" w:color="auto" w:fill="F7F7F7"/>
            <w:tcMar>
              <w:bottom w:w="0" w:type="dxa"/>
            </w:tcMar>
            <w:vAlign w:val="center"/>
          </w:tcPr>
          <w:p w14:paraId="73693AC7" w14:textId="77777777" w:rsidR="00F201B8" w:rsidRPr="0070311B" w:rsidRDefault="00F201B8" w:rsidP="005C5B57">
            <w:pPr>
              <w:keepNext/>
              <w:spacing w:before="100" w:after="100"/>
              <w:ind w:left="90" w:right="90"/>
              <w:jc w:val="right"/>
              <w:rPr>
                <w:rFonts w:asciiTheme="minorHAnsi" w:hAnsiTheme="minorHAnsi" w:cstheme="minorHAnsi"/>
                <w:noProof/>
                <w:sz w:val="22"/>
                <w:szCs w:val="22"/>
              </w:rPr>
            </w:pPr>
            <w:r w:rsidRPr="0070311B">
              <w:rPr>
                <w:rFonts w:asciiTheme="minorHAnsi" w:hAnsiTheme="minorHAnsi" w:cstheme="minorHAnsi"/>
                <w:noProof/>
                <w:sz w:val="22"/>
                <w:szCs w:val="22"/>
              </w:rPr>
              <w:t>8,000,000.00</w:t>
            </w:r>
          </w:p>
        </w:tc>
        <w:tc>
          <w:tcPr>
            <w:tcW w:w="3595" w:type="dxa"/>
            <w:tcBorders>
              <w:bottom w:val="single" w:sz="4" w:space="0" w:color="D9D9D9"/>
            </w:tcBorders>
            <w:shd w:val="clear" w:color="auto" w:fill="F7F7F7"/>
            <w:tcMar>
              <w:bottom w:w="0" w:type="dxa"/>
            </w:tcMar>
            <w:vAlign w:val="center"/>
          </w:tcPr>
          <w:p w14:paraId="2700D270" w14:textId="77777777" w:rsidR="00F201B8" w:rsidRPr="0070311B" w:rsidRDefault="00F201B8" w:rsidP="005C5B57">
            <w:pPr>
              <w:keepNext/>
              <w:spacing w:before="100" w:after="100"/>
              <w:ind w:left="90" w:right="180"/>
              <w:rPr>
                <w:rFonts w:asciiTheme="minorHAnsi" w:hAnsiTheme="minorHAnsi" w:cstheme="minorHAnsi"/>
                <w:noProof/>
                <w:sz w:val="22"/>
                <w:szCs w:val="22"/>
              </w:rPr>
            </w:pPr>
            <w:r>
              <w:rPr>
                <w:rFonts w:asciiTheme="minorHAnsi" w:hAnsiTheme="minorHAnsi" w:cstheme="minorHAnsi"/>
                <w:noProof/>
                <w:sz w:val="22"/>
                <w:szCs w:val="22"/>
              </w:rPr>
              <w:t>0.00</w:t>
            </w:r>
          </w:p>
        </w:tc>
      </w:tr>
      <w:tr w:rsidR="00F201B8" w14:paraId="50CF293C" w14:textId="77777777" w:rsidTr="005C5B57">
        <w:trPr>
          <w:trHeight w:val="432"/>
        </w:trPr>
        <w:tc>
          <w:tcPr>
            <w:tcW w:w="2885" w:type="dxa"/>
            <w:tcBorders>
              <w:bottom w:val="nil"/>
            </w:tcBorders>
            <w:shd w:val="clear" w:color="auto" w:fill="E7E6E6"/>
            <w:tcMar>
              <w:bottom w:w="0" w:type="dxa"/>
            </w:tcMar>
            <w:vAlign w:val="center"/>
          </w:tcPr>
          <w:p w14:paraId="43B6C7AE"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Period</w:t>
            </w:r>
          </w:p>
        </w:tc>
        <w:tc>
          <w:tcPr>
            <w:tcW w:w="4590" w:type="dxa"/>
            <w:gridSpan w:val="2"/>
            <w:tcBorders>
              <w:bottom w:val="nil"/>
            </w:tcBorders>
            <w:shd w:val="clear" w:color="auto" w:fill="E7E6E6"/>
            <w:tcMar>
              <w:bottom w:w="0" w:type="dxa"/>
            </w:tcMar>
            <w:vAlign w:val="center"/>
          </w:tcPr>
          <w:p w14:paraId="56173CFF"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Value</w:t>
            </w:r>
          </w:p>
        </w:tc>
        <w:tc>
          <w:tcPr>
            <w:tcW w:w="3060" w:type="dxa"/>
            <w:tcBorders>
              <w:bottom w:val="nil"/>
            </w:tcBorders>
            <w:shd w:val="clear" w:color="auto" w:fill="E7E6E6"/>
            <w:tcMar>
              <w:bottom w:w="0" w:type="dxa"/>
            </w:tcMar>
            <w:vAlign w:val="center"/>
          </w:tcPr>
          <w:p w14:paraId="548BD3DC" w14:textId="77777777" w:rsidR="00F201B8" w:rsidRPr="0070311B" w:rsidRDefault="00F201B8" w:rsidP="005C5B57">
            <w:pPr>
              <w:ind w:left="90" w:right="90"/>
              <w:jc w:val="right"/>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Allocated Amount (USD)</w:t>
            </w:r>
          </w:p>
        </w:tc>
        <w:tc>
          <w:tcPr>
            <w:tcW w:w="3595" w:type="dxa"/>
            <w:tcBorders>
              <w:bottom w:val="nil"/>
            </w:tcBorders>
            <w:shd w:val="clear" w:color="auto" w:fill="E7E6E6"/>
            <w:tcMar>
              <w:bottom w:w="0" w:type="dxa"/>
            </w:tcMar>
            <w:vAlign w:val="center"/>
          </w:tcPr>
          <w:p w14:paraId="134B74DE"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Formula</w:t>
            </w:r>
          </w:p>
        </w:tc>
      </w:tr>
      <w:tr w:rsidR="00F201B8" w14:paraId="01683B43"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366DD2AA"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Baseline</w:t>
            </w:r>
          </w:p>
        </w:tc>
        <w:tc>
          <w:tcPr>
            <w:tcW w:w="4590" w:type="dxa"/>
            <w:gridSpan w:val="2"/>
            <w:tcBorders>
              <w:top w:val="nil"/>
              <w:bottom w:val="single" w:sz="4" w:space="0" w:color="D9D9D9"/>
            </w:tcBorders>
            <w:shd w:val="clear" w:color="auto" w:fill="F7F7F7"/>
            <w:vAlign w:val="center"/>
          </w:tcPr>
          <w:p w14:paraId="2E37A4DE" w14:textId="77777777" w:rsidR="00F201B8" w:rsidRPr="0070311B" w:rsidRDefault="00F201B8" w:rsidP="005C5B57">
            <w:pPr>
              <w:ind w:left="90" w:right="90"/>
              <w:rPr>
                <w:rFonts w:asciiTheme="minorHAnsi" w:hAnsiTheme="minorHAnsi" w:cstheme="minorHAnsi"/>
                <w:bCs/>
                <w:color w:val="404040"/>
                <w:sz w:val="22"/>
                <w:szCs w:val="22"/>
              </w:rPr>
            </w:pPr>
            <w:r>
              <w:rPr>
                <w:rFonts w:asciiTheme="minorHAnsi" w:hAnsiTheme="minorHAnsi" w:cstheme="minorHAnsi"/>
                <w:bCs/>
                <w:noProof/>
                <w:color w:val="404040"/>
                <w:sz w:val="22"/>
                <w:szCs w:val="22"/>
              </w:rPr>
              <w:t>BT incurs excessive debt service costs under loans received from MOF</w:t>
            </w:r>
          </w:p>
        </w:tc>
        <w:tc>
          <w:tcPr>
            <w:tcW w:w="3060" w:type="dxa"/>
            <w:tcBorders>
              <w:top w:val="nil"/>
              <w:bottom w:val="single" w:sz="4" w:space="0" w:color="D9D9D9"/>
            </w:tcBorders>
            <w:shd w:val="clear" w:color="auto" w:fill="F7F7F7"/>
            <w:vAlign w:val="center"/>
          </w:tcPr>
          <w:p w14:paraId="27BC9BB6" w14:textId="77777777" w:rsidR="00F201B8" w:rsidRPr="0070311B" w:rsidRDefault="00F201B8" w:rsidP="005C5B57">
            <w:pPr>
              <w:ind w:left="90" w:right="90"/>
              <w:jc w:val="right"/>
              <w:rPr>
                <w:rFonts w:asciiTheme="minorHAnsi" w:hAnsiTheme="minorHAnsi" w:cstheme="minorHAnsi"/>
                <w:bCs/>
                <w:color w:val="404040"/>
                <w:sz w:val="22"/>
                <w:szCs w:val="22"/>
              </w:rPr>
            </w:pPr>
          </w:p>
        </w:tc>
        <w:tc>
          <w:tcPr>
            <w:tcW w:w="3595" w:type="dxa"/>
            <w:tcBorders>
              <w:top w:val="nil"/>
              <w:bottom w:val="single" w:sz="4" w:space="0" w:color="D9D9D9"/>
            </w:tcBorders>
            <w:shd w:val="clear" w:color="auto" w:fill="F7F7F7"/>
            <w:vAlign w:val="center"/>
          </w:tcPr>
          <w:p w14:paraId="09AE5E67"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17991A52"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16B62267"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2020</w:t>
            </w:r>
          </w:p>
        </w:tc>
        <w:tc>
          <w:tcPr>
            <w:tcW w:w="4590" w:type="dxa"/>
            <w:gridSpan w:val="2"/>
            <w:tcBorders>
              <w:top w:val="nil"/>
              <w:bottom w:val="single" w:sz="4" w:space="0" w:color="D9D9D9"/>
            </w:tcBorders>
            <w:shd w:val="clear" w:color="auto" w:fill="F7F7F7"/>
            <w:vAlign w:val="center"/>
          </w:tcPr>
          <w:p w14:paraId="64529193"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4EA796AC"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8,000,000.00</w:t>
            </w:r>
          </w:p>
        </w:tc>
        <w:tc>
          <w:tcPr>
            <w:tcW w:w="3595" w:type="dxa"/>
            <w:tcBorders>
              <w:top w:val="nil"/>
              <w:bottom w:val="single" w:sz="4" w:space="0" w:color="D9D9D9"/>
            </w:tcBorders>
            <w:shd w:val="clear" w:color="auto" w:fill="F7F7F7"/>
            <w:vAlign w:val="center"/>
          </w:tcPr>
          <w:p w14:paraId="0E4C139D"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0E6D1858"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67937CAD"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2020</w:t>
            </w:r>
          </w:p>
        </w:tc>
        <w:tc>
          <w:tcPr>
            <w:tcW w:w="4590" w:type="dxa"/>
            <w:gridSpan w:val="2"/>
            <w:tcBorders>
              <w:top w:val="nil"/>
              <w:bottom w:val="single" w:sz="4" w:space="0" w:color="D9D9D9"/>
            </w:tcBorders>
            <w:shd w:val="clear" w:color="auto" w:fill="F7F7F7"/>
            <w:vAlign w:val="center"/>
          </w:tcPr>
          <w:p w14:paraId="2022DE3A"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74B427B1"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3E639C39"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052E44E3"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0A4B8F16"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2021</w:t>
            </w:r>
          </w:p>
        </w:tc>
        <w:tc>
          <w:tcPr>
            <w:tcW w:w="4590" w:type="dxa"/>
            <w:gridSpan w:val="2"/>
            <w:tcBorders>
              <w:top w:val="nil"/>
              <w:bottom w:val="single" w:sz="4" w:space="0" w:color="D9D9D9"/>
            </w:tcBorders>
            <w:shd w:val="clear" w:color="auto" w:fill="F7F7F7"/>
            <w:vAlign w:val="center"/>
          </w:tcPr>
          <w:p w14:paraId="0FBCEB6E"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5DA0836C"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71DEA35E"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2F51CFA3"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5B157621"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2021</w:t>
            </w:r>
          </w:p>
        </w:tc>
        <w:tc>
          <w:tcPr>
            <w:tcW w:w="4590" w:type="dxa"/>
            <w:gridSpan w:val="2"/>
            <w:tcBorders>
              <w:top w:val="nil"/>
              <w:bottom w:val="single" w:sz="4" w:space="0" w:color="D9D9D9"/>
            </w:tcBorders>
            <w:shd w:val="clear" w:color="auto" w:fill="F7F7F7"/>
            <w:vAlign w:val="center"/>
          </w:tcPr>
          <w:p w14:paraId="6161BCA2"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7D8E7B39"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5E1A3AE2"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1BD40BC5"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70976A64"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2022</w:t>
            </w:r>
          </w:p>
        </w:tc>
        <w:tc>
          <w:tcPr>
            <w:tcW w:w="4590" w:type="dxa"/>
            <w:gridSpan w:val="2"/>
            <w:tcBorders>
              <w:top w:val="nil"/>
              <w:bottom w:val="single" w:sz="4" w:space="0" w:color="D9D9D9"/>
            </w:tcBorders>
            <w:shd w:val="clear" w:color="auto" w:fill="F7F7F7"/>
            <w:vAlign w:val="center"/>
          </w:tcPr>
          <w:p w14:paraId="7BD977C9"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60D544CA"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70BCF370"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7F59BB3A"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30D4569D"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2023</w:t>
            </w:r>
          </w:p>
        </w:tc>
        <w:tc>
          <w:tcPr>
            <w:tcW w:w="4590" w:type="dxa"/>
            <w:gridSpan w:val="2"/>
            <w:tcBorders>
              <w:top w:val="nil"/>
              <w:bottom w:val="single" w:sz="4" w:space="0" w:color="D9D9D9"/>
            </w:tcBorders>
            <w:shd w:val="clear" w:color="auto" w:fill="F7F7F7"/>
            <w:vAlign w:val="center"/>
          </w:tcPr>
          <w:p w14:paraId="5D0B9AE7"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21426FE7"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0CCBBE8C"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17A3BC6C"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30708D04"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2024</w:t>
            </w:r>
          </w:p>
        </w:tc>
        <w:tc>
          <w:tcPr>
            <w:tcW w:w="4590" w:type="dxa"/>
            <w:gridSpan w:val="2"/>
            <w:tcBorders>
              <w:top w:val="nil"/>
              <w:bottom w:val="single" w:sz="4" w:space="0" w:color="D9D9D9"/>
            </w:tcBorders>
            <w:shd w:val="clear" w:color="auto" w:fill="F7F7F7"/>
            <w:vAlign w:val="center"/>
          </w:tcPr>
          <w:p w14:paraId="68DEB07C"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422583AD"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34395CA4"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6F695FEC"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7F804197"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2025</w:t>
            </w:r>
          </w:p>
        </w:tc>
        <w:tc>
          <w:tcPr>
            <w:tcW w:w="4590" w:type="dxa"/>
            <w:gridSpan w:val="2"/>
            <w:tcBorders>
              <w:top w:val="nil"/>
              <w:bottom w:val="single" w:sz="4" w:space="0" w:color="D9D9D9"/>
            </w:tcBorders>
            <w:shd w:val="clear" w:color="auto" w:fill="F7F7F7"/>
            <w:vAlign w:val="center"/>
          </w:tcPr>
          <w:p w14:paraId="76612D32"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090FD45F"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3F530812" w14:textId="77777777" w:rsidR="00F201B8" w:rsidRPr="0070311B" w:rsidRDefault="00F201B8" w:rsidP="005C5B57">
            <w:pPr>
              <w:ind w:left="90" w:right="76"/>
              <w:rPr>
                <w:rFonts w:asciiTheme="minorHAnsi" w:hAnsiTheme="minorHAnsi" w:cstheme="minorHAnsi"/>
                <w:bCs/>
                <w:color w:val="404040"/>
                <w:sz w:val="22"/>
                <w:szCs w:val="22"/>
              </w:rPr>
            </w:pPr>
          </w:p>
        </w:tc>
      </w:tr>
    </w:tbl>
    <w:p w14:paraId="3891C238" w14:textId="77777777" w:rsidR="00F201B8" w:rsidRDefault="00F201B8" w:rsidP="005C5B57">
      <w:pPr>
        <w:shd w:val="clear" w:color="auto" w:fill="F7F7F7"/>
        <w:spacing w:line="14" w:lineRule="exact"/>
        <w:ind w:left="-691" w:right="-418"/>
        <w:rPr>
          <w:rFonts w:asciiTheme="minorHAnsi" w:hAnsiTheme="minorHAnsi"/>
          <w:b/>
          <w:bCs/>
          <w:color w:val="7F7F7F" w:themeColor="text1" w:themeTint="80"/>
          <w:sz w:val="22"/>
          <w:szCs w:val="22"/>
        </w:rPr>
      </w:pPr>
    </w:p>
    <w:p w14:paraId="4AD49DF5" w14:textId="77777777" w:rsidR="00F201B8" w:rsidRPr="009B2CC8" w:rsidRDefault="00F201B8" w:rsidP="005C5B57">
      <w:pPr>
        <w:keepNext/>
        <w:shd w:val="clear" w:color="auto" w:fill="F7F7F7"/>
        <w:spacing w:line="14" w:lineRule="exact"/>
        <w:ind w:left="-691" w:right="-418"/>
        <w:rPr>
          <w:rFonts w:asciiTheme="minorHAnsi" w:hAnsiTheme="minorHAnsi"/>
          <w:b/>
          <w:bCs/>
          <w:color w:val="auto"/>
          <w:sz w:val="22"/>
          <w:szCs w:val="2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0" w:type="dxa"/>
          <w:bottom w:w="72" w:type="dxa"/>
          <w:right w:w="0" w:type="dxa"/>
        </w:tblCellMar>
        <w:tblLook w:val="04A0" w:firstRow="1" w:lastRow="0" w:firstColumn="1" w:lastColumn="0" w:noHBand="0" w:noVBand="1"/>
      </w:tblPr>
      <w:tblGrid>
        <w:gridCol w:w="2885"/>
        <w:gridCol w:w="2688"/>
        <w:gridCol w:w="1902"/>
        <w:gridCol w:w="3060"/>
        <w:gridCol w:w="3595"/>
      </w:tblGrid>
      <w:tr w:rsidR="00F201B8" w14:paraId="7CA0E58C" w14:textId="77777777" w:rsidTr="005C5B57">
        <w:trPr>
          <w:trHeight w:val="20"/>
        </w:trPr>
        <w:tc>
          <w:tcPr>
            <w:tcW w:w="2885" w:type="dxa"/>
            <w:tcBorders>
              <w:top w:val="nil"/>
              <w:left w:val="nil"/>
              <w:right w:val="nil"/>
            </w:tcBorders>
            <w:shd w:val="clear" w:color="auto" w:fill="DEEAF6" w:themeFill="accent1" w:themeFillTint="33"/>
            <w:tcMar>
              <w:bottom w:w="0" w:type="dxa"/>
            </w:tcMar>
            <w:vAlign w:val="center"/>
          </w:tcPr>
          <w:p w14:paraId="59BCA202" w14:textId="77777777" w:rsidR="00F201B8" w:rsidRPr="00BD6979" w:rsidRDefault="00F201B8" w:rsidP="005C5B57">
            <w:pPr>
              <w:keepNext/>
              <w:spacing w:line="14" w:lineRule="exact"/>
              <w:ind w:left="86"/>
              <w:rPr>
                <w:rFonts w:asciiTheme="minorHAnsi" w:hAnsiTheme="minorHAnsi" w:cstheme="minorHAnsi"/>
                <w:b/>
                <w:bCs/>
                <w:color w:val="F7F7F7"/>
                <w:sz w:val="2"/>
                <w:szCs w:val="2"/>
              </w:rPr>
            </w:pPr>
            <w:r w:rsidRPr="00BD6979">
              <w:rPr>
                <w:rFonts w:asciiTheme="minorHAnsi" w:hAnsiTheme="minorHAnsi" w:cstheme="minorHAnsi"/>
                <w:b/>
                <w:bCs/>
                <w:color w:val="F7F7F7"/>
                <w:sz w:val="2"/>
                <w:szCs w:val="2"/>
              </w:rPr>
              <w:t xml:space="preserve">DLI </w:t>
            </w:r>
            <w:r w:rsidRPr="00BD6979">
              <w:rPr>
                <w:rFonts w:asciiTheme="minorHAnsi" w:hAnsiTheme="minorHAnsi" w:cstheme="minorHAnsi"/>
                <w:b/>
                <w:bCs/>
                <w:noProof/>
                <w:color w:val="F7F7F7"/>
                <w:sz w:val="2"/>
                <w:szCs w:val="2"/>
              </w:rPr>
              <w:t>IN01144245</w:t>
            </w:r>
            <w:r w:rsidRPr="00BD6979">
              <w:rPr>
                <w:rFonts w:asciiTheme="minorHAnsi" w:hAnsiTheme="minorHAnsi" w:cstheme="minorHAnsi"/>
                <w:b/>
                <w:bCs/>
                <w:color w:val="F7F7F7"/>
                <w:sz w:val="2"/>
                <w:szCs w:val="2"/>
              </w:rPr>
              <w:t xml:space="preserve"> ACTION</w:t>
            </w:r>
          </w:p>
        </w:tc>
        <w:tc>
          <w:tcPr>
            <w:tcW w:w="11245" w:type="dxa"/>
            <w:gridSpan w:val="4"/>
            <w:tcBorders>
              <w:top w:val="nil"/>
              <w:left w:val="nil"/>
              <w:right w:val="nil"/>
            </w:tcBorders>
            <w:shd w:val="clear" w:color="auto" w:fill="DEEAF6" w:themeFill="accent1" w:themeFillTint="33"/>
            <w:tcMar>
              <w:bottom w:w="0" w:type="dxa"/>
            </w:tcMar>
            <w:vAlign w:val="center"/>
          </w:tcPr>
          <w:p w14:paraId="34A0170C" w14:textId="77777777" w:rsidR="00F201B8" w:rsidRPr="00BD6979" w:rsidRDefault="00F201B8" w:rsidP="005C5B57">
            <w:pPr>
              <w:keepNext/>
              <w:spacing w:line="14" w:lineRule="exact"/>
              <w:ind w:left="86" w:right="81"/>
              <w:rPr>
                <w:rFonts w:asciiTheme="minorHAnsi" w:hAnsiTheme="minorHAnsi" w:cstheme="minorHAnsi"/>
                <w:color w:val="F7F7F7"/>
                <w:sz w:val="2"/>
                <w:szCs w:val="2"/>
              </w:rPr>
            </w:pPr>
          </w:p>
        </w:tc>
      </w:tr>
      <w:tr w:rsidR="00F201B8" w14:paraId="2E4E5EA6" w14:textId="77777777" w:rsidTr="005C5B57">
        <w:trPr>
          <w:trHeight w:val="288"/>
        </w:trPr>
        <w:tc>
          <w:tcPr>
            <w:tcW w:w="2885" w:type="dxa"/>
            <w:shd w:val="clear" w:color="auto" w:fill="DEEAF6" w:themeFill="accent1" w:themeFillTint="33"/>
            <w:tcMar>
              <w:bottom w:w="0" w:type="dxa"/>
            </w:tcMar>
            <w:vAlign w:val="center"/>
          </w:tcPr>
          <w:p w14:paraId="439322EC" w14:textId="77777777" w:rsidR="00F201B8" w:rsidRPr="0070311B" w:rsidRDefault="00F201B8" w:rsidP="005C5B57">
            <w:pPr>
              <w:keepNext/>
              <w:spacing w:before="100" w:after="100"/>
              <w:ind w:left="90"/>
              <w:rPr>
                <w:rFonts w:asciiTheme="minorHAnsi" w:hAnsiTheme="minorHAnsi" w:cstheme="minorHAnsi"/>
                <w:sz w:val="22"/>
                <w:szCs w:val="22"/>
              </w:rPr>
            </w:pPr>
            <w:r w:rsidRPr="0070311B">
              <w:rPr>
                <w:rFonts w:asciiTheme="minorHAnsi" w:hAnsiTheme="minorHAnsi" w:cstheme="minorHAnsi"/>
                <w:b/>
                <w:bCs/>
                <w:color w:val="404040"/>
                <w:sz w:val="22"/>
                <w:szCs w:val="22"/>
              </w:rPr>
              <w:t xml:space="preserve">DLI </w:t>
            </w:r>
            <w:r w:rsidRPr="0070311B">
              <w:rPr>
                <w:rFonts w:asciiTheme="minorHAnsi" w:hAnsiTheme="minorHAnsi" w:cstheme="minorHAnsi"/>
                <w:b/>
                <w:bCs/>
                <w:noProof/>
                <w:color w:val="404040"/>
                <w:sz w:val="22"/>
                <w:szCs w:val="22"/>
              </w:rPr>
              <w:t>2.2</w:t>
            </w:r>
          </w:p>
        </w:tc>
        <w:tc>
          <w:tcPr>
            <w:tcW w:w="11245" w:type="dxa"/>
            <w:gridSpan w:val="4"/>
            <w:shd w:val="clear" w:color="auto" w:fill="DEEAF6" w:themeFill="accent1" w:themeFillTint="33"/>
            <w:tcMar>
              <w:bottom w:w="0" w:type="dxa"/>
            </w:tcMar>
            <w:vAlign w:val="center"/>
          </w:tcPr>
          <w:p w14:paraId="7EAF8355" w14:textId="77777777" w:rsidR="00F201B8" w:rsidRPr="0070311B" w:rsidRDefault="00F201B8" w:rsidP="005C5B57">
            <w:pPr>
              <w:keepNext/>
              <w:spacing w:before="100" w:after="100"/>
              <w:ind w:left="90" w:right="81"/>
              <w:rPr>
                <w:rFonts w:asciiTheme="minorHAnsi" w:hAnsiTheme="minorHAnsi" w:cstheme="minorHAnsi"/>
                <w:sz w:val="22"/>
                <w:szCs w:val="22"/>
              </w:rPr>
            </w:pPr>
            <w:r w:rsidRPr="0070311B">
              <w:rPr>
                <w:rFonts w:asciiTheme="minorHAnsi" w:hAnsiTheme="minorHAnsi" w:cstheme="minorHAnsi"/>
                <w:noProof/>
                <w:sz w:val="22"/>
                <w:szCs w:val="22"/>
              </w:rPr>
              <w:t>DLR 2.2: The terms of any new financing received by BT from the MOF are aligned with the terms in the respective legal agreements between the Recipient and the financiers</w:t>
            </w:r>
          </w:p>
        </w:tc>
      </w:tr>
      <w:tr w:rsidR="00F201B8" w14:paraId="0B212414" w14:textId="77777777" w:rsidTr="005C5B57">
        <w:trPr>
          <w:trHeight w:val="288"/>
        </w:trPr>
        <w:tc>
          <w:tcPr>
            <w:tcW w:w="2885" w:type="dxa"/>
            <w:shd w:val="clear" w:color="auto" w:fill="E7E6E6"/>
            <w:tcMar>
              <w:bottom w:w="0" w:type="dxa"/>
            </w:tcMar>
            <w:vAlign w:val="center"/>
          </w:tcPr>
          <w:p w14:paraId="0F91C912"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Type of DLI</w:t>
            </w:r>
          </w:p>
        </w:tc>
        <w:tc>
          <w:tcPr>
            <w:tcW w:w="2688" w:type="dxa"/>
            <w:shd w:val="clear" w:color="auto" w:fill="E7E6E6"/>
            <w:tcMar>
              <w:bottom w:w="0" w:type="dxa"/>
            </w:tcMar>
            <w:vAlign w:val="center"/>
          </w:tcPr>
          <w:p w14:paraId="66DB64F2"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Scalability</w:t>
            </w:r>
          </w:p>
        </w:tc>
        <w:tc>
          <w:tcPr>
            <w:tcW w:w="1902" w:type="dxa"/>
            <w:shd w:val="clear" w:color="auto" w:fill="E7E6E6"/>
            <w:tcMar>
              <w:bottom w:w="0" w:type="dxa"/>
            </w:tcMar>
            <w:vAlign w:val="center"/>
          </w:tcPr>
          <w:p w14:paraId="09BC749B"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Unit of Measure</w:t>
            </w:r>
          </w:p>
        </w:tc>
        <w:tc>
          <w:tcPr>
            <w:tcW w:w="3060" w:type="dxa"/>
            <w:shd w:val="clear" w:color="auto" w:fill="E7E6E6"/>
            <w:tcMar>
              <w:bottom w:w="0" w:type="dxa"/>
            </w:tcMar>
            <w:vAlign w:val="center"/>
          </w:tcPr>
          <w:p w14:paraId="1DD205E0"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Total Allocated Amount (USD)</w:t>
            </w:r>
          </w:p>
        </w:tc>
        <w:tc>
          <w:tcPr>
            <w:tcW w:w="3595" w:type="dxa"/>
            <w:shd w:val="clear" w:color="auto" w:fill="E7E6E6"/>
            <w:tcMar>
              <w:bottom w:w="0" w:type="dxa"/>
            </w:tcMar>
            <w:vAlign w:val="center"/>
          </w:tcPr>
          <w:p w14:paraId="1D381242"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As % of Total Financing Amount</w:t>
            </w:r>
          </w:p>
        </w:tc>
      </w:tr>
      <w:tr w:rsidR="00F201B8" w14:paraId="5257D1FB" w14:textId="77777777" w:rsidTr="005C5B57">
        <w:trPr>
          <w:trHeight w:val="288"/>
        </w:trPr>
        <w:tc>
          <w:tcPr>
            <w:tcW w:w="2885" w:type="dxa"/>
            <w:tcBorders>
              <w:bottom w:val="single" w:sz="4" w:space="0" w:color="D9D9D9"/>
            </w:tcBorders>
            <w:shd w:val="clear" w:color="auto" w:fill="F7F7F7"/>
            <w:tcMar>
              <w:bottom w:w="0" w:type="dxa"/>
            </w:tcMar>
            <w:vAlign w:val="center"/>
          </w:tcPr>
          <w:p w14:paraId="1171CC4A"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Output</w:t>
            </w:r>
          </w:p>
        </w:tc>
        <w:tc>
          <w:tcPr>
            <w:tcW w:w="2688" w:type="dxa"/>
            <w:tcBorders>
              <w:bottom w:val="single" w:sz="4" w:space="0" w:color="D9D9D9"/>
            </w:tcBorders>
            <w:shd w:val="clear" w:color="auto" w:fill="F7F7F7"/>
            <w:tcMar>
              <w:bottom w:w="0" w:type="dxa"/>
            </w:tcMar>
            <w:vAlign w:val="center"/>
          </w:tcPr>
          <w:p w14:paraId="55B6EF20"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No</w:t>
            </w:r>
          </w:p>
        </w:tc>
        <w:tc>
          <w:tcPr>
            <w:tcW w:w="1902" w:type="dxa"/>
            <w:tcBorders>
              <w:bottom w:val="single" w:sz="4" w:space="0" w:color="D9D9D9"/>
            </w:tcBorders>
            <w:shd w:val="clear" w:color="auto" w:fill="F7F7F7"/>
            <w:tcMar>
              <w:bottom w:w="0" w:type="dxa"/>
            </w:tcMar>
            <w:vAlign w:val="center"/>
          </w:tcPr>
          <w:p w14:paraId="660079F6"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Text</w:t>
            </w:r>
          </w:p>
        </w:tc>
        <w:tc>
          <w:tcPr>
            <w:tcW w:w="3060" w:type="dxa"/>
            <w:tcBorders>
              <w:bottom w:val="single" w:sz="4" w:space="0" w:color="D9D9D9"/>
            </w:tcBorders>
            <w:shd w:val="clear" w:color="auto" w:fill="F7F7F7"/>
            <w:tcMar>
              <w:bottom w:w="0" w:type="dxa"/>
            </w:tcMar>
            <w:vAlign w:val="center"/>
          </w:tcPr>
          <w:p w14:paraId="3B53BC51" w14:textId="77777777" w:rsidR="00F201B8" w:rsidRPr="0070311B" w:rsidRDefault="00F201B8" w:rsidP="005C5B57">
            <w:pPr>
              <w:keepNext/>
              <w:spacing w:before="100" w:after="100"/>
              <w:ind w:left="90" w:right="90"/>
              <w:jc w:val="right"/>
              <w:rPr>
                <w:rFonts w:asciiTheme="minorHAnsi" w:hAnsiTheme="minorHAnsi" w:cstheme="minorHAnsi"/>
                <w:noProof/>
                <w:sz w:val="22"/>
                <w:szCs w:val="22"/>
              </w:rPr>
            </w:pPr>
            <w:r w:rsidRPr="0070311B">
              <w:rPr>
                <w:rFonts w:asciiTheme="minorHAnsi" w:hAnsiTheme="minorHAnsi" w:cstheme="minorHAnsi"/>
                <w:noProof/>
                <w:sz w:val="22"/>
                <w:szCs w:val="22"/>
              </w:rPr>
              <w:t>2,000,000.00</w:t>
            </w:r>
          </w:p>
        </w:tc>
        <w:tc>
          <w:tcPr>
            <w:tcW w:w="3595" w:type="dxa"/>
            <w:tcBorders>
              <w:bottom w:val="single" w:sz="4" w:space="0" w:color="D9D9D9"/>
            </w:tcBorders>
            <w:shd w:val="clear" w:color="auto" w:fill="F7F7F7"/>
            <w:tcMar>
              <w:bottom w:w="0" w:type="dxa"/>
            </w:tcMar>
            <w:vAlign w:val="center"/>
          </w:tcPr>
          <w:p w14:paraId="166C4320" w14:textId="77777777" w:rsidR="00F201B8" w:rsidRPr="0070311B" w:rsidRDefault="00F201B8" w:rsidP="005C5B57">
            <w:pPr>
              <w:keepNext/>
              <w:spacing w:before="100" w:after="100"/>
              <w:ind w:left="90" w:right="180"/>
              <w:rPr>
                <w:rFonts w:asciiTheme="minorHAnsi" w:hAnsiTheme="minorHAnsi" w:cstheme="minorHAnsi"/>
                <w:noProof/>
                <w:sz w:val="22"/>
                <w:szCs w:val="22"/>
              </w:rPr>
            </w:pPr>
            <w:r>
              <w:rPr>
                <w:rFonts w:asciiTheme="minorHAnsi" w:hAnsiTheme="minorHAnsi" w:cstheme="minorHAnsi"/>
                <w:noProof/>
                <w:sz w:val="22"/>
                <w:szCs w:val="22"/>
              </w:rPr>
              <w:t>0.00</w:t>
            </w:r>
          </w:p>
        </w:tc>
      </w:tr>
      <w:tr w:rsidR="00F201B8" w14:paraId="2B9BE339" w14:textId="77777777" w:rsidTr="005C5B57">
        <w:trPr>
          <w:trHeight w:val="432"/>
        </w:trPr>
        <w:tc>
          <w:tcPr>
            <w:tcW w:w="2885" w:type="dxa"/>
            <w:tcBorders>
              <w:bottom w:val="nil"/>
            </w:tcBorders>
            <w:shd w:val="clear" w:color="auto" w:fill="E7E6E6"/>
            <w:tcMar>
              <w:bottom w:w="0" w:type="dxa"/>
            </w:tcMar>
            <w:vAlign w:val="center"/>
          </w:tcPr>
          <w:p w14:paraId="0E1F5C3C"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Period</w:t>
            </w:r>
          </w:p>
        </w:tc>
        <w:tc>
          <w:tcPr>
            <w:tcW w:w="4590" w:type="dxa"/>
            <w:gridSpan w:val="2"/>
            <w:tcBorders>
              <w:bottom w:val="nil"/>
            </w:tcBorders>
            <w:shd w:val="clear" w:color="auto" w:fill="E7E6E6"/>
            <w:tcMar>
              <w:bottom w:w="0" w:type="dxa"/>
            </w:tcMar>
            <w:vAlign w:val="center"/>
          </w:tcPr>
          <w:p w14:paraId="6422194D"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Value</w:t>
            </w:r>
          </w:p>
        </w:tc>
        <w:tc>
          <w:tcPr>
            <w:tcW w:w="3060" w:type="dxa"/>
            <w:tcBorders>
              <w:bottom w:val="nil"/>
            </w:tcBorders>
            <w:shd w:val="clear" w:color="auto" w:fill="E7E6E6"/>
            <w:tcMar>
              <w:bottom w:w="0" w:type="dxa"/>
            </w:tcMar>
            <w:vAlign w:val="center"/>
          </w:tcPr>
          <w:p w14:paraId="0B317EF6" w14:textId="77777777" w:rsidR="00F201B8" w:rsidRPr="0070311B" w:rsidRDefault="00F201B8" w:rsidP="005C5B57">
            <w:pPr>
              <w:ind w:left="90" w:right="90"/>
              <w:jc w:val="right"/>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Allocated Amount (USD)</w:t>
            </w:r>
          </w:p>
        </w:tc>
        <w:tc>
          <w:tcPr>
            <w:tcW w:w="3595" w:type="dxa"/>
            <w:tcBorders>
              <w:bottom w:val="nil"/>
            </w:tcBorders>
            <w:shd w:val="clear" w:color="auto" w:fill="E7E6E6"/>
            <w:tcMar>
              <w:bottom w:w="0" w:type="dxa"/>
            </w:tcMar>
            <w:vAlign w:val="center"/>
          </w:tcPr>
          <w:p w14:paraId="04E04AA2"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Formula</w:t>
            </w:r>
          </w:p>
        </w:tc>
      </w:tr>
      <w:tr w:rsidR="00F201B8" w14:paraId="4C4CAA2A"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1668C84B"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Baseline</w:t>
            </w:r>
          </w:p>
        </w:tc>
        <w:tc>
          <w:tcPr>
            <w:tcW w:w="4590" w:type="dxa"/>
            <w:gridSpan w:val="2"/>
            <w:tcBorders>
              <w:top w:val="nil"/>
              <w:bottom w:val="single" w:sz="4" w:space="0" w:color="D9D9D9"/>
            </w:tcBorders>
            <w:shd w:val="clear" w:color="auto" w:fill="F7F7F7"/>
            <w:vAlign w:val="center"/>
          </w:tcPr>
          <w:p w14:paraId="4CD89CC4" w14:textId="77777777" w:rsidR="00F201B8" w:rsidRPr="0070311B" w:rsidRDefault="00F201B8" w:rsidP="005C5B57">
            <w:pPr>
              <w:ind w:left="90" w:right="90"/>
              <w:rPr>
                <w:rFonts w:asciiTheme="minorHAnsi" w:hAnsiTheme="minorHAnsi" w:cstheme="minorHAnsi"/>
                <w:bCs/>
                <w:color w:val="404040"/>
                <w:sz w:val="22"/>
                <w:szCs w:val="22"/>
              </w:rPr>
            </w:pPr>
            <w:r>
              <w:rPr>
                <w:rFonts w:asciiTheme="minorHAnsi" w:hAnsiTheme="minorHAnsi" w:cstheme="minorHAnsi"/>
                <w:bCs/>
                <w:noProof/>
                <w:color w:val="404040"/>
                <w:sz w:val="22"/>
                <w:szCs w:val="22"/>
              </w:rPr>
              <w:t>BT incurs excessive debt service costs under loans received from MOF</w:t>
            </w:r>
          </w:p>
        </w:tc>
        <w:tc>
          <w:tcPr>
            <w:tcW w:w="3060" w:type="dxa"/>
            <w:tcBorders>
              <w:top w:val="nil"/>
              <w:bottom w:val="single" w:sz="4" w:space="0" w:color="D9D9D9"/>
            </w:tcBorders>
            <w:shd w:val="clear" w:color="auto" w:fill="F7F7F7"/>
            <w:vAlign w:val="center"/>
          </w:tcPr>
          <w:p w14:paraId="2D02FBE6" w14:textId="77777777" w:rsidR="00F201B8" w:rsidRPr="0070311B" w:rsidRDefault="00F201B8" w:rsidP="005C5B57">
            <w:pPr>
              <w:ind w:left="90" w:right="90"/>
              <w:jc w:val="right"/>
              <w:rPr>
                <w:rFonts w:asciiTheme="minorHAnsi" w:hAnsiTheme="minorHAnsi" w:cstheme="minorHAnsi"/>
                <w:bCs/>
                <w:color w:val="404040"/>
                <w:sz w:val="22"/>
                <w:szCs w:val="22"/>
              </w:rPr>
            </w:pPr>
          </w:p>
        </w:tc>
        <w:tc>
          <w:tcPr>
            <w:tcW w:w="3595" w:type="dxa"/>
            <w:tcBorders>
              <w:top w:val="nil"/>
              <w:bottom w:val="single" w:sz="4" w:space="0" w:color="D9D9D9"/>
            </w:tcBorders>
            <w:shd w:val="clear" w:color="auto" w:fill="F7F7F7"/>
            <w:vAlign w:val="center"/>
          </w:tcPr>
          <w:p w14:paraId="66866139"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260861DB"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3428DAA9"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2020</w:t>
            </w:r>
          </w:p>
        </w:tc>
        <w:tc>
          <w:tcPr>
            <w:tcW w:w="4590" w:type="dxa"/>
            <w:gridSpan w:val="2"/>
            <w:tcBorders>
              <w:top w:val="nil"/>
              <w:bottom w:val="single" w:sz="4" w:space="0" w:color="D9D9D9"/>
            </w:tcBorders>
            <w:shd w:val="clear" w:color="auto" w:fill="F7F7F7"/>
            <w:vAlign w:val="center"/>
          </w:tcPr>
          <w:p w14:paraId="1E595139"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638DCAA7"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2,000,000.00</w:t>
            </w:r>
          </w:p>
        </w:tc>
        <w:tc>
          <w:tcPr>
            <w:tcW w:w="3595" w:type="dxa"/>
            <w:tcBorders>
              <w:top w:val="nil"/>
              <w:bottom w:val="single" w:sz="4" w:space="0" w:color="D9D9D9"/>
            </w:tcBorders>
            <w:shd w:val="clear" w:color="auto" w:fill="F7F7F7"/>
            <w:vAlign w:val="center"/>
          </w:tcPr>
          <w:p w14:paraId="51A4456E"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009A6CF8"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2A9EE0AE"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2020</w:t>
            </w:r>
          </w:p>
        </w:tc>
        <w:tc>
          <w:tcPr>
            <w:tcW w:w="4590" w:type="dxa"/>
            <w:gridSpan w:val="2"/>
            <w:tcBorders>
              <w:top w:val="nil"/>
              <w:bottom w:val="single" w:sz="4" w:space="0" w:color="D9D9D9"/>
            </w:tcBorders>
            <w:shd w:val="clear" w:color="auto" w:fill="F7F7F7"/>
            <w:vAlign w:val="center"/>
          </w:tcPr>
          <w:p w14:paraId="2C1E500C"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21F1B839"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513530B5"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51402286"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3F531812"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2021</w:t>
            </w:r>
          </w:p>
        </w:tc>
        <w:tc>
          <w:tcPr>
            <w:tcW w:w="4590" w:type="dxa"/>
            <w:gridSpan w:val="2"/>
            <w:tcBorders>
              <w:top w:val="nil"/>
              <w:bottom w:val="single" w:sz="4" w:space="0" w:color="D9D9D9"/>
            </w:tcBorders>
            <w:shd w:val="clear" w:color="auto" w:fill="F7F7F7"/>
            <w:vAlign w:val="center"/>
          </w:tcPr>
          <w:p w14:paraId="71CF4A4C"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38623029"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29DE53C3"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3F026100"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247961D9"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2021</w:t>
            </w:r>
          </w:p>
        </w:tc>
        <w:tc>
          <w:tcPr>
            <w:tcW w:w="4590" w:type="dxa"/>
            <w:gridSpan w:val="2"/>
            <w:tcBorders>
              <w:top w:val="nil"/>
              <w:bottom w:val="single" w:sz="4" w:space="0" w:color="D9D9D9"/>
            </w:tcBorders>
            <w:shd w:val="clear" w:color="auto" w:fill="F7F7F7"/>
            <w:vAlign w:val="center"/>
          </w:tcPr>
          <w:p w14:paraId="5FAB7C46"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50CB7D58"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299472BC"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77166E1F"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59501A82"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2022</w:t>
            </w:r>
          </w:p>
        </w:tc>
        <w:tc>
          <w:tcPr>
            <w:tcW w:w="4590" w:type="dxa"/>
            <w:gridSpan w:val="2"/>
            <w:tcBorders>
              <w:top w:val="nil"/>
              <w:bottom w:val="single" w:sz="4" w:space="0" w:color="D9D9D9"/>
            </w:tcBorders>
            <w:shd w:val="clear" w:color="auto" w:fill="F7F7F7"/>
            <w:vAlign w:val="center"/>
          </w:tcPr>
          <w:p w14:paraId="7115E170"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6F767B53"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2F65FFE3"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7580AA92"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328B801E"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2023</w:t>
            </w:r>
          </w:p>
        </w:tc>
        <w:tc>
          <w:tcPr>
            <w:tcW w:w="4590" w:type="dxa"/>
            <w:gridSpan w:val="2"/>
            <w:tcBorders>
              <w:top w:val="nil"/>
              <w:bottom w:val="single" w:sz="4" w:space="0" w:color="D9D9D9"/>
            </w:tcBorders>
            <w:shd w:val="clear" w:color="auto" w:fill="F7F7F7"/>
            <w:vAlign w:val="center"/>
          </w:tcPr>
          <w:p w14:paraId="2CBEC542"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2DA23DF5"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442FB6B2"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1A98780F"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641C900F"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2024</w:t>
            </w:r>
          </w:p>
        </w:tc>
        <w:tc>
          <w:tcPr>
            <w:tcW w:w="4590" w:type="dxa"/>
            <w:gridSpan w:val="2"/>
            <w:tcBorders>
              <w:top w:val="nil"/>
              <w:bottom w:val="single" w:sz="4" w:space="0" w:color="D9D9D9"/>
            </w:tcBorders>
            <w:shd w:val="clear" w:color="auto" w:fill="F7F7F7"/>
            <w:vAlign w:val="center"/>
          </w:tcPr>
          <w:p w14:paraId="36CF7461"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4FB07A6A"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405511CB"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0DC1460C"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66428CB9"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2025</w:t>
            </w:r>
          </w:p>
        </w:tc>
        <w:tc>
          <w:tcPr>
            <w:tcW w:w="4590" w:type="dxa"/>
            <w:gridSpan w:val="2"/>
            <w:tcBorders>
              <w:top w:val="nil"/>
              <w:bottom w:val="single" w:sz="4" w:space="0" w:color="D9D9D9"/>
            </w:tcBorders>
            <w:shd w:val="clear" w:color="auto" w:fill="F7F7F7"/>
            <w:vAlign w:val="center"/>
          </w:tcPr>
          <w:p w14:paraId="221D74AB"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5F118755"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3E819F19" w14:textId="77777777" w:rsidR="00F201B8" w:rsidRPr="0070311B" w:rsidRDefault="00F201B8" w:rsidP="005C5B57">
            <w:pPr>
              <w:ind w:left="90" w:right="76"/>
              <w:rPr>
                <w:rFonts w:asciiTheme="minorHAnsi" w:hAnsiTheme="minorHAnsi" w:cstheme="minorHAnsi"/>
                <w:bCs/>
                <w:color w:val="404040"/>
                <w:sz w:val="22"/>
                <w:szCs w:val="22"/>
              </w:rPr>
            </w:pPr>
          </w:p>
        </w:tc>
      </w:tr>
    </w:tbl>
    <w:p w14:paraId="4AA8E42B" w14:textId="77777777" w:rsidR="00F201B8" w:rsidRDefault="00F201B8" w:rsidP="005C5B57">
      <w:pPr>
        <w:shd w:val="clear" w:color="auto" w:fill="F7F7F7"/>
        <w:spacing w:line="14" w:lineRule="exact"/>
        <w:ind w:left="-691" w:right="-418"/>
        <w:rPr>
          <w:rFonts w:asciiTheme="minorHAnsi" w:hAnsiTheme="minorHAnsi"/>
          <w:b/>
          <w:bCs/>
          <w:color w:val="7F7F7F" w:themeColor="text1" w:themeTint="80"/>
          <w:sz w:val="22"/>
          <w:szCs w:val="22"/>
        </w:rPr>
      </w:pPr>
    </w:p>
    <w:p w14:paraId="4C462D19" w14:textId="77777777" w:rsidR="00F201B8" w:rsidRPr="009B2CC8" w:rsidRDefault="00F201B8" w:rsidP="005C5B57">
      <w:pPr>
        <w:keepNext/>
        <w:shd w:val="clear" w:color="auto" w:fill="F7F7F7"/>
        <w:spacing w:line="14" w:lineRule="exact"/>
        <w:ind w:left="-691" w:right="-418"/>
        <w:rPr>
          <w:rFonts w:asciiTheme="minorHAnsi" w:hAnsiTheme="minorHAnsi"/>
          <w:b/>
          <w:bCs/>
          <w:color w:val="auto"/>
          <w:sz w:val="22"/>
          <w:szCs w:val="2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0" w:type="dxa"/>
          <w:bottom w:w="72" w:type="dxa"/>
          <w:right w:w="0" w:type="dxa"/>
        </w:tblCellMar>
        <w:tblLook w:val="04A0" w:firstRow="1" w:lastRow="0" w:firstColumn="1" w:lastColumn="0" w:noHBand="0" w:noVBand="1"/>
      </w:tblPr>
      <w:tblGrid>
        <w:gridCol w:w="2885"/>
        <w:gridCol w:w="2688"/>
        <w:gridCol w:w="1902"/>
        <w:gridCol w:w="3060"/>
        <w:gridCol w:w="3595"/>
      </w:tblGrid>
      <w:tr w:rsidR="00F201B8" w14:paraId="6AA30DCE" w14:textId="77777777" w:rsidTr="005C5B57">
        <w:trPr>
          <w:trHeight w:val="20"/>
        </w:trPr>
        <w:tc>
          <w:tcPr>
            <w:tcW w:w="2885" w:type="dxa"/>
            <w:tcBorders>
              <w:top w:val="nil"/>
              <w:left w:val="nil"/>
              <w:right w:val="nil"/>
            </w:tcBorders>
            <w:shd w:val="clear" w:color="auto" w:fill="DEEAF6" w:themeFill="accent1" w:themeFillTint="33"/>
            <w:tcMar>
              <w:bottom w:w="0" w:type="dxa"/>
            </w:tcMar>
            <w:vAlign w:val="center"/>
          </w:tcPr>
          <w:p w14:paraId="3B3CEC01" w14:textId="77777777" w:rsidR="00F201B8" w:rsidRPr="00BD6979" w:rsidRDefault="00F201B8" w:rsidP="005C5B57">
            <w:pPr>
              <w:keepNext/>
              <w:spacing w:line="14" w:lineRule="exact"/>
              <w:ind w:left="86"/>
              <w:rPr>
                <w:rFonts w:asciiTheme="minorHAnsi" w:hAnsiTheme="minorHAnsi" w:cstheme="minorHAnsi"/>
                <w:b/>
                <w:bCs/>
                <w:color w:val="F7F7F7"/>
                <w:sz w:val="2"/>
                <w:szCs w:val="2"/>
              </w:rPr>
            </w:pPr>
            <w:r w:rsidRPr="00BD6979">
              <w:rPr>
                <w:rFonts w:asciiTheme="minorHAnsi" w:hAnsiTheme="minorHAnsi" w:cstheme="minorHAnsi"/>
                <w:b/>
                <w:bCs/>
                <w:color w:val="F7F7F7"/>
                <w:sz w:val="2"/>
                <w:szCs w:val="2"/>
              </w:rPr>
              <w:t xml:space="preserve">DLI </w:t>
            </w:r>
            <w:r w:rsidRPr="00BD6979">
              <w:rPr>
                <w:rFonts w:asciiTheme="minorHAnsi" w:hAnsiTheme="minorHAnsi" w:cstheme="minorHAnsi"/>
                <w:b/>
                <w:bCs/>
                <w:noProof/>
                <w:color w:val="F7F7F7"/>
                <w:sz w:val="2"/>
                <w:szCs w:val="2"/>
              </w:rPr>
              <w:t>IN01144246</w:t>
            </w:r>
            <w:r w:rsidRPr="00BD6979">
              <w:rPr>
                <w:rFonts w:asciiTheme="minorHAnsi" w:hAnsiTheme="minorHAnsi" w:cstheme="minorHAnsi"/>
                <w:b/>
                <w:bCs/>
                <w:color w:val="F7F7F7"/>
                <w:sz w:val="2"/>
                <w:szCs w:val="2"/>
              </w:rPr>
              <w:t xml:space="preserve"> ACTION</w:t>
            </w:r>
          </w:p>
        </w:tc>
        <w:tc>
          <w:tcPr>
            <w:tcW w:w="11245" w:type="dxa"/>
            <w:gridSpan w:val="4"/>
            <w:tcBorders>
              <w:top w:val="nil"/>
              <w:left w:val="nil"/>
              <w:right w:val="nil"/>
            </w:tcBorders>
            <w:shd w:val="clear" w:color="auto" w:fill="DEEAF6" w:themeFill="accent1" w:themeFillTint="33"/>
            <w:tcMar>
              <w:bottom w:w="0" w:type="dxa"/>
            </w:tcMar>
            <w:vAlign w:val="center"/>
          </w:tcPr>
          <w:p w14:paraId="2B36A6A0" w14:textId="77777777" w:rsidR="00F201B8" w:rsidRPr="00BD6979" w:rsidRDefault="00F201B8" w:rsidP="005C5B57">
            <w:pPr>
              <w:keepNext/>
              <w:spacing w:line="14" w:lineRule="exact"/>
              <w:ind w:left="86" w:right="81"/>
              <w:rPr>
                <w:rFonts w:asciiTheme="minorHAnsi" w:hAnsiTheme="minorHAnsi" w:cstheme="minorHAnsi"/>
                <w:color w:val="F7F7F7"/>
                <w:sz w:val="2"/>
                <w:szCs w:val="2"/>
              </w:rPr>
            </w:pPr>
          </w:p>
        </w:tc>
      </w:tr>
      <w:tr w:rsidR="00F201B8" w14:paraId="794A96E1" w14:textId="77777777" w:rsidTr="005C5B57">
        <w:trPr>
          <w:trHeight w:val="288"/>
        </w:trPr>
        <w:tc>
          <w:tcPr>
            <w:tcW w:w="2885" w:type="dxa"/>
            <w:shd w:val="clear" w:color="auto" w:fill="DEEAF6" w:themeFill="accent1" w:themeFillTint="33"/>
            <w:tcMar>
              <w:bottom w:w="0" w:type="dxa"/>
            </w:tcMar>
            <w:vAlign w:val="center"/>
          </w:tcPr>
          <w:p w14:paraId="0C559532" w14:textId="77777777" w:rsidR="00F201B8" w:rsidRPr="0070311B" w:rsidRDefault="00F201B8" w:rsidP="005C5B57">
            <w:pPr>
              <w:keepNext/>
              <w:spacing w:before="100" w:after="100"/>
              <w:ind w:left="90"/>
              <w:rPr>
                <w:rFonts w:asciiTheme="minorHAnsi" w:hAnsiTheme="minorHAnsi" w:cstheme="minorHAnsi"/>
                <w:sz w:val="22"/>
                <w:szCs w:val="22"/>
              </w:rPr>
            </w:pPr>
            <w:r w:rsidRPr="0070311B">
              <w:rPr>
                <w:rFonts w:asciiTheme="minorHAnsi" w:hAnsiTheme="minorHAnsi" w:cstheme="minorHAnsi"/>
                <w:b/>
                <w:bCs/>
                <w:color w:val="404040"/>
                <w:sz w:val="22"/>
                <w:szCs w:val="22"/>
              </w:rPr>
              <w:t xml:space="preserve">DLI </w:t>
            </w:r>
            <w:r w:rsidRPr="0070311B">
              <w:rPr>
                <w:rFonts w:asciiTheme="minorHAnsi" w:hAnsiTheme="minorHAnsi" w:cstheme="minorHAnsi"/>
                <w:b/>
                <w:bCs/>
                <w:noProof/>
                <w:color w:val="404040"/>
                <w:sz w:val="22"/>
                <w:szCs w:val="22"/>
              </w:rPr>
              <w:t>2.3</w:t>
            </w:r>
          </w:p>
        </w:tc>
        <w:tc>
          <w:tcPr>
            <w:tcW w:w="11245" w:type="dxa"/>
            <w:gridSpan w:val="4"/>
            <w:shd w:val="clear" w:color="auto" w:fill="DEEAF6" w:themeFill="accent1" w:themeFillTint="33"/>
            <w:tcMar>
              <w:bottom w:w="0" w:type="dxa"/>
            </w:tcMar>
            <w:vAlign w:val="center"/>
          </w:tcPr>
          <w:p w14:paraId="4A494E38" w14:textId="77777777" w:rsidR="00F201B8" w:rsidRPr="0070311B" w:rsidRDefault="00F201B8" w:rsidP="005C5B57">
            <w:pPr>
              <w:keepNext/>
              <w:spacing w:before="100" w:after="100"/>
              <w:ind w:left="90" w:right="81"/>
              <w:rPr>
                <w:rFonts w:asciiTheme="minorHAnsi" w:hAnsiTheme="minorHAnsi" w:cstheme="minorHAnsi"/>
                <w:sz w:val="22"/>
                <w:szCs w:val="22"/>
              </w:rPr>
            </w:pPr>
            <w:r w:rsidRPr="0070311B">
              <w:rPr>
                <w:rFonts w:asciiTheme="minorHAnsi" w:hAnsiTheme="minorHAnsi" w:cstheme="minorHAnsi"/>
                <w:noProof/>
                <w:sz w:val="22"/>
                <w:szCs w:val="22"/>
              </w:rPr>
              <w:t>DLR 2.3: The Recipient converts into equity ownership of BT the outstanding principal amounts and interest payable by BT to MOF under additional four loans under Group 1 SAs</w:t>
            </w:r>
          </w:p>
        </w:tc>
      </w:tr>
      <w:tr w:rsidR="00F201B8" w14:paraId="69196522" w14:textId="77777777" w:rsidTr="005C5B57">
        <w:trPr>
          <w:trHeight w:val="288"/>
        </w:trPr>
        <w:tc>
          <w:tcPr>
            <w:tcW w:w="2885" w:type="dxa"/>
            <w:shd w:val="clear" w:color="auto" w:fill="E7E6E6"/>
            <w:tcMar>
              <w:bottom w:w="0" w:type="dxa"/>
            </w:tcMar>
            <w:vAlign w:val="center"/>
          </w:tcPr>
          <w:p w14:paraId="3D8B1C17"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Type of DLI</w:t>
            </w:r>
          </w:p>
        </w:tc>
        <w:tc>
          <w:tcPr>
            <w:tcW w:w="2688" w:type="dxa"/>
            <w:shd w:val="clear" w:color="auto" w:fill="E7E6E6"/>
            <w:tcMar>
              <w:bottom w:w="0" w:type="dxa"/>
            </w:tcMar>
            <w:vAlign w:val="center"/>
          </w:tcPr>
          <w:p w14:paraId="1CC17CFE"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Scalability</w:t>
            </w:r>
          </w:p>
        </w:tc>
        <w:tc>
          <w:tcPr>
            <w:tcW w:w="1902" w:type="dxa"/>
            <w:shd w:val="clear" w:color="auto" w:fill="E7E6E6"/>
            <w:tcMar>
              <w:bottom w:w="0" w:type="dxa"/>
            </w:tcMar>
            <w:vAlign w:val="center"/>
          </w:tcPr>
          <w:p w14:paraId="45E4DF8F"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Unit of Measure</w:t>
            </w:r>
          </w:p>
        </w:tc>
        <w:tc>
          <w:tcPr>
            <w:tcW w:w="3060" w:type="dxa"/>
            <w:shd w:val="clear" w:color="auto" w:fill="E7E6E6"/>
            <w:tcMar>
              <w:bottom w:w="0" w:type="dxa"/>
            </w:tcMar>
            <w:vAlign w:val="center"/>
          </w:tcPr>
          <w:p w14:paraId="78614F22"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Total Allocated Amount (USD)</w:t>
            </w:r>
          </w:p>
        </w:tc>
        <w:tc>
          <w:tcPr>
            <w:tcW w:w="3595" w:type="dxa"/>
            <w:shd w:val="clear" w:color="auto" w:fill="E7E6E6"/>
            <w:tcMar>
              <w:bottom w:w="0" w:type="dxa"/>
            </w:tcMar>
            <w:vAlign w:val="center"/>
          </w:tcPr>
          <w:p w14:paraId="4825B18E"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As % of Total Financing Amount</w:t>
            </w:r>
          </w:p>
        </w:tc>
      </w:tr>
      <w:tr w:rsidR="00F201B8" w14:paraId="359B4DBD" w14:textId="77777777" w:rsidTr="005C5B57">
        <w:trPr>
          <w:trHeight w:val="288"/>
        </w:trPr>
        <w:tc>
          <w:tcPr>
            <w:tcW w:w="2885" w:type="dxa"/>
            <w:tcBorders>
              <w:bottom w:val="single" w:sz="4" w:space="0" w:color="D9D9D9"/>
            </w:tcBorders>
            <w:shd w:val="clear" w:color="auto" w:fill="F7F7F7"/>
            <w:tcMar>
              <w:bottom w:w="0" w:type="dxa"/>
            </w:tcMar>
            <w:vAlign w:val="center"/>
          </w:tcPr>
          <w:p w14:paraId="0E49AD4F"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Output</w:t>
            </w:r>
          </w:p>
        </w:tc>
        <w:tc>
          <w:tcPr>
            <w:tcW w:w="2688" w:type="dxa"/>
            <w:tcBorders>
              <w:bottom w:val="single" w:sz="4" w:space="0" w:color="D9D9D9"/>
            </w:tcBorders>
            <w:shd w:val="clear" w:color="auto" w:fill="F7F7F7"/>
            <w:tcMar>
              <w:bottom w:w="0" w:type="dxa"/>
            </w:tcMar>
            <w:vAlign w:val="center"/>
          </w:tcPr>
          <w:p w14:paraId="3B8A6F04"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No</w:t>
            </w:r>
          </w:p>
        </w:tc>
        <w:tc>
          <w:tcPr>
            <w:tcW w:w="1902" w:type="dxa"/>
            <w:tcBorders>
              <w:bottom w:val="single" w:sz="4" w:space="0" w:color="D9D9D9"/>
            </w:tcBorders>
            <w:shd w:val="clear" w:color="auto" w:fill="F7F7F7"/>
            <w:tcMar>
              <w:bottom w:w="0" w:type="dxa"/>
            </w:tcMar>
            <w:vAlign w:val="center"/>
          </w:tcPr>
          <w:p w14:paraId="48D1B296"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Text</w:t>
            </w:r>
          </w:p>
        </w:tc>
        <w:tc>
          <w:tcPr>
            <w:tcW w:w="3060" w:type="dxa"/>
            <w:tcBorders>
              <w:bottom w:val="single" w:sz="4" w:space="0" w:color="D9D9D9"/>
            </w:tcBorders>
            <w:shd w:val="clear" w:color="auto" w:fill="F7F7F7"/>
            <w:tcMar>
              <w:bottom w:w="0" w:type="dxa"/>
            </w:tcMar>
            <w:vAlign w:val="center"/>
          </w:tcPr>
          <w:p w14:paraId="2FBCFEEF" w14:textId="77777777" w:rsidR="00F201B8" w:rsidRPr="0070311B" w:rsidRDefault="00F201B8" w:rsidP="005C5B57">
            <w:pPr>
              <w:keepNext/>
              <w:spacing w:before="100" w:after="100"/>
              <w:ind w:left="90" w:right="90"/>
              <w:jc w:val="right"/>
              <w:rPr>
                <w:rFonts w:asciiTheme="minorHAnsi" w:hAnsiTheme="minorHAnsi" w:cstheme="minorHAnsi"/>
                <w:noProof/>
                <w:sz w:val="22"/>
                <w:szCs w:val="22"/>
              </w:rPr>
            </w:pPr>
            <w:r w:rsidRPr="0070311B">
              <w:rPr>
                <w:rFonts w:asciiTheme="minorHAnsi" w:hAnsiTheme="minorHAnsi" w:cstheme="minorHAnsi"/>
                <w:noProof/>
                <w:sz w:val="22"/>
                <w:szCs w:val="22"/>
              </w:rPr>
              <w:t>2,400,000.00</w:t>
            </w:r>
          </w:p>
        </w:tc>
        <w:tc>
          <w:tcPr>
            <w:tcW w:w="3595" w:type="dxa"/>
            <w:tcBorders>
              <w:bottom w:val="single" w:sz="4" w:space="0" w:color="D9D9D9"/>
            </w:tcBorders>
            <w:shd w:val="clear" w:color="auto" w:fill="F7F7F7"/>
            <w:tcMar>
              <w:bottom w:w="0" w:type="dxa"/>
            </w:tcMar>
            <w:vAlign w:val="center"/>
          </w:tcPr>
          <w:p w14:paraId="008CD385" w14:textId="77777777" w:rsidR="00F201B8" w:rsidRPr="0070311B" w:rsidRDefault="00F201B8" w:rsidP="005C5B57">
            <w:pPr>
              <w:keepNext/>
              <w:spacing w:before="100" w:after="100"/>
              <w:ind w:left="90" w:right="180"/>
              <w:rPr>
                <w:rFonts w:asciiTheme="minorHAnsi" w:hAnsiTheme="minorHAnsi" w:cstheme="minorHAnsi"/>
                <w:noProof/>
                <w:sz w:val="22"/>
                <w:szCs w:val="22"/>
              </w:rPr>
            </w:pPr>
            <w:r>
              <w:rPr>
                <w:rFonts w:asciiTheme="minorHAnsi" w:hAnsiTheme="minorHAnsi" w:cstheme="minorHAnsi"/>
                <w:noProof/>
                <w:sz w:val="22"/>
                <w:szCs w:val="22"/>
              </w:rPr>
              <w:t>0.00</w:t>
            </w:r>
          </w:p>
        </w:tc>
      </w:tr>
      <w:tr w:rsidR="00F201B8" w14:paraId="2F869BCA" w14:textId="77777777" w:rsidTr="005C5B57">
        <w:trPr>
          <w:trHeight w:val="432"/>
        </w:trPr>
        <w:tc>
          <w:tcPr>
            <w:tcW w:w="2885" w:type="dxa"/>
            <w:tcBorders>
              <w:bottom w:val="nil"/>
            </w:tcBorders>
            <w:shd w:val="clear" w:color="auto" w:fill="E7E6E6"/>
            <w:tcMar>
              <w:bottom w:w="0" w:type="dxa"/>
            </w:tcMar>
            <w:vAlign w:val="center"/>
          </w:tcPr>
          <w:p w14:paraId="22021CE3"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Period</w:t>
            </w:r>
          </w:p>
        </w:tc>
        <w:tc>
          <w:tcPr>
            <w:tcW w:w="4590" w:type="dxa"/>
            <w:gridSpan w:val="2"/>
            <w:tcBorders>
              <w:bottom w:val="nil"/>
            </w:tcBorders>
            <w:shd w:val="clear" w:color="auto" w:fill="E7E6E6"/>
            <w:tcMar>
              <w:bottom w:w="0" w:type="dxa"/>
            </w:tcMar>
            <w:vAlign w:val="center"/>
          </w:tcPr>
          <w:p w14:paraId="461AEB82"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Value</w:t>
            </w:r>
          </w:p>
        </w:tc>
        <w:tc>
          <w:tcPr>
            <w:tcW w:w="3060" w:type="dxa"/>
            <w:tcBorders>
              <w:bottom w:val="nil"/>
            </w:tcBorders>
            <w:shd w:val="clear" w:color="auto" w:fill="E7E6E6"/>
            <w:tcMar>
              <w:bottom w:w="0" w:type="dxa"/>
            </w:tcMar>
            <w:vAlign w:val="center"/>
          </w:tcPr>
          <w:p w14:paraId="11C9B92A" w14:textId="77777777" w:rsidR="00F201B8" w:rsidRPr="0070311B" w:rsidRDefault="00F201B8" w:rsidP="005C5B57">
            <w:pPr>
              <w:ind w:left="90" w:right="90"/>
              <w:jc w:val="right"/>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Allocated Amount (USD)</w:t>
            </w:r>
          </w:p>
        </w:tc>
        <w:tc>
          <w:tcPr>
            <w:tcW w:w="3595" w:type="dxa"/>
            <w:tcBorders>
              <w:bottom w:val="nil"/>
            </w:tcBorders>
            <w:shd w:val="clear" w:color="auto" w:fill="E7E6E6"/>
            <w:tcMar>
              <w:bottom w:w="0" w:type="dxa"/>
            </w:tcMar>
            <w:vAlign w:val="center"/>
          </w:tcPr>
          <w:p w14:paraId="02D1390F"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Formula</w:t>
            </w:r>
          </w:p>
        </w:tc>
      </w:tr>
      <w:tr w:rsidR="00F201B8" w14:paraId="343B4ED2"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5A1355B9"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Baseline</w:t>
            </w:r>
          </w:p>
        </w:tc>
        <w:tc>
          <w:tcPr>
            <w:tcW w:w="4590" w:type="dxa"/>
            <w:gridSpan w:val="2"/>
            <w:tcBorders>
              <w:top w:val="nil"/>
              <w:bottom w:val="single" w:sz="4" w:space="0" w:color="D9D9D9"/>
            </w:tcBorders>
            <w:shd w:val="clear" w:color="auto" w:fill="F7F7F7"/>
            <w:vAlign w:val="center"/>
          </w:tcPr>
          <w:p w14:paraId="32CC73AC" w14:textId="77777777" w:rsidR="00F201B8" w:rsidRPr="0070311B" w:rsidRDefault="00F201B8" w:rsidP="005C5B57">
            <w:pPr>
              <w:ind w:left="90" w:right="90"/>
              <w:rPr>
                <w:rFonts w:asciiTheme="minorHAnsi" w:hAnsiTheme="minorHAnsi" w:cstheme="minorHAnsi"/>
                <w:bCs/>
                <w:color w:val="404040"/>
                <w:sz w:val="22"/>
                <w:szCs w:val="22"/>
              </w:rPr>
            </w:pPr>
            <w:r>
              <w:rPr>
                <w:rFonts w:asciiTheme="minorHAnsi" w:hAnsiTheme="minorHAnsi" w:cstheme="minorHAnsi"/>
                <w:bCs/>
                <w:noProof/>
                <w:color w:val="404040"/>
                <w:sz w:val="22"/>
                <w:szCs w:val="22"/>
              </w:rPr>
              <w:t>BT incurs excessive debt service costs under loans received from MOF</w:t>
            </w:r>
          </w:p>
        </w:tc>
        <w:tc>
          <w:tcPr>
            <w:tcW w:w="3060" w:type="dxa"/>
            <w:tcBorders>
              <w:top w:val="nil"/>
              <w:bottom w:val="single" w:sz="4" w:space="0" w:color="D9D9D9"/>
            </w:tcBorders>
            <w:shd w:val="clear" w:color="auto" w:fill="F7F7F7"/>
            <w:vAlign w:val="center"/>
          </w:tcPr>
          <w:p w14:paraId="687E62AD" w14:textId="77777777" w:rsidR="00F201B8" w:rsidRPr="0070311B" w:rsidRDefault="00F201B8" w:rsidP="005C5B57">
            <w:pPr>
              <w:ind w:left="90" w:right="90"/>
              <w:jc w:val="right"/>
              <w:rPr>
                <w:rFonts w:asciiTheme="minorHAnsi" w:hAnsiTheme="minorHAnsi" w:cstheme="minorHAnsi"/>
                <w:bCs/>
                <w:color w:val="404040"/>
                <w:sz w:val="22"/>
                <w:szCs w:val="22"/>
              </w:rPr>
            </w:pPr>
          </w:p>
        </w:tc>
        <w:tc>
          <w:tcPr>
            <w:tcW w:w="3595" w:type="dxa"/>
            <w:tcBorders>
              <w:top w:val="nil"/>
              <w:bottom w:val="single" w:sz="4" w:space="0" w:color="D9D9D9"/>
            </w:tcBorders>
            <w:shd w:val="clear" w:color="auto" w:fill="F7F7F7"/>
            <w:vAlign w:val="center"/>
          </w:tcPr>
          <w:p w14:paraId="539C74D7"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34E562FC"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624BABA6"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2020</w:t>
            </w:r>
          </w:p>
        </w:tc>
        <w:tc>
          <w:tcPr>
            <w:tcW w:w="4590" w:type="dxa"/>
            <w:gridSpan w:val="2"/>
            <w:tcBorders>
              <w:top w:val="nil"/>
              <w:bottom w:val="single" w:sz="4" w:space="0" w:color="D9D9D9"/>
            </w:tcBorders>
            <w:shd w:val="clear" w:color="auto" w:fill="F7F7F7"/>
            <w:vAlign w:val="center"/>
          </w:tcPr>
          <w:p w14:paraId="0C04E596"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32E85CA5"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173705C7"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596B6F01"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5F132028"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2020</w:t>
            </w:r>
          </w:p>
        </w:tc>
        <w:tc>
          <w:tcPr>
            <w:tcW w:w="4590" w:type="dxa"/>
            <w:gridSpan w:val="2"/>
            <w:tcBorders>
              <w:top w:val="nil"/>
              <w:bottom w:val="single" w:sz="4" w:space="0" w:color="D9D9D9"/>
            </w:tcBorders>
            <w:shd w:val="clear" w:color="auto" w:fill="F7F7F7"/>
            <w:vAlign w:val="center"/>
          </w:tcPr>
          <w:p w14:paraId="7BC58AB9"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6467E67F"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2,400,000.00</w:t>
            </w:r>
          </w:p>
        </w:tc>
        <w:tc>
          <w:tcPr>
            <w:tcW w:w="3595" w:type="dxa"/>
            <w:tcBorders>
              <w:top w:val="nil"/>
              <w:bottom w:val="single" w:sz="4" w:space="0" w:color="D9D9D9"/>
            </w:tcBorders>
            <w:shd w:val="clear" w:color="auto" w:fill="F7F7F7"/>
            <w:vAlign w:val="center"/>
          </w:tcPr>
          <w:p w14:paraId="010289C1"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016B3BD2"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098E548E"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2021</w:t>
            </w:r>
          </w:p>
        </w:tc>
        <w:tc>
          <w:tcPr>
            <w:tcW w:w="4590" w:type="dxa"/>
            <w:gridSpan w:val="2"/>
            <w:tcBorders>
              <w:top w:val="nil"/>
              <w:bottom w:val="single" w:sz="4" w:space="0" w:color="D9D9D9"/>
            </w:tcBorders>
            <w:shd w:val="clear" w:color="auto" w:fill="F7F7F7"/>
            <w:vAlign w:val="center"/>
          </w:tcPr>
          <w:p w14:paraId="344E8CB3"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447882F2"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5E446889"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1C737AD9"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09E297EC"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2021</w:t>
            </w:r>
          </w:p>
        </w:tc>
        <w:tc>
          <w:tcPr>
            <w:tcW w:w="4590" w:type="dxa"/>
            <w:gridSpan w:val="2"/>
            <w:tcBorders>
              <w:top w:val="nil"/>
              <w:bottom w:val="single" w:sz="4" w:space="0" w:color="D9D9D9"/>
            </w:tcBorders>
            <w:shd w:val="clear" w:color="auto" w:fill="F7F7F7"/>
            <w:vAlign w:val="center"/>
          </w:tcPr>
          <w:p w14:paraId="54EAE7CA"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52CB186C"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5474B5E8"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17E47C17"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153C8A16"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2022</w:t>
            </w:r>
          </w:p>
        </w:tc>
        <w:tc>
          <w:tcPr>
            <w:tcW w:w="4590" w:type="dxa"/>
            <w:gridSpan w:val="2"/>
            <w:tcBorders>
              <w:top w:val="nil"/>
              <w:bottom w:val="single" w:sz="4" w:space="0" w:color="D9D9D9"/>
            </w:tcBorders>
            <w:shd w:val="clear" w:color="auto" w:fill="F7F7F7"/>
            <w:vAlign w:val="center"/>
          </w:tcPr>
          <w:p w14:paraId="4E8A2AC2"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25973A3B"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35A1B689"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56DE5FD3"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33793B6C"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2023</w:t>
            </w:r>
          </w:p>
        </w:tc>
        <w:tc>
          <w:tcPr>
            <w:tcW w:w="4590" w:type="dxa"/>
            <w:gridSpan w:val="2"/>
            <w:tcBorders>
              <w:top w:val="nil"/>
              <w:bottom w:val="single" w:sz="4" w:space="0" w:color="D9D9D9"/>
            </w:tcBorders>
            <w:shd w:val="clear" w:color="auto" w:fill="F7F7F7"/>
            <w:vAlign w:val="center"/>
          </w:tcPr>
          <w:p w14:paraId="4CE9797F"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33E6E01E"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3B30B6B7"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24AF5E89"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2C0EF739"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2024</w:t>
            </w:r>
          </w:p>
        </w:tc>
        <w:tc>
          <w:tcPr>
            <w:tcW w:w="4590" w:type="dxa"/>
            <w:gridSpan w:val="2"/>
            <w:tcBorders>
              <w:top w:val="nil"/>
              <w:bottom w:val="single" w:sz="4" w:space="0" w:color="D9D9D9"/>
            </w:tcBorders>
            <w:shd w:val="clear" w:color="auto" w:fill="F7F7F7"/>
            <w:vAlign w:val="center"/>
          </w:tcPr>
          <w:p w14:paraId="552F09D1"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0898750A"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5BCEB981"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15BB6A1B"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76CA6AFC"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2025</w:t>
            </w:r>
          </w:p>
        </w:tc>
        <w:tc>
          <w:tcPr>
            <w:tcW w:w="4590" w:type="dxa"/>
            <w:gridSpan w:val="2"/>
            <w:tcBorders>
              <w:top w:val="nil"/>
              <w:bottom w:val="single" w:sz="4" w:space="0" w:color="D9D9D9"/>
            </w:tcBorders>
            <w:shd w:val="clear" w:color="auto" w:fill="F7F7F7"/>
            <w:vAlign w:val="center"/>
          </w:tcPr>
          <w:p w14:paraId="4E772EBF"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4D493020"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0BC81432" w14:textId="77777777" w:rsidR="00F201B8" w:rsidRPr="0070311B" w:rsidRDefault="00F201B8" w:rsidP="005C5B57">
            <w:pPr>
              <w:ind w:left="90" w:right="76"/>
              <w:rPr>
                <w:rFonts w:asciiTheme="minorHAnsi" w:hAnsiTheme="minorHAnsi" w:cstheme="minorHAnsi"/>
                <w:bCs/>
                <w:color w:val="404040"/>
                <w:sz w:val="22"/>
                <w:szCs w:val="22"/>
              </w:rPr>
            </w:pPr>
          </w:p>
        </w:tc>
      </w:tr>
    </w:tbl>
    <w:p w14:paraId="51E23A2A" w14:textId="77777777" w:rsidR="00F201B8" w:rsidRDefault="00F201B8" w:rsidP="005C5B57">
      <w:pPr>
        <w:shd w:val="clear" w:color="auto" w:fill="F7F7F7"/>
        <w:spacing w:line="14" w:lineRule="exact"/>
        <w:ind w:left="-691" w:right="-418"/>
        <w:rPr>
          <w:rFonts w:asciiTheme="minorHAnsi" w:hAnsiTheme="minorHAnsi"/>
          <w:b/>
          <w:bCs/>
          <w:color w:val="7F7F7F" w:themeColor="text1" w:themeTint="80"/>
          <w:sz w:val="22"/>
          <w:szCs w:val="22"/>
        </w:rPr>
      </w:pPr>
    </w:p>
    <w:p w14:paraId="6EDE4B7A" w14:textId="77777777" w:rsidR="00F201B8" w:rsidRPr="009B2CC8" w:rsidRDefault="00F201B8" w:rsidP="005C5B57">
      <w:pPr>
        <w:keepNext/>
        <w:shd w:val="clear" w:color="auto" w:fill="F7F7F7"/>
        <w:spacing w:line="14" w:lineRule="exact"/>
        <w:ind w:left="-691" w:right="-418"/>
        <w:rPr>
          <w:rFonts w:asciiTheme="minorHAnsi" w:hAnsiTheme="minorHAnsi"/>
          <w:b/>
          <w:bCs/>
          <w:color w:val="auto"/>
          <w:sz w:val="22"/>
          <w:szCs w:val="2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0" w:type="dxa"/>
          <w:bottom w:w="72" w:type="dxa"/>
          <w:right w:w="0" w:type="dxa"/>
        </w:tblCellMar>
        <w:tblLook w:val="04A0" w:firstRow="1" w:lastRow="0" w:firstColumn="1" w:lastColumn="0" w:noHBand="0" w:noVBand="1"/>
      </w:tblPr>
      <w:tblGrid>
        <w:gridCol w:w="2885"/>
        <w:gridCol w:w="2688"/>
        <w:gridCol w:w="1902"/>
        <w:gridCol w:w="3060"/>
        <w:gridCol w:w="3595"/>
      </w:tblGrid>
      <w:tr w:rsidR="00F201B8" w14:paraId="3245CDFC" w14:textId="77777777" w:rsidTr="005C5B57">
        <w:trPr>
          <w:trHeight w:val="20"/>
        </w:trPr>
        <w:tc>
          <w:tcPr>
            <w:tcW w:w="2885" w:type="dxa"/>
            <w:tcBorders>
              <w:top w:val="nil"/>
              <w:left w:val="nil"/>
              <w:right w:val="nil"/>
            </w:tcBorders>
            <w:shd w:val="clear" w:color="auto" w:fill="DEEAF6" w:themeFill="accent1" w:themeFillTint="33"/>
            <w:tcMar>
              <w:bottom w:w="0" w:type="dxa"/>
            </w:tcMar>
            <w:vAlign w:val="center"/>
          </w:tcPr>
          <w:p w14:paraId="61026893" w14:textId="77777777" w:rsidR="00F201B8" w:rsidRPr="00BD6979" w:rsidRDefault="00F201B8" w:rsidP="005C5B57">
            <w:pPr>
              <w:keepNext/>
              <w:spacing w:line="14" w:lineRule="exact"/>
              <w:ind w:left="86"/>
              <w:rPr>
                <w:rFonts w:asciiTheme="minorHAnsi" w:hAnsiTheme="minorHAnsi" w:cstheme="minorHAnsi"/>
                <w:b/>
                <w:bCs/>
                <w:color w:val="F7F7F7"/>
                <w:sz w:val="2"/>
                <w:szCs w:val="2"/>
              </w:rPr>
            </w:pPr>
            <w:r w:rsidRPr="00BD6979">
              <w:rPr>
                <w:rFonts w:asciiTheme="minorHAnsi" w:hAnsiTheme="minorHAnsi" w:cstheme="minorHAnsi"/>
                <w:b/>
                <w:bCs/>
                <w:color w:val="F7F7F7"/>
                <w:sz w:val="2"/>
                <w:szCs w:val="2"/>
              </w:rPr>
              <w:t xml:space="preserve">DLI </w:t>
            </w:r>
            <w:r w:rsidRPr="00BD6979">
              <w:rPr>
                <w:rFonts w:asciiTheme="minorHAnsi" w:hAnsiTheme="minorHAnsi" w:cstheme="minorHAnsi"/>
                <w:b/>
                <w:bCs/>
                <w:noProof/>
                <w:color w:val="F7F7F7"/>
                <w:sz w:val="2"/>
                <w:szCs w:val="2"/>
              </w:rPr>
              <w:t>IN01144247</w:t>
            </w:r>
            <w:r w:rsidRPr="00BD6979">
              <w:rPr>
                <w:rFonts w:asciiTheme="minorHAnsi" w:hAnsiTheme="minorHAnsi" w:cstheme="minorHAnsi"/>
                <w:b/>
                <w:bCs/>
                <w:color w:val="F7F7F7"/>
                <w:sz w:val="2"/>
                <w:szCs w:val="2"/>
              </w:rPr>
              <w:t xml:space="preserve"> ACTION</w:t>
            </w:r>
          </w:p>
        </w:tc>
        <w:tc>
          <w:tcPr>
            <w:tcW w:w="11245" w:type="dxa"/>
            <w:gridSpan w:val="4"/>
            <w:tcBorders>
              <w:top w:val="nil"/>
              <w:left w:val="nil"/>
              <w:right w:val="nil"/>
            </w:tcBorders>
            <w:shd w:val="clear" w:color="auto" w:fill="DEEAF6" w:themeFill="accent1" w:themeFillTint="33"/>
            <w:tcMar>
              <w:bottom w:w="0" w:type="dxa"/>
            </w:tcMar>
            <w:vAlign w:val="center"/>
          </w:tcPr>
          <w:p w14:paraId="3472C6EA" w14:textId="77777777" w:rsidR="00F201B8" w:rsidRPr="00BD6979" w:rsidRDefault="00F201B8" w:rsidP="005C5B57">
            <w:pPr>
              <w:keepNext/>
              <w:spacing w:line="14" w:lineRule="exact"/>
              <w:ind w:left="86" w:right="81"/>
              <w:rPr>
                <w:rFonts w:asciiTheme="minorHAnsi" w:hAnsiTheme="minorHAnsi" w:cstheme="minorHAnsi"/>
                <w:color w:val="F7F7F7"/>
                <w:sz w:val="2"/>
                <w:szCs w:val="2"/>
              </w:rPr>
            </w:pPr>
          </w:p>
        </w:tc>
      </w:tr>
      <w:tr w:rsidR="00F201B8" w14:paraId="6B95926F" w14:textId="77777777" w:rsidTr="005C5B57">
        <w:trPr>
          <w:trHeight w:val="288"/>
        </w:trPr>
        <w:tc>
          <w:tcPr>
            <w:tcW w:w="2885" w:type="dxa"/>
            <w:shd w:val="clear" w:color="auto" w:fill="DEEAF6" w:themeFill="accent1" w:themeFillTint="33"/>
            <w:tcMar>
              <w:bottom w:w="0" w:type="dxa"/>
            </w:tcMar>
            <w:vAlign w:val="center"/>
          </w:tcPr>
          <w:p w14:paraId="3AFC0142" w14:textId="77777777" w:rsidR="00F201B8" w:rsidRPr="0070311B" w:rsidRDefault="00F201B8" w:rsidP="005C5B57">
            <w:pPr>
              <w:keepNext/>
              <w:spacing w:before="100" w:after="100"/>
              <w:ind w:left="90"/>
              <w:rPr>
                <w:rFonts w:asciiTheme="minorHAnsi" w:hAnsiTheme="minorHAnsi" w:cstheme="minorHAnsi"/>
                <w:sz w:val="22"/>
                <w:szCs w:val="22"/>
              </w:rPr>
            </w:pPr>
            <w:r w:rsidRPr="0070311B">
              <w:rPr>
                <w:rFonts w:asciiTheme="minorHAnsi" w:hAnsiTheme="minorHAnsi" w:cstheme="minorHAnsi"/>
                <w:b/>
                <w:bCs/>
                <w:color w:val="404040"/>
                <w:sz w:val="22"/>
                <w:szCs w:val="22"/>
              </w:rPr>
              <w:t xml:space="preserve">DLI </w:t>
            </w:r>
            <w:r w:rsidRPr="0070311B">
              <w:rPr>
                <w:rFonts w:asciiTheme="minorHAnsi" w:hAnsiTheme="minorHAnsi" w:cstheme="minorHAnsi"/>
                <w:b/>
                <w:bCs/>
                <w:noProof/>
                <w:color w:val="404040"/>
                <w:sz w:val="22"/>
                <w:szCs w:val="22"/>
              </w:rPr>
              <w:t>2.4</w:t>
            </w:r>
          </w:p>
        </w:tc>
        <w:tc>
          <w:tcPr>
            <w:tcW w:w="11245" w:type="dxa"/>
            <w:gridSpan w:val="4"/>
            <w:shd w:val="clear" w:color="auto" w:fill="DEEAF6" w:themeFill="accent1" w:themeFillTint="33"/>
            <w:tcMar>
              <w:bottom w:w="0" w:type="dxa"/>
            </w:tcMar>
            <w:vAlign w:val="center"/>
          </w:tcPr>
          <w:p w14:paraId="70C90A1B" w14:textId="77777777" w:rsidR="00F201B8" w:rsidRPr="0070311B" w:rsidRDefault="00F201B8" w:rsidP="005C5B57">
            <w:pPr>
              <w:keepNext/>
              <w:spacing w:before="100" w:after="100"/>
              <w:ind w:left="90" w:right="81"/>
              <w:rPr>
                <w:rFonts w:asciiTheme="minorHAnsi" w:hAnsiTheme="minorHAnsi" w:cstheme="minorHAnsi"/>
                <w:sz w:val="22"/>
                <w:szCs w:val="22"/>
              </w:rPr>
            </w:pPr>
            <w:r w:rsidRPr="0070311B">
              <w:rPr>
                <w:rFonts w:asciiTheme="minorHAnsi" w:hAnsiTheme="minorHAnsi" w:cstheme="minorHAnsi"/>
                <w:noProof/>
                <w:sz w:val="22"/>
                <w:szCs w:val="22"/>
              </w:rPr>
              <w:t>DLR 2.4: BT SB adopts formal decision to prohibit BT from receiving new financing from MOF unless terms of such financing are aligned with terms reflected in legal docs between Recipient and financier</w:t>
            </w:r>
          </w:p>
        </w:tc>
      </w:tr>
      <w:tr w:rsidR="00F201B8" w14:paraId="779557F8" w14:textId="77777777" w:rsidTr="005C5B57">
        <w:trPr>
          <w:trHeight w:val="288"/>
        </w:trPr>
        <w:tc>
          <w:tcPr>
            <w:tcW w:w="2885" w:type="dxa"/>
            <w:shd w:val="clear" w:color="auto" w:fill="E7E6E6"/>
            <w:tcMar>
              <w:bottom w:w="0" w:type="dxa"/>
            </w:tcMar>
            <w:vAlign w:val="center"/>
          </w:tcPr>
          <w:p w14:paraId="641FAA6D"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Type of DLI</w:t>
            </w:r>
          </w:p>
        </w:tc>
        <w:tc>
          <w:tcPr>
            <w:tcW w:w="2688" w:type="dxa"/>
            <w:shd w:val="clear" w:color="auto" w:fill="E7E6E6"/>
            <w:tcMar>
              <w:bottom w:w="0" w:type="dxa"/>
            </w:tcMar>
            <w:vAlign w:val="center"/>
          </w:tcPr>
          <w:p w14:paraId="2DDA0C6A"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Scalability</w:t>
            </w:r>
          </w:p>
        </w:tc>
        <w:tc>
          <w:tcPr>
            <w:tcW w:w="1902" w:type="dxa"/>
            <w:shd w:val="clear" w:color="auto" w:fill="E7E6E6"/>
            <w:tcMar>
              <w:bottom w:w="0" w:type="dxa"/>
            </w:tcMar>
            <w:vAlign w:val="center"/>
          </w:tcPr>
          <w:p w14:paraId="211AF8CE"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Unit of Measure</w:t>
            </w:r>
          </w:p>
        </w:tc>
        <w:tc>
          <w:tcPr>
            <w:tcW w:w="3060" w:type="dxa"/>
            <w:shd w:val="clear" w:color="auto" w:fill="E7E6E6"/>
            <w:tcMar>
              <w:bottom w:w="0" w:type="dxa"/>
            </w:tcMar>
            <w:vAlign w:val="center"/>
          </w:tcPr>
          <w:p w14:paraId="22C7B674"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Total Allocated Amount (USD)</w:t>
            </w:r>
          </w:p>
        </w:tc>
        <w:tc>
          <w:tcPr>
            <w:tcW w:w="3595" w:type="dxa"/>
            <w:shd w:val="clear" w:color="auto" w:fill="E7E6E6"/>
            <w:tcMar>
              <w:bottom w:w="0" w:type="dxa"/>
            </w:tcMar>
            <w:vAlign w:val="center"/>
          </w:tcPr>
          <w:p w14:paraId="62AF3BC8"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As % of Total Financing Amount</w:t>
            </w:r>
          </w:p>
        </w:tc>
      </w:tr>
      <w:tr w:rsidR="00F201B8" w14:paraId="7FB84E80" w14:textId="77777777" w:rsidTr="005C5B57">
        <w:trPr>
          <w:trHeight w:val="288"/>
        </w:trPr>
        <w:tc>
          <w:tcPr>
            <w:tcW w:w="2885" w:type="dxa"/>
            <w:tcBorders>
              <w:bottom w:val="single" w:sz="4" w:space="0" w:color="D9D9D9"/>
            </w:tcBorders>
            <w:shd w:val="clear" w:color="auto" w:fill="F7F7F7"/>
            <w:tcMar>
              <w:bottom w:w="0" w:type="dxa"/>
            </w:tcMar>
            <w:vAlign w:val="center"/>
          </w:tcPr>
          <w:p w14:paraId="375CD003"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Output</w:t>
            </w:r>
          </w:p>
        </w:tc>
        <w:tc>
          <w:tcPr>
            <w:tcW w:w="2688" w:type="dxa"/>
            <w:tcBorders>
              <w:bottom w:val="single" w:sz="4" w:space="0" w:color="D9D9D9"/>
            </w:tcBorders>
            <w:shd w:val="clear" w:color="auto" w:fill="F7F7F7"/>
            <w:tcMar>
              <w:bottom w:w="0" w:type="dxa"/>
            </w:tcMar>
            <w:vAlign w:val="center"/>
          </w:tcPr>
          <w:p w14:paraId="7EA4D3EF"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No</w:t>
            </w:r>
          </w:p>
        </w:tc>
        <w:tc>
          <w:tcPr>
            <w:tcW w:w="1902" w:type="dxa"/>
            <w:tcBorders>
              <w:bottom w:val="single" w:sz="4" w:space="0" w:color="D9D9D9"/>
            </w:tcBorders>
            <w:shd w:val="clear" w:color="auto" w:fill="F7F7F7"/>
            <w:tcMar>
              <w:bottom w:w="0" w:type="dxa"/>
            </w:tcMar>
            <w:vAlign w:val="center"/>
          </w:tcPr>
          <w:p w14:paraId="146377A8"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Text</w:t>
            </w:r>
          </w:p>
        </w:tc>
        <w:tc>
          <w:tcPr>
            <w:tcW w:w="3060" w:type="dxa"/>
            <w:tcBorders>
              <w:bottom w:val="single" w:sz="4" w:space="0" w:color="D9D9D9"/>
            </w:tcBorders>
            <w:shd w:val="clear" w:color="auto" w:fill="F7F7F7"/>
            <w:tcMar>
              <w:bottom w:w="0" w:type="dxa"/>
            </w:tcMar>
            <w:vAlign w:val="center"/>
          </w:tcPr>
          <w:p w14:paraId="46F21703" w14:textId="77777777" w:rsidR="00F201B8" w:rsidRPr="0070311B" w:rsidRDefault="00F201B8" w:rsidP="005C5B57">
            <w:pPr>
              <w:keepNext/>
              <w:spacing w:before="100" w:after="100"/>
              <w:ind w:left="90" w:right="90"/>
              <w:jc w:val="right"/>
              <w:rPr>
                <w:rFonts w:asciiTheme="minorHAnsi" w:hAnsiTheme="minorHAnsi" w:cstheme="minorHAnsi"/>
                <w:noProof/>
                <w:sz w:val="22"/>
                <w:szCs w:val="22"/>
              </w:rPr>
            </w:pPr>
            <w:r w:rsidRPr="0070311B">
              <w:rPr>
                <w:rFonts w:asciiTheme="minorHAnsi" w:hAnsiTheme="minorHAnsi" w:cstheme="minorHAnsi"/>
                <w:noProof/>
                <w:sz w:val="22"/>
                <w:szCs w:val="22"/>
              </w:rPr>
              <w:t>4,600,000.00</w:t>
            </w:r>
          </w:p>
        </w:tc>
        <w:tc>
          <w:tcPr>
            <w:tcW w:w="3595" w:type="dxa"/>
            <w:tcBorders>
              <w:bottom w:val="single" w:sz="4" w:space="0" w:color="D9D9D9"/>
            </w:tcBorders>
            <w:shd w:val="clear" w:color="auto" w:fill="F7F7F7"/>
            <w:tcMar>
              <w:bottom w:w="0" w:type="dxa"/>
            </w:tcMar>
            <w:vAlign w:val="center"/>
          </w:tcPr>
          <w:p w14:paraId="5069A3A8" w14:textId="77777777" w:rsidR="00F201B8" w:rsidRPr="0070311B" w:rsidRDefault="00F201B8" w:rsidP="005C5B57">
            <w:pPr>
              <w:keepNext/>
              <w:spacing w:before="100" w:after="100"/>
              <w:ind w:left="90" w:right="180"/>
              <w:rPr>
                <w:rFonts w:asciiTheme="minorHAnsi" w:hAnsiTheme="minorHAnsi" w:cstheme="minorHAnsi"/>
                <w:noProof/>
                <w:sz w:val="22"/>
                <w:szCs w:val="22"/>
              </w:rPr>
            </w:pPr>
            <w:r>
              <w:rPr>
                <w:rFonts w:asciiTheme="minorHAnsi" w:hAnsiTheme="minorHAnsi" w:cstheme="minorHAnsi"/>
                <w:noProof/>
                <w:sz w:val="22"/>
                <w:szCs w:val="22"/>
              </w:rPr>
              <w:t>0.00</w:t>
            </w:r>
          </w:p>
        </w:tc>
      </w:tr>
      <w:tr w:rsidR="00F201B8" w14:paraId="5D9D05AF" w14:textId="77777777" w:rsidTr="005C5B57">
        <w:trPr>
          <w:trHeight w:val="432"/>
        </w:trPr>
        <w:tc>
          <w:tcPr>
            <w:tcW w:w="2885" w:type="dxa"/>
            <w:tcBorders>
              <w:bottom w:val="nil"/>
            </w:tcBorders>
            <w:shd w:val="clear" w:color="auto" w:fill="E7E6E6"/>
            <w:tcMar>
              <w:bottom w:w="0" w:type="dxa"/>
            </w:tcMar>
            <w:vAlign w:val="center"/>
          </w:tcPr>
          <w:p w14:paraId="5CA888F9"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Period</w:t>
            </w:r>
          </w:p>
        </w:tc>
        <w:tc>
          <w:tcPr>
            <w:tcW w:w="4590" w:type="dxa"/>
            <w:gridSpan w:val="2"/>
            <w:tcBorders>
              <w:bottom w:val="nil"/>
            </w:tcBorders>
            <w:shd w:val="clear" w:color="auto" w:fill="E7E6E6"/>
            <w:tcMar>
              <w:bottom w:w="0" w:type="dxa"/>
            </w:tcMar>
            <w:vAlign w:val="center"/>
          </w:tcPr>
          <w:p w14:paraId="489B97B1"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Value</w:t>
            </w:r>
          </w:p>
        </w:tc>
        <w:tc>
          <w:tcPr>
            <w:tcW w:w="3060" w:type="dxa"/>
            <w:tcBorders>
              <w:bottom w:val="nil"/>
            </w:tcBorders>
            <w:shd w:val="clear" w:color="auto" w:fill="E7E6E6"/>
            <w:tcMar>
              <w:bottom w:w="0" w:type="dxa"/>
            </w:tcMar>
            <w:vAlign w:val="center"/>
          </w:tcPr>
          <w:p w14:paraId="141735F9" w14:textId="77777777" w:rsidR="00F201B8" w:rsidRPr="0070311B" w:rsidRDefault="00F201B8" w:rsidP="005C5B57">
            <w:pPr>
              <w:ind w:left="90" w:right="90"/>
              <w:jc w:val="right"/>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Allocated Amount (USD)</w:t>
            </w:r>
          </w:p>
        </w:tc>
        <w:tc>
          <w:tcPr>
            <w:tcW w:w="3595" w:type="dxa"/>
            <w:tcBorders>
              <w:bottom w:val="nil"/>
            </w:tcBorders>
            <w:shd w:val="clear" w:color="auto" w:fill="E7E6E6"/>
            <w:tcMar>
              <w:bottom w:w="0" w:type="dxa"/>
            </w:tcMar>
            <w:vAlign w:val="center"/>
          </w:tcPr>
          <w:p w14:paraId="597E4EAC"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Formula</w:t>
            </w:r>
          </w:p>
        </w:tc>
      </w:tr>
      <w:tr w:rsidR="00F201B8" w14:paraId="226E3B52"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6BEFE54F"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Baseline</w:t>
            </w:r>
          </w:p>
        </w:tc>
        <w:tc>
          <w:tcPr>
            <w:tcW w:w="4590" w:type="dxa"/>
            <w:gridSpan w:val="2"/>
            <w:tcBorders>
              <w:top w:val="nil"/>
              <w:bottom w:val="single" w:sz="4" w:space="0" w:color="D9D9D9"/>
            </w:tcBorders>
            <w:shd w:val="clear" w:color="auto" w:fill="F7F7F7"/>
            <w:vAlign w:val="center"/>
          </w:tcPr>
          <w:p w14:paraId="6D3D06A0" w14:textId="77777777" w:rsidR="00F201B8" w:rsidRPr="0070311B" w:rsidRDefault="00F201B8" w:rsidP="005C5B57">
            <w:pPr>
              <w:ind w:left="90" w:right="90"/>
              <w:rPr>
                <w:rFonts w:asciiTheme="minorHAnsi" w:hAnsiTheme="minorHAnsi" w:cstheme="minorHAnsi"/>
                <w:bCs/>
                <w:color w:val="404040"/>
                <w:sz w:val="22"/>
                <w:szCs w:val="22"/>
              </w:rPr>
            </w:pPr>
            <w:r>
              <w:rPr>
                <w:rFonts w:asciiTheme="minorHAnsi" w:hAnsiTheme="minorHAnsi" w:cstheme="minorHAnsi"/>
                <w:bCs/>
                <w:noProof/>
                <w:color w:val="404040"/>
                <w:sz w:val="22"/>
                <w:szCs w:val="22"/>
              </w:rPr>
              <w:t>BT incurs excessive debt service costs under loans received from MOF</w:t>
            </w:r>
          </w:p>
        </w:tc>
        <w:tc>
          <w:tcPr>
            <w:tcW w:w="3060" w:type="dxa"/>
            <w:tcBorders>
              <w:top w:val="nil"/>
              <w:bottom w:val="single" w:sz="4" w:space="0" w:color="D9D9D9"/>
            </w:tcBorders>
            <w:shd w:val="clear" w:color="auto" w:fill="F7F7F7"/>
            <w:vAlign w:val="center"/>
          </w:tcPr>
          <w:p w14:paraId="59341CF0" w14:textId="77777777" w:rsidR="00F201B8" w:rsidRPr="0070311B" w:rsidRDefault="00F201B8" w:rsidP="005C5B57">
            <w:pPr>
              <w:ind w:left="90" w:right="90"/>
              <w:jc w:val="right"/>
              <w:rPr>
                <w:rFonts w:asciiTheme="minorHAnsi" w:hAnsiTheme="minorHAnsi" w:cstheme="minorHAnsi"/>
                <w:bCs/>
                <w:color w:val="404040"/>
                <w:sz w:val="22"/>
                <w:szCs w:val="22"/>
              </w:rPr>
            </w:pPr>
          </w:p>
        </w:tc>
        <w:tc>
          <w:tcPr>
            <w:tcW w:w="3595" w:type="dxa"/>
            <w:tcBorders>
              <w:top w:val="nil"/>
              <w:bottom w:val="single" w:sz="4" w:space="0" w:color="D9D9D9"/>
            </w:tcBorders>
            <w:shd w:val="clear" w:color="auto" w:fill="F7F7F7"/>
            <w:vAlign w:val="center"/>
          </w:tcPr>
          <w:p w14:paraId="3F4703EC"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4B6F7C24"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79E6704F"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2020</w:t>
            </w:r>
          </w:p>
        </w:tc>
        <w:tc>
          <w:tcPr>
            <w:tcW w:w="4590" w:type="dxa"/>
            <w:gridSpan w:val="2"/>
            <w:tcBorders>
              <w:top w:val="nil"/>
              <w:bottom w:val="single" w:sz="4" w:space="0" w:color="D9D9D9"/>
            </w:tcBorders>
            <w:shd w:val="clear" w:color="auto" w:fill="F7F7F7"/>
            <w:vAlign w:val="center"/>
          </w:tcPr>
          <w:p w14:paraId="186F7765"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0744185D"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5A6763E0"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1232B38E"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0EFA3CE9"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2020</w:t>
            </w:r>
          </w:p>
        </w:tc>
        <w:tc>
          <w:tcPr>
            <w:tcW w:w="4590" w:type="dxa"/>
            <w:gridSpan w:val="2"/>
            <w:tcBorders>
              <w:top w:val="nil"/>
              <w:bottom w:val="single" w:sz="4" w:space="0" w:color="D9D9D9"/>
            </w:tcBorders>
            <w:shd w:val="clear" w:color="auto" w:fill="F7F7F7"/>
            <w:vAlign w:val="center"/>
          </w:tcPr>
          <w:p w14:paraId="30FF633A"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508E84D5"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4,600,000.00</w:t>
            </w:r>
          </w:p>
        </w:tc>
        <w:tc>
          <w:tcPr>
            <w:tcW w:w="3595" w:type="dxa"/>
            <w:tcBorders>
              <w:top w:val="nil"/>
              <w:bottom w:val="single" w:sz="4" w:space="0" w:color="D9D9D9"/>
            </w:tcBorders>
            <w:shd w:val="clear" w:color="auto" w:fill="F7F7F7"/>
            <w:vAlign w:val="center"/>
          </w:tcPr>
          <w:p w14:paraId="068AB447"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249B1486"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3E1F050F"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2021</w:t>
            </w:r>
          </w:p>
        </w:tc>
        <w:tc>
          <w:tcPr>
            <w:tcW w:w="4590" w:type="dxa"/>
            <w:gridSpan w:val="2"/>
            <w:tcBorders>
              <w:top w:val="nil"/>
              <w:bottom w:val="single" w:sz="4" w:space="0" w:color="D9D9D9"/>
            </w:tcBorders>
            <w:shd w:val="clear" w:color="auto" w:fill="F7F7F7"/>
            <w:vAlign w:val="center"/>
          </w:tcPr>
          <w:p w14:paraId="4711EC50"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15A38711"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3D814E06"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27CD1345"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6C6F1213"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2021</w:t>
            </w:r>
          </w:p>
        </w:tc>
        <w:tc>
          <w:tcPr>
            <w:tcW w:w="4590" w:type="dxa"/>
            <w:gridSpan w:val="2"/>
            <w:tcBorders>
              <w:top w:val="nil"/>
              <w:bottom w:val="single" w:sz="4" w:space="0" w:color="D9D9D9"/>
            </w:tcBorders>
            <w:shd w:val="clear" w:color="auto" w:fill="F7F7F7"/>
            <w:vAlign w:val="center"/>
          </w:tcPr>
          <w:p w14:paraId="7C1541FC"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56914DB7"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1F5F5859"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73F8C706"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0168F5BE"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2022</w:t>
            </w:r>
          </w:p>
        </w:tc>
        <w:tc>
          <w:tcPr>
            <w:tcW w:w="4590" w:type="dxa"/>
            <w:gridSpan w:val="2"/>
            <w:tcBorders>
              <w:top w:val="nil"/>
              <w:bottom w:val="single" w:sz="4" w:space="0" w:color="D9D9D9"/>
            </w:tcBorders>
            <w:shd w:val="clear" w:color="auto" w:fill="F7F7F7"/>
            <w:vAlign w:val="center"/>
          </w:tcPr>
          <w:p w14:paraId="32A82BED"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78A9FBE3"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2C31222C"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79D181BC"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29F8379A"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2023</w:t>
            </w:r>
          </w:p>
        </w:tc>
        <w:tc>
          <w:tcPr>
            <w:tcW w:w="4590" w:type="dxa"/>
            <w:gridSpan w:val="2"/>
            <w:tcBorders>
              <w:top w:val="nil"/>
              <w:bottom w:val="single" w:sz="4" w:space="0" w:color="D9D9D9"/>
            </w:tcBorders>
            <w:shd w:val="clear" w:color="auto" w:fill="F7F7F7"/>
            <w:vAlign w:val="center"/>
          </w:tcPr>
          <w:p w14:paraId="3279E3B1"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0920C17D"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48AB9720"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46E672AD"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756B04B3"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2024</w:t>
            </w:r>
          </w:p>
        </w:tc>
        <w:tc>
          <w:tcPr>
            <w:tcW w:w="4590" w:type="dxa"/>
            <w:gridSpan w:val="2"/>
            <w:tcBorders>
              <w:top w:val="nil"/>
              <w:bottom w:val="single" w:sz="4" w:space="0" w:color="D9D9D9"/>
            </w:tcBorders>
            <w:shd w:val="clear" w:color="auto" w:fill="F7F7F7"/>
            <w:vAlign w:val="center"/>
          </w:tcPr>
          <w:p w14:paraId="25A04D87"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11CAE952"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3065A7E3"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05FF6C79"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11CA2E11"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2025</w:t>
            </w:r>
          </w:p>
        </w:tc>
        <w:tc>
          <w:tcPr>
            <w:tcW w:w="4590" w:type="dxa"/>
            <w:gridSpan w:val="2"/>
            <w:tcBorders>
              <w:top w:val="nil"/>
              <w:bottom w:val="single" w:sz="4" w:space="0" w:color="D9D9D9"/>
            </w:tcBorders>
            <w:shd w:val="clear" w:color="auto" w:fill="F7F7F7"/>
            <w:vAlign w:val="center"/>
          </w:tcPr>
          <w:p w14:paraId="14560624"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43363CE3"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12CAB7F2" w14:textId="77777777" w:rsidR="00F201B8" w:rsidRPr="0070311B" w:rsidRDefault="00F201B8" w:rsidP="005C5B57">
            <w:pPr>
              <w:ind w:left="90" w:right="76"/>
              <w:rPr>
                <w:rFonts w:asciiTheme="minorHAnsi" w:hAnsiTheme="minorHAnsi" w:cstheme="minorHAnsi"/>
                <w:bCs/>
                <w:color w:val="404040"/>
                <w:sz w:val="22"/>
                <w:szCs w:val="22"/>
              </w:rPr>
            </w:pPr>
          </w:p>
        </w:tc>
      </w:tr>
    </w:tbl>
    <w:p w14:paraId="32F12238" w14:textId="77777777" w:rsidR="00F201B8" w:rsidRDefault="00F201B8" w:rsidP="005C5B57">
      <w:pPr>
        <w:shd w:val="clear" w:color="auto" w:fill="F7F7F7"/>
        <w:spacing w:line="14" w:lineRule="exact"/>
        <w:ind w:left="-691" w:right="-418"/>
        <w:rPr>
          <w:rFonts w:asciiTheme="minorHAnsi" w:hAnsiTheme="minorHAnsi"/>
          <w:b/>
          <w:bCs/>
          <w:color w:val="7F7F7F" w:themeColor="text1" w:themeTint="80"/>
          <w:sz w:val="22"/>
          <w:szCs w:val="22"/>
        </w:rPr>
      </w:pPr>
    </w:p>
    <w:p w14:paraId="67BA8406" w14:textId="77777777" w:rsidR="00F201B8" w:rsidRPr="009B2CC8" w:rsidRDefault="00F201B8" w:rsidP="005C5B57">
      <w:pPr>
        <w:keepNext/>
        <w:shd w:val="clear" w:color="auto" w:fill="F7F7F7"/>
        <w:spacing w:line="14" w:lineRule="exact"/>
        <w:ind w:left="-691" w:right="-418"/>
        <w:rPr>
          <w:rFonts w:asciiTheme="minorHAnsi" w:hAnsiTheme="minorHAnsi"/>
          <w:b/>
          <w:bCs/>
          <w:color w:val="auto"/>
          <w:sz w:val="22"/>
          <w:szCs w:val="2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0" w:type="dxa"/>
          <w:bottom w:w="72" w:type="dxa"/>
          <w:right w:w="0" w:type="dxa"/>
        </w:tblCellMar>
        <w:tblLook w:val="04A0" w:firstRow="1" w:lastRow="0" w:firstColumn="1" w:lastColumn="0" w:noHBand="0" w:noVBand="1"/>
      </w:tblPr>
      <w:tblGrid>
        <w:gridCol w:w="2885"/>
        <w:gridCol w:w="2688"/>
        <w:gridCol w:w="1902"/>
        <w:gridCol w:w="3060"/>
        <w:gridCol w:w="3595"/>
      </w:tblGrid>
      <w:tr w:rsidR="00F201B8" w14:paraId="4F43A5F9" w14:textId="77777777" w:rsidTr="005C5B57">
        <w:trPr>
          <w:trHeight w:val="20"/>
        </w:trPr>
        <w:tc>
          <w:tcPr>
            <w:tcW w:w="2885" w:type="dxa"/>
            <w:tcBorders>
              <w:top w:val="nil"/>
              <w:left w:val="nil"/>
              <w:right w:val="nil"/>
            </w:tcBorders>
            <w:shd w:val="clear" w:color="auto" w:fill="DEEAF6" w:themeFill="accent1" w:themeFillTint="33"/>
            <w:tcMar>
              <w:bottom w:w="0" w:type="dxa"/>
            </w:tcMar>
            <w:vAlign w:val="center"/>
          </w:tcPr>
          <w:p w14:paraId="7967D788" w14:textId="77777777" w:rsidR="00F201B8" w:rsidRPr="00BD6979" w:rsidRDefault="00F201B8" w:rsidP="005C5B57">
            <w:pPr>
              <w:keepNext/>
              <w:spacing w:line="14" w:lineRule="exact"/>
              <w:ind w:left="86"/>
              <w:rPr>
                <w:rFonts w:asciiTheme="minorHAnsi" w:hAnsiTheme="minorHAnsi" w:cstheme="minorHAnsi"/>
                <w:b/>
                <w:bCs/>
                <w:color w:val="F7F7F7"/>
                <w:sz w:val="2"/>
                <w:szCs w:val="2"/>
              </w:rPr>
            </w:pPr>
            <w:r w:rsidRPr="00BD6979">
              <w:rPr>
                <w:rFonts w:asciiTheme="minorHAnsi" w:hAnsiTheme="minorHAnsi" w:cstheme="minorHAnsi"/>
                <w:b/>
                <w:bCs/>
                <w:color w:val="F7F7F7"/>
                <w:sz w:val="2"/>
                <w:szCs w:val="2"/>
              </w:rPr>
              <w:t xml:space="preserve">DLI </w:t>
            </w:r>
            <w:r w:rsidRPr="00BD6979">
              <w:rPr>
                <w:rFonts w:asciiTheme="minorHAnsi" w:hAnsiTheme="minorHAnsi" w:cstheme="minorHAnsi"/>
                <w:b/>
                <w:bCs/>
                <w:noProof/>
                <w:color w:val="F7F7F7"/>
                <w:sz w:val="2"/>
                <w:szCs w:val="2"/>
              </w:rPr>
              <w:t>IN01144248</w:t>
            </w:r>
            <w:r w:rsidRPr="00BD6979">
              <w:rPr>
                <w:rFonts w:asciiTheme="minorHAnsi" w:hAnsiTheme="minorHAnsi" w:cstheme="minorHAnsi"/>
                <w:b/>
                <w:bCs/>
                <w:color w:val="F7F7F7"/>
                <w:sz w:val="2"/>
                <w:szCs w:val="2"/>
              </w:rPr>
              <w:t xml:space="preserve"> ACTION</w:t>
            </w:r>
          </w:p>
        </w:tc>
        <w:tc>
          <w:tcPr>
            <w:tcW w:w="11245" w:type="dxa"/>
            <w:gridSpan w:val="4"/>
            <w:tcBorders>
              <w:top w:val="nil"/>
              <w:left w:val="nil"/>
              <w:right w:val="nil"/>
            </w:tcBorders>
            <w:shd w:val="clear" w:color="auto" w:fill="DEEAF6" w:themeFill="accent1" w:themeFillTint="33"/>
            <w:tcMar>
              <w:bottom w:w="0" w:type="dxa"/>
            </w:tcMar>
            <w:vAlign w:val="center"/>
          </w:tcPr>
          <w:p w14:paraId="1FC47831" w14:textId="77777777" w:rsidR="00F201B8" w:rsidRPr="00BD6979" w:rsidRDefault="00F201B8" w:rsidP="005C5B57">
            <w:pPr>
              <w:keepNext/>
              <w:spacing w:line="14" w:lineRule="exact"/>
              <w:ind w:left="86" w:right="81"/>
              <w:rPr>
                <w:rFonts w:asciiTheme="minorHAnsi" w:hAnsiTheme="minorHAnsi" w:cstheme="minorHAnsi"/>
                <w:color w:val="F7F7F7"/>
                <w:sz w:val="2"/>
                <w:szCs w:val="2"/>
              </w:rPr>
            </w:pPr>
          </w:p>
        </w:tc>
      </w:tr>
      <w:tr w:rsidR="00F201B8" w14:paraId="184F2B5D" w14:textId="77777777" w:rsidTr="005C5B57">
        <w:trPr>
          <w:trHeight w:val="288"/>
        </w:trPr>
        <w:tc>
          <w:tcPr>
            <w:tcW w:w="2885" w:type="dxa"/>
            <w:shd w:val="clear" w:color="auto" w:fill="DEEAF6" w:themeFill="accent1" w:themeFillTint="33"/>
            <w:tcMar>
              <w:bottom w:w="0" w:type="dxa"/>
            </w:tcMar>
            <w:vAlign w:val="center"/>
          </w:tcPr>
          <w:p w14:paraId="714327CE" w14:textId="77777777" w:rsidR="00F201B8" w:rsidRPr="0070311B" w:rsidRDefault="00F201B8" w:rsidP="005C5B57">
            <w:pPr>
              <w:keepNext/>
              <w:spacing w:before="100" w:after="100"/>
              <w:ind w:left="90"/>
              <w:rPr>
                <w:rFonts w:asciiTheme="minorHAnsi" w:hAnsiTheme="minorHAnsi" w:cstheme="minorHAnsi"/>
                <w:sz w:val="22"/>
                <w:szCs w:val="22"/>
              </w:rPr>
            </w:pPr>
            <w:r w:rsidRPr="0070311B">
              <w:rPr>
                <w:rFonts w:asciiTheme="minorHAnsi" w:hAnsiTheme="minorHAnsi" w:cstheme="minorHAnsi"/>
                <w:b/>
                <w:bCs/>
                <w:color w:val="404040"/>
                <w:sz w:val="22"/>
                <w:szCs w:val="22"/>
              </w:rPr>
              <w:t xml:space="preserve">DLI </w:t>
            </w:r>
            <w:r w:rsidRPr="0070311B">
              <w:rPr>
                <w:rFonts w:asciiTheme="minorHAnsi" w:hAnsiTheme="minorHAnsi" w:cstheme="minorHAnsi"/>
                <w:b/>
                <w:bCs/>
                <w:noProof/>
                <w:color w:val="404040"/>
                <w:sz w:val="22"/>
                <w:szCs w:val="22"/>
              </w:rPr>
              <w:t>2.5</w:t>
            </w:r>
          </w:p>
        </w:tc>
        <w:tc>
          <w:tcPr>
            <w:tcW w:w="11245" w:type="dxa"/>
            <w:gridSpan w:val="4"/>
            <w:shd w:val="clear" w:color="auto" w:fill="DEEAF6" w:themeFill="accent1" w:themeFillTint="33"/>
            <w:tcMar>
              <w:bottom w:w="0" w:type="dxa"/>
            </w:tcMar>
            <w:vAlign w:val="center"/>
          </w:tcPr>
          <w:p w14:paraId="385B0EAF" w14:textId="77777777" w:rsidR="00F201B8" w:rsidRPr="0070311B" w:rsidRDefault="00F201B8" w:rsidP="005C5B57">
            <w:pPr>
              <w:keepNext/>
              <w:spacing w:before="100" w:after="100"/>
              <w:ind w:left="90" w:right="81"/>
              <w:rPr>
                <w:rFonts w:asciiTheme="minorHAnsi" w:hAnsiTheme="minorHAnsi" w:cstheme="minorHAnsi"/>
                <w:sz w:val="22"/>
                <w:szCs w:val="22"/>
              </w:rPr>
            </w:pPr>
            <w:r w:rsidRPr="0070311B">
              <w:rPr>
                <w:rFonts w:asciiTheme="minorHAnsi" w:hAnsiTheme="minorHAnsi" w:cstheme="minorHAnsi"/>
                <w:noProof/>
                <w:sz w:val="22"/>
                <w:szCs w:val="22"/>
              </w:rPr>
              <w:t>DLR 2.5: The terms of any new financing received by BT from the MOF are aligned with the terms in the respective legal documents between the Recipient and the financiers</w:t>
            </w:r>
          </w:p>
        </w:tc>
      </w:tr>
      <w:tr w:rsidR="00F201B8" w14:paraId="5961B79D" w14:textId="77777777" w:rsidTr="005C5B57">
        <w:trPr>
          <w:trHeight w:val="288"/>
        </w:trPr>
        <w:tc>
          <w:tcPr>
            <w:tcW w:w="2885" w:type="dxa"/>
            <w:shd w:val="clear" w:color="auto" w:fill="E7E6E6"/>
            <w:tcMar>
              <w:bottom w:w="0" w:type="dxa"/>
            </w:tcMar>
            <w:vAlign w:val="center"/>
          </w:tcPr>
          <w:p w14:paraId="303F55D2"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Type of DLI</w:t>
            </w:r>
          </w:p>
        </w:tc>
        <w:tc>
          <w:tcPr>
            <w:tcW w:w="2688" w:type="dxa"/>
            <w:shd w:val="clear" w:color="auto" w:fill="E7E6E6"/>
            <w:tcMar>
              <w:bottom w:w="0" w:type="dxa"/>
            </w:tcMar>
            <w:vAlign w:val="center"/>
          </w:tcPr>
          <w:p w14:paraId="08CC1443"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Scalability</w:t>
            </w:r>
          </w:p>
        </w:tc>
        <w:tc>
          <w:tcPr>
            <w:tcW w:w="1902" w:type="dxa"/>
            <w:shd w:val="clear" w:color="auto" w:fill="E7E6E6"/>
            <w:tcMar>
              <w:bottom w:w="0" w:type="dxa"/>
            </w:tcMar>
            <w:vAlign w:val="center"/>
          </w:tcPr>
          <w:p w14:paraId="1831FFF2"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Unit of Measure</w:t>
            </w:r>
          </w:p>
        </w:tc>
        <w:tc>
          <w:tcPr>
            <w:tcW w:w="3060" w:type="dxa"/>
            <w:shd w:val="clear" w:color="auto" w:fill="E7E6E6"/>
            <w:tcMar>
              <w:bottom w:w="0" w:type="dxa"/>
            </w:tcMar>
            <w:vAlign w:val="center"/>
          </w:tcPr>
          <w:p w14:paraId="5134A3D4"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Total Allocated Amount (USD)</w:t>
            </w:r>
          </w:p>
        </w:tc>
        <w:tc>
          <w:tcPr>
            <w:tcW w:w="3595" w:type="dxa"/>
            <w:shd w:val="clear" w:color="auto" w:fill="E7E6E6"/>
            <w:tcMar>
              <w:bottom w:w="0" w:type="dxa"/>
            </w:tcMar>
            <w:vAlign w:val="center"/>
          </w:tcPr>
          <w:p w14:paraId="6B7DEFB4"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As % of Total Financing Amount</w:t>
            </w:r>
          </w:p>
        </w:tc>
      </w:tr>
      <w:tr w:rsidR="00F201B8" w14:paraId="71479ABF" w14:textId="77777777" w:rsidTr="005C5B57">
        <w:trPr>
          <w:trHeight w:val="288"/>
        </w:trPr>
        <w:tc>
          <w:tcPr>
            <w:tcW w:w="2885" w:type="dxa"/>
            <w:tcBorders>
              <w:bottom w:val="single" w:sz="4" w:space="0" w:color="D9D9D9"/>
            </w:tcBorders>
            <w:shd w:val="clear" w:color="auto" w:fill="F7F7F7"/>
            <w:tcMar>
              <w:bottom w:w="0" w:type="dxa"/>
            </w:tcMar>
            <w:vAlign w:val="center"/>
          </w:tcPr>
          <w:p w14:paraId="14CDD92E"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Output</w:t>
            </w:r>
          </w:p>
        </w:tc>
        <w:tc>
          <w:tcPr>
            <w:tcW w:w="2688" w:type="dxa"/>
            <w:tcBorders>
              <w:bottom w:val="single" w:sz="4" w:space="0" w:color="D9D9D9"/>
            </w:tcBorders>
            <w:shd w:val="clear" w:color="auto" w:fill="F7F7F7"/>
            <w:tcMar>
              <w:bottom w:w="0" w:type="dxa"/>
            </w:tcMar>
            <w:vAlign w:val="center"/>
          </w:tcPr>
          <w:p w14:paraId="381176B4"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No</w:t>
            </w:r>
          </w:p>
        </w:tc>
        <w:tc>
          <w:tcPr>
            <w:tcW w:w="1902" w:type="dxa"/>
            <w:tcBorders>
              <w:bottom w:val="single" w:sz="4" w:space="0" w:color="D9D9D9"/>
            </w:tcBorders>
            <w:shd w:val="clear" w:color="auto" w:fill="F7F7F7"/>
            <w:tcMar>
              <w:bottom w:w="0" w:type="dxa"/>
            </w:tcMar>
            <w:vAlign w:val="center"/>
          </w:tcPr>
          <w:p w14:paraId="1103ABB0"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Text</w:t>
            </w:r>
          </w:p>
        </w:tc>
        <w:tc>
          <w:tcPr>
            <w:tcW w:w="3060" w:type="dxa"/>
            <w:tcBorders>
              <w:bottom w:val="single" w:sz="4" w:space="0" w:color="D9D9D9"/>
            </w:tcBorders>
            <w:shd w:val="clear" w:color="auto" w:fill="F7F7F7"/>
            <w:tcMar>
              <w:bottom w:w="0" w:type="dxa"/>
            </w:tcMar>
            <w:vAlign w:val="center"/>
          </w:tcPr>
          <w:p w14:paraId="54DE3FAD" w14:textId="77777777" w:rsidR="00F201B8" w:rsidRPr="0070311B" w:rsidRDefault="00F201B8" w:rsidP="005C5B57">
            <w:pPr>
              <w:keepNext/>
              <w:spacing w:before="100" w:after="100"/>
              <w:ind w:left="90" w:right="90"/>
              <w:jc w:val="right"/>
              <w:rPr>
                <w:rFonts w:asciiTheme="minorHAnsi" w:hAnsiTheme="minorHAnsi" w:cstheme="minorHAnsi"/>
                <w:noProof/>
                <w:sz w:val="22"/>
                <w:szCs w:val="22"/>
              </w:rPr>
            </w:pPr>
            <w:r w:rsidRPr="0070311B">
              <w:rPr>
                <w:rFonts w:asciiTheme="minorHAnsi" w:hAnsiTheme="minorHAnsi" w:cstheme="minorHAnsi"/>
                <w:noProof/>
                <w:sz w:val="22"/>
                <w:szCs w:val="22"/>
              </w:rPr>
              <w:t>2,000,000.00</w:t>
            </w:r>
          </w:p>
        </w:tc>
        <w:tc>
          <w:tcPr>
            <w:tcW w:w="3595" w:type="dxa"/>
            <w:tcBorders>
              <w:bottom w:val="single" w:sz="4" w:space="0" w:color="D9D9D9"/>
            </w:tcBorders>
            <w:shd w:val="clear" w:color="auto" w:fill="F7F7F7"/>
            <w:tcMar>
              <w:bottom w:w="0" w:type="dxa"/>
            </w:tcMar>
            <w:vAlign w:val="center"/>
          </w:tcPr>
          <w:p w14:paraId="6D3DA749" w14:textId="77777777" w:rsidR="00F201B8" w:rsidRPr="0070311B" w:rsidRDefault="00F201B8" w:rsidP="005C5B57">
            <w:pPr>
              <w:keepNext/>
              <w:spacing w:before="100" w:after="100"/>
              <w:ind w:left="90" w:right="180"/>
              <w:rPr>
                <w:rFonts w:asciiTheme="minorHAnsi" w:hAnsiTheme="minorHAnsi" w:cstheme="minorHAnsi"/>
                <w:noProof/>
                <w:sz w:val="22"/>
                <w:szCs w:val="22"/>
              </w:rPr>
            </w:pPr>
            <w:r>
              <w:rPr>
                <w:rFonts w:asciiTheme="minorHAnsi" w:hAnsiTheme="minorHAnsi" w:cstheme="minorHAnsi"/>
                <w:noProof/>
                <w:sz w:val="22"/>
                <w:szCs w:val="22"/>
              </w:rPr>
              <w:t>0.00</w:t>
            </w:r>
          </w:p>
        </w:tc>
      </w:tr>
      <w:tr w:rsidR="00F201B8" w14:paraId="071D946F" w14:textId="77777777" w:rsidTr="005C5B57">
        <w:trPr>
          <w:trHeight w:val="432"/>
        </w:trPr>
        <w:tc>
          <w:tcPr>
            <w:tcW w:w="2885" w:type="dxa"/>
            <w:tcBorders>
              <w:bottom w:val="nil"/>
            </w:tcBorders>
            <w:shd w:val="clear" w:color="auto" w:fill="E7E6E6"/>
            <w:tcMar>
              <w:bottom w:w="0" w:type="dxa"/>
            </w:tcMar>
            <w:vAlign w:val="center"/>
          </w:tcPr>
          <w:p w14:paraId="63087BB5"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Period</w:t>
            </w:r>
          </w:p>
        </w:tc>
        <w:tc>
          <w:tcPr>
            <w:tcW w:w="4590" w:type="dxa"/>
            <w:gridSpan w:val="2"/>
            <w:tcBorders>
              <w:bottom w:val="nil"/>
            </w:tcBorders>
            <w:shd w:val="clear" w:color="auto" w:fill="E7E6E6"/>
            <w:tcMar>
              <w:bottom w:w="0" w:type="dxa"/>
            </w:tcMar>
            <w:vAlign w:val="center"/>
          </w:tcPr>
          <w:p w14:paraId="577EC55D"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Value</w:t>
            </w:r>
          </w:p>
        </w:tc>
        <w:tc>
          <w:tcPr>
            <w:tcW w:w="3060" w:type="dxa"/>
            <w:tcBorders>
              <w:bottom w:val="nil"/>
            </w:tcBorders>
            <w:shd w:val="clear" w:color="auto" w:fill="E7E6E6"/>
            <w:tcMar>
              <w:bottom w:w="0" w:type="dxa"/>
            </w:tcMar>
            <w:vAlign w:val="center"/>
          </w:tcPr>
          <w:p w14:paraId="35666F3B" w14:textId="77777777" w:rsidR="00F201B8" w:rsidRPr="0070311B" w:rsidRDefault="00F201B8" w:rsidP="005C5B57">
            <w:pPr>
              <w:ind w:left="90" w:right="90"/>
              <w:jc w:val="right"/>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Allocated Amount (USD)</w:t>
            </w:r>
          </w:p>
        </w:tc>
        <w:tc>
          <w:tcPr>
            <w:tcW w:w="3595" w:type="dxa"/>
            <w:tcBorders>
              <w:bottom w:val="nil"/>
            </w:tcBorders>
            <w:shd w:val="clear" w:color="auto" w:fill="E7E6E6"/>
            <w:tcMar>
              <w:bottom w:w="0" w:type="dxa"/>
            </w:tcMar>
            <w:vAlign w:val="center"/>
          </w:tcPr>
          <w:p w14:paraId="35C5FA3C"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Formula</w:t>
            </w:r>
          </w:p>
        </w:tc>
      </w:tr>
      <w:tr w:rsidR="00F201B8" w14:paraId="6323BE62"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14D4287D"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Baseline</w:t>
            </w:r>
          </w:p>
        </w:tc>
        <w:tc>
          <w:tcPr>
            <w:tcW w:w="4590" w:type="dxa"/>
            <w:gridSpan w:val="2"/>
            <w:tcBorders>
              <w:top w:val="nil"/>
              <w:bottom w:val="single" w:sz="4" w:space="0" w:color="D9D9D9"/>
            </w:tcBorders>
            <w:shd w:val="clear" w:color="auto" w:fill="F7F7F7"/>
            <w:vAlign w:val="center"/>
          </w:tcPr>
          <w:p w14:paraId="2A2205CC" w14:textId="77777777" w:rsidR="00F201B8" w:rsidRPr="0070311B" w:rsidRDefault="00F201B8" w:rsidP="005C5B57">
            <w:pPr>
              <w:ind w:left="90" w:right="90"/>
              <w:rPr>
                <w:rFonts w:asciiTheme="minorHAnsi" w:hAnsiTheme="minorHAnsi" w:cstheme="minorHAnsi"/>
                <w:bCs/>
                <w:color w:val="404040"/>
                <w:sz w:val="22"/>
                <w:szCs w:val="22"/>
              </w:rPr>
            </w:pPr>
            <w:r>
              <w:rPr>
                <w:rFonts w:asciiTheme="minorHAnsi" w:hAnsiTheme="minorHAnsi" w:cstheme="minorHAnsi"/>
                <w:bCs/>
                <w:noProof/>
                <w:color w:val="404040"/>
                <w:sz w:val="22"/>
                <w:szCs w:val="22"/>
              </w:rPr>
              <w:t xml:space="preserve">BT incurs excessive debt service costs under loans received from MOF </w:t>
            </w:r>
          </w:p>
        </w:tc>
        <w:tc>
          <w:tcPr>
            <w:tcW w:w="3060" w:type="dxa"/>
            <w:tcBorders>
              <w:top w:val="nil"/>
              <w:bottom w:val="single" w:sz="4" w:space="0" w:color="D9D9D9"/>
            </w:tcBorders>
            <w:shd w:val="clear" w:color="auto" w:fill="F7F7F7"/>
            <w:vAlign w:val="center"/>
          </w:tcPr>
          <w:p w14:paraId="76453A66" w14:textId="77777777" w:rsidR="00F201B8" w:rsidRPr="0070311B" w:rsidRDefault="00F201B8" w:rsidP="005C5B57">
            <w:pPr>
              <w:ind w:left="90" w:right="90"/>
              <w:jc w:val="right"/>
              <w:rPr>
                <w:rFonts w:asciiTheme="minorHAnsi" w:hAnsiTheme="minorHAnsi" w:cstheme="minorHAnsi"/>
                <w:bCs/>
                <w:color w:val="404040"/>
                <w:sz w:val="22"/>
                <w:szCs w:val="22"/>
              </w:rPr>
            </w:pPr>
          </w:p>
        </w:tc>
        <w:tc>
          <w:tcPr>
            <w:tcW w:w="3595" w:type="dxa"/>
            <w:tcBorders>
              <w:top w:val="nil"/>
              <w:bottom w:val="single" w:sz="4" w:space="0" w:color="D9D9D9"/>
            </w:tcBorders>
            <w:shd w:val="clear" w:color="auto" w:fill="F7F7F7"/>
            <w:vAlign w:val="center"/>
          </w:tcPr>
          <w:p w14:paraId="58DE4C58"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461E9CD8"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6D4B9D73"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2020</w:t>
            </w:r>
          </w:p>
        </w:tc>
        <w:tc>
          <w:tcPr>
            <w:tcW w:w="4590" w:type="dxa"/>
            <w:gridSpan w:val="2"/>
            <w:tcBorders>
              <w:top w:val="nil"/>
              <w:bottom w:val="single" w:sz="4" w:space="0" w:color="D9D9D9"/>
            </w:tcBorders>
            <w:shd w:val="clear" w:color="auto" w:fill="F7F7F7"/>
            <w:vAlign w:val="center"/>
          </w:tcPr>
          <w:p w14:paraId="08E43B8B"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36CCF33A"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6F9BC698"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5408580B"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1F73EC67"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2020</w:t>
            </w:r>
          </w:p>
        </w:tc>
        <w:tc>
          <w:tcPr>
            <w:tcW w:w="4590" w:type="dxa"/>
            <w:gridSpan w:val="2"/>
            <w:tcBorders>
              <w:top w:val="nil"/>
              <w:bottom w:val="single" w:sz="4" w:space="0" w:color="D9D9D9"/>
            </w:tcBorders>
            <w:shd w:val="clear" w:color="auto" w:fill="F7F7F7"/>
            <w:vAlign w:val="center"/>
          </w:tcPr>
          <w:p w14:paraId="3D40EE68"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7F06CE17"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2,000,000.00</w:t>
            </w:r>
          </w:p>
        </w:tc>
        <w:tc>
          <w:tcPr>
            <w:tcW w:w="3595" w:type="dxa"/>
            <w:tcBorders>
              <w:top w:val="nil"/>
              <w:bottom w:val="single" w:sz="4" w:space="0" w:color="D9D9D9"/>
            </w:tcBorders>
            <w:shd w:val="clear" w:color="auto" w:fill="F7F7F7"/>
            <w:vAlign w:val="center"/>
          </w:tcPr>
          <w:p w14:paraId="431D3F0B"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1BA2FA99"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5F269009"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2021</w:t>
            </w:r>
          </w:p>
        </w:tc>
        <w:tc>
          <w:tcPr>
            <w:tcW w:w="4590" w:type="dxa"/>
            <w:gridSpan w:val="2"/>
            <w:tcBorders>
              <w:top w:val="nil"/>
              <w:bottom w:val="single" w:sz="4" w:space="0" w:color="D9D9D9"/>
            </w:tcBorders>
            <w:shd w:val="clear" w:color="auto" w:fill="F7F7F7"/>
            <w:vAlign w:val="center"/>
          </w:tcPr>
          <w:p w14:paraId="657094A4"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2B033C95"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3637F446"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6612E5E0"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567478E7"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2021</w:t>
            </w:r>
          </w:p>
        </w:tc>
        <w:tc>
          <w:tcPr>
            <w:tcW w:w="4590" w:type="dxa"/>
            <w:gridSpan w:val="2"/>
            <w:tcBorders>
              <w:top w:val="nil"/>
              <w:bottom w:val="single" w:sz="4" w:space="0" w:color="D9D9D9"/>
            </w:tcBorders>
            <w:shd w:val="clear" w:color="auto" w:fill="F7F7F7"/>
            <w:vAlign w:val="center"/>
          </w:tcPr>
          <w:p w14:paraId="4D4F0E08"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6CDA3A1F"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0AF4A2B6"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093BA7CA"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7E09A055"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2022</w:t>
            </w:r>
          </w:p>
        </w:tc>
        <w:tc>
          <w:tcPr>
            <w:tcW w:w="4590" w:type="dxa"/>
            <w:gridSpan w:val="2"/>
            <w:tcBorders>
              <w:top w:val="nil"/>
              <w:bottom w:val="single" w:sz="4" w:space="0" w:color="D9D9D9"/>
            </w:tcBorders>
            <w:shd w:val="clear" w:color="auto" w:fill="F7F7F7"/>
            <w:vAlign w:val="center"/>
          </w:tcPr>
          <w:p w14:paraId="5258D48A"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34DE8F1F"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59255BB2"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0B75DEAE"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50A0A7FB"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2023</w:t>
            </w:r>
          </w:p>
        </w:tc>
        <w:tc>
          <w:tcPr>
            <w:tcW w:w="4590" w:type="dxa"/>
            <w:gridSpan w:val="2"/>
            <w:tcBorders>
              <w:top w:val="nil"/>
              <w:bottom w:val="single" w:sz="4" w:space="0" w:color="D9D9D9"/>
            </w:tcBorders>
            <w:shd w:val="clear" w:color="auto" w:fill="F7F7F7"/>
            <w:vAlign w:val="center"/>
          </w:tcPr>
          <w:p w14:paraId="3E59197B"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7B336097"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7D0D8A0C"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5C8CFF85"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43EC777A"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2024</w:t>
            </w:r>
          </w:p>
        </w:tc>
        <w:tc>
          <w:tcPr>
            <w:tcW w:w="4590" w:type="dxa"/>
            <w:gridSpan w:val="2"/>
            <w:tcBorders>
              <w:top w:val="nil"/>
              <w:bottom w:val="single" w:sz="4" w:space="0" w:color="D9D9D9"/>
            </w:tcBorders>
            <w:shd w:val="clear" w:color="auto" w:fill="F7F7F7"/>
            <w:vAlign w:val="center"/>
          </w:tcPr>
          <w:p w14:paraId="61B05AFC"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459F6351"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0EB1F83D"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444AEB13"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28337679"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2025</w:t>
            </w:r>
          </w:p>
        </w:tc>
        <w:tc>
          <w:tcPr>
            <w:tcW w:w="4590" w:type="dxa"/>
            <w:gridSpan w:val="2"/>
            <w:tcBorders>
              <w:top w:val="nil"/>
              <w:bottom w:val="single" w:sz="4" w:space="0" w:color="D9D9D9"/>
            </w:tcBorders>
            <w:shd w:val="clear" w:color="auto" w:fill="F7F7F7"/>
            <w:vAlign w:val="center"/>
          </w:tcPr>
          <w:p w14:paraId="5954BBAC"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22B0ACC6"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6EE0E1FF" w14:textId="77777777" w:rsidR="00F201B8" w:rsidRPr="0070311B" w:rsidRDefault="00F201B8" w:rsidP="005C5B57">
            <w:pPr>
              <w:ind w:left="90" w:right="76"/>
              <w:rPr>
                <w:rFonts w:asciiTheme="minorHAnsi" w:hAnsiTheme="minorHAnsi" w:cstheme="minorHAnsi"/>
                <w:bCs/>
                <w:color w:val="404040"/>
                <w:sz w:val="22"/>
                <w:szCs w:val="22"/>
              </w:rPr>
            </w:pPr>
          </w:p>
        </w:tc>
      </w:tr>
    </w:tbl>
    <w:p w14:paraId="09290010" w14:textId="77777777" w:rsidR="00F201B8" w:rsidRDefault="00F201B8" w:rsidP="005C5B57">
      <w:pPr>
        <w:shd w:val="clear" w:color="auto" w:fill="F7F7F7"/>
        <w:spacing w:line="14" w:lineRule="exact"/>
        <w:ind w:left="-691" w:right="-418"/>
        <w:rPr>
          <w:rFonts w:asciiTheme="minorHAnsi" w:hAnsiTheme="minorHAnsi"/>
          <w:b/>
          <w:bCs/>
          <w:color w:val="7F7F7F" w:themeColor="text1" w:themeTint="80"/>
          <w:sz w:val="22"/>
          <w:szCs w:val="22"/>
        </w:rPr>
      </w:pPr>
    </w:p>
    <w:p w14:paraId="04F41638" w14:textId="77777777" w:rsidR="00F201B8" w:rsidRPr="009B2CC8" w:rsidRDefault="00F201B8" w:rsidP="005C5B57">
      <w:pPr>
        <w:keepNext/>
        <w:shd w:val="clear" w:color="auto" w:fill="F7F7F7"/>
        <w:spacing w:line="14" w:lineRule="exact"/>
        <w:ind w:left="-691" w:right="-418"/>
        <w:rPr>
          <w:rFonts w:asciiTheme="minorHAnsi" w:hAnsiTheme="minorHAnsi"/>
          <w:b/>
          <w:bCs/>
          <w:color w:val="auto"/>
          <w:sz w:val="22"/>
          <w:szCs w:val="2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0" w:type="dxa"/>
          <w:bottom w:w="72" w:type="dxa"/>
          <w:right w:w="0" w:type="dxa"/>
        </w:tblCellMar>
        <w:tblLook w:val="04A0" w:firstRow="1" w:lastRow="0" w:firstColumn="1" w:lastColumn="0" w:noHBand="0" w:noVBand="1"/>
      </w:tblPr>
      <w:tblGrid>
        <w:gridCol w:w="2885"/>
        <w:gridCol w:w="2688"/>
        <w:gridCol w:w="1902"/>
        <w:gridCol w:w="3060"/>
        <w:gridCol w:w="3595"/>
      </w:tblGrid>
      <w:tr w:rsidR="00F201B8" w14:paraId="6B78B1BB" w14:textId="77777777" w:rsidTr="005C5B57">
        <w:trPr>
          <w:trHeight w:val="20"/>
        </w:trPr>
        <w:tc>
          <w:tcPr>
            <w:tcW w:w="2885" w:type="dxa"/>
            <w:tcBorders>
              <w:top w:val="nil"/>
              <w:left w:val="nil"/>
              <w:right w:val="nil"/>
            </w:tcBorders>
            <w:shd w:val="clear" w:color="auto" w:fill="DEEAF6" w:themeFill="accent1" w:themeFillTint="33"/>
            <w:tcMar>
              <w:bottom w:w="0" w:type="dxa"/>
            </w:tcMar>
            <w:vAlign w:val="center"/>
          </w:tcPr>
          <w:p w14:paraId="230522DC" w14:textId="77777777" w:rsidR="00F201B8" w:rsidRPr="00BD6979" w:rsidRDefault="00F201B8" w:rsidP="005C5B57">
            <w:pPr>
              <w:keepNext/>
              <w:spacing w:line="14" w:lineRule="exact"/>
              <w:ind w:left="86"/>
              <w:rPr>
                <w:rFonts w:asciiTheme="minorHAnsi" w:hAnsiTheme="minorHAnsi" w:cstheme="minorHAnsi"/>
                <w:b/>
                <w:bCs/>
                <w:color w:val="F7F7F7"/>
                <w:sz w:val="2"/>
                <w:szCs w:val="2"/>
              </w:rPr>
            </w:pPr>
            <w:r w:rsidRPr="00BD6979">
              <w:rPr>
                <w:rFonts w:asciiTheme="minorHAnsi" w:hAnsiTheme="minorHAnsi" w:cstheme="minorHAnsi"/>
                <w:b/>
                <w:bCs/>
                <w:color w:val="F7F7F7"/>
                <w:sz w:val="2"/>
                <w:szCs w:val="2"/>
              </w:rPr>
              <w:t xml:space="preserve">DLI </w:t>
            </w:r>
            <w:r w:rsidRPr="00BD6979">
              <w:rPr>
                <w:rFonts w:asciiTheme="minorHAnsi" w:hAnsiTheme="minorHAnsi" w:cstheme="minorHAnsi"/>
                <w:b/>
                <w:bCs/>
                <w:noProof/>
                <w:color w:val="F7F7F7"/>
                <w:sz w:val="2"/>
                <w:szCs w:val="2"/>
              </w:rPr>
              <w:t>IN01144249</w:t>
            </w:r>
            <w:r w:rsidRPr="00BD6979">
              <w:rPr>
                <w:rFonts w:asciiTheme="minorHAnsi" w:hAnsiTheme="minorHAnsi" w:cstheme="minorHAnsi"/>
                <w:b/>
                <w:bCs/>
                <w:color w:val="F7F7F7"/>
                <w:sz w:val="2"/>
                <w:szCs w:val="2"/>
              </w:rPr>
              <w:t xml:space="preserve"> ACTION</w:t>
            </w:r>
          </w:p>
        </w:tc>
        <w:tc>
          <w:tcPr>
            <w:tcW w:w="11245" w:type="dxa"/>
            <w:gridSpan w:val="4"/>
            <w:tcBorders>
              <w:top w:val="nil"/>
              <w:left w:val="nil"/>
              <w:right w:val="nil"/>
            </w:tcBorders>
            <w:shd w:val="clear" w:color="auto" w:fill="DEEAF6" w:themeFill="accent1" w:themeFillTint="33"/>
            <w:tcMar>
              <w:bottom w:w="0" w:type="dxa"/>
            </w:tcMar>
            <w:vAlign w:val="center"/>
          </w:tcPr>
          <w:p w14:paraId="17171476" w14:textId="77777777" w:rsidR="00F201B8" w:rsidRPr="00BD6979" w:rsidRDefault="00F201B8" w:rsidP="005C5B57">
            <w:pPr>
              <w:keepNext/>
              <w:spacing w:line="14" w:lineRule="exact"/>
              <w:ind w:left="86" w:right="81"/>
              <w:rPr>
                <w:rFonts w:asciiTheme="minorHAnsi" w:hAnsiTheme="minorHAnsi" w:cstheme="minorHAnsi"/>
                <w:color w:val="F7F7F7"/>
                <w:sz w:val="2"/>
                <w:szCs w:val="2"/>
              </w:rPr>
            </w:pPr>
          </w:p>
        </w:tc>
      </w:tr>
      <w:tr w:rsidR="00F201B8" w14:paraId="615A99E1" w14:textId="77777777" w:rsidTr="005C5B57">
        <w:trPr>
          <w:trHeight w:val="288"/>
        </w:trPr>
        <w:tc>
          <w:tcPr>
            <w:tcW w:w="2885" w:type="dxa"/>
            <w:shd w:val="clear" w:color="auto" w:fill="DEEAF6" w:themeFill="accent1" w:themeFillTint="33"/>
            <w:tcMar>
              <w:bottom w:w="0" w:type="dxa"/>
            </w:tcMar>
            <w:vAlign w:val="center"/>
          </w:tcPr>
          <w:p w14:paraId="10473BFC" w14:textId="77777777" w:rsidR="00F201B8" w:rsidRPr="0070311B" w:rsidRDefault="00F201B8" w:rsidP="005C5B57">
            <w:pPr>
              <w:keepNext/>
              <w:spacing w:before="100" w:after="100"/>
              <w:ind w:left="90"/>
              <w:rPr>
                <w:rFonts w:asciiTheme="minorHAnsi" w:hAnsiTheme="minorHAnsi" w:cstheme="minorHAnsi"/>
                <w:sz w:val="22"/>
                <w:szCs w:val="22"/>
              </w:rPr>
            </w:pPr>
            <w:r w:rsidRPr="0070311B">
              <w:rPr>
                <w:rFonts w:asciiTheme="minorHAnsi" w:hAnsiTheme="minorHAnsi" w:cstheme="minorHAnsi"/>
                <w:b/>
                <w:bCs/>
                <w:color w:val="404040"/>
                <w:sz w:val="22"/>
                <w:szCs w:val="22"/>
              </w:rPr>
              <w:t xml:space="preserve">DLI </w:t>
            </w:r>
            <w:r w:rsidRPr="0070311B">
              <w:rPr>
                <w:rFonts w:asciiTheme="minorHAnsi" w:hAnsiTheme="minorHAnsi" w:cstheme="minorHAnsi"/>
                <w:b/>
                <w:bCs/>
                <w:noProof/>
                <w:color w:val="404040"/>
                <w:sz w:val="22"/>
                <w:szCs w:val="22"/>
              </w:rPr>
              <w:t>2.6</w:t>
            </w:r>
          </w:p>
        </w:tc>
        <w:tc>
          <w:tcPr>
            <w:tcW w:w="11245" w:type="dxa"/>
            <w:gridSpan w:val="4"/>
            <w:shd w:val="clear" w:color="auto" w:fill="DEEAF6" w:themeFill="accent1" w:themeFillTint="33"/>
            <w:tcMar>
              <w:bottom w:w="0" w:type="dxa"/>
            </w:tcMar>
            <w:vAlign w:val="center"/>
          </w:tcPr>
          <w:p w14:paraId="17D4FF80" w14:textId="77777777" w:rsidR="00F201B8" w:rsidRPr="0070311B" w:rsidRDefault="00F201B8" w:rsidP="005C5B57">
            <w:pPr>
              <w:keepNext/>
              <w:spacing w:before="100" w:after="100"/>
              <w:ind w:left="90" w:right="81"/>
              <w:rPr>
                <w:rFonts w:asciiTheme="minorHAnsi" w:hAnsiTheme="minorHAnsi" w:cstheme="minorHAnsi"/>
                <w:sz w:val="22"/>
                <w:szCs w:val="22"/>
              </w:rPr>
            </w:pPr>
            <w:r w:rsidRPr="0070311B">
              <w:rPr>
                <w:rFonts w:asciiTheme="minorHAnsi" w:hAnsiTheme="minorHAnsi" w:cstheme="minorHAnsi"/>
                <w:noProof/>
                <w:sz w:val="22"/>
                <w:szCs w:val="22"/>
              </w:rPr>
              <w:t>DLR 2.6: (a) MOF and BT revise terms of ten loans under Group 2 SAs; (b) Recipient converts into equity the difference between original and revised interest payable under each of ten loans</w:t>
            </w:r>
          </w:p>
        </w:tc>
      </w:tr>
      <w:tr w:rsidR="00F201B8" w14:paraId="2B348FC1" w14:textId="77777777" w:rsidTr="005C5B57">
        <w:trPr>
          <w:trHeight w:val="288"/>
        </w:trPr>
        <w:tc>
          <w:tcPr>
            <w:tcW w:w="2885" w:type="dxa"/>
            <w:shd w:val="clear" w:color="auto" w:fill="E7E6E6"/>
            <w:tcMar>
              <w:bottom w:w="0" w:type="dxa"/>
            </w:tcMar>
            <w:vAlign w:val="center"/>
          </w:tcPr>
          <w:p w14:paraId="6BCE3868"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Type of DLI</w:t>
            </w:r>
          </w:p>
        </w:tc>
        <w:tc>
          <w:tcPr>
            <w:tcW w:w="2688" w:type="dxa"/>
            <w:shd w:val="clear" w:color="auto" w:fill="E7E6E6"/>
            <w:tcMar>
              <w:bottom w:w="0" w:type="dxa"/>
            </w:tcMar>
            <w:vAlign w:val="center"/>
          </w:tcPr>
          <w:p w14:paraId="6156EEA8"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Scalability</w:t>
            </w:r>
          </w:p>
        </w:tc>
        <w:tc>
          <w:tcPr>
            <w:tcW w:w="1902" w:type="dxa"/>
            <w:shd w:val="clear" w:color="auto" w:fill="E7E6E6"/>
            <w:tcMar>
              <w:bottom w:w="0" w:type="dxa"/>
            </w:tcMar>
            <w:vAlign w:val="center"/>
          </w:tcPr>
          <w:p w14:paraId="5F0E8D0E"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Unit of Measure</w:t>
            </w:r>
          </w:p>
        </w:tc>
        <w:tc>
          <w:tcPr>
            <w:tcW w:w="3060" w:type="dxa"/>
            <w:shd w:val="clear" w:color="auto" w:fill="E7E6E6"/>
            <w:tcMar>
              <w:bottom w:w="0" w:type="dxa"/>
            </w:tcMar>
            <w:vAlign w:val="center"/>
          </w:tcPr>
          <w:p w14:paraId="4C462CC0"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Total Allocated Amount (USD)</w:t>
            </w:r>
          </w:p>
        </w:tc>
        <w:tc>
          <w:tcPr>
            <w:tcW w:w="3595" w:type="dxa"/>
            <w:shd w:val="clear" w:color="auto" w:fill="E7E6E6"/>
            <w:tcMar>
              <w:bottom w:w="0" w:type="dxa"/>
            </w:tcMar>
            <w:vAlign w:val="center"/>
          </w:tcPr>
          <w:p w14:paraId="3B2F9359"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As % of Total Financing Amount</w:t>
            </w:r>
          </w:p>
        </w:tc>
      </w:tr>
      <w:tr w:rsidR="00F201B8" w14:paraId="1F9F3C41" w14:textId="77777777" w:rsidTr="005C5B57">
        <w:trPr>
          <w:trHeight w:val="288"/>
        </w:trPr>
        <w:tc>
          <w:tcPr>
            <w:tcW w:w="2885" w:type="dxa"/>
            <w:tcBorders>
              <w:bottom w:val="single" w:sz="4" w:space="0" w:color="D9D9D9"/>
            </w:tcBorders>
            <w:shd w:val="clear" w:color="auto" w:fill="F7F7F7"/>
            <w:tcMar>
              <w:bottom w:w="0" w:type="dxa"/>
            </w:tcMar>
            <w:vAlign w:val="center"/>
          </w:tcPr>
          <w:p w14:paraId="1A7BB176"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Output</w:t>
            </w:r>
          </w:p>
        </w:tc>
        <w:tc>
          <w:tcPr>
            <w:tcW w:w="2688" w:type="dxa"/>
            <w:tcBorders>
              <w:bottom w:val="single" w:sz="4" w:space="0" w:color="D9D9D9"/>
            </w:tcBorders>
            <w:shd w:val="clear" w:color="auto" w:fill="F7F7F7"/>
            <w:tcMar>
              <w:bottom w:w="0" w:type="dxa"/>
            </w:tcMar>
            <w:vAlign w:val="center"/>
          </w:tcPr>
          <w:p w14:paraId="1653C73F"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No</w:t>
            </w:r>
          </w:p>
        </w:tc>
        <w:tc>
          <w:tcPr>
            <w:tcW w:w="1902" w:type="dxa"/>
            <w:tcBorders>
              <w:bottom w:val="single" w:sz="4" w:space="0" w:color="D9D9D9"/>
            </w:tcBorders>
            <w:shd w:val="clear" w:color="auto" w:fill="F7F7F7"/>
            <w:tcMar>
              <w:bottom w:w="0" w:type="dxa"/>
            </w:tcMar>
            <w:vAlign w:val="center"/>
          </w:tcPr>
          <w:p w14:paraId="270F8B63"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Text</w:t>
            </w:r>
          </w:p>
        </w:tc>
        <w:tc>
          <w:tcPr>
            <w:tcW w:w="3060" w:type="dxa"/>
            <w:tcBorders>
              <w:bottom w:val="single" w:sz="4" w:space="0" w:color="D9D9D9"/>
            </w:tcBorders>
            <w:shd w:val="clear" w:color="auto" w:fill="F7F7F7"/>
            <w:tcMar>
              <w:bottom w:w="0" w:type="dxa"/>
            </w:tcMar>
            <w:vAlign w:val="center"/>
          </w:tcPr>
          <w:p w14:paraId="1A632417" w14:textId="77777777" w:rsidR="00F201B8" w:rsidRPr="0070311B" w:rsidRDefault="00F201B8" w:rsidP="005C5B57">
            <w:pPr>
              <w:keepNext/>
              <w:spacing w:before="100" w:after="100"/>
              <w:ind w:left="90" w:right="90"/>
              <w:jc w:val="right"/>
              <w:rPr>
                <w:rFonts w:asciiTheme="minorHAnsi" w:hAnsiTheme="minorHAnsi" w:cstheme="minorHAnsi"/>
                <w:noProof/>
                <w:sz w:val="22"/>
                <w:szCs w:val="22"/>
              </w:rPr>
            </w:pPr>
            <w:r w:rsidRPr="0070311B">
              <w:rPr>
                <w:rFonts w:asciiTheme="minorHAnsi" w:hAnsiTheme="minorHAnsi" w:cstheme="minorHAnsi"/>
                <w:noProof/>
                <w:sz w:val="22"/>
                <w:szCs w:val="22"/>
              </w:rPr>
              <w:t>5,600,000.00</w:t>
            </w:r>
          </w:p>
        </w:tc>
        <w:tc>
          <w:tcPr>
            <w:tcW w:w="3595" w:type="dxa"/>
            <w:tcBorders>
              <w:bottom w:val="single" w:sz="4" w:space="0" w:color="D9D9D9"/>
            </w:tcBorders>
            <w:shd w:val="clear" w:color="auto" w:fill="F7F7F7"/>
            <w:tcMar>
              <w:bottom w:w="0" w:type="dxa"/>
            </w:tcMar>
            <w:vAlign w:val="center"/>
          </w:tcPr>
          <w:p w14:paraId="686C5900" w14:textId="77777777" w:rsidR="00F201B8" w:rsidRPr="0070311B" w:rsidRDefault="00F201B8" w:rsidP="005C5B57">
            <w:pPr>
              <w:keepNext/>
              <w:spacing w:before="100" w:after="100"/>
              <w:ind w:left="90" w:right="180"/>
              <w:rPr>
                <w:rFonts w:asciiTheme="minorHAnsi" w:hAnsiTheme="minorHAnsi" w:cstheme="minorHAnsi"/>
                <w:noProof/>
                <w:sz w:val="22"/>
                <w:szCs w:val="22"/>
              </w:rPr>
            </w:pPr>
            <w:r>
              <w:rPr>
                <w:rFonts w:asciiTheme="minorHAnsi" w:hAnsiTheme="minorHAnsi" w:cstheme="minorHAnsi"/>
                <w:noProof/>
                <w:sz w:val="22"/>
                <w:szCs w:val="22"/>
              </w:rPr>
              <w:t>0.00</w:t>
            </w:r>
          </w:p>
        </w:tc>
      </w:tr>
      <w:tr w:rsidR="00F201B8" w14:paraId="16C5DE2D" w14:textId="77777777" w:rsidTr="005C5B57">
        <w:trPr>
          <w:trHeight w:val="432"/>
        </w:trPr>
        <w:tc>
          <w:tcPr>
            <w:tcW w:w="2885" w:type="dxa"/>
            <w:tcBorders>
              <w:bottom w:val="nil"/>
            </w:tcBorders>
            <w:shd w:val="clear" w:color="auto" w:fill="E7E6E6"/>
            <w:tcMar>
              <w:bottom w:w="0" w:type="dxa"/>
            </w:tcMar>
            <w:vAlign w:val="center"/>
          </w:tcPr>
          <w:p w14:paraId="3AD748A1"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Period</w:t>
            </w:r>
          </w:p>
        </w:tc>
        <w:tc>
          <w:tcPr>
            <w:tcW w:w="4590" w:type="dxa"/>
            <w:gridSpan w:val="2"/>
            <w:tcBorders>
              <w:bottom w:val="nil"/>
            </w:tcBorders>
            <w:shd w:val="clear" w:color="auto" w:fill="E7E6E6"/>
            <w:tcMar>
              <w:bottom w:w="0" w:type="dxa"/>
            </w:tcMar>
            <w:vAlign w:val="center"/>
          </w:tcPr>
          <w:p w14:paraId="700A191C"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Value</w:t>
            </w:r>
          </w:p>
        </w:tc>
        <w:tc>
          <w:tcPr>
            <w:tcW w:w="3060" w:type="dxa"/>
            <w:tcBorders>
              <w:bottom w:val="nil"/>
            </w:tcBorders>
            <w:shd w:val="clear" w:color="auto" w:fill="E7E6E6"/>
            <w:tcMar>
              <w:bottom w:w="0" w:type="dxa"/>
            </w:tcMar>
            <w:vAlign w:val="center"/>
          </w:tcPr>
          <w:p w14:paraId="4E723218" w14:textId="77777777" w:rsidR="00F201B8" w:rsidRPr="0070311B" w:rsidRDefault="00F201B8" w:rsidP="005C5B57">
            <w:pPr>
              <w:ind w:left="90" w:right="90"/>
              <w:jc w:val="right"/>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Allocated Amount (USD)</w:t>
            </w:r>
          </w:p>
        </w:tc>
        <w:tc>
          <w:tcPr>
            <w:tcW w:w="3595" w:type="dxa"/>
            <w:tcBorders>
              <w:bottom w:val="nil"/>
            </w:tcBorders>
            <w:shd w:val="clear" w:color="auto" w:fill="E7E6E6"/>
            <w:tcMar>
              <w:bottom w:w="0" w:type="dxa"/>
            </w:tcMar>
            <w:vAlign w:val="center"/>
          </w:tcPr>
          <w:p w14:paraId="0DF8A45B"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Formula</w:t>
            </w:r>
          </w:p>
        </w:tc>
      </w:tr>
      <w:tr w:rsidR="00F201B8" w14:paraId="530A7225"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3FE910C8"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Baseline</w:t>
            </w:r>
          </w:p>
        </w:tc>
        <w:tc>
          <w:tcPr>
            <w:tcW w:w="4590" w:type="dxa"/>
            <w:gridSpan w:val="2"/>
            <w:tcBorders>
              <w:top w:val="nil"/>
              <w:bottom w:val="single" w:sz="4" w:space="0" w:color="D9D9D9"/>
            </w:tcBorders>
            <w:shd w:val="clear" w:color="auto" w:fill="F7F7F7"/>
            <w:vAlign w:val="center"/>
          </w:tcPr>
          <w:p w14:paraId="6B35977A" w14:textId="77777777" w:rsidR="00F201B8" w:rsidRPr="0070311B" w:rsidRDefault="00F201B8" w:rsidP="005C5B57">
            <w:pPr>
              <w:ind w:left="90" w:right="90"/>
              <w:rPr>
                <w:rFonts w:asciiTheme="minorHAnsi" w:hAnsiTheme="minorHAnsi" w:cstheme="minorHAnsi"/>
                <w:bCs/>
                <w:color w:val="404040"/>
                <w:sz w:val="22"/>
                <w:szCs w:val="22"/>
              </w:rPr>
            </w:pPr>
            <w:r>
              <w:rPr>
                <w:rFonts w:asciiTheme="minorHAnsi" w:hAnsiTheme="minorHAnsi" w:cstheme="minorHAnsi"/>
                <w:bCs/>
                <w:noProof/>
                <w:color w:val="404040"/>
                <w:sz w:val="22"/>
                <w:szCs w:val="22"/>
              </w:rPr>
              <w:t>BT incurs excessive debt service costs under loans received from MOF</w:t>
            </w:r>
          </w:p>
        </w:tc>
        <w:tc>
          <w:tcPr>
            <w:tcW w:w="3060" w:type="dxa"/>
            <w:tcBorders>
              <w:top w:val="nil"/>
              <w:bottom w:val="single" w:sz="4" w:space="0" w:color="D9D9D9"/>
            </w:tcBorders>
            <w:shd w:val="clear" w:color="auto" w:fill="F7F7F7"/>
            <w:vAlign w:val="center"/>
          </w:tcPr>
          <w:p w14:paraId="020126D3" w14:textId="77777777" w:rsidR="00F201B8" w:rsidRPr="0070311B" w:rsidRDefault="00F201B8" w:rsidP="005C5B57">
            <w:pPr>
              <w:ind w:left="90" w:right="90"/>
              <w:jc w:val="right"/>
              <w:rPr>
                <w:rFonts w:asciiTheme="minorHAnsi" w:hAnsiTheme="minorHAnsi" w:cstheme="minorHAnsi"/>
                <w:bCs/>
                <w:color w:val="404040"/>
                <w:sz w:val="22"/>
                <w:szCs w:val="22"/>
              </w:rPr>
            </w:pPr>
          </w:p>
        </w:tc>
        <w:tc>
          <w:tcPr>
            <w:tcW w:w="3595" w:type="dxa"/>
            <w:tcBorders>
              <w:top w:val="nil"/>
              <w:bottom w:val="single" w:sz="4" w:space="0" w:color="D9D9D9"/>
            </w:tcBorders>
            <w:shd w:val="clear" w:color="auto" w:fill="F7F7F7"/>
            <w:vAlign w:val="center"/>
          </w:tcPr>
          <w:p w14:paraId="013B17BE"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0A02E4EF"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52C9E707"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2020</w:t>
            </w:r>
          </w:p>
        </w:tc>
        <w:tc>
          <w:tcPr>
            <w:tcW w:w="4590" w:type="dxa"/>
            <w:gridSpan w:val="2"/>
            <w:tcBorders>
              <w:top w:val="nil"/>
              <w:bottom w:val="single" w:sz="4" w:space="0" w:color="D9D9D9"/>
            </w:tcBorders>
            <w:shd w:val="clear" w:color="auto" w:fill="F7F7F7"/>
            <w:vAlign w:val="center"/>
          </w:tcPr>
          <w:p w14:paraId="26B0CC5D"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679CD6F0"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06EE9626"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3CAAFE9A"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2C154FFC"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2020</w:t>
            </w:r>
          </w:p>
        </w:tc>
        <w:tc>
          <w:tcPr>
            <w:tcW w:w="4590" w:type="dxa"/>
            <w:gridSpan w:val="2"/>
            <w:tcBorders>
              <w:top w:val="nil"/>
              <w:bottom w:val="single" w:sz="4" w:space="0" w:color="D9D9D9"/>
            </w:tcBorders>
            <w:shd w:val="clear" w:color="auto" w:fill="F7F7F7"/>
            <w:vAlign w:val="center"/>
          </w:tcPr>
          <w:p w14:paraId="48AA4200"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46B2D078"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54F45699"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7EB98180"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06F63DAE"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2021</w:t>
            </w:r>
          </w:p>
        </w:tc>
        <w:tc>
          <w:tcPr>
            <w:tcW w:w="4590" w:type="dxa"/>
            <w:gridSpan w:val="2"/>
            <w:tcBorders>
              <w:top w:val="nil"/>
              <w:bottom w:val="single" w:sz="4" w:space="0" w:color="D9D9D9"/>
            </w:tcBorders>
            <w:shd w:val="clear" w:color="auto" w:fill="F7F7F7"/>
            <w:vAlign w:val="center"/>
          </w:tcPr>
          <w:p w14:paraId="2FA8E69F"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7DA43441"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5,600,000.00</w:t>
            </w:r>
          </w:p>
        </w:tc>
        <w:tc>
          <w:tcPr>
            <w:tcW w:w="3595" w:type="dxa"/>
            <w:tcBorders>
              <w:top w:val="nil"/>
              <w:bottom w:val="single" w:sz="4" w:space="0" w:color="D9D9D9"/>
            </w:tcBorders>
            <w:shd w:val="clear" w:color="auto" w:fill="F7F7F7"/>
            <w:vAlign w:val="center"/>
          </w:tcPr>
          <w:p w14:paraId="1F75A14B"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186BC4B9"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2DAA01BD"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2021</w:t>
            </w:r>
          </w:p>
        </w:tc>
        <w:tc>
          <w:tcPr>
            <w:tcW w:w="4590" w:type="dxa"/>
            <w:gridSpan w:val="2"/>
            <w:tcBorders>
              <w:top w:val="nil"/>
              <w:bottom w:val="single" w:sz="4" w:space="0" w:color="D9D9D9"/>
            </w:tcBorders>
            <w:shd w:val="clear" w:color="auto" w:fill="F7F7F7"/>
            <w:vAlign w:val="center"/>
          </w:tcPr>
          <w:p w14:paraId="6E117B69"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2FB85D7D"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4EE73F14"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5289DC1C"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7966BA9B"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2022</w:t>
            </w:r>
          </w:p>
        </w:tc>
        <w:tc>
          <w:tcPr>
            <w:tcW w:w="4590" w:type="dxa"/>
            <w:gridSpan w:val="2"/>
            <w:tcBorders>
              <w:top w:val="nil"/>
              <w:bottom w:val="single" w:sz="4" w:space="0" w:color="D9D9D9"/>
            </w:tcBorders>
            <w:shd w:val="clear" w:color="auto" w:fill="F7F7F7"/>
            <w:vAlign w:val="center"/>
          </w:tcPr>
          <w:p w14:paraId="7511BE7F"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44C60772"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7C187D3F"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45D07D82"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0DCE12B0"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2023</w:t>
            </w:r>
          </w:p>
        </w:tc>
        <w:tc>
          <w:tcPr>
            <w:tcW w:w="4590" w:type="dxa"/>
            <w:gridSpan w:val="2"/>
            <w:tcBorders>
              <w:top w:val="nil"/>
              <w:bottom w:val="single" w:sz="4" w:space="0" w:color="D9D9D9"/>
            </w:tcBorders>
            <w:shd w:val="clear" w:color="auto" w:fill="F7F7F7"/>
            <w:vAlign w:val="center"/>
          </w:tcPr>
          <w:p w14:paraId="35AFAEB9"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2FCEBF4F"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298DF3D8"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69FB8F62"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6A6BCE79"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2024</w:t>
            </w:r>
          </w:p>
        </w:tc>
        <w:tc>
          <w:tcPr>
            <w:tcW w:w="4590" w:type="dxa"/>
            <w:gridSpan w:val="2"/>
            <w:tcBorders>
              <w:top w:val="nil"/>
              <w:bottom w:val="single" w:sz="4" w:space="0" w:color="D9D9D9"/>
            </w:tcBorders>
            <w:shd w:val="clear" w:color="auto" w:fill="F7F7F7"/>
            <w:vAlign w:val="center"/>
          </w:tcPr>
          <w:p w14:paraId="44DCE786"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69AAEB46"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5D10D656"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4B172717"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72B8A340"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2025</w:t>
            </w:r>
          </w:p>
        </w:tc>
        <w:tc>
          <w:tcPr>
            <w:tcW w:w="4590" w:type="dxa"/>
            <w:gridSpan w:val="2"/>
            <w:tcBorders>
              <w:top w:val="nil"/>
              <w:bottom w:val="single" w:sz="4" w:space="0" w:color="D9D9D9"/>
            </w:tcBorders>
            <w:shd w:val="clear" w:color="auto" w:fill="F7F7F7"/>
            <w:vAlign w:val="center"/>
          </w:tcPr>
          <w:p w14:paraId="305BC9BC"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4C56F1F6"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3E8D3AD7" w14:textId="77777777" w:rsidR="00F201B8" w:rsidRPr="0070311B" w:rsidRDefault="00F201B8" w:rsidP="005C5B57">
            <w:pPr>
              <w:ind w:left="90" w:right="76"/>
              <w:rPr>
                <w:rFonts w:asciiTheme="minorHAnsi" w:hAnsiTheme="minorHAnsi" w:cstheme="minorHAnsi"/>
                <w:bCs/>
                <w:color w:val="404040"/>
                <w:sz w:val="22"/>
                <w:szCs w:val="22"/>
              </w:rPr>
            </w:pPr>
          </w:p>
        </w:tc>
      </w:tr>
    </w:tbl>
    <w:p w14:paraId="52438727" w14:textId="77777777" w:rsidR="00F201B8" w:rsidRDefault="00F201B8" w:rsidP="005C5B57">
      <w:pPr>
        <w:shd w:val="clear" w:color="auto" w:fill="F7F7F7"/>
        <w:spacing w:line="14" w:lineRule="exact"/>
        <w:ind w:left="-691" w:right="-418"/>
        <w:rPr>
          <w:rFonts w:asciiTheme="minorHAnsi" w:hAnsiTheme="minorHAnsi"/>
          <w:b/>
          <w:bCs/>
          <w:color w:val="7F7F7F" w:themeColor="text1" w:themeTint="80"/>
          <w:sz w:val="22"/>
          <w:szCs w:val="22"/>
        </w:rPr>
      </w:pPr>
    </w:p>
    <w:p w14:paraId="03A4CF4B" w14:textId="77777777" w:rsidR="00F201B8" w:rsidRPr="009B2CC8" w:rsidRDefault="00F201B8" w:rsidP="005C5B57">
      <w:pPr>
        <w:keepNext/>
        <w:shd w:val="clear" w:color="auto" w:fill="F7F7F7"/>
        <w:spacing w:line="14" w:lineRule="exact"/>
        <w:ind w:left="-691" w:right="-418"/>
        <w:rPr>
          <w:rFonts w:asciiTheme="minorHAnsi" w:hAnsiTheme="minorHAnsi"/>
          <w:b/>
          <w:bCs/>
          <w:color w:val="auto"/>
          <w:sz w:val="22"/>
          <w:szCs w:val="2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0" w:type="dxa"/>
          <w:bottom w:w="72" w:type="dxa"/>
          <w:right w:w="0" w:type="dxa"/>
        </w:tblCellMar>
        <w:tblLook w:val="04A0" w:firstRow="1" w:lastRow="0" w:firstColumn="1" w:lastColumn="0" w:noHBand="0" w:noVBand="1"/>
      </w:tblPr>
      <w:tblGrid>
        <w:gridCol w:w="2885"/>
        <w:gridCol w:w="2688"/>
        <w:gridCol w:w="1902"/>
        <w:gridCol w:w="3060"/>
        <w:gridCol w:w="3595"/>
      </w:tblGrid>
      <w:tr w:rsidR="00F201B8" w14:paraId="2170EE1E" w14:textId="77777777" w:rsidTr="005C5B57">
        <w:trPr>
          <w:trHeight w:val="20"/>
        </w:trPr>
        <w:tc>
          <w:tcPr>
            <w:tcW w:w="2885" w:type="dxa"/>
            <w:tcBorders>
              <w:top w:val="nil"/>
              <w:left w:val="nil"/>
              <w:right w:val="nil"/>
            </w:tcBorders>
            <w:shd w:val="clear" w:color="auto" w:fill="DEEAF6" w:themeFill="accent1" w:themeFillTint="33"/>
            <w:tcMar>
              <w:bottom w:w="0" w:type="dxa"/>
            </w:tcMar>
            <w:vAlign w:val="center"/>
          </w:tcPr>
          <w:p w14:paraId="64B127D7" w14:textId="77777777" w:rsidR="00F201B8" w:rsidRPr="00BD6979" w:rsidRDefault="00F201B8" w:rsidP="005C5B57">
            <w:pPr>
              <w:keepNext/>
              <w:spacing w:line="14" w:lineRule="exact"/>
              <w:ind w:left="86"/>
              <w:rPr>
                <w:rFonts w:asciiTheme="minorHAnsi" w:hAnsiTheme="minorHAnsi" w:cstheme="minorHAnsi"/>
                <w:b/>
                <w:bCs/>
                <w:color w:val="F7F7F7"/>
                <w:sz w:val="2"/>
                <w:szCs w:val="2"/>
              </w:rPr>
            </w:pPr>
            <w:r w:rsidRPr="00BD6979">
              <w:rPr>
                <w:rFonts w:asciiTheme="minorHAnsi" w:hAnsiTheme="minorHAnsi" w:cstheme="minorHAnsi"/>
                <w:b/>
                <w:bCs/>
                <w:color w:val="F7F7F7"/>
                <w:sz w:val="2"/>
                <w:szCs w:val="2"/>
              </w:rPr>
              <w:t xml:space="preserve">DLI </w:t>
            </w:r>
            <w:r w:rsidRPr="00BD6979">
              <w:rPr>
                <w:rFonts w:asciiTheme="minorHAnsi" w:hAnsiTheme="minorHAnsi" w:cstheme="minorHAnsi"/>
                <w:b/>
                <w:bCs/>
                <w:noProof/>
                <w:color w:val="F7F7F7"/>
                <w:sz w:val="2"/>
                <w:szCs w:val="2"/>
              </w:rPr>
              <w:t>IN01144250</w:t>
            </w:r>
            <w:r w:rsidRPr="00BD6979">
              <w:rPr>
                <w:rFonts w:asciiTheme="minorHAnsi" w:hAnsiTheme="minorHAnsi" w:cstheme="minorHAnsi"/>
                <w:b/>
                <w:bCs/>
                <w:color w:val="F7F7F7"/>
                <w:sz w:val="2"/>
                <w:szCs w:val="2"/>
              </w:rPr>
              <w:t xml:space="preserve"> ACTION</w:t>
            </w:r>
          </w:p>
        </w:tc>
        <w:tc>
          <w:tcPr>
            <w:tcW w:w="11245" w:type="dxa"/>
            <w:gridSpan w:val="4"/>
            <w:tcBorders>
              <w:top w:val="nil"/>
              <w:left w:val="nil"/>
              <w:right w:val="nil"/>
            </w:tcBorders>
            <w:shd w:val="clear" w:color="auto" w:fill="DEEAF6" w:themeFill="accent1" w:themeFillTint="33"/>
            <w:tcMar>
              <w:bottom w:w="0" w:type="dxa"/>
            </w:tcMar>
            <w:vAlign w:val="center"/>
          </w:tcPr>
          <w:p w14:paraId="7B525AC3" w14:textId="77777777" w:rsidR="00F201B8" w:rsidRPr="00BD6979" w:rsidRDefault="00F201B8" w:rsidP="005C5B57">
            <w:pPr>
              <w:keepNext/>
              <w:spacing w:line="14" w:lineRule="exact"/>
              <w:ind w:left="86" w:right="81"/>
              <w:rPr>
                <w:rFonts w:asciiTheme="minorHAnsi" w:hAnsiTheme="minorHAnsi" w:cstheme="minorHAnsi"/>
                <w:color w:val="F7F7F7"/>
                <w:sz w:val="2"/>
                <w:szCs w:val="2"/>
              </w:rPr>
            </w:pPr>
          </w:p>
        </w:tc>
      </w:tr>
      <w:tr w:rsidR="00F201B8" w14:paraId="7A4C4320" w14:textId="77777777" w:rsidTr="005C5B57">
        <w:trPr>
          <w:trHeight w:val="288"/>
        </w:trPr>
        <w:tc>
          <w:tcPr>
            <w:tcW w:w="2885" w:type="dxa"/>
            <w:shd w:val="clear" w:color="auto" w:fill="DEEAF6" w:themeFill="accent1" w:themeFillTint="33"/>
            <w:tcMar>
              <w:bottom w:w="0" w:type="dxa"/>
            </w:tcMar>
            <w:vAlign w:val="center"/>
          </w:tcPr>
          <w:p w14:paraId="046BB15F" w14:textId="77777777" w:rsidR="00F201B8" w:rsidRPr="0070311B" w:rsidRDefault="00F201B8" w:rsidP="005C5B57">
            <w:pPr>
              <w:keepNext/>
              <w:spacing w:before="100" w:after="100"/>
              <w:ind w:left="90"/>
              <w:rPr>
                <w:rFonts w:asciiTheme="minorHAnsi" w:hAnsiTheme="minorHAnsi" w:cstheme="minorHAnsi"/>
                <w:sz w:val="22"/>
                <w:szCs w:val="22"/>
              </w:rPr>
            </w:pPr>
            <w:r w:rsidRPr="0070311B">
              <w:rPr>
                <w:rFonts w:asciiTheme="minorHAnsi" w:hAnsiTheme="minorHAnsi" w:cstheme="minorHAnsi"/>
                <w:b/>
                <w:bCs/>
                <w:color w:val="404040"/>
                <w:sz w:val="22"/>
                <w:szCs w:val="22"/>
              </w:rPr>
              <w:t xml:space="preserve">DLI </w:t>
            </w:r>
            <w:r w:rsidRPr="0070311B">
              <w:rPr>
                <w:rFonts w:asciiTheme="minorHAnsi" w:hAnsiTheme="minorHAnsi" w:cstheme="minorHAnsi"/>
                <w:b/>
                <w:bCs/>
                <w:noProof/>
                <w:color w:val="404040"/>
                <w:sz w:val="22"/>
                <w:szCs w:val="22"/>
              </w:rPr>
              <w:t>2.7</w:t>
            </w:r>
          </w:p>
        </w:tc>
        <w:tc>
          <w:tcPr>
            <w:tcW w:w="11245" w:type="dxa"/>
            <w:gridSpan w:val="4"/>
            <w:shd w:val="clear" w:color="auto" w:fill="DEEAF6" w:themeFill="accent1" w:themeFillTint="33"/>
            <w:tcMar>
              <w:bottom w:w="0" w:type="dxa"/>
            </w:tcMar>
            <w:vAlign w:val="center"/>
          </w:tcPr>
          <w:p w14:paraId="32802D07" w14:textId="77777777" w:rsidR="00F201B8" w:rsidRPr="0070311B" w:rsidRDefault="00F201B8" w:rsidP="005C5B57">
            <w:pPr>
              <w:keepNext/>
              <w:spacing w:before="100" w:after="100"/>
              <w:ind w:left="90" w:right="81"/>
              <w:rPr>
                <w:rFonts w:asciiTheme="minorHAnsi" w:hAnsiTheme="minorHAnsi" w:cstheme="minorHAnsi"/>
                <w:sz w:val="22"/>
                <w:szCs w:val="22"/>
              </w:rPr>
            </w:pPr>
            <w:r w:rsidRPr="0070311B">
              <w:rPr>
                <w:rFonts w:asciiTheme="minorHAnsi" w:hAnsiTheme="minorHAnsi" w:cstheme="minorHAnsi"/>
                <w:noProof/>
                <w:sz w:val="22"/>
                <w:szCs w:val="22"/>
              </w:rPr>
              <w:t>DLR 2.7: The terms of any new financing received by BT from the MOF are aligned with the terms in the respective legal documents between the Recipient and the financiers</w:t>
            </w:r>
          </w:p>
        </w:tc>
      </w:tr>
      <w:tr w:rsidR="00F201B8" w14:paraId="20BC608A" w14:textId="77777777" w:rsidTr="005C5B57">
        <w:trPr>
          <w:trHeight w:val="288"/>
        </w:trPr>
        <w:tc>
          <w:tcPr>
            <w:tcW w:w="2885" w:type="dxa"/>
            <w:shd w:val="clear" w:color="auto" w:fill="E7E6E6"/>
            <w:tcMar>
              <w:bottom w:w="0" w:type="dxa"/>
            </w:tcMar>
            <w:vAlign w:val="center"/>
          </w:tcPr>
          <w:p w14:paraId="5AB81DCE"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Type of DLI</w:t>
            </w:r>
          </w:p>
        </w:tc>
        <w:tc>
          <w:tcPr>
            <w:tcW w:w="2688" w:type="dxa"/>
            <w:shd w:val="clear" w:color="auto" w:fill="E7E6E6"/>
            <w:tcMar>
              <w:bottom w:w="0" w:type="dxa"/>
            </w:tcMar>
            <w:vAlign w:val="center"/>
          </w:tcPr>
          <w:p w14:paraId="645C595A"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Scalability</w:t>
            </w:r>
          </w:p>
        </w:tc>
        <w:tc>
          <w:tcPr>
            <w:tcW w:w="1902" w:type="dxa"/>
            <w:shd w:val="clear" w:color="auto" w:fill="E7E6E6"/>
            <w:tcMar>
              <w:bottom w:w="0" w:type="dxa"/>
            </w:tcMar>
            <w:vAlign w:val="center"/>
          </w:tcPr>
          <w:p w14:paraId="45DCB2A7"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Unit of Measure</w:t>
            </w:r>
          </w:p>
        </w:tc>
        <w:tc>
          <w:tcPr>
            <w:tcW w:w="3060" w:type="dxa"/>
            <w:shd w:val="clear" w:color="auto" w:fill="E7E6E6"/>
            <w:tcMar>
              <w:bottom w:w="0" w:type="dxa"/>
            </w:tcMar>
            <w:vAlign w:val="center"/>
          </w:tcPr>
          <w:p w14:paraId="3EBE8C28"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Total Allocated Amount (USD)</w:t>
            </w:r>
          </w:p>
        </w:tc>
        <w:tc>
          <w:tcPr>
            <w:tcW w:w="3595" w:type="dxa"/>
            <w:shd w:val="clear" w:color="auto" w:fill="E7E6E6"/>
            <w:tcMar>
              <w:bottom w:w="0" w:type="dxa"/>
            </w:tcMar>
            <w:vAlign w:val="center"/>
          </w:tcPr>
          <w:p w14:paraId="2F13AC0E"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As % of Total Financing Amount</w:t>
            </w:r>
          </w:p>
        </w:tc>
      </w:tr>
      <w:tr w:rsidR="00F201B8" w14:paraId="29379FF0" w14:textId="77777777" w:rsidTr="005C5B57">
        <w:trPr>
          <w:trHeight w:val="288"/>
        </w:trPr>
        <w:tc>
          <w:tcPr>
            <w:tcW w:w="2885" w:type="dxa"/>
            <w:tcBorders>
              <w:bottom w:val="single" w:sz="4" w:space="0" w:color="D9D9D9"/>
            </w:tcBorders>
            <w:shd w:val="clear" w:color="auto" w:fill="F7F7F7"/>
            <w:tcMar>
              <w:bottom w:w="0" w:type="dxa"/>
            </w:tcMar>
            <w:vAlign w:val="center"/>
          </w:tcPr>
          <w:p w14:paraId="75D06499"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Output</w:t>
            </w:r>
          </w:p>
        </w:tc>
        <w:tc>
          <w:tcPr>
            <w:tcW w:w="2688" w:type="dxa"/>
            <w:tcBorders>
              <w:bottom w:val="single" w:sz="4" w:space="0" w:color="D9D9D9"/>
            </w:tcBorders>
            <w:shd w:val="clear" w:color="auto" w:fill="F7F7F7"/>
            <w:tcMar>
              <w:bottom w:w="0" w:type="dxa"/>
            </w:tcMar>
            <w:vAlign w:val="center"/>
          </w:tcPr>
          <w:p w14:paraId="56B032F3"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No</w:t>
            </w:r>
          </w:p>
        </w:tc>
        <w:tc>
          <w:tcPr>
            <w:tcW w:w="1902" w:type="dxa"/>
            <w:tcBorders>
              <w:bottom w:val="single" w:sz="4" w:space="0" w:color="D9D9D9"/>
            </w:tcBorders>
            <w:shd w:val="clear" w:color="auto" w:fill="F7F7F7"/>
            <w:tcMar>
              <w:bottom w:w="0" w:type="dxa"/>
            </w:tcMar>
            <w:vAlign w:val="center"/>
          </w:tcPr>
          <w:p w14:paraId="409F6760"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Text</w:t>
            </w:r>
          </w:p>
        </w:tc>
        <w:tc>
          <w:tcPr>
            <w:tcW w:w="3060" w:type="dxa"/>
            <w:tcBorders>
              <w:bottom w:val="single" w:sz="4" w:space="0" w:color="D9D9D9"/>
            </w:tcBorders>
            <w:shd w:val="clear" w:color="auto" w:fill="F7F7F7"/>
            <w:tcMar>
              <w:bottom w:w="0" w:type="dxa"/>
            </w:tcMar>
            <w:vAlign w:val="center"/>
          </w:tcPr>
          <w:p w14:paraId="3E4D9236" w14:textId="77777777" w:rsidR="00F201B8" w:rsidRPr="0070311B" w:rsidRDefault="00F201B8" w:rsidP="005C5B57">
            <w:pPr>
              <w:keepNext/>
              <w:spacing w:before="100" w:after="100"/>
              <w:ind w:left="90" w:right="90"/>
              <w:jc w:val="right"/>
              <w:rPr>
                <w:rFonts w:asciiTheme="minorHAnsi" w:hAnsiTheme="minorHAnsi" w:cstheme="minorHAnsi"/>
                <w:noProof/>
                <w:sz w:val="22"/>
                <w:szCs w:val="22"/>
              </w:rPr>
            </w:pPr>
            <w:r w:rsidRPr="0070311B">
              <w:rPr>
                <w:rFonts w:asciiTheme="minorHAnsi" w:hAnsiTheme="minorHAnsi" w:cstheme="minorHAnsi"/>
                <w:noProof/>
                <w:sz w:val="22"/>
                <w:szCs w:val="22"/>
              </w:rPr>
              <w:t>1,400,000.00</w:t>
            </w:r>
          </w:p>
        </w:tc>
        <w:tc>
          <w:tcPr>
            <w:tcW w:w="3595" w:type="dxa"/>
            <w:tcBorders>
              <w:bottom w:val="single" w:sz="4" w:space="0" w:color="D9D9D9"/>
            </w:tcBorders>
            <w:shd w:val="clear" w:color="auto" w:fill="F7F7F7"/>
            <w:tcMar>
              <w:bottom w:w="0" w:type="dxa"/>
            </w:tcMar>
            <w:vAlign w:val="center"/>
          </w:tcPr>
          <w:p w14:paraId="40EEEE45" w14:textId="77777777" w:rsidR="00F201B8" w:rsidRPr="0070311B" w:rsidRDefault="00F201B8" w:rsidP="005C5B57">
            <w:pPr>
              <w:keepNext/>
              <w:spacing w:before="100" w:after="100"/>
              <w:ind w:left="90" w:right="180"/>
              <w:rPr>
                <w:rFonts w:asciiTheme="minorHAnsi" w:hAnsiTheme="minorHAnsi" w:cstheme="minorHAnsi"/>
                <w:noProof/>
                <w:sz w:val="22"/>
                <w:szCs w:val="22"/>
              </w:rPr>
            </w:pPr>
            <w:r>
              <w:rPr>
                <w:rFonts w:asciiTheme="minorHAnsi" w:hAnsiTheme="minorHAnsi" w:cstheme="minorHAnsi"/>
                <w:noProof/>
                <w:sz w:val="22"/>
                <w:szCs w:val="22"/>
              </w:rPr>
              <w:t>0.00</w:t>
            </w:r>
          </w:p>
        </w:tc>
      </w:tr>
      <w:tr w:rsidR="00F201B8" w14:paraId="70FD8B7C" w14:textId="77777777" w:rsidTr="005C5B57">
        <w:trPr>
          <w:trHeight w:val="432"/>
        </w:trPr>
        <w:tc>
          <w:tcPr>
            <w:tcW w:w="2885" w:type="dxa"/>
            <w:tcBorders>
              <w:bottom w:val="nil"/>
            </w:tcBorders>
            <w:shd w:val="clear" w:color="auto" w:fill="E7E6E6"/>
            <w:tcMar>
              <w:bottom w:w="0" w:type="dxa"/>
            </w:tcMar>
            <w:vAlign w:val="center"/>
          </w:tcPr>
          <w:p w14:paraId="55FF8FFB"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Period</w:t>
            </w:r>
          </w:p>
        </w:tc>
        <w:tc>
          <w:tcPr>
            <w:tcW w:w="4590" w:type="dxa"/>
            <w:gridSpan w:val="2"/>
            <w:tcBorders>
              <w:bottom w:val="nil"/>
            </w:tcBorders>
            <w:shd w:val="clear" w:color="auto" w:fill="E7E6E6"/>
            <w:tcMar>
              <w:bottom w:w="0" w:type="dxa"/>
            </w:tcMar>
            <w:vAlign w:val="center"/>
          </w:tcPr>
          <w:p w14:paraId="48436933"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Value</w:t>
            </w:r>
          </w:p>
        </w:tc>
        <w:tc>
          <w:tcPr>
            <w:tcW w:w="3060" w:type="dxa"/>
            <w:tcBorders>
              <w:bottom w:val="nil"/>
            </w:tcBorders>
            <w:shd w:val="clear" w:color="auto" w:fill="E7E6E6"/>
            <w:tcMar>
              <w:bottom w:w="0" w:type="dxa"/>
            </w:tcMar>
            <w:vAlign w:val="center"/>
          </w:tcPr>
          <w:p w14:paraId="5D279B46" w14:textId="77777777" w:rsidR="00F201B8" w:rsidRPr="0070311B" w:rsidRDefault="00F201B8" w:rsidP="005C5B57">
            <w:pPr>
              <w:ind w:left="90" w:right="90"/>
              <w:jc w:val="right"/>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Allocated Amount (USD)</w:t>
            </w:r>
          </w:p>
        </w:tc>
        <w:tc>
          <w:tcPr>
            <w:tcW w:w="3595" w:type="dxa"/>
            <w:tcBorders>
              <w:bottom w:val="nil"/>
            </w:tcBorders>
            <w:shd w:val="clear" w:color="auto" w:fill="E7E6E6"/>
            <w:tcMar>
              <w:bottom w:w="0" w:type="dxa"/>
            </w:tcMar>
            <w:vAlign w:val="center"/>
          </w:tcPr>
          <w:p w14:paraId="537CACC9"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Formula</w:t>
            </w:r>
          </w:p>
        </w:tc>
      </w:tr>
      <w:tr w:rsidR="00F201B8" w14:paraId="4BFDA26C"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49DD0689"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Baseline</w:t>
            </w:r>
          </w:p>
        </w:tc>
        <w:tc>
          <w:tcPr>
            <w:tcW w:w="4590" w:type="dxa"/>
            <w:gridSpan w:val="2"/>
            <w:tcBorders>
              <w:top w:val="nil"/>
              <w:bottom w:val="single" w:sz="4" w:space="0" w:color="D9D9D9"/>
            </w:tcBorders>
            <w:shd w:val="clear" w:color="auto" w:fill="F7F7F7"/>
            <w:vAlign w:val="center"/>
          </w:tcPr>
          <w:p w14:paraId="3F50A497" w14:textId="77777777" w:rsidR="00F201B8" w:rsidRPr="0070311B" w:rsidRDefault="00F201B8" w:rsidP="005C5B57">
            <w:pPr>
              <w:ind w:left="90" w:right="90"/>
              <w:rPr>
                <w:rFonts w:asciiTheme="minorHAnsi" w:hAnsiTheme="minorHAnsi" w:cstheme="minorHAnsi"/>
                <w:bCs/>
                <w:color w:val="404040"/>
                <w:sz w:val="22"/>
                <w:szCs w:val="22"/>
              </w:rPr>
            </w:pPr>
            <w:r>
              <w:rPr>
                <w:rFonts w:asciiTheme="minorHAnsi" w:hAnsiTheme="minorHAnsi" w:cstheme="minorHAnsi"/>
                <w:bCs/>
                <w:noProof/>
                <w:color w:val="404040"/>
                <w:sz w:val="22"/>
                <w:szCs w:val="22"/>
              </w:rPr>
              <w:t>BT incurs excessive debt service costs under loans received from MOF</w:t>
            </w:r>
          </w:p>
        </w:tc>
        <w:tc>
          <w:tcPr>
            <w:tcW w:w="3060" w:type="dxa"/>
            <w:tcBorders>
              <w:top w:val="nil"/>
              <w:bottom w:val="single" w:sz="4" w:space="0" w:color="D9D9D9"/>
            </w:tcBorders>
            <w:shd w:val="clear" w:color="auto" w:fill="F7F7F7"/>
            <w:vAlign w:val="center"/>
          </w:tcPr>
          <w:p w14:paraId="13C70123" w14:textId="77777777" w:rsidR="00F201B8" w:rsidRPr="0070311B" w:rsidRDefault="00F201B8" w:rsidP="005C5B57">
            <w:pPr>
              <w:ind w:left="90" w:right="90"/>
              <w:jc w:val="right"/>
              <w:rPr>
                <w:rFonts w:asciiTheme="minorHAnsi" w:hAnsiTheme="minorHAnsi" w:cstheme="minorHAnsi"/>
                <w:bCs/>
                <w:color w:val="404040"/>
                <w:sz w:val="22"/>
                <w:szCs w:val="22"/>
              </w:rPr>
            </w:pPr>
          </w:p>
        </w:tc>
        <w:tc>
          <w:tcPr>
            <w:tcW w:w="3595" w:type="dxa"/>
            <w:tcBorders>
              <w:top w:val="nil"/>
              <w:bottom w:val="single" w:sz="4" w:space="0" w:color="D9D9D9"/>
            </w:tcBorders>
            <w:shd w:val="clear" w:color="auto" w:fill="F7F7F7"/>
            <w:vAlign w:val="center"/>
          </w:tcPr>
          <w:p w14:paraId="54834BBE"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2FB80CED"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5C4CE060"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2020</w:t>
            </w:r>
          </w:p>
        </w:tc>
        <w:tc>
          <w:tcPr>
            <w:tcW w:w="4590" w:type="dxa"/>
            <w:gridSpan w:val="2"/>
            <w:tcBorders>
              <w:top w:val="nil"/>
              <w:bottom w:val="single" w:sz="4" w:space="0" w:color="D9D9D9"/>
            </w:tcBorders>
            <w:shd w:val="clear" w:color="auto" w:fill="F7F7F7"/>
            <w:vAlign w:val="center"/>
          </w:tcPr>
          <w:p w14:paraId="0C48A63C"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5A1DF9BA"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4B023BAC"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26A4BBD7"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42D4B8F6"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2020</w:t>
            </w:r>
          </w:p>
        </w:tc>
        <w:tc>
          <w:tcPr>
            <w:tcW w:w="4590" w:type="dxa"/>
            <w:gridSpan w:val="2"/>
            <w:tcBorders>
              <w:top w:val="nil"/>
              <w:bottom w:val="single" w:sz="4" w:space="0" w:color="D9D9D9"/>
            </w:tcBorders>
            <w:shd w:val="clear" w:color="auto" w:fill="F7F7F7"/>
            <w:vAlign w:val="center"/>
          </w:tcPr>
          <w:p w14:paraId="75C89F8A"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2C9D59BC"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2B884AA7"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2D8A3CAF"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18C6F269"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2021</w:t>
            </w:r>
          </w:p>
        </w:tc>
        <w:tc>
          <w:tcPr>
            <w:tcW w:w="4590" w:type="dxa"/>
            <w:gridSpan w:val="2"/>
            <w:tcBorders>
              <w:top w:val="nil"/>
              <w:bottom w:val="single" w:sz="4" w:space="0" w:color="D9D9D9"/>
            </w:tcBorders>
            <w:shd w:val="clear" w:color="auto" w:fill="F7F7F7"/>
            <w:vAlign w:val="center"/>
          </w:tcPr>
          <w:p w14:paraId="234E6EAD"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12F8B619"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1,400,000.00</w:t>
            </w:r>
          </w:p>
        </w:tc>
        <w:tc>
          <w:tcPr>
            <w:tcW w:w="3595" w:type="dxa"/>
            <w:tcBorders>
              <w:top w:val="nil"/>
              <w:bottom w:val="single" w:sz="4" w:space="0" w:color="D9D9D9"/>
            </w:tcBorders>
            <w:shd w:val="clear" w:color="auto" w:fill="F7F7F7"/>
            <w:vAlign w:val="center"/>
          </w:tcPr>
          <w:p w14:paraId="6A6E88FD"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652E869C"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2B46D932"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2021</w:t>
            </w:r>
          </w:p>
        </w:tc>
        <w:tc>
          <w:tcPr>
            <w:tcW w:w="4590" w:type="dxa"/>
            <w:gridSpan w:val="2"/>
            <w:tcBorders>
              <w:top w:val="nil"/>
              <w:bottom w:val="single" w:sz="4" w:space="0" w:color="D9D9D9"/>
            </w:tcBorders>
            <w:shd w:val="clear" w:color="auto" w:fill="F7F7F7"/>
            <w:vAlign w:val="center"/>
          </w:tcPr>
          <w:p w14:paraId="580721EA"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24ACE42D"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17BA67D8"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072B0FFA"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44EEF0E7"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2022</w:t>
            </w:r>
          </w:p>
        </w:tc>
        <w:tc>
          <w:tcPr>
            <w:tcW w:w="4590" w:type="dxa"/>
            <w:gridSpan w:val="2"/>
            <w:tcBorders>
              <w:top w:val="nil"/>
              <w:bottom w:val="single" w:sz="4" w:space="0" w:color="D9D9D9"/>
            </w:tcBorders>
            <w:shd w:val="clear" w:color="auto" w:fill="F7F7F7"/>
            <w:vAlign w:val="center"/>
          </w:tcPr>
          <w:p w14:paraId="1D9CACC8"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1E9D267C"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0DDA34DF"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6BDE19E2"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1A10AFCE"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2023</w:t>
            </w:r>
          </w:p>
        </w:tc>
        <w:tc>
          <w:tcPr>
            <w:tcW w:w="4590" w:type="dxa"/>
            <w:gridSpan w:val="2"/>
            <w:tcBorders>
              <w:top w:val="nil"/>
              <w:bottom w:val="single" w:sz="4" w:space="0" w:color="D9D9D9"/>
            </w:tcBorders>
            <w:shd w:val="clear" w:color="auto" w:fill="F7F7F7"/>
            <w:vAlign w:val="center"/>
          </w:tcPr>
          <w:p w14:paraId="0D353E57"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4EA5548A"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37A9102B"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0942DC6B"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4293F241"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2024</w:t>
            </w:r>
          </w:p>
        </w:tc>
        <w:tc>
          <w:tcPr>
            <w:tcW w:w="4590" w:type="dxa"/>
            <w:gridSpan w:val="2"/>
            <w:tcBorders>
              <w:top w:val="nil"/>
              <w:bottom w:val="single" w:sz="4" w:space="0" w:color="D9D9D9"/>
            </w:tcBorders>
            <w:shd w:val="clear" w:color="auto" w:fill="F7F7F7"/>
            <w:vAlign w:val="center"/>
          </w:tcPr>
          <w:p w14:paraId="40C18AE5"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5BFA4084"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2A89F32D"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780708D9"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650EAAE4"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2025</w:t>
            </w:r>
          </w:p>
        </w:tc>
        <w:tc>
          <w:tcPr>
            <w:tcW w:w="4590" w:type="dxa"/>
            <w:gridSpan w:val="2"/>
            <w:tcBorders>
              <w:top w:val="nil"/>
              <w:bottom w:val="single" w:sz="4" w:space="0" w:color="D9D9D9"/>
            </w:tcBorders>
            <w:shd w:val="clear" w:color="auto" w:fill="F7F7F7"/>
            <w:vAlign w:val="center"/>
          </w:tcPr>
          <w:p w14:paraId="7EBEEB9A"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7D618008"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2079B44F" w14:textId="77777777" w:rsidR="00F201B8" w:rsidRPr="0070311B" w:rsidRDefault="00F201B8" w:rsidP="005C5B57">
            <w:pPr>
              <w:ind w:left="90" w:right="76"/>
              <w:rPr>
                <w:rFonts w:asciiTheme="minorHAnsi" w:hAnsiTheme="minorHAnsi" w:cstheme="minorHAnsi"/>
                <w:bCs/>
                <w:color w:val="404040"/>
                <w:sz w:val="22"/>
                <w:szCs w:val="22"/>
              </w:rPr>
            </w:pPr>
          </w:p>
        </w:tc>
      </w:tr>
    </w:tbl>
    <w:p w14:paraId="40EB57FB" w14:textId="77777777" w:rsidR="00F201B8" w:rsidRDefault="00F201B8" w:rsidP="005C5B57">
      <w:pPr>
        <w:shd w:val="clear" w:color="auto" w:fill="F7F7F7"/>
        <w:spacing w:line="14" w:lineRule="exact"/>
        <w:ind w:left="-691" w:right="-418"/>
        <w:rPr>
          <w:rFonts w:asciiTheme="minorHAnsi" w:hAnsiTheme="minorHAnsi"/>
          <w:b/>
          <w:bCs/>
          <w:color w:val="7F7F7F" w:themeColor="text1" w:themeTint="80"/>
          <w:sz w:val="22"/>
          <w:szCs w:val="22"/>
        </w:rPr>
      </w:pPr>
    </w:p>
    <w:p w14:paraId="1F9B086F" w14:textId="77777777" w:rsidR="00F201B8" w:rsidRPr="009B2CC8" w:rsidRDefault="00F201B8" w:rsidP="005C5B57">
      <w:pPr>
        <w:keepNext/>
        <w:shd w:val="clear" w:color="auto" w:fill="F7F7F7"/>
        <w:spacing w:line="14" w:lineRule="exact"/>
        <w:ind w:left="-691" w:right="-418"/>
        <w:rPr>
          <w:rFonts w:asciiTheme="minorHAnsi" w:hAnsiTheme="minorHAnsi"/>
          <w:b/>
          <w:bCs/>
          <w:color w:val="auto"/>
          <w:sz w:val="22"/>
          <w:szCs w:val="2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0" w:type="dxa"/>
          <w:bottom w:w="72" w:type="dxa"/>
          <w:right w:w="0" w:type="dxa"/>
        </w:tblCellMar>
        <w:tblLook w:val="04A0" w:firstRow="1" w:lastRow="0" w:firstColumn="1" w:lastColumn="0" w:noHBand="0" w:noVBand="1"/>
      </w:tblPr>
      <w:tblGrid>
        <w:gridCol w:w="2885"/>
        <w:gridCol w:w="2688"/>
        <w:gridCol w:w="1902"/>
        <w:gridCol w:w="3060"/>
        <w:gridCol w:w="3595"/>
      </w:tblGrid>
      <w:tr w:rsidR="00F201B8" w14:paraId="17132BC4" w14:textId="77777777" w:rsidTr="005C5B57">
        <w:trPr>
          <w:trHeight w:val="20"/>
        </w:trPr>
        <w:tc>
          <w:tcPr>
            <w:tcW w:w="2885" w:type="dxa"/>
            <w:tcBorders>
              <w:top w:val="nil"/>
              <w:left w:val="nil"/>
              <w:right w:val="nil"/>
            </w:tcBorders>
            <w:shd w:val="clear" w:color="auto" w:fill="DEEAF6" w:themeFill="accent1" w:themeFillTint="33"/>
            <w:tcMar>
              <w:bottom w:w="0" w:type="dxa"/>
            </w:tcMar>
            <w:vAlign w:val="center"/>
          </w:tcPr>
          <w:p w14:paraId="199F5268" w14:textId="77777777" w:rsidR="00F201B8" w:rsidRPr="00BD6979" w:rsidRDefault="00F201B8" w:rsidP="005C5B57">
            <w:pPr>
              <w:keepNext/>
              <w:spacing w:line="14" w:lineRule="exact"/>
              <w:ind w:left="86"/>
              <w:rPr>
                <w:rFonts w:asciiTheme="minorHAnsi" w:hAnsiTheme="minorHAnsi" w:cstheme="minorHAnsi"/>
                <w:b/>
                <w:bCs/>
                <w:color w:val="F7F7F7"/>
                <w:sz w:val="2"/>
                <w:szCs w:val="2"/>
              </w:rPr>
            </w:pPr>
            <w:r w:rsidRPr="00BD6979">
              <w:rPr>
                <w:rFonts w:asciiTheme="minorHAnsi" w:hAnsiTheme="minorHAnsi" w:cstheme="minorHAnsi"/>
                <w:b/>
                <w:bCs/>
                <w:color w:val="F7F7F7"/>
                <w:sz w:val="2"/>
                <w:szCs w:val="2"/>
              </w:rPr>
              <w:t xml:space="preserve">DLI </w:t>
            </w:r>
            <w:r w:rsidRPr="00BD6979">
              <w:rPr>
                <w:rFonts w:asciiTheme="minorHAnsi" w:hAnsiTheme="minorHAnsi" w:cstheme="minorHAnsi"/>
                <w:b/>
                <w:bCs/>
                <w:noProof/>
                <w:color w:val="F7F7F7"/>
                <w:sz w:val="2"/>
                <w:szCs w:val="2"/>
              </w:rPr>
              <w:t>IN01144251</w:t>
            </w:r>
            <w:r w:rsidRPr="00BD6979">
              <w:rPr>
                <w:rFonts w:asciiTheme="minorHAnsi" w:hAnsiTheme="minorHAnsi" w:cstheme="minorHAnsi"/>
                <w:b/>
                <w:bCs/>
                <w:color w:val="F7F7F7"/>
                <w:sz w:val="2"/>
                <w:szCs w:val="2"/>
              </w:rPr>
              <w:t xml:space="preserve"> ACTION</w:t>
            </w:r>
          </w:p>
        </w:tc>
        <w:tc>
          <w:tcPr>
            <w:tcW w:w="11245" w:type="dxa"/>
            <w:gridSpan w:val="4"/>
            <w:tcBorders>
              <w:top w:val="nil"/>
              <w:left w:val="nil"/>
              <w:right w:val="nil"/>
            </w:tcBorders>
            <w:shd w:val="clear" w:color="auto" w:fill="DEEAF6" w:themeFill="accent1" w:themeFillTint="33"/>
            <w:tcMar>
              <w:bottom w:w="0" w:type="dxa"/>
            </w:tcMar>
            <w:vAlign w:val="center"/>
          </w:tcPr>
          <w:p w14:paraId="10292F95" w14:textId="77777777" w:rsidR="00F201B8" w:rsidRPr="00BD6979" w:rsidRDefault="00F201B8" w:rsidP="005C5B57">
            <w:pPr>
              <w:keepNext/>
              <w:spacing w:line="14" w:lineRule="exact"/>
              <w:ind w:left="86" w:right="81"/>
              <w:rPr>
                <w:rFonts w:asciiTheme="minorHAnsi" w:hAnsiTheme="minorHAnsi" w:cstheme="minorHAnsi"/>
                <w:color w:val="F7F7F7"/>
                <w:sz w:val="2"/>
                <w:szCs w:val="2"/>
              </w:rPr>
            </w:pPr>
          </w:p>
        </w:tc>
      </w:tr>
      <w:tr w:rsidR="00F201B8" w14:paraId="5B5A970F" w14:textId="77777777" w:rsidTr="005C5B57">
        <w:trPr>
          <w:trHeight w:val="288"/>
        </w:trPr>
        <w:tc>
          <w:tcPr>
            <w:tcW w:w="2885" w:type="dxa"/>
            <w:shd w:val="clear" w:color="auto" w:fill="DEEAF6" w:themeFill="accent1" w:themeFillTint="33"/>
            <w:tcMar>
              <w:bottom w:w="0" w:type="dxa"/>
            </w:tcMar>
            <w:vAlign w:val="center"/>
          </w:tcPr>
          <w:p w14:paraId="5582C05D" w14:textId="77777777" w:rsidR="00F201B8" w:rsidRPr="0070311B" w:rsidRDefault="00F201B8" w:rsidP="005C5B57">
            <w:pPr>
              <w:keepNext/>
              <w:spacing w:before="100" w:after="100"/>
              <w:ind w:left="90"/>
              <w:rPr>
                <w:rFonts w:asciiTheme="minorHAnsi" w:hAnsiTheme="minorHAnsi" w:cstheme="minorHAnsi"/>
                <w:sz w:val="22"/>
                <w:szCs w:val="22"/>
              </w:rPr>
            </w:pPr>
            <w:r w:rsidRPr="0070311B">
              <w:rPr>
                <w:rFonts w:asciiTheme="minorHAnsi" w:hAnsiTheme="minorHAnsi" w:cstheme="minorHAnsi"/>
                <w:b/>
                <w:bCs/>
                <w:color w:val="404040"/>
                <w:sz w:val="22"/>
                <w:szCs w:val="22"/>
              </w:rPr>
              <w:t xml:space="preserve">DLI </w:t>
            </w:r>
            <w:r w:rsidRPr="0070311B">
              <w:rPr>
                <w:rFonts w:asciiTheme="minorHAnsi" w:hAnsiTheme="minorHAnsi" w:cstheme="minorHAnsi"/>
                <w:b/>
                <w:bCs/>
                <w:noProof/>
                <w:color w:val="404040"/>
                <w:sz w:val="22"/>
                <w:szCs w:val="22"/>
              </w:rPr>
              <w:t>2.8</w:t>
            </w:r>
          </w:p>
        </w:tc>
        <w:tc>
          <w:tcPr>
            <w:tcW w:w="11245" w:type="dxa"/>
            <w:gridSpan w:val="4"/>
            <w:shd w:val="clear" w:color="auto" w:fill="DEEAF6" w:themeFill="accent1" w:themeFillTint="33"/>
            <w:tcMar>
              <w:bottom w:w="0" w:type="dxa"/>
            </w:tcMar>
            <w:vAlign w:val="center"/>
          </w:tcPr>
          <w:p w14:paraId="141A988A" w14:textId="77777777" w:rsidR="00F201B8" w:rsidRPr="0070311B" w:rsidRDefault="00F201B8" w:rsidP="005C5B57">
            <w:pPr>
              <w:keepNext/>
              <w:spacing w:before="100" w:after="100"/>
              <w:ind w:left="90" w:right="81"/>
              <w:rPr>
                <w:rFonts w:asciiTheme="minorHAnsi" w:hAnsiTheme="minorHAnsi" w:cstheme="minorHAnsi"/>
                <w:sz w:val="22"/>
                <w:szCs w:val="22"/>
              </w:rPr>
            </w:pPr>
            <w:r w:rsidRPr="0070311B">
              <w:rPr>
                <w:rFonts w:asciiTheme="minorHAnsi" w:hAnsiTheme="minorHAnsi" w:cstheme="minorHAnsi"/>
                <w:noProof/>
                <w:sz w:val="22"/>
                <w:szCs w:val="22"/>
              </w:rPr>
              <w:t>DLR 2.8: (a) MOF and BT revise terms of nine additional loans under Group 2 SAs; (b) Recipient converts into equity difference between original and revised interest payable under each of nine loans</w:t>
            </w:r>
          </w:p>
        </w:tc>
      </w:tr>
      <w:tr w:rsidR="00F201B8" w14:paraId="56521702" w14:textId="77777777" w:rsidTr="005C5B57">
        <w:trPr>
          <w:trHeight w:val="288"/>
        </w:trPr>
        <w:tc>
          <w:tcPr>
            <w:tcW w:w="2885" w:type="dxa"/>
            <w:shd w:val="clear" w:color="auto" w:fill="E7E6E6"/>
            <w:tcMar>
              <w:bottom w:w="0" w:type="dxa"/>
            </w:tcMar>
            <w:vAlign w:val="center"/>
          </w:tcPr>
          <w:p w14:paraId="3D620BBE"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Type of DLI</w:t>
            </w:r>
          </w:p>
        </w:tc>
        <w:tc>
          <w:tcPr>
            <w:tcW w:w="2688" w:type="dxa"/>
            <w:shd w:val="clear" w:color="auto" w:fill="E7E6E6"/>
            <w:tcMar>
              <w:bottom w:w="0" w:type="dxa"/>
            </w:tcMar>
            <w:vAlign w:val="center"/>
          </w:tcPr>
          <w:p w14:paraId="75694413"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Scalability</w:t>
            </w:r>
          </w:p>
        </w:tc>
        <w:tc>
          <w:tcPr>
            <w:tcW w:w="1902" w:type="dxa"/>
            <w:shd w:val="clear" w:color="auto" w:fill="E7E6E6"/>
            <w:tcMar>
              <w:bottom w:w="0" w:type="dxa"/>
            </w:tcMar>
            <w:vAlign w:val="center"/>
          </w:tcPr>
          <w:p w14:paraId="626574C0"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Unit of Measure</w:t>
            </w:r>
          </w:p>
        </w:tc>
        <w:tc>
          <w:tcPr>
            <w:tcW w:w="3060" w:type="dxa"/>
            <w:shd w:val="clear" w:color="auto" w:fill="E7E6E6"/>
            <w:tcMar>
              <w:bottom w:w="0" w:type="dxa"/>
            </w:tcMar>
            <w:vAlign w:val="center"/>
          </w:tcPr>
          <w:p w14:paraId="693CE0A9"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Total Allocated Amount (USD)</w:t>
            </w:r>
          </w:p>
        </w:tc>
        <w:tc>
          <w:tcPr>
            <w:tcW w:w="3595" w:type="dxa"/>
            <w:shd w:val="clear" w:color="auto" w:fill="E7E6E6"/>
            <w:tcMar>
              <w:bottom w:w="0" w:type="dxa"/>
            </w:tcMar>
            <w:vAlign w:val="center"/>
          </w:tcPr>
          <w:p w14:paraId="5F839759"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As % of Total Financing Amount</w:t>
            </w:r>
          </w:p>
        </w:tc>
      </w:tr>
      <w:tr w:rsidR="00F201B8" w14:paraId="74242B99" w14:textId="77777777" w:rsidTr="005C5B57">
        <w:trPr>
          <w:trHeight w:val="288"/>
        </w:trPr>
        <w:tc>
          <w:tcPr>
            <w:tcW w:w="2885" w:type="dxa"/>
            <w:tcBorders>
              <w:bottom w:val="single" w:sz="4" w:space="0" w:color="D9D9D9"/>
            </w:tcBorders>
            <w:shd w:val="clear" w:color="auto" w:fill="F7F7F7"/>
            <w:tcMar>
              <w:bottom w:w="0" w:type="dxa"/>
            </w:tcMar>
            <w:vAlign w:val="center"/>
          </w:tcPr>
          <w:p w14:paraId="2649943A"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Output</w:t>
            </w:r>
          </w:p>
        </w:tc>
        <w:tc>
          <w:tcPr>
            <w:tcW w:w="2688" w:type="dxa"/>
            <w:tcBorders>
              <w:bottom w:val="single" w:sz="4" w:space="0" w:color="D9D9D9"/>
            </w:tcBorders>
            <w:shd w:val="clear" w:color="auto" w:fill="F7F7F7"/>
            <w:tcMar>
              <w:bottom w:w="0" w:type="dxa"/>
            </w:tcMar>
            <w:vAlign w:val="center"/>
          </w:tcPr>
          <w:p w14:paraId="6FC82925"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No</w:t>
            </w:r>
          </w:p>
        </w:tc>
        <w:tc>
          <w:tcPr>
            <w:tcW w:w="1902" w:type="dxa"/>
            <w:tcBorders>
              <w:bottom w:val="single" w:sz="4" w:space="0" w:color="D9D9D9"/>
            </w:tcBorders>
            <w:shd w:val="clear" w:color="auto" w:fill="F7F7F7"/>
            <w:tcMar>
              <w:bottom w:w="0" w:type="dxa"/>
            </w:tcMar>
            <w:vAlign w:val="center"/>
          </w:tcPr>
          <w:p w14:paraId="6CDF537F"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Text</w:t>
            </w:r>
          </w:p>
        </w:tc>
        <w:tc>
          <w:tcPr>
            <w:tcW w:w="3060" w:type="dxa"/>
            <w:tcBorders>
              <w:bottom w:val="single" w:sz="4" w:space="0" w:color="D9D9D9"/>
            </w:tcBorders>
            <w:shd w:val="clear" w:color="auto" w:fill="F7F7F7"/>
            <w:tcMar>
              <w:bottom w:w="0" w:type="dxa"/>
            </w:tcMar>
            <w:vAlign w:val="center"/>
          </w:tcPr>
          <w:p w14:paraId="4E930E12" w14:textId="77777777" w:rsidR="00F201B8" w:rsidRPr="0070311B" w:rsidRDefault="00F201B8" w:rsidP="005C5B57">
            <w:pPr>
              <w:keepNext/>
              <w:spacing w:before="100" w:after="100"/>
              <w:ind w:left="90" w:right="90"/>
              <w:jc w:val="right"/>
              <w:rPr>
                <w:rFonts w:asciiTheme="minorHAnsi" w:hAnsiTheme="minorHAnsi" w:cstheme="minorHAnsi"/>
                <w:noProof/>
                <w:sz w:val="22"/>
                <w:szCs w:val="22"/>
              </w:rPr>
            </w:pPr>
            <w:r w:rsidRPr="0070311B">
              <w:rPr>
                <w:rFonts w:asciiTheme="minorHAnsi" w:hAnsiTheme="minorHAnsi" w:cstheme="minorHAnsi"/>
                <w:noProof/>
                <w:sz w:val="22"/>
                <w:szCs w:val="22"/>
              </w:rPr>
              <w:t>5,600,000.00</w:t>
            </w:r>
          </w:p>
        </w:tc>
        <w:tc>
          <w:tcPr>
            <w:tcW w:w="3595" w:type="dxa"/>
            <w:tcBorders>
              <w:bottom w:val="single" w:sz="4" w:space="0" w:color="D9D9D9"/>
            </w:tcBorders>
            <w:shd w:val="clear" w:color="auto" w:fill="F7F7F7"/>
            <w:tcMar>
              <w:bottom w:w="0" w:type="dxa"/>
            </w:tcMar>
            <w:vAlign w:val="center"/>
          </w:tcPr>
          <w:p w14:paraId="7A8FA7C5" w14:textId="77777777" w:rsidR="00F201B8" w:rsidRPr="0070311B" w:rsidRDefault="00F201B8" w:rsidP="005C5B57">
            <w:pPr>
              <w:keepNext/>
              <w:spacing w:before="100" w:after="100"/>
              <w:ind w:left="90" w:right="180"/>
              <w:rPr>
                <w:rFonts w:asciiTheme="minorHAnsi" w:hAnsiTheme="minorHAnsi" w:cstheme="minorHAnsi"/>
                <w:noProof/>
                <w:sz w:val="22"/>
                <w:szCs w:val="22"/>
              </w:rPr>
            </w:pPr>
            <w:r>
              <w:rPr>
                <w:rFonts w:asciiTheme="minorHAnsi" w:hAnsiTheme="minorHAnsi" w:cstheme="minorHAnsi"/>
                <w:noProof/>
                <w:sz w:val="22"/>
                <w:szCs w:val="22"/>
              </w:rPr>
              <w:t>0.00</w:t>
            </w:r>
          </w:p>
        </w:tc>
      </w:tr>
      <w:tr w:rsidR="00F201B8" w14:paraId="2E91BDC8" w14:textId="77777777" w:rsidTr="005C5B57">
        <w:trPr>
          <w:trHeight w:val="432"/>
        </w:trPr>
        <w:tc>
          <w:tcPr>
            <w:tcW w:w="2885" w:type="dxa"/>
            <w:tcBorders>
              <w:bottom w:val="nil"/>
            </w:tcBorders>
            <w:shd w:val="clear" w:color="auto" w:fill="E7E6E6"/>
            <w:tcMar>
              <w:bottom w:w="0" w:type="dxa"/>
            </w:tcMar>
            <w:vAlign w:val="center"/>
          </w:tcPr>
          <w:p w14:paraId="2AA97050"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Period</w:t>
            </w:r>
          </w:p>
        </w:tc>
        <w:tc>
          <w:tcPr>
            <w:tcW w:w="4590" w:type="dxa"/>
            <w:gridSpan w:val="2"/>
            <w:tcBorders>
              <w:bottom w:val="nil"/>
            </w:tcBorders>
            <w:shd w:val="clear" w:color="auto" w:fill="E7E6E6"/>
            <w:tcMar>
              <w:bottom w:w="0" w:type="dxa"/>
            </w:tcMar>
            <w:vAlign w:val="center"/>
          </w:tcPr>
          <w:p w14:paraId="41467DE9"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Value</w:t>
            </w:r>
          </w:p>
        </w:tc>
        <w:tc>
          <w:tcPr>
            <w:tcW w:w="3060" w:type="dxa"/>
            <w:tcBorders>
              <w:bottom w:val="nil"/>
            </w:tcBorders>
            <w:shd w:val="clear" w:color="auto" w:fill="E7E6E6"/>
            <w:tcMar>
              <w:bottom w:w="0" w:type="dxa"/>
            </w:tcMar>
            <w:vAlign w:val="center"/>
          </w:tcPr>
          <w:p w14:paraId="48592D1C" w14:textId="77777777" w:rsidR="00F201B8" w:rsidRPr="0070311B" w:rsidRDefault="00F201B8" w:rsidP="005C5B57">
            <w:pPr>
              <w:ind w:left="90" w:right="90"/>
              <w:jc w:val="right"/>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Allocated Amount (USD)</w:t>
            </w:r>
          </w:p>
        </w:tc>
        <w:tc>
          <w:tcPr>
            <w:tcW w:w="3595" w:type="dxa"/>
            <w:tcBorders>
              <w:bottom w:val="nil"/>
            </w:tcBorders>
            <w:shd w:val="clear" w:color="auto" w:fill="E7E6E6"/>
            <w:tcMar>
              <w:bottom w:w="0" w:type="dxa"/>
            </w:tcMar>
            <w:vAlign w:val="center"/>
          </w:tcPr>
          <w:p w14:paraId="2024605E"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Formula</w:t>
            </w:r>
          </w:p>
        </w:tc>
      </w:tr>
      <w:tr w:rsidR="00F201B8" w14:paraId="70FEABD5"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282A6E03"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Baseline</w:t>
            </w:r>
          </w:p>
        </w:tc>
        <w:tc>
          <w:tcPr>
            <w:tcW w:w="4590" w:type="dxa"/>
            <w:gridSpan w:val="2"/>
            <w:tcBorders>
              <w:top w:val="nil"/>
              <w:bottom w:val="single" w:sz="4" w:space="0" w:color="D9D9D9"/>
            </w:tcBorders>
            <w:shd w:val="clear" w:color="auto" w:fill="F7F7F7"/>
            <w:vAlign w:val="center"/>
          </w:tcPr>
          <w:p w14:paraId="7ECB2015" w14:textId="77777777" w:rsidR="00F201B8" w:rsidRPr="0070311B" w:rsidRDefault="00F201B8" w:rsidP="005C5B57">
            <w:pPr>
              <w:ind w:left="90" w:right="90"/>
              <w:rPr>
                <w:rFonts w:asciiTheme="minorHAnsi" w:hAnsiTheme="minorHAnsi" w:cstheme="minorHAnsi"/>
                <w:bCs/>
                <w:color w:val="404040"/>
                <w:sz w:val="22"/>
                <w:szCs w:val="22"/>
              </w:rPr>
            </w:pPr>
            <w:r>
              <w:rPr>
                <w:rFonts w:asciiTheme="minorHAnsi" w:hAnsiTheme="minorHAnsi" w:cstheme="minorHAnsi"/>
                <w:bCs/>
                <w:noProof/>
                <w:color w:val="404040"/>
                <w:sz w:val="22"/>
                <w:szCs w:val="22"/>
              </w:rPr>
              <w:t>BT incurs excessive debt service costs under loans received from MOF</w:t>
            </w:r>
          </w:p>
        </w:tc>
        <w:tc>
          <w:tcPr>
            <w:tcW w:w="3060" w:type="dxa"/>
            <w:tcBorders>
              <w:top w:val="nil"/>
              <w:bottom w:val="single" w:sz="4" w:space="0" w:color="D9D9D9"/>
            </w:tcBorders>
            <w:shd w:val="clear" w:color="auto" w:fill="F7F7F7"/>
            <w:vAlign w:val="center"/>
          </w:tcPr>
          <w:p w14:paraId="519AD245" w14:textId="77777777" w:rsidR="00F201B8" w:rsidRPr="0070311B" w:rsidRDefault="00F201B8" w:rsidP="005C5B57">
            <w:pPr>
              <w:ind w:left="90" w:right="90"/>
              <w:jc w:val="right"/>
              <w:rPr>
                <w:rFonts w:asciiTheme="minorHAnsi" w:hAnsiTheme="minorHAnsi" w:cstheme="minorHAnsi"/>
                <w:bCs/>
                <w:color w:val="404040"/>
                <w:sz w:val="22"/>
                <w:szCs w:val="22"/>
              </w:rPr>
            </w:pPr>
          </w:p>
        </w:tc>
        <w:tc>
          <w:tcPr>
            <w:tcW w:w="3595" w:type="dxa"/>
            <w:tcBorders>
              <w:top w:val="nil"/>
              <w:bottom w:val="single" w:sz="4" w:space="0" w:color="D9D9D9"/>
            </w:tcBorders>
            <w:shd w:val="clear" w:color="auto" w:fill="F7F7F7"/>
            <w:vAlign w:val="center"/>
          </w:tcPr>
          <w:p w14:paraId="3B8178A8"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6F039E3B"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7512EC4F"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2020</w:t>
            </w:r>
          </w:p>
        </w:tc>
        <w:tc>
          <w:tcPr>
            <w:tcW w:w="4590" w:type="dxa"/>
            <w:gridSpan w:val="2"/>
            <w:tcBorders>
              <w:top w:val="nil"/>
              <w:bottom w:val="single" w:sz="4" w:space="0" w:color="D9D9D9"/>
            </w:tcBorders>
            <w:shd w:val="clear" w:color="auto" w:fill="F7F7F7"/>
            <w:vAlign w:val="center"/>
          </w:tcPr>
          <w:p w14:paraId="72007C1F"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17A6A0FC"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6E7A906D"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7E510311"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78DA285A"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2020</w:t>
            </w:r>
          </w:p>
        </w:tc>
        <w:tc>
          <w:tcPr>
            <w:tcW w:w="4590" w:type="dxa"/>
            <w:gridSpan w:val="2"/>
            <w:tcBorders>
              <w:top w:val="nil"/>
              <w:bottom w:val="single" w:sz="4" w:space="0" w:color="D9D9D9"/>
            </w:tcBorders>
            <w:shd w:val="clear" w:color="auto" w:fill="F7F7F7"/>
            <w:vAlign w:val="center"/>
          </w:tcPr>
          <w:p w14:paraId="644B0CB0"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2E32AFDA"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699117F5"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0C23B0B7"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04EFA70E"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2021</w:t>
            </w:r>
          </w:p>
        </w:tc>
        <w:tc>
          <w:tcPr>
            <w:tcW w:w="4590" w:type="dxa"/>
            <w:gridSpan w:val="2"/>
            <w:tcBorders>
              <w:top w:val="nil"/>
              <w:bottom w:val="single" w:sz="4" w:space="0" w:color="D9D9D9"/>
            </w:tcBorders>
            <w:shd w:val="clear" w:color="auto" w:fill="F7F7F7"/>
            <w:vAlign w:val="center"/>
          </w:tcPr>
          <w:p w14:paraId="78E86B92"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0773B5AE"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7D0D8E94"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678B0561"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503F1427"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2021</w:t>
            </w:r>
          </w:p>
        </w:tc>
        <w:tc>
          <w:tcPr>
            <w:tcW w:w="4590" w:type="dxa"/>
            <w:gridSpan w:val="2"/>
            <w:tcBorders>
              <w:top w:val="nil"/>
              <w:bottom w:val="single" w:sz="4" w:space="0" w:color="D9D9D9"/>
            </w:tcBorders>
            <w:shd w:val="clear" w:color="auto" w:fill="F7F7F7"/>
            <w:vAlign w:val="center"/>
          </w:tcPr>
          <w:p w14:paraId="1EF4F470"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36521F1D"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5,600,000.00</w:t>
            </w:r>
          </w:p>
        </w:tc>
        <w:tc>
          <w:tcPr>
            <w:tcW w:w="3595" w:type="dxa"/>
            <w:tcBorders>
              <w:top w:val="nil"/>
              <w:bottom w:val="single" w:sz="4" w:space="0" w:color="D9D9D9"/>
            </w:tcBorders>
            <w:shd w:val="clear" w:color="auto" w:fill="F7F7F7"/>
            <w:vAlign w:val="center"/>
          </w:tcPr>
          <w:p w14:paraId="07807EBE"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5ABE51ED"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5B5A4995"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2022</w:t>
            </w:r>
          </w:p>
        </w:tc>
        <w:tc>
          <w:tcPr>
            <w:tcW w:w="4590" w:type="dxa"/>
            <w:gridSpan w:val="2"/>
            <w:tcBorders>
              <w:top w:val="nil"/>
              <w:bottom w:val="single" w:sz="4" w:space="0" w:color="D9D9D9"/>
            </w:tcBorders>
            <w:shd w:val="clear" w:color="auto" w:fill="F7F7F7"/>
            <w:vAlign w:val="center"/>
          </w:tcPr>
          <w:p w14:paraId="31C5AFD2"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07F6EB33"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26A9CA30"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4B5BDEE2"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5259DDAB"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2023</w:t>
            </w:r>
          </w:p>
        </w:tc>
        <w:tc>
          <w:tcPr>
            <w:tcW w:w="4590" w:type="dxa"/>
            <w:gridSpan w:val="2"/>
            <w:tcBorders>
              <w:top w:val="nil"/>
              <w:bottom w:val="single" w:sz="4" w:space="0" w:color="D9D9D9"/>
            </w:tcBorders>
            <w:shd w:val="clear" w:color="auto" w:fill="F7F7F7"/>
            <w:vAlign w:val="center"/>
          </w:tcPr>
          <w:p w14:paraId="5C99CA87"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12FB7BFB"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54D004FA"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156A9AB8"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1E826BCE"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2024</w:t>
            </w:r>
          </w:p>
        </w:tc>
        <w:tc>
          <w:tcPr>
            <w:tcW w:w="4590" w:type="dxa"/>
            <w:gridSpan w:val="2"/>
            <w:tcBorders>
              <w:top w:val="nil"/>
              <w:bottom w:val="single" w:sz="4" w:space="0" w:color="D9D9D9"/>
            </w:tcBorders>
            <w:shd w:val="clear" w:color="auto" w:fill="F7F7F7"/>
            <w:vAlign w:val="center"/>
          </w:tcPr>
          <w:p w14:paraId="0C6E804D"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063CC1DF"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63E64ED1"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0C7F0F4E"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35BE42CF"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2025</w:t>
            </w:r>
          </w:p>
        </w:tc>
        <w:tc>
          <w:tcPr>
            <w:tcW w:w="4590" w:type="dxa"/>
            <w:gridSpan w:val="2"/>
            <w:tcBorders>
              <w:top w:val="nil"/>
              <w:bottom w:val="single" w:sz="4" w:space="0" w:color="D9D9D9"/>
            </w:tcBorders>
            <w:shd w:val="clear" w:color="auto" w:fill="F7F7F7"/>
            <w:vAlign w:val="center"/>
          </w:tcPr>
          <w:p w14:paraId="5F15E15B"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657337F3"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10364198" w14:textId="77777777" w:rsidR="00F201B8" w:rsidRPr="0070311B" w:rsidRDefault="00F201B8" w:rsidP="005C5B57">
            <w:pPr>
              <w:ind w:left="90" w:right="76"/>
              <w:rPr>
                <w:rFonts w:asciiTheme="minorHAnsi" w:hAnsiTheme="minorHAnsi" w:cstheme="minorHAnsi"/>
                <w:bCs/>
                <w:color w:val="404040"/>
                <w:sz w:val="22"/>
                <w:szCs w:val="22"/>
              </w:rPr>
            </w:pPr>
          </w:p>
        </w:tc>
      </w:tr>
    </w:tbl>
    <w:p w14:paraId="017AE7D3" w14:textId="77777777" w:rsidR="00F201B8" w:rsidRDefault="00F201B8" w:rsidP="005C5B57">
      <w:pPr>
        <w:shd w:val="clear" w:color="auto" w:fill="F7F7F7"/>
        <w:spacing w:line="14" w:lineRule="exact"/>
        <w:ind w:left="-691" w:right="-418"/>
        <w:rPr>
          <w:rFonts w:asciiTheme="minorHAnsi" w:hAnsiTheme="minorHAnsi"/>
          <w:b/>
          <w:bCs/>
          <w:color w:val="7F7F7F" w:themeColor="text1" w:themeTint="80"/>
          <w:sz w:val="22"/>
          <w:szCs w:val="22"/>
        </w:rPr>
      </w:pPr>
    </w:p>
    <w:p w14:paraId="631C3DE0" w14:textId="77777777" w:rsidR="00F201B8" w:rsidRPr="009B2CC8" w:rsidRDefault="00F201B8" w:rsidP="005C5B57">
      <w:pPr>
        <w:keepNext/>
        <w:shd w:val="clear" w:color="auto" w:fill="F7F7F7"/>
        <w:spacing w:line="14" w:lineRule="exact"/>
        <w:ind w:left="-691" w:right="-418"/>
        <w:rPr>
          <w:rFonts w:asciiTheme="minorHAnsi" w:hAnsiTheme="minorHAnsi"/>
          <w:b/>
          <w:bCs/>
          <w:color w:val="auto"/>
          <w:sz w:val="22"/>
          <w:szCs w:val="2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0" w:type="dxa"/>
          <w:bottom w:w="72" w:type="dxa"/>
          <w:right w:w="0" w:type="dxa"/>
        </w:tblCellMar>
        <w:tblLook w:val="04A0" w:firstRow="1" w:lastRow="0" w:firstColumn="1" w:lastColumn="0" w:noHBand="0" w:noVBand="1"/>
      </w:tblPr>
      <w:tblGrid>
        <w:gridCol w:w="2885"/>
        <w:gridCol w:w="2688"/>
        <w:gridCol w:w="1902"/>
        <w:gridCol w:w="3060"/>
        <w:gridCol w:w="3595"/>
      </w:tblGrid>
      <w:tr w:rsidR="00F201B8" w14:paraId="6662237C" w14:textId="77777777" w:rsidTr="005C5B57">
        <w:trPr>
          <w:trHeight w:val="20"/>
        </w:trPr>
        <w:tc>
          <w:tcPr>
            <w:tcW w:w="2885" w:type="dxa"/>
            <w:tcBorders>
              <w:top w:val="nil"/>
              <w:left w:val="nil"/>
              <w:right w:val="nil"/>
            </w:tcBorders>
            <w:shd w:val="clear" w:color="auto" w:fill="DEEAF6" w:themeFill="accent1" w:themeFillTint="33"/>
            <w:tcMar>
              <w:bottom w:w="0" w:type="dxa"/>
            </w:tcMar>
            <w:vAlign w:val="center"/>
          </w:tcPr>
          <w:p w14:paraId="4D7EAB5E" w14:textId="77777777" w:rsidR="00F201B8" w:rsidRPr="00BD6979" w:rsidRDefault="00F201B8" w:rsidP="005C5B57">
            <w:pPr>
              <w:keepNext/>
              <w:spacing w:line="14" w:lineRule="exact"/>
              <w:ind w:left="86"/>
              <w:rPr>
                <w:rFonts w:asciiTheme="minorHAnsi" w:hAnsiTheme="minorHAnsi" w:cstheme="minorHAnsi"/>
                <w:b/>
                <w:bCs/>
                <w:color w:val="F7F7F7"/>
                <w:sz w:val="2"/>
                <w:szCs w:val="2"/>
              </w:rPr>
            </w:pPr>
            <w:r w:rsidRPr="00BD6979">
              <w:rPr>
                <w:rFonts w:asciiTheme="minorHAnsi" w:hAnsiTheme="minorHAnsi" w:cstheme="minorHAnsi"/>
                <w:b/>
                <w:bCs/>
                <w:color w:val="F7F7F7"/>
                <w:sz w:val="2"/>
                <w:szCs w:val="2"/>
              </w:rPr>
              <w:t xml:space="preserve">DLI </w:t>
            </w:r>
            <w:r w:rsidRPr="00BD6979">
              <w:rPr>
                <w:rFonts w:asciiTheme="minorHAnsi" w:hAnsiTheme="minorHAnsi" w:cstheme="minorHAnsi"/>
                <w:b/>
                <w:bCs/>
                <w:noProof/>
                <w:color w:val="F7F7F7"/>
                <w:sz w:val="2"/>
                <w:szCs w:val="2"/>
              </w:rPr>
              <w:t>IN01144252</w:t>
            </w:r>
            <w:r w:rsidRPr="00BD6979">
              <w:rPr>
                <w:rFonts w:asciiTheme="minorHAnsi" w:hAnsiTheme="minorHAnsi" w:cstheme="minorHAnsi"/>
                <w:b/>
                <w:bCs/>
                <w:color w:val="F7F7F7"/>
                <w:sz w:val="2"/>
                <w:szCs w:val="2"/>
              </w:rPr>
              <w:t xml:space="preserve"> ACTION</w:t>
            </w:r>
          </w:p>
        </w:tc>
        <w:tc>
          <w:tcPr>
            <w:tcW w:w="11245" w:type="dxa"/>
            <w:gridSpan w:val="4"/>
            <w:tcBorders>
              <w:top w:val="nil"/>
              <w:left w:val="nil"/>
              <w:right w:val="nil"/>
            </w:tcBorders>
            <w:shd w:val="clear" w:color="auto" w:fill="DEEAF6" w:themeFill="accent1" w:themeFillTint="33"/>
            <w:tcMar>
              <w:bottom w:w="0" w:type="dxa"/>
            </w:tcMar>
            <w:vAlign w:val="center"/>
          </w:tcPr>
          <w:p w14:paraId="0F811728" w14:textId="77777777" w:rsidR="00F201B8" w:rsidRPr="00BD6979" w:rsidRDefault="00F201B8" w:rsidP="005C5B57">
            <w:pPr>
              <w:keepNext/>
              <w:spacing w:line="14" w:lineRule="exact"/>
              <w:ind w:left="86" w:right="81"/>
              <w:rPr>
                <w:rFonts w:asciiTheme="minorHAnsi" w:hAnsiTheme="minorHAnsi" w:cstheme="minorHAnsi"/>
                <w:color w:val="F7F7F7"/>
                <w:sz w:val="2"/>
                <w:szCs w:val="2"/>
              </w:rPr>
            </w:pPr>
          </w:p>
        </w:tc>
      </w:tr>
      <w:tr w:rsidR="00F201B8" w14:paraId="1E550979" w14:textId="77777777" w:rsidTr="005C5B57">
        <w:trPr>
          <w:trHeight w:val="288"/>
        </w:trPr>
        <w:tc>
          <w:tcPr>
            <w:tcW w:w="2885" w:type="dxa"/>
            <w:shd w:val="clear" w:color="auto" w:fill="DEEAF6" w:themeFill="accent1" w:themeFillTint="33"/>
            <w:tcMar>
              <w:bottom w:w="0" w:type="dxa"/>
            </w:tcMar>
            <w:vAlign w:val="center"/>
          </w:tcPr>
          <w:p w14:paraId="5DF83099" w14:textId="77777777" w:rsidR="00F201B8" w:rsidRPr="0070311B" w:rsidRDefault="00F201B8" w:rsidP="005C5B57">
            <w:pPr>
              <w:keepNext/>
              <w:spacing w:before="100" w:after="100"/>
              <w:ind w:left="90"/>
              <w:rPr>
                <w:rFonts w:asciiTheme="minorHAnsi" w:hAnsiTheme="minorHAnsi" w:cstheme="minorHAnsi"/>
                <w:sz w:val="22"/>
                <w:szCs w:val="22"/>
              </w:rPr>
            </w:pPr>
            <w:r w:rsidRPr="0070311B">
              <w:rPr>
                <w:rFonts w:asciiTheme="minorHAnsi" w:hAnsiTheme="minorHAnsi" w:cstheme="minorHAnsi"/>
                <w:b/>
                <w:bCs/>
                <w:color w:val="404040"/>
                <w:sz w:val="22"/>
                <w:szCs w:val="22"/>
              </w:rPr>
              <w:t xml:space="preserve">DLI </w:t>
            </w:r>
            <w:r w:rsidRPr="0070311B">
              <w:rPr>
                <w:rFonts w:asciiTheme="minorHAnsi" w:hAnsiTheme="minorHAnsi" w:cstheme="minorHAnsi"/>
                <w:b/>
                <w:bCs/>
                <w:noProof/>
                <w:color w:val="404040"/>
                <w:sz w:val="22"/>
                <w:szCs w:val="22"/>
              </w:rPr>
              <w:t>2.9</w:t>
            </w:r>
          </w:p>
        </w:tc>
        <w:tc>
          <w:tcPr>
            <w:tcW w:w="11245" w:type="dxa"/>
            <w:gridSpan w:val="4"/>
            <w:shd w:val="clear" w:color="auto" w:fill="DEEAF6" w:themeFill="accent1" w:themeFillTint="33"/>
            <w:tcMar>
              <w:bottom w:w="0" w:type="dxa"/>
            </w:tcMar>
            <w:vAlign w:val="center"/>
          </w:tcPr>
          <w:p w14:paraId="156D54A5" w14:textId="77777777" w:rsidR="00F201B8" w:rsidRPr="0070311B" w:rsidRDefault="00F201B8" w:rsidP="005C5B57">
            <w:pPr>
              <w:keepNext/>
              <w:spacing w:before="100" w:after="100"/>
              <w:ind w:left="90" w:right="81"/>
              <w:rPr>
                <w:rFonts w:asciiTheme="minorHAnsi" w:hAnsiTheme="minorHAnsi" w:cstheme="minorHAnsi"/>
                <w:sz w:val="22"/>
                <w:szCs w:val="22"/>
              </w:rPr>
            </w:pPr>
            <w:r w:rsidRPr="0070311B">
              <w:rPr>
                <w:rFonts w:asciiTheme="minorHAnsi" w:hAnsiTheme="minorHAnsi" w:cstheme="minorHAnsi"/>
                <w:noProof/>
                <w:sz w:val="22"/>
                <w:szCs w:val="22"/>
              </w:rPr>
              <w:t>DLR 2.9: The terms of any new financing received by BT from the MOF are aligned with the terms in the respective legal documents between the Recipient and the financiers</w:t>
            </w:r>
          </w:p>
        </w:tc>
      </w:tr>
      <w:tr w:rsidR="00F201B8" w14:paraId="2BE17D47" w14:textId="77777777" w:rsidTr="005C5B57">
        <w:trPr>
          <w:trHeight w:val="288"/>
        </w:trPr>
        <w:tc>
          <w:tcPr>
            <w:tcW w:w="2885" w:type="dxa"/>
            <w:shd w:val="clear" w:color="auto" w:fill="E7E6E6"/>
            <w:tcMar>
              <w:bottom w:w="0" w:type="dxa"/>
            </w:tcMar>
            <w:vAlign w:val="center"/>
          </w:tcPr>
          <w:p w14:paraId="3F591E08"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Type of DLI</w:t>
            </w:r>
          </w:p>
        </w:tc>
        <w:tc>
          <w:tcPr>
            <w:tcW w:w="2688" w:type="dxa"/>
            <w:shd w:val="clear" w:color="auto" w:fill="E7E6E6"/>
            <w:tcMar>
              <w:bottom w:w="0" w:type="dxa"/>
            </w:tcMar>
            <w:vAlign w:val="center"/>
          </w:tcPr>
          <w:p w14:paraId="58E1DFCA"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Scalability</w:t>
            </w:r>
          </w:p>
        </w:tc>
        <w:tc>
          <w:tcPr>
            <w:tcW w:w="1902" w:type="dxa"/>
            <w:shd w:val="clear" w:color="auto" w:fill="E7E6E6"/>
            <w:tcMar>
              <w:bottom w:w="0" w:type="dxa"/>
            </w:tcMar>
            <w:vAlign w:val="center"/>
          </w:tcPr>
          <w:p w14:paraId="6C531BC7"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Unit of Measure</w:t>
            </w:r>
          </w:p>
        </w:tc>
        <w:tc>
          <w:tcPr>
            <w:tcW w:w="3060" w:type="dxa"/>
            <w:shd w:val="clear" w:color="auto" w:fill="E7E6E6"/>
            <w:tcMar>
              <w:bottom w:w="0" w:type="dxa"/>
            </w:tcMar>
            <w:vAlign w:val="center"/>
          </w:tcPr>
          <w:p w14:paraId="4B5D8180"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Total Allocated Amount (USD)</w:t>
            </w:r>
          </w:p>
        </w:tc>
        <w:tc>
          <w:tcPr>
            <w:tcW w:w="3595" w:type="dxa"/>
            <w:shd w:val="clear" w:color="auto" w:fill="E7E6E6"/>
            <w:tcMar>
              <w:bottom w:w="0" w:type="dxa"/>
            </w:tcMar>
            <w:vAlign w:val="center"/>
          </w:tcPr>
          <w:p w14:paraId="5D3DEE07"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As % of Total Financing Amount</w:t>
            </w:r>
          </w:p>
        </w:tc>
      </w:tr>
      <w:tr w:rsidR="00F201B8" w14:paraId="376431A0" w14:textId="77777777" w:rsidTr="005C5B57">
        <w:trPr>
          <w:trHeight w:val="288"/>
        </w:trPr>
        <w:tc>
          <w:tcPr>
            <w:tcW w:w="2885" w:type="dxa"/>
            <w:tcBorders>
              <w:bottom w:val="single" w:sz="4" w:space="0" w:color="D9D9D9"/>
            </w:tcBorders>
            <w:shd w:val="clear" w:color="auto" w:fill="F7F7F7"/>
            <w:tcMar>
              <w:bottom w:w="0" w:type="dxa"/>
            </w:tcMar>
            <w:vAlign w:val="center"/>
          </w:tcPr>
          <w:p w14:paraId="048FD481"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Output</w:t>
            </w:r>
          </w:p>
        </w:tc>
        <w:tc>
          <w:tcPr>
            <w:tcW w:w="2688" w:type="dxa"/>
            <w:tcBorders>
              <w:bottom w:val="single" w:sz="4" w:space="0" w:color="D9D9D9"/>
            </w:tcBorders>
            <w:shd w:val="clear" w:color="auto" w:fill="F7F7F7"/>
            <w:tcMar>
              <w:bottom w:w="0" w:type="dxa"/>
            </w:tcMar>
            <w:vAlign w:val="center"/>
          </w:tcPr>
          <w:p w14:paraId="1CD805D3"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No</w:t>
            </w:r>
          </w:p>
        </w:tc>
        <w:tc>
          <w:tcPr>
            <w:tcW w:w="1902" w:type="dxa"/>
            <w:tcBorders>
              <w:bottom w:val="single" w:sz="4" w:space="0" w:color="D9D9D9"/>
            </w:tcBorders>
            <w:shd w:val="clear" w:color="auto" w:fill="F7F7F7"/>
            <w:tcMar>
              <w:bottom w:w="0" w:type="dxa"/>
            </w:tcMar>
            <w:vAlign w:val="center"/>
          </w:tcPr>
          <w:p w14:paraId="26642288"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Text</w:t>
            </w:r>
          </w:p>
        </w:tc>
        <w:tc>
          <w:tcPr>
            <w:tcW w:w="3060" w:type="dxa"/>
            <w:tcBorders>
              <w:bottom w:val="single" w:sz="4" w:space="0" w:color="D9D9D9"/>
            </w:tcBorders>
            <w:shd w:val="clear" w:color="auto" w:fill="F7F7F7"/>
            <w:tcMar>
              <w:bottom w:w="0" w:type="dxa"/>
            </w:tcMar>
            <w:vAlign w:val="center"/>
          </w:tcPr>
          <w:p w14:paraId="6A8D7BB1" w14:textId="77777777" w:rsidR="00F201B8" w:rsidRPr="0070311B" w:rsidRDefault="00F201B8" w:rsidP="005C5B57">
            <w:pPr>
              <w:keepNext/>
              <w:spacing w:before="100" w:after="100"/>
              <w:ind w:left="90" w:right="90"/>
              <w:jc w:val="right"/>
              <w:rPr>
                <w:rFonts w:asciiTheme="minorHAnsi" w:hAnsiTheme="minorHAnsi" w:cstheme="minorHAnsi"/>
                <w:noProof/>
                <w:sz w:val="22"/>
                <w:szCs w:val="22"/>
              </w:rPr>
            </w:pPr>
            <w:r w:rsidRPr="0070311B">
              <w:rPr>
                <w:rFonts w:asciiTheme="minorHAnsi" w:hAnsiTheme="minorHAnsi" w:cstheme="minorHAnsi"/>
                <w:noProof/>
                <w:sz w:val="22"/>
                <w:szCs w:val="22"/>
              </w:rPr>
              <w:t>1,400,000.00</w:t>
            </w:r>
          </w:p>
        </w:tc>
        <w:tc>
          <w:tcPr>
            <w:tcW w:w="3595" w:type="dxa"/>
            <w:tcBorders>
              <w:bottom w:val="single" w:sz="4" w:space="0" w:color="D9D9D9"/>
            </w:tcBorders>
            <w:shd w:val="clear" w:color="auto" w:fill="F7F7F7"/>
            <w:tcMar>
              <w:bottom w:w="0" w:type="dxa"/>
            </w:tcMar>
            <w:vAlign w:val="center"/>
          </w:tcPr>
          <w:p w14:paraId="50CF2FA8" w14:textId="77777777" w:rsidR="00F201B8" w:rsidRPr="0070311B" w:rsidRDefault="00F201B8" w:rsidP="005C5B57">
            <w:pPr>
              <w:keepNext/>
              <w:spacing w:before="100" w:after="100"/>
              <w:ind w:left="90" w:right="180"/>
              <w:rPr>
                <w:rFonts w:asciiTheme="minorHAnsi" w:hAnsiTheme="minorHAnsi" w:cstheme="minorHAnsi"/>
                <w:noProof/>
                <w:sz w:val="22"/>
                <w:szCs w:val="22"/>
              </w:rPr>
            </w:pPr>
            <w:r>
              <w:rPr>
                <w:rFonts w:asciiTheme="minorHAnsi" w:hAnsiTheme="minorHAnsi" w:cstheme="minorHAnsi"/>
                <w:noProof/>
                <w:sz w:val="22"/>
                <w:szCs w:val="22"/>
              </w:rPr>
              <w:t>0.00</w:t>
            </w:r>
          </w:p>
        </w:tc>
      </w:tr>
      <w:tr w:rsidR="00F201B8" w14:paraId="033D65BF" w14:textId="77777777" w:rsidTr="005C5B57">
        <w:trPr>
          <w:trHeight w:val="432"/>
        </w:trPr>
        <w:tc>
          <w:tcPr>
            <w:tcW w:w="2885" w:type="dxa"/>
            <w:tcBorders>
              <w:bottom w:val="nil"/>
            </w:tcBorders>
            <w:shd w:val="clear" w:color="auto" w:fill="E7E6E6"/>
            <w:tcMar>
              <w:bottom w:w="0" w:type="dxa"/>
            </w:tcMar>
            <w:vAlign w:val="center"/>
          </w:tcPr>
          <w:p w14:paraId="19D088B1"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Period</w:t>
            </w:r>
          </w:p>
        </w:tc>
        <w:tc>
          <w:tcPr>
            <w:tcW w:w="4590" w:type="dxa"/>
            <w:gridSpan w:val="2"/>
            <w:tcBorders>
              <w:bottom w:val="nil"/>
            </w:tcBorders>
            <w:shd w:val="clear" w:color="auto" w:fill="E7E6E6"/>
            <w:tcMar>
              <w:bottom w:w="0" w:type="dxa"/>
            </w:tcMar>
            <w:vAlign w:val="center"/>
          </w:tcPr>
          <w:p w14:paraId="70189F4D"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Value</w:t>
            </w:r>
          </w:p>
        </w:tc>
        <w:tc>
          <w:tcPr>
            <w:tcW w:w="3060" w:type="dxa"/>
            <w:tcBorders>
              <w:bottom w:val="nil"/>
            </w:tcBorders>
            <w:shd w:val="clear" w:color="auto" w:fill="E7E6E6"/>
            <w:tcMar>
              <w:bottom w:w="0" w:type="dxa"/>
            </w:tcMar>
            <w:vAlign w:val="center"/>
          </w:tcPr>
          <w:p w14:paraId="7BA4453B" w14:textId="77777777" w:rsidR="00F201B8" w:rsidRPr="0070311B" w:rsidRDefault="00F201B8" w:rsidP="005C5B57">
            <w:pPr>
              <w:ind w:left="90" w:right="90"/>
              <w:jc w:val="right"/>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Allocated Amount (USD)</w:t>
            </w:r>
          </w:p>
        </w:tc>
        <w:tc>
          <w:tcPr>
            <w:tcW w:w="3595" w:type="dxa"/>
            <w:tcBorders>
              <w:bottom w:val="nil"/>
            </w:tcBorders>
            <w:shd w:val="clear" w:color="auto" w:fill="E7E6E6"/>
            <w:tcMar>
              <w:bottom w:w="0" w:type="dxa"/>
            </w:tcMar>
            <w:vAlign w:val="center"/>
          </w:tcPr>
          <w:p w14:paraId="6800D6CD"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Formula</w:t>
            </w:r>
          </w:p>
        </w:tc>
      </w:tr>
      <w:tr w:rsidR="00F201B8" w14:paraId="6B29CABE"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6574F9BF"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Baseline</w:t>
            </w:r>
          </w:p>
        </w:tc>
        <w:tc>
          <w:tcPr>
            <w:tcW w:w="4590" w:type="dxa"/>
            <w:gridSpan w:val="2"/>
            <w:tcBorders>
              <w:top w:val="nil"/>
              <w:bottom w:val="single" w:sz="4" w:space="0" w:color="D9D9D9"/>
            </w:tcBorders>
            <w:shd w:val="clear" w:color="auto" w:fill="F7F7F7"/>
            <w:vAlign w:val="center"/>
          </w:tcPr>
          <w:p w14:paraId="539DF86B" w14:textId="77777777" w:rsidR="00F201B8" w:rsidRPr="0070311B" w:rsidRDefault="00F201B8" w:rsidP="005C5B57">
            <w:pPr>
              <w:ind w:left="90" w:right="90"/>
              <w:rPr>
                <w:rFonts w:asciiTheme="minorHAnsi" w:hAnsiTheme="minorHAnsi" w:cstheme="minorHAnsi"/>
                <w:bCs/>
                <w:color w:val="404040"/>
                <w:sz w:val="22"/>
                <w:szCs w:val="22"/>
              </w:rPr>
            </w:pPr>
            <w:r>
              <w:rPr>
                <w:rFonts w:asciiTheme="minorHAnsi" w:hAnsiTheme="minorHAnsi" w:cstheme="minorHAnsi"/>
                <w:bCs/>
                <w:noProof/>
                <w:color w:val="404040"/>
                <w:sz w:val="22"/>
                <w:szCs w:val="22"/>
              </w:rPr>
              <w:t>BT incurs excessive debt service costs under loans received from MOF</w:t>
            </w:r>
          </w:p>
        </w:tc>
        <w:tc>
          <w:tcPr>
            <w:tcW w:w="3060" w:type="dxa"/>
            <w:tcBorders>
              <w:top w:val="nil"/>
              <w:bottom w:val="single" w:sz="4" w:space="0" w:color="D9D9D9"/>
            </w:tcBorders>
            <w:shd w:val="clear" w:color="auto" w:fill="F7F7F7"/>
            <w:vAlign w:val="center"/>
          </w:tcPr>
          <w:p w14:paraId="6E4FFE28" w14:textId="77777777" w:rsidR="00F201B8" w:rsidRPr="0070311B" w:rsidRDefault="00F201B8" w:rsidP="005C5B57">
            <w:pPr>
              <w:ind w:left="90" w:right="90"/>
              <w:jc w:val="right"/>
              <w:rPr>
                <w:rFonts w:asciiTheme="minorHAnsi" w:hAnsiTheme="minorHAnsi" w:cstheme="minorHAnsi"/>
                <w:bCs/>
                <w:color w:val="404040"/>
                <w:sz w:val="22"/>
                <w:szCs w:val="22"/>
              </w:rPr>
            </w:pPr>
          </w:p>
        </w:tc>
        <w:tc>
          <w:tcPr>
            <w:tcW w:w="3595" w:type="dxa"/>
            <w:tcBorders>
              <w:top w:val="nil"/>
              <w:bottom w:val="single" w:sz="4" w:space="0" w:color="D9D9D9"/>
            </w:tcBorders>
            <w:shd w:val="clear" w:color="auto" w:fill="F7F7F7"/>
            <w:vAlign w:val="center"/>
          </w:tcPr>
          <w:p w14:paraId="0DD623D8"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19479B35"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3D53BA7C"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2020</w:t>
            </w:r>
          </w:p>
        </w:tc>
        <w:tc>
          <w:tcPr>
            <w:tcW w:w="4590" w:type="dxa"/>
            <w:gridSpan w:val="2"/>
            <w:tcBorders>
              <w:top w:val="nil"/>
              <w:bottom w:val="single" w:sz="4" w:space="0" w:color="D9D9D9"/>
            </w:tcBorders>
            <w:shd w:val="clear" w:color="auto" w:fill="F7F7F7"/>
            <w:vAlign w:val="center"/>
          </w:tcPr>
          <w:p w14:paraId="5025EA68"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599E7CEF"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302BBEE8"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024B63C6"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6B19FA52"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2020</w:t>
            </w:r>
          </w:p>
        </w:tc>
        <w:tc>
          <w:tcPr>
            <w:tcW w:w="4590" w:type="dxa"/>
            <w:gridSpan w:val="2"/>
            <w:tcBorders>
              <w:top w:val="nil"/>
              <w:bottom w:val="single" w:sz="4" w:space="0" w:color="D9D9D9"/>
            </w:tcBorders>
            <w:shd w:val="clear" w:color="auto" w:fill="F7F7F7"/>
            <w:vAlign w:val="center"/>
          </w:tcPr>
          <w:p w14:paraId="5EA51339"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7DDF6039"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7D7B67D5"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0A565C49"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213F4D1E"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2021</w:t>
            </w:r>
          </w:p>
        </w:tc>
        <w:tc>
          <w:tcPr>
            <w:tcW w:w="4590" w:type="dxa"/>
            <w:gridSpan w:val="2"/>
            <w:tcBorders>
              <w:top w:val="nil"/>
              <w:bottom w:val="single" w:sz="4" w:space="0" w:color="D9D9D9"/>
            </w:tcBorders>
            <w:shd w:val="clear" w:color="auto" w:fill="F7F7F7"/>
            <w:vAlign w:val="center"/>
          </w:tcPr>
          <w:p w14:paraId="147E357F"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48D6F917"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7A1ECAC8"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646B2881"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2E1F194A"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2021</w:t>
            </w:r>
          </w:p>
        </w:tc>
        <w:tc>
          <w:tcPr>
            <w:tcW w:w="4590" w:type="dxa"/>
            <w:gridSpan w:val="2"/>
            <w:tcBorders>
              <w:top w:val="nil"/>
              <w:bottom w:val="single" w:sz="4" w:space="0" w:color="D9D9D9"/>
            </w:tcBorders>
            <w:shd w:val="clear" w:color="auto" w:fill="F7F7F7"/>
            <w:vAlign w:val="center"/>
          </w:tcPr>
          <w:p w14:paraId="7A19EB45"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4F63A988"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1,400,000.00</w:t>
            </w:r>
          </w:p>
        </w:tc>
        <w:tc>
          <w:tcPr>
            <w:tcW w:w="3595" w:type="dxa"/>
            <w:tcBorders>
              <w:top w:val="nil"/>
              <w:bottom w:val="single" w:sz="4" w:space="0" w:color="D9D9D9"/>
            </w:tcBorders>
            <w:shd w:val="clear" w:color="auto" w:fill="F7F7F7"/>
            <w:vAlign w:val="center"/>
          </w:tcPr>
          <w:p w14:paraId="3D6B9CCD"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51162B39"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7DFDDA5D"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2022</w:t>
            </w:r>
          </w:p>
        </w:tc>
        <w:tc>
          <w:tcPr>
            <w:tcW w:w="4590" w:type="dxa"/>
            <w:gridSpan w:val="2"/>
            <w:tcBorders>
              <w:top w:val="nil"/>
              <w:bottom w:val="single" w:sz="4" w:space="0" w:color="D9D9D9"/>
            </w:tcBorders>
            <w:shd w:val="clear" w:color="auto" w:fill="F7F7F7"/>
            <w:vAlign w:val="center"/>
          </w:tcPr>
          <w:p w14:paraId="0EAF2B82"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7124C84E"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2B254D60"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1FD37C86"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5A851142"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2023</w:t>
            </w:r>
          </w:p>
        </w:tc>
        <w:tc>
          <w:tcPr>
            <w:tcW w:w="4590" w:type="dxa"/>
            <w:gridSpan w:val="2"/>
            <w:tcBorders>
              <w:top w:val="nil"/>
              <w:bottom w:val="single" w:sz="4" w:space="0" w:color="D9D9D9"/>
            </w:tcBorders>
            <w:shd w:val="clear" w:color="auto" w:fill="F7F7F7"/>
            <w:vAlign w:val="center"/>
          </w:tcPr>
          <w:p w14:paraId="3DF3EBDD"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51AC63C9"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5D7D0270"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79523AE7"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0F5CE17F"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2024</w:t>
            </w:r>
          </w:p>
        </w:tc>
        <w:tc>
          <w:tcPr>
            <w:tcW w:w="4590" w:type="dxa"/>
            <w:gridSpan w:val="2"/>
            <w:tcBorders>
              <w:top w:val="nil"/>
              <w:bottom w:val="single" w:sz="4" w:space="0" w:color="D9D9D9"/>
            </w:tcBorders>
            <w:shd w:val="clear" w:color="auto" w:fill="F7F7F7"/>
            <w:vAlign w:val="center"/>
          </w:tcPr>
          <w:p w14:paraId="79437D2E"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2D2648D2"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30C4648D"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5D56E943"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62AAAD45"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2025</w:t>
            </w:r>
          </w:p>
        </w:tc>
        <w:tc>
          <w:tcPr>
            <w:tcW w:w="4590" w:type="dxa"/>
            <w:gridSpan w:val="2"/>
            <w:tcBorders>
              <w:top w:val="nil"/>
              <w:bottom w:val="single" w:sz="4" w:space="0" w:color="D9D9D9"/>
            </w:tcBorders>
            <w:shd w:val="clear" w:color="auto" w:fill="F7F7F7"/>
            <w:vAlign w:val="center"/>
          </w:tcPr>
          <w:p w14:paraId="48C62BEC"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758FE03C"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2B9A6665" w14:textId="77777777" w:rsidR="00F201B8" w:rsidRPr="0070311B" w:rsidRDefault="00F201B8" w:rsidP="005C5B57">
            <w:pPr>
              <w:ind w:left="90" w:right="76"/>
              <w:rPr>
                <w:rFonts w:asciiTheme="minorHAnsi" w:hAnsiTheme="minorHAnsi" w:cstheme="minorHAnsi"/>
                <w:bCs/>
                <w:color w:val="404040"/>
                <w:sz w:val="22"/>
                <w:szCs w:val="22"/>
              </w:rPr>
            </w:pPr>
          </w:p>
        </w:tc>
      </w:tr>
    </w:tbl>
    <w:p w14:paraId="6A3F8E7F" w14:textId="77777777" w:rsidR="00F201B8" w:rsidRDefault="00F201B8" w:rsidP="005C5B57">
      <w:pPr>
        <w:shd w:val="clear" w:color="auto" w:fill="F7F7F7"/>
        <w:spacing w:line="14" w:lineRule="exact"/>
        <w:ind w:left="-691" w:right="-418"/>
        <w:rPr>
          <w:rFonts w:asciiTheme="minorHAnsi" w:hAnsiTheme="minorHAnsi"/>
          <w:b/>
          <w:bCs/>
          <w:color w:val="7F7F7F" w:themeColor="text1" w:themeTint="80"/>
          <w:sz w:val="22"/>
          <w:szCs w:val="22"/>
        </w:rPr>
      </w:pPr>
    </w:p>
    <w:p w14:paraId="234A9234" w14:textId="77777777" w:rsidR="00F201B8" w:rsidRPr="009B2CC8" w:rsidRDefault="00F201B8" w:rsidP="005C5B57">
      <w:pPr>
        <w:keepNext/>
        <w:shd w:val="clear" w:color="auto" w:fill="F7F7F7"/>
        <w:spacing w:line="14" w:lineRule="exact"/>
        <w:ind w:left="-691" w:right="-418"/>
        <w:rPr>
          <w:rFonts w:asciiTheme="minorHAnsi" w:hAnsiTheme="minorHAnsi"/>
          <w:b/>
          <w:bCs/>
          <w:color w:val="auto"/>
          <w:sz w:val="22"/>
          <w:szCs w:val="2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0" w:type="dxa"/>
          <w:bottom w:w="72" w:type="dxa"/>
          <w:right w:w="0" w:type="dxa"/>
        </w:tblCellMar>
        <w:tblLook w:val="04A0" w:firstRow="1" w:lastRow="0" w:firstColumn="1" w:lastColumn="0" w:noHBand="0" w:noVBand="1"/>
      </w:tblPr>
      <w:tblGrid>
        <w:gridCol w:w="2885"/>
        <w:gridCol w:w="2688"/>
        <w:gridCol w:w="1902"/>
        <w:gridCol w:w="3060"/>
        <w:gridCol w:w="3595"/>
      </w:tblGrid>
      <w:tr w:rsidR="00F201B8" w14:paraId="51C08A86" w14:textId="77777777" w:rsidTr="005C5B57">
        <w:trPr>
          <w:trHeight w:val="20"/>
        </w:trPr>
        <w:tc>
          <w:tcPr>
            <w:tcW w:w="2885" w:type="dxa"/>
            <w:tcBorders>
              <w:top w:val="nil"/>
              <w:left w:val="nil"/>
              <w:right w:val="nil"/>
            </w:tcBorders>
            <w:shd w:val="clear" w:color="auto" w:fill="DEEAF6" w:themeFill="accent1" w:themeFillTint="33"/>
            <w:tcMar>
              <w:bottom w:w="0" w:type="dxa"/>
            </w:tcMar>
            <w:vAlign w:val="center"/>
          </w:tcPr>
          <w:p w14:paraId="7ED79639" w14:textId="77777777" w:rsidR="00F201B8" w:rsidRPr="00BD6979" w:rsidRDefault="00F201B8" w:rsidP="005C5B57">
            <w:pPr>
              <w:keepNext/>
              <w:spacing w:line="14" w:lineRule="exact"/>
              <w:ind w:left="86"/>
              <w:rPr>
                <w:rFonts w:asciiTheme="minorHAnsi" w:hAnsiTheme="minorHAnsi" w:cstheme="minorHAnsi"/>
                <w:b/>
                <w:bCs/>
                <w:color w:val="F7F7F7"/>
                <w:sz w:val="2"/>
                <w:szCs w:val="2"/>
              </w:rPr>
            </w:pPr>
            <w:r w:rsidRPr="00BD6979">
              <w:rPr>
                <w:rFonts w:asciiTheme="minorHAnsi" w:hAnsiTheme="minorHAnsi" w:cstheme="minorHAnsi"/>
                <w:b/>
                <w:bCs/>
                <w:color w:val="F7F7F7"/>
                <w:sz w:val="2"/>
                <w:szCs w:val="2"/>
              </w:rPr>
              <w:t xml:space="preserve">DLI </w:t>
            </w:r>
            <w:r w:rsidRPr="00BD6979">
              <w:rPr>
                <w:rFonts w:asciiTheme="minorHAnsi" w:hAnsiTheme="minorHAnsi" w:cstheme="minorHAnsi"/>
                <w:b/>
                <w:bCs/>
                <w:noProof/>
                <w:color w:val="F7F7F7"/>
                <w:sz w:val="2"/>
                <w:szCs w:val="2"/>
              </w:rPr>
              <w:t>IN01144253</w:t>
            </w:r>
            <w:r w:rsidRPr="00BD6979">
              <w:rPr>
                <w:rFonts w:asciiTheme="minorHAnsi" w:hAnsiTheme="minorHAnsi" w:cstheme="minorHAnsi"/>
                <w:b/>
                <w:bCs/>
                <w:color w:val="F7F7F7"/>
                <w:sz w:val="2"/>
                <w:szCs w:val="2"/>
              </w:rPr>
              <w:t xml:space="preserve"> ACTION</w:t>
            </w:r>
          </w:p>
        </w:tc>
        <w:tc>
          <w:tcPr>
            <w:tcW w:w="11245" w:type="dxa"/>
            <w:gridSpan w:val="4"/>
            <w:tcBorders>
              <w:top w:val="nil"/>
              <w:left w:val="nil"/>
              <w:right w:val="nil"/>
            </w:tcBorders>
            <w:shd w:val="clear" w:color="auto" w:fill="DEEAF6" w:themeFill="accent1" w:themeFillTint="33"/>
            <w:tcMar>
              <w:bottom w:w="0" w:type="dxa"/>
            </w:tcMar>
            <w:vAlign w:val="center"/>
          </w:tcPr>
          <w:p w14:paraId="2FAB17E5" w14:textId="77777777" w:rsidR="00F201B8" w:rsidRPr="00BD6979" w:rsidRDefault="00F201B8" w:rsidP="005C5B57">
            <w:pPr>
              <w:keepNext/>
              <w:spacing w:line="14" w:lineRule="exact"/>
              <w:ind w:left="86" w:right="81"/>
              <w:rPr>
                <w:rFonts w:asciiTheme="minorHAnsi" w:hAnsiTheme="minorHAnsi" w:cstheme="minorHAnsi"/>
                <w:color w:val="F7F7F7"/>
                <w:sz w:val="2"/>
                <w:szCs w:val="2"/>
              </w:rPr>
            </w:pPr>
          </w:p>
        </w:tc>
      </w:tr>
      <w:tr w:rsidR="00F201B8" w14:paraId="7620E5EB" w14:textId="77777777" w:rsidTr="005C5B57">
        <w:trPr>
          <w:trHeight w:val="288"/>
        </w:trPr>
        <w:tc>
          <w:tcPr>
            <w:tcW w:w="2885" w:type="dxa"/>
            <w:shd w:val="clear" w:color="auto" w:fill="DEEAF6" w:themeFill="accent1" w:themeFillTint="33"/>
            <w:tcMar>
              <w:bottom w:w="0" w:type="dxa"/>
            </w:tcMar>
            <w:vAlign w:val="center"/>
          </w:tcPr>
          <w:p w14:paraId="628F2AD1" w14:textId="77777777" w:rsidR="00F201B8" w:rsidRPr="0070311B" w:rsidRDefault="00F201B8" w:rsidP="005C5B57">
            <w:pPr>
              <w:keepNext/>
              <w:spacing w:before="100" w:after="100"/>
              <w:ind w:left="90"/>
              <w:rPr>
                <w:rFonts w:asciiTheme="minorHAnsi" w:hAnsiTheme="minorHAnsi" w:cstheme="minorHAnsi"/>
                <w:sz w:val="22"/>
                <w:szCs w:val="22"/>
              </w:rPr>
            </w:pPr>
            <w:r w:rsidRPr="0070311B">
              <w:rPr>
                <w:rFonts w:asciiTheme="minorHAnsi" w:hAnsiTheme="minorHAnsi" w:cstheme="minorHAnsi"/>
                <w:b/>
                <w:bCs/>
                <w:color w:val="404040"/>
                <w:sz w:val="22"/>
                <w:szCs w:val="22"/>
              </w:rPr>
              <w:t xml:space="preserve">DLI </w:t>
            </w:r>
            <w:r w:rsidRPr="0070311B">
              <w:rPr>
                <w:rFonts w:asciiTheme="minorHAnsi" w:hAnsiTheme="minorHAnsi" w:cstheme="minorHAnsi"/>
                <w:b/>
                <w:bCs/>
                <w:noProof/>
                <w:color w:val="404040"/>
                <w:sz w:val="22"/>
                <w:szCs w:val="22"/>
              </w:rPr>
              <w:t>3</w:t>
            </w:r>
          </w:p>
        </w:tc>
        <w:tc>
          <w:tcPr>
            <w:tcW w:w="11245" w:type="dxa"/>
            <w:gridSpan w:val="4"/>
            <w:shd w:val="clear" w:color="auto" w:fill="DEEAF6" w:themeFill="accent1" w:themeFillTint="33"/>
            <w:tcMar>
              <w:bottom w:w="0" w:type="dxa"/>
            </w:tcMar>
            <w:vAlign w:val="center"/>
          </w:tcPr>
          <w:p w14:paraId="296A8299" w14:textId="77777777" w:rsidR="00F201B8" w:rsidRPr="0070311B" w:rsidRDefault="00F201B8" w:rsidP="005C5B57">
            <w:pPr>
              <w:keepNext/>
              <w:spacing w:before="100" w:after="100"/>
              <w:ind w:left="90" w:right="81"/>
              <w:rPr>
                <w:rFonts w:asciiTheme="minorHAnsi" w:hAnsiTheme="minorHAnsi" w:cstheme="minorHAnsi"/>
                <w:sz w:val="22"/>
                <w:szCs w:val="22"/>
              </w:rPr>
            </w:pPr>
            <w:r w:rsidRPr="0070311B">
              <w:rPr>
                <w:rFonts w:asciiTheme="minorHAnsi" w:hAnsiTheme="minorHAnsi" w:cstheme="minorHAnsi"/>
                <w:noProof/>
                <w:sz w:val="22"/>
                <w:szCs w:val="22"/>
              </w:rPr>
              <w:t>DLI 3: Reduction of BT's cash deficit</w:t>
            </w:r>
          </w:p>
        </w:tc>
      </w:tr>
      <w:tr w:rsidR="00F201B8" w14:paraId="67342A58" w14:textId="77777777" w:rsidTr="005C5B57">
        <w:trPr>
          <w:trHeight w:val="288"/>
        </w:trPr>
        <w:tc>
          <w:tcPr>
            <w:tcW w:w="2885" w:type="dxa"/>
            <w:shd w:val="clear" w:color="auto" w:fill="E7E6E6"/>
            <w:tcMar>
              <w:bottom w:w="0" w:type="dxa"/>
            </w:tcMar>
            <w:vAlign w:val="center"/>
          </w:tcPr>
          <w:p w14:paraId="67216D5E"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Type of DLI</w:t>
            </w:r>
          </w:p>
        </w:tc>
        <w:tc>
          <w:tcPr>
            <w:tcW w:w="2688" w:type="dxa"/>
            <w:shd w:val="clear" w:color="auto" w:fill="E7E6E6"/>
            <w:tcMar>
              <w:bottom w:w="0" w:type="dxa"/>
            </w:tcMar>
            <w:vAlign w:val="center"/>
          </w:tcPr>
          <w:p w14:paraId="086D98E0"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Scalability</w:t>
            </w:r>
          </w:p>
        </w:tc>
        <w:tc>
          <w:tcPr>
            <w:tcW w:w="1902" w:type="dxa"/>
            <w:shd w:val="clear" w:color="auto" w:fill="E7E6E6"/>
            <w:tcMar>
              <w:bottom w:w="0" w:type="dxa"/>
            </w:tcMar>
            <w:vAlign w:val="center"/>
          </w:tcPr>
          <w:p w14:paraId="6F8E882A"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Unit of Measure</w:t>
            </w:r>
          </w:p>
        </w:tc>
        <w:tc>
          <w:tcPr>
            <w:tcW w:w="3060" w:type="dxa"/>
            <w:shd w:val="clear" w:color="auto" w:fill="E7E6E6"/>
            <w:tcMar>
              <w:bottom w:w="0" w:type="dxa"/>
            </w:tcMar>
            <w:vAlign w:val="center"/>
          </w:tcPr>
          <w:p w14:paraId="4A0A9557"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Total Allocated Amount (USD)</w:t>
            </w:r>
          </w:p>
        </w:tc>
        <w:tc>
          <w:tcPr>
            <w:tcW w:w="3595" w:type="dxa"/>
            <w:shd w:val="clear" w:color="auto" w:fill="E7E6E6"/>
            <w:tcMar>
              <w:bottom w:w="0" w:type="dxa"/>
            </w:tcMar>
            <w:vAlign w:val="center"/>
          </w:tcPr>
          <w:p w14:paraId="130FFB9B"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As % of Total Financing Amount</w:t>
            </w:r>
          </w:p>
        </w:tc>
      </w:tr>
      <w:tr w:rsidR="00F201B8" w14:paraId="3D6603D5" w14:textId="77777777" w:rsidTr="005C5B57">
        <w:trPr>
          <w:trHeight w:val="288"/>
        </w:trPr>
        <w:tc>
          <w:tcPr>
            <w:tcW w:w="2885" w:type="dxa"/>
            <w:tcBorders>
              <w:bottom w:val="single" w:sz="4" w:space="0" w:color="D9D9D9"/>
            </w:tcBorders>
            <w:shd w:val="clear" w:color="auto" w:fill="F7F7F7"/>
            <w:tcMar>
              <w:bottom w:w="0" w:type="dxa"/>
            </w:tcMar>
            <w:vAlign w:val="center"/>
          </w:tcPr>
          <w:p w14:paraId="57496548"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Outcome</w:t>
            </w:r>
          </w:p>
        </w:tc>
        <w:tc>
          <w:tcPr>
            <w:tcW w:w="2688" w:type="dxa"/>
            <w:tcBorders>
              <w:bottom w:val="single" w:sz="4" w:space="0" w:color="D9D9D9"/>
            </w:tcBorders>
            <w:shd w:val="clear" w:color="auto" w:fill="F7F7F7"/>
            <w:tcMar>
              <w:bottom w:w="0" w:type="dxa"/>
            </w:tcMar>
            <w:vAlign w:val="center"/>
          </w:tcPr>
          <w:p w14:paraId="35BF69E7"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Yes</w:t>
            </w:r>
          </w:p>
        </w:tc>
        <w:tc>
          <w:tcPr>
            <w:tcW w:w="1902" w:type="dxa"/>
            <w:tcBorders>
              <w:bottom w:val="single" w:sz="4" w:space="0" w:color="D9D9D9"/>
            </w:tcBorders>
            <w:shd w:val="clear" w:color="auto" w:fill="F7F7F7"/>
            <w:tcMar>
              <w:bottom w:w="0" w:type="dxa"/>
            </w:tcMar>
            <w:vAlign w:val="center"/>
          </w:tcPr>
          <w:p w14:paraId="0B4E883B"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Text</w:t>
            </w:r>
          </w:p>
        </w:tc>
        <w:tc>
          <w:tcPr>
            <w:tcW w:w="3060" w:type="dxa"/>
            <w:tcBorders>
              <w:bottom w:val="single" w:sz="4" w:space="0" w:color="D9D9D9"/>
            </w:tcBorders>
            <w:shd w:val="clear" w:color="auto" w:fill="F7F7F7"/>
            <w:tcMar>
              <w:bottom w:w="0" w:type="dxa"/>
            </w:tcMar>
            <w:vAlign w:val="center"/>
          </w:tcPr>
          <w:p w14:paraId="5ECCF395" w14:textId="77777777" w:rsidR="00F201B8" w:rsidRPr="0070311B" w:rsidRDefault="00F201B8" w:rsidP="005C5B57">
            <w:pPr>
              <w:keepNext/>
              <w:spacing w:before="100" w:after="100"/>
              <w:ind w:left="90" w:right="90"/>
              <w:jc w:val="right"/>
              <w:rPr>
                <w:rFonts w:asciiTheme="minorHAnsi" w:hAnsiTheme="minorHAnsi" w:cstheme="minorHAnsi"/>
                <w:noProof/>
                <w:sz w:val="22"/>
                <w:szCs w:val="22"/>
              </w:rPr>
            </w:pPr>
            <w:r w:rsidRPr="0070311B">
              <w:rPr>
                <w:rFonts w:asciiTheme="minorHAnsi" w:hAnsiTheme="minorHAnsi" w:cstheme="minorHAnsi"/>
                <w:noProof/>
                <w:sz w:val="22"/>
                <w:szCs w:val="22"/>
              </w:rPr>
              <w:t>28,000,000.00</w:t>
            </w:r>
          </w:p>
        </w:tc>
        <w:tc>
          <w:tcPr>
            <w:tcW w:w="3595" w:type="dxa"/>
            <w:tcBorders>
              <w:bottom w:val="single" w:sz="4" w:space="0" w:color="D9D9D9"/>
            </w:tcBorders>
            <w:shd w:val="clear" w:color="auto" w:fill="F7F7F7"/>
            <w:tcMar>
              <w:bottom w:w="0" w:type="dxa"/>
            </w:tcMar>
            <w:vAlign w:val="center"/>
          </w:tcPr>
          <w:p w14:paraId="77A98526" w14:textId="77777777" w:rsidR="00F201B8" w:rsidRPr="0070311B" w:rsidRDefault="00F201B8" w:rsidP="005C5B57">
            <w:pPr>
              <w:keepNext/>
              <w:spacing w:before="100" w:after="100"/>
              <w:ind w:left="90" w:right="180"/>
              <w:rPr>
                <w:rFonts w:asciiTheme="minorHAnsi" w:hAnsiTheme="minorHAnsi" w:cstheme="minorHAnsi"/>
                <w:noProof/>
                <w:sz w:val="22"/>
                <w:szCs w:val="22"/>
              </w:rPr>
            </w:pPr>
            <w:r>
              <w:rPr>
                <w:rFonts w:asciiTheme="minorHAnsi" w:hAnsiTheme="minorHAnsi" w:cstheme="minorHAnsi"/>
                <w:noProof/>
                <w:sz w:val="22"/>
                <w:szCs w:val="22"/>
              </w:rPr>
              <w:t>0.00</w:t>
            </w:r>
          </w:p>
        </w:tc>
      </w:tr>
      <w:tr w:rsidR="00F201B8" w14:paraId="5604C490" w14:textId="77777777" w:rsidTr="005C5B57">
        <w:trPr>
          <w:trHeight w:val="432"/>
        </w:trPr>
        <w:tc>
          <w:tcPr>
            <w:tcW w:w="2885" w:type="dxa"/>
            <w:tcBorders>
              <w:bottom w:val="nil"/>
            </w:tcBorders>
            <w:shd w:val="clear" w:color="auto" w:fill="E7E6E6"/>
            <w:tcMar>
              <w:bottom w:w="0" w:type="dxa"/>
            </w:tcMar>
            <w:vAlign w:val="center"/>
          </w:tcPr>
          <w:p w14:paraId="0DADD421"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Period</w:t>
            </w:r>
          </w:p>
        </w:tc>
        <w:tc>
          <w:tcPr>
            <w:tcW w:w="4590" w:type="dxa"/>
            <w:gridSpan w:val="2"/>
            <w:tcBorders>
              <w:bottom w:val="nil"/>
            </w:tcBorders>
            <w:shd w:val="clear" w:color="auto" w:fill="E7E6E6"/>
            <w:tcMar>
              <w:bottom w:w="0" w:type="dxa"/>
            </w:tcMar>
            <w:vAlign w:val="center"/>
          </w:tcPr>
          <w:p w14:paraId="60AFAFFB"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Value</w:t>
            </w:r>
          </w:p>
        </w:tc>
        <w:tc>
          <w:tcPr>
            <w:tcW w:w="3060" w:type="dxa"/>
            <w:tcBorders>
              <w:bottom w:val="nil"/>
            </w:tcBorders>
            <w:shd w:val="clear" w:color="auto" w:fill="E7E6E6"/>
            <w:tcMar>
              <w:bottom w:w="0" w:type="dxa"/>
            </w:tcMar>
            <w:vAlign w:val="center"/>
          </w:tcPr>
          <w:p w14:paraId="4EFF20A6" w14:textId="77777777" w:rsidR="00F201B8" w:rsidRPr="0070311B" w:rsidRDefault="00F201B8" w:rsidP="005C5B57">
            <w:pPr>
              <w:ind w:left="90" w:right="90"/>
              <w:jc w:val="right"/>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Allocated Amount (USD)</w:t>
            </w:r>
          </w:p>
        </w:tc>
        <w:tc>
          <w:tcPr>
            <w:tcW w:w="3595" w:type="dxa"/>
            <w:tcBorders>
              <w:bottom w:val="nil"/>
            </w:tcBorders>
            <w:shd w:val="clear" w:color="auto" w:fill="E7E6E6"/>
            <w:tcMar>
              <w:bottom w:w="0" w:type="dxa"/>
            </w:tcMar>
            <w:vAlign w:val="center"/>
          </w:tcPr>
          <w:p w14:paraId="2C9472CC"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Formula</w:t>
            </w:r>
          </w:p>
        </w:tc>
      </w:tr>
      <w:tr w:rsidR="00F201B8" w14:paraId="0E71D8AE"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0FF5BAF5"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Baseline</w:t>
            </w:r>
          </w:p>
        </w:tc>
        <w:tc>
          <w:tcPr>
            <w:tcW w:w="4590" w:type="dxa"/>
            <w:gridSpan w:val="2"/>
            <w:tcBorders>
              <w:top w:val="nil"/>
              <w:bottom w:val="single" w:sz="4" w:space="0" w:color="D9D9D9"/>
            </w:tcBorders>
            <w:shd w:val="clear" w:color="auto" w:fill="F7F7F7"/>
            <w:vAlign w:val="center"/>
          </w:tcPr>
          <w:p w14:paraId="6111F908" w14:textId="77777777" w:rsidR="00F201B8" w:rsidRPr="0070311B" w:rsidRDefault="00F201B8" w:rsidP="005C5B57">
            <w:pPr>
              <w:ind w:left="90" w:right="90"/>
              <w:rPr>
                <w:rFonts w:asciiTheme="minorHAnsi" w:hAnsiTheme="minorHAnsi" w:cstheme="minorHAnsi"/>
                <w:bCs/>
                <w:color w:val="404040"/>
                <w:sz w:val="22"/>
                <w:szCs w:val="22"/>
              </w:rPr>
            </w:pPr>
            <w:r>
              <w:rPr>
                <w:rFonts w:asciiTheme="minorHAnsi" w:hAnsiTheme="minorHAnsi" w:cstheme="minorHAnsi"/>
                <w:bCs/>
                <w:noProof/>
                <w:color w:val="404040"/>
                <w:sz w:val="22"/>
                <w:szCs w:val="22"/>
              </w:rPr>
              <w:t>To be confirmed based on the audit of 2019 financial statements</w:t>
            </w:r>
          </w:p>
        </w:tc>
        <w:tc>
          <w:tcPr>
            <w:tcW w:w="3060" w:type="dxa"/>
            <w:tcBorders>
              <w:top w:val="nil"/>
              <w:bottom w:val="single" w:sz="4" w:space="0" w:color="D9D9D9"/>
            </w:tcBorders>
            <w:shd w:val="clear" w:color="auto" w:fill="F7F7F7"/>
            <w:vAlign w:val="center"/>
          </w:tcPr>
          <w:p w14:paraId="098B924F" w14:textId="77777777" w:rsidR="00F201B8" w:rsidRPr="0070311B" w:rsidRDefault="00F201B8" w:rsidP="005C5B57">
            <w:pPr>
              <w:ind w:left="90" w:right="90"/>
              <w:jc w:val="right"/>
              <w:rPr>
                <w:rFonts w:asciiTheme="minorHAnsi" w:hAnsiTheme="minorHAnsi" w:cstheme="minorHAnsi"/>
                <w:bCs/>
                <w:color w:val="404040"/>
                <w:sz w:val="22"/>
                <w:szCs w:val="22"/>
              </w:rPr>
            </w:pPr>
          </w:p>
        </w:tc>
        <w:tc>
          <w:tcPr>
            <w:tcW w:w="3595" w:type="dxa"/>
            <w:tcBorders>
              <w:top w:val="nil"/>
              <w:bottom w:val="single" w:sz="4" w:space="0" w:color="D9D9D9"/>
            </w:tcBorders>
            <w:shd w:val="clear" w:color="auto" w:fill="F7F7F7"/>
            <w:vAlign w:val="center"/>
          </w:tcPr>
          <w:p w14:paraId="4A78917A"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72740B14"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40923924"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2020</w:t>
            </w:r>
          </w:p>
        </w:tc>
        <w:tc>
          <w:tcPr>
            <w:tcW w:w="4590" w:type="dxa"/>
            <w:gridSpan w:val="2"/>
            <w:tcBorders>
              <w:top w:val="nil"/>
              <w:bottom w:val="single" w:sz="4" w:space="0" w:color="D9D9D9"/>
            </w:tcBorders>
            <w:shd w:val="clear" w:color="auto" w:fill="F7F7F7"/>
            <w:vAlign w:val="center"/>
          </w:tcPr>
          <w:p w14:paraId="44A7012E"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55E51927"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5102C608"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12C65570"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68D9E6DD"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2020</w:t>
            </w:r>
          </w:p>
        </w:tc>
        <w:tc>
          <w:tcPr>
            <w:tcW w:w="4590" w:type="dxa"/>
            <w:gridSpan w:val="2"/>
            <w:tcBorders>
              <w:top w:val="nil"/>
              <w:bottom w:val="single" w:sz="4" w:space="0" w:color="D9D9D9"/>
            </w:tcBorders>
            <w:shd w:val="clear" w:color="auto" w:fill="F7F7F7"/>
            <w:vAlign w:val="center"/>
          </w:tcPr>
          <w:p w14:paraId="0A7A9C02"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1CBFA589"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1,960,000.00</w:t>
            </w:r>
          </w:p>
        </w:tc>
        <w:tc>
          <w:tcPr>
            <w:tcW w:w="3595" w:type="dxa"/>
            <w:tcBorders>
              <w:top w:val="nil"/>
              <w:bottom w:val="single" w:sz="4" w:space="0" w:color="D9D9D9"/>
            </w:tcBorders>
            <w:shd w:val="clear" w:color="auto" w:fill="F7F7F7"/>
            <w:vAlign w:val="center"/>
          </w:tcPr>
          <w:p w14:paraId="7F3E4412"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315A3B84"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5DC85691"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2021</w:t>
            </w:r>
          </w:p>
        </w:tc>
        <w:tc>
          <w:tcPr>
            <w:tcW w:w="4590" w:type="dxa"/>
            <w:gridSpan w:val="2"/>
            <w:tcBorders>
              <w:top w:val="nil"/>
              <w:bottom w:val="single" w:sz="4" w:space="0" w:color="D9D9D9"/>
            </w:tcBorders>
            <w:shd w:val="clear" w:color="auto" w:fill="F7F7F7"/>
            <w:vAlign w:val="center"/>
          </w:tcPr>
          <w:p w14:paraId="69ADF14F"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510F4E79"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53424B93"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454AE23D"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6DAA0D1E"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2021</w:t>
            </w:r>
          </w:p>
        </w:tc>
        <w:tc>
          <w:tcPr>
            <w:tcW w:w="4590" w:type="dxa"/>
            <w:gridSpan w:val="2"/>
            <w:tcBorders>
              <w:top w:val="nil"/>
              <w:bottom w:val="single" w:sz="4" w:space="0" w:color="D9D9D9"/>
            </w:tcBorders>
            <w:shd w:val="clear" w:color="auto" w:fill="F7F7F7"/>
            <w:vAlign w:val="center"/>
          </w:tcPr>
          <w:p w14:paraId="2FC633C2"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61BC56B1"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4,200,000.00</w:t>
            </w:r>
          </w:p>
        </w:tc>
        <w:tc>
          <w:tcPr>
            <w:tcW w:w="3595" w:type="dxa"/>
            <w:tcBorders>
              <w:top w:val="nil"/>
              <w:bottom w:val="single" w:sz="4" w:space="0" w:color="D9D9D9"/>
            </w:tcBorders>
            <w:shd w:val="clear" w:color="auto" w:fill="F7F7F7"/>
            <w:vAlign w:val="center"/>
          </w:tcPr>
          <w:p w14:paraId="1156AD81"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2617996D"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64D616B9"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2022</w:t>
            </w:r>
          </w:p>
        </w:tc>
        <w:tc>
          <w:tcPr>
            <w:tcW w:w="4590" w:type="dxa"/>
            <w:gridSpan w:val="2"/>
            <w:tcBorders>
              <w:top w:val="nil"/>
              <w:bottom w:val="single" w:sz="4" w:space="0" w:color="D9D9D9"/>
            </w:tcBorders>
            <w:shd w:val="clear" w:color="auto" w:fill="F7F7F7"/>
            <w:vAlign w:val="center"/>
          </w:tcPr>
          <w:p w14:paraId="0432ABE0"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26F85CBC"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3,640,000.00</w:t>
            </w:r>
          </w:p>
        </w:tc>
        <w:tc>
          <w:tcPr>
            <w:tcW w:w="3595" w:type="dxa"/>
            <w:tcBorders>
              <w:top w:val="nil"/>
              <w:bottom w:val="single" w:sz="4" w:space="0" w:color="D9D9D9"/>
            </w:tcBorders>
            <w:shd w:val="clear" w:color="auto" w:fill="F7F7F7"/>
            <w:vAlign w:val="center"/>
          </w:tcPr>
          <w:p w14:paraId="210A6028"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2F4F7898"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7265BB98"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2023</w:t>
            </w:r>
          </w:p>
        </w:tc>
        <w:tc>
          <w:tcPr>
            <w:tcW w:w="4590" w:type="dxa"/>
            <w:gridSpan w:val="2"/>
            <w:tcBorders>
              <w:top w:val="nil"/>
              <w:bottom w:val="single" w:sz="4" w:space="0" w:color="D9D9D9"/>
            </w:tcBorders>
            <w:shd w:val="clear" w:color="auto" w:fill="F7F7F7"/>
            <w:vAlign w:val="center"/>
          </w:tcPr>
          <w:p w14:paraId="43DA9D9F"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34DDA9B7"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4,200,000.00</w:t>
            </w:r>
          </w:p>
        </w:tc>
        <w:tc>
          <w:tcPr>
            <w:tcW w:w="3595" w:type="dxa"/>
            <w:tcBorders>
              <w:top w:val="nil"/>
              <w:bottom w:val="single" w:sz="4" w:space="0" w:color="D9D9D9"/>
            </w:tcBorders>
            <w:shd w:val="clear" w:color="auto" w:fill="F7F7F7"/>
            <w:vAlign w:val="center"/>
          </w:tcPr>
          <w:p w14:paraId="36C499DD"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23F17F44"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16D239BC"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2024</w:t>
            </w:r>
          </w:p>
        </w:tc>
        <w:tc>
          <w:tcPr>
            <w:tcW w:w="4590" w:type="dxa"/>
            <w:gridSpan w:val="2"/>
            <w:tcBorders>
              <w:top w:val="nil"/>
              <w:bottom w:val="single" w:sz="4" w:space="0" w:color="D9D9D9"/>
            </w:tcBorders>
            <w:shd w:val="clear" w:color="auto" w:fill="F7F7F7"/>
            <w:vAlign w:val="center"/>
          </w:tcPr>
          <w:p w14:paraId="19FDA4F6"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32AE25AB"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8,400,000.00</w:t>
            </w:r>
          </w:p>
        </w:tc>
        <w:tc>
          <w:tcPr>
            <w:tcW w:w="3595" w:type="dxa"/>
            <w:tcBorders>
              <w:top w:val="nil"/>
              <w:bottom w:val="single" w:sz="4" w:space="0" w:color="D9D9D9"/>
            </w:tcBorders>
            <w:shd w:val="clear" w:color="auto" w:fill="F7F7F7"/>
            <w:vAlign w:val="center"/>
          </w:tcPr>
          <w:p w14:paraId="5DE7E2B7"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00B6C194"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02AC260E"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2025</w:t>
            </w:r>
          </w:p>
        </w:tc>
        <w:tc>
          <w:tcPr>
            <w:tcW w:w="4590" w:type="dxa"/>
            <w:gridSpan w:val="2"/>
            <w:tcBorders>
              <w:top w:val="nil"/>
              <w:bottom w:val="single" w:sz="4" w:space="0" w:color="D9D9D9"/>
            </w:tcBorders>
            <w:shd w:val="clear" w:color="auto" w:fill="F7F7F7"/>
            <w:vAlign w:val="center"/>
          </w:tcPr>
          <w:p w14:paraId="213C8C1A"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2AD790F3"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5,600,000.00</w:t>
            </w:r>
          </w:p>
        </w:tc>
        <w:tc>
          <w:tcPr>
            <w:tcW w:w="3595" w:type="dxa"/>
            <w:tcBorders>
              <w:top w:val="nil"/>
              <w:bottom w:val="single" w:sz="4" w:space="0" w:color="D9D9D9"/>
            </w:tcBorders>
            <w:shd w:val="clear" w:color="auto" w:fill="F7F7F7"/>
            <w:vAlign w:val="center"/>
          </w:tcPr>
          <w:p w14:paraId="2AE07A0B" w14:textId="77777777" w:rsidR="00F201B8" w:rsidRPr="0070311B" w:rsidRDefault="00F201B8" w:rsidP="005C5B57">
            <w:pPr>
              <w:ind w:left="90" w:right="76"/>
              <w:rPr>
                <w:rFonts w:asciiTheme="minorHAnsi" w:hAnsiTheme="minorHAnsi" w:cstheme="minorHAnsi"/>
                <w:bCs/>
                <w:color w:val="404040"/>
                <w:sz w:val="22"/>
                <w:szCs w:val="22"/>
              </w:rPr>
            </w:pPr>
          </w:p>
        </w:tc>
      </w:tr>
    </w:tbl>
    <w:p w14:paraId="7E2D0C79" w14:textId="77777777" w:rsidR="00F201B8" w:rsidRDefault="00F201B8" w:rsidP="005C5B57">
      <w:pPr>
        <w:shd w:val="clear" w:color="auto" w:fill="F7F7F7"/>
        <w:spacing w:line="14" w:lineRule="exact"/>
        <w:ind w:left="-691" w:right="-418"/>
        <w:rPr>
          <w:rFonts w:asciiTheme="minorHAnsi" w:hAnsiTheme="minorHAnsi"/>
          <w:b/>
          <w:bCs/>
          <w:color w:val="7F7F7F" w:themeColor="text1" w:themeTint="80"/>
          <w:sz w:val="22"/>
          <w:szCs w:val="22"/>
        </w:rPr>
      </w:pPr>
    </w:p>
    <w:p w14:paraId="214489A0" w14:textId="77777777" w:rsidR="00F201B8" w:rsidRPr="009B2CC8" w:rsidRDefault="00F201B8" w:rsidP="005C5B57">
      <w:pPr>
        <w:keepNext/>
        <w:shd w:val="clear" w:color="auto" w:fill="F7F7F7"/>
        <w:spacing w:line="14" w:lineRule="exact"/>
        <w:ind w:left="-691" w:right="-418"/>
        <w:rPr>
          <w:rFonts w:asciiTheme="minorHAnsi" w:hAnsiTheme="minorHAnsi"/>
          <w:b/>
          <w:bCs/>
          <w:color w:val="auto"/>
          <w:sz w:val="22"/>
          <w:szCs w:val="2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0" w:type="dxa"/>
          <w:bottom w:w="72" w:type="dxa"/>
          <w:right w:w="0" w:type="dxa"/>
        </w:tblCellMar>
        <w:tblLook w:val="04A0" w:firstRow="1" w:lastRow="0" w:firstColumn="1" w:lastColumn="0" w:noHBand="0" w:noVBand="1"/>
      </w:tblPr>
      <w:tblGrid>
        <w:gridCol w:w="2885"/>
        <w:gridCol w:w="2688"/>
        <w:gridCol w:w="1902"/>
        <w:gridCol w:w="3060"/>
        <w:gridCol w:w="3595"/>
      </w:tblGrid>
      <w:tr w:rsidR="00F201B8" w14:paraId="35D65C96" w14:textId="77777777" w:rsidTr="005C5B57">
        <w:trPr>
          <w:trHeight w:val="20"/>
        </w:trPr>
        <w:tc>
          <w:tcPr>
            <w:tcW w:w="2885" w:type="dxa"/>
            <w:tcBorders>
              <w:top w:val="nil"/>
              <w:left w:val="nil"/>
              <w:right w:val="nil"/>
            </w:tcBorders>
            <w:shd w:val="clear" w:color="auto" w:fill="DEEAF6" w:themeFill="accent1" w:themeFillTint="33"/>
            <w:tcMar>
              <w:bottom w:w="0" w:type="dxa"/>
            </w:tcMar>
            <w:vAlign w:val="center"/>
          </w:tcPr>
          <w:p w14:paraId="5D609451" w14:textId="77777777" w:rsidR="00F201B8" w:rsidRPr="00BD6979" w:rsidRDefault="00F201B8" w:rsidP="005C5B57">
            <w:pPr>
              <w:keepNext/>
              <w:spacing w:line="14" w:lineRule="exact"/>
              <w:ind w:left="86"/>
              <w:rPr>
                <w:rFonts w:asciiTheme="minorHAnsi" w:hAnsiTheme="minorHAnsi" w:cstheme="minorHAnsi"/>
                <w:b/>
                <w:bCs/>
                <w:color w:val="F7F7F7"/>
                <w:sz w:val="2"/>
                <w:szCs w:val="2"/>
              </w:rPr>
            </w:pPr>
            <w:r w:rsidRPr="00BD6979">
              <w:rPr>
                <w:rFonts w:asciiTheme="minorHAnsi" w:hAnsiTheme="minorHAnsi" w:cstheme="minorHAnsi"/>
                <w:b/>
                <w:bCs/>
                <w:color w:val="F7F7F7"/>
                <w:sz w:val="2"/>
                <w:szCs w:val="2"/>
              </w:rPr>
              <w:t xml:space="preserve">DLI </w:t>
            </w:r>
            <w:r w:rsidRPr="00BD6979">
              <w:rPr>
                <w:rFonts w:asciiTheme="minorHAnsi" w:hAnsiTheme="minorHAnsi" w:cstheme="minorHAnsi"/>
                <w:b/>
                <w:bCs/>
                <w:noProof/>
                <w:color w:val="F7F7F7"/>
                <w:sz w:val="2"/>
                <w:szCs w:val="2"/>
              </w:rPr>
              <w:t>IN01144254</w:t>
            </w:r>
            <w:r w:rsidRPr="00BD6979">
              <w:rPr>
                <w:rFonts w:asciiTheme="minorHAnsi" w:hAnsiTheme="minorHAnsi" w:cstheme="minorHAnsi"/>
                <w:b/>
                <w:bCs/>
                <w:color w:val="F7F7F7"/>
                <w:sz w:val="2"/>
                <w:szCs w:val="2"/>
              </w:rPr>
              <w:t xml:space="preserve"> ACTION</w:t>
            </w:r>
          </w:p>
        </w:tc>
        <w:tc>
          <w:tcPr>
            <w:tcW w:w="11245" w:type="dxa"/>
            <w:gridSpan w:val="4"/>
            <w:tcBorders>
              <w:top w:val="nil"/>
              <w:left w:val="nil"/>
              <w:right w:val="nil"/>
            </w:tcBorders>
            <w:shd w:val="clear" w:color="auto" w:fill="DEEAF6" w:themeFill="accent1" w:themeFillTint="33"/>
            <w:tcMar>
              <w:bottom w:w="0" w:type="dxa"/>
            </w:tcMar>
            <w:vAlign w:val="center"/>
          </w:tcPr>
          <w:p w14:paraId="5D26D56B" w14:textId="77777777" w:rsidR="00F201B8" w:rsidRPr="00BD6979" w:rsidRDefault="00F201B8" w:rsidP="005C5B57">
            <w:pPr>
              <w:keepNext/>
              <w:spacing w:line="14" w:lineRule="exact"/>
              <w:ind w:left="86" w:right="81"/>
              <w:rPr>
                <w:rFonts w:asciiTheme="minorHAnsi" w:hAnsiTheme="minorHAnsi" w:cstheme="minorHAnsi"/>
                <w:color w:val="F7F7F7"/>
                <w:sz w:val="2"/>
                <w:szCs w:val="2"/>
              </w:rPr>
            </w:pPr>
          </w:p>
        </w:tc>
      </w:tr>
      <w:tr w:rsidR="00F201B8" w14:paraId="663CC18C" w14:textId="77777777" w:rsidTr="005C5B57">
        <w:trPr>
          <w:trHeight w:val="288"/>
        </w:trPr>
        <w:tc>
          <w:tcPr>
            <w:tcW w:w="2885" w:type="dxa"/>
            <w:shd w:val="clear" w:color="auto" w:fill="DEEAF6" w:themeFill="accent1" w:themeFillTint="33"/>
            <w:tcMar>
              <w:bottom w:w="0" w:type="dxa"/>
            </w:tcMar>
            <w:vAlign w:val="center"/>
          </w:tcPr>
          <w:p w14:paraId="7BAAC3D9" w14:textId="77777777" w:rsidR="00F201B8" w:rsidRPr="0070311B" w:rsidRDefault="00F201B8" w:rsidP="005C5B57">
            <w:pPr>
              <w:keepNext/>
              <w:spacing w:before="100" w:after="100"/>
              <w:ind w:left="90"/>
              <w:rPr>
                <w:rFonts w:asciiTheme="minorHAnsi" w:hAnsiTheme="minorHAnsi" w:cstheme="minorHAnsi"/>
                <w:sz w:val="22"/>
                <w:szCs w:val="22"/>
              </w:rPr>
            </w:pPr>
            <w:r w:rsidRPr="0070311B">
              <w:rPr>
                <w:rFonts w:asciiTheme="minorHAnsi" w:hAnsiTheme="minorHAnsi" w:cstheme="minorHAnsi"/>
                <w:b/>
                <w:bCs/>
                <w:color w:val="404040"/>
                <w:sz w:val="22"/>
                <w:szCs w:val="22"/>
              </w:rPr>
              <w:t xml:space="preserve">DLI </w:t>
            </w:r>
            <w:r w:rsidRPr="0070311B">
              <w:rPr>
                <w:rFonts w:asciiTheme="minorHAnsi" w:hAnsiTheme="minorHAnsi" w:cstheme="minorHAnsi"/>
                <w:b/>
                <w:bCs/>
                <w:noProof/>
                <w:color w:val="404040"/>
                <w:sz w:val="22"/>
                <w:szCs w:val="22"/>
              </w:rPr>
              <w:t>3.1</w:t>
            </w:r>
          </w:p>
        </w:tc>
        <w:tc>
          <w:tcPr>
            <w:tcW w:w="11245" w:type="dxa"/>
            <w:gridSpan w:val="4"/>
            <w:shd w:val="clear" w:color="auto" w:fill="DEEAF6" w:themeFill="accent1" w:themeFillTint="33"/>
            <w:tcMar>
              <w:bottom w:w="0" w:type="dxa"/>
            </w:tcMar>
            <w:vAlign w:val="center"/>
          </w:tcPr>
          <w:p w14:paraId="61286879" w14:textId="77777777" w:rsidR="00F201B8" w:rsidRPr="0070311B" w:rsidRDefault="00F201B8" w:rsidP="005C5B57">
            <w:pPr>
              <w:keepNext/>
              <w:spacing w:before="100" w:after="100"/>
              <w:ind w:left="90" w:right="81"/>
              <w:rPr>
                <w:rFonts w:asciiTheme="minorHAnsi" w:hAnsiTheme="minorHAnsi" w:cstheme="minorHAnsi"/>
                <w:sz w:val="22"/>
                <w:szCs w:val="22"/>
              </w:rPr>
            </w:pPr>
            <w:r w:rsidRPr="0070311B">
              <w:rPr>
                <w:rFonts w:asciiTheme="minorHAnsi" w:hAnsiTheme="minorHAnsi" w:cstheme="minorHAnsi"/>
                <w:noProof/>
                <w:sz w:val="22"/>
                <w:szCs w:val="22"/>
              </w:rPr>
              <w:t>DLR 3.1: At least 7 percent reduction from the BT’s cash deficit in 2019</w:t>
            </w:r>
          </w:p>
        </w:tc>
      </w:tr>
      <w:tr w:rsidR="00F201B8" w14:paraId="63656288" w14:textId="77777777" w:rsidTr="005C5B57">
        <w:trPr>
          <w:trHeight w:val="288"/>
        </w:trPr>
        <w:tc>
          <w:tcPr>
            <w:tcW w:w="2885" w:type="dxa"/>
            <w:shd w:val="clear" w:color="auto" w:fill="E7E6E6"/>
            <w:tcMar>
              <w:bottom w:w="0" w:type="dxa"/>
            </w:tcMar>
            <w:vAlign w:val="center"/>
          </w:tcPr>
          <w:p w14:paraId="43D9FEA9"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Type of DLI</w:t>
            </w:r>
          </w:p>
        </w:tc>
        <w:tc>
          <w:tcPr>
            <w:tcW w:w="2688" w:type="dxa"/>
            <w:shd w:val="clear" w:color="auto" w:fill="E7E6E6"/>
            <w:tcMar>
              <w:bottom w:w="0" w:type="dxa"/>
            </w:tcMar>
            <w:vAlign w:val="center"/>
          </w:tcPr>
          <w:p w14:paraId="1D0B7B54"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Scalability</w:t>
            </w:r>
          </w:p>
        </w:tc>
        <w:tc>
          <w:tcPr>
            <w:tcW w:w="1902" w:type="dxa"/>
            <w:shd w:val="clear" w:color="auto" w:fill="E7E6E6"/>
            <w:tcMar>
              <w:bottom w:w="0" w:type="dxa"/>
            </w:tcMar>
            <w:vAlign w:val="center"/>
          </w:tcPr>
          <w:p w14:paraId="5C870880"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Unit of Measure</w:t>
            </w:r>
          </w:p>
        </w:tc>
        <w:tc>
          <w:tcPr>
            <w:tcW w:w="3060" w:type="dxa"/>
            <w:shd w:val="clear" w:color="auto" w:fill="E7E6E6"/>
            <w:tcMar>
              <w:bottom w:w="0" w:type="dxa"/>
            </w:tcMar>
            <w:vAlign w:val="center"/>
          </w:tcPr>
          <w:p w14:paraId="435DFF2D"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Total Allocated Amount (USD)</w:t>
            </w:r>
          </w:p>
        </w:tc>
        <w:tc>
          <w:tcPr>
            <w:tcW w:w="3595" w:type="dxa"/>
            <w:shd w:val="clear" w:color="auto" w:fill="E7E6E6"/>
            <w:tcMar>
              <w:bottom w:w="0" w:type="dxa"/>
            </w:tcMar>
            <w:vAlign w:val="center"/>
          </w:tcPr>
          <w:p w14:paraId="081331AD"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As % of Total Financing Amount</w:t>
            </w:r>
          </w:p>
        </w:tc>
      </w:tr>
      <w:tr w:rsidR="00F201B8" w14:paraId="7E010F41" w14:textId="77777777" w:rsidTr="005C5B57">
        <w:trPr>
          <w:trHeight w:val="288"/>
        </w:trPr>
        <w:tc>
          <w:tcPr>
            <w:tcW w:w="2885" w:type="dxa"/>
            <w:tcBorders>
              <w:bottom w:val="single" w:sz="4" w:space="0" w:color="D9D9D9"/>
            </w:tcBorders>
            <w:shd w:val="clear" w:color="auto" w:fill="F7F7F7"/>
            <w:tcMar>
              <w:bottom w:w="0" w:type="dxa"/>
            </w:tcMar>
            <w:vAlign w:val="center"/>
          </w:tcPr>
          <w:p w14:paraId="4381ED72"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Intermediate Outcome</w:t>
            </w:r>
          </w:p>
        </w:tc>
        <w:tc>
          <w:tcPr>
            <w:tcW w:w="2688" w:type="dxa"/>
            <w:tcBorders>
              <w:bottom w:val="single" w:sz="4" w:space="0" w:color="D9D9D9"/>
            </w:tcBorders>
            <w:shd w:val="clear" w:color="auto" w:fill="F7F7F7"/>
            <w:tcMar>
              <w:bottom w:w="0" w:type="dxa"/>
            </w:tcMar>
            <w:vAlign w:val="center"/>
          </w:tcPr>
          <w:p w14:paraId="6A7F19C9"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Yes</w:t>
            </w:r>
          </w:p>
        </w:tc>
        <w:tc>
          <w:tcPr>
            <w:tcW w:w="1902" w:type="dxa"/>
            <w:tcBorders>
              <w:bottom w:val="single" w:sz="4" w:space="0" w:color="D9D9D9"/>
            </w:tcBorders>
            <w:shd w:val="clear" w:color="auto" w:fill="F7F7F7"/>
            <w:tcMar>
              <w:bottom w:w="0" w:type="dxa"/>
            </w:tcMar>
            <w:vAlign w:val="center"/>
          </w:tcPr>
          <w:p w14:paraId="290D1906"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Text</w:t>
            </w:r>
          </w:p>
        </w:tc>
        <w:tc>
          <w:tcPr>
            <w:tcW w:w="3060" w:type="dxa"/>
            <w:tcBorders>
              <w:bottom w:val="single" w:sz="4" w:space="0" w:color="D9D9D9"/>
            </w:tcBorders>
            <w:shd w:val="clear" w:color="auto" w:fill="F7F7F7"/>
            <w:tcMar>
              <w:bottom w:w="0" w:type="dxa"/>
            </w:tcMar>
            <w:vAlign w:val="center"/>
          </w:tcPr>
          <w:p w14:paraId="7685CF52" w14:textId="77777777" w:rsidR="00F201B8" w:rsidRPr="0070311B" w:rsidRDefault="00F201B8" w:rsidP="005C5B57">
            <w:pPr>
              <w:keepNext/>
              <w:spacing w:before="100" w:after="100"/>
              <w:ind w:left="90" w:right="90"/>
              <w:jc w:val="right"/>
              <w:rPr>
                <w:rFonts w:asciiTheme="minorHAnsi" w:hAnsiTheme="minorHAnsi" w:cstheme="minorHAnsi"/>
                <w:noProof/>
                <w:sz w:val="22"/>
                <w:szCs w:val="22"/>
              </w:rPr>
            </w:pPr>
            <w:r w:rsidRPr="0070311B">
              <w:rPr>
                <w:rFonts w:asciiTheme="minorHAnsi" w:hAnsiTheme="minorHAnsi" w:cstheme="minorHAnsi"/>
                <w:noProof/>
                <w:sz w:val="22"/>
                <w:szCs w:val="22"/>
              </w:rPr>
              <w:t>1,960,000.00</w:t>
            </w:r>
          </w:p>
        </w:tc>
        <w:tc>
          <w:tcPr>
            <w:tcW w:w="3595" w:type="dxa"/>
            <w:tcBorders>
              <w:bottom w:val="single" w:sz="4" w:space="0" w:color="D9D9D9"/>
            </w:tcBorders>
            <w:shd w:val="clear" w:color="auto" w:fill="F7F7F7"/>
            <w:tcMar>
              <w:bottom w:w="0" w:type="dxa"/>
            </w:tcMar>
            <w:vAlign w:val="center"/>
          </w:tcPr>
          <w:p w14:paraId="066F7C52" w14:textId="77777777" w:rsidR="00F201B8" w:rsidRPr="0070311B" w:rsidRDefault="00F201B8" w:rsidP="005C5B57">
            <w:pPr>
              <w:keepNext/>
              <w:spacing w:before="100" w:after="100"/>
              <w:ind w:left="90" w:right="180"/>
              <w:rPr>
                <w:rFonts w:asciiTheme="minorHAnsi" w:hAnsiTheme="minorHAnsi" w:cstheme="minorHAnsi"/>
                <w:noProof/>
                <w:sz w:val="22"/>
                <w:szCs w:val="22"/>
              </w:rPr>
            </w:pPr>
            <w:r>
              <w:rPr>
                <w:rFonts w:asciiTheme="minorHAnsi" w:hAnsiTheme="minorHAnsi" w:cstheme="minorHAnsi"/>
                <w:noProof/>
                <w:sz w:val="22"/>
                <w:szCs w:val="22"/>
              </w:rPr>
              <w:t>0.00</w:t>
            </w:r>
          </w:p>
        </w:tc>
      </w:tr>
      <w:tr w:rsidR="00F201B8" w14:paraId="7DE501F3" w14:textId="77777777" w:rsidTr="005C5B57">
        <w:trPr>
          <w:trHeight w:val="432"/>
        </w:trPr>
        <w:tc>
          <w:tcPr>
            <w:tcW w:w="2885" w:type="dxa"/>
            <w:tcBorders>
              <w:bottom w:val="nil"/>
            </w:tcBorders>
            <w:shd w:val="clear" w:color="auto" w:fill="E7E6E6"/>
            <w:tcMar>
              <w:bottom w:w="0" w:type="dxa"/>
            </w:tcMar>
            <w:vAlign w:val="center"/>
          </w:tcPr>
          <w:p w14:paraId="09B33D08"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Period</w:t>
            </w:r>
          </w:p>
        </w:tc>
        <w:tc>
          <w:tcPr>
            <w:tcW w:w="4590" w:type="dxa"/>
            <w:gridSpan w:val="2"/>
            <w:tcBorders>
              <w:bottom w:val="nil"/>
            </w:tcBorders>
            <w:shd w:val="clear" w:color="auto" w:fill="E7E6E6"/>
            <w:tcMar>
              <w:bottom w:w="0" w:type="dxa"/>
            </w:tcMar>
            <w:vAlign w:val="center"/>
          </w:tcPr>
          <w:p w14:paraId="3C391EAB"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Value</w:t>
            </w:r>
          </w:p>
        </w:tc>
        <w:tc>
          <w:tcPr>
            <w:tcW w:w="3060" w:type="dxa"/>
            <w:tcBorders>
              <w:bottom w:val="nil"/>
            </w:tcBorders>
            <w:shd w:val="clear" w:color="auto" w:fill="E7E6E6"/>
            <w:tcMar>
              <w:bottom w:w="0" w:type="dxa"/>
            </w:tcMar>
            <w:vAlign w:val="center"/>
          </w:tcPr>
          <w:p w14:paraId="765A59E3" w14:textId="77777777" w:rsidR="00F201B8" w:rsidRPr="0070311B" w:rsidRDefault="00F201B8" w:rsidP="005C5B57">
            <w:pPr>
              <w:ind w:left="90" w:right="90"/>
              <w:jc w:val="right"/>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Allocated Amount (USD)</w:t>
            </w:r>
          </w:p>
        </w:tc>
        <w:tc>
          <w:tcPr>
            <w:tcW w:w="3595" w:type="dxa"/>
            <w:tcBorders>
              <w:bottom w:val="nil"/>
            </w:tcBorders>
            <w:shd w:val="clear" w:color="auto" w:fill="E7E6E6"/>
            <w:tcMar>
              <w:bottom w:w="0" w:type="dxa"/>
            </w:tcMar>
            <w:vAlign w:val="center"/>
          </w:tcPr>
          <w:p w14:paraId="03375C85"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Formula</w:t>
            </w:r>
          </w:p>
        </w:tc>
      </w:tr>
      <w:tr w:rsidR="00F201B8" w14:paraId="543DC0EA"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5588CADA"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Baseline</w:t>
            </w:r>
          </w:p>
        </w:tc>
        <w:tc>
          <w:tcPr>
            <w:tcW w:w="4590" w:type="dxa"/>
            <w:gridSpan w:val="2"/>
            <w:tcBorders>
              <w:top w:val="nil"/>
              <w:bottom w:val="single" w:sz="4" w:space="0" w:color="D9D9D9"/>
            </w:tcBorders>
            <w:shd w:val="clear" w:color="auto" w:fill="F7F7F7"/>
            <w:vAlign w:val="center"/>
          </w:tcPr>
          <w:p w14:paraId="7BDAFC9C" w14:textId="77777777" w:rsidR="00F201B8" w:rsidRPr="0070311B" w:rsidRDefault="00F201B8" w:rsidP="005C5B57">
            <w:pPr>
              <w:ind w:left="90" w:right="90"/>
              <w:rPr>
                <w:rFonts w:asciiTheme="minorHAnsi" w:hAnsiTheme="minorHAnsi" w:cstheme="minorHAnsi"/>
                <w:bCs/>
                <w:color w:val="404040"/>
                <w:sz w:val="22"/>
                <w:szCs w:val="22"/>
              </w:rPr>
            </w:pPr>
            <w:r>
              <w:rPr>
                <w:rFonts w:asciiTheme="minorHAnsi" w:hAnsiTheme="minorHAnsi" w:cstheme="minorHAnsi"/>
                <w:bCs/>
                <w:noProof/>
                <w:color w:val="404040"/>
                <w:sz w:val="22"/>
                <w:szCs w:val="22"/>
              </w:rPr>
              <w:t>To be confirmed based on the audit of 2021 financial statements</w:t>
            </w:r>
          </w:p>
        </w:tc>
        <w:tc>
          <w:tcPr>
            <w:tcW w:w="3060" w:type="dxa"/>
            <w:tcBorders>
              <w:top w:val="nil"/>
              <w:bottom w:val="single" w:sz="4" w:space="0" w:color="D9D9D9"/>
            </w:tcBorders>
            <w:shd w:val="clear" w:color="auto" w:fill="F7F7F7"/>
            <w:vAlign w:val="center"/>
          </w:tcPr>
          <w:p w14:paraId="1B19F0B3" w14:textId="77777777" w:rsidR="00F201B8" w:rsidRPr="0070311B" w:rsidRDefault="00F201B8" w:rsidP="005C5B57">
            <w:pPr>
              <w:ind w:left="90" w:right="90"/>
              <w:jc w:val="right"/>
              <w:rPr>
                <w:rFonts w:asciiTheme="minorHAnsi" w:hAnsiTheme="minorHAnsi" w:cstheme="minorHAnsi"/>
                <w:bCs/>
                <w:color w:val="404040"/>
                <w:sz w:val="22"/>
                <w:szCs w:val="22"/>
              </w:rPr>
            </w:pPr>
          </w:p>
        </w:tc>
        <w:tc>
          <w:tcPr>
            <w:tcW w:w="3595" w:type="dxa"/>
            <w:tcBorders>
              <w:top w:val="nil"/>
              <w:bottom w:val="single" w:sz="4" w:space="0" w:color="D9D9D9"/>
            </w:tcBorders>
            <w:shd w:val="clear" w:color="auto" w:fill="F7F7F7"/>
            <w:vAlign w:val="center"/>
          </w:tcPr>
          <w:p w14:paraId="4D33B89A"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4D72AF2B"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601EAA19"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2020</w:t>
            </w:r>
          </w:p>
        </w:tc>
        <w:tc>
          <w:tcPr>
            <w:tcW w:w="4590" w:type="dxa"/>
            <w:gridSpan w:val="2"/>
            <w:tcBorders>
              <w:top w:val="nil"/>
              <w:bottom w:val="single" w:sz="4" w:space="0" w:color="D9D9D9"/>
            </w:tcBorders>
            <w:shd w:val="clear" w:color="auto" w:fill="F7F7F7"/>
            <w:vAlign w:val="center"/>
          </w:tcPr>
          <w:p w14:paraId="137059CD"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5831C358"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081FF7D1"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37059BF4"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43B6DED6"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2020</w:t>
            </w:r>
          </w:p>
        </w:tc>
        <w:tc>
          <w:tcPr>
            <w:tcW w:w="4590" w:type="dxa"/>
            <w:gridSpan w:val="2"/>
            <w:tcBorders>
              <w:top w:val="nil"/>
              <w:bottom w:val="single" w:sz="4" w:space="0" w:color="D9D9D9"/>
            </w:tcBorders>
            <w:shd w:val="clear" w:color="auto" w:fill="F7F7F7"/>
            <w:vAlign w:val="center"/>
          </w:tcPr>
          <w:p w14:paraId="598F85E4"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721066F9"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1,960,000.00</w:t>
            </w:r>
          </w:p>
        </w:tc>
        <w:tc>
          <w:tcPr>
            <w:tcW w:w="3595" w:type="dxa"/>
            <w:tcBorders>
              <w:top w:val="nil"/>
              <w:bottom w:val="single" w:sz="4" w:space="0" w:color="D9D9D9"/>
            </w:tcBorders>
            <w:shd w:val="clear" w:color="auto" w:fill="F7F7F7"/>
            <w:vAlign w:val="center"/>
          </w:tcPr>
          <w:p w14:paraId="7A4B54EA"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02631CF3"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6D3CBEB9"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2021</w:t>
            </w:r>
          </w:p>
        </w:tc>
        <w:tc>
          <w:tcPr>
            <w:tcW w:w="4590" w:type="dxa"/>
            <w:gridSpan w:val="2"/>
            <w:tcBorders>
              <w:top w:val="nil"/>
              <w:bottom w:val="single" w:sz="4" w:space="0" w:color="D9D9D9"/>
            </w:tcBorders>
            <w:shd w:val="clear" w:color="auto" w:fill="F7F7F7"/>
            <w:vAlign w:val="center"/>
          </w:tcPr>
          <w:p w14:paraId="4E6DAC4D"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6077F1CB"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7483E131"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1D9AAAE5"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2F5A4B67"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2021</w:t>
            </w:r>
          </w:p>
        </w:tc>
        <w:tc>
          <w:tcPr>
            <w:tcW w:w="4590" w:type="dxa"/>
            <w:gridSpan w:val="2"/>
            <w:tcBorders>
              <w:top w:val="nil"/>
              <w:bottom w:val="single" w:sz="4" w:space="0" w:color="D9D9D9"/>
            </w:tcBorders>
            <w:shd w:val="clear" w:color="auto" w:fill="F7F7F7"/>
            <w:vAlign w:val="center"/>
          </w:tcPr>
          <w:p w14:paraId="360B7FF1"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72382301"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6EA3D120"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45C0FC0B"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519AC6D1"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2022</w:t>
            </w:r>
          </w:p>
        </w:tc>
        <w:tc>
          <w:tcPr>
            <w:tcW w:w="4590" w:type="dxa"/>
            <w:gridSpan w:val="2"/>
            <w:tcBorders>
              <w:top w:val="nil"/>
              <w:bottom w:val="single" w:sz="4" w:space="0" w:color="D9D9D9"/>
            </w:tcBorders>
            <w:shd w:val="clear" w:color="auto" w:fill="F7F7F7"/>
            <w:vAlign w:val="center"/>
          </w:tcPr>
          <w:p w14:paraId="39CA1F89"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1A289BEB"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22F25559"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50F7771F"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1791FB21"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2023</w:t>
            </w:r>
          </w:p>
        </w:tc>
        <w:tc>
          <w:tcPr>
            <w:tcW w:w="4590" w:type="dxa"/>
            <w:gridSpan w:val="2"/>
            <w:tcBorders>
              <w:top w:val="nil"/>
              <w:bottom w:val="single" w:sz="4" w:space="0" w:color="D9D9D9"/>
            </w:tcBorders>
            <w:shd w:val="clear" w:color="auto" w:fill="F7F7F7"/>
            <w:vAlign w:val="center"/>
          </w:tcPr>
          <w:p w14:paraId="565BDF41"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1D909848"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4F2EC990"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33B00E27"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40A1C9FC"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2024</w:t>
            </w:r>
          </w:p>
        </w:tc>
        <w:tc>
          <w:tcPr>
            <w:tcW w:w="4590" w:type="dxa"/>
            <w:gridSpan w:val="2"/>
            <w:tcBorders>
              <w:top w:val="nil"/>
              <w:bottom w:val="single" w:sz="4" w:space="0" w:color="D9D9D9"/>
            </w:tcBorders>
            <w:shd w:val="clear" w:color="auto" w:fill="F7F7F7"/>
            <w:vAlign w:val="center"/>
          </w:tcPr>
          <w:p w14:paraId="19CEADB4"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28EA8E1C"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495A9918"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5238F83B"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041BBF3F"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2025</w:t>
            </w:r>
          </w:p>
        </w:tc>
        <w:tc>
          <w:tcPr>
            <w:tcW w:w="4590" w:type="dxa"/>
            <w:gridSpan w:val="2"/>
            <w:tcBorders>
              <w:top w:val="nil"/>
              <w:bottom w:val="single" w:sz="4" w:space="0" w:color="D9D9D9"/>
            </w:tcBorders>
            <w:shd w:val="clear" w:color="auto" w:fill="F7F7F7"/>
            <w:vAlign w:val="center"/>
          </w:tcPr>
          <w:p w14:paraId="37847588"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6F9DAB3C"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0EBF0BEB" w14:textId="77777777" w:rsidR="00F201B8" w:rsidRPr="0070311B" w:rsidRDefault="00F201B8" w:rsidP="005C5B57">
            <w:pPr>
              <w:ind w:left="90" w:right="76"/>
              <w:rPr>
                <w:rFonts w:asciiTheme="minorHAnsi" w:hAnsiTheme="minorHAnsi" w:cstheme="minorHAnsi"/>
                <w:bCs/>
                <w:color w:val="404040"/>
                <w:sz w:val="22"/>
                <w:szCs w:val="22"/>
              </w:rPr>
            </w:pPr>
          </w:p>
        </w:tc>
      </w:tr>
    </w:tbl>
    <w:p w14:paraId="6E97E2AC" w14:textId="77777777" w:rsidR="00F201B8" w:rsidRDefault="00F201B8" w:rsidP="005C5B57">
      <w:pPr>
        <w:shd w:val="clear" w:color="auto" w:fill="F7F7F7"/>
        <w:spacing w:line="14" w:lineRule="exact"/>
        <w:ind w:left="-691" w:right="-418"/>
        <w:rPr>
          <w:rFonts w:asciiTheme="minorHAnsi" w:hAnsiTheme="minorHAnsi"/>
          <w:b/>
          <w:bCs/>
          <w:color w:val="7F7F7F" w:themeColor="text1" w:themeTint="80"/>
          <w:sz w:val="22"/>
          <w:szCs w:val="22"/>
        </w:rPr>
      </w:pPr>
    </w:p>
    <w:p w14:paraId="53DFC842" w14:textId="77777777" w:rsidR="00F201B8" w:rsidRPr="009B2CC8" w:rsidRDefault="00F201B8" w:rsidP="005C5B57">
      <w:pPr>
        <w:keepNext/>
        <w:shd w:val="clear" w:color="auto" w:fill="F7F7F7"/>
        <w:spacing w:line="14" w:lineRule="exact"/>
        <w:ind w:left="-691" w:right="-418"/>
        <w:rPr>
          <w:rFonts w:asciiTheme="minorHAnsi" w:hAnsiTheme="minorHAnsi"/>
          <w:b/>
          <w:bCs/>
          <w:color w:val="auto"/>
          <w:sz w:val="22"/>
          <w:szCs w:val="2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0" w:type="dxa"/>
          <w:bottom w:w="72" w:type="dxa"/>
          <w:right w:w="0" w:type="dxa"/>
        </w:tblCellMar>
        <w:tblLook w:val="04A0" w:firstRow="1" w:lastRow="0" w:firstColumn="1" w:lastColumn="0" w:noHBand="0" w:noVBand="1"/>
      </w:tblPr>
      <w:tblGrid>
        <w:gridCol w:w="2885"/>
        <w:gridCol w:w="2688"/>
        <w:gridCol w:w="1902"/>
        <w:gridCol w:w="3060"/>
        <w:gridCol w:w="3595"/>
      </w:tblGrid>
      <w:tr w:rsidR="00F201B8" w14:paraId="0D3E66D4" w14:textId="77777777" w:rsidTr="005C5B57">
        <w:trPr>
          <w:trHeight w:val="20"/>
        </w:trPr>
        <w:tc>
          <w:tcPr>
            <w:tcW w:w="2885" w:type="dxa"/>
            <w:tcBorders>
              <w:top w:val="nil"/>
              <w:left w:val="nil"/>
              <w:right w:val="nil"/>
            </w:tcBorders>
            <w:shd w:val="clear" w:color="auto" w:fill="DEEAF6" w:themeFill="accent1" w:themeFillTint="33"/>
            <w:tcMar>
              <w:bottom w:w="0" w:type="dxa"/>
            </w:tcMar>
            <w:vAlign w:val="center"/>
          </w:tcPr>
          <w:p w14:paraId="4B127BD8" w14:textId="77777777" w:rsidR="00F201B8" w:rsidRPr="00BD6979" w:rsidRDefault="00F201B8" w:rsidP="005C5B57">
            <w:pPr>
              <w:keepNext/>
              <w:spacing w:line="14" w:lineRule="exact"/>
              <w:ind w:left="86"/>
              <w:rPr>
                <w:rFonts w:asciiTheme="minorHAnsi" w:hAnsiTheme="minorHAnsi" w:cstheme="minorHAnsi"/>
                <w:b/>
                <w:bCs/>
                <w:color w:val="F7F7F7"/>
                <w:sz w:val="2"/>
                <w:szCs w:val="2"/>
              </w:rPr>
            </w:pPr>
            <w:r w:rsidRPr="00BD6979">
              <w:rPr>
                <w:rFonts w:asciiTheme="minorHAnsi" w:hAnsiTheme="minorHAnsi" w:cstheme="minorHAnsi"/>
                <w:b/>
                <w:bCs/>
                <w:color w:val="F7F7F7"/>
                <w:sz w:val="2"/>
                <w:szCs w:val="2"/>
              </w:rPr>
              <w:t xml:space="preserve">DLI </w:t>
            </w:r>
            <w:r w:rsidRPr="00BD6979">
              <w:rPr>
                <w:rFonts w:asciiTheme="minorHAnsi" w:hAnsiTheme="minorHAnsi" w:cstheme="minorHAnsi"/>
                <w:b/>
                <w:bCs/>
                <w:noProof/>
                <w:color w:val="F7F7F7"/>
                <w:sz w:val="2"/>
                <w:szCs w:val="2"/>
              </w:rPr>
              <w:t>IN01144255</w:t>
            </w:r>
            <w:r w:rsidRPr="00BD6979">
              <w:rPr>
                <w:rFonts w:asciiTheme="minorHAnsi" w:hAnsiTheme="minorHAnsi" w:cstheme="minorHAnsi"/>
                <w:b/>
                <w:bCs/>
                <w:color w:val="F7F7F7"/>
                <w:sz w:val="2"/>
                <w:szCs w:val="2"/>
              </w:rPr>
              <w:t xml:space="preserve"> ACTION</w:t>
            </w:r>
          </w:p>
        </w:tc>
        <w:tc>
          <w:tcPr>
            <w:tcW w:w="11245" w:type="dxa"/>
            <w:gridSpan w:val="4"/>
            <w:tcBorders>
              <w:top w:val="nil"/>
              <w:left w:val="nil"/>
              <w:right w:val="nil"/>
            </w:tcBorders>
            <w:shd w:val="clear" w:color="auto" w:fill="DEEAF6" w:themeFill="accent1" w:themeFillTint="33"/>
            <w:tcMar>
              <w:bottom w:w="0" w:type="dxa"/>
            </w:tcMar>
            <w:vAlign w:val="center"/>
          </w:tcPr>
          <w:p w14:paraId="1F25EE94" w14:textId="77777777" w:rsidR="00F201B8" w:rsidRPr="00BD6979" w:rsidRDefault="00F201B8" w:rsidP="005C5B57">
            <w:pPr>
              <w:keepNext/>
              <w:spacing w:line="14" w:lineRule="exact"/>
              <w:ind w:left="86" w:right="81"/>
              <w:rPr>
                <w:rFonts w:asciiTheme="minorHAnsi" w:hAnsiTheme="minorHAnsi" w:cstheme="minorHAnsi"/>
                <w:color w:val="F7F7F7"/>
                <w:sz w:val="2"/>
                <w:szCs w:val="2"/>
              </w:rPr>
            </w:pPr>
          </w:p>
        </w:tc>
      </w:tr>
      <w:tr w:rsidR="00F201B8" w14:paraId="4AA889FC" w14:textId="77777777" w:rsidTr="005C5B57">
        <w:trPr>
          <w:trHeight w:val="288"/>
        </w:trPr>
        <w:tc>
          <w:tcPr>
            <w:tcW w:w="2885" w:type="dxa"/>
            <w:shd w:val="clear" w:color="auto" w:fill="DEEAF6" w:themeFill="accent1" w:themeFillTint="33"/>
            <w:tcMar>
              <w:bottom w:w="0" w:type="dxa"/>
            </w:tcMar>
            <w:vAlign w:val="center"/>
          </w:tcPr>
          <w:p w14:paraId="2DFB9C4C" w14:textId="77777777" w:rsidR="00F201B8" w:rsidRPr="0070311B" w:rsidRDefault="00F201B8" w:rsidP="005C5B57">
            <w:pPr>
              <w:keepNext/>
              <w:spacing w:before="100" w:after="100"/>
              <w:ind w:left="90"/>
              <w:rPr>
                <w:rFonts w:asciiTheme="minorHAnsi" w:hAnsiTheme="minorHAnsi" w:cstheme="minorHAnsi"/>
                <w:sz w:val="22"/>
                <w:szCs w:val="22"/>
              </w:rPr>
            </w:pPr>
            <w:r w:rsidRPr="0070311B">
              <w:rPr>
                <w:rFonts w:asciiTheme="minorHAnsi" w:hAnsiTheme="minorHAnsi" w:cstheme="minorHAnsi"/>
                <w:b/>
                <w:bCs/>
                <w:color w:val="404040"/>
                <w:sz w:val="22"/>
                <w:szCs w:val="22"/>
              </w:rPr>
              <w:t xml:space="preserve">DLI </w:t>
            </w:r>
            <w:r w:rsidRPr="0070311B">
              <w:rPr>
                <w:rFonts w:asciiTheme="minorHAnsi" w:hAnsiTheme="minorHAnsi" w:cstheme="minorHAnsi"/>
                <w:b/>
                <w:bCs/>
                <w:noProof/>
                <w:color w:val="404040"/>
                <w:sz w:val="22"/>
                <w:szCs w:val="22"/>
              </w:rPr>
              <w:t>3.2</w:t>
            </w:r>
          </w:p>
        </w:tc>
        <w:tc>
          <w:tcPr>
            <w:tcW w:w="11245" w:type="dxa"/>
            <w:gridSpan w:val="4"/>
            <w:shd w:val="clear" w:color="auto" w:fill="DEEAF6" w:themeFill="accent1" w:themeFillTint="33"/>
            <w:tcMar>
              <w:bottom w:w="0" w:type="dxa"/>
            </w:tcMar>
            <w:vAlign w:val="center"/>
          </w:tcPr>
          <w:p w14:paraId="28A7DBD0" w14:textId="77777777" w:rsidR="00F201B8" w:rsidRPr="0070311B" w:rsidRDefault="00F201B8" w:rsidP="005C5B57">
            <w:pPr>
              <w:keepNext/>
              <w:spacing w:before="100" w:after="100"/>
              <w:ind w:left="90" w:right="81"/>
              <w:rPr>
                <w:rFonts w:asciiTheme="minorHAnsi" w:hAnsiTheme="minorHAnsi" w:cstheme="minorHAnsi"/>
                <w:sz w:val="22"/>
                <w:szCs w:val="22"/>
              </w:rPr>
            </w:pPr>
            <w:r w:rsidRPr="0070311B">
              <w:rPr>
                <w:rFonts w:asciiTheme="minorHAnsi" w:hAnsiTheme="minorHAnsi" w:cstheme="minorHAnsi"/>
                <w:noProof/>
                <w:sz w:val="22"/>
                <w:szCs w:val="22"/>
              </w:rPr>
              <w:t>DLR 3.2: At least 22 percent reduction from the level of the preceding year</w:t>
            </w:r>
          </w:p>
        </w:tc>
      </w:tr>
      <w:tr w:rsidR="00F201B8" w14:paraId="481BE0D6" w14:textId="77777777" w:rsidTr="005C5B57">
        <w:trPr>
          <w:trHeight w:val="288"/>
        </w:trPr>
        <w:tc>
          <w:tcPr>
            <w:tcW w:w="2885" w:type="dxa"/>
            <w:shd w:val="clear" w:color="auto" w:fill="E7E6E6"/>
            <w:tcMar>
              <w:bottom w:w="0" w:type="dxa"/>
            </w:tcMar>
            <w:vAlign w:val="center"/>
          </w:tcPr>
          <w:p w14:paraId="3EC27711"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Type of DLI</w:t>
            </w:r>
          </w:p>
        </w:tc>
        <w:tc>
          <w:tcPr>
            <w:tcW w:w="2688" w:type="dxa"/>
            <w:shd w:val="clear" w:color="auto" w:fill="E7E6E6"/>
            <w:tcMar>
              <w:bottom w:w="0" w:type="dxa"/>
            </w:tcMar>
            <w:vAlign w:val="center"/>
          </w:tcPr>
          <w:p w14:paraId="455E9DF1"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Scalability</w:t>
            </w:r>
          </w:p>
        </w:tc>
        <w:tc>
          <w:tcPr>
            <w:tcW w:w="1902" w:type="dxa"/>
            <w:shd w:val="clear" w:color="auto" w:fill="E7E6E6"/>
            <w:tcMar>
              <w:bottom w:w="0" w:type="dxa"/>
            </w:tcMar>
            <w:vAlign w:val="center"/>
          </w:tcPr>
          <w:p w14:paraId="59DE0D6D"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Unit of Measure</w:t>
            </w:r>
          </w:p>
        </w:tc>
        <w:tc>
          <w:tcPr>
            <w:tcW w:w="3060" w:type="dxa"/>
            <w:shd w:val="clear" w:color="auto" w:fill="E7E6E6"/>
            <w:tcMar>
              <w:bottom w:w="0" w:type="dxa"/>
            </w:tcMar>
            <w:vAlign w:val="center"/>
          </w:tcPr>
          <w:p w14:paraId="36B5F780"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Total Allocated Amount (USD)</w:t>
            </w:r>
          </w:p>
        </w:tc>
        <w:tc>
          <w:tcPr>
            <w:tcW w:w="3595" w:type="dxa"/>
            <w:shd w:val="clear" w:color="auto" w:fill="E7E6E6"/>
            <w:tcMar>
              <w:bottom w:w="0" w:type="dxa"/>
            </w:tcMar>
            <w:vAlign w:val="center"/>
          </w:tcPr>
          <w:p w14:paraId="7DE4A85D"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As % of Total Financing Amount</w:t>
            </w:r>
          </w:p>
        </w:tc>
      </w:tr>
      <w:tr w:rsidR="00F201B8" w14:paraId="581C707C" w14:textId="77777777" w:rsidTr="005C5B57">
        <w:trPr>
          <w:trHeight w:val="288"/>
        </w:trPr>
        <w:tc>
          <w:tcPr>
            <w:tcW w:w="2885" w:type="dxa"/>
            <w:tcBorders>
              <w:bottom w:val="single" w:sz="4" w:space="0" w:color="D9D9D9"/>
            </w:tcBorders>
            <w:shd w:val="clear" w:color="auto" w:fill="F7F7F7"/>
            <w:tcMar>
              <w:bottom w:w="0" w:type="dxa"/>
            </w:tcMar>
            <w:vAlign w:val="center"/>
          </w:tcPr>
          <w:p w14:paraId="708D3EB1"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Intermediate Outcome</w:t>
            </w:r>
          </w:p>
        </w:tc>
        <w:tc>
          <w:tcPr>
            <w:tcW w:w="2688" w:type="dxa"/>
            <w:tcBorders>
              <w:bottom w:val="single" w:sz="4" w:space="0" w:color="D9D9D9"/>
            </w:tcBorders>
            <w:shd w:val="clear" w:color="auto" w:fill="F7F7F7"/>
            <w:tcMar>
              <w:bottom w:w="0" w:type="dxa"/>
            </w:tcMar>
            <w:vAlign w:val="center"/>
          </w:tcPr>
          <w:p w14:paraId="75AAFB0B"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Yes</w:t>
            </w:r>
          </w:p>
        </w:tc>
        <w:tc>
          <w:tcPr>
            <w:tcW w:w="1902" w:type="dxa"/>
            <w:tcBorders>
              <w:bottom w:val="single" w:sz="4" w:space="0" w:color="D9D9D9"/>
            </w:tcBorders>
            <w:shd w:val="clear" w:color="auto" w:fill="F7F7F7"/>
            <w:tcMar>
              <w:bottom w:w="0" w:type="dxa"/>
            </w:tcMar>
            <w:vAlign w:val="center"/>
          </w:tcPr>
          <w:p w14:paraId="3B6DC0D2"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Text</w:t>
            </w:r>
          </w:p>
        </w:tc>
        <w:tc>
          <w:tcPr>
            <w:tcW w:w="3060" w:type="dxa"/>
            <w:tcBorders>
              <w:bottom w:val="single" w:sz="4" w:space="0" w:color="D9D9D9"/>
            </w:tcBorders>
            <w:shd w:val="clear" w:color="auto" w:fill="F7F7F7"/>
            <w:tcMar>
              <w:bottom w:w="0" w:type="dxa"/>
            </w:tcMar>
            <w:vAlign w:val="center"/>
          </w:tcPr>
          <w:p w14:paraId="7C8AFA73" w14:textId="77777777" w:rsidR="00F201B8" w:rsidRPr="0070311B" w:rsidRDefault="00F201B8" w:rsidP="005C5B57">
            <w:pPr>
              <w:keepNext/>
              <w:spacing w:before="100" w:after="100"/>
              <w:ind w:left="90" w:right="90"/>
              <w:jc w:val="right"/>
              <w:rPr>
                <w:rFonts w:asciiTheme="minorHAnsi" w:hAnsiTheme="minorHAnsi" w:cstheme="minorHAnsi"/>
                <w:noProof/>
                <w:sz w:val="22"/>
                <w:szCs w:val="22"/>
              </w:rPr>
            </w:pPr>
            <w:r w:rsidRPr="0070311B">
              <w:rPr>
                <w:rFonts w:asciiTheme="minorHAnsi" w:hAnsiTheme="minorHAnsi" w:cstheme="minorHAnsi"/>
                <w:noProof/>
                <w:sz w:val="22"/>
                <w:szCs w:val="22"/>
              </w:rPr>
              <w:t>4,200,000.00</w:t>
            </w:r>
          </w:p>
        </w:tc>
        <w:tc>
          <w:tcPr>
            <w:tcW w:w="3595" w:type="dxa"/>
            <w:tcBorders>
              <w:bottom w:val="single" w:sz="4" w:space="0" w:color="D9D9D9"/>
            </w:tcBorders>
            <w:shd w:val="clear" w:color="auto" w:fill="F7F7F7"/>
            <w:tcMar>
              <w:bottom w:w="0" w:type="dxa"/>
            </w:tcMar>
            <w:vAlign w:val="center"/>
          </w:tcPr>
          <w:p w14:paraId="7AB6F686" w14:textId="77777777" w:rsidR="00F201B8" w:rsidRPr="0070311B" w:rsidRDefault="00F201B8" w:rsidP="005C5B57">
            <w:pPr>
              <w:keepNext/>
              <w:spacing w:before="100" w:after="100"/>
              <w:ind w:left="90" w:right="180"/>
              <w:rPr>
                <w:rFonts w:asciiTheme="minorHAnsi" w:hAnsiTheme="minorHAnsi" w:cstheme="minorHAnsi"/>
                <w:noProof/>
                <w:sz w:val="22"/>
                <w:szCs w:val="22"/>
              </w:rPr>
            </w:pPr>
            <w:r>
              <w:rPr>
                <w:rFonts w:asciiTheme="minorHAnsi" w:hAnsiTheme="minorHAnsi" w:cstheme="minorHAnsi"/>
                <w:noProof/>
                <w:sz w:val="22"/>
                <w:szCs w:val="22"/>
              </w:rPr>
              <w:t>0.00</w:t>
            </w:r>
          </w:p>
        </w:tc>
      </w:tr>
      <w:tr w:rsidR="00F201B8" w14:paraId="4584C298" w14:textId="77777777" w:rsidTr="005C5B57">
        <w:trPr>
          <w:trHeight w:val="432"/>
        </w:trPr>
        <w:tc>
          <w:tcPr>
            <w:tcW w:w="2885" w:type="dxa"/>
            <w:tcBorders>
              <w:bottom w:val="nil"/>
            </w:tcBorders>
            <w:shd w:val="clear" w:color="auto" w:fill="E7E6E6"/>
            <w:tcMar>
              <w:bottom w:w="0" w:type="dxa"/>
            </w:tcMar>
            <w:vAlign w:val="center"/>
          </w:tcPr>
          <w:p w14:paraId="56141DFC"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Period</w:t>
            </w:r>
          </w:p>
        </w:tc>
        <w:tc>
          <w:tcPr>
            <w:tcW w:w="4590" w:type="dxa"/>
            <w:gridSpan w:val="2"/>
            <w:tcBorders>
              <w:bottom w:val="nil"/>
            </w:tcBorders>
            <w:shd w:val="clear" w:color="auto" w:fill="E7E6E6"/>
            <w:tcMar>
              <w:bottom w:w="0" w:type="dxa"/>
            </w:tcMar>
            <w:vAlign w:val="center"/>
          </w:tcPr>
          <w:p w14:paraId="5CCF3DB0"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Value</w:t>
            </w:r>
          </w:p>
        </w:tc>
        <w:tc>
          <w:tcPr>
            <w:tcW w:w="3060" w:type="dxa"/>
            <w:tcBorders>
              <w:bottom w:val="nil"/>
            </w:tcBorders>
            <w:shd w:val="clear" w:color="auto" w:fill="E7E6E6"/>
            <w:tcMar>
              <w:bottom w:w="0" w:type="dxa"/>
            </w:tcMar>
            <w:vAlign w:val="center"/>
          </w:tcPr>
          <w:p w14:paraId="157E6D6B" w14:textId="77777777" w:rsidR="00F201B8" w:rsidRPr="0070311B" w:rsidRDefault="00F201B8" w:rsidP="005C5B57">
            <w:pPr>
              <w:ind w:left="90" w:right="90"/>
              <w:jc w:val="right"/>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Allocated Amount (USD)</w:t>
            </w:r>
          </w:p>
        </w:tc>
        <w:tc>
          <w:tcPr>
            <w:tcW w:w="3595" w:type="dxa"/>
            <w:tcBorders>
              <w:bottom w:val="nil"/>
            </w:tcBorders>
            <w:shd w:val="clear" w:color="auto" w:fill="E7E6E6"/>
            <w:tcMar>
              <w:bottom w:w="0" w:type="dxa"/>
            </w:tcMar>
            <w:vAlign w:val="center"/>
          </w:tcPr>
          <w:p w14:paraId="2E386B9A"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Formula</w:t>
            </w:r>
          </w:p>
        </w:tc>
      </w:tr>
      <w:tr w:rsidR="00F201B8" w14:paraId="02FB9BD1"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112A1E48"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Baseline</w:t>
            </w:r>
          </w:p>
        </w:tc>
        <w:tc>
          <w:tcPr>
            <w:tcW w:w="4590" w:type="dxa"/>
            <w:gridSpan w:val="2"/>
            <w:tcBorders>
              <w:top w:val="nil"/>
              <w:bottom w:val="single" w:sz="4" w:space="0" w:color="D9D9D9"/>
            </w:tcBorders>
            <w:shd w:val="clear" w:color="auto" w:fill="F7F7F7"/>
            <w:vAlign w:val="center"/>
          </w:tcPr>
          <w:p w14:paraId="17D87A90" w14:textId="77777777" w:rsidR="00F201B8" w:rsidRPr="0070311B" w:rsidRDefault="00F201B8" w:rsidP="005C5B57">
            <w:pPr>
              <w:ind w:left="90" w:right="90"/>
              <w:rPr>
                <w:rFonts w:asciiTheme="minorHAnsi" w:hAnsiTheme="minorHAnsi" w:cstheme="minorHAnsi"/>
                <w:bCs/>
                <w:color w:val="404040"/>
                <w:sz w:val="22"/>
                <w:szCs w:val="22"/>
              </w:rPr>
            </w:pPr>
            <w:r>
              <w:rPr>
                <w:rFonts w:asciiTheme="minorHAnsi" w:hAnsiTheme="minorHAnsi" w:cstheme="minorHAnsi"/>
                <w:bCs/>
                <w:noProof/>
                <w:color w:val="404040"/>
                <w:sz w:val="22"/>
                <w:szCs w:val="22"/>
              </w:rPr>
              <w:t>To be confirmed based on the audit of 2021 financial statements</w:t>
            </w:r>
          </w:p>
        </w:tc>
        <w:tc>
          <w:tcPr>
            <w:tcW w:w="3060" w:type="dxa"/>
            <w:tcBorders>
              <w:top w:val="nil"/>
              <w:bottom w:val="single" w:sz="4" w:space="0" w:color="D9D9D9"/>
            </w:tcBorders>
            <w:shd w:val="clear" w:color="auto" w:fill="F7F7F7"/>
            <w:vAlign w:val="center"/>
          </w:tcPr>
          <w:p w14:paraId="66E2A7F3" w14:textId="77777777" w:rsidR="00F201B8" w:rsidRPr="0070311B" w:rsidRDefault="00F201B8" w:rsidP="005C5B57">
            <w:pPr>
              <w:ind w:left="90" w:right="90"/>
              <w:jc w:val="right"/>
              <w:rPr>
                <w:rFonts w:asciiTheme="minorHAnsi" w:hAnsiTheme="minorHAnsi" w:cstheme="minorHAnsi"/>
                <w:bCs/>
                <w:color w:val="404040"/>
                <w:sz w:val="22"/>
                <w:szCs w:val="22"/>
              </w:rPr>
            </w:pPr>
          </w:p>
        </w:tc>
        <w:tc>
          <w:tcPr>
            <w:tcW w:w="3595" w:type="dxa"/>
            <w:tcBorders>
              <w:top w:val="nil"/>
              <w:bottom w:val="single" w:sz="4" w:space="0" w:color="D9D9D9"/>
            </w:tcBorders>
            <w:shd w:val="clear" w:color="auto" w:fill="F7F7F7"/>
            <w:vAlign w:val="center"/>
          </w:tcPr>
          <w:p w14:paraId="2051F39D"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1235E6B1"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099542DF"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2020</w:t>
            </w:r>
          </w:p>
        </w:tc>
        <w:tc>
          <w:tcPr>
            <w:tcW w:w="4590" w:type="dxa"/>
            <w:gridSpan w:val="2"/>
            <w:tcBorders>
              <w:top w:val="nil"/>
              <w:bottom w:val="single" w:sz="4" w:space="0" w:color="D9D9D9"/>
            </w:tcBorders>
            <w:shd w:val="clear" w:color="auto" w:fill="F7F7F7"/>
            <w:vAlign w:val="center"/>
          </w:tcPr>
          <w:p w14:paraId="3E33235B"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4AE02953"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149E2674"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382F4D50"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38DFD0C5"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2020</w:t>
            </w:r>
          </w:p>
        </w:tc>
        <w:tc>
          <w:tcPr>
            <w:tcW w:w="4590" w:type="dxa"/>
            <w:gridSpan w:val="2"/>
            <w:tcBorders>
              <w:top w:val="nil"/>
              <w:bottom w:val="single" w:sz="4" w:space="0" w:color="D9D9D9"/>
            </w:tcBorders>
            <w:shd w:val="clear" w:color="auto" w:fill="F7F7F7"/>
            <w:vAlign w:val="center"/>
          </w:tcPr>
          <w:p w14:paraId="7D58DF71"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5580F600"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4F6A32E5"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55EAA20C"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09B5D2E7"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2021</w:t>
            </w:r>
          </w:p>
        </w:tc>
        <w:tc>
          <w:tcPr>
            <w:tcW w:w="4590" w:type="dxa"/>
            <w:gridSpan w:val="2"/>
            <w:tcBorders>
              <w:top w:val="nil"/>
              <w:bottom w:val="single" w:sz="4" w:space="0" w:color="D9D9D9"/>
            </w:tcBorders>
            <w:shd w:val="clear" w:color="auto" w:fill="F7F7F7"/>
            <w:vAlign w:val="center"/>
          </w:tcPr>
          <w:p w14:paraId="1F689D6B"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0B6BDFE0"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44784B39"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44DAF38F"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2557861F"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2021</w:t>
            </w:r>
          </w:p>
        </w:tc>
        <w:tc>
          <w:tcPr>
            <w:tcW w:w="4590" w:type="dxa"/>
            <w:gridSpan w:val="2"/>
            <w:tcBorders>
              <w:top w:val="nil"/>
              <w:bottom w:val="single" w:sz="4" w:space="0" w:color="D9D9D9"/>
            </w:tcBorders>
            <w:shd w:val="clear" w:color="auto" w:fill="F7F7F7"/>
            <w:vAlign w:val="center"/>
          </w:tcPr>
          <w:p w14:paraId="29C10BFC"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6DF58947"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4,200,000.00</w:t>
            </w:r>
          </w:p>
        </w:tc>
        <w:tc>
          <w:tcPr>
            <w:tcW w:w="3595" w:type="dxa"/>
            <w:tcBorders>
              <w:top w:val="nil"/>
              <w:bottom w:val="single" w:sz="4" w:space="0" w:color="D9D9D9"/>
            </w:tcBorders>
            <w:shd w:val="clear" w:color="auto" w:fill="F7F7F7"/>
            <w:vAlign w:val="center"/>
          </w:tcPr>
          <w:p w14:paraId="7FA0549C"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41426969"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1EBE9DC7"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2022</w:t>
            </w:r>
          </w:p>
        </w:tc>
        <w:tc>
          <w:tcPr>
            <w:tcW w:w="4590" w:type="dxa"/>
            <w:gridSpan w:val="2"/>
            <w:tcBorders>
              <w:top w:val="nil"/>
              <w:bottom w:val="single" w:sz="4" w:space="0" w:color="D9D9D9"/>
            </w:tcBorders>
            <w:shd w:val="clear" w:color="auto" w:fill="F7F7F7"/>
            <w:vAlign w:val="center"/>
          </w:tcPr>
          <w:p w14:paraId="11B79331"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4A96859C"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0B907E1A"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0DD7BC65"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2BD2C34D"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2023</w:t>
            </w:r>
          </w:p>
        </w:tc>
        <w:tc>
          <w:tcPr>
            <w:tcW w:w="4590" w:type="dxa"/>
            <w:gridSpan w:val="2"/>
            <w:tcBorders>
              <w:top w:val="nil"/>
              <w:bottom w:val="single" w:sz="4" w:space="0" w:color="D9D9D9"/>
            </w:tcBorders>
            <w:shd w:val="clear" w:color="auto" w:fill="F7F7F7"/>
            <w:vAlign w:val="center"/>
          </w:tcPr>
          <w:p w14:paraId="4F9B38DD"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10E1529A"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2F2A8908"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212DCA5E"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286322EB"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2024</w:t>
            </w:r>
          </w:p>
        </w:tc>
        <w:tc>
          <w:tcPr>
            <w:tcW w:w="4590" w:type="dxa"/>
            <w:gridSpan w:val="2"/>
            <w:tcBorders>
              <w:top w:val="nil"/>
              <w:bottom w:val="single" w:sz="4" w:space="0" w:color="D9D9D9"/>
            </w:tcBorders>
            <w:shd w:val="clear" w:color="auto" w:fill="F7F7F7"/>
            <w:vAlign w:val="center"/>
          </w:tcPr>
          <w:p w14:paraId="7E3F5BFF"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5FB9428A"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613AA08A"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4F962873"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74B931C4"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2025</w:t>
            </w:r>
          </w:p>
        </w:tc>
        <w:tc>
          <w:tcPr>
            <w:tcW w:w="4590" w:type="dxa"/>
            <w:gridSpan w:val="2"/>
            <w:tcBorders>
              <w:top w:val="nil"/>
              <w:bottom w:val="single" w:sz="4" w:space="0" w:color="D9D9D9"/>
            </w:tcBorders>
            <w:shd w:val="clear" w:color="auto" w:fill="F7F7F7"/>
            <w:vAlign w:val="center"/>
          </w:tcPr>
          <w:p w14:paraId="7FB72030"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2F5AD889"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4B31C66D" w14:textId="77777777" w:rsidR="00F201B8" w:rsidRPr="0070311B" w:rsidRDefault="00F201B8" w:rsidP="005C5B57">
            <w:pPr>
              <w:ind w:left="90" w:right="76"/>
              <w:rPr>
                <w:rFonts w:asciiTheme="minorHAnsi" w:hAnsiTheme="minorHAnsi" w:cstheme="minorHAnsi"/>
                <w:bCs/>
                <w:color w:val="404040"/>
                <w:sz w:val="22"/>
                <w:szCs w:val="22"/>
              </w:rPr>
            </w:pPr>
          </w:p>
        </w:tc>
      </w:tr>
    </w:tbl>
    <w:p w14:paraId="4E9AB059" w14:textId="77777777" w:rsidR="00F201B8" w:rsidRDefault="00F201B8" w:rsidP="005C5B57">
      <w:pPr>
        <w:shd w:val="clear" w:color="auto" w:fill="F7F7F7"/>
        <w:spacing w:line="14" w:lineRule="exact"/>
        <w:ind w:left="-691" w:right="-418"/>
        <w:rPr>
          <w:rFonts w:asciiTheme="minorHAnsi" w:hAnsiTheme="minorHAnsi"/>
          <w:b/>
          <w:bCs/>
          <w:color w:val="7F7F7F" w:themeColor="text1" w:themeTint="80"/>
          <w:sz w:val="22"/>
          <w:szCs w:val="22"/>
        </w:rPr>
      </w:pPr>
    </w:p>
    <w:p w14:paraId="1F6C27BE" w14:textId="77777777" w:rsidR="00F201B8" w:rsidRPr="009B2CC8" w:rsidRDefault="00F201B8" w:rsidP="005C5B57">
      <w:pPr>
        <w:keepNext/>
        <w:shd w:val="clear" w:color="auto" w:fill="F7F7F7"/>
        <w:spacing w:line="14" w:lineRule="exact"/>
        <w:ind w:left="-691" w:right="-418"/>
        <w:rPr>
          <w:rFonts w:asciiTheme="minorHAnsi" w:hAnsiTheme="minorHAnsi"/>
          <w:b/>
          <w:bCs/>
          <w:color w:val="auto"/>
          <w:sz w:val="22"/>
          <w:szCs w:val="2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0" w:type="dxa"/>
          <w:bottom w:w="72" w:type="dxa"/>
          <w:right w:w="0" w:type="dxa"/>
        </w:tblCellMar>
        <w:tblLook w:val="04A0" w:firstRow="1" w:lastRow="0" w:firstColumn="1" w:lastColumn="0" w:noHBand="0" w:noVBand="1"/>
      </w:tblPr>
      <w:tblGrid>
        <w:gridCol w:w="2885"/>
        <w:gridCol w:w="2688"/>
        <w:gridCol w:w="1902"/>
        <w:gridCol w:w="3060"/>
        <w:gridCol w:w="3595"/>
      </w:tblGrid>
      <w:tr w:rsidR="00F201B8" w14:paraId="4DCBE0F0" w14:textId="77777777" w:rsidTr="005C5B57">
        <w:trPr>
          <w:trHeight w:val="20"/>
        </w:trPr>
        <w:tc>
          <w:tcPr>
            <w:tcW w:w="2885" w:type="dxa"/>
            <w:tcBorders>
              <w:top w:val="nil"/>
              <w:left w:val="nil"/>
              <w:right w:val="nil"/>
            </w:tcBorders>
            <w:shd w:val="clear" w:color="auto" w:fill="DEEAF6" w:themeFill="accent1" w:themeFillTint="33"/>
            <w:tcMar>
              <w:bottom w:w="0" w:type="dxa"/>
            </w:tcMar>
            <w:vAlign w:val="center"/>
          </w:tcPr>
          <w:p w14:paraId="133D5C99" w14:textId="77777777" w:rsidR="00F201B8" w:rsidRPr="00BD6979" w:rsidRDefault="00F201B8" w:rsidP="005C5B57">
            <w:pPr>
              <w:keepNext/>
              <w:spacing w:line="14" w:lineRule="exact"/>
              <w:ind w:left="86"/>
              <w:rPr>
                <w:rFonts w:asciiTheme="minorHAnsi" w:hAnsiTheme="minorHAnsi" w:cstheme="minorHAnsi"/>
                <w:b/>
                <w:bCs/>
                <w:color w:val="F7F7F7"/>
                <w:sz w:val="2"/>
                <w:szCs w:val="2"/>
              </w:rPr>
            </w:pPr>
            <w:r w:rsidRPr="00BD6979">
              <w:rPr>
                <w:rFonts w:asciiTheme="minorHAnsi" w:hAnsiTheme="minorHAnsi" w:cstheme="minorHAnsi"/>
                <w:b/>
                <w:bCs/>
                <w:color w:val="F7F7F7"/>
                <w:sz w:val="2"/>
                <w:szCs w:val="2"/>
              </w:rPr>
              <w:t xml:space="preserve">DLI </w:t>
            </w:r>
            <w:r w:rsidRPr="00BD6979">
              <w:rPr>
                <w:rFonts w:asciiTheme="minorHAnsi" w:hAnsiTheme="minorHAnsi" w:cstheme="minorHAnsi"/>
                <w:b/>
                <w:bCs/>
                <w:noProof/>
                <w:color w:val="F7F7F7"/>
                <w:sz w:val="2"/>
                <w:szCs w:val="2"/>
              </w:rPr>
              <w:t>IN01144256</w:t>
            </w:r>
            <w:r w:rsidRPr="00BD6979">
              <w:rPr>
                <w:rFonts w:asciiTheme="minorHAnsi" w:hAnsiTheme="minorHAnsi" w:cstheme="minorHAnsi"/>
                <w:b/>
                <w:bCs/>
                <w:color w:val="F7F7F7"/>
                <w:sz w:val="2"/>
                <w:szCs w:val="2"/>
              </w:rPr>
              <w:t xml:space="preserve"> ACTION</w:t>
            </w:r>
          </w:p>
        </w:tc>
        <w:tc>
          <w:tcPr>
            <w:tcW w:w="11245" w:type="dxa"/>
            <w:gridSpan w:val="4"/>
            <w:tcBorders>
              <w:top w:val="nil"/>
              <w:left w:val="nil"/>
              <w:right w:val="nil"/>
            </w:tcBorders>
            <w:shd w:val="clear" w:color="auto" w:fill="DEEAF6" w:themeFill="accent1" w:themeFillTint="33"/>
            <w:tcMar>
              <w:bottom w:w="0" w:type="dxa"/>
            </w:tcMar>
            <w:vAlign w:val="center"/>
          </w:tcPr>
          <w:p w14:paraId="34161261" w14:textId="77777777" w:rsidR="00F201B8" w:rsidRPr="00BD6979" w:rsidRDefault="00F201B8" w:rsidP="005C5B57">
            <w:pPr>
              <w:keepNext/>
              <w:spacing w:line="14" w:lineRule="exact"/>
              <w:ind w:left="86" w:right="81"/>
              <w:rPr>
                <w:rFonts w:asciiTheme="minorHAnsi" w:hAnsiTheme="minorHAnsi" w:cstheme="minorHAnsi"/>
                <w:color w:val="F7F7F7"/>
                <w:sz w:val="2"/>
                <w:szCs w:val="2"/>
              </w:rPr>
            </w:pPr>
          </w:p>
        </w:tc>
      </w:tr>
      <w:tr w:rsidR="00F201B8" w14:paraId="6D91BC24" w14:textId="77777777" w:rsidTr="005C5B57">
        <w:trPr>
          <w:trHeight w:val="288"/>
        </w:trPr>
        <w:tc>
          <w:tcPr>
            <w:tcW w:w="2885" w:type="dxa"/>
            <w:shd w:val="clear" w:color="auto" w:fill="DEEAF6" w:themeFill="accent1" w:themeFillTint="33"/>
            <w:tcMar>
              <w:bottom w:w="0" w:type="dxa"/>
            </w:tcMar>
            <w:vAlign w:val="center"/>
          </w:tcPr>
          <w:p w14:paraId="21813EE4" w14:textId="77777777" w:rsidR="00F201B8" w:rsidRPr="0070311B" w:rsidRDefault="00F201B8" w:rsidP="005C5B57">
            <w:pPr>
              <w:keepNext/>
              <w:spacing w:before="100" w:after="100"/>
              <w:ind w:left="90"/>
              <w:rPr>
                <w:rFonts w:asciiTheme="minorHAnsi" w:hAnsiTheme="minorHAnsi" w:cstheme="minorHAnsi"/>
                <w:sz w:val="22"/>
                <w:szCs w:val="22"/>
              </w:rPr>
            </w:pPr>
            <w:r w:rsidRPr="0070311B">
              <w:rPr>
                <w:rFonts w:asciiTheme="minorHAnsi" w:hAnsiTheme="minorHAnsi" w:cstheme="minorHAnsi"/>
                <w:b/>
                <w:bCs/>
                <w:color w:val="404040"/>
                <w:sz w:val="22"/>
                <w:szCs w:val="22"/>
              </w:rPr>
              <w:t xml:space="preserve">DLI </w:t>
            </w:r>
            <w:r w:rsidRPr="0070311B">
              <w:rPr>
                <w:rFonts w:asciiTheme="minorHAnsi" w:hAnsiTheme="minorHAnsi" w:cstheme="minorHAnsi"/>
                <w:b/>
                <w:bCs/>
                <w:noProof/>
                <w:color w:val="404040"/>
                <w:sz w:val="22"/>
                <w:szCs w:val="22"/>
              </w:rPr>
              <w:t>3.3</w:t>
            </w:r>
          </w:p>
        </w:tc>
        <w:tc>
          <w:tcPr>
            <w:tcW w:w="11245" w:type="dxa"/>
            <w:gridSpan w:val="4"/>
            <w:shd w:val="clear" w:color="auto" w:fill="DEEAF6" w:themeFill="accent1" w:themeFillTint="33"/>
            <w:tcMar>
              <w:bottom w:w="0" w:type="dxa"/>
            </w:tcMar>
            <w:vAlign w:val="center"/>
          </w:tcPr>
          <w:p w14:paraId="76567349" w14:textId="77777777" w:rsidR="00F201B8" w:rsidRPr="0070311B" w:rsidRDefault="00F201B8" w:rsidP="005C5B57">
            <w:pPr>
              <w:keepNext/>
              <w:spacing w:before="100" w:after="100"/>
              <w:ind w:left="90" w:right="81"/>
              <w:rPr>
                <w:rFonts w:asciiTheme="minorHAnsi" w:hAnsiTheme="minorHAnsi" w:cstheme="minorHAnsi"/>
                <w:sz w:val="22"/>
                <w:szCs w:val="22"/>
              </w:rPr>
            </w:pPr>
            <w:r w:rsidRPr="0070311B">
              <w:rPr>
                <w:rFonts w:asciiTheme="minorHAnsi" w:hAnsiTheme="minorHAnsi" w:cstheme="minorHAnsi"/>
                <w:noProof/>
                <w:sz w:val="22"/>
                <w:szCs w:val="22"/>
              </w:rPr>
              <w:t>DLR 3.3: At least 35 percent reduction from the level of the preceding year</w:t>
            </w:r>
          </w:p>
        </w:tc>
      </w:tr>
      <w:tr w:rsidR="00F201B8" w14:paraId="18A6EF9C" w14:textId="77777777" w:rsidTr="005C5B57">
        <w:trPr>
          <w:trHeight w:val="288"/>
        </w:trPr>
        <w:tc>
          <w:tcPr>
            <w:tcW w:w="2885" w:type="dxa"/>
            <w:shd w:val="clear" w:color="auto" w:fill="E7E6E6"/>
            <w:tcMar>
              <w:bottom w:w="0" w:type="dxa"/>
            </w:tcMar>
            <w:vAlign w:val="center"/>
          </w:tcPr>
          <w:p w14:paraId="0AEB9E67"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Type of DLI</w:t>
            </w:r>
          </w:p>
        </w:tc>
        <w:tc>
          <w:tcPr>
            <w:tcW w:w="2688" w:type="dxa"/>
            <w:shd w:val="clear" w:color="auto" w:fill="E7E6E6"/>
            <w:tcMar>
              <w:bottom w:w="0" w:type="dxa"/>
            </w:tcMar>
            <w:vAlign w:val="center"/>
          </w:tcPr>
          <w:p w14:paraId="0C28897F"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Scalability</w:t>
            </w:r>
          </w:p>
        </w:tc>
        <w:tc>
          <w:tcPr>
            <w:tcW w:w="1902" w:type="dxa"/>
            <w:shd w:val="clear" w:color="auto" w:fill="E7E6E6"/>
            <w:tcMar>
              <w:bottom w:w="0" w:type="dxa"/>
            </w:tcMar>
            <w:vAlign w:val="center"/>
          </w:tcPr>
          <w:p w14:paraId="0A2F89D5"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Unit of Measure</w:t>
            </w:r>
          </w:p>
        </w:tc>
        <w:tc>
          <w:tcPr>
            <w:tcW w:w="3060" w:type="dxa"/>
            <w:shd w:val="clear" w:color="auto" w:fill="E7E6E6"/>
            <w:tcMar>
              <w:bottom w:w="0" w:type="dxa"/>
            </w:tcMar>
            <w:vAlign w:val="center"/>
          </w:tcPr>
          <w:p w14:paraId="5CC768CC"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Total Allocated Amount (USD)</w:t>
            </w:r>
          </w:p>
        </w:tc>
        <w:tc>
          <w:tcPr>
            <w:tcW w:w="3595" w:type="dxa"/>
            <w:shd w:val="clear" w:color="auto" w:fill="E7E6E6"/>
            <w:tcMar>
              <w:bottom w:w="0" w:type="dxa"/>
            </w:tcMar>
            <w:vAlign w:val="center"/>
          </w:tcPr>
          <w:p w14:paraId="690C51B1"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As % of Total Financing Amount</w:t>
            </w:r>
          </w:p>
        </w:tc>
      </w:tr>
      <w:tr w:rsidR="00F201B8" w14:paraId="07C797D1" w14:textId="77777777" w:rsidTr="005C5B57">
        <w:trPr>
          <w:trHeight w:val="288"/>
        </w:trPr>
        <w:tc>
          <w:tcPr>
            <w:tcW w:w="2885" w:type="dxa"/>
            <w:tcBorders>
              <w:bottom w:val="single" w:sz="4" w:space="0" w:color="D9D9D9"/>
            </w:tcBorders>
            <w:shd w:val="clear" w:color="auto" w:fill="F7F7F7"/>
            <w:tcMar>
              <w:bottom w:w="0" w:type="dxa"/>
            </w:tcMar>
            <w:vAlign w:val="center"/>
          </w:tcPr>
          <w:p w14:paraId="5742F442"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Intermediate Outcome</w:t>
            </w:r>
          </w:p>
        </w:tc>
        <w:tc>
          <w:tcPr>
            <w:tcW w:w="2688" w:type="dxa"/>
            <w:tcBorders>
              <w:bottom w:val="single" w:sz="4" w:space="0" w:color="D9D9D9"/>
            </w:tcBorders>
            <w:shd w:val="clear" w:color="auto" w:fill="F7F7F7"/>
            <w:tcMar>
              <w:bottom w:w="0" w:type="dxa"/>
            </w:tcMar>
            <w:vAlign w:val="center"/>
          </w:tcPr>
          <w:p w14:paraId="3EA177D8"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Yes</w:t>
            </w:r>
          </w:p>
        </w:tc>
        <w:tc>
          <w:tcPr>
            <w:tcW w:w="1902" w:type="dxa"/>
            <w:tcBorders>
              <w:bottom w:val="single" w:sz="4" w:space="0" w:color="D9D9D9"/>
            </w:tcBorders>
            <w:shd w:val="clear" w:color="auto" w:fill="F7F7F7"/>
            <w:tcMar>
              <w:bottom w:w="0" w:type="dxa"/>
            </w:tcMar>
            <w:vAlign w:val="center"/>
          </w:tcPr>
          <w:p w14:paraId="537F7A93"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Text</w:t>
            </w:r>
          </w:p>
        </w:tc>
        <w:tc>
          <w:tcPr>
            <w:tcW w:w="3060" w:type="dxa"/>
            <w:tcBorders>
              <w:bottom w:val="single" w:sz="4" w:space="0" w:color="D9D9D9"/>
            </w:tcBorders>
            <w:shd w:val="clear" w:color="auto" w:fill="F7F7F7"/>
            <w:tcMar>
              <w:bottom w:w="0" w:type="dxa"/>
            </w:tcMar>
            <w:vAlign w:val="center"/>
          </w:tcPr>
          <w:p w14:paraId="5C8E42D3" w14:textId="77777777" w:rsidR="00F201B8" w:rsidRPr="0070311B" w:rsidRDefault="00F201B8" w:rsidP="005C5B57">
            <w:pPr>
              <w:keepNext/>
              <w:spacing w:before="100" w:after="100"/>
              <w:ind w:left="90" w:right="90"/>
              <w:jc w:val="right"/>
              <w:rPr>
                <w:rFonts w:asciiTheme="minorHAnsi" w:hAnsiTheme="minorHAnsi" w:cstheme="minorHAnsi"/>
                <w:noProof/>
                <w:sz w:val="22"/>
                <w:szCs w:val="22"/>
              </w:rPr>
            </w:pPr>
            <w:r w:rsidRPr="0070311B">
              <w:rPr>
                <w:rFonts w:asciiTheme="minorHAnsi" w:hAnsiTheme="minorHAnsi" w:cstheme="minorHAnsi"/>
                <w:noProof/>
                <w:sz w:val="22"/>
                <w:szCs w:val="22"/>
              </w:rPr>
              <w:t>3,640,000.00</w:t>
            </w:r>
          </w:p>
        </w:tc>
        <w:tc>
          <w:tcPr>
            <w:tcW w:w="3595" w:type="dxa"/>
            <w:tcBorders>
              <w:bottom w:val="single" w:sz="4" w:space="0" w:color="D9D9D9"/>
            </w:tcBorders>
            <w:shd w:val="clear" w:color="auto" w:fill="F7F7F7"/>
            <w:tcMar>
              <w:bottom w:w="0" w:type="dxa"/>
            </w:tcMar>
            <w:vAlign w:val="center"/>
          </w:tcPr>
          <w:p w14:paraId="58A6884B" w14:textId="77777777" w:rsidR="00F201B8" w:rsidRPr="0070311B" w:rsidRDefault="00F201B8" w:rsidP="005C5B57">
            <w:pPr>
              <w:keepNext/>
              <w:spacing w:before="100" w:after="100"/>
              <w:ind w:left="90" w:right="180"/>
              <w:rPr>
                <w:rFonts w:asciiTheme="minorHAnsi" w:hAnsiTheme="minorHAnsi" w:cstheme="minorHAnsi"/>
                <w:noProof/>
                <w:sz w:val="22"/>
                <w:szCs w:val="22"/>
              </w:rPr>
            </w:pPr>
            <w:r>
              <w:rPr>
                <w:rFonts w:asciiTheme="minorHAnsi" w:hAnsiTheme="minorHAnsi" w:cstheme="minorHAnsi"/>
                <w:noProof/>
                <w:sz w:val="22"/>
                <w:szCs w:val="22"/>
              </w:rPr>
              <w:t>0.00</w:t>
            </w:r>
          </w:p>
        </w:tc>
      </w:tr>
      <w:tr w:rsidR="00F201B8" w14:paraId="5D27037F" w14:textId="77777777" w:rsidTr="005C5B57">
        <w:trPr>
          <w:trHeight w:val="432"/>
        </w:trPr>
        <w:tc>
          <w:tcPr>
            <w:tcW w:w="2885" w:type="dxa"/>
            <w:tcBorders>
              <w:bottom w:val="nil"/>
            </w:tcBorders>
            <w:shd w:val="clear" w:color="auto" w:fill="E7E6E6"/>
            <w:tcMar>
              <w:bottom w:w="0" w:type="dxa"/>
            </w:tcMar>
            <w:vAlign w:val="center"/>
          </w:tcPr>
          <w:p w14:paraId="0F17D5FD"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Period</w:t>
            </w:r>
          </w:p>
        </w:tc>
        <w:tc>
          <w:tcPr>
            <w:tcW w:w="4590" w:type="dxa"/>
            <w:gridSpan w:val="2"/>
            <w:tcBorders>
              <w:bottom w:val="nil"/>
            </w:tcBorders>
            <w:shd w:val="clear" w:color="auto" w:fill="E7E6E6"/>
            <w:tcMar>
              <w:bottom w:w="0" w:type="dxa"/>
            </w:tcMar>
            <w:vAlign w:val="center"/>
          </w:tcPr>
          <w:p w14:paraId="20791311"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Value</w:t>
            </w:r>
          </w:p>
        </w:tc>
        <w:tc>
          <w:tcPr>
            <w:tcW w:w="3060" w:type="dxa"/>
            <w:tcBorders>
              <w:bottom w:val="nil"/>
            </w:tcBorders>
            <w:shd w:val="clear" w:color="auto" w:fill="E7E6E6"/>
            <w:tcMar>
              <w:bottom w:w="0" w:type="dxa"/>
            </w:tcMar>
            <w:vAlign w:val="center"/>
          </w:tcPr>
          <w:p w14:paraId="5FDD49F1" w14:textId="77777777" w:rsidR="00F201B8" w:rsidRPr="0070311B" w:rsidRDefault="00F201B8" w:rsidP="005C5B57">
            <w:pPr>
              <w:ind w:left="90" w:right="90"/>
              <w:jc w:val="right"/>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Allocated Amount (USD)</w:t>
            </w:r>
          </w:p>
        </w:tc>
        <w:tc>
          <w:tcPr>
            <w:tcW w:w="3595" w:type="dxa"/>
            <w:tcBorders>
              <w:bottom w:val="nil"/>
            </w:tcBorders>
            <w:shd w:val="clear" w:color="auto" w:fill="E7E6E6"/>
            <w:tcMar>
              <w:bottom w:w="0" w:type="dxa"/>
            </w:tcMar>
            <w:vAlign w:val="center"/>
          </w:tcPr>
          <w:p w14:paraId="476A896D"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Formula</w:t>
            </w:r>
          </w:p>
        </w:tc>
      </w:tr>
      <w:tr w:rsidR="00F201B8" w14:paraId="225908E4"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3CBE045E"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Baseline</w:t>
            </w:r>
          </w:p>
        </w:tc>
        <w:tc>
          <w:tcPr>
            <w:tcW w:w="4590" w:type="dxa"/>
            <w:gridSpan w:val="2"/>
            <w:tcBorders>
              <w:top w:val="nil"/>
              <w:bottom w:val="single" w:sz="4" w:space="0" w:color="D9D9D9"/>
            </w:tcBorders>
            <w:shd w:val="clear" w:color="auto" w:fill="F7F7F7"/>
            <w:vAlign w:val="center"/>
          </w:tcPr>
          <w:p w14:paraId="60BA4CD5" w14:textId="77777777" w:rsidR="00F201B8" w:rsidRPr="0070311B" w:rsidRDefault="00F201B8" w:rsidP="005C5B57">
            <w:pPr>
              <w:ind w:left="90" w:right="90"/>
              <w:rPr>
                <w:rFonts w:asciiTheme="minorHAnsi" w:hAnsiTheme="minorHAnsi" w:cstheme="minorHAnsi"/>
                <w:bCs/>
                <w:color w:val="404040"/>
                <w:sz w:val="22"/>
                <w:szCs w:val="22"/>
              </w:rPr>
            </w:pPr>
            <w:r>
              <w:rPr>
                <w:rFonts w:asciiTheme="minorHAnsi" w:hAnsiTheme="minorHAnsi" w:cstheme="minorHAnsi"/>
                <w:bCs/>
                <w:noProof/>
                <w:color w:val="404040"/>
                <w:sz w:val="22"/>
                <w:szCs w:val="22"/>
              </w:rPr>
              <w:t>To be confirmed based on the audit of 2022 financial statements</w:t>
            </w:r>
          </w:p>
        </w:tc>
        <w:tc>
          <w:tcPr>
            <w:tcW w:w="3060" w:type="dxa"/>
            <w:tcBorders>
              <w:top w:val="nil"/>
              <w:bottom w:val="single" w:sz="4" w:space="0" w:color="D9D9D9"/>
            </w:tcBorders>
            <w:shd w:val="clear" w:color="auto" w:fill="F7F7F7"/>
            <w:vAlign w:val="center"/>
          </w:tcPr>
          <w:p w14:paraId="66227A8B" w14:textId="77777777" w:rsidR="00F201B8" w:rsidRPr="0070311B" w:rsidRDefault="00F201B8" w:rsidP="005C5B57">
            <w:pPr>
              <w:ind w:left="90" w:right="90"/>
              <w:jc w:val="right"/>
              <w:rPr>
                <w:rFonts w:asciiTheme="minorHAnsi" w:hAnsiTheme="minorHAnsi" w:cstheme="minorHAnsi"/>
                <w:bCs/>
                <w:color w:val="404040"/>
                <w:sz w:val="22"/>
                <w:szCs w:val="22"/>
              </w:rPr>
            </w:pPr>
          </w:p>
        </w:tc>
        <w:tc>
          <w:tcPr>
            <w:tcW w:w="3595" w:type="dxa"/>
            <w:tcBorders>
              <w:top w:val="nil"/>
              <w:bottom w:val="single" w:sz="4" w:space="0" w:color="D9D9D9"/>
            </w:tcBorders>
            <w:shd w:val="clear" w:color="auto" w:fill="F7F7F7"/>
            <w:vAlign w:val="center"/>
          </w:tcPr>
          <w:p w14:paraId="53C4074D"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0574BF03"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4CB6C63A"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2020</w:t>
            </w:r>
          </w:p>
        </w:tc>
        <w:tc>
          <w:tcPr>
            <w:tcW w:w="4590" w:type="dxa"/>
            <w:gridSpan w:val="2"/>
            <w:tcBorders>
              <w:top w:val="nil"/>
              <w:bottom w:val="single" w:sz="4" w:space="0" w:color="D9D9D9"/>
            </w:tcBorders>
            <w:shd w:val="clear" w:color="auto" w:fill="F7F7F7"/>
            <w:vAlign w:val="center"/>
          </w:tcPr>
          <w:p w14:paraId="1ADF9024"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0DA96C3B"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37A9BAEC"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2319AC4A"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6AD0904F"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2020</w:t>
            </w:r>
          </w:p>
        </w:tc>
        <w:tc>
          <w:tcPr>
            <w:tcW w:w="4590" w:type="dxa"/>
            <w:gridSpan w:val="2"/>
            <w:tcBorders>
              <w:top w:val="nil"/>
              <w:bottom w:val="single" w:sz="4" w:space="0" w:color="D9D9D9"/>
            </w:tcBorders>
            <w:shd w:val="clear" w:color="auto" w:fill="F7F7F7"/>
            <w:vAlign w:val="center"/>
          </w:tcPr>
          <w:p w14:paraId="5E3D05B5"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6610D6E1"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2F1065AF"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21E07B44"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2AF351D3"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2021</w:t>
            </w:r>
          </w:p>
        </w:tc>
        <w:tc>
          <w:tcPr>
            <w:tcW w:w="4590" w:type="dxa"/>
            <w:gridSpan w:val="2"/>
            <w:tcBorders>
              <w:top w:val="nil"/>
              <w:bottom w:val="single" w:sz="4" w:space="0" w:color="D9D9D9"/>
            </w:tcBorders>
            <w:shd w:val="clear" w:color="auto" w:fill="F7F7F7"/>
            <w:vAlign w:val="center"/>
          </w:tcPr>
          <w:p w14:paraId="5396D54E"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5C820061"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02556A6D"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4283B296"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3BE5A4DD"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2021</w:t>
            </w:r>
          </w:p>
        </w:tc>
        <w:tc>
          <w:tcPr>
            <w:tcW w:w="4590" w:type="dxa"/>
            <w:gridSpan w:val="2"/>
            <w:tcBorders>
              <w:top w:val="nil"/>
              <w:bottom w:val="single" w:sz="4" w:space="0" w:color="D9D9D9"/>
            </w:tcBorders>
            <w:shd w:val="clear" w:color="auto" w:fill="F7F7F7"/>
            <w:vAlign w:val="center"/>
          </w:tcPr>
          <w:p w14:paraId="73F295DD"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3C6C287C"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1C59F7CA"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761F7622"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5166F2CB"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2022</w:t>
            </w:r>
          </w:p>
        </w:tc>
        <w:tc>
          <w:tcPr>
            <w:tcW w:w="4590" w:type="dxa"/>
            <w:gridSpan w:val="2"/>
            <w:tcBorders>
              <w:top w:val="nil"/>
              <w:bottom w:val="single" w:sz="4" w:space="0" w:color="D9D9D9"/>
            </w:tcBorders>
            <w:shd w:val="clear" w:color="auto" w:fill="F7F7F7"/>
            <w:vAlign w:val="center"/>
          </w:tcPr>
          <w:p w14:paraId="757D2877"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5D864B73"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3,640,000.00</w:t>
            </w:r>
          </w:p>
        </w:tc>
        <w:tc>
          <w:tcPr>
            <w:tcW w:w="3595" w:type="dxa"/>
            <w:tcBorders>
              <w:top w:val="nil"/>
              <w:bottom w:val="single" w:sz="4" w:space="0" w:color="D9D9D9"/>
            </w:tcBorders>
            <w:shd w:val="clear" w:color="auto" w:fill="F7F7F7"/>
            <w:vAlign w:val="center"/>
          </w:tcPr>
          <w:p w14:paraId="04095C1D"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1AFA0B67"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3003FFFF"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2023</w:t>
            </w:r>
          </w:p>
        </w:tc>
        <w:tc>
          <w:tcPr>
            <w:tcW w:w="4590" w:type="dxa"/>
            <w:gridSpan w:val="2"/>
            <w:tcBorders>
              <w:top w:val="nil"/>
              <w:bottom w:val="single" w:sz="4" w:space="0" w:color="D9D9D9"/>
            </w:tcBorders>
            <w:shd w:val="clear" w:color="auto" w:fill="F7F7F7"/>
            <w:vAlign w:val="center"/>
          </w:tcPr>
          <w:p w14:paraId="2480A70A"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7694F675"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4BBFDFD0"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21FDD4B2"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059423EC"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2024</w:t>
            </w:r>
          </w:p>
        </w:tc>
        <w:tc>
          <w:tcPr>
            <w:tcW w:w="4590" w:type="dxa"/>
            <w:gridSpan w:val="2"/>
            <w:tcBorders>
              <w:top w:val="nil"/>
              <w:bottom w:val="single" w:sz="4" w:space="0" w:color="D9D9D9"/>
            </w:tcBorders>
            <w:shd w:val="clear" w:color="auto" w:fill="F7F7F7"/>
            <w:vAlign w:val="center"/>
          </w:tcPr>
          <w:p w14:paraId="1F32BC60"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787165B8"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3158428C"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49BEAD3C"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21D5705B"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2025</w:t>
            </w:r>
          </w:p>
        </w:tc>
        <w:tc>
          <w:tcPr>
            <w:tcW w:w="4590" w:type="dxa"/>
            <w:gridSpan w:val="2"/>
            <w:tcBorders>
              <w:top w:val="nil"/>
              <w:bottom w:val="single" w:sz="4" w:space="0" w:color="D9D9D9"/>
            </w:tcBorders>
            <w:shd w:val="clear" w:color="auto" w:fill="F7F7F7"/>
            <w:vAlign w:val="center"/>
          </w:tcPr>
          <w:p w14:paraId="144415AC"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13002D52"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08D7615C" w14:textId="77777777" w:rsidR="00F201B8" w:rsidRPr="0070311B" w:rsidRDefault="00F201B8" w:rsidP="005C5B57">
            <w:pPr>
              <w:ind w:left="90" w:right="76"/>
              <w:rPr>
                <w:rFonts w:asciiTheme="minorHAnsi" w:hAnsiTheme="minorHAnsi" w:cstheme="minorHAnsi"/>
                <w:bCs/>
                <w:color w:val="404040"/>
                <w:sz w:val="22"/>
                <w:szCs w:val="22"/>
              </w:rPr>
            </w:pPr>
          </w:p>
        </w:tc>
      </w:tr>
    </w:tbl>
    <w:p w14:paraId="3308B415" w14:textId="77777777" w:rsidR="00F201B8" w:rsidRDefault="00F201B8" w:rsidP="005C5B57">
      <w:pPr>
        <w:shd w:val="clear" w:color="auto" w:fill="F7F7F7"/>
        <w:spacing w:line="14" w:lineRule="exact"/>
        <w:ind w:left="-691" w:right="-418"/>
        <w:rPr>
          <w:rFonts w:asciiTheme="minorHAnsi" w:hAnsiTheme="minorHAnsi"/>
          <w:b/>
          <w:bCs/>
          <w:color w:val="7F7F7F" w:themeColor="text1" w:themeTint="80"/>
          <w:sz w:val="22"/>
          <w:szCs w:val="22"/>
        </w:rPr>
      </w:pPr>
    </w:p>
    <w:p w14:paraId="6FF168EF" w14:textId="77777777" w:rsidR="00F201B8" w:rsidRPr="009B2CC8" w:rsidRDefault="00F201B8" w:rsidP="005C5B57">
      <w:pPr>
        <w:keepNext/>
        <w:shd w:val="clear" w:color="auto" w:fill="F7F7F7"/>
        <w:spacing w:line="14" w:lineRule="exact"/>
        <w:ind w:left="-691" w:right="-418"/>
        <w:rPr>
          <w:rFonts w:asciiTheme="minorHAnsi" w:hAnsiTheme="minorHAnsi"/>
          <w:b/>
          <w:bCs/>
          <w:color w:val="auto"/>
          <w:sz w:val="22"/>
          <w:szCs w:val="2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0" w:type="dxa"/>
          <w:bottom w:w="72" w:type="dxa"/>
          <w:right w:w="0" w:type="dxa"/>
        </w:tblCellMar>
        <w:tblLook w:val="04A0" w:firstRow="1" w:lastRow="0" w:firstColumn="1" w:lastColumn="0" w:noHBand="0" w:noVBand="1"/>
      </w:tblPr>
      <w:tblGrid>
        <w:gridCol w:w="2885"/>
        <w:gridCol w:w="2688"/>
        <w:gridCol w:w="1902"/>
        <w:gridCol w:w="3060"/>
        <w:gridCol w:w="3595"/>
      </w:tblGrid>
      <w:tr w:rsidR="00F201B8" w14:paraId="2847AB9E" w14:textId="77777777" w:rsidTr="005C5B57">
        <w:trPr>
          <w:trHeight w:val="20"/>
        </w:trPr>
        <w:tc>
          <w:tcPr>
            <w:tcW w:w="2885" w:type="dxa"/>
            <w:tcBorders>
              <w:top w:val="nil"/>
              <w:left w:val="nil"/>
              <w:right w:val="nil"/>
            </w:tcBorders>
            <w:shd w:val="clear" w:color="auto" w:fill="DEEAF6" w:themeFill="accent1" w:themeFillTint="33"/>
            <w:tcMar>
              <w:bottom w:w="0" w:type="dxa"/>
            </w:tcMar>
            <w:vAlign w:val="center"/>
          </w:tcPr>
          <w:p w14:paraId="1B539AD4" w14:textId="77777777" w:rsidR="00F201B8" w:rsidRPr="00BD6979" w:rsidRDefault="00F201B8" w:rsidP="005C5B57">
            <w:pPr>
              <w:keepNext/>
              <w:spacing w:line="14" w:lineRule="exact"/>
              <w:ind w:left="86"/>
              <w:rPr>
                <w:rFonts w:asciiTheme="minorHAnsi" w:hAnsiTheme="minorHAnsi" w:cstheme="minorHAnsi"/>
                <w:b/>
                <w:bCs/>
                <w:color w:val="F7F7F7"/>
                <w:sz w:val="2"/>
                <w:szCs w:val="2"/>
              </w:rPr>
            </w:pPr>
            <w:r w:rsidRPr="00BD6979">
              <w:rPr>
                <w:rFonts w:asciiTheme="minorHAnsi" w:hAnsiTheme="minorHAnsi" w:cstheme="minorHAnsi"/>
                <w:b/>
                <w:bCs/>
                <w:color w:val="F7F7F7"/>
                <w:sz w:val="2"/>
                <w:szCs w:val="2"/>
              </w:rPr>
              <w:t xml:space="preserve">DLI </w:t>
            </w:r>
            <w:r w:rsidRPr="00BD6979">
              <w:rPr>
                <w:rFonts w:asciiTheme="minorHAnsi" w:hAnsiTheme="minorHAnsi" w:cstheme="minorHAnsi"/>
                <w:b/>
                <w:bCs/>
                <w:noProof/>
                <w:color w:val="F7F7F7"/>
                <w:sz w:val="2"/>
                <w:szCs w:val="2"/>
              </w:rPr>
              <w:t>IN01144257</w:t>
            </w:r>
            <w:r w:rsidRPr="00BD6979">
              <w:rPr>
                <w:rFonts w:asciiTheme="minorHAnsi" w:hAnsiTheme="minorHAnsi" w:cstheme="minorHAnsi"/>
                <w:b/>
                <w:bCs/>
                <w:color w:val="F7F7F7"/>
                <w:sz w:val="2"/>
                <w:szCs w:val="2"/>
              </w:rPr>
              <w:t xml:space="preserve"> ACTION</w:t>
            </w:r>
          </w:p>
        </w:tc>
        <w:tc>
          <w:tcPr>
            <w:tcW w:w="11245" w:type="dxa"/>
            <w:gridSpan w:val="4"/>
            <w:tcBorders>
              <w:top w:val="nil"/>
              <w:left w:val="nil"/>
              <w:right w:val="nil"/>
            </w:tcBorders>
            <w:shd w:val="clear" w:color="auto" w:fill="DEEAF6" w:themeFill="accent1" w:themeFillTint="33"/>
            <w:tcMar>
              <w:bottom w:w="0" w:type="dxa"/>
            </w:tcMar>
            <w:vAlign w:val="center"/>
          </w:tcPr>
          <w:p w14:paraId="7167702F" w14:textId="77777777" w:rsidR="00F201B8" w:rsidRPr="00BD6979" w:rsidRDefault="00F201B8" w:rsidP="005C5B57">
            <w:pPr>
              <w:keepNext/>
              <w:spacing w:line="14" w:lineRule="exact"/>
              <w:ind w:left="86" w:right="81"/>
              <w:rPr>
                <w:rFonts w:asciiTheme="minorHAnsi" w:hAnsiTheme="minorHAnsi" w:cstheme="minorHAnsi"/>
                <w:color w:val="F7F7F7"/>
                <w:sz w:val="2"/>
                <w:szCs w:val="2"/>
              </w:rPr>
            </w:pPr>
          </w:p>
        </w:tc>
      </w:tr>
      <w:tr w:rsidR="00F201B8" w14:paraId="04A7B565" w14:textId="77777777" w:rsidTr="005C5B57">
        <w:trPr>
          <w:trHeight w:val="288"/>
        </w:trPr>
        <w:tc>
          <w:tcPr>
            <w:tcW w:w="2885" w:type="dxa"/>
            <w:shd w:val="clear" w:color="auto" w:fill="DEEAF6" w:themeFill="accent1" w:themeFillTint="33"/>
            <w:tcMar>
              <w:bottom w:w="0" w:type="dxa"/>
            </w:tcMar>
            <w:vAlign w:val="center"/>
          </w:tcPr>
          <w:p w14:paraId="608F9FA4" w14:textId="77777777" w:rsidR="00F201B8" w:rsidRPr="0070311B" w:rsidRDefault="00F201B8" w:rsidP="005C5B57">
            <w:pPr>
              <w:keepNext/>
              <w:spacing w:before="100" w:after="100"/>
              <w:ind w:left="90"/>
              <w:rPr>
                <w:rFonts w:asciiTheme="minorHAnsi" w:hAnsiTheme="minorHAnsi" w:cstheme="minorHAnsi"/>
                <w:sz w:val="22"/>
                <w:szCs w:val="22"/>
              </w:rPr>
            </w:pPr>
            <w:r w:rsidRPr="0070311B">
              <w:rPr>
                <w:rFonts w:asciiTheme="minorHAnsi" w:hAnsiTheme="minorHAnsi" w:cstheme="minorHAnsi"/>
                <w:b/>
                <w:bCs/>
                <w:color w:val="404040"/>
                <w:sz w:val="22"/>
                <w:szCs w:val="22"/>
              </w:rPr>
              <w:t xml:space="preserve">DLI </w:t>
            </w:r>
            <w:r w:rsidRPr="0070311B">
              <w:rPr>
                <w:rFonts w:asciiTheme="minorHAnsi" w:hAnsiTheme="minorHAnsi" w:cstheme="minorHAnsi"/>
                <w:b/>
                <w:bCs/>
                <w:noProof/>
                <w:color w:val="404040"/>
                <w:sz w:val="22"/>
                <w:szCs w:val="22"/>
              </w:rPr>
              <w:t>3.4</w:t>
            </w:r>
          </w:p>
        </w:tc>
        <w:tc>
          <w:tcPr>
            <w:tcW w:w="11245" w:type="dxa"/>
            <w:gridSpan w:val="4"/>
            <w:shd w:val="clear" w:color="auto" w:fill="DEEAF6" w:themeFill="accent1" w:themeFillTint="33"/>
            <w:tcMar>
              <w:bottom w:w="0" w:type="dxa"/>
            </w:tcMar>
            <w:vAlign w:val="center"/>
          </w:tcPr>
          <w:p w14:paraId="00EC4F38" w14:textId="77777777" w:rsidR="00F201B8" w:rsidRPr="0070311B" w:rsidRDefault="00F201B8" w:rsidP="005C5B57">
            <w:pPr>
              <w:keepNext/>
              <w:spacing w:before="100" w:after="100"/>
              <w:ind w:left="90" w:right="81"/>
              <w:rPr>
                <w:rFonts w:asciiTheme="minorHAnsi" w:hAnsiTheme="minorHAnsi" w:cstheme="minorHAnsi"/>
                <w:sz w:val="22"/>
                <w:szCs w:val="22"/>
              </w:rPr>
            </w:pPr>
            <w:r w:rsidRPr="0070311B">
              <w:rPr>
                <w:rFonts w:asciiTheme="minorHAnsi" w:hAnsiTheme="minorHAnsi" w:cstheme="minorHAnsi"/>
                <w:noProof/>
                <w:sz w:val="22"/>
                <w:szCs w:val="22"/>
              </w:rPr>
              <w:t>DLR 3.4: At least 50 percent reduction from the level of the preceding year</w:t>
            </w:r>
          </w:p>
        </w:tc>
      </w:tr>
      <w:tr w:rsidR="00F201B8" w14:paraId="3B560128" w14:textId="77777777" w:rsidTr="005C5B57">
        <w:trPr>
          <w:trHeight w:val="288"/>
        </w:trPr>
        <w:tc>
          <w:tcPr>
            <w:tcW w:w="2885" w:type="dxa"/>
            <w:shd w:val="clear" w:color="auto" w:fill="E7E6E6"/>
            <w:tcMar>
              <w:bottom w:w="0" w:type="dxa"/>
            </w:tcMar>
            <w:vAlign w:val="center"/>
          </w:tcPr>
          <w:p w14:paraId="30E690F3"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Type of DLI</w:t>
            </w:r>
          </w:p>
        </w:tc>
        <w:tc>
          <w:tcPr>
            <w:tcW w:w="2688" w:type="dxa"/>
            <w:shd w:val="clear" w:color="auto" w:fill="E7E6E6"/>
            <w:tcMar>
              <w:bottom w:w="0" w:type="dxa"/>
            </w:tcMar>
            <w:vAlign w:val="center"/>
          </w:tcPr>
          <w:p w14:paraId="18539487"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Scalability</w:t>
            </w:r>
          </w:p>
        </w:tc>
        <w:tc>
          <w:tcPr>
            <w:tcW w:w="1902" w:type="dxa"/>
            <w:shd w:val="clear" w:color="auto" w:fill="E7E6E6"/>
            <w:tcMar>
              <w:bottom w:w="0" w:type="dxa"/>
            </w:tcMar>
            <w:vAlign w:val="center"/>
          </w:tcPr>
          <w:p w14:paraId="5975B5DA"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Unit of Measure</w:t>
            </w:r>
          </w:p>
        </w:tc>
        <w:tc>
          <w:tcPr>
            <w:tcW w:w="3060" w:type="dxa"/>
            <w:shd w:val="clear" w:color="auto" w:fill="E7E6E6"/>
            <w:tcMar>
              <w:bottom w:w="0" w:type="dxa"/>
            </w:tcMar>
            <w:vAlign w:val="center"/>
          </w:tcPr>
          <w:p w14:paraId="13CE543C"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Total Allocated Amount (USD)</w:t>
            </w:r>
          </w:p>
        </w:tc>
        <w:tc>
          <w:tcPr>
            <w:tcW w:w="3595" w:type="dxa"/>
            <w:shd w:val="clear" w:color="auto" w:fill="E7E6E6"/>
            <w:tcMar>
              <w:bottom w:w="0" w:type="dxa"/>
            </w:tcMar>
            <w:vAlign w:val="center"/>
          </w:tcPr>
          <w:p w14:paraId="6D825078"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As % of Total Financing Amount</w:t>
            </w:r>
          </w:p>
        </w:tc>
      </w:tr>
      <w:tr w:rsidR="00F201B8" w14:paraId="14AF9C25" w14:textId="77777777" w:rsidTr="005C5B57">
        <w:trPr>
          <w:trHeight w:val="288"/>
        </w:trPr>
        <w:tc>
          <w:tcPr>
            <w:tcW w:w="2885" w:type="dxa"/>
            <w:tcBorders>
              <w:bottom w:val="single" w:sz="4" w:space="0" w:color="D9D9D9"/>
            </w:tcBorders>
            <w:shd w:val="clear" w:color="auto" w:fill="F7F7F7"/>
            <w:tcMar>
              <w:bottom w:w="0" w:type="dxa"/>
            </w:tcMar>
            <w:vAlign w:val="center"/>
          </w:tcPr>
          <w:p w14:paraId="6D773538"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Intermediate Outcome</w:t>
            </w:r>
          </w:p>
        </w:tc>
        <w:tc>
          <w:tcPr>
            <w:tcW w:w="2688" w:type="dxa"/>
            <w:tcBorders>
              <w:bottom w:val="single" w:sz="4" w:space="0" w:color="D9D9D9"/>
            </w:tcBorders>
            <w:shd w:val="clear" w:color="auto" w:fill="F7F7F7"/>
            <w:tcMar>
              <w:bottom w:w="0" w:type="dxa"/>
            </w:tcMar>
            <w:vAlign w:val="center"/>
          </w:tcPr>
          <w:p w14:paraId="11418F72"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Yes</w:t>
            </w:r>
          </w:p>
        </w:tc>
        <w:tc>
          <w:tcPr>
            <w:tcW w:w="1902" w:type="dxa"/>
            <w:tcBorders>
              <w:bottom w:val="single" w:sz="4" w:space="0" w:color="D9D9D9"/>
            </w:tcBorders>
            <w:shd w:val="clear" w:color="auto" w:fill="F7F7F7"/>
            <w:tcMar>
              <w:bottom w:w="0" w:type="dxa"/>
            </w:tcMar>
            <w:vAlign w:val="center"/>
          </w:tcPr>
          <w:p w14:paraId="1B28C3AF"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Text</w:t>
            </w:r>
          </w:p>
        </w:tc>
        <w:tc>
          <w:tcPr>
            <w:tcW w:w="3060" w:type="dxa"/>
            <w:tcBorders>
              <w:bottom w:val="single" w:sz="4" w:space="0" w:color="D9D9D9"/>
            </w:tcBorders>
            <w:shd w:val="clear" w:color="auto" w:fill="F7F7F7"/>
            <w:tcMar>
              <w:bottom w:w="0" w:type="dxa"/>
            </w:tcMar>
            <w:vAlign w:val="center"/>
          </w:tcPr>
          <w:p w14:paraId="05E7DE0E" w14:textId="77777777" w:rsidR="00F201B8" w:rsidRPr="0070311B" w:rsidRDefault="00F201B8" w:rsidP="005C5B57">
            <w:pPr>
              <w:keepNext/>
              <w:spacing w:before="100" w:after="100"/>
              <w:ind w:left="90" w:right="90"/>
              <w:jc w:val="right"/>
              <w:rPr>
                <w:rFonts w:asciiTheme="minorHAnsi" w:hAnsiTheme="minorHAnsi" w:cstheme="minorHAnsi"/>
                <w:noProof/>
                <w:sz w:val="22"/>
                <w:szCs w:val="22"/>
              </w:rPr>
            </w:pPr>
            <w:r w:rsidRPr="0070311B">
              <w:rPr>
                <w:rFonts w:asciiTheme="minorHAnsi" w:hAnsiTheme="minorHAnsi" w:cstheme="minorHAnsi"/>
                <w:noProof/>
                <w:sz w:val="22"/>
                <w:szCs w:val="22"/>
              </w:rPr>
              <w:t>4,200,000.00</w:t>
            </w:r>
          </w:p>
        </w:tc>
        <w:tc>
          <w:tcPr>
            <w:tcW w:w="3595" w:type="dxa"/>
            <w:tcBorders>
              <w:bottom w:val="single" w:sz="4" w:space="0" w:color="D9D9D9"/>
            </w:tcBorders>
            <w:shd w:val="clear" w:color="auto" w:fill="F7F7F7"/>
            <w:tcMar>
              <w:bottom w:w="0" w:type="dxa"/>
            </w:tcMar>
            <w:vAlign w:val="center"/>
          </w:tcPr>
          <w:p w14:paraId="2B3E6B85" w14:textId="77777777" w:rsidR="00F201B8" w:rsidRPr="0070311B" w:rsidRDefault="00F201B8" w:rsidP="005C5B57">
            <w:pPr>
              <w:keepNext/>
              <w:spacing w:before="100" w:after="100"/>
              <w:ind w:left="90" w:right="180"/>
              <w:rPr>
                <w:rFonts w:asciiTheme="minorHAnsi" w:hAnsiTheme="minorHAnsi" w:cstheme="minorHAnsi"/>
                <w:noProof/>
                <w:sz w:val="22"/>
                <w:szCs w:val="22"/>
              </w:rPr>
            </w:pPr>
            <w:r>
              <w:rPr>
                <w:rFonts w:asciiTheme="minorHAnsi" w:hAnsiTheme="minorHAnsi" w:cstheme="minorHAnsi"/>
                <w:noProof/>
                <w:sz w:val="22"/>
                <w:szCs w:val="22"/>
              </w:rPr>
              <w:t>0.00</w:t>
            </w:r>
          </w:p>
        </w:tc>
      </w:tr>
      <w:tr w:rsidR="00F201B8" w14:paraId="353589A9" w14:textId="77777777" w:rsidTr="005C5B57">
        <w:trPr>
          <w:trHeight w:val="432"/>
        </w:trPr>
        <w:tc>
          <w:tcPr>
            <w:tcW w:w="2885" w:type="dxa"/>
            <w:tcBorders>
              <w:bottom w:val="nil"/>
            </w:tcBorders>
            <w:shd w:val="clear" w:color="auto" w:fill="E7E6E6"/>
            <w:tcMar>
              <w:bottom w:w="0" w:type="dxa"/>
            </w:tcMar>
            <w:vAlign w:val="center"/>
          </w:tcPr>
          <w:p w14:paraId="3005EE37"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Period</w:t>
            </w:r>
          </w:p>
        </w:tc>
        <w:tc>
          <w:tcPr>
            <w:tcW w:w="4590" w:type="dxa"/>
            <w:gridSpan w:val="2"/>
            <w:tcBorders>
              <w:bottom w:val="nil"/>
            </w:tcBorders>
            <w:shd w:val="clear" w:color="auto" w:fill="E7E6E6"/>
            <w:tcMar>
              <w:bottom w:w="0" w:type="dxa"/>
            </w:tcMar>
            <w:vAlign w:val="center"/>
          </w:tcPr>
          <w:p w14:paraId="6E90855A"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Value</w:t>
            </w:r>
          </w:p>
        </w:tc>
        <w:tc>
          <w:tcPr>
            <w:tcW w:w="3060" w:type="dxa"/>
            <w:tcBorders>
              <w:bottom w:val="nil"/>
            </w:tcBorders>
            <w:shd w:val="clear" w:color="auto" w:fill="E7E6E6"/>
            <w:tcMar>
              <w:bottom w:w="0" w:type="dxa"/>
            </w:tcMar>
            <w:vAlign w:val="center"/>
          </w:tcPr>
          <w:p w14:paraId="3958B193" w14:textId="77777777" w:rsidR="00F201B8" w:rsidRPr="0070311B" w:rsidRDefault="00F201B8" w:rsidP="005C5B57">
            <w:pPr>
              <w:ind w:left="90" w:right="90"/>
              <w:jc w:val="right"/>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Allocated Amount (USD)</w:t>
            </w:r>
          </w:p>
        </w:tc>
        <w:tc>
          <w:tcPr>
            <w:tcW w:w="3595" w:type="dxa"/>
            <w:tcBorders>
              <w:bottom w:val="nil"/>
            </w:tcBorders>
            <w:shd w:val="clear" w:color="auto" w:fill="E7E6E6"/>
            <w:tcMar>
              <w:bottom w:w="0" w:type="dxa"/>
            </w:tcMar>
            <w:vAlign w:val="center"/>
          </w:tcPr>
          <w:p w14:paraId="1AA13330"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Formula</w:t>
            </w:r>
          </w:p>
        </w:tc>
      </w:tr>
      <w:tr w:rsidR="00F201B8" w14:paraId="64B2767E"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61EEEE56"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Baseline</w:t>
            </w:r>
          </w:p>
        </w:tc>
        <w:tc>
          <w:tcPr>
            <w:tcW w:w="4590" w:type="dxa"/>
            <w:gridSpan w:val="2"/>
            <w:tcBorders>
              <w:top w:val="nil"/>
              <w:bottom w:val="single" w:sz="4" w:space="0" w:color="D9D9D9"/>
            </w:tcBorders>
            <w:shd w:val="clear" w:color="auto" w:fill="F7F7F7"/>
            <w:vAlign w:val="center"/>
          </w:tcPr>
          <w:p w14:paraId="263A4032" w14:textId="77777777" w:rsidR="00F201B8" w:rsidRPr="0070311B" w:rsidRDefault="00F201B8" w:rsidP="005C5B57">
            <w:pPr>
              <w:ind w:left="90" w:right="90"/>
              <w:rPr>
                <w:rFonts w:asciiTheme="minorHAnsi" w:hAnsiTheme="minorHAnsi" w:cstheme="minorHAnsi"/>
                <w:bCs/>
                <w:color w:val="404040"/>
                <w:sz w:val="22"/>
                <w:szCs w:val="22"/>
              </w:rPr>
            </w:pPr>
            <w:r>
              <w:rPr>
                <w:rFonts w:asciiTheme="minorHAnsi" w:hAnsiTheme="minorHAnsi" w:cstheme="minorHAnsi"/>
                <w:bCs/>
                <w:noProof/>
                <w:color w:val="404040"/>
                <w:sz w:val="22"/>
                <w:szCs w:val="22"/>
              </w:rPr>
              <w:t>To be confirmed based on the audit of 2023 financial statements</w:t>
            </w:r>
          </w:p>
        </w:tc>
        <w:tc>
          <w:tcPr>
            <w:tcW w:w="3060" w:type="dxa"/>
            <w:tcBorders>
              <w:top w:val="nil"/>
              <w:bottom w:val="single" w:sz="4" w:space="0" w:color="D9D9D9"/>
            </w:tcBorders>
            <w:shd w:val="clear" w:color="auto" w:fill="F7F7F7"/>
            <w:vAlign w:val="center"/>
          </w:tcPr>
          <w:p w14:paraId="23BD87AC" w14:textId="77777777" w:rsidR="00F201B8" w:rsidRPr="0070311B" w:rsidRDefault="00F201B8" w:rsidP="005C5B57">
            <w:pPr>
              <w:ind w:left="90" w:right="90"/>
              <w:jc w:val="right"/>
              <w:rPr>
                <w:rFonts w:asciiTheme="minorHAnsi" w:hAnsiTheme="minorHAnsi" w:cstheme="minorHAnsi"/>
                <w:bCs/>
                <w:color w:val="404040"/>
                <w:sz w:val="22"/>
                <w:szCs w:val="22"/>
              </w:rPr>
            </w:pPr>
          </w:p>
        </w:tc>
        <w:tc>
          <w:tcPr>
            <w:tcW w:w="3595" w:type="dxa"/>
            <w:tcBorders>
              <w:top w:val="nil"/>
              <w:bottom w:val="single" w:sz="4" w:space="0" w:color="D9D9D9"/>
            </w:tcBorders>
            <w:shd w:val="clear" w:color="auto" w:fill="F7F7F7"/>
            <w:vAlign w:val="center"/>
          </w:tcPr>
          <w:p w14:paraId="390A8C3B"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088CB341"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2D78AF6B"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2020</w:t>
            </w:r>
          </w:p>
        </w:tc>
        <w:tc>
          <w:tcPr>
            <w:tcW w:w="4590" w:type="dxa"/>
            <w:gridSpan w:val="2"/>
            <w:tcBorders>
              <w:top w:val="nil"/>
              <w:bottom w:val="single" w:sz="4" w:space="0" w:color="D9D9D9"/>
            </w:tcBorders>
            <w:shd w:val="clear" w:color="auto" w:fill="F7F7F7"/>
            <w:vAlign w:val="center"/>
          </w:tcPr>
          <w:p w14:paraId="09EE6814"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1A1B7054"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29B10EAC"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0491DC8E"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18C58521"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2020</w:t>
            </w:r>
          </w:p>
        </w:tc>
        <w:tc>
          <w:tcPr>
            <w:tcW w:w="4590" w:type="dxa"/>
            <w:gridSpan w:val="2"/>
            <w:tcBorders>
              <w:top w:val="nil"/>
              <w:bottom w:val="single" w:sz="4" w:space="0" w:color="D9D9D9"/>
            </w:tcBorders>
            <w:shd w:val="clear" w:color="auto" w:fill="F7F7F7"/>
            <w:vAlign w:val="center"/>
          </w:tcPr>
          <w:p w14:paraId="6C910586"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128DCAE9"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64AE0F67"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39913AA7"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6AC6E9E8"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2021</w:t>
            </w:r>
          </w:p>
        </w:tc>
        <w:tc>
          <w:tcPr>
            <w:tcW w:w="4590" w:type="dxa"/>
            <w:gridSpan w:val="2"/>
            <w:tcBorders>
              <w:top w:val="nil"/>
              <w:bottom w:val="single" w:sz="4" w:space="0" w:color="D9D9D9"/>
            </w:tcBorders>
            <w:shd w:val="clear" w:color="auto" w:fill="F7F7F7"/>
            <w:vAlign w:val="center"/>
          </w:tcPr>
          <w:p w14:paraId="6C085D91"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17FA8049"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001826B2"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5A14C69C"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1383F728"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2021</w:t>
            </w:r>
          </w:p>
        </w:tc>
        <w:tc>
          <w:tcPr>
            <w:tcW w:w="4590" w:type="dxa"/>
            <w:gridSpan w:val="2"/>
            <w:tcBorders>
              <w:top w:val="nil"/>
              <w:bottom w:val="single" w:sz="4" w:space="0" w:color="D9D9D9"/>
            </w:tcBorders>
            <w:shd w:val="clear" w:color="auto" w:fill="F7F7F7"/>
            <w:vAlign w:val="center"/>
          </w:tcPr>
          <w:p w14:paraId="48AD7C84"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428EBCA1"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78E73CCF"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5486AA33"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6A1440C9"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2022</w:t>
            </w:r>
          </w:p>
        </w:tc>
        <w:tc>
          <w:tcPr>
            <w:tcW w:w="4590" w:type="dxa"/>
            <w:gridSpan w:val="2"/>
            <w:tcBorders>
              <w:top w:val="nil"/>
              <w:bottom w:val="single" w:sz="4" w:space="0" w:color="D9D9D9"/>
            </w:tcBorders>
            <w:shd w:val="clear" w:color="auto" w:fill="F7F7F7"/>
            <w:vAlign w:val="center"/>
          </w:tcPr>
          <w:p w14:paraId="2606515D"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5B6C174E"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5CC6DFDB"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1F13AEAE"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4D3C57F8"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2023</w:t>
            </w:r>
          </w:p>
        </w:tc>
        <w:tc>
          <w:tcPr>
            <w:tcW w:w="4590" w:type="dxa"/>
            <w:gridSpan w:val="2"/>
            <w:tcBorders>
              <w:top w:val="nil"/>
              <w:bottom w:val="single" w:sz="4" w:space="0" w:color="D9D9D9"/>
            </w:tcBorders>
            <w:shd w:val="clear" w:color="auto" w:fill="F7F7F7"/>
            <w:vAlign w:val="center"/>
          </w:tcPr>
          <w:p w14:paraId="1F079F16"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026EC83E"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4,200,000.00</w:t>
            </w:r>
          </w:p>
        </w:tc>
        <w:tc>
          <w:tcPr>
            <w:tcW w:w="3595" w:type="dxa"/>
            <w:tcBorders>
              <w:top w:val="nil"/>
              <w:bottom w:val="single" w:sz="4" w:space="0" w:color="D9D9D9"/>
            </w:tcBorders>
            <w:shd w:val="clear" w:color="auto" w:fill="F7F7F7"/>
            <w:vAlign w:val="center"/>
          </w:tcPr>
          <w:p w14:paraId="6F049D4E"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3C4629DA"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5120FEA2"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2024</w:t>
            </w:r>
          </w:p>
        </w:tc>
        <w:tc>
          <w:tcPr>
            <w:tcW w:w="4590" w:type="dxa"/>
            <w:gridSpan w:val="2"/>
            <w:tcBorders>
              <w:top w:val="nil"/>
              <w:bottom w:val="single" w:sz="4" w:space="0" w:color="D9D9D9"/>
            </w:tcBorders>
            <w:shd w:val="clear" w:color="auto" w:fill="F7F7F7"/>
            <w:vAlign w:val="center"/>
          </w:tcPr>
          <w:p w14:paraId="79D57A3E"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0DBFA439"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0C0BD063"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103C9B01"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6AC05966"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2025</w:t>
            </w:r>
          </w:p>
        </w:tc>
        <w:tc>
          <w:tcPr>
            <w:tcW w:w="4590" w:type="dxa"/>
            <w:gridSpan w:val="2"/>
            <w:tcBorders>
              <w:top w:val="nil"/>
              <w:bottom w:val="single" w:sz="4" w:space="0" w:color="D9D9D9"/>
            </w:tcBorders>
            <w:shd w:val="clear" w:color="auto" w:fill="F7F7F7"/>
            <w:vAlign w:val="center"/>
          </w:tcPr>
          <w:p w14:paraId="703289A6"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5DD79F36"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3403C8D6" w14:textId="77777777" w:rsidR="00F201B8" w:rsidRPr="0070311B" w:rsidRDefault="00F201B8" w:rsidP="005C5B57">
            <w:pPr>
              <w:ind w:left="90" w:right="76"/>
              <w:rPr>
                <w:rFonts w:asciiTheme="minorHAnsi" w:hAnsiTheme="minorHAnsi" w:cstheme="minorHAnsi"/>
                <w:bCs/>
                <w:color w:val="404040"/>
                <w:sz w:val="22"/>
                <w:szCs w:val="22"/>
              </w:rPr>
            </w:pPr>
          </w:p>
        </w:tc>
      </w:tr>
    </w:tbl>
    <w:p w14:paraId="00132000" w14:textId="77777777" w:rsidR="00F201B8" w:rsidRDefault="00F201B8" w:rsidP="005C5B57">
      <w:pPr>
        <w:shd w:val="clear" w:color="auto" w:fill="F7F7F7"/>
        <w:spacing w:line="14" w:lineRule="exact"/>
        <w:ind w:left="-691" w:right="-418"/>
        <w:rPr>
          <w:rFonts w:asciiTheme="minorHAnsi" w:hAnsiTheme="minorHAnsi"/>
          <w:b/>
          <w:bCs/>
          <w:color w:val="7F7F7F" w:themeColor="text1" w:themeTint="80"/>
          <w:sz w:val="22"/>
          <w:szCs w:val="22"/>
        </w:rPr>
      </w:pPr>
    </w:p>
    <w:p w14:paraId="78BF6109" w14:textId="77777777" w:rsidR="00F201B8" w:rsidRPr="009B2CC8" w:rsidRDefault="00F201B8" w:rsidP="005C5B57">
      <w:pPr>
        <w:keepNext/>
        <w:shd w:val="clear" w:color="auto" w:fill="F7F7F7"/>
        <w:spacing w:line="14" w:lineRule="exact"/>
        <w:ind w:left="-691" w:right="-418"/>
        <w:rPr>
          <w:rFonts w:asciiTheme="minorHAnsi" w:hAnsiTheme="minorHAnsi"/>
          <w:b/>
          <w:bCs/>
          <w:color w:val="auto"/>
          <w:sz w:val="22"/>
          <w:szCs w:val="2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0" w:type="dxa"/>
          <w:bottom w:w="72" w:type="dxa"/>
          <w:right w:w="0" w:type="dxa"/>
        </w:tblCellMar>
        <w:tblLook w:val="04A0" w:firstRow="1" w:lastRow="0" w:firstColumn="1" w:lastColumn="0" w:noHBand="0" w:noVBand="1"/>
      </w:tblPr>
      <w:tblGrid>
        <w:gridCol w:w="2885"/>
        <w:gridCol w:w="2688"/>
        <w:gridCol w:w="1902"/>
        <w:gridCol w:w="3060"/>
        <w:gridCol w:w="3595"/>
      </w:tblGrid>
      <w:tr w:rsidR="00F201B8" w14:paraId="07B1EA05" w14:textId="77777777" w:rsidTr="005C5B57">
        <w:trPr>
          <w:trHeight w:val="20"/>
        </w:trPr>
        <w:tc>
          <w:tcPr>
            <w:tcW w:w="2885" w:type="dxa"/>
            <w:tcBorders>
              <w:top w:val="nil"/>
              <w:left w:val="nil"/>
              <w:right w:val="nil"/>
            </w:tcBorders>
            <w:shd w:val="clear" w:color="auto" w:fill="DEEAF6" w:themeFill="accent1" w:themeFillTint="33"/>
            <w:tcMar>
              <w:bottom w:w="0" w:type="dxa"/>
            </w:tcMar>
            <w:vAlign w:val="center"/>
          </w:tcPr>
          <w:p w14:paraId="60FA8995" w14:textId="77777777" w:rsidR="00F201B8" w:rsidRPr="00BD6979" w:rsidRDefault="00F201B8" w:rsidP="005C5B57">
            <w:pPr>
              <w:keepNext/>
              <w:spacing w:line="14" w:lineRule="exact"/>
              <w:ind w:left="86"/>
              <w:rPr>
                <w:rFonts w:asciiTheme="minorHAnsi" w:hAnsiTheme="minorHAnsi" w:cstheme="minorHAnsi"/>
                <w:b/>
                <w:bCs/>
                <w:color w:val="F7F7F7"/>
                <w:sz w:val="2"/>
                <w:szCs w:val="2"/>
              </w:rPr>
            </w:pPr>
            <w:r w:rsidRPr="00BD6979">
              <w:rPr>
                <w:rFonts w:asciiTheme="minorHAnsi" w:hAnsiTheme="minorHAnsi" w:cstheme="minorHAnsi"/>
                <w:b/>
                <w:bCs/>
                <w:color w:val="F7F7F7"/>
                <w:sz w:val="2"/>
                <w:szCs w:val="2"/>
              </w:rPr>
              <w:t xml:space="preserve">DLI </w:t>
            </w:r>
            <w:r w:rsidRPr="00BD6979">
              <w:rPr>
                <w:rFonts w:asciiTheme="minorHAnsi" w:hAnsiTheme="minorHAnsi" w:cstheme="minorHAnsi"/>
                <w:b/>
                <w:bCs/>
                <w:noProof/>
                <w:color w:val="F7F7F7"/>
                <w:sz w:val="2"/>
                <w:szCs w:val="2"/>
              </w:rPr>
              <w:t>IN01144258</w:t>
            </w:r>
            <w:r w:rsidRPr="00BD6979">
              <w:rPr>
                <w:rFonts w:asciiTheme="minorHAnsi" w:hAnsiTheme="minorHAnsi" w:cstheme="minorHAnsi"/>
                <w:b/>
                <w:bCs/>
                <w:color w:val="F7F7F7"/>
                <w:sz w:val="2"/>
                <w:szCs w:val="2"/>
              </w:rPr>
              <w:t xml:space="preserve"> ACTION</w:t>
            </w:r>
          </w:p>
        </w:tc>
        <w:tc>
          <w:tcPr>
            <w:tcW w:w="11245" w:type="dxa"/>
            <w:gridSpan w:val="4"/>
            <w:tcBorders>
              <w:top w:val="nil"/>
              <w:left w:val="nil"/>
              <w:right w:val="nil"/>
            </w:tcBorders>
            <w:shd w:val="clear" w:color="auto" w:fill="DEEAF6" w:themeFill="accent1" w:themeFillTint="33"/>
            <w:tcMar>
              <w:bottom w:w="0" w:type="dxa"/>
            </w:tcMar>
            <w:vAlign w:val="center"/>
          </w:tcPr>
          <w:p w14:paraId="067D1597" w14:textId="77777777" w:rsidR="00F201B8" w:rsidRPr="00BD6979" w:rsidRDefault="00F201B8" w:rsidP="005C5B57">
            <w:pPr>
              <w:keepNext/>
              <w:spacing w:line="14" w:lineRule="exact"/>
              <w:ind w:left="86" w:right="81"/>
              <w:rPr>
                <w:rFonts w:asciiTheme="minorHAnsi" w:hAnsiTheme="minorHAnsi" w:cstheme="minorHAnsi"/>
                <w:color w:val="F7F7F7"/>
                <w:sz w:val="2"/>
                <w:szCs w:val="2"/>
              </w:rPr>
            </w:pPr>
          </w:p>
        </w:tc>
      </w:tr>
      <w:tr w:rsidR="00F201B8" w14:paraId="435D1FA5" w14:textId="77777777" w:rsidTr="005C5B57">
        <w:trPr>
          <w:trHeight w:val="288"/>
        </w:trPr>
        <w:tc>
          <w:tcPr>
            <w:tcW w:w="2885" w:type="dxa"/>
            <w:shd w:val="clear" w:color="auto" w:fill="DEEAF6" w:themeFill="accent1" w:themeFillTint="33"/>
            <w:tcMar>
              <w:bottom w:w="0" w:type="dxa"/>
            </w:tcMar>
            <w:vAlign w:val="center"/>
          </w:tcPr>
          <w:p w14:paraId="4F6B8314" w14:textId="77777777" w:rsidR="00F201B8" w:rsidRPr="0070311B" w:rsidRDefault="00F201B8" w:rsidP="005C5B57">
            <w:pPr>
              <w:keepNext/>
              <w:spacing w:before="100" w:after="100"/>
              <w:ind w:left="90"/>
              <w:rPr>
                <w:rFonts w:asciiTheme="minorHAnsi" w:hAnsiTheme="minorHAnsi" w:cstheme="minorHAnsi"/>
                <w:sz w:val="22"/>
                <w:szCs w:val="22"/>
              </w:rPr>
            </w:pPr>
            <w:r w:rsidRPr="0070311B">
              <w:rPr>
                <w:rFonts w:asciiTheme="minorHAnsi" w:hAnsiTheme="minorHAnsi" w:cstheme="minorHAnsi"/>
                <w:b/>
                <w:bCs/>
                <w:color w:val="404040"/>
                <w:sz w:val="22"/>
                <w:szCs w:val="22"/>
              </w:rPr>
              <w:t xml:space="preserve">DLI </w:t>
            </w:r>
            <w:r w:rsidRPr="0070311B">
              <w:rPr>
                <w:rFonts w:asciiTheme="minorHAnsi" w:hAnsiTheme="minorHAnsi" w:cstheme="minorHAnsi"/>
                <w:b/>
                <w:bCs/>
                <w:noProof/>
                <w:color w:val="404040"/>
                <w:sz w:val="22"/>
                <w:szCs w:val="22"/>
              </w:rPr>
              <w:t>3.5</w:t>
            </w:r>
          </w:p>
        </w:tc>
        <w:tc>
          <w:tcPr>
            <w:tcW w:w="11245" w:type="dxa"/>
            <w:gridSpan w:val="4"/>
            <w:shd w:val="clear" w:color="auto" w:fill="DEEAF6" w:themeFill="accent1" w:themeFillTint="33"/>
            <w:tcMar>
              <w:bottom w:w="0" w:type="dxa"/>
            </w:tcMar>
            <w:vAlign w:val="center"/>
          </w:tcPr>
          <w:p w14:paraId="6A90781F" w14:textId="77777777" w:rsidR="00F201B8" w:rsidRPr="0070311B" w:rsidRDefault="00F201B8" w:rsidP="005C5B57">
            <w:pPr>
              <w:keepNext/>
              <w:spacing w:before="100" w:after="100"/>
              <w:ind w:left="90" w:right="81"/>
              <w:rPr>
                <w:rFonts w:asciiTheme="minorHAnsi" w:hAnsiTheme="minorHAnsi" w:cstheme="minorHAnsi"/>
                <w:sz w:val="22"/>
                <w:szCs w:val="22"/>
              </w:rPr>
            </w:pPr>
            <w:r w:rsidRPr="0070311B">
              <w:rPr>
                <w:rFonts w:asciiTheme="minorHAnsi" w:hAnsiTheme="minorHAnsi" w:cstheme="minorHAnsi"/>
                <w:noProof/>
                <w:sz w:val="22"/>
                <w:szCs w:val="22"/>
              </w:rPr>
              <w:t>DLR 3.5: At least 80 percent reduction from the level of the preceding year</w:t>
            </w:r>
          </w:p>
        </w:tc>
      </w:tr>
      <w:tr w:rsidR="00F201B8" w14:paraId="6A6EFB64" w14:textId="77777777" w:rsidTr="005C5B57">
        <w:trPr>
          <w:trHeight w:val="288"/>
        </w:trPr>
        <w:tc>
          <w:tcPr>
            <w:tcW w:w="2885" w:type="dxa"/>
            <w:shd w:val="clear" w:color="auto" w:fill="E7E6E6"/>
            <w:tcMar>
              <w:bottom w:w="0" w:type="dxa"/>
            </w:tcMar>
            <w:vAlign w:val="center"/>
          </w:tcPr>
          <w:p w14:paraId="6693C35F"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Type of DLI</w:t>
            </w:r>
          </w:p>
        </w:tc>
        <w:tc>
          <w:tcPr>
            <w:tcW w:w="2688" w:type="dxa"/>
            <w:shd w:val="clear" w:color="auto" w:fill="E7E6E6"/>
            <w:tcMar>
              <w:bottom w:w="0" w:type="dxa"/>
            </w:tcMar>
            <w:vAlign w:val="center"/>
          </w:tcPr>
          <w:p w14:paraId="4DBB09D3"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Scalability</w:t>
            </w:r>
          </w:p>
        </w:tc>
        <w:tc>
          <w:tcPr>
            <w:tcW w:w="1902" w:type="dxa"/>
            <w:shd w:val="clear" w:color="auto" w:fill="E7E6E6"/>
            <w:tcMar>
              <w:bottom w:w="0" w:type="dxa"/>
            </w:tcMar>
            <w:vAlign w:val="center"/>
          </w:tcPr>
          <w:p w14:paraId="1B74B63A"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Unit of Measure</w:t>
            </w:r>
          </w:p>
        </w:tc>
        <w:tc>
          <w:tcPr>
            <w:tcW w:w="3060" w:type="dxa"/>
            <w:shd w:val="clear" w:color="auto" w:fill="E7E6E6"/>
            <w:tcMar>
              <w:bottom w:w="0" w:type="dxa"/>
            </w:tcMar>
            <w:vAlign w:val="center"/>
          </w:tcPr>
          <w:p w14:paraId="677F88FD"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Total Allocated Amount (USD)</w:t>
            </w:r>
          </w:p>
        </w:tc>
        <w:tc>
          <w:tcPr>
            <w:tcW w:w="3595" w:type="dxa"/>
            <w:shd w:val="clear" w:color="auto" w:fill="E7E6E6"/>
            <w:tcMar>
              <w:bottom w:w="0" w:type="dxa"/>
            </w:tcMar>
            <w:vAlign w:val="center"/>
          </w:tcPr>
          <w:p w14:paraId="22B73B69"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As % of Total Financing Amount</w:t>
            </w:r>
          </w:p>
        </w:tc>
      </w:tr>
      <w:tr w:rsidR="00F201B8" w14:paraId="214610F5" w14:textId="77777777" w:rsidTr="005C5B57">
        <w:trPr>
          <w:trHeight w:val="288"/>
        </w:trPr>
        <w:tc>
          <w:tcPr>
            <w:tcW w:w="2885" w:type="dxa"/>
            <w:tcBorders>
              <w:bottom w:val="single" w:sz="4" w:space="0" w:color="D9D9D9"/>
            </w:tcBorders>
            <w:shd w:val="clear" w:color="auto" w:fill="F7F7F7"/>
            <w:tcMar>
              <w:bottom w:w="0" w:type="dxa"/>
            </w:tcMar>
            <w:vAlign w:val="center"/>
          </w:tcPr>
          <w:p w14:paraId="3EAF19C6"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Intermediate Outcome</w:t>
            </w:r>
          </w:p>
        </w:tc>
        <w:tc>
          <w:tcPr>
            <w:tcW w:w="2688" w:type="dxa"/>
            <w:tcBorders>
              <w:bottom w:val="single" w:sz="4" w:space="0" w:color="D9D9D9"/>
            </w:tcBorders>
            <w:shd w:val="clear" w:color="auto" w:fill="F7F7F7"/>
            <w:tcMar>
              <w:bottom w:w="0" w:type="dxa"/>
            </w:tcMar>
            <w:vAlign w:val="center"/>
          </w:tcPr>
          <w:p w14:paraId="5E7C90BA"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Yes</w:t>
            </w:r>
          </w:p>
        </w:tc>
        <w:tc>
          <w:tcPr>
            <w:tcW w:w="1902" w:type="dxa"/>
            <w:tcBorders>
              <w:bottom w:val="single" w:sz="4" w:space="0" w:color="D9D9D9"/>
            </w:tcBorders>
            <w:shd w:val="clear" w:color="auto" w:fill="F7F7F7"/>
            <w:tcMar>
              <w:bottom w:w="0" w:type="dxa"/>
            </w:tcMar>
            <w:vAlign w:val="center"/>
          </w:tcPr>
          <w:p w14:paraId="6BC91A91"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Text</w:t>
            </w:r>
          </w:p>
        </w:tc>
        <w:tc>
          <w:tcPr>
            <w:tcW w:w="3060" w:type="dxa"/>
            <w:tcBorders>
              <w:bottom w:val="single" w:sz="4" w:space="0" w:color="D9D9D9"/>
            </w:tcBorders>
            <w:shd w:val="clear" w:color="auto" w:fill="F7F7F7"/>
            <w:tcMar>
              <w:bottom w:w="0" w:type="dxa"/>
            </w:tcMar>
            <w:vAlign w:val="center"/>
          </w:tcPr>
          <w:p w14:paraId="1D0D1534" w14:textId="77777777" w:rsidR="00F201B8" w:rsidRPr="0070311B" w:rsidRDefault="00F201B8" w:rsidP="005C5B57">
            <w:pPr>
              <w:keepNext/>
              <w:spacing w:before="100" w:after="100"/>
              <w:ind w:left="90" w:right="90"/>
              <w:jc w:val="right"/>
              <w:rPr>
                <w:rFonts w:asciiTheme="minorHAnsi" w:hAnsiTheme="minorHAnsi" w:cstheme="minorHAnsi"/>
                <w:noProof/>
                <w:sz w:val="22"/>
                <w:szCs w:val="22"/>
              </w:rPr>
            </w:pPr>
            <w:r w:rsidRPr="0070311B">
              <w:rPr>
                <w:rFonts w:asciiTheme="minorHAnsi" w:hAnsiTheme="minorHAnsi" w:cstheme="minorHAnsi"/>
                <w:noProof/>
                <w:sz w:val="22"/>
                <w:szCs w:val="22"/>
              </w:rPr>
              <w:t>8,400,000.00</w:t>
            </w:r>
          </w:p>
        </w:tc>
        <w:tc>
          <w:tcPr>
            <w:tcW w:w="3595" w:type="dxa"/>
            <w:tcBorders>
              <w:bottom w:val="single" w:sz="4" w:space="0" w:color="D9D9D9"/>
            </w:tcBorders>
            <w:shd w:val="clear" w:color="auto" w:fill="F7F7F7"/>
            <w:tcMar>
              <w:bottom w:w="0" w:type="dxa"/>
            </w:tcMar>
            <w:vAlign w:val="center"/>
          </w:tcPr>
          <w:p w14:paraId="19F32E5B" w14:textId="77777777" w:rsidR="00F201B8" w:rsidRPr="0070311B" w:rsidRDefault="00F201B8" w:rsidP="005C5B57">
            <w:pPr>
              <w:keepNext/>
              <w:spacing w:before="100" w:after="100"/>
              <w:ind w:left="90" w:right="180"/>
              <w:rPr>
                <w:rFonts w:asciiTheme="minorHAnsi" w:hAnsiTheme="minorHAnsi" w:cstheme="minorHAnsi"/>
                <w:noProof/>
                <w:sz w:val="22"/>
                <w:szCs w:val="22"/>
              </w:rPr>
            </w:pPr>
            <w:r>
              <w:rPr>
                <w:rFonts w:asciiTheme="minorHAnsi" w:hAnsiTheme="minorHAnsi" w:cstheme="minorHAnsi"/>
                <w:noProof/>
                <w:sz w:val="22"/>
                <w:szCs w:val="22"/>
              </w:rPr>
              <w:t>0.00</w:t>
            </w:r>
          </w:p>
        </w:tc>
      </w:tr>
      <w:tr w:rsidR="00F201B8" w14:paraId="1A199752" w14:textId="77777777" w:rsidTr="005C5B57">
        <w:trPr>
          <w:trHeight w:val="432"/>
        </w:trPr>
        <w:tc>
          <w:tcPr>
            <w:tcW w:w="2885" w:type="dxa"/>
            <w:tcBorders>
              <w:bottom w:val="nil"/>
            </w:tcBorders>
            <w:shd w:val="clear" w:color="auto" w:fill="E7E6E6"/>
            <w:tcMar>
              <w:bottom w:w="0" w:type="dxa"/>
            </w:tcMar>
            <w:vAlign w:val="center"/>
          </w:tcPr>
          <w:p w14:paraId="18054DD0"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Period</w:t>
            </w:r>
          </w:p>
        </w:tc>
        <w:tc>
          <w:tcPr>
            <w:tcW w:w="4590" w:type="dxa"/>
            <w:gridSpan w:val="2"/>
            <w:tcBorders>
              <w:bottom w:val="nil"/>
            </w:tcBorders>
            <w:shd w:val="clear" w:color="auto" w:fill="E7E6E6"/>
            <w:tcMar>
              <w:bottom w:w="0" w:type="dxa"/>
            </w:tcMar>
            <w:vAlign w:val="center"/>
          </w:tcPr>
          <w:p w14:paraId="1E86F0FE"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Value</w:t>
            </w:r>
          </w:p>
        </w:tc>
        <w:tc>
          <w:tcPr>
            <w:tcW w:w="3060" w:type="dxa"/>
            <w:tcBorders>
              <w:bottom w:val="nil"/>
            </w:tcBorders>
            <w:shd w:val="clear" w:color="auto" w:fill="E7E6E6"/>
            <w:tcMar>
              <w:bottom w:w="0" w:type="dxa"/>
            </w:tcMar>
            <w:vAlign w:val="center"/>
          </w:tcPr>
          <w:p w14:paraId="39D7FE3D" w14:textId="77777777" w:rsidR="00F201B8" w:rsidRPr="0070311B" w:rsidRDefault="00F201B8" w:rsidP="005C5B57">
            <w:pPr>
              <w:ind w:left="90" w:right="90"/>
              <w:jc w:val="right"/>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Allocated Amount (USD)</w:t>
            </w:r>
          </w:p>
        </w:tc>
        <w:tc>
          <w:tcPr>
            <w:tcW w:w="3595" w:type="dxa"/>
            <w:tcBorders>
              <w:bottom w:val="nil"/>
            </w:tcBorders>
            <w:shd w:val="clear" w:color="auto" w:fill="E7E6E6"/>
            <w:tcMar>
              <w:bottom w:w="0" w:type="dxa"/>
            </w:tcMar>
            <w:vAlign w:val="center"/>
          </w:tcPr>
          <w:p w14:paraId="2E414C51"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Formula</w:t>
            </w:r>
          </w:p>
        </w:tc>
      </w:tr>
      <w:tr w:rsidR="00F201B8" w14:paraId="6971FD63"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62CEDABC"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Baseline</w:t>
            </w:r>
          </w:p>
        </w:tc>
        <w:tc>
          <w:tcPr>
            <w:tcW w:w="4590" w:type="dxa"/>
            <w:gridSpan w:val="2"/>
            <w:tcBorders>
              <w:top w:val="nil"/>
              <w:bottom w:val="single" w:sz="4" w:space="0" w:color="D9D9D9"/>
            </w:tcBorders>
            <w:shd w:val="clear" w:color="auto" w:fill="F7F7F7"/>
            <w:vAlign w:val="center"/>
          </w:tcPr>
          <w:p w14:paraId="34AA561C" w14:textId="77777777" w:rsidR="00F201B8" w:rsidRPr="0070311B" w:rsidRDefault="00F201B8" w:rsidP="005C5B57">
            <w:pPr>
              <w:ind w:left="90" w:right="90"/>
              <w:rPr>
                <w:rFonts w:asciiTheme="minorHAnsi" w:hAnsiTheme="minorHAnsi" w:cstheme="minorHAnsi"/>
                <w:bCs/>
                <w:color w:val="404040"/>
                <w:sz w:val="22"/>
                <w:szCs w:val="22"/>
              </w:rPr>
            </w:pPr>
            <w:r>
              <w:rPr>
                <w:rFonts w:asciiTheme="minorHAnsi" w:hAnsiTheme="minorHAnsi" w:cstheme="minorHAnsi"/>
                <w:bCs/>
                <w:noProof/>
                <w:color w:val="404040"/>
                <w:sz w:val="22"/>
                <w:szCs w:val="22"/>
              </w:rPr>
              <w:t>To be confirmed based on the audit of 2024 financial statements</w:t>
            </w:r>
          </w:p>
        </w:tc>
        <w:tc>
          <w:tcPr>
            <w:tcW w:w="3060" w:type="dxa"/>
            <w:tcBorders>
              <w:top w:val="nil"/>
              <w:bottom w:val="single" w:sz="4" w:space="0" w:color="D9D9D9"/>
            </w:tcBorders>
            <w:shd w:val="clear" w:color="auto" w:fill="F7F7F7"/>
            <w:vAlign w:val="center"/>
          </w:tcPr>
          <w:p w14:paraId="05B634A9" w14:textId="77777777" w:rsidR="00F201B8" w:rsidRPr="0070311B" w:rsidRDefault="00F201B8" w:rsidP="005C5B57">
            <w:pPr>
              <w:ind w:left="90" w:right="90"/>
              <w:jc w:val="right"/>
              <w:rPr>
                <w:rFonts w:asciiTheme="minorHAnsi" w:hAnsiTheme="minorHAnsi" w:cstheme="minorHAnsi"/>
                <w:bCs/>
                <w:color w:val="404040"/>
                <w:sz w:val="22"/>
                <w:szCs w:val="22"/>
              </w:rPr>
            </w:pPr>
          </w:p>
        </w:tc>
        <w:tc>
          <w:tcPr>
            <w:tcW w:w="3595" w:type="dxa"/>
            <w:tcBorders>
              <w:top w:val="nil"/>
              <w:bottom w:val="single" w:sz="4" w:space="0" w:color="D9D9D9"/>
            </w:tcBorders>
            <w:shd w:val="clear" w:color="auto" w:fill="F7F7F7"/>
            <w:vAlign w:val="center"/>
          </w:tcPr>
          <w:p w14:paraId="3A0EEB9F"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7EC7A990"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5512BBDF"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2020</w:t>
            </w:r>
          </w:p>
        </w:tc>
        <w:tc>
          <w:tcPr>
            <w:tcW w:w="4590" w:type="dxa"/>
            <w:gridSpan w:val="2"/>
            <w:tcBorders>
              <w:top w:val="nil"/>
              <w:bottom w:val="single" w:sz="4" w:space="0" w:color="D9D9D9"/>
            </w:tcBorders>
            <w:shd w:val="clear" w:color="auto" w:fill="F7F7F7"/>
            <w:vAlign w:val="center"/>
          </w:tcPr>
          <w:p w14:paraId="4ABE2BFC"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7CAA3171"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2837C685"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60B1B028"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4CC103EE"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2020</w:t>
            </w:r>
          </w:p>
        </w:tc>
        <w:tc>
          <w:tcPr>
            <w:tcW w:w="4590" w:type="dxa"/>
            <w:gridSpan w:val="2"/>
            <w:tcBorders>
              <w:top w:val="nil"/>
              <w:bottom w:val="single" w:sz="4" w:space="0" w:color="D9D9D9"/>
            </w:tcBorders>
            <w:shd w:val="clear" w:color="auto" w:fill="F7F7F7"/>
            <w:vAlign w:val="center"/>
          </w:tcPr>
          <w:p w14:paraId="23C09CCD"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2F4C280F"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17A99B26"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253C5BCF"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1BBFE6F2"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2021</w:t>
            </w:r>
          </w:p>
        </w:tc>
        <w:tc>
          <w:tcPr>
            <w:tcW w:w="4590" w:type="dxa"/>
            <w:gridSpan w:val="2"/>
            <w:tcBorders>
              <w:top w:val="nil"/>
              <w:bottom w:val="single" w:sz="4" w:space="0" w:color="D9D9D9"/>
            </w:tcBorders>
            <w:shd w:val="clear" w:color="auto" w:fill="F7F7F7"/>
            <w:vAlign w:val="center"/>
          </w:tcPr>
          <w:p w14:paraId="2C0B816C"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5070C5DB"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11633030"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4A5E7508"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179ADAC9"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2021</w:t>
            </w:r>
          </w:p>
        </w:tc>
        <w:tc>
          <w:tcPr>
            <w:tcW w:w="4590" w:type="dxa"/>
            <w:gridSpan w:val="2"/>
            <w:tcBorders>
              <w:top w:val="nil"/>
              <w:bottom w:val="single" w:sz="4" w:space="0" w:color="D9D9D9"/>
            </w:tcBorders>
            <w:shd w:val="clear" w:color="auto" w:fill="F7F7F7"/>
            <w:vAlign w:val="center"/>
          </w:tcPr>
          <w:p w14:paraId="2AC8088B"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56FC86D3"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30CD2DB0"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2E631940"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24BC814F"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2022</w:t>
            </w:r>
          </w:p>
        </w:tc>
        <w:tc>
          <w:tcPr>
            <w:tcW w:w="4590" w:type="dxa"/>
            <w:gridSpan w:val="2"/>
            <w:tcBorders>
              <w:top w:val="nil"/>
              <w:bottom w:val="single" w:sz="4" w:space="0" w:color="D9D9D9"/>
            </w:tcBorders>
            <w:shd w:val="clear" w:color="auto" w:fill="F7F7F7"/>
            <w:vAlign w:val="center"/>
          </w:tcPr>
          <w:p w14:paraId="6EB97F86"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5D5E30FD"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018A36C0"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749E3ECC"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2ACC7A41"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2023</w:t>
            </w:r>
          </w:p>
        </w:tc>
        <w:tc>
          <w:tcPr>
            <w:tcW w:w="4590" w:type="dxa"/>
            <w:gridSpan w:val="2"/>
            <w:tcBorders>
              <w:top w:val="nil"/>
              <w:bottom w:val="single" w:sz="4" w:space="0" w:color="D9D9D9"/>
            </w:tcBorders>
            <w:shd w:val="clear" w:color="auto" w:fill="F7F7F7"/>
            <w:vAlign w:val="center"/>
          </w:tcPr>
          <w:p w14:paraId="017AD1F7"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5FD5B15B"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2401D03B"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4BC5E4FD"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75DC105E"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2024</w:t>
            </w:r>
          </w:p>
        </w:tc>
        <w:tc>
          <w:tcPr>
            <w:tcW w:w="4590" w:type="dxa"/>
            <w:gridSpan w:val="2"/>
            <w:tcBorders>
              <w:top w:val="nil"/>
              <w:bottom w:val="single" w:sz="4" w:space="0" w:color="D9D9D9"/>
            </w:tcBorders>
            <w:shd w:val="clear" w:color="auto" w:fill="F7F7F7"/>
            <w:vAlign w:val="center"/>
          </w:tcPr>
          <w:p w14:paraId="166CD485"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6821BB38"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8,400,000.00</w:t>
            </w:r>
          </w:p>
        </w:tc>
        <w:tc>
          <w:tcPr>
            <w:tcW w:w="3595" w:type="dxa"/>
            <w:tcBorders>
              <w:top w:val="nil"/>
              <w:bottom w:val="single" w:sz="4" w:space="0" w:color="D9D9D9"/>
            </w:tcBorders>
            <w:shd w:val="clear" w:color="auto" w:fill="F7F7F7"/>
            <w:vAlign w:val="center"/>
          </w:tcPr>
          <w:p w14:paraId="7118496E"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14F2EBBC"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01EEAAA3"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2025</w:t>
            </w:r>
          </w:p>
        </w:tc>
        <w:tc>
          <w:tcPr>
            <w:tcW w:w="4590" w:type="dxa"/>
            <w:gridSpan w:val="2"/>
            <w:tcBorders>
              <w:top w:val="nil"/>
              <w:bottom w:val="single" w:sz="4" w:space="0" w:color="D9D9D9"/>
            </w:tcBorders>
            <w:shd w:val="clear" w:color="auto" w:fill="F7F7F7"/>
            <w:vAlign w:val="center"/>
          </w:tcPr>
          <w:p w14:paraId="3C14D1D5"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05C2AF14"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18C33C74" w14:textId="77777777" w:rsidR="00F201B8" w:rsidRPr="0070311B" w:rsidRDefault="00F201B8" w:rsidP="005C5B57">
            <w:pPr>
              <w:ind w:left="90" w:right="76"/>
              <w:rPr>
                <w:rFonts w:asciiTheme="minorHAnsi" w:hAnsiTheme="minorHAnsi" w:cstheme="minorHAnsi"/>
                <w:bCs/>
                <w:color w:val="404040"/>
                <w:sz w:val="22"/>
                <w:szCs w:val="22"/>
              </w:rPr>
            </w:pPr>
          </w:p>
        </w:tc>
      </w:tr>
    </w:tbl>
    <w:p w14:paraId="464A4A9C" w14:textId="77777777" w:rsidR="00F201B8" w:rsidRDefault="00F201B8" w:rsidP="005C5B57">
      <w:pPr>
        <w:shd w:val="clear" w:color="auto" w:fill="F7F7F7"/>
        <w:spacing w:line="14" w:lineRule="exact"/>
        <w:ind w:left="-691" w:right="-418"/>
        <w:rPr>
          <w:rFonts w:asciiTheme="minorHAnsi" w:hAnsiTheme="minorHAnsi"/>
          <w:b/>
          <w:bCs/>
          <w:color w:val="7F7F7F" w:themeColor="text1" w:themeTint="80"/>
          <w:sz w:val="22"/>
          <w:szCs w:val="22"/>
        </w:rPr>
      </w:pPr>
    </w:p>
    <w:p w14:paraId="2B1D2F2B" w14:textId="77777777" w:rsidR="00F201B8" w:rsidRPr="009B2CC8" w:rsidRDefault="00F201B8" w:rsidP="005C5B57">
      <w:pPr>
        <w:keepNext/>
        <w:shd w:val="clear" w:color="auto" w:fill="F7F7F7"/>
        <w:spacing w:line="14" w:lineRule="exact"/>
        <w:ind w:left="-691" w:right="-418"/>
        <w:rPr>
          <w:rFonts w:asciiTheme="minorHAnsi" w:hAnsiTheme="minorHAnsi"/>
          <w:b/>
          <w:bCs/>
          <w:color w:val="auto"/>
          <w:sz w:val="22"/>
          <w:szCs w:val="2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0" w:type="dxa"/>
          <w:bottom w:w="72" w:type="dxa"/>
          <w:right w:w="0" w:type="dxa"/>
        </w:tblCellMar>
        <w:tblLook w:val="04A0" w:firstRow="1" w:lastRow="0" w:firstColumn="1" w:lastColumn="0" w:noHBand="0" w:noVBand="1"/>
      </w:tblPr>
      <w:tblGrid>
        <w:gridCol w:w="2885"/>
        <w:gridCol w:w="2688"/>
        <w:gridCol w:w="1902"/>
        <w:gridCol w:w="3060"/>
        <w:gridCol w:w="3595"/>
      </w:tblGrid>
      <w:tr w:rsidR="00F201B8" w14:paraId="453824A6" w14:textId="77777777" w:rsidTr="005C5B57">
        <w:trPr>
          <w:trHeight w:val="20"/>
        </w:trPr>
        <w:tc>
          <w:tcPr>
            <w:tcW w:w="2885" w:type="dxa"/>
            <w:tcBorders>
              <w:top w:val="nil"/>
              <w:left w:val="nil"/>
              <w:right w:val="nil"/>
            </w:tcBorders>
            <w:shd w:val="clear" w:color="auto" w:fill="DEEAF6" w:themeFill="accent1" w:themeFillTint="33"/>
            <w:tcMar>
              <w:bottom w:w="0" w:type="dxa"/>
            </w:tcMar>
            <w:vAlign w:val="center"/>
          </w:tcPr>
          <w:p w14:paraId="19A75F10" w14:textId="77777777" w:rsidR="00F201B8" w:rsidRPr="00BD6979" w:rsidRDefault="00F201B8" w:rsidP="005C5B57">
            <w:pPr>
              <w:keepNext/>
              <w:spacing w:line="14" w:lineRule="exact"/>
              <w:ind w:left="86"/>
              <w:rPr>
                <w:rFonts w:asciiTheme="minorHAnsi" w:hAnsiTheme="minorHAnsi" w:cstheme="minorHAnsi"/>
                <w:b/>
                <w:bCs/>
                <w:color w:val="F7F7F7"/>
                <w:sz w:val="2"/>
                <w:szCs w:val="2"/>
              </w:rPr>
            </w:pPr>
            <w:r w:rsidRPr="00BD6979">
              <w:rPr>
                <w:rFonts w:asciiTheme="minorHAnsi" w:hAnsiTheme="minorHAnsi" w:cstheme="minorHAnsi"/>
                <w:b/>
                <w:bCs/>
                <w:color w:val="F7F7F7"/>
                <w:sz w:val="2"/>
                <w:szCs w:val="2"/>
              </w:rPr>
              <w:t xml:space="preserve">DLI </w:t>
            </w:r>
            <w:r w:rsidRPr="00BD6979">
              <w:rPr>
                <w:rFonts w:asciiTheme="minorHAnsi" w:hAnsiTheme="minorHAnsi" w:cstheme="minorHAnsi"/>
                <w:b/>
                <w:bCs/>
                <w:noProof/>
                <w:color w:val="F7F7F7"/>
                <w:sz w:val="2"/>
                <w:szCs w:val="2"/>
              </w:rPr>
              <w:t>IN01144259</w:t>
            </w:r>
            <w:r w:rsidRPr="00BD6979">
              <w:rPr>
                <w:rFonts w:asciiTheme="minorHAnsi" w:hAnsiTheme="minorHAnsi" w:cstheme="minorHAnsi"/>
                <w:b/>
                <w:bCs/>
                <w:color w:val="F7F7F7"/>
                <w:sz w:val="2"/>
                <w:szCs w:val="2"/>
              </w:rPr>
              <w:t xml:space="preserve"> ACTION</w:t>
            </w:r>
          </w:p>
        </w:tc>
        <w:tc>
          <w:tcPr>
            <w:tcW w:w="11245" w:type="dxa"/>
            <w:gridSpan w:val="4"/>
            <w:tcBorders>
              <w:top w:val="nil"/>
              <w:left w:val="nil"/>
              <w:right w:val="nil"/>
            </w:tcBorders>
            <w:shd w:val="clear" w:color="auto" w:fill="DEEAF6" w:themeFill="accent1" w:themeFillTint="33"/>
            <w:tcMar>
              <w:bottom w:w="0" w:type="dxa"/>
            </w:tcMar>
            <w:vAlign w:val="center"/>
          </w:tcPr>
          <w:p w14:paraId="44F6A581" w14:textId="77777777" w:rsidR="00F201B8" w:rsidRPr="00BD6979" w:rsidRDefault="00F201B8" w:rsidP="005C5B57">
            <w:pPr>
              <w:keepNext/>
              <w:spacing w:line="14" w:lineRule="exact"/>
              <w:ind w:left="86" w:right="81"/>
              <w:rPr>
                <w:rFonts w:asciiTheme="minorHAnsi" w:hAnsiTheme="minorHAnsi" w:cstheme="minorHAnsi"/>
                <w:color w:val="F7F7F7"/>
                <w:sz w:val="2"/>
                <w:szCs w:val="2"/>
              </w:rPr>
            </w:pPr>
          </w:p>
        </w:tc>
      </w:tr>
      <w:tr w:rsidR="00F201B8" w14:paraId="7413277F" w14:textId="77777777" w:rsidTr="005C5B57">
        <w:trPr>
          <w:trHeight w:val="288"/>
        </w:trPr>
        <w:tc>
          <w:tcPr>
            <w:tcW w:w="2885" w:type="dxa"/>
            <w:shd w:val="clear" w:color="auto" w:fill="DEEAF6" w:themeFill="accent1" w:themeFillTint="33"/>
            <w:tcMar>
              <w:bottom w:w="0" w:type="dxa"/>
            </w:tcMar>
            <w:vAlign w:val="center"/>
          </w:tcPr>
          <w:p w14:paraId="15E2C588" w14:textId="77777777" w:rsidR="00F201B8" w:rsidRPr="0070311B" w:rsidRDefault="00F201B8" w:rsidP="005C5B57">
            <w:pPr>
              <w:keepNext/>
              <w:spacing w:before="100" w:after="100"/>
              <w:ind w:left="90"/>
              <w:rPr>
                <w:rFonts w:asciiTheme="minorHAnsi" w:hAnsiTheme="minorHAnsi" w:cstheme="minorHAnsi"/>
                <w:sz w:val="22"/>
                <w:szCs w:val="22"/>
              </w:rPr>
            </w:pPr>
            <w:r w:rsidRPr="0070311B">
              <w:rPr>
                <w:rFonts w:asciiTheme="minorHAnsi" w:hAnsiTheme="minorHAnsi" w:cstheme="minorHAnsi"/>
                <w:b/>
                <w:bCs/>
                <w:color w:val="404040"/>
                <w:sz w:val="22"/>
                <w:szCs w:val="22"/>
              </w:rPr>
              <w:t xml:space="preserve">DLI </w:t>
            </w:r>
            <w:r w:rsidRPr="0070311B">
              <w:rPr>
                <w:rFonts w:asciiTheme="minorHAnsi" w:hAnsiTheme="minorHAnsi" w:cstheme="minorHAnsi"/>
                <w:b/>
                <w:bCs/>
                <w:noProof/>
                <w:color w:val="404040"/>
                <w:sz w:val="22"/>
                <w:szCs w:val="22"/>
              </w:rPr>
              <w:t>3.6</w:t>
            </w:r>
          </w:p>
        </w:tc>
        <w:tc>
          <w:tcPr>
            <w:tcW w:w="11245" w:type="dxa"/>
            <w:gridSpan w:val="4"/>
            <w:shd w:val="clear" w:color="auto" w:fill="DEEAF6" w:themeFill="accent1" w:themeFillTint="33"/>
            <w:tcMar>
              <w:bottom w:w="0" w:type="dxa"/>
            </w:tcMar>
            <w:vAlign w:val="center"/>
          </w:tcPr>
          <w:p w14:paraId="37C0A1FD" w14:textId="77777777" w:rsidR="00F201B8" w:rsidRPr="0070311B" w:rsidRDefault="00F201B8" w:rsidP="005C5B57">
            <w:pPr>
              <w:keepNext/>
              <w:spacing w:before="100" w:after="100"/>
              <w:ind w:left="90" w:right="81"/>
              <w:rPr>
                <w:rFonts w:asciiTheme="minorHAnsi" w:hAnsiTheme="minorHAnsi" w:cstheme="minorHAnsi"/>
                <w:sz w:val="22"/>
                <w:szCs w:val="22"/>
              </w:rPr>
            </w:pPr>
            <w:r w:rsidRPr="0070311B">
              <w:rPr>
                <w:rFonts w:asciiTheme="minorHAnsi" w:hAnsiTheme="minorHAnsi" w:cstheme="minorHAnsi"/>
                <w:noProof/>
                <w:sz w:val="22"/>
                <w:szCs w:val="22"/>
              </w:rPr>
              <w:t>DLR 3.6: No cash deficit</w:t>
            </w:r>
          </w:p>
        </w:tc>
      </w:tr>
      <w:tr w:rsidR="00F201B8" w14:paraId="4A603E50" w14:textId="77777777" w:rsidTr="005C5B57">
        <w:trPr>
          <w:trHeight w:val="288"/>
        </w:trPr>
        <w:tc>
          <w:tcPr>
            <w:tcW w:w="2885" w:type="dxa"/>
            <w:shd w:val="clear" w:color="auto" w:fill="E7E6E6"/>
            <w:tcMar>
              <w:bottom w:w="0" w:type="dxa"/>
            </w:tcMar>
            <w:vAlign w:val="center"/>
          </w:tcPr>
          <w:p w14:paraId="1DDF2302"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Type of DLI</w:t>
            </w:r>
          </w:p>
        </w:tc>
        <w:tc>
          <w:tcPr>
            <w:tcW w:w="2688" w:type="dxa"/>
            <w:shd w:val="clear" w:color="auto" w:fill="E7E6E6"/>
            <w:tcMar>
              <w:bottom w:w="0" w:type="dxa"/>
            </w:tcMar>
            <w:vAlign w:val="center"/>
          </w:tcPr>
          <w:p w14:paraId="144EBE8C"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Scalability</w:t>
            </w:r>
          </w:p>
        </w:tc>
        <w:tc>
          <w:tcPr>
            <w:tcW w:w="1902" w:type="dxa"/>
            <w:shd w:val="clear" w:color="auto" w:fill="E7E6E6"/>
            <w:tcMar>
              <w:bottom w:w="0" w:type="dxa"/>
            </w:tcMar>
            <w:vAlign w:val="center"/>
          </w:tcPr>
          <w:p w14:paraId="2BF0CAE4"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Unit of Measure</w:t>
            </w:r>
          </w:p>
        </w:tc>
        <w:tc>
          <w:tcPr>
            <w:tcW w:w="3060" w:type="dxa"/>
            <w:shd w:val="clear" w:color="auto" w:fill="E7E6E6"/>
            <w:tcMar>
              <w:bottom w:w="0" w:type="dxa"/>
            </w:tcMar>
            <w:vAlign w:val="center"/>
          </w:tcPr>
          <w:p w14:paraId="4FA451FC"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Total Allocated Amount (USD)</w:t>
            </w:r>
          </w:p>
        </w:tc>
        <w:tc>
          <w:tcPr>
            <w:tcW w:w="3595" w:type="dxa"/>
            <w:shd w:val="clear" w:color="auto" w:fill="E7E6E6"/>
            <w:tcMar>
              <w:bottom w:w="0" w:type="dxa"/>
            </w:tcMar>
            <w:vAlign w:val="center"/>
          </w:tcPr>
          <w:p w14:paraId="6DEA237C"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As % of Total Financing Amount</w:t>
            </w:r>
          </w:p>
        </w:tc>
      </w:tr>
      <w:tr w:rsidR="00F201B8" w14:paraId="25C120C0" w14:textId="77777777" w:rsidTr="005C5B57">
        <w:trPr>
          <w:trHeight w:val="288"/>
        </w:trPr>
        <w:tc>
          <w:tcPr>
            <w:tcW w:w="2885" w:type="dxa"/>
            <w:tcBorders>
              <w:bottom w:val="single" w:sz="4" w:space="0" w:color="D9D9D9"/>
            </w:tcBorders>
            <w:shd w:val="clear" w:color="auto" w:fill="F7F7F7"/>
            <w:tcMar>
              <w:bottom w:w="0" w:type="dxa"/>
            </w:tcMar>
            <w:vAlign w:val="center"/>
          </w:tcPr>
          <w:p w14:paraId="69435D0D"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Intermediate Outcome</w:t>
            </w:r>
          </w:p>
        </w:tc>
        <w:tc>
          <w:tcPr>
            <w:tcW w:w="2688" w:type="dxa"/>
            <w:tcBorders>
              <w:bottom w:val="single" w:sz="4" w:space="0" w:color="D9D9D9"/>
            </w:tcBorders>
            <w:shd w:val="clear" w:color="auto" w:fill="F7F7F7"/>
            <w:tcMar>
              <w:bottom w:w="0" w:type="dxa"/>
            </w:tcMar>
            <w:vAlign w:val="center"/>
          </w:tcPr>
          <w:p w14:paraId="58559B54"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Yes</w:t>
            </w:r>
          </w:p>
        </w:tc>
        <w:tc>
          <w:tcPr>
            <w:tcW w:w="1902" w:type="dxa"/>
            <w:tcBorders>
              <w:bottom w:val="single" w:sz="4" w:space="0" w:color="D9D9D9"/>
            </w:tcBorders>
            <w:shd w:val="clear" w:color="auto" w:fill="F7F7F7"/>
            <w:tcMar>
              <w:bottom w:w="0" w:type="dxa"/>
            </w:tcMar>
            <w:vAlign w:val="center"/>
          </w:tcPr>
          <w:p w14:paraId="6734DD06"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Text</w:t>
            </w:r>
          </w:p>
        </w:tc>
        <w:tc>
          <w:tcPr>
            <w:tcW w:w="3060" w:type="dxa"/>
            <w:tcBorders>
              <w:bottom w:val="single" w:sz="4" w:space="0" w:color="D9D9D9"/>
            </w:tcBorders>
            <w:shd w:val="clear" w:color="auto" w:fill="F7F7F7"/>
            <w:tcMar>
              <w:bottom w:w="0" w:type="dxa"/>
            </w:tcMar>
            <w:vAlign w:val="center"/>
          </w:tcPr>
          <w:p w14:paraId="72102484" w14:textId="77777777" w:rsidR="00F201B8" w:rsidRPr="0070311B" w:rsidRDefault="00F201B8" w:rsidP="005C5B57">
            <w:pPr>
              <w:keepNext/>
              <w:spacing w:before="100" w:after="100"/>
              <w:ind w:left="90" w:right="90"/>
              <w:jc w:val="right"/>
              <w:rPr>
                <w:rFonts w:asciiTheme="minorHAnsi" w:hAnsiTheme="minorHAnsi" w:cstheme="minorHAnsi"/>
                <w:noProof/>
                <w:sz w:val="22"/>
                <w:szCs w:val="22"/>
              </w:rPr>
            </w:pPr>
            <w:r w:rsidRPr="0070311B">
              <w:rPr>
                <w:rFonts w:asciiTheme="minorHAnsi" w:hAnsiTheme="minorHAnsi" w:cstheme="minorHAnsi"/>
                <w:noProof/>
                <w:sz w:val="22"/>
                <w:szCs w:val="22"/>
              </w:rPr>
              <w:t>5,600,000.00</w:t>
            </w:r>
          </w:p>
        </w:tc>
        <w:tc>
          <w:tcPr>
            <w:tcW w:w="3595" w:type="dxa"/>
            <w:tcBorders>
              <w:bottom w:val="single" w:sz="4" w:space="0" w:color="D9D9D9"/>
            </w:tcBorders>
            <w:shd w:val="clear" w:color="auto" w:fill="F7F7F7"/>
            <w:tcMar>
              <w:bottom w:w="0" w:type="dxa"/>
            </w:tcMar>
            <w:vAlign w:val="center"/>
          </w:tcPr>
          <w:p w14:paraId="7055C706" w14:textId="77777777" w:rsidR="00F201B8" w:rsidRPr="0070311B" w:rsidRDefault="00F201B8" w:rsidP="005C5B57">
            <w:pPr>
              <w:keepNext/>
              <w:spacing w:before="100" w:after="100"/>
              <w:ind w:left="90" w:right="180"/>
              <w:rPr>
                <w:rFonts w:asciiTheme="minorHAnsi" w:hAnsiTheme="minorHAnsi" w:cstheme="minorHAnsi"/>
                <w:noProof/>
                <w:sz w:val="22"/>
                <w:szCs w:val="22"/>
              </w:rPr>
            </w:pPr>
            <w:r>
              <w:rPr>
                <w:rFonts w:asciiTheme="minorHAnsi" w:hAnsiTheme="minorHAnsi" w:cstheme="minorHAnsi"/>
                <w:noProof/>
                <w:sz w:val="22"/>
                <w:szCs w:val="22"/>
              </w:rPr>
              <w:t>0.00</w:t>
            </w:r>
          </w:p>
        </w:tc>
      </w:tr>
      <w:tr w:rsidR="00F201B8" w14:paraId="620976DE" w14:textId="77777777" w:rsidTr="005C5B57">
        <w:trPr>
          <w:trHeight w:val="432"/>
        </w:trPr>
        <w:tc>
          <w:tcPr>
            <w:tcW w:w="2885" w:type="dxa"/>
            <w:tcBorders>
              <w:bottom w:val="nil"/>
            </w:tcBorders>
            <w:shd w:val="clear" w:color="auto" w:fill="E7E6E6"/>
            <w:tcMar>
              <w:bottom w:w="0" w:type="dxa"/>
            </w:tcMar>
            <w:vAlign w:val="center"/>
          </w:tcPr>
          <w:p w14:paraId="7D122B0E"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Period</w:t>
            </w:r>
          </w:p>
        </w:tc>
        <w:tc>
          <w:tcPr>
            <w:tcW w:w="4590" w:type="dxa"/>
            <w:gridSpan w:val="2"/>
            <w:tcBorders>
              <w:bottom w:val="nil"/>
            </w:tcBorders>
            <w:shd w:val="clear" w:color="auto" w:fill="E7E6E6"/>
            <w:tcMar>
              <w:bottom w:w="0" w:type="dxa"/>
            </w:tcMar>
            <w:vAlign w:val="center"/>
          </w:tcPr>
          <w:p w14:paraId="3D0AB8F7"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Value</w:t>
            </w:r>
          </w:p>
        </w:tc>
        <w:tc>
          <w:tcPr>
            <w:tcW w:w="3060" w:type="dxa"/>
            <w:tcBorders>
              <w:bottom w:val="nil"/>
            </w:tcBorders>
            <w:shd w:val="clear" w:color="auto" w:fill="E7E6E6"/>
            <w:tcMar>
              <w:bottom w:w="0" w:type="dxa"/>
            </w:tcMar>
            <w:vAlign w:val="center"/>
          </w:tcPr>
          <w:p w14:paraId="5F669F64" w14:textId="77777777" w:rsidR="00F201B8" w:rsidRPr="0070311B" w:rsidRDefault="00F201B8" w:rsidP="005C5B57">
            <w:pPr>
              <w:ind w:left="90" w:right="90"/>
              <w:jc w:val="right"/>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Allocated Amount (USD)</w:t>
            </w:r>
          </w:p>
        </w:tc>
        <w:tc>
          <w:tcPr>
            <w:tcW w:w="3595" w:type="dxa"/>
            <w:tcBorders>
              <w:bottom w:val="nil"/>
            </w:tcBorders>
            <w:shd w:val="clear" w:color="auto" w:fill="E7E6E6"/>
            <w:tcMar>
              <w:bottom w:w="0" w:type="dxa"/>
            </w:tcMar>
            <w:vAlign w:val="center"/>
          </w:tcPr>
          <w:p w14:paraId="7EFD99FD"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Formula</w:t>
            </w:r>
          </w:p>
        </w:tc>
      </w:tr>
      <w:tr w:rsidR="00F201B8" w14:paraId="46E60683"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20221B83"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Baseline</w:t>
            </w:r>
          </w:p>
        </w:tc>
        <w:tc>
          <w:tcPr>
            <w:tcW w:w="4590" w:type="dxa"/>
            <w:gridSpan w:val="2"/>
            <w:tcBorders>
              <w:top w:val="nil"/>
              <w:bottom w:val="single" w:sz="4" w:space="0" w:color="D9D9D9"/>
            </w:tcBorders>
            <w:shd w:val="clear" w:color="auto" w:fill="F7F7F7"/>
            <w:vAlign w:val="center"/>
          </w:tcPr>
          <w:p w14:paraId="5786238A" w14:textId="77777777" w:rsidR="00F201B8" w:rsidRPr="0070311B" w:rsidRDefault="00F201B8" w:rsidP="005C5B57">
            <w:pPr>
              <w:ind w:left="90" w:right="90"/>
              <w:rPr>
                <w:rFonts w:asciiTheme="minorHAnsi" w:hAnsiTheme="minorHAnsi" w:cstheme="minorHAnsi"/>
                <w:bCs/>
                <w:color w:val="404040"/>
                <w:sz w:val="22"/>
                <w:szCs w:val="22"/>
              </w:rPr>
            </w:pPr>
            <w:r>
              <w:rPr>
                <w:rFonts w:asciiTheme="minorHAnsi" w:hAnsiTheme="minorHAnsi" w:cstheme="minorHAnsi"/>
                <w:bCs/>
                <w:noProof/>
                <w:color w:val="404040"/>
                <w:sz w:val="22"/>
                <w:szCs w:val="22"/>
              </w:rPr>
              <w:t>To be confirmed based on the audit of 2025 financial statements</w:t>
            </w:r>
          </w:p>
        </w:tc>
        <w:tc>
          <w:tcPr>
            <w:tcW w:w="3060" w:type="dxa"/>
            <w:tcBorders>
              <w:top w:val="nil"/>
              <w:bottom w:val="single" w:sz="4" w:space="0" w:color="D9D9D9"/>
            </w:tcBorders>
            <w:shd w:val="clear" w:color="auto" w:fill="F7F7F7"/>
            <w:vAlign w:val="center"/>
          </w:tcPr>
          <w:p w14:paraId="500E52C1" w14:textId="77777777" w:rsidR="00F201B8" w:rsidRPr="0070311B" w:rsidRDefault="00F201B8" w:rsidP="005C5B57">
            <w:pPr>
              <w:ind w:left="90" w:right="90"/>
              <w:jc w:val="right"/>
              <w:rPr>
                <w:rFonts w:asciiTheme="minorHAnsi" w:hAnsiTheme="minorHAnsi" w:cstheme="minorHAnsi"/>
                <w:bCs/>
                <w:color w:val="404040"/>
                <w:sz w:val="22"/>
                <w:szCs w:val="22"/>
              </w:rPr>
            </w:pPr>
          </w:p>
        </w:tc>
        <w:tc>
          <w:tcPr>
            <w:tcW w:w="3595" w:type="dxa"/>
            <w:tcBorders>
              <w:top w:val="nil"/>
              <w:bottom w:val="single" w:sz="4" w:space="0" w:color="D9D9D9"/>
            </w:tcBorders>
            <w:shd w:val="clear" w:color="auto" w:fill="F7F7F7"/>
            <w:vAlign w:val="center"/>
          </w:tcPr>
          <w:p w14:paraId="508985FC"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17EC4EBF"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0194B3FF"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2020</w:t>
            </w:r>
          </w:p>
        </w:tc>
        <w:tc>
          <w:tcPr>
            <w:tcW w:w="4590" w:type="dxa"/>
            <w:gridSpan w:val="2"/>
            <w:tcBorders>
              <w:top w:val="nil"/>
              <w:bottom w:val="single" w:sz="4" w:space="0" w:color="D9D9D9"/>
            </w:tcBorders>
            <w:shd w:val="clear" w:color="auto" w:fill="F7F7F7"/>
            <w:vAlign w:val="center"/>
          </w:tcPr>
          <w:p w14:paraId="40CA0066"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207E1CD4"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2124B2CE"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5FFED620"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5F95BAEB"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2020</w:t>
            </w:r>
          </w:p>
        </w:tc>
        <w:tc>
          <w:tcPr>
            <w:tcW w:w="4590" w:type="dxa"/>
            <w:gridSpan w:val="2"/>
            <w:tcBorders>
              <w:top w:val="nil"/>
              <w:bottom w:val="single" w:sz="4" w:space="0" w:color="D9D9D9"/>
            </w:tcBorders>
            <w:shd w:val="clear" w:color="auto" w:fill="F7F7F7"/>
            <w:vAlign w:val="center"/>
          </w:tcPr>
          <w:p w14:paraId="0E30B8CB"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7E2DFB0A"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4504B0C9"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5D05C211"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4E6971ED"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2021</w:t>
            </w:r>
          </w:p>
        </w:tc>
        <w:tc>
          <w:tcPr>
            <w:tcW w:w="4590" w:type="dxa"/>
            <w:gridSpan w:val="2"/>
            <w:tcBorders>
              <w:top w:val="nil"/>
              <w:bottom w:val="single" w:sz="4" w:space="0" w:color="D9D9D9"/>
            </w:tcBorders>
            <w:shd w:val="clear" w:color="auto" w:fill="F7F7F7"/>
            <w:vAlign w:val="center"/>
          </w:tcPr>
          <w:p w14:paraId="3E4464F1"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60E15534"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3F8E9C0F"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71B4B588"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40F2DF1E"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2021</w:t>
            </w:r>
          </w:p>
        </w:tc>
        <w:tc>
          <w:tcPr>
            <w:tcW w:w="4590" w:type="dxa"/>
            <w:gridSpan w:val="2"/>
            <w:tcBorders>
              <w:top w:val="nil"/>
              <w:bottom w:val="single" w:sz="4" w:space="0" w:color="D9D9D9"/>
            </w:tcBorders>
            <w:shd w:val="clear" w:color="auto" w:fill="F7F7F7"/>
            <w:vAlign w:val="center"/>
          </w:tcPr>
          <w:p w14:paraId="40664CAD"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2F986D54"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05A6F940"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792F2154"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3CA525D5"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2022</w:t>
            </w:r>
          </w:p>
        </w:tc>
        <w:tc>
          <w:tcPr>
            <w:tcW w:w="4590" w:type="dxa"/>
            <w:gridSpan w:val="2"/>
            <w:tcBorders>
              <w:top w:val="nil"/>
              <w:bottom w:val="single" w:sz="4" w:space="0" w:color="D9D9D9"/>
            </w:tcBorders>
            <w:shd w:val="clear" w:color="auto" w:fill="F7F7F7"/>
            <w:vAlign w:val="center"/>
          </w:tcPr>
          <w:p w14:paraId="26A926EF"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42476E66"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49631526"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3EF24F17"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201E7B25"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2023</w:t>
            </w:r>
          </w:p>
        </w:tc>
        <w:tc>
          <w:tcPr>
            <w:tcW w:w="4590" w:type="dxa"/>
            <w:gridSpan w:val="2"/>
            <w:tcBorders>
              <w:top w:val="nil"/>
              <w:bottom w:val="single" w:sz="4" w:space="0" w:color="D9D9D9"/>
            </w:tcBorders>
            <w:shd w:val="clear" w:color="auto" w:fill="F7F7F7"/>
            <w:vAlign w:val="center"/>
          </w:tcPr>
          <w:p w14:paraId="4C66F602"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24F89414"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6F558593"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22F5732B"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70D0F467"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2024</w:t>
            </w:r>
          </w:p>
        </w:tc>
        <w:tc>
          <w:tcPr>
            <w:tcW w:w="4590" w:type="dxa"/>
            <w:gridSpan w:val="2"/>
            <w:tcBorders>
              <w:top w:val="nil"/>
              <w:bottom w:val="single" w:sz="4" w:space="0" w:color="D9D9D9"/>
            </w:tcBorders>
            <w:shd w:val="clear" w:color="auto" w:fill="F7F7F7"/>
            <w:vAlign w:val="center"/>
          </w:tcPr>
          <w:p w14:paraId="1B3D0576"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0F074508"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24EFEA1F"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44D2F57A"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3D4FEC2C"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2025</w:t>
            </w:r>
          </w:p>
        </w:tc>
        <w:tc>
          <w:tcPr>
            <w:tcW w:w="4590" w:type="dxa"/>
            <w:gridSpan w:val="2"/>
            <w:tcBorders>
              <w:top w:val="nil"/>
              <w:bottom w:val="single" w:sz="4" w:space="0" w:color="D9D9D9"/>
            </w:tcBorders>
            <w:shd w:val="clear" w:color="auto" w:fill="F7F7F7"/>
            <w:vAlign w:val="center"/>
          </w:tcPr>
          <w:p w14:paraId="3E242CA0"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0CD0CB66"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5,600,000.00</w:t>
            </w:r>
          </w:p>
        </w:tc>
        <w:tc>
          <w:tcPr>
            <w:tcW w:w="3595" w:type="dxa"/>
            <w:tcBorders>
              <w:top w:val="nil"/>
              <w:bottom w:val="single" w:sz="4" w:space="0" w:color="D9D9D9"/>
            </w:tcBorders>
            <w:shd w:val="clear" w:color="auto" w:fill="F7F7F7"/>
            <w:vAlign w:val="center"/>
          </w:tcPr>
          <w:p w14:paraId="4117B04B" w14:textId="77777777" w:rsidR="00F201B8" w:rsidRPr="0070311B" w:rsidRDefault="00F201B8" w:rsidP="005C5B57">
            <w:pPr>
              <w:ind w:left="90" w:right="76"/>
              <w:rPr>
                <w:rFonts w:asciiTheme="minorHAnsi" w:hAnsiTheme="minorHAnsi" w:cstheme="minorHAnsi"/>
                <w:bCs/>
                <w:color w:val="404040"/>
                <w:sz w:val="22"/>
                <w:szCs w:val="22"/>
              </w:rPr>
            </w:pPr>
          </w:p>
        </w:tc>
      </w:tr>
    </w:tbl>
    <w:p w14:paraId="6C20270E" w14:textId="77777777" w:rsidR="00F201B8" w:rsidRDefault="00F201B8" w:rsidP="005C5B57">
      <w:pPr>
        <w:shd w:val="clear" w:color="auto" w:fill="F7F7F7"/>
        <w:spacing w:line="14" w:lineRule="exact"/>
        <w:ind w:left="-691" w:right="-418"/>
        <w:rPr>
          <w:rFonts w:asciiTheme="minorHAnsi" w:hAnsiTheme="minorHAnsi"/>
          <w:b/>
          <w:bCs/>
          <w:color w:val="7F7F7F" w:themeColor="text1" w:themeTint="80"/>
          <w:sz w:val="22"/>
          <w:szCs w:val="22"/>
        </w:rPr>
      </w:pPr>
    </w:p>
    <w:p w14:paraId="288726D8" w14:textId="77777777" w:rsidR="00F201B8" w:rsidRPr="009B2CC8" w:rsidRDefault="00F201B8" w:rsidP="005C5B57">
      <w:pPr>
        <w:keepNext/>
        <w:shd w:val="clear" w:color="auto" w:fill="F7F7F7"/>
        <w:spacing w:line="14" w:lineRule="exact"/>
        <w:ind w:left="-691" w:right="-418"/>
        <w:rPr>
          <w:rFonts w:asciiTheme="minorHAnsi" w:hAnsiTheme="minorHAnsi"/>
          <w:b/>
          <w:bCs/>
          <w:color w:val="auto"/>
          <w:sz w:val="22"/>
          <w:szCs w:val="2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0" w:type="dxa"/>
          <w:bottom w:w="72" w:type="dxa"/>
          <w:right w:w="0" w:type="dxa"/>
        </w:tblCellMar>
        <w:tblLook w:val="04A0" w:firstRow="1" w:lastRow="0" w:firstColumn="1" w:lastColumn="0" w:noHBand="0" w:noVBand="1"/>
      </w:tblPr>
      <w:tblGrid>
        <w:gridCol w:w="2885"/>
        <w:gridCol w:w="2688"/>
        <w:gridCol w:w="1902"/>
        <w:gridCol w:w="3060"/>
        <w:gridCol w:w="3595"/>
      </w:tblGrid>
      <w:tr w:rsidR="00F201B8" w14:paraId="5B8F1523" w14:textId="77777777" w:rsidTr="005C5B57">
        <w:trPr>
          <w:trHeight w:val="20"/>
        </w:trPr>
        <w:tc>
          <w:tcPr>
            <w:tcW w:w="2885" w:type="dxa"/>
            <w:tcBorders>
              <w:top w:val="nil"/>
              <w:left w:val="nil"/>
              <w:right w:val="nil"/>
            </w:tcBorders>
            <w:shd w:val="clear" w:color="auto" w:fill="DEEAF6" w:themeFill="accent1" w:themeFillTint="33"/>
            <w:tcMar>
              <w:bottom w:w="0" w:type="dxa"/>
            </w:tcMar>
            <w:vAlign w:val="center"/>
          </w:tcPr>
          <w:p w14:paraId="63E9EF87" w14:textId="77777777" w:rsidR="00F201B8" w:rsidRPr="00BD6979" w:rsidRDefault="00F201B8" w:rsidP="005C5B57">
            <w:pPr>
              <w:keepNext/>
              <w:spacing w:line="14" w:lineRule="exact"/>
              <w:ind w:left="86"/>
              <w:rPr>
                <w:rFonts w:asciiTheme="minorHAnsi" w:hAnsiTheme="minorHAnsi" w:cstheme="minorHAnsi"/>
                <w:b/>
                <w:bCs/>
                <w:color w:val="F7F7F7"/>
                <w:sz w:val="2"/>
                <w:szCs w:val="2"/>
              </w:rPr>
            </w:pPr>
            <w:r w:rsidRPr="00BD6979">
              <w:rPr>
                <w:rFonts w:asciiTheme="minorHAnsi" w:hAnsiTheme="minorHAnsi" w:cstheme="minorHAnsi"/>
                <w:b/>
                <w:bCs/>
                <w:color w:val="F7F7F7"/>
                <w:sz w:val="2"/>
                <w:szCs w:val="2"/>
              </w:rPr>
              <w:t xml:space="preserve">DLI </w:t>
            </w:r>
            <w:r w:rsidRPr="00BD6979">
              <w:rPr>
                <w:rFonts w:asciiTheme="minorHAnsi" w:hAnsiTheme="minorHAnsi" w:cstheme="minorHAnsi"/>
                <w:b/>
                <w:bCs/>
                <w:noProof/>
                <w:color w:val="F7F7F7"/>
                <w:sz w:val="2"/>
                <w:szCs w:val="2"/>
              </w:rPr>
              <w:t>IN01144260</w:t>
            </w:r>
            <w:r w:rsidRPr="00BD6979">
              <w:rPr>
                <w:rFonts w:asciiTheme="minorHAnsi" w:hAnsiTheme="minorHAnsi" w:cstheme="minorHAnsi"/>
                <w:b/>
                <w:bCs/>
                <w:color w:val="F7F7F7"/>
                <w:sz w:val="2"/>
                <w:szCs w:val="2"/>
              </w:rPr>
              <w:t xml:space="preserve"> ACTION</w:t>
            </w:r>
          </w:p>
        </w:tc>
        <w:tc>
          <w:tcPr>
            <w:tcW w:w="11245" w:type="dxa"/>
            <w:gridSpan w:val="4"/>
            <w:tcBorders>
              <w:top w:val="nil"/>
              <w:left w:val="nil"/>
              <w:right w:val="nil"/>
            </w:tcBorders>
            <w:shd w:val="clear" w:color="auto" w:fill="DEEAF6" w:themeFill="accent1" w:themeFillTint="33"/>
            <w:tcMar>
              <w:bottom w:w="0" w:type="dxa"/>
            </w:tcMar>
            <w:vAlign w:val="center"/>
          </w:tcPr>
          <w:p w14:paraId="2096FDB0" w14:textId="77777777" w:rsidR="00F201B8" w:rsidRPr="00BD6979" w:rsidRDefault="00F201B8" w:rsidP="005C5B57">
            <w:pPr>
              <w:keepNext/>
              <w:spacing w:line="14" w:lineRule="exact"/>
              <w:ind w:left="86" w:right="81"/>
              <w:rPr>
                <w:rFonts w:asciiTheme="minorHAnsi" w:hAnsiTheme="minorHAnsi" w:cstheme="minorHAnsi"/>
                <w:color w:val="F7F7F7"/>
                <w:sz w:val="2"/>
                <w:szCs w:val="2"/>
              </w:rPr>
            </w:pPr>
          </w:p>
        </w:tc>
      </w:tr>
      <w:tr w:rsidR="00F201B8" w14:paraId="18E85C96" w14:textId="77777777" w:rsidTr="005C5B57">
        <w:trPr>
          <w:trHeight w:val="288"/>
        </w:trPr>
        <w:tc>
          <w:tcPr>
            <w:tcW w:w="2885" w:type="dxa"/>
            <w:shd w:val="clear" w:color="auto" w:fill="DEEAF6" w:themeFill="accent1" w:themeFillTint="33"/>
            <w:tcMar>
              <w:bottom w:w="0" w:type="dxa"/>
            </w:tcMar>
            <w:vAlign w:val="center"/>
          </w:tcPr>
          <w:p w14:paraId="1B2AD581" w14:textId="77777777" w:rsidR="00F201B8" w:rsidRPr="0070311B" w:rsidRDefault="00F201B8" w:rsidP="005C5B57">
            <w:pPr>
              <w:keepNext/>
              <w:spacing w:before="100" w:after="100"/>
              <w:ind w:left="90"/>
              <w:rPr>
                <w:rFonts w:asciiTheme="minorHAnsi" w:hAnsiTheme="minorHAnsi" w:cstheme="minorHAnsi"/>
                <w:sz w:val="22"/>
                <w:szCs w:val="22"/>
              </w:rPr>
            </w:pPr>
            <w:r w:rsidRPr="0070311B">
              <w:rPr>
                <w:rFonts w:asciiTheme="minorHAnsi" w:hAnsiTheme="minorHAnsi" w:cstheme="minorHAnsi"/>
                <w:b/>
                <w:bCs/>
                <w:color w:val="404040"/>
                <w:sz w:val="22"/>
                <w:szCs w:val="22"/>
              </w:rPr>
              <w:t xml:space="preserve">DLI </w:t>
            </w:r>
            <w:r w:rsidRPr="0070311B">
              <w:rPr>
                <w:rFonts w:asciiTheme="minorHAnsi" w:hAnsiTheme="minorHAnsi" w:cstheme="minorHAnsi"/>
                <w:b/>
                <w:bCs/>
                <w:noProof/>
                <w:color w:val="404040"/>
                <w:sz w:val="22"/>
                <w:szCs w:val="22"/>
              </w:rPr>
              <w:t>4</w:t>
            </w:r>
          </w:p>
        </w:tc>
        <w:tc>
          <w:tcPr>
            <w:tcW w:w="11245" w:type="dxa"/>
            <w:gridSpan w:val="4"/>
            <w:shd w:val="clear" w:color="auto" w:fill="DEEAF6" w:themeFill="accent1" w:themeFillTint="33"/>
            <w:tcMar>
              <w:bottom w:w="0" w:type="dxa"/>
            </w:tcMar>
            <w:vAlign w:val="center"/>
          </w:tcPr>
          <w:p w14:paraId="554D7E05" w14:textId="77777777" w:rsidR="00F201B8" w:rsidRPr="0070311B" w:rsidRDefault="00F201B8" w:rsidP="005C5B57">
            <w:pPr>
              <w:keepNext/>
              <w:spacing w:before="100" w:after="100"/>
              <w:ind w:left="90" w:right="81"/>
              <w:rPr>
                <w:rFonts w:asciiTheme="minorHAnsi" w:hAnsiTheme="minorHAnsi" w:cstheme="minorHAnsi"/>
                <w:sz w:val="22"/>
                <w:szCs w:val="22"/>
              </w:rPr>
            </w:pPr>
            <w:r w:rsidRPr="0070311B">
              <w:rPr>
                <w:rFonts w:asciiTheme="minorHAnsi" w:hAnsiTheme="minorHAnsi" w:cstheme="minorHAnsi"/>
                <w:noProof/>
                <w:sz w:val="22"/>
                <w:szCs w:val="22"/>
              </w:rPr>
              <w:t>DLI 5: Adequate electricity supply is received by BT from Sangtuda-1 power plant</w:t>
            </w:r>
          </w:p>
        </w:tc>
      </w:tr>
      <w:tr w:rsidR="00F201B8" w14:paraId="3278835C" w14:textId="77777777" w:rsidTr="005C5B57">
        <w:trPr>
          <w:trHeight w:val="288"/>
        </w:trPr>
        <w:tc>
          <w:tcPr>
            <w:tcW w:w="2885" w:type="dxa"/>
            <w:shd w:val="clear" w:color="auto" w:fill="E7E6E6"/>
            <w:tcMar>
              <w:bottom w:w="0" w:type="dxa"/>
            </w:tcMar>
            <w:vAlign w:val="center"/>
          </w:tcPr>
          <w:p w14:paraId="2534A702"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Type of DLI</w:t>
            </w:r>
          </w:p>
        </w:tc>
        <w:tc>
          <w:tcPr>
            <w:tcW w:w="2688" w:type="dxa"/>
            <w:shd w:val="clear" w:color="auto" w:fill="E7E6E6"/>
            <w:tcMar>
              <w:bottom w:w="0" w:type="dxa"/>
            </w:tcMar>
            <w:vAlign w:val="center"/>
          </w:tcPr>
          <w:p w14:paraId="6FF7BA43"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Scalability</w:t>
            </w:r>
          </w:p>
        </w:tc>
        <w:tc>
          <w:tcPr>
            <w:tcW w:w="1902" w:type="dxa"/>
            <w:shd w:val="clear" w:color="auto" w:fill="E7E6E6"/>
            <w:tcMar>
              <w:bottom w:w="0" w:type="dxa"/>
            </w:tcMar>
            <w:vAlign w:val="center"/>
          </w:tcPr>
          <w:p w14:paraId="0DB18192"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Unit of Measure</w:t>
            </w:r>
          </w:p>
        </w:tc>
        <w:tc>
          <w:tcPr>
            <w:tcW w:w="3060" w:type="dxa"/>
            <w:shd w:val="clear" w:color="auto" w:fill="E7E6E6"/>
            <w:tcMar>
              <w:bottom w:w="0" w:type="dxa"/>
            </w:tcMar>
            <w:vAlign w:val="center"/>
          </w:tcPr>
          <w:p w14:paraId="6DC480CC"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Total Allocated Amount (USD)</w:t>
            </w:r>
          </w:p>
        </w:tc>
        <w:tc>
          <w:tcPr>
            <w:tcW w:w="3595" w:type="dxa"/>
            <w:shd w:val="clear" w:color="auto" w:fill="E7E6E6"/>
            <w:tcMar>
              <w:bottom w:w="0" w:type="dxa"/>
            </w:tcMar>
            <w:vAlign w:val="center"/>
          </w:tcPr>
          <w:p w14:paraId="268E0C3F"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As % of Total Financing Amount</w:t>
            </w:r>
          </w:p>
        </w:tc>
      </w:tr>
      <w:tr w:rsidR="00F201B8" w14:paraId="09722782" w14:textId="77777777" w:rsidTr="005C5B57">
        <w:trPr>
          <w:trHeight w:val="288"/>
        </w:trPr>
        <w:tc>
          <w:tcPr>
            <w:tcW w:w="2885" w:type="dxa"/>
            <w:tcBorders>
              <w:bottom w:val="single" w:sz="4" w:space="0" w:color="D9D9D9"/>
            </w:tcBorders>
            <w:shd w:val="clear" w:color="auto" w:fill="F7F7F7"/>
            <w:tcMar>
              <w:bottom w:w="0" w:type="dxa"/>
            </w:tcMar>
            <w:vAlign w:val="center"/>
          </w:tcPr>
          <w:p w14:paraId="54543C48"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Outcome</w:t>
            </w:r>
          </w:p>
        </w:tc>
        <w:tc>
          <w:tcPr>
            <w:tcW w:w="2688" w:type="dxa"/>
            <w:tcBorders>
              <w:bottom w:val="single" w:sz="4" w:space="0" w:color="D9D9D9"/>
            </w:tcBorders>
            <w:shd w:val="clear" w:color="auto" w:fill="F7F7F7"/>
            <w:tcMar>
              <w:bottom w:w="0" w:type="dxa"/>
            </w:tcMar>
            <w:vAlign w:val="center"/>
          </w:tcPr>
          <w:p w14:paraId="3E998A85"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No</w:t>
            </w:r>
          </w:p>
        </w:tc>
        <w:tc>
          <w:tcPr>
            <w:tcW w:w="1902" w:type="dxa"/>
            <w:tcBorders>
              <w:bottom w:val="single" w:sz="4" w:space="0" w:color="D9D9D9"/>
            </w:tcBorders>
            <w:shd w:val="clear" w:color="auto" w:fill="F7F7F7"/>
            <w:tcMar>
              <w:bottom w:w="0" w:type="dxa"/>
            </w:tcMar>
            <w:vAlign w:val="center"/>
          </w:tcPr>
          <w:p w14:paraId="2363ED87"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Text</w:t>
            </w:r>
          </w:p>
        </w:tc>
        <w:tc>
          <w:tcPr>
            <w:tcW w:w="3060" w:type="dxa"/>
            <w:tcBorders>
              <w:bottom w:val="single" w:sz="4" w:space="0" w:color="D9D9D9"/>
            </w:tcBorders>
            <w:shd w:val="clear" w:color="auto" w:fill="F7F7F7"/>
            <w:tcMar>
              <w:bottom w:w="0" w:type="dxa"/>
            </w:tcMar>
            <w:vAlign w:val="center"/>
          </w:tcPr>
          <w:p w14:paraId="4B9C2C62" w14:textId="77777777" w:rsidR="00F201B8" w:rsidRPr="0070311B" w:rsidRDefault="00F201B8" w:rsidP="005C5B57">
            <w:pPr>
              <w:keepNext/>
              <w:spacing w:before="100" w:after="100"/>
              <w:ind w:left="90" w:right="90"/>
              <w:jc w:val="right"/>
              <w:rPr>
                <w:rFonts w:asciiTheme="minorHAnsi" w:hAnsiTheme="minorHAnsi" w:cstheme="minorHAnsi"/>
                <w:noProof/>
                <w:sz w:val="22"/>
                <w:szCs w:val="22"/>
              </w:rPr>
            </w:pPr>
            <w:r w:rsidRPr="0070311B">
              <w:rPr>
                <w:rFonts w:asciiTheme="minorHAnsi" w:hAnsiTheme="minorHAnsi" w:cstheme="minorHAnsi"/>
                <w:noProof/>
                <w:sz w:val="22"/>
                <w:szCs w:val="22"/>
              </w:rPr>
              <w:t>17,000,000.00</w:t>
            </w:r>
          </w:p>
        </w:tc>
        <w:tc>
          <w:tcPr>
            <w:tcW w:w="3595" w:type="dxa"/>
            <w:tcBorders>
              <w:bottom w:val="single" w:sz="4" w:space="0" w:color="D9D9D9"/>
            </w:tcBorders>
            <w:shd w:val="clear" w:color="auto" w:fill="F7F7F7"/>
            <w:tcMar>
              <w:bottom w:w="0" w:type="dxa"/>
            </w:tcMar>
            <w:vAlign w:val="center"/>
          </w:tcPr>
          <w:p w14:paraId="415F8B5C" w14:textId="77777777" w:rsidR="00F201B8" w:rsidRPr="0070311B" w:rsidRDefault="00F201B8" w:rsidP="005C5B57">
            <w:pPr>
              <w:keepNext/>
              <w:spacing w:before="100" w:after="100"/>
              <w:ind w:left="90" w:right="180"/>
              <w:rPr>
                <w:rFonts w:asciiTheme="minorHAnsi" w:hAnsiTheme="minorHAnsi" w:cstheme="minorHAnsi"/>
                <w:noProof/>
                <w:sz w:val="22"/>
                <w:szCs w:val="22"/>
              </w:rPr>
            </w:pPr>
            <w:r>
              <w:rPr>
                <w:rFonts w:asciiTheme="minorHAnsi" w:hAnsiTheme="minorHAnsi" w:cstheme="minorHAnsi"/>
                <w:noProof/>
                <w:sz w:val="22"/>
                <w:szCs w:val="22"/>
              </w:rPr>
              <w:t>0.00</w:t>
            </w:r>
          </w:p>
        </w:tc>
      </w:tr>
      <w:tr w:rsidR="00F201B8" w14:paraId="73F59685" w14:textId="77777777" w:rsidTr="005C5B57">
        <w:trPr>
          <w:trHeight w:val="432"/>
        </w:trPr>
        <w:tc>
          <w:tcPr>
            <w:tcW w:w="2885" w:type="dxa"/>
            <w:tcBorders>
              <w:bottom w:val="nil"/>
            </w:tcBorders>
            <w:shd w:val="clear" w:color="auto" w:fill="E7E6E6"/>
            <w:tcMar>
              <w:bottom w:w="0" w:type="dxa"/>
            </w:tcMar>
            <w:vAlign w:val="center"/>
          </w:tcPr>
          <w:p w14:paraId="7B626CF5"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Period</w:t>
            </w:r>
          </w:p>
        </w:tc>
        <w:tc>
          <w:tcPr>
            <w:tcW w:w="4590" w:type="dxa"/>
            <w:gridSpan w:val="2"/>
            <w:tcBorders>
              <w:bottom w:val="nil"/>
            </w:tcBorders>
            <w:shd w:val="clear" w:color="auto" w:fill="E7E6E6"/>
            <w:tcMar>
              <w:bottom w:w="0" w:type="dxa"/>
            </w:tcMar>
            <w:vAlign w:val="center"/>
          </w:tcPr>
          <w:p w14:paraId="09FADED4"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Value</w:t>
            </w:r>
          </w:p>
        </w:tc>
        <w:tc>
          <w:tcPr>
            <w:tcW w:w="3060" w:type="dxa"/>
            <w:tcBorders>
              <w:bottom w:val="nil"/>
            </w:tcBorders>
            <w:shd w:val="clear" w:color="auto" w:fill="E7E6E6"/>
            <w:tcMar>
              <w:bottom w:w="0" w:type="dxa"/>
            </w:tcMar>
            <w:vAlign w:val="center"/>
          </w:tcPr>
          <w:p w14:paraId="78432D2D" w14:textId="77777777" w:rsidR="00F201B8" w:rsidRPr="0070311B" w:rsidRDefault="00F201B8" w:rsidP="005C5B57">
            <w:pPr>
              <w:ind w:left="90" w:right="90"/>
              <w:jc w:val="right"/>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Allocated Amount (USD)</w:t>
            </w:r>
          </w:p>
        </w:tc>
        <w:tc>
          <w:tcPr>
            <w:tcW w:w="3595" w:type="dxa"/>
            <w:tcBorders>
              <w:bottom w:val="nil"/>
            </w:tcBorders>
            <w:shd w:val="clear" w:color="auto" w:fill="E7E6E6"/>
            <w:tcMar>
              <w:bottom w:w="0" w:type="dxa"/>
            </w:tcMar>
            <w:vAlign w:val="center"/>
          </w:tcPr>
          <w:p w14:paraId="44290019"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Formula</w:t>
            </w:r>
          </w:p>
        </w:tc>
      </w:tr>
      <w:tr w:rsidR="00F201B8" w14:paraId="6A401AE3"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2F9C6B8C"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Baseline</w:t>
            </w:r>
          </w:p>
        </w:tc>
        <w:tc>
          <w:tcPr>
            <w:tcW w:w="4590" w:type="dxa"/>
            <w:gridSpan w:val="2"/>
            <w:tcBorders>
              <w:top w:val="nil"/>
              <w:bottom w:val="single" w:sz="4" w:space="0" w:color="D9D9D9"/>
            </w:tcBorders>
            <w:shd w:val="clear" w:color="auto" w:fill="F7F7F7"/>
            <w:vAlign w:val="center"/>
          </w:tcPr>
          <w:p w14:paraId="1ED69DD2" w14:textId="77777777" w:rsidR="00F201B8" w:rsidRPr="0070311B" w:rsidRDefault="00F201B8" w:rsidP="005C5B57">
            <w:pPr>
              <w:ind w:left="90" w:right="90"/>
              <w:rPr>
                <w:rFonts w:asciiTheme="minorHAnsi" w:hAnsiTheme="minorHAnsi" w:cstheme="minorHAnsi"/>
                <w:bCs/>
                <w:color w:val="404040"/>
                <w:sz w:val="22"/>
                <w:szCs w:val="22"/>
              </w:rPr>
            </w:pPr>
            <w:r>
              <w:rPr>
                <w:rFonts w:asciiTheme="minorHAnsi" w:hAnsiTheme="minorHAnsi" w:cstheme="minorHAnsi"/>
                <w:bCs/>
                <w:noProof/>
                <w:color w:val="404040"/>
                <w:sz w:val="22"/>
                <w:szCs w:val="22"/>
              </w:rPr>
              <w:t>Average of 1,895 GWh/year in 2013-2017</w:t>
            </w:r>
          </w:p>
        </w:tc>
        <w:tc>
          <w:tcPr>
            <w:tcW w:w="3060" w:type="dxa"/>
            <w:tcBorders>
              <w:top w:val="nil"/>
              <w:bottom w:val="single" w:sz="4" w:space="0" w:color="D9D9D9"/>
            </w:tcBorders>
            <w:shd w:val="clear" w:color="auto" w:fill="F7F7F7"/>
            <w:vAlign w:val="center"/>
          </w:tcPr>
          <w:p w14:paraId="2A715177" w14:textId="77777777" w:rsidR="00F201B8" w:rsidRPr="0070311B" w:rsidRDefault="00F201B8" w:rsidP="005C5B57">
            <w:pPr>
              <w:ind w:left="90" w:right="90"/>
              <w:jc w:val="right"/>
              <w:rPr>
                <w:rFonts w:asciiTheme="minorHAnsi" w:hAnsiTheme="minorHAnsi" w:cstheme="minorHAnsi"/>
                <w:bCs/>
                <w:color w:val="404040"/>
                <w:sz w:val="22"/>
                <w:szCs w:val="22"/>
              </w:rPr>
            </w:pPr>
          </w:p>
        </w:tc>
        <w:tc>
          <w:tcPr>
            <w:tcW w:w="3595" w:type="dxa"/>
            <w:tcBorders>
              <w:top w:val="nil"/>
              <w:bottom w:val="single" w:sz="4" w:space="0" w:color="D9D9D9"/>
            </w:tcBorders>
            <w:shd w:val="clear" w:color="auto" w:fill="F7F7F7"/>
            <w:vAlign w:val="center"/>
          </w:tcPr>
          <w:p w14:paraId="584F0358"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56F5B308"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38546117"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2020</w:t>
            </w:r>
          </w:p>
        </w:tc>
        <w:tc>
          <w:tcPr>
            <w:tcW w:w="4590" w:type="dxa"/>
            <w:gridSpan w:val="2"/>
            <w:tcBorders>
              <w:top w:val="nil"/>
              <w:bottom w:val="single" w:sz="4" w:space="0" w:color="D9D9D9"/>
            </w:tcBorders>
            <w:shd w:val="clear" w:color="auto" w:fill="F7F7F7"/>
            <w:vAlign w:val="center"/>
          </w:tcPr>
          <w:p w14:paraId="181D750B"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3D1FD7A0"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3,000,000.00</w:t>
            </w:r>
          </w:p>
        </w:tc>
        <w:tc>
          <w:tcPr>
            <w:tcW w:w="3595" w:type="dxa"/>
            <w:tcBorders>
              <w:top w:val="nil"/>
              <w:bottom w:val="single" w:sz="4" w:space="0" w:color="D9D9D9"/>
            </w:tcBorders>
            <w:shd w:val="clear" w:color="auto" w:fill="F7F7F7"/>
            <w:vAlign w:val="center"/>
          </w:tcPr>
          <w:p w14:paraId="099FEA8C"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2B24C541"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2AE22043"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2020</w:t>
            </w:r>
          </w:p>
        </w:tc>
        <w:tc>
          <w:tcPr>
            <w:tcW w:w="4590" w:type="dxa"/>
            <w:gridSpan w:val="2"/>
            <w:tcBorders>
              <w:top w:val="nil"/>
              <w:bottom w:val="single" w:sz="4" w:space="0" w:color="D9D9D9"/>
            </w:tcBorders>
            <w:shd w:val="clear" w:color="auto" w:fill="F7F7F7"/>
            <w:vAlign w:val="center"/>
          </w:tcPr>
          <w:p w14:paraId="3FFC6276"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505A2494"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3,000,000.00</w:t>
            </w:r>
          </w:p>
        </w:tc>
        <w:tc>
          <w:tcPr>
            <w:tcW w:w="3595" w:type="dxa"/>
            <w:tcBorders>
              <w:top w:val="nil"/>
              <w:bottom w:val="single" w:sz="4" w:space="0" w:color="D9D9D9"/>
            </w:tcBorders>
            <w:shd w:val="clear" w:color="auto" w:fill="F7F7F7"/>
            <w:vAlign w:val="center"/>
          </w:tcPr>
          <w:p w14:paraId="2D3A2832"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6E12C454"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3CB02634"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2021</w:t>
            </w:r>
          </w:p>
        </w:tc>
        <w:tc>
          <w:tcPr>
            <w:tcW w:w="4590" w:type="dxa"/>
            <w:gridSpan w:val="2"/>
            <w:tcBorders>
              <w:top w:val="nil"/>
              <w:bottom w:val="single" w:sz="4" w:space="0" w:color="D9D9D9"/>
            </w:tcBorders>
            <w:shd w:val="clear" w:color="auto" w:fill="F7F7F7"/>
            <w:vAlign w:val="center"/>
          </w:tcPr>
          <w:p w14:paraId="4CB67FB1"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104D8B3C"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3,000,000.00</w:t>
            </w:r>
          </w:p>
        </w:tc>
        <w:tc>
          <w:tcPr>
            <w:tcW w:w="3595" w:type="dxa"/>
            <w:tcBorders>
              <w:top w:val="nil"/>
              <w:bottom w:val="single" w:sz="4" w:space="0" w:color="D9D9D9"/>
            </w:tcBorders>
            <w:shd w:val="clear" w:color="auto" w:fill="F7F7F7"/>
            <w:vAlign w:val="center"/>
          </w:tcPr>
          <w:p w14:paraId="09E33FC9"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1C60FF0E"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6102C133"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2021</w:t>
            </w:r>
          </w:p>
        </w:tc>
        <w:tc>
          <w:tcPr>
            <w:tcW w:w="4590" w:type="dxa"/>
            <w:gridSpan w:val="2"/>
            <w:tcBorders>
              <w:top w:val="nil"/>
              <w:bottom w:val="single" w:sz="4" w:space="0" w:color="D9D9D9"/>
            </w:tcBorders>
            <w:shd w:val="clear" w:color="auto" w:fill="F7F7F7"/>
            <w:vAlign w:val="center"/>
          </w:tcPr>
          <w:p w14:paraId="41BAB6F1"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3309073B"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3,000,000.00</w:t>
            </w:r>
          </w:p>
        </w:tc>
        <w:tc>
          <w:tcPr>
            <w:tcW w:w="3595" w:type="dxa"/>
            <w:tcBorders>
              <w:top w:val="nil"/>
              <w:bottom w:val="single" w:sz="4" w:space="0" w:color="D9D9D9"/>
            </w:tcBorders>
            <w:shd w:val="clear" w:color="auto" w:fill="F7F7F7"/>
            <w:vAlign w:val="center"/>
          </w:tcPr>
          <w:p w14:paraId="7C672770"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22B62025"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5025903B"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2022</w:t>
            </w:r>
          </w:p>
        </w:tc>
        <w:tc>
          <w:tcPr>
            <w:tcW w:w="4590" w:type="dxa"/>
            <w:gridSpan w:val="2"/>
            <w:tcBorders>
              <w:top w:val="nil"/>
              <w:bottom w:val="single" w:sz="4" w:space="0" w:color="D9D9D9"/>
            </w:tcBorders>
            <w:shd w:val="clear" w:color="auto" w:fill="F7F7F7"/>
            <w:vAlign w:val="center"/>
          </w:tcPr>
          <w:p w14:paraId="4C1B0099"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42F2CD44"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2,000,000.00</w:t>
            </w:r>
          </w:p>
        </w:tc>
        <w:tc>
          <w:tcPr>
            <w:tcW w:w="3595" w:type="dxa"/>
            <w:tcBorders>
              <w:top w:val="nil"/>
              <w:bottom w:val="single" w:sz="4" w:space="0" w:color="D9D9D9"/>
            </w:tcBorders>
            <w:shd w:val="clear" w:color="auto" w:fill="F7F7F7"/>
            <w:vAlign w:val="center"/>
          </w:tcPr>
          <w:p w14:paraId="77B981D1"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2ACC64A3"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3FFBF09A"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2023</w:t>
            </w:r>
          </w:p>
        </w:tc>
        <w:tc>
          <w:tcPr>
            <w:tcW w:w="4590" w:type="dxa"/>
            <w:gridSpan w:val="2"/>
            <w:tcBorders>
              <w:top w:val="nil"/>
              <w:bottom w:val="single" w:sz="4" w:space="0" w:color="D9D9D9"/>
            </w:tcBorders>
            <w:shd w:val="clear" w:color="auto" w:fill="F7F7F7"/>
            <w:vAlign w:val="center"/>
          </w:tcPr>
          <w:p w14:paraId="3F4A1086"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1768B096"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1,000,000.00</w:t>
            </w:r>
          </w:p>
        </w:tc>
        <w:tc>
          <w:tcPr>
            <w:tcW w:w="3595" w:type="dxa"/>
            <w:tcBorders>
              <w:top w:val="nil"/>
              <w:bottom w:val="single" w:sz="4" w:space="0" w:color="D9D9D9"/>
            </w:tcBorders>
            <w:shd w:val="clear" w:color="auto" w:fill="F7F7F7"/>
            <w:vAlign w:val="center"/>
          </w:tcPr>
          <w:p w14:paraId="264B1E0B"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0CB59F83"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7E3D967B"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2024</w:t>
            </w:r>
          </w:p>
        </w:tc>
        <w:tc>
          <w:tcPr>
            <w:tcW w:w="4590" w:type="dxa"/>
            <w:gridSpan w:val="2"/>
            <w:tcBorders>
              <w:top w:val="nil"/>
              <w:bottom w:val="single" w:sz="4" w:space="0" w:color="D9D9D9"/>
            </w:tcBorders>
            <w:shd w:val="clear" w:color="auto" w:fill="F7F7F7"/>
            <w:vAlign w:val="center"/>
          </w:tcPr>
          <w:p w14:paraId="1BC2E1A6"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1E57659D"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1,000,000.00</w:t>
            </w:r>
          </w:p>
        </w:tc>
        <w:tc>
          <w:tcPr>
            <w:tcW w:w="3595" w:type="dxa"/>
            <w:tcBorders>
              <w:top w:val="nil"/>
              <w:bottom w:val="single" w:sz="4" w:space="0" w:color="D9D9D9"/>
            </w:tcBorders>
            <w:shd w:val="clear" w:color="auto" w:fill="F7F7F7"/>
            <w:vAlign w:val="center"/>
          </w:tcPr>
          <w:p w14:paraId="19E1F661"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380D4E70"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2EB527E0"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2025</w:t>
            </w:r>
          </w:p>
        </w:tc>
        <w:tc>
          <w:tcPr>
            <w:tcW w:w="4590" w:type="dxa"/>
            <w:gridSpan w:val="2"/>
            <w:tcBorders>
              <w:top w:val="nil"/>
              <w:bottom w:val="single" w:sz="4" w:space="0" w:color="D9D9D9"/>
            </w:tcBorders>
            <w:shd w:val="clear" w:color="auto" w:fill="F7F7F7"/>
            <w:vAlign w:val="center"/>
          </w:tcPr>
          <w:p w14:paraId="76C79A8F"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62814626"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1,000,000.00</w:t>
            </w:r>
          </w:p>
        </w:tc>
        <w:tc>
          <w:tcPr>
            <w:tcW w:w="3595" w:type="dxa"/>
            <w:tcBorders>
              <w:top w:val="nil"/>
              <w:bottom w:val="single" w:sz="4" w:space="0" w:color="D9D9D9"/>
            </w:tcBorders>
            <w:shd w:val="clear" w:color="auto" w:fill="F7F7F7"/>
            <w:vAlign w:val="center"/>
          </w:tcPr>
          <w:p w14:paraId="146D16B8" w14:textId="77777777" w:rsidR="00F201B8" w:rsidRPr="0070311B" w:rsidRDefault="00F201B8" w:rsidP="005C5B57">
            <w:pPr>
              <w:ind w:left="90" w:right="76"/>
              <w:rPr>
                <w:rFonts w:asciiTheme="minorHAnsi" w:hAnsiTheme="minorHAnsi" w:cstheme="minorHAnsi"/>
                <w:bCs/>
                <w:color w:val="404040"/>
                <w:sz w:val="22"/>
                <w:szCs w:val="22"/>
              </w:rPr>
            </w:pPr>
          </w:p>
        </w:tc>
      </w:tr>
    </w:tbl>
    <w:p w14:paraId="7186DE00" w14:textId="77777777" w:rsidR="00F201B8" w:rsidRDefault="00F201B8" w:rsidP="005C5B57">
      <w:pPr>
        <w:shd w:val="clear" w:color="auto" w:fill="F7F7F7"/>
        <w:spacing w:line="14" w:lineRule="exact"/>
        <w:ind w:left="-691" w:right="-418"/>
        <w:rPr>
          <w:rFonts w:asciiTheme="minorHAnsi" w:hAnsiTheme="minorHAnsi"/>
          <w:b/>
          <w:bCs/>
          <w:color w:val="7F7F7F" w:themeColor="text1" w:themeTint="80"/>
          <w:sz w:val="22"/>
          <w:szCs w:val="22"/>
        </w:rPr>
      </w:pPr>
    </w:p>
    <w:p w14:paraId="5DFF927F" w14:textId="77777777" w:rsidR="00F201B8" w:rsidRPr="009B2CC8" w:rsidRDefault="00F201B8" w:rsidP="005C5B57">
      <w:pPr>
        <w:keepNext/>
        <w:shd w:val="clear" w:color="auto" w:fill="F7F7F7"/>
        <w:spacing w:line="14" w:lineRule="exact"/>
        <w:ind w:left="-691" w:right="-418"/>
        <w:rPr>
          <w:rFonts w:asciiTheme="minorHAnsi" w:hAnsiTheme="minorHAnsi"/>
          <w:b/>
          <w:bCs/>
          <w:color w:val="auto"/>
          <w:sz w:val="22"/>
          <w:szCs w:val="2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0" w:type="dxa"/>
          <w:bottom w:w="72" w:type="dxa"/>
          <w:right w:w="0" w:type="dxa"/>
        </w:tblCellMar>
        <w:tblLook w:val="04A0" w:firstRow="1" w:lastRow="0" w:firstColumn="1" w:lastColumn="0" w:noHBand="0" w:noVBand="1"/>
      </w:tblPr>
      <w:tblGrid>
        <w:gridCol w:w="2885"/>
        <w:gridCol w:w="2688"/>
        <w:gridCol w:w="1902"/>
        <w:gridCol w:w="3060"/>
        <w:gridCol w:w="3595"/>
      </w:tblGrid>
      <w:tr w:rsidR="00F201B8" w14:paraId="6F79B549" w14:textId="77777777" w:rsidTr="005C5B57">
        <w:trPr>
          <w:trHeight w:val="20"/>
        </w:trPr>
        <w:tc>
          <w:tcPr>
            <w:tcW w:w="2885" w:type="dxa"/>
            <w:tcBorders>
              <w:top w:val="nil"/>
              <w:left w:val="nil"/>
              <w:right w:val="nil"/>
            </w:tcBorders>
            <w:shd w:val="clear" w:color="auto" w:fill="DEEAF6" w:themeFill="accent1" w:themeFillTint="33"/>
            <w:tcMar>
              <w:bottom w:w="0" w:type="dxa"/>
            </w:tcMar>
            <w:vAlign w:val="center"/>
          </w:tcPr>
          <w:p w14:paraId="30A3EC94" w14:textId="77777777" w:rsidR="00F201B8" w:rsidRPr="00BD6979" w:rsidRDefault="00F201B8" w:rsidP="005C5B57">
            <w:pPr>
              <w:keepNext/>
              <w:spacing w:line="14" w:lineRule="exact"/>
              <w:ind w:left="86"/>
              <w:rPr>
                <w:rFonts w:asciiTheme="minorHAnsi" w:hAnsiTheme="minorHAnsi" w:cstheme="minorHAnsi"/>
                <w:b/>
                <w:bCs/>
                <w:color w:val="F7F7F7"/>
                <w:sz w:val="2"/>
                <w:szCs w:val="2"/>
              </w:rPr>
            </w:pPr>
            <w:r w:rsidRPr="00BD6979">
              <w:rPr>
                <w:rFonts w:asciiTheme="minorHAnsi" w:hAnsiTheme="minorHAnsi" w:cstheme="minorHAnsi"/>
                <w:b/>
                <w:bCs/>
                <w:color w:val="F7F7F7"/>
                <w:sz w:val="2"/>
                <w:szCs w:val="2"/>
              </w:rPr>
              <w:t xml:space="preserve">DLI </w:t>
            </w:r>
            <w:r w:rsidRPr="00BD6979">
              <w:rPr>
                <w:rFonts w:asciiTheme="minorHAnsi" w:hAnsiTheme="minorHAnsi" w:cstheme="minorHAnsi"/>
                <w:b/>
                <w:bCs/>
                <w:noProof/>
                <w:color w:val="F7F7F7"/>
                <w:sz w:val="2"/>
                <w:szCs w:val="2"/>
              </w:rPr>
              <w:t>IN01144261</w:t>
            </w:r>
            <w:r w:rsidRPr="00BD6979">
              <w:rPr>
                <w:rFonts w:asciiTheme="minorHAnsi" w:hAnsiTheme="minorHAnsi" w:cstheme="minorHAnsi"/>
                <w:b/>
                <w:bCs/>
                <w:color w:val="F7F7F7"/>
                <w:sz w:val="2"/>
                <w:szCs w:val="2"/>
              </w:rPr>
              <w:t xml:space="preserve"> ACTION</w:t>
            </w:r>
          </w:p>
        </w:tc>
        <w:tc>
          <w:tcPr>
            <w:tcW w:w="11245" w:type="dxa"/>
            <w:gridSpan w:val="4"/>
            <w:tcBorders>
              <w:top w:val="nil"/>
              <w:left w:val="nil"/>
              <w:right w:val="nil"/>
            </w:tcBorders>
            <w:shd w:val="clear" w:color="auto" w:fill="DEEAF6" w:themeFill="accent1" w:themeFillTint="33"/>
            <w:tcMar>
              <w:bottom w:w="0" w:type="dxa"/>
            </w:tcMar>
            <w:vAlign w:val="center"/>
          </w:tcPr>
          <w:p w14:paraId="1BB7A676" w14:textId="77777777" w:rsidR="00F201B8" w:rsidRPr="00BD6979" w:rsidRDefault="00F201B8" w:rsidP="005C5B57">
            <w:pPr>
              <w:keepNext/>
              <w:spacing w:line="14" w:lineRule="exact"/>
              <w:ind w:left="86" w:right="81"/>
              <w:rPr>
                <w:rFonts w:asciiTheme="minorHAnsi" w:hAnsiTheme="minorHAnsi" w:cstheme="minorHAnsi"/>
                <w:color w:val="F7F7F7"/>
                <w:sz w:val="2"/>
                <w:szCs w:val="2"/>
              </w:rPr>
            </w:pPr>
          </w:p>
        </w:tc>
      </w:tr>
      <w:tr w:rsidR="00F201B8" w14:paraId="67871AB3" w14:textId="77777777" w:rsidTr="005C5B57">
        <w:trPr>
          <w:trHeight w:val="288"/>
        </w:trPr>
        <w:tc>
          <w:tcPr>
            <w:tcW w:w="2885" w:type="dxa"/>
            <w:shd w:val="clear" w:color="auto" w:fill="DEEAF6" w:themeFill="accent1" w:themeFillTint="33"/>
            <w:tcMar>
              <w:bottom w:w="0" w:type="dxa"/>
            </w:tcMar>
            <w:vAlign w:val="center"/>
          </w:tcPr>
          <w:p w14:paraId="2B2CA91B" w14:textId="77777777" w:rsidR="00F201B8" w:rsidRPr="0070311B" w:rsidRDefault="00F201B8" w:rsidP="005C5B57">
            <w:pPr>
              <w:keepNext/>
              <w:spacing w:before="100" w:after="100"/>
              <w:ind w:left="90"/>
              <w:rPr>
                <w:rFonts w:asciiTheme="minorHAnsi" w:hAnsiTheme="minorHAnsi" w:cstheme="minorHAnsi"/>
                <w:sz w:val="22"/>
                <w:szCs w:val="22"/>
              </w:rPr>
            </w:pPr>
            <w:r w:rsidRPr="0070311B">
              <w:rPr>
                <w:rFonts w:asciiTheme="minorHAnsi" w:hAnsiTheme="minorHAnsi" w:cstheme="minorHAnsi"/>
                <w:b/>
                <w:bCs/>
                <w:color w:val="404040"/>
                <w:sz w:val="22"/>
                <w:szCs w:val="22"/>
              </w:rPr>
              <w:t xml:space="preserve">DLI </w:t>
            </w:r>
            <w:r w:rsidRPr="0070311B">
              <w:rPr>
                <w:rFonts w:asciiTheme="minorHAnsi" w:hAnsiTheme="minorHAnsi" w:cstheme="minorHAnsi"/>
                <w:b/>
                <w:bCs/>
                <w:noProof/>
                <w:color w:val="404040"/>
                <w:sz w:val="22"/>
                <w:szCs w:val="22"/>
              </w:rPr>
              <w:t>4.1</w:t>
            </w:r>
          </w:p>
        </w:tc>
        <w:tc>
          <w:tcPr>
            <w:tcW w:w="11245" w:type="dxa"/>
            <w:gridSpan w:val="4"/>
            <w:shd w:val="clear" w:color="auto" w:fill="DEEAF6" w:themeFill="accent1" w:themeFillTint="33"/>
            <w:tcMar>
              <w:bottom w:w="0" w:type="dxa"/>
            </w:tcMar>
            <w:vAlign w:val="center"/>
          </w:tcPr>
          <w:p w14:paraId="6B6046C0" w14:textId="77777777" w:rsidR="00F201B8" w:rsidRPr="0070311B" w:rsidRDefault="00F201B8" w:rsidP="005C5B57">
            <w:pPr>
              <w:keepNext/>
              <w:spacing w:before="100" w:after="100"/>
              <w:ind w:left="90" w:right="81"/>
              <w:rPr>
                <w:rFonts w:asciiTheme="minorHAnsi" w:hAnsiTheme="minorHAnsi" w:cstheme="minorHAnsi"/>
                <w:sz w:val="22"/>
                <w:szCs w:val="22"/>
              </w:rPr>
            </w:pPr>
            <w:r w:rsidRPr="0070311B">
              <w:rPr>
                <w:rFonts w:asciiTheme="minorHAnsi" w:hAnsiTheme="minorHAnsi" w:cstheme="minorHAnsi"/>
                <w:noProof/>
                <w:sz w:val="22"/>
                <w:szCs w:val="22"/>
              </w:rPr>
              <w:t>DLR 5.1: At least 1,000 GWh is received by BT</w:t>
            </w:r>
          </w:p>
        </w:tc>
      </w:tr>
      <w:tr w:rsidR="00F201B8" w14:paraId="1A7CECD6" w14:textId="77777777" w:rsidTr="005C5B57">
        <w:trPr>
          <w:trHeight w:val="288"/>
        </w:trPr>
        <w:tc>
          <w:tcPr>
            <w:tcW w:w="2885" w:type="dxa"/>
            <w:shd w:val="clear" w:color="auto" w:fill="E7E6E6"/>
            <w:tcMar>
              <w:bottom w:w="0" w:type="dxa"/>
            </w:tcMar>
            <w:vAlign w:val="center"/>
          </w:tcPr>
          <w:p w14:paraId="4518350C"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Type of DLI</w:t>
            </w:r>
          </w:p>
        </w:tc>
        <w:tc>
          <w:tcPr>
            <w:tcW w:w="2688" w:type="dxa"/>
            <w:shd w:val="clear" w:color="auto" w:fill="E7E6E6"/>
            <w:tcMar>
              <w:bottom w:w="0" w:type="dxa"/>
            </w:tcMar>
            <w:vAlign w:val="center"/>
          </w:tcPr>
          <w:p w14:paraId="4CB7D60A"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Scalability</w:t>
            </w:r>
          </w:p>
        </w:tc>
        <w:tc>
          <w:tcPr>
            <w:tcW w:w="1902" w:type="dxa"/>
            <w:shd w:val="clear" w:color="auto" w:fill="E7E6E6"/>
            <w:tcMar>
              <w:bottom w:w="0" w:type="dxa"/>
            </w:tcMar>
            <w:vAlign w:val="center"/>
          </w:tcPr>
          <w:p w14:paraId="439B1ED1"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Unit of Measure</w:t>
            </w:r>
          </w:p>
        </w:tc>
        <w:tc>
          <w:tcPr>
            <w:tcW w:w="3060" w:type="dxa"/>
            <w:shd w:val="clear" w:color="auto" w:fill="E7E6E6"/>
            <w:tcMar>
              <w:bottom w:w="0" w:type="dxa"/>
            </w:tcMar>
            <w:vAlign w:val="center"/>
          </w:tcPr>
          <w:p w14:paraId="30FA01F5"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Total Allocated Amount (USD)</w:t>
            </w:r>
          </w:p>
        </w:tc>
        <w:tc>
          <w:tcPr>
            <w:tcW w:w="3595" w:type="dxa"/>
            <w:shd w:val="clear" w:color="auto" w:fill="E7E6E6"/>
            <w:tcMar>
              <w:bottom w:w="0" w:type="dxa"/>
            </w:tcMar>
            <w:vAlign w:val="center"/>
          </w:tcPr>
          <w:p w14:paraId="0229D92B"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As % of Total Financing Amount</w:t>
            </w:r>
          </w:p>
        </w:tc>
      </w:tr>
      <w:tr w:rsidR="00F201B8" w14:paraId="01C22FA2" w14:textId="77777777" w:rsidTr="005C5B57">
        <w:trPr>
          <w:trHeight w:val="288"/>
        </w:trPr>
        <w:tc>
          <w:tcPr>
            <w:tcW w:w="2885" w:type="dxa"/>
            <w:tcBorders>
              <w:bottom w:val="single" w:sz="4" w:space="0" w:color="D9D9D9"/>
            </w:tcBorders>
            <w:shd w:val="clear" w:color="auto" w:fill="F7F7F7"/>
            <w:tcMar>
              <w:bottom w:w="0" w:type="dxa"/>
            </w:tcMar>
            <w:vAlign w:val="center"/>
          </w:tcPr>
          <w:p w14:paraId="459699A6"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Outcome</w:t>
            </w:r>
          </w:p>
        </w:tc>
        <w:tc>
          <w:tcPr>
            <w:tcW w:w="2688" w:type="dxa"/>
            <w:tcBorders>
              <w:bottom w:val="single" w:sz="4" w:space="0" w:color="D9D9D9"/>
            </w:tcBorders>
            <w:shd w:val="clear" w:color="auto" w:fill="F7F7F7"/>
            <w:tcMar>
              <w:bottom w:w="0" w:type="dxa"/>
            </w:tcMar>
            <w:vAlign w:val="center"/>
          </w:tcPr>
          <w:p w14:paraId="3D913FDC"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No</w:t>
            </w:r>
          </w:p>
        </w:tc>
        <w:tc>
          <w:tcPr>
            <w:tcW w:w="1902" w:type="dxa"/>
            <w:tcBorders>
              <w:bottom w:val="single" w:sz="4" w:space="0" w:color="D9D9D9"/>
            </w:tcBorders>
            <w:shd w:val="clear" w:color="auto" w:fill="F7F7F7"/>
            <w:tcMar>
              <w:bottom w:w="0" w:type="dxa"/>
            </w:tcMar>
            <w:vAlign w:val="center"/>
          </w:tcPr>
          <w:p w14:paraId="084BAA80"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Text</w:t>
            </w:r>
          </w:p>
        </w:tc>
        <w:tc>
          <w:tcPr>
            <w:tcW w:w="3060" w:type="dxa"/>
            <w:tcBorders>
              <w:bottom w:val="single" w:sz="4" w:space="0" w:color="D9D9D9"/>
            </w:tcBorders>
            <w:shd w:val="clear" w:color="auto" w:fill="F7F7F7"/>
            <w:tcMar>
              <w:bottom w:w="0" w:type="dxa"/>
            </w:tcMar>
            <w:vAlign w:val="center"/>
          </w:tcPr>
          <w:p w14:paraId="59D8A03A" w14:textId="77777777" w:rsidR="00F201B8" w:rsidRPr="0070311B" w:rsidRDefault="00F201B8" w:rsidP="005C5B57">
            <w:pPr>
              <w:keepNext/>
              <w:spacing w:before="100" w:after="100"/>
              <w:ind w:left="90" w:right="90"/>
              <w:jc w:val="right"/>
              <w:rPr>
                <w:rFonts w:asciiTheme="minorHAnsi" w:hAnsiTheme="minorHAnsi" w:cstheme="minorHAnsi"/>
                <w:noProof/>
                <w:sz w:val="22"/>
                <w:szCs w:val="22"/>
              </w:rPr>
            </w:pPr>
            <w:r w:rsidRPr="0070311B">
              <w:rPr>
                <w:rFonts w:asciiTheme="minorHAnsi" w:hAnsiTheme="minorHAnsi" w:cstheme="minorHAnsi"/>
                <w:noProof/>
                <w:sz w:val="22"/>
                <w:szCs w:val="22"/>
              </w:rPr>
              <w:t>3,000,000.00</w:t>
            </w:r>
          </w:p>
        </w:tc>
        <w:tc>
          <w:tcPr>
            <w:tcW w:w="3595" w:type="dxa"/>
            <w:tcBorders>
              <w:bottom w:val="single" w:sz="4" w:space="0" w:color="D9D9D9"/>
            </w:tcBorders>
            <w:shd w:val="clear" w:color="auto" w:fill="F7F7F7"/>
            <w:tcMar>
              <w:bottom w:w="0" w:type="dxa"/>
            </w:tcMar>
            <w:vAlign w:val="center"/>
          </w:tcPr>
          <w:p w14:paraId="6687C5F5" w14:textId="77777777" w:rsidR="00F201B8" w:rsidRPr="0070311B" w:rsidRDefault="00F201B8" w:rsidP="005C5B57">
            <w:pPr>
              <w:keepNext/>
              <w:spacing w:before="100" w:after="100"/>
              <w:ind w:left="90" w:right="180"/>
              <w:rPr>
                <w:rFonts w:asciiTheme="minorHAnsi" w:hAnsiTheme="minorHAnsi" w:cstheme="minorHAnsi"/>
                <w:noProof/>
                <w:sz w:val="22"/>
                <w:szCs w:val="22"/>
              </w:rPr>
            </w:pPr>
            <w:r>
              <w:rPr>
                <w:rFonts w:asciiTheme="minorHAnsi" w:hAnsiTheme="minorHAnsi" w:cstheme="minorHAnsi"/>
                <w:noProof/>
                <w:sz w:val="22"/>
                <w:szCs w:val="22"/>
              </w:rPr>
              <w:t>0.00</w:t>
            </w:r>
          </w:p>
        </w:tc>
      </w:tr>
      <w:tr w:rsidR="00F201B8" w14:paraId="2FB0FD58" w14:textId="77777777" w:rsidTr="005C5B57">
        <w:trPr>
          <w:trHeight w:val="432"/>
        </w:trPr>
        <w:tc>
          <w:tcPr>
            <w:tcW w:w="2885" w:type="dxa"/>
            <w:tcBorders>
              <w:bottom w:val="nil"/>
            </w:tcBorders>
            <w:shd w:val="clear" w:color="auto" w:fill="E7E6E6"/>
            <w:tcMar>
              <w:bottom w:w="0" w:type="dxa"/>
            </w:tcMar>
            <w:vAlign w:val="center"/>
          </w:tcPr>
          <w:p w14:paraId="11AA1559"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Period</w:t>
            </w:r>
          </w:p>
        </w:tc>
        <w:tc>
          <w:tcPr>
            <w:tcW w:w="4590" w:type="dxa"/>
            <w:gridSpan w:val="2"/>
            <w:tcBorders>
              <w:bottom w:val="nil"/>
            </w:tcBorders>
            <w:shd w:val="clear" w:color="auto" w:fill="E7E6E6"/>
            <w:tcMar>
              <w:bottom w:w="0" w:type="dxa"/>
            </w:tcMar>
            <w:vAlign w:val="center"/>
          </w:tcPr>
          <w:p w14:paraId="4501B35A"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Value</w:t>
            </w:r>
          </w:p>
        </w:tc>
        <w:tc>
          <w:tcPr>
            <w:tcW w:w="3060" w:type="dxa"/>
            <w:tcBorders>
              <w:bottom w:val="nil"/>
            </w:tcBorders>
            <w:shd w:val="clear" w:color="auto" w:fill="E7E6E6"/>
            <w:tcMar>
              <w:bottom w:w="0" w:type="dxa"/>
            </w:tcMar>
            <w:vAlign w:val="center"/>
          </w:tcPr>
          <w:p w14:paraId="6D4A6121" w14:textId="77777777" w:rsidR="00F201B8" w:rsidRPr="0070311B" w:rsidRDefault="00F201B8" w:rsidP="005C5B57">
            <w:pPr>
              <w:ind w:left="90" w:right="90"/>
              <w:jc w:val="right"/>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Allocated Amount (USD)</w:t>
            </w:r>
          </w:p>
        </w:tc>
        <w:tc>
          <w:tcPr>
            <w:tcW w:w="3595" w:type="dxa"/>
            <w:tcBorders>
              <w:bottom w:val="nil"/>
            </w:tcBorders>
            <w:shd w:val="clear" w:color="auto" w:fill="E7E6E6"/>
            <w:tcMar>
              <w:bottom w:w="0" w:type="dxa"/>
            </w:tcMar>
            <w:vAlign w:val="center"/>
          </w:tcPr>
          <w:p w14:paraId="597D1C3C"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Formula</w:t>
            </w:r>
          </w:p>
        </w:tc>
      </w:tr>
      <w:tr w:rsidR="00F201B8" w14:paraId="1D2412C5"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33F3E0C0"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Baseline</w:t>
            </w:r>
          </w:p>
        </w:tc>
        <w:tc>
          <w:tcPr>
            <w:tcW w:w="4590" w:type="dxa"/>
            <w:gridSpan w:val="2"/>
            <w:tcBorders>
              <w:top w:val="nil"/>
              <w:bottom w:val="single" w:sz="4" w:space="0" w:color="D9D9D9"/>
            </w:tcBorders>
            <w:shd w:val="clear" w:color="auto" w:fill="F7F7F7"/>
            <w:vAlign w:val="center"/>
          </w:tcPr>
          <w:p w14:paraId="2E02000A" w14:textId="77777777" w:rsidR="00F201B8" w:rsidRPr="0070311B" w:rsidRDefault="00F201B8" w:rsidP="005C5B57">
            <w:pPr>
              <w:ind w:left="90" w:right="90"/>
              <w:rPr>
                <w:rFonts w:asciiTheme="minorHAnsi" w:hAnsiTheme="minorHAnsi" w:cstheme="minorHAnsi"/>
                <w:bCs/>
                <w:color w:val="404040"/>
                <w:sz w:val="22"/>
                <w:szCs w:val="22"/>
              </w:rPr>
            </w:pPr>
            <w:r>
              <w:rPr>
                <w:rFonts w:asciiTheme="minorHAnsi" w:hAnsiTheme="minorHAnsi" w:cstheme="minorHAnsi"/>
                <w:bCs/>
                <w:noProof/>
                <w:color w:val="404040"/>
                <w:sz w:val="22"/>
                <w:szCs w:val="22"/>
              </w:rPr>
              <w:t>Average of 1,895 GWh/year in 2013-2017. The DLR target is expected to be met by the original deadline of June 30, 2020</w:t>
            </w:r>
          </w:p>
        </w:tc>
        <w:tc>
          <w:tcPr>
            <w:tcW w:w="3060" w:type="dxa"/>
            <w:tcBorders>
              <w:top w:val="nil"/>
              <w:bottom w:val="single" w:sz="4" w:space="0" w:color="D9D9D9"/>
            </w:tcBorders>
            <w:shd w:val="clear" w:color="auto" w:fill="F7F7F7"/>
            <w:vAlign w:val="center"/>
          </w:tcPr>
          <w:p w14:paraId="1DC854C1" w14:textId="77777777" w:rsidR="00F201B8" w:rsidRPr="0070311B" w:rsidRDefault="00F201B8" w:rsidP="005C5B57">
            <w:pPr>
              <w:ind w:left="90" w:right="90"/>
              <w:jc w:val="right"/>
              <w:rPr>
                <w:rFonts w:asciiTheme="minorHAnsi" w:hAnsiTheme="minorHAnsi" w:cstheme="minorHAnsi"/>
                <w:bCs/>
                <w:color w:val="404040"/>
                <w:sz w:val="22"/>
                <w:szCs w:val="22"/>
              </w:rPr>
            </w:pPr>
          </w:p>
        </w:tc>
        <w:tc>
          <w:tcPr>
            <w:tcW w:w="3595" w:type="dxa"/>
            <w:tcBorders>
              <w:top w:val="nil"/>
              <w:bottom w:val="single" w:sz="4" w:space="0" w:color="D9D9D9"/>
            </w:tcBorders>
            <w:shd w:val="clear" w:color="auto" w:fill="F7F7F7"/>
            <w:vAlign w:val="center"/>
          </w:tcPr>
          <w:p w14:paraId="296830C7"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43A04D2D"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0BF0C631"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2020</w:t>
            </w:r>
          </w:p>
        </w:tc>
        <w:tc>
          <w:tcPr>
            <w:tcW w:w="4590" w:type="dxa"/>
            <w:gridSpan w:val="2"/>
            <w:tcBorders>
              <w:top w:val="nil"/>
              <w:bottom w:val="single" w:sz="4" w:space="0" w:color="D9D9D9"/>
            </w:tcBorders>
            <w:shd w:val="clear" w:color="auto" w:fill="F7F7F7"/>
            <w:vAlign w:val="center"/>
          </w:tcPr>
          <w:p w14:paraId="2EF0093D"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499F2EEB"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3,000,000.00</w:t>
            </w:r>
          </w:p>
        </w:tc>
        <w:tc>
          <w:tcPr>
            <w:tcW w:w="3595" w:type="dxa"/>
            <w:tcBorders>
              <w:top w:val="nil"/>
              <w:bottom w:val="single" w:sz="4" w:space="0" w:color="D9D9D9"/>
            </w:tcBorders>
            <w:shd w:val="clear" w:color="auto" w:fill="F7F7F7"/>
            <w:vAlign w:val="center"/>
          </w:tcPr>
          <w:p w14:paraId="7AD7CB54"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7BE57C61"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77BD9455"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2020</w:t>
            </w:r>
          </w:p>
        </w:tc>
        <w:tc>
          <w:tcPr>
            <w:tcW w:w="4590" w:type="dxa"/>
            <w:gridSpan w:val="2"/>
            <w:tcBorders>
              <w:top w:val="nil"/>
              <w:bottom w:val="single" w:sz="4" w:space="0" w:color="D9D9D9"/>
            </w:tcBorders>
            <w:shd w:val="clear" w:color="auto" w:fill="F7F7F7"/>
            <w:vAlign w:val="center"/>
          </w:tcPr>
          <w:p w14:paraId="3EF06AAE"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28395AF9"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3B63BA0E"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67024514"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2DE19884"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2021</w:t>
            </w:r>
          </w:p>
        </w:tc>
        <w:tc>
          <w:tcPr>
            <w:tcW w:w="4590" w:type="dxa"/>
            <w:gridSpan w:val="2"/>
            <w:tcBorders>
              <w:top w:val="nil"/>
              <w:bottom w:val="single" w:sz="4" w:space="0" w:color="D9D9D9"/>
            </w:tcBorders>
            <w:shd w:val="clear" w:color="auto" w:fill="F7F7F7"/>
            <w:vAlign w:val="center"/>
          </w:tcPr>
          <w:p w14:paraId="42A4BC6C"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44DD451D"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77B1471E"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6DCE2457"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5D2101C8"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2021</w:t>
            </w:r>
          </w:p>
        </w:tc>
        <w:tc>
          <w:tcPr>
            <w:tcW w:w="4590" w:type="dxa"/>
            <w:gridSpan w:val="2"/>
            <w:tcBorders>
              <w:top w:val="nil"/>
              <w:bottom w:val="single" w:sz="4" w:space="0" w:color="D9D9D9"/>
            </w:tcBorders>
            <w:shd w:val="clear" w:color="auto" w:fill="F7F7F7"/>
            <w:vAlign w:val="center"/>
          </w:tcPr>
          <w:p w14:paraId="564E369D"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11920087"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292AE634"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2282B27F"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18551A70"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2022</w:t>
            </w:r>
          </w:p>
        </w:tc>
        <w:tc>
          <w:tcPr>
            <w:tcW w:w="4590" w:type="dxa"/>
            <w:gridSpan w:val="2"/>
            <w:tcBorders>
              <w:top w:val="nil"/>
              <w:bottom w:val="single" w:sz="4" w:space="0" w:color="D9D9D9"/>
            </w:tcBorders>
            <w:shd w:val="clear" w:color="auto" w:fill="F7F7F7"/>
            <w:vAlign w:val="center"/>
          </w:tcPr>
          <w:p w14:paraId="13E405D8"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2DC0EA10"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5CE0434C"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369CA4F4"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0B067D98"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2023</w:t>
            </w:r>
          </w:p>
        </w:tc>
        <w:tc>
          <w:tcPr>
            <w:tcW w:w="4590" w:type="dxa"/>
            <w:gridSpan w:val="2"/>
            <w:tcBorders>
              <w:top w:val="nil"/>
              <w:bottom w:val="single" w:sz="4" w:space="0" w:color="D9D9D9"/>
            </w:tcBorders>
            <w:shd w:val="clear" w:color="auto" w:fill="F7F7F7"/>
            <w:vAlign w:val="center"/>
          </w:tcPr>
          <w:p w14:paraId="130CE053"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70069B27"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487B208D"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37D1C278"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3270F56A"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2024</w:t>
            </w:r>
          </w:p>
        </w:tc>
        <w:tc>
          <w:tcPr>
            <w:tcW w:w="4590" w:type="dxa"/>
            <w:gridSpan w:val="2"/>
            <w:tcBorders>
              <w:top w:val="nil"/>
              <w:bottom w:val="single" w:sz="4" w:space="0" w:color="D9D9D9"/>
            </w:tcBorders>
            <w:shd w:val="clear" w:color="auto" w:fill="F7F7F7"/>
            <w:vAlign w:val="center"/>
          </w:tcPr>
          <w:p w14:paraId="3283B601"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01EA1DAF"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0D816379"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14F0FF3C"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051E5834"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2025</w:t>
            </w:r>
          </w:p>
        </w:tc>
        <w:tc>
          <w:tcPr>
            <w:tcW w:w="4590" w:type="dxa"/>
            <w:gridSpan w:val="2"/>
            <w:tcBorders>
              <w:top w:val="nil"/>
              <w:bottom w:val="single" w:sz="4" w:space="0" w:color="D9D9D9"/>
            </w:tcBorders>
            <w:shd w:val="clear" w:color="auto" w:fill="F7F7F7"/>
            <w:vAlign w:val="center"/>
          </w:tcPr>
          <w:p w14:paraId="782A77DD"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1045433D"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4C3128A4" w14:textId="77777777" w:rsidR="00F201B8" w:rsidRPr="0070311B" w:rsidRDefault="00F201B8" w:rsidP="005C5B57">
            <w:pPr>
              <w:ind w:left="90" w:right="76"/>
              <w:rPr>
                <w:rFonts w:asciiTheme="minorHAnsi" w:hAnsiTheme="minorHAnsi" w:cstheme="minorHAnsi"/>
                <w:bCs/>
                <w:color w:val="404040"/>
                <w:sz w:val="22"/>
                <w:szCs w:val="22"/>
              </w:rPr>
            </w:pPr>
          </w:p>
        </w:tc>
      </w:tr>
    </w:tbl>
    <w:p w14:paraId="7C7C6A99" w14:textId="77777777" w:rsidR="00F201B8" w:rsidRDefault="00F201B8" w:rsidP="005C5B57">
      <w:pPr>
        <w:shd w:val="clear" w:color="auto" w:fill="F7F7F7"/>
        <w:spacing w:line="14" w:lineRule="exact"/>
        <w:ind w:left="-691" w:right="-418"/>
        <w:rPr>
          <w:rFonts w:asciiTheme="minorHAnsi" w:hAnsiTheme="minorHAnsi"/>
          <w:b/>
          <w:bCs/>
          <w:color w:val="7F7F7F" w:themeColor="text1" w:themeTint="80"/>
          <w:sz w:val="22"/>
          <w:szCs w:val="22"/>
        </w:rPr>
      </w:pPr>
    </w:p>
    <w:p w14:paraId="4C126C90" w14:textId="77777777" w:rsidR="00F201B8" w:rsidRPr="009B2CC8" w:rsidRDefault="00F201B8" w:rsidP="005C5B57">
      <w:pPr>
        <w:keepNext/>
        <w:shd w:val="clear" w:color="auto" w:fill="F7F7F7"/>
        <w:spacing w:line="14" w:lineRule="exact"/>
        <w:ind w:left="-691" w:right="-418"/>
        <w:rPr>
          <w:rFonts w:asciiTheme="minorHAnsi" w:hAnsiTheme="minorHAnsi"/>
          <w:b/>
          <w:bCs/>
          <w:color w:val="auto"/>
          <w:sz w:val="22"/>
          <w:szCs w:val="2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0" w:type="dxa"/>
          <w:bottom w:w="72" w:type="dxa"/>
          <w:right w:w="0" w:type="dxa"/>
        </w:tblCellMar>
        <w:tblLook w:val="04A0" w:firstRow="1" w:lastRow="0" w:firstColumn="1" w:lastColumn="0" w:noHBand="0" w:noVBand="1"/>
      </w:tblPr>
      <w:tblGrid>
        <w:gridCol w:w="2885"/>
        <w:gridCol w:w="2688"/>
        <w:gridCol w:w="1902"/>
        <w:gridCol w:w="3060"/>
        <w:gridCol w:w="3595"/>
      </w:tblGrid>
      <w:tr w:rsidR="00F201B8" w14:paraId="3AB7F9F5" w14:textId="77777777" w:rsidTr="005C5B57">
        <w:trPr>
          <w:trHeight w:val="20"/>
        </w:trPr>
        <w:tc>
          <w:tcPr>
            <w:tcW w:w="2885" w:type="dxa"/>
            <w:tcBorders>
              <w:top w:val="nil"/>
              <w:left w:val="nil"/>
              <w:right w:val="nil"/>
            </w:tcBorders>
            <w:shd w:val="clear" w:color="auto" w:fill="DEEAF6" w:themeFill="accent1" w:themeFillTint="33"/>
            <w:tcMar>
              <w:bottom w:w="0" w:type="dxa"/>
            </w:tcMar>
            <w:vAlign w:val="center"/>
          </w:tcPr>
          <w:p w14:paraId="79DBA940" w14:textId="77777777" w:rsidR="00F201B8" w:rsidRPr="00BD6979" w:rsidRDefault="00F201B8" w:rsidP="005C5B57">
            <w:pPr>
              <w:keepNext/>
              <w:spacing w:line="14" w:lineRule="exact"/>
              <w:ind w:left="86"/>
              <w:rPr>
                <w:rFonts w:asciiTheme="minorHAnsi" w:hAnsiTheme="minorHAnsi" w:cstheme="minorHAnsi"/>
                <w:b/>
                <w:bCs/>
                <w:color w:val="F7F7F7"/>
                <w:sz w:val="2"/>
                <w:szCs w:val="2"/>
              </w:rPr>
            </w:pPr>
            <w:r w:rsidRPr="00BD6979">
              <w:rPr>
                <w:rFonts w:asciiTheme="minorHAnsi" w:hAnsiTheme="minorHAnsi" w:cstheme="minorHAnsi"/>
                <w:b/>
                <w:bCs/>
                <w:color w:val="F7F7F7"/>
                <w:sz w:val="2"/>
                <w:szCs w:val="2"/>
              </w:rPr>
              <w:t xml:space="preserve">DLI </w:t>
            </w:r>
            <w:r w:rsidRPr="00BD6979">
              <w:rPr>
                <w:rFonts w:asciiTheme="minorHAnsi" w:hAnsiTheme="minorHAnsi" w:cstheme="minorHAnsi"/>
                <w:b/>
                <w:bCs/>
                <w:noProof/>
                <w:color w:val="F7F7F7"/>
                <w:sz w:val="2"/>
                <w:szCs w:val="2"/>
              </w:rPr>
              <w:t>IN01144262</w:t>
            </w:r>
            <w:r w:rsidRPr="00BD6979">
              <w:rPr>
                <w:rFonts w:asciiTheme="minorHAnsi" w:hAnsiTheme="minorHAnsi" w:cstheme="minorHAnsi"/>
                <w:b/>
                <w:bCs/>
                <w:color w:val="F7F7F7"/>
                <w:sz w:val="2"/>
                <w:szCs w:val="2"/>
              </w:rPr>
              <w:t xml:space="preserve"> ACTION</w:t>
            </w:r>
          </w:p>
        </w:tc>
        <w:tc>
          <w:tcPr>
            <w:tcW w:w="11245" w:type="dxa"/>
            <w:gridSpan w:val="4"/>
            <w:tcBorders>
              <w:top w:val="nil"/>
              <w:left w:val="nil"/>
              <w:right w:val="nil"/>
            </w:tcBorders>
            <w:shd w:val="clear" w:color="auto" w:fill="DEEAF6" w:themeFill="accent1" w:themeFillTint="33"/>
            <w:tcMar>
              <w:bottom w:w="0" w:type="dxa"/>
            </w:tcMar>
            <w:vAlign w:val="center"/>
          </w:tcPr>
          <w:p w14:paraId="7AF8ED63" w14:textId="77777777" w:rsidR="00F201B8" w:rsidRPr="00BD6979" w:rsidRDefault="00F201B8" w:rsidP="005C5B57">
            <w:pPr>
              <w:keepNext/>
              <w:spacing w:line="14" w:lineRule="exact"/>
              <w:ind w:left="86" w:right="81"/>
              <w:rPr>
                <w:rFonts w:asciiTheme="minorHAnsi" w:hAnsiTheme="minorHAnsi" w:cstheme="minorHAnsi"/>
                <w:color w:val="F7F7F7"/>
                <w:sz w:val="2"/>
                <w:szCs w:val="2"/>
              </w:rPr>
            </w:pPr>
          </w:p>
        </w:tc>
      </w:tr>
      <w:tr w:rsidR="00F201B8" w14:paraId="1C430688" w14:textId="77777777" w:rsidTr="005C5B57">
        <w:trPr>
          <w:trHeight w:val="288"/>
        </w:trPr>
        <w:tc>
          <w:tcPr>
            <w:tcW w:w="2885" w:type="dxa"/>
            <w:shd w:val="clear" w:color="auto" w:fill="DEEAF6" w:themeFill="accent1" w:themeFillTint="33"/>
            <w:tcMar>
              <w:bottom w:w="0" w:type="dxa"/>
            </w:tcMar>
            <w:vAlign w:val="center"/>
          </w:tcPr>
          <w:p w14:paraId="3EFD03BF" w14:textId="77777777" w:rsidR="00F201B8" w:rsidRPr="0070311B" w:rsidRDefault="00F201B8" w:rsidP="005C5B57">
            <w:pPr>
              <w:keepNext/>
              <w:spacing w:before="100" w:after="100"/>
              <w:ind w:left="90"/>
              <w:rPr>
                <w:rFonts w:asciiTheme="minorHAnsi" w:hAnsiTheme="minorHAnsi" w:cstheme="minorHAnsi"/>
                <w:sz w:val="22"/>
                <w:szCs w:val="22"/>
              </w:rPr>
            </w:pPr>
            <w:r w:rsidRPr="0070311B">
              <w:rPr>
                <w:rFonts w:asciiTheme="minorHAnsi" w:hAnsiTheme="minorHAnsi" w:cstheme="minorHAnsi"/>
                <w:b/>
                <w:bCs/>
                <w:color w:val="404040"/>
                <w:sz w:val="22"/>
                <w:szCs w:val="22"/>
              </w:rPr>
              <w:t xml:space="preserve">DLI </w:t>
            </w:r>
            <w:r w:rsidRPr="0070311B">
              <w:rPr>
                <w:rFonts w:asciiTheme="minorHAnsi" w:hAnsiTheme="minorHAnsi" w:cstheme="minorHAnsi"/>
                <w:b/>
                <w:bCs/>
                <w:noProof/>
                <w:color w:val="404040"/>
                <w:sz w:val="22"/>
                <w:szCs w:val="22"/>
              </w:rPr>
              <w:t>4.2</w:t>
            </w:r>
          </w:p>
        </w:tc>
        <w:tc>
          <w:tcPr>
            <w:tcW w:w="11245" w:type="dxa"/>
            <w:gridSpan w:val="4"/>
            <w:shd w:val="clear" w:color="auto" w:fill="DEEAF6" w:themeFill="accent1" w:themeFillTint="33"/>
            <w:tcMar>
              <w:bottom w:w="0" w:type="dxa"/>
            </w:tcMar>
            <w:vAlign w:val="center"/>
          </w:tcPr>
          <w:p w14:paraId="0B8584C4" w14:textId="77777777" w:rsidR="00F201B8" w:rsidRPr="0070311B" w:rsidRDefault="00F201B8" w:rsidP="005C5B57">
            <w:pPr>
              <w:keepNext/>
              <w:spacing w:before="100" w:after="100"/>
              <w:ind w:left="90" w:right="81"/>
              <w:rPr>
                <w:rFonts w:asciiTheme="minorHAnsi" w:hAnsiTheme="minorHAnsi" w:cstheme="minorHAnsi"/>
                <w:sz w:val="22"/>
                <w:szCs w:val="22"/>
              </w:rPr>
            </w:pPr>
            <w:r w:rsidRPr="0070311B">
              <w:rPr>
                <w:rFonts w:asciiTheme="minorHAnsi" w:hAnsiTheme="minorHAnsi" w:cstheme="minorHAnsi"/>
                <w:noProof/>
                <w:sz w:val="22"/>
                <w:szCs w:val="22"/>
              </w:rPr>
              <w:t>DLR 5.2: At least 800 GWh is received by BT</w:t>
            </w:r>
          </w:p>
        </w:tc>
      </w:tr>
      <w:tr w:rsidR="00F201B8" w14:paraId="0E088EEF" w14:textId="77777777" w:rsidTr="005C5B57">
        <w:trPr>
          <w:trHeight w:val="288"/>
        </w:trPr>
        <w:tc>
          <w:tcPr>
            <w:tcW w:w="2885" w:type="dxa"/>
            <w:shd w:val="clear" w:color="auto" w:fill="E7E6E6"/>
            <w:tcMar>
              <w:bottom w:w="0" w:type="dxa"/>
            </w:tcMar>
            <w:vAlign w:val="center"/>
          </w:tcPr>
          <w:p w14:paraId="525E5324"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Type of DLI</w:t>
            </w:r>
          </w:p>
        </w:tc>
        <w:tc>
          <w:tcPr>
            <w:tcW w:w="2688" w:type="dxa"/>
            <w:shd w:val="clear" w:color="auto" w:fill="E7E6E6"/>
            <w:tcMar>
              <w:bottom w:w="0" w:type="dxa"/>
            </w:tcMar>
            <w:vAlign w:val="center"/>
          </w:tcPr>
          <w:p w14:paraId="07A86DB7"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Scalability</w:t>
            </w:r>
          </w:p>
        </w:tc>
        <w:tc>
          <w:tcPr>
            <w:tcW w:w="1902" w:type="dxa"/>
            <w:shd w:val="clear" w:color="auto" w:fill="E7E6E6"/>
            <w:tcMar>
              <w:bottom w:w="0" w:type="dxa"/>
            </w:tcMar>
            <w:vAlign w:val="center"/>
          </w:tcPr>
          <w:p w14:paraId="6385AC97"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Unit of Measure</w:t>
            </w:r>
          </w:p>
        </w:tc>
        <w:tc>
          <w:tcPr>
            <w:tcW w:w="3060" w:type="dxa"/>
            <w:shd w:val="clear" w:color="auto" w:fill="E7E6E6"/>
            <w:tcMar>
              <w:bottom w:w="0" w:type="dxa"/>
            </w:tcMar>
            <w:vAlign w:val="center"/>
          </w:tcPr>
          <w:p w14:paraId="1A3B1604"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Total Allocated Amount (USD)</w:t>
            </w:r>
          </w:p>
        </w:tc>
        <w:tc>
          <w:tcPr>
            <w:tcW w:w="3595" w:type="dxa"/>
            <w:shd w:val="clear" w:color="auto" w:fill="E7E6E6"/>
            <w:tcMar>
              <w:bottom w:w="0" w:type="dxa"/>
            </w:tcMar>
            <w:vAlign w:val="center"/>
          </w:tcPr>
          <w:p w14:paraId="67C86647"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As % of Total Financing Amount</w:t>
            </w:r>
          </w:p>
        </w:tc>
      </w:tr>
      <w:tr w:rsidR="00F201B8" w14:paraId="386A0BF5" w14:textId="77777777" w:rsidTr="005C5B57">
        <w:trPr>
          <w:trHeight w:val="288"/>
        </w:trPr>
        <w:tc>
          <w:tcPr>
            <w:tcW w:w="2885" w:type="dxa"/>
            <w:tcBorders>
              <w:bottom w:val="single" w:sz="4" w:space="0" w:color="D9D9D9"/>
            </w:tcBorders>
            <w:shd w:val="clear" w:color="auto" w:fill="F7F7F7"/>
            <w:tcMar>
              <w:bottom w:w="0" w:type="dxa"/>
            </w:tcMar>
            <w:vAlign w:val="center"/>
          </w:tcPr>
          <w:p w14:paraId="796011D4"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Outcome</w:t>
            </w:r>
          </w:p>
        </w:tc>
        <w:tc>
          <w:tcPr>
            <w:tcW w:w="2688" w:type="dxa"/>
            <w:tcBorders>
              <w:bottom w:val="single" w:sz="4" w:space="0" w:color="D9D9D9"/>
            </w:tcBorders>
            <w:shd w:val="clear" w:color="auto" w:fill="F7F7F7"/>
            <w:tcMar>
              <w:bottom w:w="0" w:type="dxa"/>
            </w:tcMar>
            <w:vAlign w:val="center"/>
          </w:tcPr>
          <w:p w14:paraId="7598FC41"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No</w:t>
            </w:r>
          </w:p>
        </w:tc>
        <w:tc>
          <w:tcPr>
            <w:tcW w:w="1902" w:type="dxa"/>
            <w:tcBorders>
              <w:bottom w:val="single" w:sz="4" w:space="0" w:color="D9D9D9"/>
            </w:tcBorders>
            <w:shd w:val="clear" w:color="auto" w:fill="F7F7F7"/>
            <w:tcMar>
              <w:bottom w:w="0" w:type="dxa"/>
            </w:tcMar>
            <w:vAlign w:val="center"/>
          </w:tcPr>
          <w:p w14:paraId="09124EC4"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Text</w:t>
            </w:r>
          </w:p>
        </w:tc>
        <w:tc>
          <w:tcPr>
            <w:tcW w:w="3060" w:type="dxa"/>
            <w:tcBorders>
              <w:bottom w:val="single" w:sz="4" w:space="0" w:color="D9D9D9"/>
            </w:tcBorders>
            <w:shd w:val="clear" w:color="auto" w:fill="F7F7F7"/>
            <w:tcMar>
              <w:bottom w:w="0" w:type="dxa"/>
            </w:tcMar>
            <w:vAlign w:val="center"/>
          </w:tcPr>
          <w:p w14:paraId="1E646024" w14:textId="77777777" w:rsidR="00F201B8" w:rsidRPr="0070311B" w:rsidRDefault="00F201B8" w:rsidP="005C5B57">
            <w:pPr>
              <w:keepNext/>
              <w:spacing w:before="100" w:after="100"/>
              <w:ind w:left="90" w:right="90"/>
              <w:jc w:val="right"/>
              <w:rPr>
                <w:rFonts w:asciiTheme="minorHAnsi" w:hAnsiTheme="minorHAnsi" w:cstheme="minorHAnsi"/>
                <w:noProof/>
                <w:sz w:val="22"/>
                <w:szCs w:val="22"/>
              </w:rPr>
            </w:pPr>
            <w:r w:rsidRPr="0070311B">
              <w:rPr>
                <w:rFonts w:asciiTheme="minorHAnsi" w:hAnsiTheme="minorHAnsi" w:cstheme="minorHAnsi"/>
                <w:noProof/>
                <w:sz w:val="22"/>
                <w:szCs w:val="22"/>
              </w:rPr>
              <w:t>3,000,000.00</w:t>
            </w:r>
          </w:p>
        </w:tc>
        <w:tc>
          <w:tcPr>
            <w:tcW w:w="3595" w:type="dxa"/>
            <w:tcBorders>
              <w:bottom w:val="single" w:sz="4" w:space="0" w:color="D9D9D9"/>
            </w:tcBorders>
            <w:shd w:val="clear" w:color="auto" w:fill="F7F7F7"/>
            <w:tcMar>
              <w:bottom w:w="0" w:type="dxa"/>
            </w:tcMar>
            <w:vAlign w:val="center"/>
          </w:tcPr>
          <w:p w14:paraId="0BC8FBA1" w14:textId="77777777" w:rsidR="00F201B8" w:rsidRPr="0070311B" w:rsidRDefault="00F201B8" w:rsidP="005C5B57">
            <w:pPr>
              <w:keepNext/>
              <w:spacing w:before="100" w:after="100"/>
              <w:ind w:left="90" w:right="180"/>
              <w:rPr>
                <w:rFonts w:asciiTheme="minorHAnsi" w:hAnsiTheme="minorHAnsi" w:cstheme="minorHAnsi"/>
                <w:noProof/>
                <w:sz w:val="22"/>
                <w:szCs w:val="22"/>
              </w:rPr>
            </w:pPr>
            <w:r>
              <w:rPr>
                <w:rFonts w:asciiTheme="minorHAnsi" w:hAnsiTheme="minorHAnsi" w:cstheme="minorHAnsi"/>
                <w:noProof/>
                <w:sz w:val="22"/>
                <w:szCs w:val="22"/>
              </w:rPr>
              <w:t>0.00</w:t>
            </w:r>
          </w:p>
        </w:tc>
      </w:tr>
      <w:tr w:rsidR="00F201B8" w14:paraId="1C7F7473" w14:textId="77777777" w:rsidTr="005C5B57">
        <w:trPr>
          <w:trHeight w:val="432"/>
        </w:trPr>
        <w:tc>
          <w:tcPr>
            <w:tcW w:w="2885" w:type="dxa"/>
            <w:tcBorders>
              <w:bottom w:val="nil"/>
            </w:tcBorders>
            <w:shd w:val="clear" w:color="auto" w:fill="E7E6E6"/>
            <w:tcMar>
              <w:bottom w:w="0" w:type="dxa"/>
            </w:tcMar>
            <w:vAlign w:val="center"/>
          </w:tcPr>
          <w:p w14:paraId="57597FE2"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Period</w:t>
            </w:r>
          </w:p>
        </w:tc>
        <w:tc>
          <w:tcPr>
            <w:tcW w:w="4590" w:type="dxa"/>
            <w:gridSpan w:val="2"/>
            <w:tcBorders>
              <w:bottom w:val="nil"/>
            </w:tcBorders>
            <w:shd w:val="clear" w:color="auto" w:fill="E7E6E6"/>
            <w:tcMar>
              <w:bottom w:w="0" w:type="dxa"/>
            </w:tcMar>
            <w:vAlign w:val="center"/>
          </w:tcPr>
          <w:p w14:paraId="1F8BDEB0"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Value</w:t>
            </w:r>
          </w:p>
        </w:tc>
        <w:tc>
          <w:tcPr>
            <w:tcW w:w="3060" w:type="dxa"/>
            <w:tcBorders>
              <w:bottom w:val="nil"/>
            </w:tcBorders>
            <w:shd w:val="clear" w:color="auto" w:fill="E7E6E6"/>
            <w:tcMar>
              <w:bottom w:w="0" w:type="dxa"/>
            </w:tcMar>
            <w:vAlign w:val="center"/>
          </w:tcPr>
          <w:p w14:paraId="53EADAC1" w14:textId="77777777" w:rsidR="00F201B8" w:rsidRPr="0070311B" w:rsidRDefault="00F201B8" w:rsidP="005C5B57">
            <w:pPr>
              <w:ind w:left="90" w:right="90"/>
              <w:jc w:val="right"/>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Allocated Amount (USD)</w:t>
            </w:r>
          </w:p>
        </w:tc>
        <w:tc>
          <w:tcPr>
            <w:tcW w:w="3595" w:type="dxa"/>
            <w:tcBorders>
              <w:bottom w:val="nil"/>
            </w:tcBorders>
            <w:shd w:val="clear" w:color="auto" w:fill="E7E6E6"/>
            <w:tcMar>
              <w:bottom w:w="0" w:type="dxa"/>
            </w:tcMar>
            <w:vAlign w:val="center"/>
          </w:tcPr>
          <w:p w14:paraId="73D70FA0"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Formula</w:t>
            </w:r>
          </w:p>
        </w:tc>
      </w:tr>
      <w:tr w:rsidR="00F201B8" w14:paraId="61ED3E7D"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60A3150D"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Baseline</w:t>
            </w:r>
          </w:p>
        </w:tc>
        <w:tc>
          <w:tcPr>
            <w:tcW w:w="4590" w:type="dxa"/>
            <w:gridSpan w:val="2"/>
            <w:tcBorders>
              <w:top w:val="nil"/>
              <w:bottom w:val="single" w:sz="4" w:space="0" w:color="D9D9D9"/>
            </w:tcBorders>
            <w:shd w:val="clear" w:color="auto" w:fill="F7F7F7"/>
            <w:vAlign w:val="center"/>
          </w:tcPr>
          <w:p w14:paraId="6B6B732E" w14:textId="77777777" w:rsidR="00F201B8" w:rsidRPr="0070311B" w:rsidRDefault="00F201B8" w:rsidP="005C5B57">
            <w:pPr>
              <w:ind w:left="90" w:right="90"/>
              <w:rPr>
                <w:rFonts w:asciiTheme="minorHAnsi" w:hAnsiTheme="minorHAnsi" w:cstheme="minorHAnsi"/>
                <w:bCs/>
                <w:color w:val="404040"/>
                <w:sz w:val="22"/>
                <w:szCs w:val="22"/>
              </w:rPr>
            </w:pPr>
            <w:r>
              <w:rPr>
                <w:rFonts w:asciiTheme="minorHAnsi" w:hAnsiTheme="minorHAnsi" w:cstheme="minorHAnsi"/>
                <w:bCs/>
                <w:noProof/>
                <w:color w:val="404040"/>
                <w:sz w:val="22"/>
                <w:szCs w:val="22"/>
              </w:rPr>
              <w:t>Average of 1,895 GWh/year in 2013-2017</w:t>
            </w:r>
          </w:p>
        </w:tc>
        <w:tc>
          <w:tcPr>
            <w:tcW w:w="3060" w:type="dxa"/>
            <w:tcBorders>
              <w:top w:val="nil"/>
              <w:bottom w:val="single" w:sz="4" w:space="0" w:color="D9D9D9"/>
            </w:tcBorders>
            <w:shd w:val="clear" w:color="auto" w:fill="F7F7F7"/>
            <w:vAlign w:val="center"/>
          </w:tcPr>
          <w:p w14:paraId="142E954A" w14:textId="77777777" w:rsidR="00F201B8" w:rsidRPr="0070311B" w:rsidRDefault="00F201B8" w:rsidP="005C5B57">
            <w:pPr>
              <w:ind w:left="90" w:right="90"/>
              <w:jc w:val="right"/>
              <w:rPr>
                <w:rFonts w:asciiTheme="minorHAnsi" w:hAnsiTheme="minorHAnsi" w:cstheme="minorHAnsi"/>
                <w:bCs/>
                <w:color w:val="404040"/>
                <w:sz w:val="22"/>
                <w:szCs w:val="22"/>
              </w:rPr>
            </w:pPr>
          </w:p>
        </w:tc>
        <w:tc>
          <w:tcPr>
            <w:tcW w:w="3595" w:type="dxa"/>
            <w:tcBorders>
              <w:top w:val="nil"/>
              <w:bottom w:val="single" w:sz="4" w:space="0" w:color="D9D9D9"/>
            </w:tcBorders>
            <w:shd w:val="clear" w:color="auto" w:fill="F7F7F7"/>
            <w:vAlign w:val="center"/>
          </w:tcPr>
          <w:p w14:paraId="5A21E8CF"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466B1ED9"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658333D3"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2020</w:t>
            </w:r>
          </w:p>
        </w:tc>
        <w:tc>
          <w:tcPr>
            <w:tcW w:w="4590" w:type="dxa"/>
            <w:gridSpan w:val="2"/>
            <w:tcBorders>
              <w:top w:val="nil"/>
              <w:bottom w:val="single" w:sz="4" w:space="0" w:color="D9D9D9"/>
            </w:tcBorders>
            <w:shd w:val="clear" w:color="auto" w:fill="F7F7F7"/>
            <w:vAlign w:val="center"/>
          </w:tcPr>
          <w:p w14:paraId="75680D80"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33DADE43"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6E8D866E"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5FC63EE2"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168B5276"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2020</w:t>
            </w:r>
          </w:p>
        </w:tc>
        <w:tc>
          <w:tcPr>
            <w:tcW w:w="4590" w:type="dxa"/>
            <w:gridSpan w:val="2"/>
            <w:tcBorders>
              <w:top w:val="nil"/>
              <w:bottom w:val="single" w:sz="4" w:space="0" w:color="D9D9D9"/>
            </w:tcBorders>
            <w:shd w:val="clear" w:color="auto" w:fill="F7F7F7"/>
            <w:vAlign w:val="center"/>
          </w:tcPr>
          <w:p w14:paraId="79E7345B"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35D08FCE"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3,000,000.00</w:t>
            </w:r>
          </w:p>
        </w:tc>
        <w:tc>
          <w:tcPr>
            <w:tcW w:w="3595" w:type="dxa"/>
            <w:tcBorders>
              <w:top w:val="nil"/>
              <w:bottom w:val="single" w:sz="4" w:space="0" w:color="D9D9D9"/>
            </w:tcBorders>
            <w:shd w:val="clear" w:color="auto" w:fill="F7F7F7"/>
            <w:vAlign w:val="center"/>
          </w:tcPr>
          <w:p w14:paraId="1D299859"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6258B44A"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536758EA"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2021</w:t>
            </w:r>
          </w:p>
        </w:tc>
        <w:tc>
          <w:tcPr>
            <w:tcW w:w="4590" w:type="dxa"/>
            <w:gridSpan w:val="2"/>
            <w:tcBorders>
              <w:top w:val="nil"/>
              <w:bottom w:val="single" w:sz="4" w:space="0" w:color="D9D9D9"/>
            </w:tcBorders>
            <w:shd w:val="clear" w:color="auto" w:fill="F7F7F7"/>
            <w:vAlign w:val="center"/>
          </w:tcPr>
          <w:p w14:paraId="3ECAE9AA"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097304BD"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1C89824E"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6A8D16E9"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00095F71"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2021</w:t>
            </w:r>
          </w:p>
        </w:tc>
        <w:tc>
          <w:tcPr>
            <w:tcW w:w="4590" w:type="dxa"/>
            <w:gridSpan w:val="2"/>
            <w:tcBorders>
              <w:top w:val="nil"/>
              <w:bottom w:val="single" w:sz="4" w:space="0" w:color="D9D9D9"/>
            </w:tcBorders>
            <w:shd w:val="clear" w:color="auto" w:fill="F7F7F7"/>
            <w:vAlign w:val="center"/>
          </w:tcPr>
          <w:p w14:paraId="029F1C64"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2D10CD7F"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78A845DD"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7881D5C8"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41B4CA93"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2022</w:t>
            </w:r>
          </w:p>
        </w:tc>
        <w:tc>
          <w:tcPr>
            <w:tcW w:w="4590" w:type="dxa"/>
            <w:gridSpan w:val="2"/>
            <w:tcBorders>
              <w:top w:val="nil"/>
              <w:bottom w:val="single" w:sz="4" w:space="0" w:color="D9D9D9"/>
            </w:tcBorders>
            <w:shd w:val="clear" w:color="auto" w:fill="F7F7F7"/>
            <w:vAlign w:val="center"/>
          </w:tcPr>
          <w:p w14:paraId="4FCC52C0"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6C8F786C"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570BBDEB"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1281CEFA"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27F34BB3"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2023</w:t>
            </w:r>
          </w:p>
        </w:tc>
        <w:tc>
          <w:tcPr>
            <w:tcW w:w="4590" w:type="dxa"/>
            <w:gridSpan w:val="2"/>
            <w:tcBorders>
              <w:top w:val="nil"/>
              <w:bottom w:val="single" w:sz="4" w:space="0" w:color="D9D9D9"/>
            </w:tcBorders>
            <w:shd w:val="clear" w:color="auto" w:fill="F7F7F7"/>
            <w:vAlign w:val="center"/>
          </w:tcPr>
          <w:p w14:paraId="3BABD730"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4A6B1904"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09AB7A5C"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22368ACA"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18EDFF1A"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2024</w:t>
            </w:r>
          </w:p>
        </w:tc>
        <w:tc>
          <w:tcPr>
            <w:tcW w:w="4590" w:type="dxa"/>
            <w:gridSpan w:val="2"/>
            <w:tcBorders>
              <w:top w:val="nil"/>
              <w:bottom w:val="single" w:sz="4" w:space="0" w:color="D9D9D9"/>
            </w:tcBorders>
            <w:shd w:val="clear" w:color="auto" w:fill="F7F7F7"/>
            <w:vAlign w:val="center"/>
          </w:tcPr>
          <w:p w14:paraId="7D603759"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6F38464B"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5CED99EA"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588994FB"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217726A0"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2025</w:t>
            </w:r>
          </w:p>
        </w:tc>
        <w:tc>
          <w:tcPr>
            <w:tcW w:w="4590" w:type="dxa"/>
            <w:gridSpan w:val="2"/>
            <w:tcBorders>
              <w:top w:val="nil"/>
              <w:bottom w:val="single" w:sz="4" w:space="0" w:color="D9D9D9"/>
            </w:tcBorders>
            <w:shd w:val="clear" w:color="auto" w:fill="F7F7F7"/>
            <w:vAlign w:val="center"/>
          </w:tcPr>
          <w:p w14:paraId="73118749"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02800072"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039DD1E3" w14:textId="77777777" w:rsidR="00F201B8" w:rsidRPr="0070311B" w:rsidRDefault="00F201B8" w:rsidP="005C5B57">
            <w:pPr>
              <w:ind w:left="90" w:right="76"/>
              <w:rPr>
                <w:rFonts w:asciiTheme="minorHAnsi" w:hAnsiTheme="minorHAnsi" w:cstheme="minorHAnsi"/>
                <w:bCs/>
                <w:color w:val="404040"/>
                <w:sz w:val="22"/>
                <w:szCs w:val="22"/>
              </w:rPr>
            </w:pPr>
          </w:p>
        </w:tc>
      </w:tr>
    </w:tbl>
    <w:p w14:paraId="312555C4" w14:textId="77777777" w:rsidR="00F201B8" w:rsidRDefault="00F201B8" w:rsidP="005C5B57">
      <w:pPr>
        <w:shd w:val="clear" w:color="auto" w:fill="F7F7F7"/>
        <w:spacing w:line="14" w:lineRule="exact"/>
        <w:ind w:left="-691" w:right="-418"/>
        <w:rPr>
          <w:rFonts w:asciiTheme="minorHAnsi" w:hAnsiTheme="minorHAnsi"/>
          <w:b/>
          <w:bCs/>
          <w:color w:val="7F7F7F" w:themeColor="text1" w:themeTint="80"/>
          <w:sz w:val="22"/>
          <w:szCs w:val="22"/>
        </w:rPr>
      </w:pPr>
    </w:p>
    <w:p w14:paraId="0057FCAD" w14:textId="77777777" w:rsidR="00F201B8" w:rsidRPr="009B2CC8" w:rsidRDefault="00F201B8" w:rsidP="005C5B57">
      <w:pPr>
        <w:keepNext/>
        <w:shd w:val="clear" w:color="auto" w:fill="F7F7F7"/>
        <w:spacing w:line="14" w:lineRule="exact"/>
        <w:ind w:left="-691" w:right="-418"/>
        <w:rPr>
          <w:rFonts w:asciiTheme="minorHAnsi" w:hAnsiTheme="minorHAnsi"/>
          <w:b/>
          <w:bCs/>
          <w:color w:val="auto"/>
          <w:sz w:val="22"/>
          <w:szCs w:val="2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0" w:type="dxa"/>
          <w:bottom w:w="72" w:type="dxa"/>
          <w:right w:w="0" w:type="dxa"/>
        </w:tblCellMar>
        <w:tblLook w:val="04A0" w:firstRow="1" w:lastRow="0" w:firstColumn="1" w:lastColumn="0" w:noHBand="0" w:noVBand="1"/>
      </w:tblPr>
      <w:tblGrid>
        <w:gridCol w:w="2885"/>
        <w:gridCol w:w="2688"/>
        <w:gridCol w:w="1902"/>
        <w:gridCol w:w="3060"/>
        <w:gridCol w:w="3595"/>
      </w:tblGrid>
      <w:tr w:rsidR="00F201B8" w14:paraId="1A7494B8" w14:textId="77777777" w:rsidTr="005C5B57">
        <w:trPr>
          <w:trHeight w:val="20"/>
        </w:trPr>
        <w:tc>
          <w:tcPr>
            <w:tcW w:w="2885" w:type="dxa"/>
            <w:tcBorders>
              <w:top w:val="nil"/>
              <w:left w:val="nil"/>
              <w:right w:val="nil"/>
            </w:tcBorders>
            <w:shd w:val="clear" w:color="auto" w:fill="DEEAF6" w:themeFill="accent1" w:themeFillTint="33"/>
            <w:tcMar>
              <w:bottom w:w="0" w:type="dxa"/>
            </w:tcMar>
            <w:vAlign w:val="center"/>
          </w:tcPr>
          <w:p w14:paraId="4A851C5D" w14:textId="77777777" w:rsidR="00F201B8" w:rsidRPr="00BD6979" w:rsidRDefault="00F201B8" w:rsidP="005C5B57">
            <w:pPr>
              <w:keepNext/>
              <w:spacing w:line="14" w:lineRule="exact"/>
              <w:ind w:left="86"/>
              <w:rPr>
                <w:rFonts w:asciiTheme="minorHAnsi" w:hAnsiTheme="minorHAnsi" w:cstheme="minorHAnsi"/>
                <w:b/>
                <w:bCs/>
                <w:color w:val="F7F7F7"/>
                <w:sz w:val="2"/>
                <w:szCs w:val="2"/>
              </w:rPr>
            </w:pPr>
            <w:r w:rsidRPr="00BD6979">
              <w:rPr>
                <w:rFonts w:asciiTheme="minorHAnsi" w:hAnsiTheme="minorHAnsi" w:cstheme="minorHAnsi"/>
                <w:b/>
                <w:bCs/>
                <w:color w:val="F7F7F7"/>
                <w:sz w:val="2"/>
                <w:szCs w:val="2"/>
              </w:rPr>
              <w:t xml:space="preserve">DLI </w:t>
            </w:r>
            <w:r w:rsidRPr="00BD6979">
              <w:rPr>
                <w:rFonts w:asciiTheme="minorHAnsi" w:hAnsiTheme="minorHAnsi" w:cstheme="minorHAnsi"/>
                <w:b/>
                <w:bCs/>
                <w:noProof/>
                <w:color w:val="F7F7F7"/>
                <w:sz w:val="2"/>
                <w:szCs w:val="2"/>
              </w:rPr>
              <w:t>IN01144263</w:t>
            </w:r>
            <w:r w:rsidRPr="00BD6979">
              <w:rPr>
                <w:rFonts w:asciiTheme="minorHAnsi" w:hAnsiTheme="minorHAnsi" w:cstheme="minorHAnsi"/>
                <w:b/>
                <w:bCs/>
                <w:color w:val="F7F7F7"/>
                <w:sz w:val="2"/>
                <w:szCs w:val="2"/>
              </w:rPr>
              <w:t xml:space="preserve"> ACTION</w:t>
            </w:r>
          </w:p>
        </w:tc>
        <w:tc>
          <w:tcPr>
            <w:tcW w:w="11245" w:type="dxa"/>
            <w:gridSpan w:val="4"/>
            <w:tcBorders>
              <w:top w:val="nil"/>
              <w:left w:val="nil"/>
              <w:right w:val="nil"/>
            </w:tcBorders>
            <w:shd w:val="clear" w:color="auto" w:fill="DEEAF6" w:themeFill="accent1" w:themeFillTint="33"/>
            <w:tcMar>
              <w:bottom w:w="0" w:type="dxa"/>
            </w:tcMar>
            <w:vAlign w:val="center"/>
          </w:tcPr>
          <w:p w14:paraId="6F9DF95F" w14:textId="77777777" w:rsidR="00F201B8" w:rsidRPr="00BD6979" w:rsidRDefault="00F201B8" w:rsidP="005C5B57">
            <w:pPr>
              <w:keepNext/>
              <w:spacing w:line="14" w:lineRule="exact"/>
              <w:ind w:left="86" w:right="81"/>
              <w:rPr>
                <w:rFonts w:asciiTheme="minorHAnsi" w:hAnsiTheme="minorHAnsi" w:cstheme="minorHAnsi"/>
                <w:color w:val="F7F7F7"/>
                <w:sz w:val="2"/>
                <w:szCs w:val="2"/>
              </w:rPr>
            </w:pPr>
          </w:p>
        </w:tc>
      </w:tr>
      <w:tr w:rsidR="00F201B8" w14:paraId="16C36DB5" w14:textId="77777777" w:rsidTr="005C5B57">
        <w:trPr>
          <w:trHeight w:val="288"/>
        </w:trPr>
        <w:tc>
          <w:tcPr>
            <w:tcW w:w="2885" w:type="dxa"/>
            <w:shd w:val="clear" w:color="auto" w:fill="DEEAF6" w:themeFill="accent1" w:themeFillTint="33"/>
            <w:tcMar>
              <w:bottom w:w="0" w:type="dxa"/>
            </w:tcMar>
            <w:vAlign w:val="center"/>
          </w:tcPr>
          <w:p w14:paraId="057A1D35" w14:textId="77777777" w:rsidR="00F201B8" w:rsidRPr="0070311B" w:rsidRDefault="00F201B8" w:rsidP="005C5B57">
            <w:pPr>
              <w:keepNext/>
              <w:spacing w:before="100" w:after="100"/>
              <w:ind w:left="90"/>
              <w:rPr>
                <w:rFonts w:asciiTheme="minorHAnsi" w:hAnsiTheme="minorHAnsi" w:cstheme="minorHAnsi"/>
                <w:sz w:val="22"/>
                <w:szCs w:val="22"/>
              </w:rPr>
            </w:pPr>
            <w:r w:rsidRPr="0070311B">
              <w:rPr>
                <w:rFonts w:asciiTheme="minorHAnsi" w:hAnsiTheme="minorHAnsi" w:cstheme="minorHAnsi"/>
                <w:b/>
                <w:bCs/>
                <w:color w:val="404040"/>
                <w:sz w:val="22"/>
                <w:szCs w:val="22"/>
              </w:rPr>
              <w:t xml:space="preserve">DLI </w:t>
            </w:r>
            <w:r w:rsidRPr="0070311B">
              <w:rPr>
                <w:rFonts w:asciiTheme="minorHAnsi" w:hAnsiTheme="minorHAnsi" w:cstheme="minorHAnsi"/>
                <w:b/>
                <w:bCs/>
                <w:noProof/>
                <w:color w:val="404040"/>
                <w:sz w:val="22"/>
                <w:szCs w:val="22"/>
              </w:rPr>
              <w:t>4.3</w:t>
            </w:r>
          </w:p>
        </w:tc>
        <w:tc>
          <w:tcPr>
            <w:tcW w:w="11245" w:type="dxa"/>
            <w:gridSpan w:val="4"/>
            <w:shd w:val="clear" w:color="auto" w:fill="DEEAF6" w:themeFill="accent1" w:themeFillTint="33"/>
            <w:tcMar>
              <w:bottom w:w="0" w:type="dxa"/>
            </w:tcMar>
            <w:vAlign w:val="center"/>
          </w:tcPr>
          <w:p w14:paraId="38BF1CDF" w14:textId="77777777" w:rsidR="00F201B8" w:rsidRPr="0070311B" w:rsidRDefault="00F201B8" w:rsidP="005C5B57">
            <w:pPr>
              <w:keepNext/>
              <w:spacing w:before="100" w:after="100"/>
              <w:ind w:left="90" w:right="81"/>
              <w:rPr>
                <w:rFonts w:asciiTheme="minorHAnsi" w:hAnsiTheme="minorHAnsi" w:cstheme="minorHAnsi"/>
                <w:sz w:val="22"/>
                <w:szCs w:val="22"/>
              </w:rPr>
            </w:pPr>
            <w:r w:rsidRPr="0070311B">
              <w:rPr>
                <w:rFonts w:asciiTheme="minorHAnsi" w:hAnsiTheme="minorHAnsi" w:cstheme="minorHAnsi"/>
                <w:noProof/>
                <w:sz w:val="22"/>
                <w:szCs w:val="22"/>
              </w:rPr>
              <w:t>DLR 5.3: At least 1,000 GWh is received by BT</w:t>
            </w:r>
          </w:p>
        </w:tc>
      </w:tr>
      <w:tr w:rsidR="00F201B8" w14:paraId="5874A70C" w14:textId="77777777" w:rsidTr="005C5B57">
        <w:trPr>
          <w:trHeight w:val="288"/>
        </w:trPr>
        <w:tc>
          <w:tcPr>
            <w:tcW w:w="2885" w:type="dxa"/>
            <w:shd w:val="clear" w:color="auto" w:fill="E7E6E6"/>
            <w:tcMar>
              <w:bottom w:w="0" w:type="dxa"/>
            </w:tcMar>
            <w:vAlign w:val="center"/>
          </w:tcPr>
          <w:p w14:paraId="6254724C"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Type of DLI</w:t>
            </w:r>
          </w:p>
        </w:tc>
        <w:tc>
          <w:tcPr>
            <w:tcW w:w="2688" w:type="dxa"/>
            <w:shd w:val="clear" w:color="auto" w:fill="E7E6E6"/>
            <w:tcMar>
              <w:bottom w:w="0" w:type="dxa"/>
            </w:tcMar>
            <w:vAlign w:val="center"/>
          </w:tcPr>
          <w:p w14:paraId="5CB1BAA1"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Scalability</w:t>
            </w:r>
          </w:p>
        </w:tc>
        <w:tc>
          <w:tcPr>
            <w:tcW w:w="1902" w:type="dxa"/>
            <w:shd w:val="clear" w:color="auto" w:fill="E7E6E6"/>
            <w:tcMar>
              <w:bottom w:w="0" w:type="dxa"/>
            </w:tcMar>
            <w:vAlign w:val="center"/>
          </w:tcPr>
          <w:p w14:paraId="29519758"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Unit of Measure</w:t>
            </w:r>
          </w:p>
        </w:tc>
        <w:tc>
          <w:tcPr>
            <w:tcW w:w="3060" w:type="dxa"/>
            <w:shd w:val="clear" w:color="auto" w:fill="E7E6E6"/>
            <w:tcMar>
              <w:bottom w:w="0" w:type="dxa"/>
            </w:tcMar>
            <w:vAlign w:val="center"/>
          </w:tcPr>
          <w:p w14:paraId="3A27D12D"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Total Allocated Amount (USD)</w:t>
            </w:r>
          </w:p>
        </w:tc>
        <w:tc>
          <w:tcPr>
            <w:tcW w:w="3595" w:type="dxa"/>
            <w:shd w:val="clear" w:color="auto" w:fill="E7E6E6"/>
            <w:tcMar>
              <w:bottom w:w="0" w:type="dxa"/>
            </w:tcMar>
            <w:vAlign w:val="center"/>
          </w:tcPr>
          <w:p w14:paraId="24908CC2"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As % of Total Financing Amount</w:t>
            </w:r>
          </w:p>
        </w:tc>
      </w:tr>
      <w:tr w:rsidR="00F201B8" w14:paraId="58170372" w14:textId="77777777" w:rsidTr="005C5B57">
        <w:trPr>
          <w:trHeight w:val="288"/>
        </w:trPr>
        <w:tc>
          <w:tcPr>
            <w:tcW w:w="2885" w:type="dxa"/>
            <w:tcBorders>
              <w:bottom w:val="single" w:sz="4" w:space="0" w:color="D9D9D9"/>
            </w:tcBorders>
            <w:shd w:val="clear" w:color="auto" w:fill="F7F7F7"/>
            <w:tcMar>
              <w:bottom w:w="0" w:type="dxa"/>
            </w:tcMar>
            <w:vAlign w:val="center"/>
          </w:tcPr>
          <w:p w14:paraId="0E395686"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Outcome</w:t>
            </w:r>
          </w:p>
        </w:tc>
        <w:tc>
          <w:tcPr>
            <w:tcW w:w="2688" w:type="dxa"/>
            <w:tcBorders>
              <w:bottom w:val="single" w:sz="4" w:space="0" w:color="D9D9D9"/>
            </w:tcBorders>
            <w:shd w:val="clear" w:color="auto" w:fill="F7F7F7"/>
            <w:tcMar>
              <w:bottom w:w="0" w:type="dxa"/>
            </w:tcMar>
            <w:vAlign w:val="center"/>
          </w:tcPr>
          <w:p w14:paraId="48B8FA04"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No</w:t>
            </w:r>
          </w:p>
        </w:tc>
        <w:tc>
          <w:tcPr>
            <w:tcW w:w="1902" w:type="dxa"/>
            <w:tcBorders>
              <w:bottom w:val="single" w:sz="4" w:space="0" w:color="D9D9D9"/>
            </w:tcBorders>
            <w:shd w:val="clear" w:color="auto" w:fill="F7F7F7"/>
            <w:tcMar>
              <w:bottom w:w="0" w:type="dxa"/>
            </w:tcMar>
            <w:vAlign w:val="center"/>
          </w:tcPr>
          <w:p w14:paraId="7B5C5327"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Text</w:t>
            </w:r>
          </w:p>
        </w:tc>
        <w:tc>
          <w:tcPr>
            <w:tcW w:w="3060" w:type="dxa"/>
            <w:tcBorders>
              <w:bottom w:val="single" w:sz="4" w:space="0" w:color="D9D9D9"/>
            </w:tcBorders>
            <w:shd w:val="clear" w:color="auto" w:fill="F7F7F7"/>
            <w:tcMar>
              <w:bottom w:w="0" w:type="dxa"/>
            </w:tcMar>
            <w:vAlign w:val="center"/>
          </w:tcPr>
          <w:p w14:paraId="1FEEE7FF" w14:textId="77777777" w:rsidR="00F201B8" w:rsidRPr="0070311B" w:rsidRDefault="00F201B8" w:rsidP="005C5B57">
            <w:pPr>
              <w:keepNext/>
              <w:spacing w:before="100" w:after="100"/>
              <w:ind w:left="90" w:right="90"/>
              <w:jc w:val="right"/>
              <w:rPr>
                <w:rFonts w:asciiTheme="minorHAnsi" w:hAnsiTheme="minorHAnsi" w:cstheme="minorHAnsi"/>
                <w:noProof/>
                <w:sz w:val="22"/>
                <w:szCs w:val="22"/>
              </w:rPr>
            </w:pPr>
            <w:r w:rsidRPr="0070311B">
              <w:rPr>
                <w:rFonts w:asciiTheme="minorHAnsi" w:hAnsiTheme="minorHAnsi" w:cstheme="minorHAnsi"/>
                <w:noProof/>
                <w:sz w:val="22"/>
                <w:szCs w:val="22"/>
              </w:rPr>
              <w:t>3,000,000.00</w:t>
            </w:r>
          </w:p>
        </w:tc>
        <w:tc>
          <w:tcPr>
            <w:tcW w:w="3595" w:type="dxa"/>
            <w:tcBorders>
              <w:bottom w:val="single" w:sz="4" w:space="0" w:color="D9D9D9"/>
            </w:tcBorders>
            <w:shd w:val="clear" w:color="auto" w:fill="F7F7F7"/>
            <w:tcMar>
              <w:bottom w:w="0" w:type="dxa"/>
            </w:tcMar>
            <w:vAlign w:val="center"/>
          </w:tcPr>
          <w:p w14:paraId="2B46D99C" w14:textId="77777777" w:rsidR="00F201B8" w:rsidRPr="0070311B" w:rsidRDefault="00F201B8" w:rsidP="005C5B57">
            <w:pPr>
              <w:keepNext/>
              <w:spacing w:before="100" w:after="100"/>
              <w:ind w:left="90" w:right="180"/>
              <w:rPr>
                <w:rFonts w:asciiTheme="minorHAnsi" w:hAnsiTheme="minorHAnsi" w:cstheme="minorHAnsi"/>
                <w:noProof/>
                <w:sz w:val="22"/>
                <w:szCs w:val="22"/>
              </w:rPr>
            </w:pPr>
            <w:r>
              <w:rPr>
                <w:rFonts w:asciiTheme="minorHAnsi" w:hAnsiTheme="minorHAnsi" w:cstheme="minorHAnsi"/>
                <w:noProof/>
                <w:sz w:val="22"/>
                <w:szCs w:val="22"/>
              </w:rPr>
              <w:t>0.00</w:t>
            </w:r>
          </w:p>
        </w:tc>
      </w:tr>
      <w:tr w:rsidR="00F201B8" w14:paraId="1FD3717F" w14:textId="77777777" w:rsidTr="005C5B57">
        <w:trPr>
          <w:trHeight w:val="432"/>
        </w:trPr>
        <w:tc>
          <w:tcPr>
            <w:tcW w:w="2885" w:type="dxa"/>
            <w:tcBorders>
              <w:bottom w:val="nil"/>
            </w:tcBorders>
            <w:shd w:val="clear" w:color="auto" w:fill="E7E6E6"/>
            <w:tcMar>
              <w:bottom w:w="0" w:type="dxa"/>
            </w:tcMar>
            <w:vAlign w:val="center"/>
          </w:tcPr>
          <w:p w14:paraId="05EC1B16"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Period</w:t>
            </w:r>
          </w:p>
        </w:tc>
        <w:tc>
          <w:tcPr>
            <w:tcW w:w="4590" w:type="dxa"/>
            <w:gridSpan w:val="2"/>
            <w:tcBorders>
              <w:bottom w:val="nil"/>
            </w:tcBorders>
            <w:shd w:val="clear" w:color="auto" w:fill="E7E6E6"/>
            <w:tcMar>
              <w:bottom w:w="0" w:type="dxa"/>
            </w:tcMar>
            <w:vAlign w:val="center"/>
          </w:tcPr>
          <w:p w14:paraId="4DD7D955"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Value</w:t>
            </w:r>
          </w:p>
        </w:tc>
        <w:tc>
          <w:tcPr>
            <w:tcW w:w="3060" w:type="dxa"/>
            <w:tcBorders>
              <w:bottom w:val="nil"/>
            </w:tcBorders>
            <w:shd w:val="clear" w:color="auto" w:fill="E7E6E6"/>
            <w:tcMar>
              <w:bottom w:w="0" w:type="dxa"/>
            </w:tcMar>
            <w:vAlign w:val="center"/>
          </w:tcPr>
          <w:p w14:paraId="6CB97083" w14:textId="77777777" w:rsidR="00F201B8" w:rsidRPr="0070311B" w:rsidRDefault="00F201B8" w:rsidP="005C5B57">
            <w:pPr>
              <w:ind w:left="90" w:right="90"/>
              <w:jc w:val="right"/>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Allocated Amount (USD)</w:t>
            </w:r>
          </w:p>
        </w:tc>
        <w:tc>
          <w:tcPr>
            <w:tcW w:w="3595" w:type="dxa"/>
            <w:tcBorders>
              <w:bottom w:val="nil"/>
            </w:tcBorders>
            <w:shd w:val="clear" w:color="auto" w:fill="E7E6E6"/>
            <w:tcMar>
              <w:bottom w:w="0" w:type="dxa"/>
            </w:tcMar>
            <w:vAlign w:val="center"/>
          </w:tcPr>
          <w:p w14:paraId="211E3B3E"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Formula</w:t>
            </w:r>
          </w:p>
        </w:tc>
      </w:tr>
      <w:tr w:rsidR="00F201B8" w14:paraId="261B8C65"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0DB5E2EA"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Baseline</w:t>
            </w:r>
          </w:p>
        </w:tc>
        <w:tc>
          <w:tcPr>
            <w:tcW w:w="4590" w:type="dxa"/>
            <w:gridSpan w:val="2"/>
            <w:tcBorders>
              <w:top w:val="nil"/>
              <w:bottom w:val="single" w:sz="4" w:space="0" w:color="D9D9D9"/>
            </w:tcBorders>
            <w:shd w:val="clear" w:color="auto" w:fill="F7F7F7"/>
            <w:vAlign w:val="center"/>
          </w:tcPr>
          <w:p w14:paraId="15CEF351" w14:textId="77777777" w:rsidR="00F201B8" w:rsidRPr="0070311B" w:rsidRDefault="00F201B8" w:rsidP="005C5B57">
            <w:pPr>
              <w:ind w:left="90" w:right="90"/>
              <w:rPr>
                <w:rFonts w:asciiTheme="minorHAnsi" w:hAnsiTheme="minorHAnsi" w:cstheme="minorHAnsi"/>
                <w:bCs/>
                <w:color w:val="404040"/>
                <w:sz w:val="22"/>
                <w:szCs w:val="22"/>
              </w:rPr>
            </w:pPr>
            <w:r>
              <w:rPr>
                <w:rFonts w:asciiTheme="minorHAnsi" w:hAnsiTheme="minorHAnsi" w:cstheme="minorHAnsi"/>
                <w:bCs/>
                <w:noProof/>
                <w:color w:val="404040"/>
                <w:sz w:val="22"/>
                <w:szCs w:val="22"/>
              </w:rPr>
              <w:t>Average of 1,000 GWh/year by June 2021</w:t>
            </w:r>
          </w:p>
        </w:tc>
        <w:tc>
          <w:tcPr>
            <w:tcW w:w="3060" w:type="dxa"/>
            <w:tcBorders>
              <w:top w:val="nil"/>
              <w:bottom w:val="single" w:sz="4" w:space="0" w:color="D9D9D9"/>
            </w:tcBorders>
            <w:shd w:val="clear" w:color="auto" w:fill="F7F7F7"/>
            <w:vAlign w:val="center"/>
          </w:tcPr>
          <w:p w14:paraId="3F5928C4" w14:textId="77777777" w:rsidR="00F201B8" w:rsidRPr="0070311B" w:rsidRDefault="00F201B8" w:rsidP="005C5B57">
            <w:pPr>
              <w:ind w:left="90" w:right="90"/>
              <w:jc w:val="right"/>
              <w:rPr>
                <w:rFonts w:asciiTheme="minorHAnsi" w:hAnsiTheme="minorHAnsi" w:cstheme="minorHAnsi"/>
                <w:bCs/>
                <w:color w:val="404040"/>
                <w:sz w:val="22"/>
                <w:szCs w:val="22"/>
              </w:rPr>
            </w:pPr>
          </w:p>
        </w:tc>
        <w:tc>
          <w:tcPr>
            <w:tcW w:w="3595" w:type="dxa"/>
            <w:tcBorders>
              <w:top w:val="nil"/>
              <w:bottom w:val="single" w:sz="4" w:space="0" w:color="D9D9D9"/>
            </w:tcBorders>
            <w:shd w:val="clear" w:color="auto" w:fill="F7F7F7"/>
            <w:vAlign w:val="center"/>
          </w:tcPr>
          <w:p w14:paraId="5A7DC5D6"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02DADC5C"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09E5B684"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2020</w:t>
            </w:r>
          </w:p>
        </w:tc>
        <w:tc>
          <w:tcPr>
            <w:tcW w:w="4590" w:type="dxa"/>
            <w:gridSpan w:val="2"/>
            <w:tcBorders>
              <w:top w:val="nil"/>
              <w:bottom w:val="single" w:sz="4" w:space="0" w:color="D9D9D9"/>
            </w:tcBorders>
            <w:shd w:val="clear" w:color="auto" w:fill="F7F7F7"/>
            <w:vAlign w:val="center"/>
          </w:tcPr>
          <w:p w14:paraId="4C97A5CB"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70C02D4B"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17967A34"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2F32B17E"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21446321"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2020</w:t>
            </w:r>
          </w:p>
        </w:tc>
        <w:tc>
          <w:tcPr>
            <w:tcW w:w="4590" w:type="dxa"/>
            <w:gridSpan w:val="2"/>
            <w:tcBorders>
              <w:top w:val="nil"/>
              <w:bottom w:val="single" w:sz="4" w:space="0" w:color="D9D9D9"/>
            </w:tcBorders>
            <w:shd w:val="clear" w:color="auto" w:fill="F7F7F7"/>
            <w:vAlign w:val="center"/>
          </w:tcPr>
          <w:p w14:paraId="579BBB30"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0C68F4E3"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318750C7"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29DFFBC5"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46D00863"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2021</w:t>
            </w:r>
          </w:p>
        </w:tc>
        <w:tc>
          <w:tcPr>
            <w:tcW w:w="4590" w:type="dxa"/>
            <w:gridSpan w:val="2"/>
            <w:tcBorders>
              <w:top w:val="nil"/>
              <w:bottom w:val="single" w:sz="4" w:space="0" w:color="D9D9D9"/>
            </w:tcBorders>
            <w:shd w:val="clear" w:color="auto" w:fill="F7F7F7"/>
            <w:vAlign w:val="center"/>
          </w:tcPr>
          <w:p w14:paraId="35DEA119"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38D6FB79"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3,000,000.00</w:t>
            </w:r>
          </w:p>
        </w:tc>
        <w:tc>
          <w:tcPr>
            <w:tcW w:w="3595" w:type="dxa"/>
            <w:tcBorders>
              <w:top w:val="nil"/>
              <w:bottom w:val="single" w:sz="4" w:space="0" w:color="D9D9D9"/>
            </w:tcBorders>
            <w:shd w:val="clear" w:color="auto" w:fill="F7F7F7"/>
            <w:vAlign w:val="center"/>
          </w:tcPr>
          <w:p w14:paraId="2A7A1E0F"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24BB5BE9"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10CA71A3"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2021</w:t>
            </w:r>
          </w:p>
        </w:tc>
        <w:tc>
          <w:tcPr>
            <w:tcW w:w="4590" w:type="dxa"/>
            <w:gridSpan w:val="2"/>
            <w:tcBorders>
              <w:top w:val="nil"/>
              <w:bottom w:val="single" w:sz="4" w:space="0" w:color="D9D9D9"/>
            </w:tcBorders>
            <w:shd w:val="clear" w:color="auto" w:fill="F7F7F7"/>
            <w:vAlign w:val="center"/>
          </w:tcPr>
          <w:p w14:paraId="41762F1D"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6DFA4E83"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36A2F5C5"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7058E6E6"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42C1CF36"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2022</w:t>
            </w:r>
          </w:p>
        </w:tc>
        <w:tc>
          <w:tcPr>
            <w:tcW w:w="4590" w:type="dxa"/>
            <w:gridSpan w:val="2"/>
            <w:tcBorders>
              <w:top w:val="nil"/>
              <w:bottom w:val="single" w:sz="4" w:space="0" w:color="D9D9D9"/>
            </w:tcBorders>
            <w:shd w:val="clear" w:color="auto" w:fill="F7F7F7"/>
            <w:vAlign w:val="center"/>
          </w:tcPr>
          <w:p w14:paraId="20373518"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00FC9178"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74656176"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2FCB4FE5"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1D9EF4AD"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2023</w:t>
            </w:r>
          </w:p>
        </w:tc>
        <w:tc>
          <w:tcPr>
            <w:tcW w:w="4590" w:type="dxa"/>
            <w:gridSpan w:val="2"/>
            <w:tcBorders>
              <w:top w:val="nil"/>
              <w:bottom w:val="single" w:sz="4" w:space="0" w:color="D9D9D9"/>
            </w:tcBorders>
            <w:shd w:val="clear" w:color="auto" w:fill="F7F7F7"/>
            <w:vAlign w:val="center"/>
          </w:tcPr>
          <w:p w14:paraId="761D52B5"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5DFADCFE"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7BFCE432"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7F0B4CDA"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25C4D63D"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2024</w:t>
            </w:r>
          </w:p>
        </w:tc>
        <w:tc>
          <w:tcPr>
            <w:tcW w:w="4590" w:type="dxa"/>
            <w:gridSpan w:val="2"/>
            <w:tcBorders>
              <w:top w:val="nil"/>
              <w:bottom w:val="single" w:sz="4" w:space="0" w:color="D9D9D9"/>
            </w:tcBorders>
            <w:shd w:val="clear" w:color="auto" w:fill="F7F7F7"/>
            <w:vAlign w:val="center"/>
          </w:tcPr>
          <w:p w14:paraId="0B5BB808"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58AFC486"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6A133CAB"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3EFF7770"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6F903423"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2025</w:t>
            </w:r>
          </w:p>
        </w:tc>
        <w:tc>
          <w:tcPr>
            <w:tcW w:w="4590" w:type="dxa"/>
            <w:gridSpan w:val="2"/>
            <w:tcBorders>
              <w:top w:val="nil"/>
              <w:bottom w:val="single" w:sz="4" w:space="0" w:color="D9D9D9"/>
            </w:tcBorders>
            <w:shd w:val="clear" w:color="auto" w:fill="F7F7F7"/>
            <w:vAlign w:val="center"/>
          </w:tcPr>
          <w:p w14:paraId="0A2D271E"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01425BE1"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69CB8022" w14:textId="77777777" w:rsidR="00F201B8" w:rsidRPr="0070311B" w:rsidRDefault="00F201B8" w:rsidP="005C5B57">
            <w:pPr>
              <w:ind w:left="90" w:right="76"/>
              <w:rPr>
                <w:rFonts w:asciiTheme="minorHAnsi" w:hAnsiTheme="minorHAnsi" w:cstheme="minorHAnsi"/>
                <w:bCs/>
                <w:color w:val="404040"/>
                <w:sz w:val="22"/>
                <w:szCs w:val="22"/>
              </w:rPr>
            </w:pPr>
          </w:p>
        </w:tc>
      </w:tr>
    </w:tbl>
    <w:p w14:paraId="6995D5E2" w14:textId="77777777" w:rsidR="00F201B8" w:rsidRDefault="00F201B8" w:rsidP="005C5B57">
      <w:pPr>
        <w:shd w:val="clear" w:color="auto" w:fill="F7F7F7"/>
        <w:spacing w:line="14" w:lineRule="exact"/>
        <w:ind w:left="-691" w:right="-418"/>
        <w:rPr>
          <w:rFonts w:asciiTheme="minorHAnsi" w:hAnsiTheme="minorHAnsi"/>
          <w:b/>
          <w:bCs/>
          <w:color w:val="7F7F7F" w:themeColor="text1" w:themeTint="80"/>
          <w:sz w:val="22"/>
          <w:szCs w:val="22"/>
        </w:rPr>
      </w:pPr>
    </w:p>
    <w:p w14:paraId="343B22E8" w14:textId="77777777" w:rsidR="00F201B8" w:rsidRPr="009B2CC8" w:rsidRDefault="00F201B8" w:rsidP="005C5B57">
      <w:pPr>
        <w:keepNext/>
        <w:shd w:val="clear" w:color="auto" w:fill="F7F7F7"/>
        <w:spacing w:line="14" w:lineRule="exact"/>
        <w:ind w:left="-691" w:right="-418"/>
        <w:rPr>
          <w:rFonts w:asciiTheme="minorHAnsi" w:hAnsiTheme="minorHAnsi"/>
          <w:b/>
          <w:bCs/>
          <w:color w:val="auto"/>
          <w:sz w:val="22"/>
          <w:szCs w:val="2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0" w:type="dxa"/>
          <w:bottom w:w="72" w:type="dxa"/>
          <w:right w:w="0" w:type="dxa"/>
        </w:tblCellMar>
        <w:tblLook w:val="04A0" w:firstRow="1" w:lastRow="0" w:firstColumn="1" w:lastColumn="0" w:noHBand="0" w:noVBand="1"/>
      </w:tblPr>
      <w:tblGrid>
        <w:gridCol w:w="2885"/>
        <w:gridCol w:w="2688"/>
        <w:gridCol w:w="1902"/>
        <w:gridCol w:w="3060"/>
        <w:gridCol w:w="3595"/>
      </w:tblGrid>
      <w:tr w:rsidR="00F201B8" w14:paraId="1819AB47" w14:textId="77777777" w:rsidTr="005C5B57">
        <w:trPr>
          <w:trHeight w:val="20"/>
        </w:trPr>
        <w:tc>
          <w:tcPr>
            <w:tcW w:w="2885" w:type="dxa"/>
            <w:tcBorders>
              <w:top w:val="nil"/>
              <w:left w:val="nil"/>
              <w:right w:val="nil"/>
            </w:tcBorders>
            <w:shd w:val="clear" w:color="auto" w:fill="DEEAF6" w:themeFill="accent1" w:themeFillTint="33"/>
            <w:tcMar>
              <w:bottom w:w="0" w:type="dxa"/>
            </w:tcMar>
            <w:vAlign w:val="center"/>
          </w:tcPr>
          <w:p w14:paraId="5BB6F605" w14:textId="77777777" w:rsidR="00F201B8" w:rsidRPr="00BD6979" w:rsidRDefault="00F201B8" w:rsidP="005C5B57">
            <w:pPr>
              <w:keepNext/>
              <w:spacing w:line="14" w:lineRule="exact"/>
              <w:ind w:left="86"/>
              <w:rPr>
                <w:rFonts w:asciiTheme="minorHAnsi" w:hAnsiTheme="minorHAnsi" w:cstheme="minorHAnsi"/>
                <w:b/>
                <w:bCs/>
                <w:color w:val="F7F7F7"/>
                <w:sz w:val="2"/>
                <w:szCs w:val="2"/>
              </w:rPr>
            </w:pPr>
            <w:r w:rsidRPr="00BD6979">
              <w:rPr>
                <w:rFonts w:asciiTheme="minorHAnsi" w:hAnsiTheme="minorHAnsi" w:cstheme="minorHAnsi"/>
                <w:b/>
                <w:bCs/>
                <w:color w:val="F7F7F7"/>
                <w:sz w:val="2"/>
                <w:szCs w:val="2"/>
              </w:rPr>
              <w:t xml:space="preserve">DLI </w:t>
            </w:r>
            <w:r w:rsidRPr="00BD6979">
              <w:rPr>
                <w:rFonts w:asciiTheme="minorHAnsi" w:hAnsiTheme="minorHAnsi" w:cstheme="minorHAnsi"/>
                <w:b/>
                <w:bCs/>
                <w:noProof/>
                <w:color w:val="F7F7F7"/>
                <w:sz w:val="2"/>
                <w:szCs w:val="2"/>
              </w:rPr>
              <w:t>IN01144264</w:t>
            </w:r>
            <w:r w:rsidRPr="00BD6979">
              <w:rPr>
                <w:rFonts w:asciiTheme="minorHAnsi" w:hAnsiTheme="minorHAnsi" w:cstheme="minorHAnsi"/>
                <w:b/>
                <w:bCs/>
                <w:color w:val="F7F7F7"/>
                <w:sz w:val="2"/>
                <w:szCs w:val="2"/>
              </w:rPr>
              <w:t xml:space="preserve"> ACTION</w:t>
            </w:r>
          </w:p>
        </w:tc>
        <w:tc>
          <w:tcPr>
            <w:tcW w:w="11245" w:type="dxa"/>
            <w:gridSpan w:val="4"/>
            <w:tcBorders>
              <w:top w:val="nil"/>
              <w:left w:val="nil"/>
              <w:right w:val="nil"/>
            </w:tcBorders>
            <w:shd w:val="clear" w:color="auto" w:fill="DEEAF6" w:themeFill="accent1" w:themeFillTint="33"/>
            <w:tcMar>
              <w:bottom w:w="0" w:type="dxa"/>
            </w:tcMar>
            <w:vAlign w:val="center"/>
          </w:tcPr>
          <w:p w14:paraId="1509128F" w14:textId="77777777" w:rsidR="00F201B8" w:rsidRPr="00BD6979" w:rsidRDefault="00F201B8" w:rsidP="005C5B57">
            <w:pPr>
              <w:keepNext/>
              <w:spacing w:line="14" w:lineRule="exact"/>
              <w:ind w:left="86" w:right="81"/>
              <w:rPr>
                <w:rFonts w:asciiTheme="minorHAnsi" w:hAnsiTheme="minorHAnsi" w:cstheme="minorHAnsi"/>
                <w:color w:val="F7F7F7"/>
                <w:sz w:val="2"/>
                <w:szCs w:val="2"/>
              </w:rPr>
            </w:pPr>
          </w:p>
        </w:tc>
      </w:tr>
      <w:tr w:rsidR="00F201B8" w14:paraId="3CD91C53" w14:textId="77777777" w:rsidTr="005C5B57">
        <w:trPr>
          <w:trHeight w:val="288"/>
        </w:trPr>
        <w:tc>
          <w:tcPr>
            <w:tcW w:w="2885" w:type="dxa"/>
            <w:shd w:val="clear" w:color="auto" w:fill="DEEAF6" w:themeFill="accent1" w:themeFillTint="33"/>
            <w:tcMar>
              <w:bottom w:w="0" w:type="dxa"/>
            </w:tcMar>
            <w:vAlign w:val="center"/>
          </w:tcPr>
          <w:p w14:paraId="2BCC8688" w14:textId="77777777" w:rsidR="00F201B8" w:rsidRPr="0070311B" w:rsidRDefault="00F201B8" w:rsidP="005C5B57">
            <w:pPr>
              <w:keepNext/>
              <w:spacing w:before="100" w:after="100"/>
              <w:ind w:left="90"/>
              <w:rPr>
                <w:rFonts w:asciiTheme="minorHAnsi" w:hAnsiTheme="minorHAnsi" w:cstheme="minorHAnsi"/>
                <w:sz w:val="22"/>
                <w:szCs w:val="22"/>
              </w:rPr>
            </w:pPr>
            <w:r w:rsidRPr="0070311B">
              <w:rPr>
                <w:rFonts w:asciiTheme="minorHAnsi" w:hAnsiTheme="minorHAnsi" w:cstheme="minorHAnsi"/>
                <w:b/>
                <w:bCs/>
                <w:color w:val="404040"/>
                <w:sz w:val="22"/>
                <w:szCs w:val="22"/>
              </w:rPr>
              <w:t xml:space="preserve">DLI </w:t>
            </w:r>
            <w:r w:rsidRPr="0070311B">
              <w:rPr>
                <w:rFonts w:asciiTheme="minorHAnsi" w:hAnsiTheme="minorHAnsi" w:cstheme="minorHAnsi"/>
                <w:b/>
                <w:bCs/>
                <w:noProof/>
                <w:color w:val="404040"/>
                <w:sz w:val="22"/>
                <w:szCs w:val="22"/>
              </w:rPr>
              <w:t>4.4</w:t>
            </w:r>
          </w:p>
        </w:tc>
        <w:tc>
          <w:tcPr>
            <w:tcW w:w="11245" w:type="dxa"/>
            <w:gridSpan w:val="4"/>
            <w:shd w:val="clear" w:color="auto" w:fill="DEEAF6" w:themeFill="accent1" w:themeFillTint="33"/>
            <w:tcMar>
              <w:bottom w:w="0" w:type="dxa"/>
            </w:tcMar>
            <w:vAlign w:val="center"/>
          </w:tcPr>
          <w:p w14:paraId="6051CAAC" w14:textId="77777777" w:rsidR="00F201B8" w:rsidRPr="0070311B" w:rsidRDefault="00F201B8" w:rsidP="005C5B57">
            <w:pPr>
              <w:keepNext/>
              <w:spacing w:before="100" w:after="100"/>
              <w:ind w:left="90" w:right="81"/>
              <w:rPr>
                <w:rFonts w:asciiTheme="minorHAnsi" w:hAnsiTheme="minorHAnsi" w:cstheme="minorHAnsi"/>
                <w:sz w:val="22"/>
                <w:szCs w:val="22"/>
              </w:rPr>
            </w:pPr>
            <w:r w:rsidRPr="0070311B">
              <w:rPr>
                <w:rFonts w:asciiTheme="minorHAnsi" w:hAnsiTheme="minorHAnsi" w:cstheme="minorHAnsi"/>
                <w:noProof/>
                <w:sz w:val="22"/>
                <w:szCs w:val="22"/>
              </w:rPr>
              <w:t>DLR 5.4: At least 800 GWh is received by BT</w:t>
            </w:r>
          </w:p>
        </w:tc>
      </w:tr>
      <w:tr w:rsidR="00F201B8" w14:paraId="1D2727F3" w14:textId="77777777" w:rsidTr="005C5B57">
        <w:trPr>
          <w:trHeight w:val="288"/>
        </w:trPr>
        <w:tc>
          <w:tcPr>
            <w:tcW w:w="2885" w:type="dxa"/>
            <w:shd w:val="clear" w:color="auto" w:fill="E7E6E6"/>
            <w:tcMar>
              <w:bottom w:w="0" w:type="dxa"/>
            </w:tcMar>
            <w:vAlign w:val="center"/>
          </w:tcPr>
          <w:p w14:paraId="70206EF2"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Type of DLI</w:t>
            </w:r>
          </w:p>
        </w:tc>
        <w:tc>
          <w:tcPr>
            <w:tcW w:w="2688" w:type="dxa"/>
            <w:shd w:val="clear" w:color="auto" w:fill="E7E6E6"/>
            <w:tcMar>
              <w:bottom w:w="0" w:type="dxa"/>
            </w:tcMar>
            <w:vAlign w:val="center"/>
          </w:tcPr>
          <w:p w14:paraId="274D2F1B"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Scalability</w:t>
            </w:r>
          </w:p>
        </w:tc>
        <w:tc>
          <w:tcPr>
            <w:tcW w:w="1902" w:type="dxa"/>
            <w:shd w:val="clear" w:color="auto" w:fill="E7E6E6"/>
            <w:tcMar>
              <w:bottom w:w="0" w:type="dxa"/>
            </w:tcMar>
            <w:vAlign w:val="center"/>
          </w:tcPr>
          <w:p w14:paraId="5714D595"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Unit of Measure</w:t>
            </w:r>
          </w:p>
        </w:tc>
        <w:tc>
          <w:tcPr>
            <w:tcW w:w="3060" w:type="dxa"/>
            <w:shd w:val="clear" w:color="auto" w:fill="E7E6E6"/>
            <w:tcMar>
              <w:bottom w:w="0" w:type="dxa"/>
            </w:tcMar>
            <w:vAlign w:val="center"/>
          </w:tcPr>
          <w:p w14:paraId="55528680"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Total Allocated Amount (USD)</w:t>
            </w:r>
          </w:p>
        </w:tc>
        <w:tc>
          <w:tcPr>
            <w:tcW w:w="3595" w:type="dxa"/>
            <w:shd w:val="clear" w:color="auto" w:fill="E7E6E6"/>
            <w:tcMar>
              <w:bottom w:w="0" w:type="dxa"/>
            </w:tcMar>
            <w:vAlign w:val="center"/>
          </w:tcPr>
          <w:p w14:paraId="59FEC061"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As % of Total Financing Amount</w:t>
            </w:r>
          </w:p>
        </w:tc>
      </w:tr>
      <w:tr w:rsidR="00F201B8" w14:paraId="793F7BAB" w14:textId="77777777" w:rsidTr="005C5B57">
        <w:trPr>
          <w:trHeight w:val="288"/>
        </w:trPr>
        <w:tc>
          <w:tcPr>
            <w:tcW w:w="2885" w:type="dxa"/>
            <w:tcBorders>
              <w:bottom w:val="single" w:sz="4" w:space="0" w:color="D9D9D9"/>
            </w:tcBorders>
            <w:shd w:val="clear" w:color="auto" w:fill="F7F7F7"/>
            <w:tcMar>
              <w:bottom w:w="0" w:type="dxa"/>
            </w:tcMar>
            <w:vAlign w:val="center"/>
          </w:tcPr>
          <w:p w14:paraId="02345F89"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Outcome</w:t>
            </w:r>
          </w:p>
        </w:tc>
        <w:tc>
          <w:tcPr>
            <w:tcW w:w="2688" w:type="dxa"/>
            <w:tcBorders>
              <w:bottom w:val="single" w:sz="4" w:space="0" w:color="D9D9D9"/>
            </w:tcBorders>
            <w:shd w:val="clear" w:color="auto" w:fill="F7F7F7"/>
            <w:tcMar>
              <w:bottom w:w="0" w:type="dxa"/>
            </w:tcMar>
            <w:vAlign w:val="center"/>
          </w:tcPr>
          <w:p w14:paraId="2E41BE79"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No</w:t>
            </w:r>
          </w:p>
        </w:tc>
        <w:tc>
          <w:tcPr>
            <w:tcW w:w="1902" w:type="dxa"/>
            <w:tcBorders>
              <w:bottom w:val="single" w:sz="4" w:space="0" w:color="D9D9D9"/>
            </w:tcBorders>
            <w:shd w:val="clear" w:color="auto" w:fill="F7F7F7"/>
            <w:tcMar>
              <w:bottom w:w="0" w:type="dxa"/>
            </w:tcMar>
            <w:vAlign w:val="center"/>
          </w:tcPr>
          <w:p w14:paraId="2B34E82D"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Text</w:t>
            </w:r>
          </w:p>
        </w:tc>
        <w:tc>
          <w:tcPr>
            <w:tcW w:w="3060" w:type="dxa"/>
            <w:tcBorders>
              <w:bottom w:val="single" w:sz="4" w:space="0" w:color="D9D9D9"/>
            </w:tcBorders>
            <w:shd w:val="clear" w:color="auto" w:fill="F7F7F7"/>
            <w:tcMar>
              <w:bottom w:w="0" w:type="dxa"/>
            </w:tcMar>
            <w:vAlign w:val="center"/>
          </w:tcPr>
          <w:p w14:paraId="27BBC404" w14:textId="77777777" w:rsidR="00F201B8" w:rsidRPr="0070311B" w:rsidRDefault="00F201B8" w:rsidP="005C5B57">
            <w:pPr>
              <w:keepNext/>
              <w:spacing w:before="100" w:after="100"/>
              <w:ind w:left="90" w:right="90"/>
              <w:jc w:val="right"/>
              <w:rPr>
                <w:rFonts w:asciiTheme="minorHAnsi" w:hAnsiTheme="minorHAnsi" w:cstheme="minorHAnsi"/>
                <w:noProof/>
                <w:sz w:val="22"/>
                <w:szCs w:val="22"/>
              </w:rPr>
            </w:pPr>
            <w:r w:rsidRPr="0070311B">
              <w:rPr>
                <w:rFonts w:asciiTheme="minorHAnsi" w:hAnsiTheme="minorHAnsi" w:cstheme="minorHAnsi"/>
                <w:noProof/>
                <w:sz w:val="22"/>
                <w:szCs w:val="22"/>
              </w:rPr>
              <w:t>3,000,000.00</w:t>
            </w:r>
          </w:p>
        </w:tc>
        <w:tc>
          <w:tcPr>
            <w:tcW w:w="3595" w:type="dxa"/>
            <w:tcBorders>
              <w:bottom w:val="single" w:sz="4" w:space="0" w:color="D9D9D9"/>
            </w:tcBorders>
            <w:shd w:val="clear" w:color="auto" w:fill="F7F7F7"/>
            <w:tcMar>
              <w:bottom w:w="0" w:type="dxa"/>
            </w:tcMar>
            <w:vAlign w:val="center"/>
          </w:tcPr>
          <w:p w14:paraId="695B93BC" w14:textId="77777777" w:rsidR="00F201B8" w:rsidRPr="0070311B" w:rsidRDefault="00F201B8" w:rsidP="005C5B57">
            <w:pPr>
              <w:keepNext/>
              <w:spacing w:before="100" w:after="100"/>
              <w:ind w:left="90" w:right="180"/>
              <w:rPr>
                <w:rFonts w:asciiTheme="minorHAnsi" w:hAnsiTheme="minorHAnsi" w:cstheme="minorHAnsi"/>
                <w:noProof/>
                <w:sz w:val="22"/>
                <w:szCs w:val="22"/>
              </w:rPr>
            </w:pPr>
            <w:r>
              <w:rPr>
                <w:rFonts w:asciiTheme="minorHAnsi" w:hAnsiTheme="minorHAnsi" w:cstheme="minorHAnsi"/>
                <w:noProof/>
                <w:sz w:val="22"/>
                <w:szCs w:val="22"/>
              </w:rPr>
              <w:t>0.00</w:t>
            </w:r>
          </w:p>
        </w:tc>
      </w:tr>
      <w:tr w:rsidR="00F201B8" w14:paraId="1F826642" w14:textId="77777777" w:rsidTr="005C5B57">
        <w:trPr>
          <w:trHeight w:val="432"/>
        </w:trPr>
        <w:tc>
          <w:tcPr>
            <w:tcW w:w="2885" w:type="dxa"/>
            <w:tcBorders>
              <w:bottom w:val="nil"/>
            </w:tcBorders>
            <w:shd w:val="clear" w:color="auto" w:fill="E7E6E6"/>
            <w:tcMar>
              <w:bottom w:w="0" w:type="dxa"/>
            </w:tcMar>
            <w:vAlign w:val="center"/>
          </w:tcPr>
          <w:p w14:paraId="1378504D"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Period</w:t>
            </w:r>
          </w:p>
        </w:tc>
        <w:tc>
          <w:tcPr>
            <w:tcW w:w="4590" w:type="dxa"/>
            <w:gridSpan w:val="2"/>
            <w:tcBorders>
              <w:bottom w:val="nil"/>
            </w:tcBorders>
            <w:shd w:val="clear" w:color="auto" w:fill="E7E6E6"/>
            <w:tcMar>
              <w:bottom w:w="0" w:type="dxa"/>
            </w:tcMar>
            <w:vAlign w:val="center"/>
          </w:tcPr>
          <w:p w14:paraId="09AD5326"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Value</w:t>
            </w:r>
          </w:p>
        </w:tc>
        <w:tc>
          <w:tcPr>
            <w:tcW w:w="3060" w:type="dxa"/>
            <w:tcBorders>
              <w:bottom w:val="nil"/>
            </w:tcBorders>
            <w:shd w:val="clear" w:color="auto" w:fill="E7E6E6"/>
            <w:tcMar>
              <w:bottom w:w="0" w:type="dxa"/>
            </w:tcMar>
            <w:vAlign w:val="center"/>
          </w:tcPr>
          <w:p w14:paraId="595B7C9F" w14:textId="77777777" w:rsidR="00F201B8" w:rsidRPr="0070311B" w:rsidRDefault="00F201B8" w:rsidP="005C5B57">
            <w:pPr>
              <w:ind w:left="90" w:right="90"/>
              <w:jc w:val="right"/>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Allocated Amount (USD)</w:t>
            </w:r>
          </w:p>
        </w:tc>
        <w:tc>
          <w:tcPr>
            <w:tcW w:w="3595" w:type="dxa"/>
            <w:tcBorders>
              <w:bottom w:val="nil"/>
            </w:tcBorders>
            <w:shd w:val="clear" w:color="auto" w:fill="E7E6E6"/>
            <w:tcMar>
              <w:bottom w:w="0" w:type="dxa"/>
            </w:tcMar>
            <w:vAlign w:val="center"/>
          </w:tcPr>
          <w:p w14:paraId="25C8B2DC"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Formula</w:t>
            </w:r>
          </w:p>
        </w:tc>
      </w:tr>
      <w:tr w:rsidR="00F201B8" w14:paraId="52F39A41"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6899BEA0"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Baseline</w:t>
            </w:r>
          </w:p>
        </w:tc>
        <w:tc>
          <w:tcPr>
            <w:tcW w:w="4590" w:type="dxa"/>
            <w:gridSpan w:val="2"/>
            <w:tcBorders>
              <w:top w:val="nil"/>
              <w:bottom w:val="single" w:sz="4" w:space="0" w:color="D9D9D9"/>
            </w:tcBorders>
            <w:shd w:val="clear" w:color="auto" w:fill="F7F7F7"/>
            <w:vAlign w:val="center"/>
          </w:tcPr>
          <w:p w14:paraId="6D32F95B" w14:textId="77777777" w:rsidR="00F201B8" w:rsidRPr="0070311B" w:rsidRDefault="00F201B8" w:rsidP="005C5B57">
            <w:pPr>
              <w:ind w:left="90" w:right="90"/>
              <w:rPr>
                <w:rFonts w:asciiTheme="minorHAnsi" w:hAnsiTheme="minorHAnsi" w:cstheme="minorHAnsi"/>
                <w:bCs/>
                <w:color w:val="404040"/>
                <w:sz w:val="22"/>
                <w:szCs w:val="22"/>
              </w:rPr>
            </w:pPr>
            <w:r>
              <w:rPr>
                <w:rFonts w:asciiTheme="minorHAnsi" w:hAnsiTheme="minorHAnsi" w:cstheme="minorHAnsi"/>
                <w:bCs/>
                <w:noProof/>
                <w:color w:val="404040"/>
                <w:sz w:val="22"/>
                <w:szCs w:val="22"/>
              </w:rPr>
              <w:t>Average of 895 GWh/year in 2021</w:t>
            </w:r>
          </w:p>
        </w:tc>
        <w:tc>
          <w:tcPr>
            <w:tcW w:w="3060" w:type="dxa"/>
            <w:tcBorders>
              <w:top w:val="nil"/>
              <w:bottom w:val="single" w:sz="4" w:space="0" w:color="D9D9D9"/>
            </w:tcBorders>
            <w:shd w:val="clear" w:color="auto" w:fill="F7F7F7"/>
            <w:vAlign w:val="center"/>
          </w:tcPr>
          <w:p w14:paraId="57951437" w14:textId="77777777" w:rsidR="00F201B8" w:rsidRPr="0070311B" w:rsidRDefault="00F201B8" w:rsidP="005C5B57">
            <w:pPr>
              <w:ind w:left="90" w:right="90"/>
              <w:jc w:val="right"/>
              <w:rPr>
                <w:rFonts w:asciiTheme="minorHAnsi" w:hAnsiTheme="minorHAnsi" w:cstheme="minorHAnsi"/>
                <w:bCs/>
                <w:color w:val="404040"/>
                <w:sz w:val="22"/>
                <w:szCs w:val="22"/>
              </w:rPr>
            </w:pPr>
          </w:p>
        </w:tc>
        <w:tc>
          <w:tcPr>
            <w:tcW w:w="3595" w:type="dxa"/>
            <w:tcBorders>
              <w:top w:val="nil"/>
              <w:bottom w:val="single" w:sz="4" w:space="0" w:color="D9D9D9"/>
            </w:tcBorders>
            <w:shd w:val="clear" w:color="auto" w:fill="F7F7F7"/>
            <w:vAlign w:val="center"/>
          </w:tcPr>
          <w:p w14:paraId="0D355B13"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0DEE1E36"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66718BD9"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2020</w:t>
            </w:r>
          </w:p>
        </w:tc>
        <w:tc>
          <w:tcPr>
            <w:tcW w:w="4590" w:type="dxa"/>
            <w:gridSpan w:val="2"/>
            <w:tcBorders>
              <w:top w:val="nil"/>
              <w:bottom w:val="single" w:sz="4" w:space="0" w:color="D9D9D9"/>
            </w:tcBorders>
            <w:shd w:val="clear" w:color="auto" w:fill="F7F7F7"/>
            <w:vAlign w:val="center"/>
          </w:tcPr>
          <w:p w14:paraId="2D0EF4AD"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31CD5974"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2DED915B"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6F1359F9"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0309C268"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2020</w:t>
            </w:r>
          </w:p>
        </w:tc>
        <w:tc>
          <w:tcPr>
            <w:tcW w:w="4590" w:type="dxa"/>
            <w:gridSpan w:val="2"/>
            <w:tcBorders>
              <w:top w:val="nil"/>
              <w:bottom w:val="single" w:sz="4" w:space="0" w:color="D9D9D9"/>
            </w:tcBorders>
            <w:shd w:val="clear" w:color="auto" w:fill="F7F7F7"/>
            <w:vAlign w:val="center"/>
          </w:tcPr>
          <w:p w14:paraId="2873B985"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7AA0DD76"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085CE6EA"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3DA524DA"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546FA3C9"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2021</w:t>
            </w:r>
          </w:p>
        </w:tc>
        <w:tc>
          <w:tcPr>
            <w:tcW w:w="4590" w:type="dxa"/>
            <w:gridSpan w:val="2"/>
            <w:tcBorders>
              <w:top w:val="nil"/>
              <w:bottom w:val="single" w:sz="4" w:space="0" w:color="D9D9D9"/>
            </w:tcBorders>
            <w:shd w:val="clear" w:color="auto" w:fill="F7F7F7"/>
            <w:vAlign w:val="center"/>
          </w:tcPr>
          <w:p w14:paraId="59EB3973"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3007CC0B"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362B7E9D"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614463E7"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0383948B"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2021</w:t>
            </w:r>
          </w:p>
        </w:tc>
        <w:tc>
          <w:tcPr>
            <w:tcW w:w="4590" w:type="dxa"/>
            <w:gridSpan w:val="2"/>
            <w:tcBorders>
              <w:top w:val="nil"/>
              <w:bottom w:val="single" w:sz="4" w:space="0" w:color="D9D9D9"/>
            </w:tcBorders>
            <w:shd w:val="clear" w:color="auto" w:fill="F7F7F7"/>
            <w:vAlign w:val="center"/>
          </w:tcPr>
          <w:p w14:paraId="69E647B3"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42598880"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3,000,000.00</w:t>
            </w:r>
          </w:p>
        </w:tc>
        <w:tc>
          <w:tcPr>
            <w:tcW w:w="3595" w:type="dxa"/>
            <w:tcBorders>
              <w:top w:val="nil"/>
              <w:bottom w:val="single" w:sz="4" w:space="0" w:color="D9D9D9"/>
            </w:tcBorders>
            <w:shd w:val="clear" w:color="auto" w:fill="F7F7F7"/>
            <w:vAlign w:val="center"/>
          </w:tcPr>
          <w:p w14:paraId="7FD6749B"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027D50EB"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17B99007"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2022</w:t>
            </w:r>
          </w:p>
        </w:tc>
        <w:tc>
          <w:tcPr>
            <w:tcW w:w="4590" w:type="dxa"/>
            <w:gridSpan w:val="2"/>
            <w:tcBorders>
              <w:top w:val="nil"/>
              <w:bottom w:val="single" w:sz="4" w:space="0" w:color="D9D9D9"/>
            </w:tcBorders>
            <w:shd w:val="clear" w:color="auto" w:fill="F7F7F7"/>
            <w:vAlign w:val="center"/>
          </w:tcPr>
          <w:p w14:paraId="44D720BA"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0C0F64A7"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45950F6B"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52EA38EB"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1C960112"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2023</w:t>
            </w:r>
          </w:p>
        </w:tc>
        <w:tc>
          <w:tcPr>
            <w:tcW w:w="4590" w:type="dxa"/>
            <w:gridSpan w:val="2"/>
            <w:tcBorders>
              <w:top w:val="nil"/>
              <w:bottom w:val="single" w:sz="4" w:space="0" w:color="D9D9D9"/>
            </w:tcBorders>
            <w:shd w:val="clear" w:color="auto" w:fill="F7F7F7"/>
            <w:vAlign w:val="center"/>
          </w:tcPr>
          <w:p w14:paraId="41B3BDC6"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2784222F"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132022F8"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7DB69D3E"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7E966B61"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2024</w:t>
            </w:r>
          </w:p>
        </w:tc>
        <w:tc>
          <w:tcPr>
            <w:tcW w:w="4590" w:type="dxa"/>
            <w:gridSpan w:val="2"/>
            <w:tcBorders>
              <w:top w:val="nil"/>
              <w:bottom w:val="single" w:sz="4" w:space="0" w:color="D9D9D9"/>
            </w:tcBorders>
            <w:shd w:val="clear" w:color="auto" w:fill="F7F7F7"/>
            <w:vAlign w:val="center"/>
          </w:tcPr>
          <w:p w14:paraId="6BA26A89"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50DE052D"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70796F7A"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267259DA"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61BB5286"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2025</w:t>
            </w:r>
          </w:p>
        </w:tc>
        <w:tc>
          <w:tcPr>
            <w:tcW w:w="4590" w:type="dxa"/>
            <w:gridSpan w:val="2"/>
            <w:tcBorders>
              <w:top w:val="nil"/>
              <w:bottom w:val="single" w:sz="4" w:space="0" w:color="D9D9D9"/>
            </w:tcBorders>
            <w:shd w:val="clear" w:color="auto" w:fill="F7F7F7"/>
            <w:vAlign w:val="center"/>
          </w:tcPr>
          <w:p w14:paraId="6A59DA62"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141BDD89"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0C0E94E2" w14:textId="77777777" w:rsidR="00F201B8" w:rsidRPr="0070311B" w:rsidRDefault="00F201B8" w:rsidP="005C5B57">
            <w:pPr>
              <w:ind w:left="90" w:right="76"/>
              <w:rPr>
                <w:rFonts w:asciiTheme="minorHAnsi" w:hAnsiTheme="minorHAnsi" w:cstheme="minorHAnsi"/>
                <w:bCs/>
                <w:color w:val="404040"/>
                <w:sz w:val="22"/>
                <w:szCs w:val="22"/>
              </w:rPr>
            </w:pPr>
          </w:p>
        </w:tc>
      </w:tr>
    </w:tbl>
    <w:p w14:paraId="0BEDB912" w14:textId="77777777" w:rsidR="00F201B8" w:rsidRDefault="00F201B8" w:rsidP="005C5B57">
      <w:pPr>
        <w:shd w:val="clear" w:color="auto" w:fill="F7F7F7"/>
        <w:spacing w:line="14" w:lineRule="exact"/>
        <w:ind w:left="-691" w:right="-418"/>
        <w:rPr>
          <w:rFonts w:asciiTheme="minorHAnsi" w:hAnsiTheme="minorHAnsi"/>
          <w:b/>
          <w:bCs/>
          <w:color w:val="7F7F7F" w:themeColor="text1" w:themeTint="80"/>
          <w:sz w:val="22"/>
          <w:szCs w:val="22"/>
        </w:rPr>
      </w:pPr>
    </w:p>
    <w:p w14:paraId="39E195D8" w14:textId="77777777" w:rsidR="00F201B8" w:rsidRPr="009B2CC8" w:rsidRDefault="00F201B8" w:rsidP="005C5B57">
      <w:pPr>
        <w:keepNext/>
        <w:shd w:val="clear" w:color="auto" w:fill="F7F7F7"/>
        <w:spacing w:line="14" w:lineRule="exact"/>
        <w:ind w:left="-691" w:right="-418"/>
        <w:rPr>
          <w:rFonts w:asciiTheme="minorHAnsi" w:hAnsiTheme="minorHAnsi"/>
          <w:b/>
          <w:bCs/>
          <w:color w:val="auto"/>
          <w:sz w:val="22"/>
          <w:szCs w:val="2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0" w:type="dxa"/>
          <w:bottom w:w="72" w:type="dxa"/>
          <w:right w:w="0" w:type="dxa"/>
        </w:tblCellMar>
        <w:tblLook w:val="04A0" w:firstRow="1" w:lastRow="0" w:firstColumn="1" w:lastColumn="0" w:noHBand="0" w:noVBand="1"/>
      </w:tblPr>
      <w:tblGrid>
        <w:gridCol w:w="2885"/>
        <w:gridCol w:w="2688"/>
        <w:gridCol w:w="1902"/>
        <w:gridCol w:w="3060"/>
        <w:gridCol w:w="3595"/>
      </w:tblGrid>
      <w:tr w:rsidR="00F201B8" w14:paraId="496AC4B0" w14:textId="77777777" w:rsidTr="005C5B57">
        <w:trPr>
          <w:trHeight w:val="20"/>
        </w:trPr>
        <w:tc>
          <w:tcPr>
            <w:tcW w:w="2885" w:type="dxa"/>
            <w:tcBorders>
              <w:top w:val="nil"/>
              <w:left w:val="nil"/>
              <w:right w:val="nil"/>
            </w:tcBorders>
            <w:shd w:val="clear" w:color="auto" w:fill="DEEAF6" w:themeFill="accent1" w:themeFillTint="33"/>
            <w:tcMar>
              <w:bottom w:w="0" w:type="dxa"/>
            </w:tcMar>
            <w:vAlign w:val="center"/>
          </w:tcPr>
          <w:p w14:paraId="1E3E630D" w14:textId="77777777" w:rsidR="00F201B8" w:rsidRPr="00BD6979" w:rsidRDefault="00F201B8" w:rsidP="005C5B57">
            <w:pPr>
              <w:keepNext/>
              <w:spacing w:line="14" w:lineRule="exact"/>
              <w:ind w:left="86"/>
              <w:rPr>
                <w:rFonts w:asciiTheme="minorHAnsi" w:hAnsiTheme="minorHAnsi" w:cstheme="minorHAnsi"/>
                <w:b/>
                <w:bCs/>
                <w:color w:val="F7F7F7"/>
                <w:sz w:val="2"/>
                <w:szCs w:val="2"/>
              </w:rPr>
            </w:pPr>
            <w:r w:rsidRPr="00BD6979">
              <w:rPr>
                <w:rFonts w:asciiTheme="minorHAnsi" w:hAnsiTheme="minorHAnsi" w:cstheme="minorHAnsi"/>
                <w:b/>
                <w:bCs/>
                <w:color w:val="F7F7F7"/>
                <w:sz w:val="2"/>
                <w:szCs w:val="2"/>
              </w:rPr>
              <w:t xml:space="preserve">DLI </w:t>
            </w:r>
            <w:r w:rsidRPr="00BD6979">
              <w:rPr>
                <w:rFonts w:asciiTheme="minorHAnsi" w:hAnsiTheme="minorHAnsi" w:cstheme="minorHAnsi"/>
                <w:b/>
                <w:bCs/>
                <w:noProof/>
                <w:color w:val="F7F7F7"/>
                <w:sz w:val="2"/>
                <w:szCs w:val="2"/>
              </w:rPr>
              <w:t>IN01144265</w:t>
            </w:r>
            <w:r w:rsidRPr="00BD6979">
              <w:rPr>
                <w:rFonts w:asciiTheme="minorHAnsi" w:hAnsiTheme="minorHAnsi" w:cstheme="minorHAnsi"/>
                <w:b/>
                <w:bCs/>
                <w:color w:val="F7F7F7"/>
                <w:sz w:val="2"/>
                <w:szCs w:val="2"/>
              </w:rPr>
              <w:t xml:space="preserve"> ACTION</w:t>
            </w:r>
          </w:p>
        </w:tc>
        <w:tc>
          <w:tcPr>
            <w:tcW w:w="11245" w:type="dxa"/>
            <w:gridSpan w:val="4"/>
            <w:tcBorders>
              <w:top w:val="nil"/>
              <w:left w:val="nil"/>
              <w:right w:val="nil"/>
            </w:tcBorders>
            <w:shd w:val="clear" w:color="auto" w:fill="DEEAF6" w:themeFill="accent1" w:themeFillTint="33"/>
            <w:tcMar>
              <w:bottom w:w="0" w:type="dxa"/>
            </w:tcMar>
            <w:vAlign w:val="center"/>
          </w:tcPr>
          <w:p w14:paraId="5A6AAC8F" w14:textId="77777777" w:rsidR="00F201B8" w:rsidRPr="00BD6979" w:rsidRDefault="00F201B8" w:rsidP="005C5B57">
            <w:pPr>
              <w:keepNext/>
              <w:spacing w:line="14" w:lineRule="exact"/>
              <w:ind w:left="86" w:right="81"/>
              <w:rPr>
                <w:rFonts w:asciiTheme="minorHAnsi" w:hAnsiTheme="minorHAnsi" w:cstheme="minorHAnsi"/>
                <w:color w:val="F7F7F7"/>
                <w:sz w:val="2"/>
                <w:szCs w:val="2"/>
              </w:rPr>
            </w:pPr>
          </w:p>
        </w:tc>
      </w:tr>
      <w:tr w:rsidR="00F201B8" w14:paraId="2D4AA0FB" w14:textId="77777777" w:rsidTr="005C5B57">
        <w:trPr>
          <w:trHeight w:val="288"/>
        </w:trPr>
        <w:tc>
          <w:tcPr>
            <w:tcW w:w="2885" w:type="dxa"/>
            <w:shd w:val="clear" w:color="auto" w:fill="DEEAF6" w:themeFill="accent1" w:themeFillTint="33"/>
            <w:tcMar>
              <w:bottom w:w="0" w:type="dxa"/>
            </w:tcMar>
            <w:vAlign w:val="center"/>
          </w:tcPr>
          <w:p w14:paraId="20086C81" w14:textId="77777777" w:rsidR="00F201B8" w:rsidRPr="0070311B" w:rsidRDefault="00F201B8" w:rsidP="005C5B57">
            <w:pPr>
              <w:keepNext/>
              <w:spacing w:before="100" w:after="100"/>
              <w:ind w:left="90"/>
              <w:rPr>
                <w:rFonts w:asciiTheme="minorHAnsi" w:hAnsiTheme="minorHAnsi" w:cstheme="minorHAnsi"/>
                <w:sz w:val="22"/>
                <w:szCs w:val="22"/>
              </w:rPr>
            </w:pPr>
            <w:r w:rsidRPr="0070311B">
              <w:rPr>
                <w:rFonts w:asciiTheme="minorHAnsi" w:hAnsiTheme="minorHAnsi" w:cstheme="minorHAnsi"/>
                <w:b/>
                <w:bCs/>
                <w:color w:val="404040"/>
                <w:sz w:val="22"/>
                <w:szCs w:val="22"/>
              </w:rPr>
              <w:t xml:space="preserve">DLI </w:t>
            </w:r>
            <w:r w:rsidRPr="0070311B">
              <w:rPr>
                <w:rFonts w:asciiTheme="minorHAnsi" w:hAnsiTheme="minorHAnsi" w:cstheme="minorHAnsi"/>
                <w:b/>
                <w:bCs/>
                <w:noProof/>
                <w:color w:val="404040"/>
                <w:sz w:val="22"/>
                <w:szCs w:val="22"/>
              </w:rPr>
              <w:t>4.5</w:t>
            </w:r>
          </w:p>
        </w:tc>
        <w:tc>
          <w:tcPr>
            <w:tcW w:w="11245" w:type="dxa"/>
            <w:gridSpan w:val="4"/>
            <w:shd w:val="clear" w:color="auto" w:fill="DEEAF6" w:themeFill="accent1" w:themeFillTint="33"/>
            <w:tcMar>
              <w:bottom w:w="0" w:type="dxa"/>
            </w:tcMar>
            <w:vAlign w:val="center"/>
          </w:tcPr>
          <w:p w14:paraId="7E375F29" w14:textId="77777777" w:rsidR="00F201B8" w:rsidRPr="0070311B" w:rsidRDefault="00F201B8" w:rsidP="005C5B57">
            <w:pPr>
              <w:keepNext/>
              <w:spacing w:before="100" w:after="100"/>
              <w:ind w:left="90" w:right="81"/>
              <w:rPr>
                <w:rFonts w:asciiTheme="minorHAnsi" w:hAnsiTheme="minorHAnsi" w:cstheme="minorHAnsi"/>
                <w:sz w:val="22"/>
                <w:szCs w:val="22"/>
              </w:rPr>
            </w:pPr>
            <w:r w:rsidRPr="0070311B">
              <w:rPr>
                <w:rFonts w:asciiTheme="minorHAnsi" w:hAnsiTheme="minorHAnsi" w:cstheme="minorHAnsi"/>
                <w:noProof/>
                <w:sz w:val="22"/>
                <w:szCs w:val="22"/>
              </w:rPr>
              <w:t>DLR 5.5: At least 1,800 GWh is received by BT</w:t>
            </w:r>
          </w:p>
        </w:tc>
      </w:tr>
      <w:tr w:rsidR="00F201B8" w14:paraId="4341DDE8" w14:textId="77777777" w:rsidTr="005C5B57">
        <w:trPr>
          <w:trHeight w:val="288"/>
        </w:trPr>
        <w:tc>
          <w:tcPr>
            <w:tcW w:w="2885" w:type="dxa"/>
            <w:shd w:val="clear" w:color="auto" w:fill="E7E6E6"/>
            <w:tcMar>
              <w:bottom w:w="0" w:type="dxa"/>
            </w:tcMar>
            <w:vAlign w:val="center"/>
          </w:tcPr>
          <w:p w14:paraId="230E850B"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Type of DLI</w:t>
            </w:r>
          </w:p>
        </w:tc>
        <w:tc>
          <w:tcPr>
            <w:tcW w:w="2688" w:type="dxa"/>
            <w:shd w:val="clear" w:color="auto" w:fill="E7E6E6"/>
            <w:tcMar>
              <w:bottom w:w="0" w:type="dxa"/>
            </w:tcMar>
            <w:vAlign w:val="center"/>
          </w:tcPr>
          <w:p w14:paraId="7F12B1E3"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Scalability</w:t>
            </w:r>
          </w:p>
        </w:tc>
        <w:tc>
          <w:tcPr>
            <w:tcW w:w="1902" w:type="dxa"/>
            <w:shd w:val="clear" w:color="auto" w:fill="E7E6E6"/>
            <w:tcMar>
              <w:bottom w:w="0" w:type="dxa"/>
            </w:tcMar>
            <w:vAlign w:val="center"/>
          </w:tcPr>
          <w:p w14:paraId="0B3F48D4"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Unit of Measure</w:t>
            </w:r>
          </w:p>
        </w:tc>
        <w:tc>
          <w:tcPr>
            <w:tcW w:w="3060" w:type="dxa"/>
            <w:shd w:val="clear" w:color="auto" w:fill="E7E6E6"/>
            <w:tcMar>
              <w:bottom w:w="0" w:type="dxa"/>
            </w:tcMar>
            <w:vAlign w:val="center"/>
          </w:tcPr>
          <w:p w14:paraId="15D9AE22"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Total Allocated Amount (USD)</w:t>
            </w:r>
          </w:p>
        </w:tc>
        <w:tc>
          <w:tcPr>
            <w:tcW w:w="3595" w:type="dxa"/>
            <w:shd w:val="clear" w:color="auto" w:fill="E7E6E6"/>
            <w:tcMar>
              <w:bottom w:w="0" w:type="dxa"/>
            </w:tcMar>
            <w:vAlign w:val="center"/>
          </w:tcPr>
          <w:p w14:paraId="5AF9FBE8"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As % of Total Financing Amount</w:t>
            </w:r>
          </w:p>
        </w:tc>
      </w:tr>
      <w:tr w:rsidR="00F201B8" w14:paraId="2B2F42BE" w14:textId="77777777" w:rsidTr="005C5B57">
        <w:trPr>
          <w:trHeight w:val="288"/>
        </w:trPr>
        <w:tc>
          <w:tcPr>
            <w:tcW w:w="2885" w:type="dxa"/>
            <w:tcBorders>
              <w:bottom w:val="single" w:sz="4" w:space="0" w:color="D9D9D9"/>
            </w:tcBorders>
            <w:shd w:val="clear" w:color="auto" w:fill="F7F7F7"/>
            <w:tcMar>
              <w:bottom w:w="0" w:type="dxa"/>
            </w:tcMar>
            <w:vAlign w:val="center"/>
          </w:tcPr>
          <w:p w14:paraId="50EAD2F7"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Outcome</w:t>
            </w:r>
          </w:p>
        </w:tc>
        <w:tc>
          <w:tcPr>
            <w:tcW w:w="2688" w:type="dxa"/>
            <w:tcBorders>
              <w:bottom w:val="single" w:sz="4" w:space="0" w:color="D9D9D9"/>
            </w:tcBorders>
            <w:shd w:val="clear" w:color="auto" w:fill="F7F7F7"/>
            <w:tcMar>
              <w:bottom w:w="0" w:type="dxa"/>
            </w:tcMar>
            <w:vAlign w:val="center"/>
          </w:tcPr>
          <w:p w14:paraId="5BAC24B9"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No</w:t>
            </w:r>
          </w:p>
        </w:tc>
        <w:tc>
          <w:tcPr>
            <w:tcW w:w="1902" w:type="dxa"/>
            <w:tcBorders>
              <w:bottom w:val="single" w:sz="4" w:space="0" w:color="D9D9D9"/>
            </w:tcBorders>
            <w:shd w:val="clear" w:color="auto" w:fill="F7F7F7"/>
            <w:tcMar>
              <w:bottom w:w="0" w:type="dxa"/>
            </w:tcMar>
            <w:vAlign w:val="center"/>
          </w:tcPr>
          <w:p w14:paraId="7609A29F"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Text</w:t>
            </w:r>
          </w:p>
        </w:tc>
        <w:tc>
          <w:tcPr>
            <w:tcW w:w="3060" w:type="dxa"/>
            <w:tcBorders>
              <w:bottom w:val="single" w:sz="4" w:space="0" w:color="D9D9D9"/>
            </w:tcBorders>
            <w:shd w:val="clear" w:color="auto" w:fill="F7F7F7"/>
            <w:tcMar>
              <w:bottom w:w="0" w:type="dxa"/>
            </w:tcMar>
            <w:vAlign w:val="center"/>
          </w:tcPr>
          <w:p w14:paraId="6AB0B0A9" w14:textId="77777777" w:rsidR="00F201B8" w:rsidRPr="0070311B" w:rsidRDefault="00F201B8" w:rsidP="005C5B57">
            <w:pPr>
              <w:keepNext/>
              <w:spacing w:before="100" w:after="100"/>
              <w:ind w:left="90" w:right="90"/>
              <w:jc w:val="right"/>
              <w:rPr>
                <w:rFonts w:asciiTheme="minorHAnsi" w:hAnsiTheme="minorHAnsi" w:cstheme="minorHAnsi"/>
                <w:noProof/>
                <w:sz w:val="22"/>
                <w:szCs w:val="22"/>
              </w:rPr>
            </w:pPr>
            <w:r w:rsidRPr="0070311B">
              <w:rPr>
                <w:rFonts w:asciiTheme="minorHAnsi" w:hAnsiTheme="minorHAnsi" w:cstheme="minorHAnsi"/>
                <w:noProof/>
                <w:sz w:val="22"/>
                <w:szCs w:val="22"/>
              </w:rPr>
              <w:t>2,000,000.00</w:t>
            </w:r>
          </w:p>
        </w:tc>
        <w:tc>
          <w:tcPr>
            <w:tcW w:w="3595" w:type="dxa"/>
            <w:tcBorders>
              <w:bottom w:val="single" w:sz="4" w:space="0" w:color="D9D9D9"/>
            </w:tcBorders>
            <w:shd w:val="clear" w:color="auto" w:fill="F7F7F7"/>
            <w:tcMar>
              <w:bottom w:w="0" w:type="dxa"/>
            </w:tcMar>
            <w:vAlign w:val="center"/>
          </w:tcPr>
          <w:p w14:paraId="177629D3" w14:textId="77777777" w:rsidR="00F201B8" w:rsidRPr="0070311B" w:rsidRDefault="00F201B8" w:rsidP="005C5B57">
            <w:pPr>
              <w:keepNext/>
              <w:spacing w:before="100" w:after="100"/>
              <w:ind w:left="90" w:right="180"/>
              <w:rPr>
                <w:rFonts w:asciiTheme="minorHAnsi" w:hAnsiTheme="minorHAnsi" w:cstheme="minorHAnsi"/>
                <w:noProof/>
                <w:sz w:val="22"/>
                <w:szCs w:val="22"/>
              </w:rPr>
            </w:pPr>
            <w:r>
              <w:rPr>
                <w:rFonts w:asciiTheme="minorHAnsi" w:hAnsiTheme="minorHAnsi" w:cstheme="minorHAnsi"/>
                <w:noProof/>
                <w:sz w:val="22"/>
                <w:szCs w:val="22"/>
              </w:rPr>
              <w:t>0.00</w:t>
            </w:r>
          </w:p>
        </w:tc>
      </w:tr>
      <w:tr w:rsidR="00F201B8" w14:paraId="33E6BD0E" w14:textId="77777777" w:rsidTr="005C5B57">
        <w:trPr>
          <w:trHeight w:val="432"/>
        </w:trPr>
        <w:tc>
          <w:tcPr>
            <w:tcW w:w="2885" w:type="dxa"/>
            <w:tcBorders>
              <w:bottom w:val="nil"/>
            </w:tcBorders>
            <w:shd w:val="clear" w:color="auto" w:fill="E7E6E6"/>
            <w:tcMar>
              <w:bottom w:w="0" w:type="dxa"/>
            </w:tcMar>
            <w:vAlign w:val="center"/>
          </w:tcPr>
          <w:p w14:paraId="4F204A9D"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Period</w:t>
            </w:r>
          </w:p>
        </w:tc>
        <w:tc>
          <w:tcPr>
            <w:tcW w:w="4590" w:type="dxa"/>
            <w:gridSpan w:val="2"/>
            <w:tcBorders>
              <w:bottom w:val="nil"/>
            </w:tcBorders>
            <w:shd w:val="clear" w:color="auto" w:fill="E7E6E6"/>
            <w:tcMar>
              <w:bottom w:w="0" w:type="dxa"/>
            </w:tcMar>
            <w:vAlign w:val="center"/>
          </w:tcPr>
          <w:p w14:paraId="24DB4FD7"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Value</w:t>
            </w:r>
          </w:p>
        </w:tc>
        <w:tc>
          <w:tcPr>
            <w:tcW w:w="3060" w:type="dxa"/>
            <w:tcBorders>
              <w:bottom w:val="nil"/>
            </w:tcBorders>
            <w:shd w:val="clear" w:color="auto" w:fill="E7E6E6"/>
            <w:tcMar>
              <w:bottom w:w="0" w:type="dxa"/>
            </w:tcMar>
            <w:vAlign w:val="center"/>
          </w:tcPr>
          <w:p w14:paraId="0C92A6AD" w14:textId="77777777" w:rsidR="00F201B8" w:rsidRPr="0070311B" w:rsidRDefault="00F201B8" w:rsidP="005C5B57">
            <w:pPr>
              <w:ind w:left="90" w:right="90"/>
              <w:jc w:val="right"/>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Allocated Amount (USD)</w:t>
            </w:r>
          </w:p>
        </w:tc>
        <w:tc>
          <w:tcPr>
            <w:tcW w:w="3595" w:type="dxa"/>
            <w:tcBorders>
              <w:bottom w:val="nil"/>
            </w:tcBorders>
            <w:shd w:val="clear" w:color="auto" w:fill="E7E6E6"/>
            <w:tcMar>
              <w:bottom w:w="0" w:type="dxa"/>
            </w:tcMar>
            <w:vAlign w:val="center"/>
          </w:tcPr>
          <w:p w14:paraId="7110FDD5"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Formula</w:t>
            </w:r>
          </w:p>
        </w:tc>
      </w:tr>
      <w:tr w:rsidR="00F201B8" w14:paraId="79A4F5B0"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35EF927C"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Baseline</w:t>
            </w:r>
          </w:p>
        </w:tc>
        <w:tc>
          <w:tcPr>
            <w:tcW w:w="4590" w:type="dxa"/>
            <w:gridSpan w:val="2"/>
            <w:tcBorders>
              <w:top w:val="nil"/>
              <w:bottom w:val="single" w:sz="4" w:space="0" w:color="D9D9D9"/>
            </w:tcBorders>
            <w:shd w:val="clear" w:color="auto" w:fill="F7F7F7"/>
            <w:vAlign w:val="center"/>
          </w:tcPr>
          <w:p w14:paraId="42D37511" w14:textId="77777777" w:rsidR="00F201B8" w:rsidRPr="0070311B" w:rsidRDefault="00F201B8" w:rsidP="005C5B57">
            <w:pPr>
              <w:ind w:left="90" w:right="90"/>
              <w:rPr>
                <w:rFonts w:asciiTheme="minorHAnsi" w:hAnsiTheme="minorHAnsi" w:cstheme="minorHAnsi"/>
                <w:bCs/>
                <w:color w:val="404040"/>
                <w:sz w:val="22"/>
                <w:szCs w:val="22"/>
              </w:rPr>
            </w:pPr>
            <w:r>
              <w:rPr>
                <w:rFonts w:asciiTheme="minorHAnsi" w:hAnsiTheme="minorHAnsi" w:cstheme="minorHAnsi"/>
                <w:bCs/>
                <w:noProof/>
                <w:color w:val="404040"/>
                <w:sz w:val="22"/>
                <w:szCs w:val="22"/>
              </w:rPr>
              <w:t>Average of 1,895 GWh/year in 2013-2017</w:t>
            </w:r>
          </w:p>
        </w:tc>
        <w:tc>
          <w:tcPr>
            <w:tcW w:w="3060" w:type="dxa"/>
            <w:tcBorders>
              <w:top w:val="nil"/>
              <w:bottom w:val="single" w:sz="4" w:space="0" w:color="D9D9D9"/>
            </w:tcBorders>
            <w:shd w:val="clear" w:color="auto" w:fill="F7F7F7"/>
            <w:vAlign w:val="center"/>
          </w:tcPr>
          <w:p w14:paraId="453ED4BB" w14:textId="77777777" w:rsidR="00F201B8" w:rsidRPr="0070311B" w:rsidRDefault="00F201B8" w:rsidP="005C5B57">
            <w:pPr>
              <w:ind w:left="90" w:right="90"/>
              <w:jc w:val="right"/>
              <w:rPr>
                <w:rFonts w:asciiTheme="minorHAnsi" w:hAnsiTheme="minorHAnsi" w:cstheme="minorHAnsi"/>
                <w:bCs/>
                <w:color w:val="404040"/>
                <w:sz w:val="22"/>
                <w:szCs w:val="22"/>
              </w:rPr>
            </w:pPr>
          </w:p>
        </w:tc>
        <w:tc>
          <w:tcPr>
            <w:tcW w:w="3595" w:type="dxa"/>
            <w:tcBorders>
              <w:top w:val="nil"/>
              <w:bottom w:val="single" w:sz="4" w:space="0" w:color="D9D9D9"/>
            </w:tcBorders>
            <w:shd w:val="clear" w:color="auto" w:fill="F7F7F7"/>
            <w:vAlign w:val="center"/>
          </w:tcPr>
          <w:p w14:paraId="1673F5AF"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0C728B80"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48726D34"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2020</w:t>
            </w:r>
          </w:p>
        </w:tc>
        <w:tc>
          <w:tcPr>
            <w:tcW w:w="4590" w:type="dxa"/>
            <w:gridSpan w:val="2"/>
            <w:tcBorders>
              <w:top w:val="nil"/>
              <w:bottom w:val="single" w:sz="4" w:space="0" w:color="D9D9D9"/>
            </w:tcBorders>
            <w:shd w:val="clear" w:color="auto" w:fill="F7F7F7"/>
            <w:vAlign w:val="center"/>
          </w:tcPr>
          <w:p w14:paraId="68D43EED"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317EFE8A"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6FF7B1F2"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106CBBCC"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215E6746"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2020</w:t>
            </w:r>
          </w:p>
        </w:tc>
        <w:tc>
          <w:tcPr>
            <w:tcW w:w="4590" w:type="dxa"/>
            <w:gridSpan w:val="2"/>
            <w:tcBorders>
              <w:top w:val="nil"/>
              <w:bottom w:val="single" w:sz="4" w:space="0" w:color="D9D9D9"/>
            </w:tcBorders>
            <w:shd w:val="clear" w:color="auto" w:fill="F7F7F7"/>
            <w:vAlign w:val="center"/>
          </w:tcPr>
          <w:p w14:paraId="3DAC9DA1"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222801FB"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73E0C183"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5DC60E0C"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366D48AB"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2021</w:t>
            </w:r>
          </w:p>
        </w:tc>
        <w:tc>
          <w:tcPr>
            <w:tcW w:w="4590" w:type="dxa"/>
            <w:gridSpan w:val="2"/>
            <w:tcBorders>
              <w:top w:val="nil"/>
              <w:bottom w:val="single" w:sz="4" w:space="0" w:color="D9D9D9"/>
            </w:tcBorders>
            <w:shd w:val="clear" w:color="auto" w:fill="F7F7F7"/>
            <w:vAlign w:val="center"/>
          </w:tcPr>
          <w:p w14:paraId="19898D82"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4D066F58"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0AEA68E0"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3BB62154"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1215D6CD"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2021</w:t>
            </w:r>
          </w:p>
        </w:tc>
        <w:tc>
          <w:tcPr>
            <w:tcW w:w="4590" w:type="dxa"/>
            <w:gridSpan w:val="2"/>
            <w:tcBorders>
              <w:top w:val="nil"/>
              <w:bottom w:val="single" w:sz="4" w:space="0" w:color="D9D9D9"/>
            </w:tcBorders>
            <w:shd w:val="clear" w:color="auto" w:fill="F7F7F7"/>
            <w:vAlign w:val="center"/>
          </w:tcPr>
          <w:p w14:paraId="6ADE3449"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6988CF1A"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407DF894"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3BB70E59"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55296C01"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2022</w:t>
            </w:r>
          </w:p>
        </w:tc>
        <w:tc>
          <w:tcPr>
            <w:tcW w:w="4590" w:type="dxa"/>
            <w:gridSpan w:val="2"/>
            <w:tcBorders>
              <w:top w:val="nil"/>
              <w:bottom w:val="single" w:sz="4" w:space="0" w:color="D9D9D9"/>
            </w:tcBorders>
            <w:shd w:val="clear" w:color="auto" w:fill="F7F7F7"/>
            <w:vAlign w:val="center"/>
          </w:tcPr>
          <w:p w14:paraId="3121500F"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6609264A"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2,000,000.00</w:t>
            </w:r>
          </w:p>
        </w:tc>
        <w:tc>
          <w:tcPr>
            <w:tcW w:w="3595" w:type="dxa"/>
            <w:tcBorders>
              <w:top w:val="nil"/>
              <w:bottom w:val="single" w:sz="4" w:space="0" w:color="D9D9D9"/>
            </w:tcBorders>
            <w:shd w:val="clear" w:color="auto" w:fill="F7F7F7"/>
            <w:vAlign w:val="center"/>
          </w:tcPr>
          <w:p w14:paraId="080ED2BB"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3F41CB71"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78AE51EF"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2023</w:t>
            </w:r>
          </w:p>
        </w:tc>
        <w:tc>
          <w:tcPr>
            <w:tcW w:w="4590" w:type="dxa"/>
            <w:gridSpan w:val="2"/>
            <w:tcBorders>
              <w:top w:val="nil"/>
              <w:bottom w:val="single" w:sz="4" w:space="0" w:color="D9D9D9"/>
            </w:tcBorders>
            <w:shd w:val="clear" w:color="auto" w:fill="F7F7F7"/>
            <w:vAlign w:val="center"/>
          </w:tcPr>
          <w:p w14:paraId="528A235A"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187B1255"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447B0A2A"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4EA0CBCC"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5A269440"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2024</w:t>
            </w:r>
          </w:p>
        </w:tc>
        <w:tc>
          <w:tcPr>
            <w:tcW w:w="4590" w:type="dxa"/>
            <w:gridSpan w:val="2"/>
            <w:tcBorders>
              <w:top w:val="nil"/>
              <w:bottom w:val="single" w:sz="4" w:space="0" w:color="D9D9D9"/>
            </w:tcBorders>
            <w:shd w:val="clear" w:color="auto" w:fill="F7F7F7"/>
            <w:vAlign w:val="center"/>
          </w:tcPr>
          <w:p w14:paraId="1512522A"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7AE6D2D8"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0433B484"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7E7B1C6D"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09B73285"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2025</w:t>
            </w:r>
          </w:p>
        </w:tc>
        <w:tc>
          <w:tcPr>
            <w:tcW w:w="4590" w:type="dxa"/>
            <w:gridSpan w:val="2"/>
            <w:tcBorders>
              <w:top w:val="nil"/>
              <w:bottom w:val="single" w:sz="4" w:space="0" w:color="D9D9D9"/>
            </w:tcBorders>
            <w:shd w:val="clear" w:color="auto" w:fill="F7F7F7"/>
            <w:vAlign w:val="center"/>
          </w:tcPr>
          <w:p w14:paraId="5419D0E3"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7D6F739F"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37B38ED4" w14:textId="77777777" w:rsidR="00F201B8" w:rsidRPr="0070311B" w:rsidRDefault="00F201B8" w:rsidP="005C5B57">
            <w:pPr>
              <w:ind w:left="90" w:right="76"/>
              <w:rPr>
                <w:rFonts w:asciiTheme="minorHAnsi" w:hAnsiTheme="minorHAnsi" w:cstheme="minorHAnsi"/>
                <w:bCs/>
                <w:color w:val="404040"/>
                <w:sz w:val="22"/>
                <w:szCs w:val="22"/>
              </w:rPr>
            </w:pPr>
          </w:p>
        </w:tc>
      </w:tr>
    </w:tbl>
    <w:p w14:paraId="53FE7164" w14:textId="77777777" w:rsidR="00F201B8" w:rsidRDefault="00F201B8" w:rsidP="005C5B57">
      <w:pPr>
        <w:shd w:val="clear" w:color="auto" w:fill="F7F7F7"/>
        <w:spacing w:line="14" w:lineRule="exact"/>
        <w:ind w:left="-691" w:right="-418"/>
        <w:rPr>
          <w:rFonts w:asciiTheme="minorHAnsi" w:hAnsiTheme="minorHAnsi"/>
          <w:b/>
          <w:bCs/>
          <w:color w:val="7F7F7F" w:themeColor="text1" w:themeTint="80"/>
          <w:sz w:val="22"/>
          <w:szCs w:val="22"/>
        </w:rPr>
      </w:pPr>
    </w:p>
    <w:p w14:paraId="6350E377" w14:textId="77777777" w:rsidR="00F201B8" w:rsidRPr="009B2CC8" w:rsidRDefault="00F201B8" w:rsidP="005C5B57">
      <w:pPr>
        <w:keepNext/>
        <w:shd w:val="clear" w:color="auto" w:fill="F7F7F7"/>
        <w:spacing w:line="14" w:lineRule="exact"/>
        <w:ind w:left="-691" w:right="-418"/>
        <w:rPr>
          <w:rFonts w:asciiTheme="minorHAnsi" w:hAnsiTheme="minorHAnsi"/>
          <w:b/>
          <w:bCs/>
          <w:color w:val="auto"/>
          <w:sz w:val="22"/>
          <w:szCs w:val="2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0" w:type="dxa"/>
          <w:bottom w:w="72" w:type="dxa"/>
          <w:right w:w="0" w:type="dxa"/>
        </w:tblCellMar>
        <w:tblLook w:val="04A0" w:firstRow="1" w:lastRow="0" w:firstColumn="1" w:lastColumn="0" w:noHBand="0" w:noVBand="1"/>
      </w:tblPr>
      <w:tblGrid>
        <w:gridCol w:w="2885"/>
        <w:gridCol w:w="2688"/>
        <w:gridCol w:w="1902"/>
        <w:gridCol w:w="3060"/>
        <w:gridCol w:w="3595"/>
      </w:tblGrid>
      <w:tr w:rsidR="00F201B8" w14:paraId="45DD8440" w14:textId="77777777" w:rsidTr="005C5B57">
        <w:trPr>
          <w:trHeight w:val="20"/>
        </w:trPr>
        <w:tc>
          <w:tcPr>
            <w:tcW w:w="2885" w:type="dxa"/>
            <w:tcBorders>
              <w:top w:val="nil"/>
              <w:left w:val="nil"/>
              <w:right w:val="nil"/>
            </w:tcBorders>
            <w:shd w:val="clear" w:color="auto" w:fill="DEEAF6" w:themeFill="accent1" w:themeFillTint="33"/>
            <w:tcMar>
              <w:bottom w:w="0" w:type="dxa"/>
            </w:tcMar>
            <w:vAlign w:val="center"/>
          </w:tcPr>
          <w:p w14:paraId="313339C7" w14:textId="77777777" w:rsidR="00F201B8" w:rsidRPr="00BD6979" w:rsidRDefault="00F201B8" w:rsidP="005C5B57">
            <w:pPr>
              <w:keepNext/>
              <w:spacing w:line="14" w:lineRule="exact"/>
              <w:ind w:left="86"/>
              <w:rPr>
                <w:rFonts w:asciiTheme="minorHAnsi" w:hAnsiTheme="minorHAnsi" w:cstheme="minorHAnsi"/>
                <w:b/>
                <w:bCs/>
                <w:color w:val="F7F7F7"/>
                <w:sz w:val="2"/>
                <w:szCs w:val="2"/>
              </w:rPr>
            </w:pPr>
            <w:r w:rsidRPr="00BD6979">
              <w:rPr>
                <w:rFonts w:asciiTheme="minorHAnsi" w:hAnsiTheme="minorHAnsi" w:cstheme="minorHAnsi"/>
                <w:b/>
                <w:bCs/>
                <w:color w:val="F7F7F7"/>
                <w:sz w:val="2"/>
                <w:szCs w:val="2"/>
              </w:rPr>
              <w:t xml:space="preserve">DLI </w:t>
            </w:r>
            <w:r w:rsidRPr="00BD6979">
              <w:rPr>
                <w:rFonts w:asciiTheme="minorHAnsi" w:hAnsiTheme="minorHAnsi" w:cstheme="minorHAnsi"/>
                <w:b/>
                <w:bCs/>
                <w:noProof/>
                <w:color w:val="F7F7F7"/>
                <w:sz w:val="2"/>
                <w:szCs w:val="2"/>
              </w:rPr>
              <w:t>IN01144266</w:t>
            </w:r>
            <w:r w:rsidRPr="00BD6979">
              <w:rPr>
                <w:rFonts w:asciiTheme="minorHAnsi" w:hAnsiTheme="minorHAnsi" w:cstheme="minorHAnsi"/>
                <w:b/>
                <w:bCs/>
                <w:color w:val="F7F7F7"/>
                <w:sz w:val="2"/>
                <w:szCs w:val="2"/>
              </w:rPr>
              <w:t xml:space="preserve"> ACTION</w:t>
            </w:r>
          </w:p>
        </w:tc>
        <w:tc>
          <w:tcPr>
            <w:tcW w:w="11245" w:type="dxa"/>
            <w:gridSpan w:val="4"/>
            <w:tcBorders>
              <w:top w:val="nil"/>
              <w:left w:val="nil"/>
              <w:right w:val="nil"/>
            </w:tcBorders>
            <w:shd w:val="clear" w:color="auto" w:fill="DEEAF6" w:themeFill="accent1" w:themeFillTint="33"/>
            <w:tcMar>
              <w:bottom w:w="0" w:type="dxa"/>
            </w:tcMar>
            <w:vAlign w:val="center"/>
          </w:tcPr>
          <w:p w14:paraId="153C5033" w14:textId="77777777" w:rsidR="00F201B8" w:rsidRPr="00BD6979" w:rsidRDefault="00F201B8" w:rsidP="005C5B57">
            <w:pPr>
              <w:keepNext/>
              <w:spacing w:line="14" w:lineRule="exact"/>
              <w:ind w:left="86" w:right="81"/>
              <w:rPr>
                <w:rFonts w:asciiTheme="minorHAnsi" w:hAnsiTheme="minorHAnsi" w:cstheme="minorHAnsi"/>
                <w:color w:val="F7F7F7"/>
                <w:sz w:val="2"/>
                <w:szCs w:val="2"/>
              </w:rPr>
            </w:pPr>
          </w:p>
        </w:tc>
      </w:tr>
      <w:tr w:rsidR="00F201B8" w14:paraId="4CF62810" w14:textId="77777777" w:rsidTr="005C5B57">
        <w:trPr>
          <w:trHeight w:val="288"/>
        </w:trPr>
        <w:tc>
          <w:tcPr>
            <w:tcW w:w="2885" w:type="dxa"/>
            <w:shd w:val="clear" w:color="auto" w:fill="DEEAF6" w:themeFill="accent1" w:themeFillTint="33"/>
            <w:tcMar>
              <w:bottom w:w="0" w:type="dxa"/>
            </w:tcMar>
            <w:vAlign w:val="center"/>
          </w:tcPr>
          <w:p w14:paraId="5E276F47" w14:textId="77777777" w:rsidR="00F201B8" w:rsidRPr="0070311B" w:rsidRDefault="00F201B8" w:rsidP="005C5B57">
            <w:pPr>
              <w:keepNext/>
              <w:spacing w:before="100" w:after="100"/>
              <w:ind w:left="90"/>
              <w:rPr>
                <w:rFonts w:asciiTheme="minorHAnsi" w:hAnsiTheme="minorHAnsi" w:cstheme="minorHAnsi"/>
                <w:sz w:val="22"/>
                <w:szCs w:val="22"/>
              </w:rPr>
            </w:pPr>
            <w:r w:rsidRPr="0070311B">
              <w:rPr>
                <w:rFonts w:asciiTheme="minorHAnsi" w:hAnsiTheme="minorHAnsi" w:cstheme="minorHAnsi"/>
                <w:b/>
                <w:bCs/>
                <w:color w:val="404040"/>
                <w:sz w:val="22"/>
                <w:szCs w:val="22"/>
              </w:rPr>
              <w:t xml:space="preserve">DLI </w:t>
            </w:r>
            <w:r w:rsidRPr="0070311B">
              <w:rPr>
                <w:rFonts w:asciiTheme="minorHAnsi" w:hAnsiTheme="minorHAnsi" w:cstheme="minorHAnsi"/>
                <w:b/>
                <w:bCs/>
                <w:noProof/>
                <w:color w:val="404040"/>
                <w:sz w:val="22"/>
                <w:szCs w:val="22"/>
              </w:rPr>
              <w:t>4.6</w:t>
            </w:r>
          </w:p>
        </w:tc>
        <w:tc>
          <w:tcPr>
            <w:tcW w:w="11245" w:type="dxa"/>
            <w:gridSpan w:val="4"/>
            <w:shd w:val="clear" w:color="auto" w:fill="DEEAF6" w:themeFill="accent1" w:themeFillTint="33"/>
            <w:tcMar>
              <w:bottom w:w="0" w:type="dxa"/>
            </w:tcMar>
            <w:vAlign w:val="center"/>
          </w:tcPr>
          <w:p w14:paraId="29E4E371" w14:textId="77777777" w:rsidR="00F201B8" w:rsidRPr="0070311B" w:rsidRDefault="00F201B8" w:rsidP="005C5B57">
            <w:pPr>
              <w:keepNext/>
              <w:spacing w:before="100" w:after="100"/>
              <w:ind w:left="90" w:right="81"/>
              <w:rPr>
                <w:rFonts w:asciiTheme="minorHAnsi" w:hAnsiTheme="minorHAnsi" w:cstheme="minorHAnsi"/>
                <w:sz w:val="22"/>
                <w:szCs w:val="22"/>
              </w:rPr>
            </w:pPr>
            <w:r w:rsidRPr="0070311B">
              <w:rPr>
                <w:rFonts w:asciiTheme="minorHAnsi" w:hAnsiTheme="minorHAnsi" w:cstheme="minorHAnsi"/>
                <w:noProof/>
                <w:sz w:val="22"/>
                <w:szCs w:val="22"/>
              </w:rPr>
              <w:t>DLR 5.6: At least 1,800 GWh is received by BT</w:t>
            </w:r>
          </w:p>
        </w:tc>
      </w:tr>
      <w:tr w:rsidR="00F201B8" w14:paraId="4178B444" w14:textId="77777777" w:rsidTr="005C5B57">
        <w:trPr>
          <w:trHeight w:val="288"/>
        </w:trPr>
        <w:tc>
          <w:tcPr>
            <w:tcW w:w="2885" w:type="dxa"/>
            <w:shd w:val="clear" w:color="auto" w:fill="E7E6E6"/>
            <w:tcMar>
              <w:bottom w:w="0" w:type="dxa"/>
            </w:tcMar>
            <w:vAlign w:val="center"/>
          </w:tcPr>
          <w:p w14:paraId="1A6BC8A1"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Type of DLI</w:t>
            </w:r>
          </w:p>
        </w:tc>
        <w:tc>
          <w:tcPr>
            <w:tcW w:w="2688" w:type="dxa"/>
            <w:shd w:val="clear" w:color="auto" w:fill="E7E6E6"/>
            <w:tcMar>
              <w:bottom w:w="0" w:type="dxa"/>
            </w:tcMar>
            <w:vAlign w:val="center"/>
          </w:tcPr>
          <w:p w14:paraId="33FC81A9"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Scalability</w:t>
            </w:r>
          </w:p>
        </w:tc>
        <w:tc>
          <w:tcPr>
            <w:tcW w:w="1902" w:type="dxa"/>
            <w:shd w:val="clear" w:color="auto" w:fill="E7E6E6"/>
            <w:tcMar>
              <w:bottom w:w="0" w:type="dxa"/>
            </w:tcMar>
            <w:vAlign w:val="center"/>
          </w:tcPr>
          <w:p w14:paraId="7906FA92"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Unit of Measure</w:t>
            </w:r>
          </w:p>
        </w:tc>
        <w:tc>
          <w:tcPr>
            <w:tcW w:w="3060" w:type="dxa"/>
            <w:shd w:val="clear" w:color="auto" w:fill="E7E6E6"/>
            <w:tcMar>
              <w:bottom w:w="0" w:type="dxa"/>
            </w:tcMar>
            <w:vAlign w:val="center"/>
          </w:tcPr>
          <w:p w14:paraId="1BC7AC80"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Total Allocated Amount (USD)</w:t>
            </w:r>
          </w:p>
        </w:tc>
        <w:tc>
          <w:tcPr>
            <w:tcW w:w="3595" w:type="dxa"/>
            <w:shd w:val="clear" w:color="auto" w:fill="E7E6E6"/>
            <w:tcMar>
              <w:bottom w:w="0" w:type="dxa"/>
            </w:tcMar>
            <w:vAlign w:val="center"/>
          </w:tcPr>
          <w:p w14:paraId="56316EE9"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As % of Total Financing Amount</w:t>
            </w:r>
          </w:p>
        </w:tc>
      </w:tr>
      <w:tr w:rsidR="00F201B8" w14:paraId="72D3B188" w14:textId="77777777" w:rsidTr="005C5B57">
        <w:trPr>
          <w:trHeight w:val="288"/>
        </w:trPr>
        <w:tc>
          <w:tcPr>
            <w:tcW w:w="2885" w:type="dxa"/>
            <w:tcBorders>
              <w:bottom w:val="single" w:sz="4" w:space="0" w:color="D9D9D9"/>
            </w:tcBorders>
            <w:shd w:val="clear" w:color="auto" w:fill="F7F7F7"/>
            <w:tcMar>
              <w:bottom w:w="0" w:type="dxa"/>
            </w:tcMar>
            <w:vAlign w:val="center"/>
          </w:tcPr>
          <w:p w14:paraId="4EA86374"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Outcome</w:t>
            </w:r>
          </w:p>
        </w:tc>
        <w:tc>
          <w:tcPr>
            <w:tcW w:w="2688" w:type="dxa"/>
            <w:tcBorders>
              <w:bottom w:val="single" w:sz="4" w:space="0" w:color="D9D9D9"/>
            </w:tcBorders>
            <w:shd w:val="clear" w:color="auto" w:fill="F7F7F7"/>
            <w:tcMar>
              <w:bottom w:w="0" w:type="dxa"/>
            </w:tcMar>
            <w:vAlign w:val="center"/>
          </w:tcPr>
          <w:p w14:paraId="2CFC2F4F"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No</w:t>
            </w:r>
          </w:p>
        </w:tc>
        <w:tc>
          <w:tcPr>
            <w:tcW w:w="1902" w:type="dxa"/>
            <w:tcBorders>
              <w:bottom w:val="single" w:sz="4" w:space="0" w:color="D9D9D9"/>
            </w:tcBorders>
            <w:shd w:val="clear" w:color="auto" w:fill="F7F7F7"/>
            <w:tcMar>
              <w:bottom w:w="0" w:type="dxa"/>
            </w:tcMar>
            <w:vAlign w:val="center"/>
          </w:tcPr>
          <w:p w14:paraId="61AFBF31"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Text</w:t>
            </w:r>
          </w:p>
        </w:tc>
        <w:tc>
          <w:tcPr>
            <w:tcW w:w="3060" w:type="dxa"/>
            <w:tcBorders>
              <w:bottom w:val="single" w:sz="4" w:space="0" w:color="D9D9D9"/>
            </w:tcBorders>
            <w:shd w:val="clear" w:color="auto" w:fill="F7F7F7"/>
            <w:tcMar>
              <w:bottom w:w="0" w:type="dxa"/>
            </w:tcMar>
            <w:vAlign w:val="center"/>
          </w:tcPr>
          <w:p w14:paraId="2E469E4F" w14:textId="77777777" w:rsidR="00F201B8" w:rsidRPr="0070311B" w:rsidRDefault="00F201B8" w:rsidP="005C5B57">
            <w:pPr>
              <w:keepNext/>
              <w:spacing w:before="100" w:after="100"/>
              <w:ind w:left="90" w:right="90"/>
              <w:jc w:val="right"/>
              <w:rPr>
                <w:rFonts w:asciiTheme="minorHAnsi" w:hAnsiTheme="minorHAnsi" w:cstheme="minorHAnsi"/>
                <w:noProof/>
                <w:sz w:val="22"/>
                <w:szCs w:val="22"/>
              </w:rPr>
            </w:pPr>
            <w:r w:rsidRPr="0070311B">
              <w:rPr>
                <w:rFonts w:asciiTheme="minorHAnsi" w:hAnsiTheme="minorHAnsi" w:cstheme="minorHAnsi"/>
                <w:noProof/>
                <w:sz w:val="22"/>
                <w:szCs w:val="22"/>
              </w:rPr>
              <w:t>1,000,000.00</w:t>
            </w:r>
          </w:p>
        </w:tc>
        <w:tc>
          <w:tcPr>
            <w:tcW w:w="3595" w:type="dxa"/>
            <w:tcBorders>
              <w:bottom w:val="single" w:sz="4" w:space="0" w:color="D9D9D9"/>
            </w:tcBorders>
            <w:shd w:val="clear" w:color="auto" w:fill="F7F7F7"/>
            <w:tcMar>
              <w:bottom w:w="0" w:type="dxa"/>
            </w:tcMar>
            <w:vAlign w:val="center"/>
          </w:tcPr>
          <w:p w14:paraId="6633F891" w14:textId="77777777" w:rsidR="00F201B8" w:rsidRPr="0070311B" w:rsidRDefault="00F201B8" w:rsidP="005C5B57">
            <w:pPr>
              <w:keepNext/>
              <w:spacing w:before="100" w:after="100"/>
              <w:ind w:left="90" w:right="180"/>
              <w:rPr>
                <w:rFonts w:asciiTheme="minorHAnsi" w:hAnsiTheme="minorHAnsi" w:cstheme="minorHAnsi"/>
                <w:noProof/>
                <w:sz w:val="22"/>
                <w:szCs w:val="22"/>
              </w:rPr>
            </w:pPr>
            <w:r>
              <w:rPr>
                <w:rFonts w:asciiTheme="minorHAnsi" w:hAnsiTheme="minorHAnsi" w:cstheme="minorHAnsi"/>
                <w:noProof/>
                <w:sz w:val="22"/>
                <w:szCs w:val="22"/>
              </w:rPr>
              <w:t>0.00</w:t>
            </w:r>
          </w:p>
        </w:tc>
      </w:tr>
      <w:tr w:rsidR="00F201B8" w14:paraId="59CB6E24" w14:textId="77777777" w:rsidTr="005C5B57">
        <w:trPr>
          <w:trHeight w:val="432"/>
        </w:trPr>
        <w:tc>
          <w:tcPr>
            <w:tcW w:w="2885" w:type="dxa"/>
            <w:tcBorders>
              <w:bottom w:val="nil"/>
            </w:tcBorders>
            <w:shd w:val="clear" w:color="auto" w:fill="E7E6E6"/>
            <w:tcMar>
              <w:bottom w:w="0" w:type="dxa"/>
            </w:tcMar>
            <w:vAlign w:val="center"/>
          </w:tcPr>
          <w:p w14:paraId="3E4EACF6"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Period</w:t>
            </w:r>
          </w:p>
        </w:tc>
        <w:tc>
          <w:tcPr>
            <w:tcW w:w="4590" w:type="dxa"/>
            <w:gridSpan w:val="2"/>
            <w:tcBorders>
              <w:bottom w:val="nil"/>
            </w:tcBorders>
            <w:shd w:val="clear" w:color="auto" w:fill="E7E6E6"/>
            <w:tcMar>
              <w:bottom w:w="0" w:type="dxa"/>
            </w:tcMar>
            <w:vAlign w:val="center"/>
          </w:tcPr>
          <w:p w14:paraId="6B4E2B43"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Value</w:t>
            </w:r>
          </w:p>
        </w:tc>
        <w:tc>
          <w:tcPr>
            <w:tcW w:w="3060" w:type="dxa"/>
            <w:tcBorders>
              <w:bottom w:val="nil"/>
            </w:tcBorders>
            <w:shd w:val="clear" w:color="auto" w:fill="E7E6E6"/>
            <w:tcMar>
              <w:bottom w:w="0" w:type="dxa"/>
            </w:tcMar>
            <w:vAlign w:val="center"/>
          </w:tcPr>
          <w:p w14:paraId="30DE97A3" w14:textId="77777777" w:rsidR="00F201B8" w:rsidRPr="0070311B" w:rsidRDefault="00F201B8" w:rsidP="005C5B57">
            <w:pPr>
              <w:ind w:left="90" w:right="90"/>
              <w:jc w:val="right"/>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Allocated Amount (USD)</w:t>
            </w:r>
          </w:p>
        </w:tc>
        <w:tc>
          <w:tcPr>
            <w:tcW w:w="3595" w:type="dxa"/>
            <w:tcBorders>
              <w:bottom w:val="nil"/>
            </w:tcBorders>
            <w:shd w:val="clear" w:color="auto" w:fill="E7E6E6"/>
            <w:tcMar>
              <w:bottom w:w="0" w:type="dxa"/>
            </w:tcMar>
            <w:vAlign w:val="center"/>
          </w:tcPr>
          <w:p w14:paraId="666C0A13"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Formula</w:t>
            </w:r>
          </w:p>
        </w:tc>
      </w:tr>
      <w:tr w:rsidR="00F201B8" w14:paraId="07666A10"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6C4D42DA"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Baseline</w:t>
            </w:r>
          </w:p>
        </w:tc>
        <w:tc>
          <w:tcPr>
            <w:tcW w:w="4590" w:type="dxa"/>
            <w:gridSpan w:val="2"/>
            <w:tcBorders>
              <w:top w:val="nil"/>
              <w:bottom w:val="single" w:sz="4" w:space="0" w:color="D9D9D9"/>
            </w:tcBorders>
            <w:shd w:val="clear" w:color="auto" w:fill="F7F7F7"/>
            <w:vAlign w:val="center"/>
          </w:tcPr>
          <w:p w14:paraId="6B0A94FC" w14:textId="77777777" w:rsidR="00F201B8" w:rsidRPr="0070311B" w:rsidRDefault="00F201B8" w:rsidP="005C5B57">
            <w:pPr>
              <w:ind w:left="90" w:right="90"/>
              <w:rPr>
                <w:rFonts w:asciiTheme="minorHAnsi" w:hAnsiTheme="minorHAnsi" w:cstheme="minorHAnsi"/>
                <w:bCs/>
                <w:color w:val="404040"/>
                <w:sz w:val="22"/>
                <w:szCs w:val="22"/>
              </w:rPr>
            </w:pPr>
            <w:r>
              <w:rPr>
                <w:rFonts w:asciiTheme="minorHAnsi" w:hAnsiTheme="minorHAnsi" w:cstheme="minorHAnsi"/>
                <w:bCs/>
                <w:noProof/>
                <w:color w:val="404040"/>
                <w:sz w:val="22"/>
                <w:szCs w:val="22"/>
              </w:rPr>
              <w:t>Average of 1,895 GWh/year in 2013-2017</w:t>
            </w:r>
          </w:p>
        </w:tc>
        <w:tc>
          <w:tcPr>
            <w:tcW w:w="3060" w:type="dxa"/>
            <w:tcBorders>
              <w:top w:val="nil"/>
              <w:bottom w:val="single" w:sz="4" w:space="0" w:color="D9D9D9"/>
            </w:tcBorders>
            <w:shd w:val="clear" w:color="auto" w:fill="F7F7F7"/>
            <w:vAlign w:val="center"/>
          </w:tcPr>
          <w:p w14:paraId="1002880D" w14:textId="77777777" w:rsidR="00F201B8" w:rsidRPr="0070311B" w:rsidRDefault="00F201B8" w:rsidP="005C5B57">
            <w:pPr>
              <w:ind w:left="90" w:right="90"/>
              <w:jc w:val="right"/>
              <w:rPr>
                <w:rFonts w:asciiTheme="minorHAnsi" w:hAnsiTheme="minorHAnsi" w:cstheme="minorHAnsi"/>
                <w:bCs/>
                <w:color w:val="404040"/>
                <w:sz w:val="22"/>
                <w:szCs w:val="22"/>
              </w:rPr>
            </w:pPr>
          </w:p>
        </w:tc>
        <w:tc>
          <w:tcPr>
            <w:tcW w:w="3595" w:type="dxa"/>
            <w:tcBorders>
              <w:top w:val="nil"/>
              <w:bottom w:val="single" w:sz="4" w:space="0" w:color="D9D9D9"/>
            </w:tcBorders>
            <w:shd w:val="clear" w:color="auto" w:fill="F7F7F7"/>
            <w:vAlign w:val="center"/>
          </w:tcPr>
          <w:p w14:paraId="4C2A21FB"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395D0401"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7EFF8D0C"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2020</w:t>
            </w:r>
          </w:p>
        </w:tc>
        <w:tc>
          <w:tcPr>
            <w:tcW w:w="4590" w:type="dxa"/>
            <w:gridSpan w:val="2"/>
            <w:tcBorders>
              <w:top w:val="nil"/>
              <w:bottom w:val="single" w:sz="4" w:space="0" w:color="D9D9D9"/>
            </w:tcBorders>
            <w:shd w:val="clear" w:color="auto" w:fill="F7F7F7"/>
            <w:vAlign w:val="center"/>
          </w:tcPr>
          <w:p w14:paraId="2CD31021"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381E84C0"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05D78D86"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75AD558D"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406F684A"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2020</w:t>
            </w:r>
          </w:p>
        </w:tc>
        <w:tc>
          <w:tcPr>
            <w:tcW w:w="4590" w:type="dxa"/>
            <w:gridSpan w:val="2"/>
            <w:tcBorders>
              <w:top w:val="nil"/>
              <w:bottom w:val="single" w:sz="4" w:space="0" w:color="D9D9D9"/>
            </w:tcBorders>
            <w:shd w:val="clear" w:color="auto" w:fill="F7F7F7"/>
            <w:vAlign w:val="center"/>
          </w:tcPr>
          <w:p w14:paraId="0D00B521"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6F316915"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55995060"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0DA73563"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15B80AE5"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2021</w:t>
            </w:r>
          </w:p>
        </w:tc>
        <w:tc>
          <w:tcPr>
            <w:tcW w:w="4590" w:type="dxa"/>
            <w:gridSpan w:val="2"/>
            <w:tcBorders>
              <w:top w:val="nil"/>
              <w:bottom w:val="single" w:sz="4" w:space="0" w:color="D9D9D9"/>
            </w:tcBorders>
            <w:shd w:val="clear" w:color="auto" w:fill="F7F7F7"/>
            <w:vAlign w:val="center"/>
          </w:tcPr>
          <w:p w14:paraId="5086B2A8"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5A80AB19"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1530D6A5"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0FDC7DA0"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62B7C857"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2021</w:t>
            </w:r>
          </w:p>
        </w:tc>
        <w:tc>
          <w:tcPr>
            <w:tcW w:w="4590" w:type="dxa"/>
            <w:gridSpan w:val="2"/>
            <w:tcBorders>
              <w:top w:val="nil"/>
              <w:bottom w:val="single" w:sz="4" w:space="0" w:color="D9D9D9"/>
            </w:tcBorders>
            <w:shd w:val="clear" w:color="auto" w:fill="F7F7F7"/>
            <w:vAlign w:val="center"/>
          </w:tcPr>
          <w:p w14:paraId="3F8DA658"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383357A9"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24B6B222"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469FE88A"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18CC0A3E"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2022</w:t>
            </w:r>
          </w:p>
        </w:tc>
        <w:tc>
          <w:tcPr>
            <w:tcW w:w="4590" w:type="dxa"/>
            <w:gridSpan w:val="2"/>
            <w:tcBorders>
              <w:top w:val="nil"/>
              <w:bottom w:val="single" w:sz="4" w:space="0" w:color="D9D9D9"/>
            </w:tcBorders>
            <w:shd w:val="clear" w:color="auto" w:fill="F7F7F7"/>
            <w:vAlign w:val="center"/>
          </w:tcPr>
          <w:p w14:paraId="66B198F4"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4645BDD4"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7C904B26"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7A7285F2"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7FA8DA29"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2023</w:t>
            </w:r>
          </w:p>
        </w:tc>
        <w:tc>
          <w:tcPr>
            <w:tcW w:w="4590" w:type="dxa"/>
            <w:gridSpan w:val="2"/>
            <w:tcBorders>
              <w:top w:val="nil"/>
              <w:bottom w:val="single" w:sz="4" w:space="0" w:color="D9D9D9"/>
            </w:tcBorders>
            <w:shd w:val="clear" w:color="auto" w:fill="F7F7F7"/>
            <w:vAlign w:val="center"/>
          </w:tcPr>
          <w:p w14:paraId="0BC6438B"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5019EDA8"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1,000,000.00</w:t>
            </w:r>
          </w:p>
        </w:tc>
        <w:tc>
          <w:tcPr>
            <w:tcW w:w="3595" w:type="dxa"/>
            <w:tcBorders>
              <w:top w:val="nil"/>
              <w:bottom w:val="single" w:sz="4" w:space="0" w:color="D9D9D9"/>
            </w:tcBorders>
            <w:shd w:val="clear" w:color="auto" w:fill="F7F7F7"/>
            <w:vAlign w:val="center"/>
          </w:tcPr>
          <w:p w14:paraId="0DBF2EC9"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3D5EB3C3"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16898635"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2024</w:t>
            </w:r>
          </w:p>
        </w:tc>
        <w:tc>
          <w:tcPr>
            <w:tcW w:w="4590" w:type="dxa"/>
            <w:gridSpan w:val="2"/>
            <w:tcBorders>
              <w:top w:val="nil"/>
              <w:bottom w:val="single" w:sz="4" w:space="0" w:color="D9D9D9"/>
            </w:tcBorders>
            <w:shd w:val="clear" w:color="auto" w:fill="F7F7F7"/>
            <w:vAlign w:val="center"/>
          </w:tcPr>
          <w:p w14:paraId="34EE6B4F"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39977730"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02C43CD7"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4F8E99DB"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75230765"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2025</w:t>
            </w:r>
          </w:p>
        </w:tc>
        <w:tc>
          <w:tcPr>
            <w:tcW w:w="4590" w:type="dxa"/>
            <w:gridSpan w:val="2"/>
            <w:tcBorders>
              <w:top w:val="nil"/>
              <w:bottom w:val="single" w:sz="4" w:space="0" w:color="D9D9D9"/>
            </w:tcBorders>
            <w:shd w:val="clear" w:color="auto" w:fill="F7F7F7"/>
            <w:vAlign w:val="center"/>
          </w:tcPr>
          <w:p w14:paraId="5BDFB071"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2F80B78B"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780E16D3" w14:textId="77777777" w:rsidR="00F201B8" w:rsidRPr="0070311B" w:rsidRDefault="00F201B8" w:rsidP="005C5B57">
            <w:pPr>
              <w:ind w:left="90" w:right="76"/>
              <w:rPr>
                <w:rFonts w:asciiTheme="minorHAnsi" w:hAnsiTheme="minorHAnsi" w:cstheme="minorHAnsi"/>
                <w:bCs/>
                <w:color w:val="404040"/>
                <w:sz w:val="22"/>
                <w:szCs w:val="22"/>
              </w:rPr>
            </w:pPr>
          </w:p>
        </w:tc>
      </w:tr>
    </w:tbl>
    <w:p w14:paraId="2CB1547B" w14:textId="77777777" w:rsidR="00F201B8" w:rsidRDefault="00F201B8" w:rsidP="005C5B57">
      <w:pPr>
        <w:shd w:val="clear" w:color="auto" w:fill="F7F7F7"/>
        <w:spacing w:line="14" w:lineRule="exact"/>
        <w:ind w:left="-691" w:right="-418"/>
        <w:rPr>
          <w:rFonts w:asciiTheme="minorHAnsi" w:hAnsiTheme="minorHAnsi"/>
          <w:b/>
          <w:bCs/>
          <w:color w:val="7F7F7F" w:themeColor="text1" w:themeTint="80"/>
          <w:sz w:val="22"/>
          <w:szCs w:val="22"/>
        </w:rPr>
      </w:pPr>
    </w:p>
    <w:p w14:paraId="2A02B812" w14:textId="77777777" w:rsidR="00F201B8" w:rsidRPr="009B2CC8" w:rsidRDefault="00F201B8" w:rsidP="005C5B57">
      <w:pPr>
        <w:keepNext/>
        <w:shd w:val="clear" w:color="auto" w:fill="F7F7F7"/>
        <w:spacing w:line="14" w:lineRule="exact"/>
        <w:ind w:left="-691" w:right="-418"/>
        <w:rPr>
          <w:rFonts w:asciiTheme="minorHAnsi" w:hAnsiTheme="minorHAnsi"/>
          <w:b/>
          <w:bCs/>
          <w:color w:val="auto"/>
          <w:sz w:val="22"/>
          <w:szCs w:val="2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0" w:type="dxa"/>
          <w:bottom w:w="72" w:type="dxa"/>
          <w:right w:w="0" w:type="dxa"/>
        </w:tblCellMar>
        <w:tblLook w:val="04A0" w:firstRow="1" w:lastRow="0" w:firstColumn="1" w:lastColumn="0" w:noHBand="0" w:noVBand="1"/>
      </w:tblPr>
      <w:tblGrid>
        <w:gridCol w:w="2885"/>
        <w:gridCol w:w="2688"/>
        <w:gridCol w:w="1902"/>
        <w:gridCol w:w="3060"/>
        <w:gridCol w:w="3595"/>
      </w:tblGrid>
      <w:tr w:rsidR="00F201B8" w14:paraId="2E1462DD" w14:textId="77777777" w:rsidTr="005C5B57">
        <w:trPr>
          <w:trHeight w:val="20"/>
        </w:trPr>
        <w:tc>
          <w:tcPr>
            <w:tcW w:w="2885" w:type="dxa"/>
            <w:tcBorders>
              <w:top w:val="nil"/>
              <w:left w:val="nil"/>
              <w:right w:val="nil"/>
            </w:tcBorders>
            <w:shd w:val="clear" w:color="auto" w:fill="DEEAF6" w:themeFill="accent1" w:themeFillTint="33"/>
            <w:tcMar>
              <w:bottom w:w="0" w:type="dxa"/>
            </w:tcMar>
            <w:vAlign w:val="center"/>
          </w:tcPr>
          <w:p w14:paraId="455C45A8" w14:textId="77777777" w:rsidR="00F201B8" w:rsidRPr="00BD6979" w:rsidRDefault="00F201B8" w:rsidP="005C5B57">
            <w:pPr>
              <w:keepNext/>
              <w:spacing w:line="14" w:lineRule="exact"/>
              <w:ind w:left="86"/>
              <w:rPr>
                <w:rFonts w:asciiTheme="minorHAnsi" w:hAnsiTheme="minorHAnsi" w:cstheme="minorHAnsi"/>
                <w:b/>
                <w:bCs/>
                <w:color w:val="F7F7F7"/>
                <w:sz w:val="2"/>
                <w:szCs w:val="2"/>
              </w:rPr>
            </w:pPr>
            <w:r w:rsidRPr="00BD6979">
              <w:rPr>
                <w:rFonts w:asciiTheme="minorHAnsi" w:hAnsiTheme="minorHAnsi" w:cstheme="minorHAnsi"/>
                <w:b/>
                <w:bCs/>
                <w:color w:val="F7F7F7"/>
                <w:sz w:val="2"/>
                <w:szCs w:val="2"/>
              </w:rPr>
              <w:t xml:space="preserve">DLI </w:t>
            </w:r>
            <w:r w:rsidRPr="00BD6979">
              <w:rPr>
                <w:rFonts w:asciiTheme="minorHAnsi" w:hAnsiTheme="minorHAnsi" w:cstheme="minorHAnsi"/>
                <w:b/>
                <w:bCs/>
                <w:noProof/>
                <w:color w:val="F7F7F7"/>
                <w:sz w:val="2"/>
                <w:szCs w:val="2"/>
              </w:rPr>
              <w:t>IN01144267</w:t>
            </w:r>
            <w:r w:rsidRPr="00BD6979">
              <w:rPr>
                <w:rFonts w:asciiTheme="minorHAnsi" w:hAnsiTheme="minorHAnsi" w:cstheme="minorHAnsi"/>
                <w:b/>
                <w:bCs/>
                <w:color w:val="F7F7F7"/>
                <w:sz w:val="2"/>
                <w:szCs w:val="2"/>
              </w:rPr>
              <w:t xml:space="preserve"> ACTION</w:t>
            </w:r>
          </w:p>
        </w:tc>
        <w:tc>
          <w:tcPr>
            <w:tcW w:w="11245" w:type="dxa"/>
            <w:gridSpan w:val="4"/>
            <w:tcBorders>
              <w:top w:val="nil"/>
              <w:left w:val="nil"/>
              <w:right w:val="nil"/>
            </w:tcBorders>
            <w:shd w:val="clear" w:color="auto" w:fill="DEEAF6" w:themeFill="accent1" w:themeFillTint="33"/>
            <w:tcMar>
              <w:bottom w:w="0" w:type="dxa"/>
            </w:tcMar>
            <w:vAlign w:val="center"/>
          </w:tcPr>
          <w:p w14:paraId="7FE923EE" w14:textId="77777777" w:rsidR="00F201B8" w:rsidRPr="00BD6979" w:rsidRDefault="00F201B8" w:rsidP="005C5B57">
            <w:pPr>
              <w:keepNext/>
              <w:spacing w:line="14" w:lineRule="exact"/>
              <w:ind w:left="86" w:right="81"/>
              <w:rPr>
                <w:rFonts w:asciiTheme="minorHAnsi" w:hAnsiTheme="minorHAnsi" w:cstheme="minorHAnsi"/>
                <w:color w:val="F7F7F7"/>
                <w:sz w:val="2"/>
                <w:szCs w:val="2"/>
              </w:rPr>
            </w:pPr>
          </w:p>
        </w:tc>
      </w:tr>
      <w:tr w:rsidR="00F201B8" w14:paraId="4309610E" w14:textId="77777777" w:rsidTr="005C5B57">
        <w:trPr>
          <w:trHeight w:val="288"/>
        </w:trPr>
        <w:tc>
          <w:tcPr>
            <w:tcW w:w="2885" w:type="dxa"/>
            <w:shd w:val="clear" w:color="auto" w:fill="DEEAF6" w:themeFill="accent1" w:themeFillTint="33"/>
            <w:tcMar>
              <w:bottom w:w="0" w:type="dxa"/>
            </w:tcMar>
            <w:vAlign w:val="center"/>
          </w:tcPr>
          <w:p w14:paraId="5F21866F" w14:textId="77777777" w:rsidR="00F201B8" w:rsidRPr="0070311B" w:rsidRDefault="00F201B8" w:rsidP="005C5B57">
            <w:pPr>
              <w:keepNext/>
              <w:spacing w:before="100" w:after="100"/>
              <w:ind w:left="90"/>
              <w:rPr>
                <w:rFonts w:asciiTheme="minorHAnsi" w:hAnsiTheme="minorHAnsi" w:cstheme="minorHAnsi"/>
                <w:sz w:val="22"/>
                <w:szCs w:val="22"/>
              </w:rPr>
            </w:pPr>
            <w:r w:rsidRPr="0070311B">
              <w:rPr>
                <w:rFonts w:asciiTheme="minorHAnsi" w:hAnsiTheme="minorHAnsi" w:cstheme="minorHAnsi"/>
                <w:b/>
                <w:bCs/>
                <w:color w:val="404040"/>
                <w:sz w:val="22"/>
                <w:szCs w:val="22"/>
              </w:rPr>
              <w:t xml:space="preserve">DLI </w:t>
            </w:r>
            <w:r w:rsidRPr="0070311B">
              <w:rPr>
                <w:rFonts w:asciiTheme="minorHAnsi" w:hAnsiTheme="minorHAnsi" w:cstheme="minorHAnsi"/>
                <w:b/>
                <w:bCs/>
                <w:noProof/>
                <w:color w:val="404040"/>
                <w:sz w:val="22"/>
                <w:szCs w:val="22"/>
              </w:rPr>
              <w:t>4.7</w:t>
            </w:r>
          </w:p>
        </w:tc>
        <w:tc>
          <w:tcPr>
            <w:tcW w:w="11245" w:type="dxa"/>
            <w:gridSpan w:val="4"/>
            <w:shd w:val="clear" w:color="auto" w:fill="DEEAF6" w:themeFill="accent1" w:themeFillTint="33"/>
            <w:tcMar>
              <w:bottom w:w="0" w:type="dxa"/>
            </w:tcMar>
            <w:vAlign w:val="center"/>
          </w:tcPr>
          <w:p w14:paraId="242F3B79" w14:textId="77777777" w:rsidR="00F201B8" w:rsidRPr="0070311B" w:rsidRDefault="00F201B8" w:rsidP="005C5B57">
            <w:pPr>
              <w:keepNext/>
              <w:spacing w:before="100" w:after="100"/>
              <w:ind w:left="90" w:right="81"/>
              <w:rPr>
                <w:rFonts w:asciiTheme="minorHAnsi" w:hAnsiTheme="minorHAnsi" w:cstheme="minorHAnsi"/>
                <w:sz w:val="22"/>
                <w:szCs w:val="22"/>
              </w:rPr>
            </w:pPr>
            <w:r w:rsidRPr="0070311B">
              <w:rPr>
                <w:rFonts w:asciiTheme="minorHAnsi" w:hAnsiTheme="minorHAnsi" w:cstheme="minorHAnsi"/>
                <w:noProof/>
                <w:sz w:val="22"/>
                <w:szCs w:val="22"/>
              </w:rPr>
              <w:t>DLR 5.7: At least 1,800 GWh is received by BT</w:t>
            </w:r>
          </w:p>
        </w:tc>
      </w:tr>
      <w:tr w:rsidR="00F201B8" w14:paraId="69F6A216" w14:textId="77777777" w:rsidTr="005C5B57">
        <w:trPr>
          <w:trHeight w:val="288"/>
        </w:trPr>
        <w:tc>
          <w:tcPr>
            <w:tcW w:w="2885" w:type="dxa"/>
            <w:shd w:val="clear" w:color="auto" w:fill="E7E6E6"/>
            <w:tcMar>
              <w:bottom w:w="0" w:type="dxa"/>
            </w:tcMar>
            <w:vAlign w:val="center"/>
          </w:tcPr>
          <w:p w14:paraId="59DD3698"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Type of DLI</w:t>
            </w:r>
          </w:p>
        </w:tc>
        <w:tc>
          <w:tcPr>
            <w:tcW w:w="2688" w:type="dxa"/>
            <w:shd w:val="clear" w:color="auto" w:fill="E7E6E6"/>
            <w:tcMar>
              <w:bottom w:w="0" w:type="dxa"/>
            </w:tcMar>
            <w:vAlign w:val="center"/>
          </w:tcPr>
          <w:p w14:paraId="16843D43"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Scalability</w:t>
            </w:r>
          </w:p>
        </w:tc>
        <w:tc>
          <w:tcPr>
            <w:tcW w:w="1902" w:type="dxa"/>
            <w:shd w:val="clear" w:color="auto" w:fill="E7E6E6"/>
            <w:tcMar>
              <w:bottom w:w="0" w:type="dxa"/>
            </w:tcMar>
            <w:vAlign w:val="center"/>
          </w:tcPr>
          <w:p w14:paraId="6A2EF739"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Unit of Measure</w:t>
            </w:r>
          </w:p>
        </w:tc>
        <w:tc>
          <w:tcPr>
            <w:tcW w:w="3060" w:type="dxa"/>
            <w:shd w:val="clear" w:color="auto" w:fill="E7E6E6"/>
            <w:tcMar>
              <w:bottom w:w="0" w:type="dxa"/>
            </w:tcMar>
            <w:vAlign w:val="center"/>
          </w:tcPr>
          <w:p w14:paraId="26CF3547"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Total Allocated Amount (USD)</w:t>
            </w:r>
          </w:p>
        </w:tc>
        <w:tc>
          <w:tcPr>
            <w:tcW w:w="3595" w:type="dxa"/>
            <w:shd w:val="clear" w:color="auto" w:fill="E7E6E6"/>
            <w:tcMar>
              <w:bottom w:w="0" w:type="dxa"/>
            </w:tcMar>
            <w:vAlign w:val="center"/>
          </w:tcPr>
          <w:p w14:paraId="763BAA06"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As % of Total Financing Amount</w:t>
            </w:r>
          </w:p>
        </w:tc>
      </w:tr>
      <w:tr w:rsidR="00F201B8" w14:paraId="5480B9A3" w14:textId="77777777" w:rsidTr="005C5B57">
        <w:trPr>
          <w:trHeight w:val="288"/>
        </w:trPr>
        <w:tc>
          <w:tcPr>
            <w:tcW w:w="2885" w:type="dxa"/>
            <w:tcBorders>
              <w:bottom w:val="single" w:sz="4" w:space="0" w:color="D9D9D9"/>
            </w:tcBorders>
            <w:shd w:val="clear" w:color="auto" w:fill="F7F7F7"/>
            <w:tcMar>
              <w:bottom w:w="0" w:type="dxa"/>
            </w:tcMar>
            <w:vAlign w:val="center"/>
          </w:tcPr>
          <w:p w14:paraId="35B51436"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Outcome</w:t>
            </w:r>
          </w:p>
        </w:tc>
        <w:tc>
          <w:tcPr>
            <w:tcW w:w="2688" w:type="dxa"/>
            <w:tcBorders>
              <w:bottom w:val="single" w:sz="4" w:space="0" w:color="D9D9D9"/>
            </w:tcBorders>
            <w:shd w:val="clear" w:color="auto" w:fill="F7F7F7"/>
            <w:tcMar>
              <w:bottom w:w="0" w:type="dxa"/>
            </w:tcMar>
            <w:vAlign w:val="center"/>
          </w:tcPr>
          <w:p w14:paraId="7ED53CDF"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No</w:t>
            </w:r>
          </w:p>
        </w:tc>
        <w:tc>
          <w:tcPr>
            <w:tcW w:w="1902" w:type="dxa"/>
            <w:tcBorders>
              <w:bottom w:val="single" w:sz="4" w:space="0" w:color="D9D9D9"/>
            </w:tcBorders>
            <w:shd w:val="clear" w:color="auto" w:fill="F7F7F7"/>
            <w:tcMar>
              <w:bottom w:w="0" w:type="dxa"/>
            </w:tcMar>
            <w:vAlign w:val="center"/>
          </w:tcPr>
          <w:p w14:paraId="558D2E5F"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Text</w:t>
            </w:r>
          </w:p>
        </w:tc>
        <w:tc>
          <w:tcPr>
            <w:tcW w:w="3060" w:type="dxa"/>
            <w:tcBorders>
              <w:bottom w:val="single" w:sz="4" w:space="0" w:color="D9D9D9"/>
            </w:tcBorders>
            <w:shd w:val="clear" w:color="auto" w:fill="F7F7F7"/>
            <w:tcMar>
              <w:bottom w:w="0" w:type="dxa"/>
            </w:tcMar>
            <w:vAlign w:val="center"/>
          </w:tcPr>
          <w:p w14:paraId="2438D9FD" w14:textId="77777777" w:rsidR="00F201B8" w:rsidRPr="0070311B" w:rsidRDefault="00F201B8" w:rsidP="005C5B57">
            <w:pPr>
              <w:keepNext/>
              <w:spacing w:before="100" w:after="100"/>
              <w:ind w:left="90" w:right="90"/>
              <w:jc w:val="right"/>
              <w:rPr>
                <w:rFonts w:asciiTheme="minorHAnsi" w:hAnsiTheme="minorHAnsi" w:cstheme="minorHAnsi"/>
                <w:noProof/>
                <w:sz w:val="22"/>
                <w:szCs w:val="22"/>
              </w:rPr>
            </w:pPr>
            <w:r w:rsidRPr="0070311B">
              <w:rPr>
                <w:rFonts w:asciiTheme="minorHAnsi" w:hAnsiTheme="minorHAnsi" w:cstheme="minorHAnsi"/>
                <w:noProof/>
                <w:sz w:val="22"/>
                <w:szCs w:val="22"/>
              </w:rPr>
              <w:t>1,000,000.00</w:t>
            </w:r>
          </w:p>
        </w:tc>
        <w:tc>
          <w:tcPr>
            <w:tcW w:w="3595" w:type="dxa"/>
            <w:tcBorders>
              <w:bottom w:val="single" w:sz="4" w:space="0" w:color="D9D9D9"/>
            </w:tcBorders>
            <w:shd w:val="clear" w:color="auto" w:fill="F7F7F7"/>
            <w:tcMar>
              <w:bottom w:w="0" w:type="dxa"/>
            </w:tcMar>
            <w:vAlign w:val="center"/>
          </w:tcPr>
          <w:p w14:paraId="340F92D5" w14:textId="77777777" w:rsidR="00F201B8" w:rsidRPr="0070311B" w:rsidRDefault="00F201B8" w:rsidP="005C5B57">
            <w:pPr>
              <w:keepNext/>
              <w:spacing w:before="100" w:after="100"/>
              <w:ind w:left="90" w:right="180"/>
              <w:rPr>
                <w:rFonts w:asciiTheme="minorHAnsi" w:hAnsiTheme="minorHAnsi" w:cstheme="minorHAnsi"/>
                <w:noProof/>
                <w:sz w:val="22"/>
                <w:szCs w:val="22"/>
              </w:rPr>
            </w:pPr>
            <w:r>
              <w:rPr>
                <w:rFonts w:asciiTheme="minorHAnsi" w:hAnsiTheme="minorHAnsi" w:cstheme="minorHAnsi"/>
                <w:noProof/>
                <w:sz w:val="22"/>
                <w:szCs w:val="22"/>
              </w:rPr>
              <w:t>0.00</w:t>
            </w:r>
          </w:p>
        </w:tc>
      </w:tr>
      <w:tr w:rsidR="00F201B8" w14:paraId="4DCDA6CB" w14:textId="77777777" w:rsidTr="005C5B57">
        <w:trPr>
          <w:trHeight w:val="432"/>
        </w:trPr>
        <w:tc>
          <w:tcPr>
            <w:tcW w:w="2885" w:type="dxa"/>
            <w:tcBorders>
              <w:bottom w:val="nil"/>
            </w:tcBorders>
            <w:shd w:val="clear" w:color="auto" w:fill="E7E6E6"/>
            <w:tcMar>
              <w:bottom w:w="0" w:type="dxa"/>
            </w:tcMar>
            <w:vAlign w:val="center"/>
          </w:tcPr>
          <w:p w14:paraId="695E8E42"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Period</w:t>
            </w:r>
          </w:p>
        </w:tc>
        <w:tc>
          <w:tcPr>
            <w:tcW w:w="4590" w:type="dxa"/>
            <w:gridSpan w:val="2"/>
            <w:tcBorders>
              <w:bottom w:val="nil"/>
            </w:tcBorders>
            <w:shd w:val="clear" w:color="auto" w:fill="E7E6E6"/>
            <w:tcMar>
              <w:bottom w:w="0" w:type="dxa"/>
            </w:tcMar>
            <w:vAlign w:val="center"/>
          </w:tcPr>
          <w:p w14:paraId="6B847754"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Value</w:t>
            </w:r>
          </w:p>
        </w:tc>
        <w:tc>
          <w:tcPr>
            <w:tcW w:w="3060" w:type="dxa"/>
            <w:tcBorders>
              <w:bottom w:val="nil"/>
            </w:tcBorders>
            <w:shd w:val="clear" w:color="auto" w:fill="E7E6E6"/>
            <w:tcMar>
              <w:bottom w:w="0" w:type="dxa"/>
            </w:tcMar>
            <w:vAlign w:val="center"/>
          </w:tcPr>
          <w:p w14:paraId="53E2CD4C" w14:textId="77777777" w:rsidR="00F201B8" w:rsidRPr="0070311B" w:rsidRDefault="00F201B8" w:rsidP="005C5B57">
            <w:pPr>
              <w:ind w:left="90" w:right="90"/>
              <w:jc w:val="right"/>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Allocated Amount (USD)</w:t>
            </w:r>
          </w:p>
        </w:tc>
        <w:tc>
          <w:tcPr>
            <w:tcW w:w="3595" w:type="dxa"/>
            <w:tcBorders>
              <w:bottom w:val="nil"/>
            </w:tcBorders>
            <w:shd w:val="clear" w:color="auto" w:fill="E7E6E6"/>
            <w:tcMar>
              <w:bottom w:w="0" w:type="dxa"/>
            </w:tcMar>
            <w:vAlign w:val="center"/>
          </w:tcPr>
          <w:p w14:paraId="3EEAB925"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Formula</w:t>
            </w:r>
          </w:p>
        </w:tc>
      </w:tr>
      <w:tr w:rsidR="00F201B8" w14:paraId="41A64F09"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6584983B"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Baseline</w:t>
            </w:r>
          </w:p>
        </w:tc>
        <w:tc>
          <w:tcPr>
            <w:tcW w:w="4590" w:type="dxa"/>
            <w:gridSpan w:val="2"/>
            <w:tcBorders>
              <w:top w:val="nil"/>
              <w:bottom w:val="single" w:sz="4" w:space="0" w:color="D9D9D9"/>
            </w:tcBorders>
            <w:shd w:val="clear" w:color="auto" w:fill="F7F7F7"/>
            <w:vAlign w:val="center"/>
          </w:tcPr>
          <w:p w14:paraId="2AD0EB26" w14:textId="77777777" w:rsidR="00F201B8" w:rsidRPr="0070311B" w:rsidRDefault="00F201B8" w:rsidP="005C5B57">
            <w:pPr>
              <w:ind w:left="90" w:right="90"/>
              <w:rPr>
                <w:rFonts w:asciiTheme="minorHAnsi" w:hAnsiTheme="minorHAnsi" w:cstheme="minorHAnsi"/>
                <w:bCs/>
                <w:color w:val="404040"/>
                <w:sz w:val="22"/>
                <w:szCs w:val="22"/>
              </w:rPr>
            </w:pPr>
            <w:r>
              <w:rPr>
                <w:rFonts w:asciiTheme="minorHAnsi" w:hAnsiTheme="minorHAnsi" w:cstheme="minorHAnsi"/>
                <w:bCs/>
                <w:noProof/>
                <w:color w:val="404040"/>
                <w:sz w:val="22"/>
                <w:szCs w:val="22"/>
              </w:rPr>
              <w:t>Average of 1,895 GWh/year in 2013-2017</w:t>
            </w:r>
          </w:p>
        </w:tc>
        <w:tc>
          <w:tcPr>
            <w:tcW w:w="3060" w:type="dxa"/>
            <w:tcBorders>
              <w:top w:val="nil"/>
              <w:bottom w:val="single" w:sz="4" w:space="0" w:color="D9D9D9"/>
            </w:tcBorders>
            <w:shd w:val="clear" w:color="auto" w:fill="F7F7F7"/>
            <w:vAlign w:val="center"/>
          </w:tcPr>
          <w:p w14:paraId="2BD9D0DF" w14:textId="77777777" w:rsidR="00F201B8" w:rsidRPr="0070311B" w:rsidRDefault="00F201B8" w:rsidP="005C5B57">
            <w:pPr>
              <w:ind w:left="90" w:right="90"/>
              <w:jc w:val="right"/>
              <w:rPr>
                <w:rFonts w:asciiTheme="minorHAnsi" w:hAnsiTheme="minorHAnsi" w:cstheme="minorHAnsi"/>
                <w:bCs/>
                <w:color w:val="404040"/>
                <w:sz w:val="22"/>
                <w:szCs w:val="22"/>
              </w:rPr>
            </w:pPr>
          </w:p>
        </w:tc>
        <w:tc>
          <w:tcPr>
            <w:tcW w:w="3595" w:type="dxa"/>
            <w:tcBorders>
              <w:top w:val="nil"/>
              <w:bottom w:val="single" w:sz="4" w:space="0" w:color="D9D9D9"/>
            </w:tcBorders>
            <w:shd w:val="clear" w:color="auto" w:fill="F7F7F7"/>
            <w:vAlign w:val="center"/>
          </w:tcPr>
          <w:p w14:paraId="5E2EBA1A"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14A8FA65"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2432F313"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2020</w:t>
            </w:r>
          </w:p>
        </w:tc>
        <w:tc>
          <w:tcPr>
            <w:tcW w:w="4590" w:type="dxa"/>
            <w:gridSpan w:val="2"/>
            <w:tcBorders>
              <w:top w:val="nil"/>
              <w:bottom w:val="single" w:sz="4" w:space="0" w:color="D9D9D9"/>
            </w:tcBorders>
            <w:shd w:val="clear" w:color="auto" w:fill="F7F7F7"/>
            <w:vAlign w:val="center"/>
          </w:tcPr>
          <w:p w14:paraId="51A3DB78"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162773F2"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0297CD3B"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77DAACD7"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319AC3BF"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2020</w:t>
            </w:r>
          </w:p>
        </w:tc>
        <w:tc>
          <w:tcPr>
            <w:tcW w:w="4590" w:type="dxa"/>
            <w:gridSpan w:val="2"/>
            <w:tcBorders>
              <w:top w:val="nil"/>
              <w:bottom w:val="single" w:sz="4" w:space="0" w:color="D9D9D9"/>
            </w:tcBorders>
            <w:shd w:val="clear" w:color="auto" w:fill="F7F7F7"/>
            <w:vAlign w:val="center"/>
          </w:tcPr>
          <w:p w14:paraId="195432B5"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4E2A05B2"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3D29637E"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6E3ECCC2"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1B25ACAB"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2021</w:t>
            </w:r>
          </w:p>
        </w:tc>
        <w:tc>
          <w:tcPr>
            <w:tcW w:w="4590" w:type="dxa"/>
            <w:gridSpan w:val="2"/>
            <w:tcBorders>
              <w:top w:val="nil"/>
              <w:bottom w:val="single" w:sz="4" w:space="0" w:color="D9D9D9"/>
            </w:tcBorders>
            <w:shd w:val="clear" w:color="auto" w:fill="F7F7F7"/>
            <w:vAlign w:val="center"/>
          </w:tcPr>
          <w:p w14:paraId="0F5DD9A4"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1E7320ED"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41C2EE5A"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24976EA7"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7A42150D"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2021</w:t>
            </w:r>
          </w:p>
        </w:tc>
        <w:tc>
          <w:tcPr>
            <w:tcW w:w="4590" w:type="dxa"/>
            <w:gridSpan w:val="2"/>
            <w:tcBorders>
              <w:top w:val="nil"/>
              <w:bottom w:val="single" w:sz="4" w:space="0" w:color="D9D9D9"/>
            </w:tcBorders>
            <w:shd w:val="clear" w:color="auto" w:fill="F7F7F7"/>
            <w:vAlign w:val="center"/>
          </w:tcPr>
          <w:p w14:paraId="542E8730"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180512D5"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15B0396B"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69E9D7D7"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607CB9A8"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2022</w:t>
            </w:r>
          </w:p>
        </w:tc>
        <w:tc>
          <w:tcPr>
            <w:tcW w:w="4590" w:type="dxa"/>
            <w:gridSpan w:val="2"/>
            <w:tcBorders>
              <w:top w:val="nil"/>
              <w:bottom w:val="single" w:sz="4" w:space="0" w:color="D9D9D9"/>
            </w:tcBorders>
            <w:shd w:val="clear" w:color="auto" w:fill="F7F7F7"/>
            <w:vAlign w:val="center"/>
          </w:tcPr>
          <w:p w14:paraId="2BEB5CB1"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7F4FB309"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2F945E13"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505E021A"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4B0A443F"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2023</w:t>
            </w:r>
          </w:p>
        </w:tc>
        <w:tc>
          <w:tcPr>
            <w:tcW w:w="4590" w:type="dxa"/>
            <w:gridSpan w:val="2"/>
            <w:tcBorders>
              <w:top w:val="nil"/>
              <w:bottom w:val="single" w:sz="4" w:space="0" w:color="D9D9D9"/>
            </w:tcBorders>
            <w:shd w:val="clear" w:color="auto" w:fill="F7F7F7"/>
            <w:vAlign w:val="center"/>
          </w:tcPr>
          <w:p w14:paraId="63E9095D"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7E1924E0"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25A89B64"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3B17A199"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418370D1"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2024</w:t>
            </w:r>
          </w:p>
        </w:tc>
        <w:tc>
          <w:tcPr>
            <w:tcW w:w="4590" w:type="dxa"/>
            <w:gridSpan w:val="2"/>
            <w:tcBorders>
              <w:top w:val="nil"/>
              <w:bottom w:val="single" w:sz="4" w:space="0" w:color="D9D9D9"/>
            </w:tcBorders>
            <w:shd w:val="clear" w:color="auto" w:fill="F7F7F7"/>
            <w:vAlign w:val="center"/>
          </w:tcPr>
          <w:p w14:paraId="6A8BE5CE"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13FBEE8C"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1,000,000.00</w:t>
            </w:r>
          </w:p>
        </w:tc>
        <w:tc>
          <w:tcPr>
            <w:tcW w:w="3595" w:type="dxa"/>
            <w:tcBorders>
              <w:top w:val="nil"/>
              <w:bottom w:val="single" w:sz="4" w:space="0" w:color="D9D9D9"/>
            </w:tcBorders>
            <w:shd w:val="clear" w:color="auto" w:fill="F7F7F7"/>
            <w:vAlign w:val="center"/>
          </w:tcPr>
          <w:p w14:paraId="42FB3B1D"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5531A3BF"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149F5129"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2025</w:t>
            </w:r>
          </w:p>
        </w:tc>
        <w:tc>
          <w:tcPr>
            <w:tcW w:w="4590" w:type="dxa"/>
            <w:gridSpan w:val="2"/>
            <w:tcBorders>
              <w:top w:val="nil"/>
              <w:bottom w:val="single" w:sz="4" w:space="0" w:color="D9D9D9"/>
            </w:tcBorders>
            <w:shd w:val="clear" w:color="auto" w:fill="F7F7F7"/>
            <w:vAlign w:val="center"/>
          </w:tcPr>
          <w:p w14:paraId="3EF95EEC"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7FBB5314"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506F342E" w14:textId="77777777" w:rsidR="00F201B8" w:rsidRPr="0070311B" w:rsidRDefault="00F201B8" w:rsidP="005C5B57">
            <w:pPr>
              <w:ind w:left="90" w:right="76"/>
              <w:rPr>
                <w:rFonts w:asciiTheme="minorHAnsi" w:hAnsiTheme="minorHAnsi" w:cstheme="minorHAnsi"/>
                <w:bCs/>
                <w:color w:val="404040"/>
                <w:sz w:val="22"/>
                <w:szCs w:val="22"/>
              </w:rPr>
            </w:pPr>
          </w:p>
        </w:tc>
      </w:tr>
    </w:tbl>
    <w:p w14:paraId="6C63CAD3" w14:textId="77777777" w:rsidR="00F201B8" w:rsidRDefault="00F201B8" w:rsidP="005C5B57">
      <w:pPr>
        <w:shd w:val="clear" w:color="auto" w:fill="F7F7F7"/>
        <w:spacing w:line="14" w:lineRule="exact"/>
        <w:ind w:left="-691" w:right="-418"/>
        <w:rPr>
          <w:rFonts w:asciiTheme="minorHAnsi" w:hAnsiTheme="minorHAnsi"/>
          <w:b/>
          <w:bCs/>
          <w:color w:val="7F7F7F" w:themeColor="text1" w:themeTint="80"/>
          <w:sz w:val="22"/>
          <w:szCs w:val="22"/>
        </w:rPr>
      </w:pPr>
    </w:p>
    <w:p w14:paraId="4B68E4D5" w14:textId="77777777" w:rsidR="00F201B8" w:rsidRPr="009B2CC8" w:rsidRDefault="00F201B8" w:rsidP="005C5B57">
      <w:pPr>
        <w:keepNext/>
        <w:shd w:val="clear" w:color="auto" w:fill="F7F7F7"/>
        <w:spacing w:line="14" w:lineRule="exact"/>
        <w:ind w:left="-691" w:right="-418"/>
        <w:rPr>
          <w:rFonts w:asciiTheme="minorHAnsi" w:hAnsiTheme="minorHAnsi"/>
          <w:b/>
          <w:bCs/>
          <w:color w:val="auto"/>
          <w:sz w:val="22"/>
          <w:szCs w:val="2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0" w:type="dxa"/>
          <w:bottom w:w="72" w:type="dxa"/>
          <w:right w:w="0" w:type="dxa"/>
        </w:tblCellMar>
        <w:tblLook w:val="04A0" w:firstRow="1" w:lastRow="0" w:firstColumn="1" w:lastColumn="0" w:noHBand="0" w:noVBand="1"/>
      </w:tblPr>
      <w:tblGrid>
        <w:gridCol w:w="2885"/>
        <w:gridCol w:w="2688"/>
        <w:gridCol w:w="1902"/>
        <w:gridCol w:w="3060"/>
        <w:gridCol w:w="3595"/>
      </w:tblGrid>
      <w:tr w:rsidR="00F201B8" w14:paraId="6D2F95EE" w14:textId="77777777" w:rsidTr="005C5B57">
        <w:trPr>
          <w:trHeight w:val="20"/>
        </w:trPr>
        <w:tc>
          <w:tcPr>
            <w:tcW w:w="2885" w:type="dxa"/>
            <w:tcBorders>
              <w:top w:val="nil"/>
              <w:left w:val="nil"/>
              <w:right w:val="nil"/>
            </w:tcBorders>
            <w:shd w:val="clear" w:color="auto" w:fill="DEEAF6" w:themeFill="accent1" w:themeFillTint="33"/>
            <w:tcMar>
              <w:bottom w:w="0" w:type="dxa"/>
            </w:tcMar>
            <w:vAlign w:val="center"/>
          </w:tcPr>
          <w:p w14:paraId="121F93AD" w14:textId="77777777" w:rsidR="00F201B8" w:rsidRPr="00BD6979" w:rsidRDefault="00F201B8" w:rsidP="005C5B57">
            <w:pPr>
              <w:keepNext/>
              <w:spacing w:line="14" w:lineRule="exact"/>
              <w:ind w:left="86"/>
              <w:rPr>
                <w:rFonts w:asciiTheme="minorHAnsi" w:hAnsiTheme="minorHAnsi" w:cstheme="minorHAnsi"/>
                <w:b/>
                <w:bCs/>
                <w:color w:val="F7F7F7"/>
                <w:sz w:val="2"/>
                <w:szCs w:val="2"/>
              </w:rPr>
            </w:pPr>
            <w:r w:rsidRPr="00BD6979">
              <w:rPr>
                <w:rFonts w:asciiTheme="minorHAnsi" w:hAnsiTheme="minorHAnsi" w:cstheme="minorHAnsi"/>
                <w:b/>
                <w:bCs/>
                <w:color w:val="F7F7F7"/>
                <w:sz w:val="2"/>
                <w:szCs w:val="2"/>
              </w:rPr>
              <w:t xml:space="preserve">DLI </w:t>
            </w:r>
            <w:r w:rsidRPr="00BD6979">
              <w:rPr>
                <w:rFonts w:asciiTheme="minorHAnsi" w:hAnsiTheme="minorHAnsi" w:cstheme="minorHAnsi"/>
                <w:b/>
                <w:bCs/>
                <w:noProof/>
                <w:color w:val="F7F7F7"/>
                <w:sz w:val="2"/>
                <w:szCs w:val="2"/>
              </w:rPr>
              <w:t>IN01144268</w:t>
            </w:r>
            <w:r w:rsidRPr="00BD6979">
              <w:rPr>
                <w:rFonts w:asciiTheme="minorHAnsi" w:hAnsiTheme="minorHAnsi" w:cstheme="minorHAnsi"/>
                <w:b/>
                <w:bCs/>
                <w:color w:val="F7F7F7"/>
                <w:sz w:val="2"/>
                <w:szCs w:val="2"/>
              </w:rPr>
              <w:t xml:space="preserve"> ACTION</w:t>
            </w:r>
          </w:p>
        </w:tc>
        <w:tc>
          <w:tcPr>
            <w:tcW w:w="11245" w:type="dxa"/>
            <w:gridSpan w:val="4"/>
            <w:tcBorders>
              <w:top w:val="nil"/>
              <w:left w:val="nil"/>
              <w:right w:val="nil"/>
            </w:tcBorders>
            <w:shd w:val="clear" w:color="auto" w:fill="DEEAF6" w:themeFill="accent1" w:themeFillTint="33"/>
            <w:tcMar>
              <w:bottom w:w="0" w:type="dxa"/>
            </w:tcMar>
            <w:vAlign w:val="center"/>
          </w:tcPr>
          <w:p w14:paraId="60711496" w14:textId="77777777" w:rsidR="00F201B8" w:rsidRPr="00BD6979" w:rsidRDefault="00F201B8" w:rsidP="005C5B57">
            <w:pPr>
              <w:keepNext/>
              <w:spacing w:line="14" w:lineRule="exact"/>
              <w:ind w:left="86" w:right="81"/>
              <w:rPr>
                <w:rFonts w:asciiTheme="minorHAnsi" w:hAnsiTheme="minorHAnsi" w:cstheme="minorHAnsi"/>
                <w:color w:val="F7F7F7"/>
                <w:sz w:val="2"/>
                <w:szCs w:val="2"/>
              </w:rPr>
            </w:pPr>
          </w:p>
        </w:tc>
      </w:tr>
      <w:tr w:rsidR="00F201B8" w14:paraId="47A85683" w14:textId="77777777" w:rsidTr="005C5B57">
        <w:trPr>
          <w:trHeight w:val="288"/>
        </w:trPr>
        <w:tc>
          <w:tcPr>
            <w:tcW w:w="2885" w:type="dxa"/>
            <w:shd w:val="clear" w:color="auto" w:fill="DEEAF6" w:themeFill="accent1" w:themeFillTint="33"/>
            <w:tcMar>
              <w:bottom w:w="0" w:type="dxa"/>
            </w:tcMar>
            <w:vAlign w:val="center"/>
          </w:tcPr>
          <w:p w14:paraId="5597CAB0" w14:textId="77777777" w:rsidR="00F201B8" w:rsidRPr="0070311B" w:rsidRDefault="00F201B8" w:rsidP="005C5B57">
            <w:pPr>
              <w:keepNext/>
              <w:spacing w:before="100" w:after="100"/>
              <w:ind w:left="90"/>
              <w:rPr>
                <w:rFonts w:asciiTheme="minorHAnsi" w:hAnsiTheme="minorHAnsi" w:cstheme="minorHAnsi"/>
                <w:sz w:val="22"/>
                <w:szCs w:val="22"/>
              </w:rPr>
            </w:pPr>
            <w:r w:rsidRPr="0070311B">
              <w:rPr>
                <w:rFonts w:asciiTheme="minorHAnsi" w:hAnsiTheme="minorHAnsi" w:cstheme="minorHAnsi"/>
                <w:b/>
                <w:bCs/>
                <w:color w:val="404040"/>
                <w:sz w:val="22"/>
                <w:szCs w:val="22"/>
              </w:rPr>
              <w:t xml:space="preserve">DLI </w:t>
            </w:r>
            <w:r w:rsidRPr="0070311B">
              <w:rPr>
                <w:rFonts w:asciiTheme="minorHAnsi" w:hAnsiTheme="minorHAnsi" w:cstheme="minorHAnsi"/>
                <w:b/>
                <w:bCs/>
                <w:noProof/>
                <w:color w:val="404040"/>
                <w:sz w:val="22"/>
                <w:szCs w:val="22"/>
              </w:rPr>
              <w:t>4.8</w:t>
            </w:r>
          </w:p>
        </w:tc>
        <w:tc>
          <w:tcPr>
            <w:tcW w:w="11245" w:type="dxa"/>
            <w:gridSpan w:val="4"/>
            <w:shd w:val="clear" w:color="auto" w:fill="DEEAF6" w:themeFill="accent1" w:themeFillTint="33"/>
            <w:tcMar>
              <w:bottom w:w="0" w:type="dxa"/>
            </w:tcMar>
            <w:vAlign w:val="center"/>
          </w:tcPr>
          <w:p w14:paraId="3B47AC43" w14:textId="77777777" w:rsidR="00F201B8" w:rsidRPr="0070311B" w:rsidRDefault="00F201B8" w:rsidP="005C5B57">
            <w:pPr>
              <w:keepNext/>
              <w:spacing w:before="100" w:after="100"/>
              <w:ind w:left="90" w:right="81"/>
              <w:rPr>
                <w:rFonts w:asciiTheme="minorHAnsi" w:hAnsiTheme="minorHAnsi" w:cstheme="minorHAnsi"/>
                <w:sz w:val="22"/>
                <w:szCs w:val="22"/>
              </w:rPr>
            </w:pPr>
            <w:r w:rsidRPr="0070311B">
              <w:rPr>
                <w:rFonts w:asciiTheme="minorHAnsi" w:hAnsiTheme="minorHAnsi" w:cstheme="minorHAnsi"/>
                <w:noProof/>
                <w:sz w:val="22"/>
                <w:szCs w:val="22"/>
              </w:rPr>
              <w:t>DLR 5.8: At least 1,800 GWh is received by BT</w:t>
            </w:r>
          </w:p>
        </w:tc>
      </w:tr>
      <w:tr w:rsidR="00F201B8" w14:paraId="022162DB" w14:textId="77777777" w:rsidTr="005C5B57">
        <w:trPr>
          <w:trHeight w:val="288"/>
        </w:trPr>
        <w:tc>
          <w:tcPr>
            <w:tcW w:w="2885" w:type="dxa"/>
            <w:shd w:val="clear" w:color="auto" w:fill="E7E6E6"/>
            <w:tcMar>
              <w:bottom w:w="0" w:type="dxa"/>
            </w:tcMar>
            <w:vAlign w:val="center"/>
          </w:tcPr>
          <w:p w14:paraId="200BC711"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Type of DLI</w:t>
            </w:r>
          </w:p>
        </w:tc>
        <w:tc>
          <w:tcPr>
            <w:tcW w:w="2688" w:type="dxa"/>
            <w:shd w:val="clear" w:color="auto" w:fill="E7E6E6"/>
            <w:tcMar>
              <w:bottom w:w="0" w:type="dxa"/>
            </w:tcMar>
            <w:vAlign w:val="center"/>
          </w:tcPr>
          <w:p w14:paraId="7EE0AB18"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Scalability</w:t>
            </w:r>
          </w:p>
        </w:tc>
        <w:tc>
          <w:tcPr>
            <w:tcW w:w="1902" w:type="dxa"/>
            <w:shd w:val="clear" w:color="auto" w:fill="E7E6E6"/>
            <w:tcMar>
              <w:bottom w:w="0" w:type="dxa"/>
            </w:tcMar>
            <w:vAlign w:val="center"/>
          </w:tcPr>
          <w:p w14:paraId="0C10A258"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Unit of Measure</w:t>
            </w:r>
          </w:p>
        </w:tc>
        <w:tc>
          <w:tcPr>
            <w:tcW w:w="3060" w:type="dxa"/>
            <w:shd w:val="clear" w:color="auto" w:fill="E7E6E6"/>
            <w:tcMar>
              <w:bottom w:w="0" w:type="dxa"/>
            </w:tcMar>
            <w:vAlign w:val="center"/>
          </w:tcPr>
          <w:p w14:paraId="7530CFB9"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Total Allocated Amount (USD)</w:t>
            </w:r>
          </w:p>
        </w:tc>
        <w:tc>
          <w:tcPr>
            <w:tcW w:w="3595" w:type="dxa"/>
            <w:shd w:val="clear" w:color="auto" w:fill="E7E6E6"/>
            <w:tcMar>
              <w:bottom w:w="0" w:type="dxa"/>
            </w:tcMar>
            <w:vAlign w:val="center"/>
          </w:tcPr>
          <w:p w14:paraId="6C9DF087"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As % of Total Financing Amount</w:t>
            </w:r>
          </w:p>
        </w:tc>
      </w:tr>
      <w:tr w:rsidR="00F201B8" w14:paraId="57CB1141" w14:textId="77777777" w:rsidTr="005C5B57">
        <w:trPr>
          <w:trHeight w:val="288"/>
        </w:trPr>
        <w:tc>
          <w:tcPr>
            <w:tcW w:w="2885" w:type="dxa"/>
            <w:tcBorders>
              <w:bottom w:val="single" w:sz="4" w:space="0" w:color="D9D9D9"/>
            </w:tcBorders>
            <w:shd w:val="clear" w:color="auto" w:fill="F7F7F7"/>
            <w:tcMar>
              <w:bottom w:w="0" w:type="dxa"/>
            </w:tcMar>
            <w:vAlign w:val="center"/>
          </w:tcPr>
          <w:p w14:paraId="55DA301E"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Outcome</w:t>
            </w:r>
          </w:p>
        </w:tc>
        <w:tc>
          <w:tcPr>
            <w:tcW w:w="2688" w:type="dxa"/>
            <w:tcBorders>
              <w:bottom w:val="single" w:sz="4" w:space="0" w:color="D9D9D9"/>
            </w:tcBorders>
            <w:shd w:val="clear" w:color="auto" w:fill="F7F7F7"/>
            <w:tcMar>
              <w:bottom w:w="0" w:type="dxa"/>
            </w:tcMar>
            <w:vAlign w:val="center"/>
          </w:tcPr>
          <w:p w14:paraId="2E74D075"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No</w:t>
            </w:r>
          </w:p>
        </w:tc>
        <w:tc>
          <w:tcPr>
            <w:tcW w:w="1902" w:type="dxa"/>
            <w:tcBorders>
              <w:bottom w:val="single" w:sz="4" w:space="0" w:color="D9D9D9"/>
            </w:tcBorders>
            <w:shd w:val="clear" w:color="auto" w:fill="F7F7F7"/>
            <w:tcMar>
              <w:bottom w:w="0" w:type="dxa"/>
            </w:tcMar>
            <w:vAlign w:val="center"/>
          </w:tcPr>
          <w:p w14:paraId="526DF603"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Text</w:t>
            </w:r>
          </w:p>
        </w:tc>
        <w:tc>
          <w:tcPr>
            <w:tcW w:w="3060" w:type="dxa"/>
            <w:tcBorders>
              <w:bottom w:val="single" w:sz="4" w:space="0" w:color="D9D9D9"/>
            </w:tcBorders>
            <w:shd w:val="clear" w:color="auto" w:fill="F7F7F7"/>
            <w:tcMar>
              <w:bottom w:w="0" w:type="dxa"/>
            </w:tcMar>
            <w:vAlign w:val="center"/>
          </w:tcPr>
          <w:p w14:paraId="5F83C54D" w14:textId="77777777" w:rsidR="00F201B8" w:rsidRPr="0070311B" w:rsidRDefault="00F201B8" w:rsidP="005C5B57">
            <w:pPr>
              <w:keepNext/>
              <w:spacing w:before="100" w:after="100"/>
              <w:ind w:left="90" w:right="90"/>
              <w:jc w:val="right"/>
              <w:rPr>
                <w:rFonts w:asciiTheme="minorHAnsi" w:hAnsiTheme="minorHAnsi" w:cstheme="minorHAnsi"/>
                <w:noProof/>
                <w:sz w:val="22"/>
                <w:szCs w:val="22"/>
              </w:rPr>
            </w:pPr>
            <w:r w:rsidRPr="0070311B">
              <w:rPr>
                <w:rFonts w:asciiTheme="minorHAnsi" w:hAnsiTheme="minorHAnsi" w:cstheme="minorHAnsi"/>
                <w:noProof/>
                <w:sz w:val="22"/>
                <w:szCs w:val="22"/>
              </w:rPr>
              <w:t>1,000,000.00</w:t>
            </w:r>
          </w:p>
        </w:tc>
        <w:tc>
          <w:tcPr>
            <w:tcW w:w="3595" w:type="dxa"/>
            <w:tcBorders>
              <w:bottom w:val="single" w:sz="4" w:space="0" w:color="D9D9D9"/>
            </w:tcBorders>
            <w:shd w:val="clear" w:color="auto" w:fill="F7F7F7"/>
            <w:tcMar>
              <w:bottom w:w="0" w:type="dxa"/>
            </w:tcMar>
            <w:vAlign w:val="center"/>
          </w:tcPr>
          <w:p w14:paraId="5D35109C" w14:textId="77777777" w:rsidR="00F201B8" w:rsidRPr="0070311B" w:rsidRDefault="00F201B8" w:rsidP="005C5B57">
            <w:pPr>
              <w:keepNext/>
              <w:spacing w:before="100" w:after="100"/>
              <w:ind w:left="90" w:right="180"/>
              <w:rPr>
                <w:rFonts w:asciiTheme="minorHAnsi" w:hAnsiTheme="minorHAnsi" w:cstheme="minorHAnsi"/>
                <w:noProof/>
                <w:sz w:val="22"/>
                <w:szCs w:val="22"/>
              </w:rPr>
            </w:pPr>
            <w:r>
              <w:rPr>
                <w:rFonts w:asciiTheme="minorHAnsi" w:hAnsiTheme="minorHAnsi" w:cstheme="minorHAnsi"/>
                <w:noProof/>
                <w:sz w:val="22"/>
                <w:szCs w:val="22"/>
              </w:rPr>
              <w:t>0.00</w:t>
            </w:r>
          </w:p>
        </w:tc>
      </w:tr>
      <w:tr w:rsidR="00F201B8" w14:paraId="1C0A69DD" w14:textId="77777777" w:rsidTr="005C5B57">
        <w:trPr>
          <w:trHeight w:val="432"/>
        </w:trPr>
        <w:tc>
          <w:tcPr>
            <w:tcW w:w="2885" w:type="dxa"/>
            <w:tcBorders>
              <w:bottom w:val="nil"/>
            </w:tcBorders>
            <w:shd w:val="clear" w:color="auto" w:fill="E7E6E6"/>
            <w:tcMar>
              <w:bottom w:w="0" w:type="dxa"/>
            </w:tcMar>
            <w:vAlign w:val="center"/>
          </w:tcPr>
          <w:p w14:paraId="2461C9A0"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Period</w:t>
            </w:r>
          </w:p>
        </w:tc>
        <w:tc>
          <w:tcPr>
            <w:tcW w:w="4590" w:type="dxa"/>
            <w:gridSpan w:val="2"/>
            <w:tcBorders>
              <w:bottom w:val="nil"/>
            </w:tcBorders>
            <w:shd w:val="clear" w:color="auto" w:fill="E7E6E6"/>
            <w:tcMar>
              <w:bottom w:w="0" w:type="dxa"/>
            </w:tcMar>
            <w:vAlign w:val="center"/>
          </w:tcPr>
          <w:p w14:paraId="5680BEE3"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Value</w:t>
            </w:r>
          </w:p>
        </w:tc>
        <w:tc>
          <w:tcPr>
            <w:tcW w:w="3060" w:type="dxa"/>
            <w:tcBorders>
              <w:bottom w:val="nil"/>
            </w:tcBorders>
            <w:shd w:val="clear" w:color="auto" w:fill="E7E6E6"/>
            <w:tcMar>
              <w:bottom w:w="0" w:type="dxa"/>
            </w:tcMar>
            <w:vAlign w:val="center"/>
          </w:tcPr>
          <w:p w14:paraId="2427FA69" w14:textId="77777777" w:rsidR="00F201B8" w:rsidRPr="0070311B" w:rsidRDefault="00F201B8" w:rsidP="005C5B57">
            <w:pPr>
              <w:ind w:left="90" w:right="90"/>
              <w:jc w:val="right"/>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Allocated Amount (USD)</w:t>
            </w:r>
          </w:p>
        </w:tc>
        <w:tc>
          <w:tcPr>
            <w:tcW w:w="3595" w:type="dxa"/>
            <w:tcBorders>
              <w:bottom w:val="nil"/>
            </w:tcBorders>
            <w:shd w:val="clear" w:color="auto" w:fill="E7E6E6"/>
            <w:tcMar>
              <w:bottom w:w="0" w:type="dxa"/>
            </w:tcMar>
            <w:vAlign w:val="center"/>
          </w:tcPr>
          <w:p w14:paraId="2CBE4FDC"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Formula</w:t>
            </w:r>
          </w:p>
        </w:tc>
      </w:tr>
      <w:tr w:rsidR="00F201B8" w14:paraId="44BA3E1F"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568C0CF0"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Baseline</w:t>
            </w:r>
          </w:p>
        </w:tc>
        <w:tc>
          <w:tcPr>
            <w:tcW w:w="4590" w:type="dxa"/>
            <w:gridSpan w:val="2"/>
            <w:tcBorders>
              <w:top w:val="nil"/>
              <w:bottom w:val="single" w:sz="4" w:space="0" w:color="D9D9D9"/>
            </w:tcBorders>
            <w:shd w:val="clear" w:color="auto" w:fill="F7F7F7"/>
            <w:vAlign w:val="center"/>
          </w:tcPr>
          <w:p w14:paraId="55D9423B" w14:textId="77777777" w:rsidR="00F201B8" w:rsidRPr="0070311B" w:rsidRDefault="00F201B8" w:rsidP="005C5B57">
            <w:pPr>
              <w:ind w:left="90" w:right="90"/>
              <w:rPr>
                <w:rFonts w:asciiTheme="minorHAnsi" w:hAnsiTheme="minorHAnsi" w:cstheme="minorHAnsi"/>
                <w:bCs/>
                <w:color w:val="404040"/>
                <w:sz w:val="22"/>
                <w:szCs w:val="22"/>
              </w:rPr>
            </w:pPr>
            <w:r>
              <w:rPr>
                <w:rFonts w:asciiTheme="minorHAnsi" w:hAnsiTheme="minorHAnsi" w:cstheme="minorHAnsi"/>
                <w:bCs/>
                <w:noProof/>
                <w:color w:val="404040"/>
                <w:sz w:val="22"/>
                <w:szCs w:val="22"/>
              </w:rPr>
              <w:t>Average of 1,895 GWh/year in 2013-2017</w:t>
            </w:r>
          </w:p>
        </w:tc>
        <w:tc>
          <w:tcPr>
            <w:tcW w:w="3060" w:type="dxa"/>
            <w:tcBorders>
              <w:top w:val="nil"/>
              <w:bottom w:val="single" w:sz="4" w:space="0" w:color="D9D9D9"/>
            </w:tcBorders>
            <w:shd w:val="clear" w:color="auto" w:fill="F7F7F7"/>
            <w:vAlign w:val="center"/>
          </w:tcPr>
          <w:p w14:paraId="0ACEB29F" w14:textId="77777777" w:rsidR="00F201B8" w:rsidRPr="0070311B" w:rsidRDefault="00F201B8" w:rsidP="005C5B57">
            <w:pPr>
              <w:ind w:left="90" w:right="90"/>
              <w:jc w:val="right"/>
              <w:rPr>
                <w:rFonts w:asciiTheme="minorHAnsi" w:hAnsiTheme="minorHAnsi" w:cstheme="minorHAnsi"/>
                <w:bCs/>
                <w:color w:val="404040"/>
                <w:sz w:val="22"/>
                <w:szCs w:val="22"/>
              </w:rPr>
            </w:pPr>
          </w:p>
        </w:tc>
        <w:tc>
          <w:tcPr>
            <w:tcW w:w="3595" w:type="dxa"/>
            <w:tcBorders>
              <w:top w:val="nil"/>
              <w:bottom w:val="single" w:sz="4" w:space="0" w:color="D9D9D9"/>
            </w:tcBorders>
            <w:shd w:val="clear" w:color="auto" w:fill="F7F7F7"/>
            <w:vAlign w:val="center"/>
          </w:tcPr>
          <w:p w14:paraId="36A7216E"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18BF069D"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37EDF7D7"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2020</w:t>
            </w:r>
          </w:p>
        </w:tc>
        <w:tc>
          <w:tcPr>
            <w:tcW w:w="4590" w:type="dxa"/>
            <w:gridSpan w:val="2"/>
            <w:tcBorders>
              <w:top w:val="nil"/>
              <w:bottom w:val="single" w:sz="4" w:space="0" w:color="D9D9D9"/>
            </w:tcBorders>
            <w:shd w:val="clear" w:color="auto" w:fill="F7F7F7"/>
            <w:vAlign w:val="center"/>
          </w:tcPr>
          <w:p w14:paraId="3F49BF02"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0B3189A5"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067A3139"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5B03E239"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736D83A2"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2020</w:t>
            </w:r>
          </w:p>
        </w:tc>
        <w:tc>
          <w:tcPr>
            <w:tcW w:w="4590" w:type="dxa"/>
            <w:gridSpan w:val="2"/>
            <w:tcBorders>
              <w:top w:val="nil"/>
              <w:bottom w:val="single" w:sz="4" w:space="0" w:color="D9D9D9"/>
            </w:tcBorders>
            <w:shd w:val="clear" w:color="auto" w:fill="F7F7F7"/>
            <w:vAlign w:val="center"/>
          </w:tcPr>
          <w:p w14:paraId="4B5FCC72"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35330F26"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02D90790"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34CC76FD"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3F0A866B"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2021</w:t>
            </w:r>
          </w:p>
        </w:tc>
        <w:tc>
          <w:tcPr>
            <w:tcW w:w="4590" w:type="dxa"/>
            <w:gridSpan w:val="2"/>
            <w:tcBorders>
              <w:top w:val="nil"/>
              <w:bottom w:val="single" w:sz="4" w:space="0" w:color="D9D9D9"/>
            </w:tcBorders>
            <w:shd w:val="clear" w:color="auto" w:fill="F7F7F7"/>
            <w:vAlign w:val="center"/>
          </w:tcPr>
          <w:p w14:paraId="11D37BF5"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79472B9C"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3A60F60F"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22F3B0E4"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22FDA413"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2021</w:t>
            </w:r>
          </w:p>
        </w:tc>
        <w:tc>
          <w:tcPr>
            <w:tcW w:w="4590" w:type="dxa"/>
            <w:gridSpan w:val="2"/>
            <w:tcBorders>
              <w:top w:val="nil"/>
              <w:bottom w:val="single" w:sz="4" w:space="0" w:color="D9D9D9"/>
            </w:tcBorders>
            <w:shd w:val="clear" w:color="auto" w:fill="F7F7F7"/>
            <w:vAlign w:val="center"/>
          </w:tcPr>
          <w:p w14:paraId="778C3069"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582A1F3C"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62FD1AA2"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36DE122A"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79D5CDDA"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2022</w:t>
            </w:r>
          </w:p>
        </w:tc>
        <w:tc>
          <w:tcPr>
            <w:tcW w:w="4590" w:type="dxa"/>
            <w:gridSpan w:val="2"/>
            <w:tcBorders>
              <w:top w:val="nil"/>
              <w:bottom w:val="single" w:sz="4" w:space="0" w:color="D9D9D9"/>
            </w:tcBorders>
            <w:shd w:val="clear" w:color="auto" w:fill="F7F7F7"/>
            <w:vAlign w:val="center"/>
          </w:tcPr>
          <w:p w14:paraId="1A4718C9"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348EA2C6"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5F0751E8"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3E6D621F"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006BA9C8"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2023</w:t>
            </w:r>
          </w:p>
        </w:tc>
        <w:tc>
          <w:tcPr>
            <w:tcW w:w="4590" w:type="dxa"/>
            <w:gridSpan w:val="2"/>
            <w:tcBorders>
              <w:top w:val="nil"/>
              <w:bottom w:val="single" w:sz="4" w:space="0" w:color="D9D9D9"/>
            </w:tcBorders>
            <w:shd w:val="clear" w:color="auto" w:fill="F7F7F7"/>
            <w:vAlign w:val="center"/>
          </w:tcPr>
          <w:p w14:paraId="3D5D0CF0"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35C61E45"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0C83FC29"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59F38D80"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055A2611"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2024</w:t>
            </w:r>
          </w:p>
        </w:tc>
        <w:tc>
          <w:tcPr>
            <w:tcW w:w="4590" w:type="dxa"/>
            <w:gridSpan w:val="2"/>
            <w:tcBorders>
              <w:top w:val="nil"/>
              <w:bottom w:val="single" w:sz="4" w:space="0" w:color="D9D9D9"/>
            </w:tcBorders>
            <w:shd w:val="clear" w:color="auto" w:fill="F7F7F7"/>
            <w:vAlign w:val="center"/>
          </w:tcPr>
          <w:p w14:paraId="6E7315BE"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5016035F"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778C3C55"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17233799"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6F8854D1"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2025</w:t>
            </w:r>
          </w:p>
        </w:tc>
        <w:tc>
          <w:tcPr>
            <w:tcW w:w="4590" w:type="dxa"/>
            <w:gridSpan w:val="2"/>
            <w:tcBorders>
              <w:top w:val="nil"/>
              <w:bottom w:val="single" w:sz="4" w:space="0" w:color="D9D9D9"/>
            </w:tcBorders>
            <w:shd w:val="clear" w:color="auto" w:fill="F7F7F7"/>
            <w:vAlign w:val="center"/>
          </w:tcPr>
          <w:p w14:paraId="5C2AD6A7"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7279A0E7"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1,000,000.00</w:t>
            </w:r>
          </w:p>
        </w:tc>
        <w:tc>
          <w:tcPr>
            <w:tcW w:w="3595" w:type="dxa"/>
            <w:tcBorders>
              <w:top w:val="nil"/>
              <w:bottom w:val="single" w:sz="4" w:space="0" w:color="D9D9D9"/>
            </w:tcBorders>
            <w:shd w:val="clear" w:color="auto" w:fill="F7F7F7"/>
            <w:vAlign w:val="center"/>
          </w:tcPr>
          <w:p w14:paraId="3F1EAEC3" w14:textId="77777777" w:rsidR="00F201B8" w:rsidRPr="0070311B" w:rsidRDefault="00F201B8" w:rsidP="005C5B57">
            <w:pPr>
              <w:ind w:left="90" w:right="76"/>
              <w:rPr>
                <w:rFonts w:asciiTheme="minorHAnsi" w:hAnsiTheme="minorHAnsi" w:cstheme="minorHAnsi"/>
                <w:bCs/>
                <w:color w:val="404040"/>
                <w:sz w:val="22"/>
                <w:szCs w:val="22"/>
              </w:rPr>
            </w:pPr>
          </w:p>
        </w:tc>
      </w:tr>
    </w:tbl>
    <w:p w14:paraId="3D18AA5F" w14:textId="77777777" w:rsidR="00F201B8" w:rsidRDefault="00F201B8" w:rsidP="005C5B57">
      <w:pPr>
        <w:shd w:val="clear" w:color="auto" w:fill="F7F7F7"/>
        <w:spacing w:line="14" w:lineRule="exact"/>
        <w:ind w:left="-691" w:right="-418"/>
        <w:rPr>
          <w:rFonts w:asciiTheme="minorHAnsi" w:hAnsiTheme="minorHAnsi"/>
          <w:b/>
          <w:bCs/>
          <w:color w:val="7F7F7F" w:themeColor="text1" w:themeTint="80"/>
          <w:sz w:val="22"/>
          <w:szCs w:val="22"/>
        </w:rPr>
      </w:pPr>
    </w:p>
    <w:p w14:paraId="764CC46B" w14:textId="77777777" w:rsidR="00F201B8" w:rsidRPr="009B2CC8" w:rsidRDefault="00F201B8" w:rsidP="005C5B57">
      <w:pPr>
        <w:keepNext/>
        <w:shd w:val="clear" w:color="auto" w:fill="F7F7F7"/>
        <w:spacing w:line="14" w:lineRule="exact"/>
        <w:ind w:left="-691" w:right="-418"/>
        <w:rPr>
          <w:rFonts w:asciiTheme="minorHAnsi" w:hAnsiTheme="minorHAnsi"/>
          <w:b/>
          <w:bCs/>
          <w:color w:val="auto"/>
          <w:sz w:val="22"/>
          <w:szCs w:val="2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0" w:type="dxa"/>
          <w:bottom w:w="72" w:type="dxa"/>
          <w:right w:w="0" w:type="dxa"/>
        </w:tblCellMar>
        <w:tblLook w:val="04A0" w:firstRow="1" w:lastRow="0" w:firstColumn="1" w:lastColumn="0" w:noHBand="0" w:noVBand="1"/>
      </w:tblPr>
      <w:tblGrid>
        <w:gridCol w:w="2885"/>
        <w:gridCol w:w="2688"/>
        <w:gridCol w:w="1902"/>
        <w:gridCol w:w="3060"/>
        <w:gridCol w:w="3595"/>
      </w:tblGrid>
      <w:tr w:rsidR="00F201B8" w14:paraId="4B966F7F" w14:textId="77777777" w:rsidTr="005C5B57">
        <w:trPr>
          <w:trHeight w:val="20"/>
        </w:trPr>
        <w:tc>
          <w:tcPr>
            <w:tcW w:w="2885" w:type="dxa"/>
            <w:tcBorders>
              <w:top w:val="nil"/>
              <w:left w:val="nil"/>
              <w:right w:val="nil"/>
            </w:tcBorders>
            <w:shd w:val="clear" w:color="auto" w:fill="DEEAF6" w:themeFill="accent1" w:themeFillTint="33"/>
            <w:tcMar>
              <w:bottom w:w="0" w:type="dxa"/>
            </w:tcMar>
            <w:vAlign w:val="center"/>
          </w:tcPr>
          <w:p w14:paraId="7A1828C4" w14:textId="77777777" w:rsidR="00F201B8" w:rsidRPr="00BD6979" w:rsidRDefault="00F201B8" w:rsidP="005C5B57">
            <w:pPr>
              <w:keepNext/>
              <w:spacing w:line="14" w:lineRule="exact"/>
              <w:ind w:left="86"/>
              <w:rPr>
                <w:rFonts w:asciiTheme="minorHAnsi" w:hAnsiTheme="minorHAnsi" w:cstheme="minorHAnsi"/>
                <w:b/>
                <w:bCs/>
                <w:color w:val="F7F7F7"/>
                <w:sz w:val="2"/>
                <w:szCs w:val="2"/>
              </w:rPr>
            </w:pPr>
            <w:r w:rsidRPr="00BD6979">
              <w:rPr>
                <w:rFonts w:asciiTheme="minorHAnsi" w:hAnsiTheme="minorHAnsi" w:cstheme="minorHAnsi"/>
                <w:b/>
                <w:bCs/>
                <w:color w:val="F7F7F7"/>
                <w:sz w:val="2"/>
                <w:szCs w:val="2"/>
              </w:rPr>
              <w:t xml:space="preserve">DLI </w:t>
            </w:r>
            <w:r w:rsidRPr="00BD6979">
              <w:rPr>
                <w:rFonts w:asciiTheme="minorHAnsi" w:hAnsiTheme="minorHAnsi" w:cstheme="minorHAnsi"/>
                <w:b/>
                <w:bCs/>
                <w:noProof/>
                <w:color w:val="F7F7F7"/>
                <w:sz w:val="2"/>
                <w:szCs w:val="2"/>
              </w:rPr>
              <w:t>IN01144269</w:t>
            </w:r>
            <w:r w:rsidRPr="00BD6979">
              <w:rPr>
                <w:rFonts w:asciiTheme="minorHAnsi" w:hAnsiTheme="minorHAnsi" w:cstheme="minorHAnsi"/>
                <w:b/>
                <w:bCs/>
                <w:color w:val="F7F7F7"/>
                <w:sz w:val="2"/>
                <w:szCs w:val="2"/>
              </w:rPr>
              <w:t xml:space="preserve"> ACTION</w:t>
            </w:r>
          </w:p>
        </w:tc>
        <w:tc>
          <w:tcPr>
            <w:tcW w:w="11245" w:type="dxa"/>
            <w:gridSpan w:val="4"/>
            <w:tcBorders>
              <w:top w:val="nil"/>
              <w:left w:val="nil"/>
              <w:right w:val="nil"/>
            </w:tcBorders>
            <w:shd w:val="clear" w:color="auto" w:fill="DEEAF6" w:themeFill="accent1" w:themeFillTint="33"/>
            <w:tcMar>
              <w:bottom w:w="0" w:type="dxa"/>
            </w:tcMar>
            <w:vAlign w:val="center"/>
          </w:tcPr>
          <w:p w14:paraId="0BE0D6A0" w14:textId="77777777" w:rsidR="00F201B8" w:rsidRPr="00BD6979" w:rsidRDefault="00F201B8" w:rsidP="005C5B57">
            <w:pPr>
              <w:keepNext/>
              <w:spacing w:line="14" w:lineRule="exact"/>
              <w:ind w:left="86" w:right="81"/>
              <w:rPr>
                <w:rFonts w:asciiTheme="minorHAnsi" w:hAnsiTheme="minorHAnsi" w:cstheme="minorHAnsi"/>
                <w:color w:val="F7F7F7"/>
                <w:sz w:val="2"/>
                <w:szCs w:val="2"/>
              </w:rPr>
            </w:pPr>
          </w:p>
        </w:tc>
      </w:tr>
      <w:tr w:rsidR="00F201B8" w14:paraId="679BF026" w14:textId="77777777" w:rsidTr="005C5B57">
        <w:trPr>
          <w:trHeight w:val="288"/>
        </w:trPr>
        <w:tc>
          <w:tcPr>
            <w:tcW w:w="2885" w:type="dxa"/>
            <w:shd w:val="clear" w:color="auto" w:fill="DEEAF6" w:themeFill="accent1" w:themeFillTint="33"/>
            <w:tcMar>
              <w:bottom w:w="0" w:type="dxa"/>
            </w:tcMar>
            <w:vAlign w:val="center"/>
          </w:tcPr>
          <w:p w14:paraId="65403DE4" w14:textId="77777777" w:rsidR="00F201B8" w:rsidRPr="0070311B" w:rsidRDefault="00F201B8" w:rsidP="005C5B57">
            <w:pPr>
              <w:keepNext/>
              <w:spacing w:before="100" w:after="100"/>
              <w:ind w:left="90"/>
              <w:rPr>
                <w:rFonts w:asciiTheme="minorHAnsi" w:hAnsiTheme="minorHAnsi" w:cstheme="minorHAnsi"/>
                <w:sz w:val="22"/>
                <w:szCs w:val="22"/>
              </w:rPr>
            </w:pPr>
            <w:r w:rsidRPr="0070311B">
              <w:rPr>
                <w:rFonts w:asciiTheme="minorHAnsi" w:hAnsiTheme="minorHAnsi" w:cstheme="minorHAnsi"/>
                <w:b/>
                <w:bCs/>
                <w:color w:val="404040"/>
                <w:sz w:val="22"/>
                <w:szCs w:val="22"/>
              </w:rPr>
              <w:t xml:space="preserve">DLI </w:t>
            </w:r>
            <w:r w:rsidRPr="0070311B">
              <w:rPr>
                <w:rFonts w:asciiTheme="minorHAnsi" w:hAnsiTheme="minorHAnsi" w:cstheme="minorHAnsi"/>
                <w:b/>
                <w:bCs/>
                <w:noProof/>
                <w:color w:val="404040"/>
                <w:sz w:val="22"/>
                <w:szCs w:val="22"/>
              </w:rPr>
              <w:t>5</w:t>
            </w:r>
          </w:p>
        </w:tc>
        <w:tc>
          <w:tcPr>
            <w:tcW w:w="11245" w:type="dxa"/>
            <w:gridSpan w:val="4"/>
            <w:shd w:val="clear" w:color="auto" w:fill="DEEAF6" w:themeFill="accent1" w:themeFillTint="33"/>
            <w:tcMar>
              <w:bottom w:w="0" w:type="dxa"/>
            </w:tcMar>
            <w:vAlign w:val="center"/>
          </w:tcPr>
          <w:p w14:paraId="6C933D1A" w14:textId="77777777" w:rsidR="00F201B8" w:rsidRPr="0070311B" w:rsidRDefault="00F201B8" w:rsidP="005C5B57">
            <w:pPr>
              <w:keepNext/>
              <w:spacing w:before="100" w:after="100"/>
              <w:ind w:left="90" w:right="81"/>
              <w:rPr>
                <w:rFonts w:asciiTheme="minorHAnsi" w:hAnsiTheme="minorHAnsi" w:cstheme="minorHAnsi"/>
                <w:sz w:val="22"/>
                <w:szCs w:val="22"/>
              </w:rPr>
            </w:pPr>
            <w:r w:rsidRPr="0070311B">
              <w:rPr>
                <w:rFonts w:asciiTheme="minorHAnsi" w:hAnsiTheme="minorHAnsi" w:cstheme="minorHAnsi"/>
                <w:noProof/>
                <w:sz w:val="22"/>
                <w:szCs w:val="22"/>
              </w:rPr>
              <w:t>DLI 7: Use of technically, economically, and financially sound principles for the Recipient’s investment decision-making in electricity generation, transmission, and distribution</w:t>
            </w:r>
          </w:p>
        </w:tc>
      </w:tr>
      <w:tr w:rsidR="00F201B8" w14:paraId="4C37D798" w14:textId="77777777" w:rsidTr="005C5B57">
        <w:trPr>
          <w:trHeight w:val="288"/>
        </w:trPr>
        <w:tc>
          <w:tcPr>
            <w:tcW w:w="2885" w:type="dxa"/>
            <w:shd w:val="clear" w:color="auto" w:fill="E7E6E6"/>
            <w:tcMar>
              <w:bottom w:w="0" w:type="dxa"/>
            </w:tcMar>
            <w:vAlign w:val="center"/>
          </w:tcPr>
          <w:p w14:paraId="6458DC9C"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Type of DLI</w:t>
            </w:r>
          </w:p>
        </w:tc>
        <w:tc>
          <w:tcPr>
            <w:tcW w:w="2688" w:type="dxa"/>
            <w:shd w:val="clear" w:color="auto" w:fill="E7E6E6"/>
            <w:tcMar>
              <w:bottom w:w="0" w:type="dxa"/>
            </w:tcMar>
            <w:vAlign w:val="center"/>
          </w:tcPr>
          <w:p w14:paraId="401441B6"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Scalability</w:t>
            </w:r>
          </w:p>
        </w:tc>
        <w:tc>
          <w:tcPr>
            <w:tcW w:w="1902" w:type="dxa"/>
            <w:shd w:val="clear" w:color="auto" w:fill="E7E6E6"/>
            <w:tcMar>
              <w:bottom w:w="0" w:type="dxa"/>
            </w:tcMar>
            <w:vAlign w:val="center"/>
          </w:tcPr>
          <w:p w14:paraId="6429B251"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Unit of Measure</w:t>
            </w:r>
          </w:p>
        </w:tc>
        <w:tc>
          <w:tcPr>
            <w:tcW w:w="3060" w:type="dxa"/>
            <w:shd w:val="clear" w:color="auto" w:fill="E7E6E6"/>
            <w:tcMar>
              <w:bottom w:w="0" w:type="dxa"/>
            </w:tcMar>
            <w:vAlign w:val="center"/>
          </w:tcPr>
          <w:p w14:paraId="2EAAA70B"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Total Allocated Amount (USD)</w:t>
            </w:r>
          </w:p>
        </w:tc>
        <w:tc>
          <w:tcPr>
            <w:tcW w:w="3595" w:type="dxa"/>
            <w:shd w:val="clear" w:color="auto" w:fill="E7E6E6"/>
            <w:tcMar>
              <w:bottom w:w="0" w:type="dxa"/>
            </w:tcMar>
            <w:vAlign w:val="center"/>
          </w:tcPr>
          <w:p w14:paraId="63D70DC3"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As % of Total Financing Amount</w:t>
            </w:r>
          </w:p>
        </w:tc>
      </w:tr>
      <w:tr w:rsidR="00F201B8" w14:paraId="5E126489" w14:textId="77777777" w:rsidTr="005C5B57">
        <w:trPr>
          <w:trHeight w:val="288"/>
        </w:trPr>
        <w:tc>
          <w:tcPr>
            <w:tcW w:w="2885" w:type="dxa"/>
            <w:tcBorders>
              <w:bottom w:val="single" w:sz="4" w:space="0" w:color="D9D9D9"/>
            </w:tcBorders>
            <w:shd w:val="clear" w:color="auto" w:fill="F7F7F7"/>
            <w:tcMar>
              <w:bottom w:w="0" w:type="dxa"/>
            </w:tcMar>
            <w:vAlign w:val="center"/>
          </w:tcPr>
          <w:p w14:paraId="1556AF53"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Output</w:t>
            </w:r>
          </w:p>
        </w:tc>
        <w:tc>
          <w:tcPr>
            <w:tcW w:w="2688" w:type="dxa"/>
            <w:tcBorders>
              <w:bottom w:val="single" w:sz="4" w:space="0" w:color="D9D9D9"/>
            </w:tcBorders>
            <w:shd w:val="clear" w:color="auto" w:fill="F7F7F7"/>
            <w:tcMar>
              <w:bottom w:w="0" w:type="dxa"/>
            </w:tcMar>
            <w:vAlign w:val="center"/>
          </w:tcPr>
          <w:p w14:paraId="3990B31B"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No</w:t>
            </w:r>
          </w:p>
        </w:tc>
        <w:tc>
          <w:tcPr>
            <w:tcW w:w="1902" w:type="dxa"/>
            <w:tcBorders>
              <w:bottom w:val="single" w:sz="4" w:space="0" w:color="D9D9D9"/>
            </w:tcBorders>
            <w:shd w:val="clear" w:color="auto" w:fill="F7F7F7"/>
            <w:tcMar>
              <w:bottom w:w="0" w:type="dxa"/>
            </w:tcMar>
            <w:vAlign w:val="center"/>
          </w:tcPr>
          <w:p w14:paraId="7F33F63C"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Text</w:t>
            </w:r>
          </w:p>
        </w:tc>
        <w:tc>
          <w:tcPr>
            <w:tcW w:w="3060" w:type="dxa"/>
            <w:tcBorders>
              <w:bottom w:val="single" w:sz="4" w:space="0" w:color="D9D9D9"/>
            </w:tcBorders>
            <w:shd w:val="clear" w:color="auto" w:fill="F7F7F7"/>
            <w:tcMar>
              <w:bottom w:w="0" w:type="dxa"/>
            </w:tcMar>
            <w:vAlign w:val="center"/>
          </w:tcPr>
          <w:p w14:paraId="077A5D6D" w14:textId="77777777" w:rsidR="00F201B8" w:rsidRPr="0070311B" w:rsidRDefault="00F201B8" w:rsidP="005C5B57">
            <w:pPr>
              <w:keepNext/>
              <w:spacing w:before="100" w:after="100"/>
              <w:ind w:left="90" w:right="90"/>
              <w:jc w:val="right"/>
              <w:rPr>
                <w:rFonts w:asciiTheme="minorHAnsi" w:hAnsiTheme="minorHAnsi" w:cstheme="minorHAnsi"/>
                <w:noProof/>
                <w:sz w:val="22"/>
                <w:szCs w:val="22"/>
              </w:rPr>
            </w:pPr>
            <w:r w:rsidRPr="0070311B">
              <w:rPr>
                <w:rFonts w:asciiTheme="minorHAnsi" w:hAnsiTheme="minorHAnsi" w:cstheme="minorHAnsi"/>
                <w:noProof/>
                <w:sz w:val="22"/>
                <w:szCs w:val="22"/>
              </w:rPr>
              <w:t>14,900,000.00</w:t>
            </w:r>
          </w:p>
        </w:tc>
        <w:tc>
          <w:tcPr>
            <w:tcW w:w="3595" w:type="dxa"/>
            <w:tcBorders>
              <w:bottom w:val="single" w:sz="4" w:space="0" w:color="D9D9D9"/>
            </w:tcBorders>
            <w:shd w:val="clear" w:color="auto" w:fill="F7F7F7"/>
            <w:tcMar>
              <w:bottom w:w="0" w:type="dxa"/>
            </w:tcMar>
            <w:vAlign w:val="center"/>
          </w:tcPr>
          <w:p w14:paraId="7C5EDB5C" w14:textId="77777777" w:rsidR="00F201B8" w:rsidRPr="0070311B" w:rsidRDefault="00F201B8" w:rsidP="005C5B57">
            <w:pPr>
              <w:keepNext/>
              <w:spacing w:before="100" w:after="100"/>
              <w:ind w:left="90" w:right="180"/>
              <w:rPr>
                <w:rFonts w:asciiTheme="minorHAnsi" w:hAnsiTheme="minorHAnsi" w:cstheme="minorHAnsi"/>
                <w:noProof/>
                <w:sz w:val="22"/>
                <w:szCs w:val="22"/>
              </w:rPr>
            </w:pPr>
            <w:r>
              <w:rPr>
                <w:rFonts w:asciiTheme="minorHAnsi" w:hAnsiTheme="minorHAnsi" w:cstheme="minorHAnsi"/>
                <w:noProof/>
                <w:sz w:val="22"/>
                <w:szCs w:val="22"/>
              </w:rPr>
              <w:t>0.00</w:t>
            </w:r>
          </w:p>
        </w:tc>
      </w:tr>
      <w:tr w:rsidR="00F201B8" w14:paraId="5265365D" w14:textId="77777777" w:rsidTr="005C5B57">
        <w:trPr>
          <w:trHeight w:val="432"/>
        </w:trPr>
        <w:tc>
          <w:tcPr>
            <w:tcW w:w="2885" w:type="dxa"/>
            <w:tcBorders>
              <w:bottom w:val="nil"/>
            </w:tcBorders>
            <w:shd w:val="clear" w:color="auto" w:fill="E7E6E6"/>
            <w:tcMar>
              <w:bottom w:w="0" w:type="dxa"/>
            </w:tcMar>
            <w:vAlign w:val="center"/>
          </w:tcPr>
          <w:p w14:paraId="02A7CF63"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Period</w:t>
            </w:r>
          </w:p>
        </w:tc>
        <w:tc>
          <w:tcPr>
            <w:tcW w:w="4590" w:type="dxa"/>
            <w:gridSpan w:val="2"/>
            <w:tcBorders>
              <w:bottom w:val="nil"/>
            </w:tcBorders>
            <w:shd w:val="clear" w:color="auto" w:fill="E7E6E6"/>
            <w:tcMar>
              <w:bottom w:w="0" w:type="dxa"/>
            </w:tcMar>
            <w:vAlign w:val="center"/>
          </w:tcPr>
          <w:p w14:paraId="7ACBC6DA"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Value</w:t>
            </w:r>
          </w:p>
        </w:tc>
        <w:tc>
          <w:tcPr>
            <w:tcW w:w="3060" w:type="dxa"/>
            <w:tcBorders>
              <w:bottom w:val="nil"/>
            </w:tcBorders>
            <w:shd w:val="clear" w:color="auto" w:fill="E7E6E6"/>
            <w:tcMar>
              <w:bottom w:w="0" w:type="dxa"/>
            </w:tcMar>
            <w:vAlign w:val="center"/>
          </w:tcPr>
          <w:p w14:paraId="76989ABF" w14:textId="77777777" w:rsidR="00F201B8" w:rsidRPr="0070311B" w:rsidRDefault="00F201B8" w:rsidP="005C5B57">
            <w:pPr>
              <w:ind w:left="90" w:right="90"/>
              <w:jc w:val="right"/>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Allocated Amount (USD)</w:t>
            </w:r>
          </w:p>
        </w:tc>
        <w:tc>
          <w:tcPr>
            <w:tcW w:w="3595" w:type="dxa"/>
            <w:tcBorders>
              <w:bottom w:val="nil"/>
            </w:tcBorders>
            <w:shd w:val="clear" w:color="auto" w:fill="E7E6E6"/>
            <w:tcMar>
              <w:bottom w:w="0" w:type="dxa"/>
            </w:tcMar>
            <w:vAlign w:val="center"/>
          </w:tcPr>
          <w:p w14:paraId="57758467"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Formula</w:t>
            </w:r>
          </w:p>
        </w:tc>
      </w:tr>
      <w:tr w:rsidR="00F201B8" w14:paraId="5E2E17C9"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0FE36A8D"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Baseline</w:t>
            </w:r>
          </w:p>
        </w:tc>
        <w:tc>
          <w:tcPr>
            <w:tcW w:w="4590" w:type="dxa"/>
            <w:gridSpan w:val="2"/>
            <w:tcBorders>
              <w:top w:val="nil"/>
              <w:bottom w:val="single" w:sz="4" w:space="0" w:color="D9D9D9"/>
            </w:tcBorders>
            <w:shd w:val="clear" w:color="auto" w:fill="F7F7F7"/>
            <w:vAlign w:val="center"/>
          </w:tcPr>
          <w:p w14:paraId="227B51C1" w14:textId="77777777" w:rsidR="00F201B8" w:rsidRPr="0070311B" w:rsidRDefault="00F201B8" w:rsidP="005C5B57">
            <w:pPr>
              <w:ind w:left="90" w:right="90"/>
              <w:rPr>
                <w:rFonts w:asciiTheme="minorHAnsi" w:hAnsiTheme="minorHAnsi" w:cstheme="minorHAnsi"/>
                <w:bCs/>
                <w:color w:val="404040"/>
                <w:sz w:val="22"/>
                <w:szCs w:val="22"/>
              </w:rPr>
            </w:pPr>
            <w:r>
              <w:rPr>
                <w:rFonts w:asciiTheme="minorHAnsi" w:hAnsiTheme="minorHAnsi" w:cstheme="minorHAnsi"/>
                <w:bCs/>
                <w:noProof/>
                <w:color w:val="404040"/>
                <w:sz w:val="22"/>
                <w:szCs w:val="22"/>
              </w:rPr>
              <w:t>No</w:t>
            </w:r>
          </w:p>
        </w:tc>
        <w:tc>
          <w:tcPr>
            <w:tcW w:w="3060" w:type="dxa"/>
            <w:tcBorders>
              <w:top w:val="nil"/>
              <w:bottom w:val="single" w:sz="4" w:space="0" w:color="D9D9D9"/>
            </w:tcBorders>
            <w:shd w:val="clear" w:color="auto" w:fill="F7F7F7"/>
            <w:vAlign w:val="center"/>
          </w:tcPr>
          <w:p w14:paraId="6FFC2B3B" w14:textId="77777777" w:rsidR="00F201B8" w:rsidRPr="0070311B" w:rsidRDefault="00F201B8" w:rsidP="005C5B57">
            <w:pPr>
              <w:ind w:left="90" w:right="90"/>
              <w:jc w:val="right"/>
              <w:rPr>
                <w:rFonts w:asciiTheme="minorHAnsi" w:hAnsiTheme="minorHAnsi" w:cstheme="minorHAnsi"/>
                <w:bCs/>
                <w:color w:val="404040"/>
                <w:sz w:val="22"/>
                <w:szCs w:val="22"/>
              </w:rPr>
            </w:pPr>
          </w:p>
        </w:tc>
        <w:tc>
          <w:tcPr>
            <w:tcW w:w="3595" w:type="dxa"/>
            <w:tcBorders>
              <w:top w:val="nil"/>
              <w:bottom w:val="single" w:sz="4" w:space="0" w:color="D9D9D9"/>
            </w:tcBorders>
            <w:shd w:val="clear" w:color="auto" w:fill="F7F7F7"/>
            <w:vAlign w:val="center"/>
          </w:tcPr>
          <w:p w14:paraId="381379A2"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00716E41"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2953755A"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2020</w:t>
            </w:r>
          </w:p>
        </w:tc>
        <w:tc>
          <w:tcPr>
            <w:tcW w:w="4590" w:type="dxa"/>
            <w:gridSpan w:val="2"/>
            <w:tcBorders>
              <w:top w:val="nil"/>
              <w:bottom w:val="single" w:sz="4" w:space="0" w:color="D9D9D9"/>
            </w:tcBorders>
            <w:shd w:val="clear" w:color="auto" w:fill="F7F7F7"/>
            <w:vAlign w:val="center"/>
          </w:tcPr>
          <w:p w14:paraId="01C9D6CA"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3741B5BC"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6EE5C989"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6656D146"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1A9F733B"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2020</w:t>
            </w:r>
          </w:p>
        </w:tc>
        <w:tc>
          <w:tcPr>
            <w:tcW w:w="4590" w:type="dxa"/>
            <w:gridSpan w:val="2"/>
            <w:tcBorders>
              <w:top w:val="nil"/>
              <w:bottom w:val="single" w:sz="4" w:space="0" w:color="D9D9D9"/>
            </w:tcBorders>
            <w:shd w:val="clear" w:color="auto" w:fill="F7F7F7"/>
            <w:vAlign w:val="center"/>
          </w:tcPr>
          <w:p w14:paraId="72145A13"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11D086B9"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07CD342A"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5D0307D9"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2BA7561A"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2021</w:t>
            </w:r>
          </w:p>
        </w:tc>
        <w:tc>
          <w:tcPr>
            <w:tcW w:w="4590" w:type="dxa"/>
            <w:gridSpan w:val="2"/>
            <w:tcBorders>
              <w:top w:val="nil"/>
              <w:bottom w:val="single" w:sz="4" w:space="0" w:color="D9D9D9"/>
            </w:tcBorders>
            <w:shd w:val="clear" w:color="auto" w:fill="F7F7F7"/>
            <w:vAlign w:val="center"/>
          </w:tcPr>
          <w:p w14:paraId="4D9EFDF5"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67818A06"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3,900,000.00</w:t>
            </w:r>
          </w:p>
        </w:tc>
        <w:tc>
          <w:tcPr>
            <w:tcW w:w="3595" w:type="dxa"/>
            <w:tcBorders>
              <w:top w:val="nil"/>
              <w:bottom w:val="single" w:sz="4" w:space="0" w:color="D9D9D9"/>
            </w:tcBorders>
            <w:shd w:val="clear" w:color="auto" w:fill="F7F7F7"/>
            <w:vAlign w:val="center"/>
          </w:tcPr>
          <w:p w14:paraId="6F990934"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2C039309"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585108B1"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2021</w:t>
            </w:r>
          </w:p>
        </w:tc>
        <w:tc>
          <w:tcPr>
            <w:tcW w:w="4590" w:type="dxa"/>
            <w:gridSpan w:val="2"/>
            <w:tcBorders>
              <w:top w:val="nil"/>
              <w:bottom w:val="single" w:sz="4" w:space="0" w:color="D9D9D9"/>
            </w:tcBorders>
            <w:shd w:val="clear" w:color="auto" w:fill="F7F7F7"/>
            <w:vAlign w:val="center"/>
          </w:tcPr>
          <w:p w14:paraId="37C7479E"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73133FA7"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5,000,000.00</w:t>
            </w:r>
          </w:p>
        </w:tc>
        <w:tc>
          <w:tcPr>
            <w:tcW w:w="3595" w:type="dxa"/>
            <w:tcBorders>
              <w:top w:val="nil"/>
              <w:bottom w:val="single" w:sz="4" w:space="0" w:color="D9D9D9"/>
            </w:tcBorders>
            <w:shd w:val="clear" w:color="auto" w:fill="F7F7F7"/>
            <w:vAlign w:val="center"/>
          </w:tcPr>
          <w:p w14:paraId="447DDFE8"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7E03C04A"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202C8C40"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2022</w:t>
            </w:r>
          </w:p>
        </w:tc>
        <w:tc>
          <w:tcPr>
            <w:tcW w:w="4590" w:type="dxa"/>
            <w:gridSpan w:val="2"/>
            <w:tcBorders>
              <w:top w:val="nil"/>
              <w:bottom w:val="single" w:sz="4" w:space="0" w:color="D9D9D9"/>
            </w:tcBorders>
            <w:shd w:val="clear" w:color="auto" w:fill="F7F7F7"/>
            <w:vAlign w:val="center"/>
          </w:tcPr>
          <w:p w14:paraId="680D2DC4"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5CA1B316"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4,000,000.00</w:t>
            </w:r>
          </w:p>
        </w:tc>
        <w:tc>
          <w:tcPr>
            <w:tcW w:w="3595" w:type="dxa"/>
            <w:tcBorders>
              <w:top w:val="nil"/>
              <w:bottom w:val="single" w:sz="4" w:space="0" w:color="D9D9D9"/>
            </w:tcBorders>
            <w:shd w:val="clear" w:color="auto" w:fill="F7F7F7"/>
            <w:vAlign w:val="center"/>
          </w:tcPr>
          <w:p w14:paraId="426028A3"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57590A5C"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70F4D73B"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2023</w:t>
            </w:r>
          </w:p>
        </w:tc>
        <w:tc>
          <w:tcPr>
            <w:tcW w:w="4590" w:type="dxa"/>
            <w:gridSpan w:val="2"/>
            <w:tcBorders>
              <w:top w:val="nil"/>
              <w:bottom w:val="single" w:sz="4" w:space="0" w:color="D9D9D9"/>
            </w:tcBorders>
            <w:shd w:val="clear" w:color="auto" w:fill="F7F7F7"/>
            <w:vAlign w:val="center"/>
          </w:tcPr>
          <w:p w14:paraId="7BF1F87A"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0CD65EE1"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1,000,000.00</w:t>
            </w:r>
          </w:p>
        </w:tc>
        <w:tc>
          <w:tcPr>
            <w:tcW w:w="3595" w:type="dxa"/>
            <w:tcBorders>
              <w:top w:val="nil"/>
              <w:bottom w:val="single" w:sz="4" w:space="0" w:color="D9D9D9"/>
            </w:tcBorders>
            <w:shd w:val="clear" w:color="auto" w:fill="F7F7F7"/>
            <w:vAlign w:val="center"/>
          </w:tcPr>
          <w:p w14:paraId="17028946"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500B563E"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0DEF53A7"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2024</w:t>
            </w:r>
          </w:p>
        </w:tc>
        <w:tc>
          <w:tcPr>
            <w:tcW w:w="4590" w:type="dxa"/>
            <w:gridSpan w:val="2"/>
            <w:tcBorders>
              <w:top w:val="nil"/>
              <w:bottom w:val="single" w:sz="4" w:space="0" w:color="D9D9D9"/>
            </w:tcBorders>
            <w:shd w:val="clear" w:color="auto" w:fill="F7F7F7"/>
            <w:vAlign w:val="center"/>
          </w:tcPr>
          <w:p w14:paraId="3168D42F"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1DA0D07D"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500,000.00</w:t>
            </w:r>
          </w:p>
        </w:tc>
        <w:tc>
          <w:tcPr>
            <w:tcW w:w="3595" w:type="dxa"/>
            <w:tcBorders>
              <w:top w:val="nil"/>
              <w:bottom w:val="single" w:sz="4" w:space="0" w:color="D9D9D9"/>
            </w:tcBorders>
            <w:shd w:val="clear" w:color="auto" w:fill="F7F7F7"/>
            <w:vAlign w:val="center"/>
          </w:tcPr>
          <w:p w14:paraId="3D6B14D7"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490D49BF"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5DF87611"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2025</w:t>
            </w:r>
          </w:p>
        </w:tc>
        <w:tc>
          <w:tcPr>
            <w:tcW w:w="4590" w:type="dxa"/>
            <w:gridSpan w:val="2"/>
            <w:tcBorders>
              <w:top w:val="nil"/>
              <w:bottom w:val="single" w:sz="4" w:space="0" w:color="D9D9D9"/>
            </w:tcBorders>
            <w:shd w:val="clear" w:color="auto" w:fill="F7F7F7"/>
            <w:vAlign w:val="center"/>
          </w:tcPr>
          <w:p w14:paraId="1FD65972"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7D323A22"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500,000.00</w:t>
            </w:r>
          </w:p>
        </w:tc>
        <w:tc>
          <w:tcPr>
            <w:tcW w:w="3595" w:type="dxa"/>
            <w:tcBorders>
              <w:top w:val="nil"/>
              <w:bottom w:val="single" w:sz="4" w:space="0" w:color="D9D9D9"/>
            </w:tcBorders>
            <w:shd w:val="clear" w:color="auto" w:fill="F7F7F7"/>
            <w:vAlign w:val="center"/>
          </w:tcPr>
          <w:p w14:paraId="0AED34BF" w14:textId="77777777" w:rsidR="00F201B8" w:rsidRPr="0070311B" w:rsidRDefault="00F201B8" w:rsidP="005C5B57">
            <w:pPr>
              <w:ind w:left="90" w:right="76"/>
              <w:rPr>
                <w:rFonts w:asciiTheme="minorHAnsi" w:hAnsiTheme="minorHAnsi" w:cstheme="minorHAnsi"/>
                <w:bCs/>
                <w:color w:val="404040"/>
                <w:sz w:val="22"/>
                <w:szCs w:val="22"/>
              </w:rPr>
            </w:pPr>
          </w:p>
        </w:tc>
      </w:tr>
    </w:tbl>
    <w:p w14:paraId="1DD2ED5F" w14:textId="77777777" w:rsidR="00F201B8" w:rsidRDefault="00F201B8" w:rsidP="005C5B57">
      <w:pPr>
        <w:shd w:val="clear" w:color="auto" w:fill="F7F7F7"/>
        <w:spacing w:line="14" w:lineRule="exact"/>
        <w:ind w:left="-691" w:right="-418"/>
        <w:rPr>
          <w:rFonts w:asciiTheme="minorHAnsi" w:hAnsiTheme="minorHAnsi"/>
          <w:b/>
          <w:bCs/>
          <w:color w:val="7F7F7F" w:themeColor="text1" w:themeTint="80"/>
          <w:sz w:val="22"/>
          <w:szCs w:val="22"/>
        </w:rPr>
      </w:pPr>
    </w:p>
    <w:p w14:paraId="3FE905D7" w14:textId="77777777" w:rsidR="00F201B8" w:rsidRPr="009B2CC8" w:rsidRDefault="00F201B8" w:rsidP="005C5B57">
      <w:pPr>
        <w:keepNext/>
        <w:shd w:val="clear" w:color="auto" w:fill="F7F7F7"/>
        <w:spacing w:line="14" w:lineRule="exact"/>
        <w:ind w:left="-691" w:right="-418"/>
        <w:rPr>
          <w:rFonts w:asciiTheme="minorHAnsi" w:hAnsiTheme="minorHAnsi"/>
          <w:b/>
          <w:bCs/>
          <w:color w:val="auto"/>
          <w:sz w:val="22"/>
          <w:szCs w:val="2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0" w:type="dxa"/>
          <w:bottom w:w="72" w:type="dxa"/>
          <w:right w:w="0" w:type="dxa"/>
        </w:tblCellMar>
        <w:tblLook w:val="04A0" w:firstRow="1" w:lastRow="0" w:firstColumn="1" w:lastColumn="0" w:noHBand="0" w:noVBand="1"/>
      </w:tblPr>
      <w:tblGrid>
        <w:gridCol w:w="2885"/>
        <w:gridCol w:w="2688"/>
        <w:gridCol w:w="1902"/>
        <w:gridCol w:w="3060"/>
        <w:gridCol w:w="3595"/>
      </w:tblGrid>
      <w:tr w:rsidR="00F201B8" w14:paraId="5EC1E806" w14:textId="77777777" w:rsidTr="005C5B57">
        <w:trPr>
          <w:trHeight w:val="20"/>
        </w:trPr>
        <w:tc>
          <w:tcPr>
            <w:tcW w:w="2885" w:type="dxa"/>
            <w:tcBorders>
              <w:top w:val="nil"/>
              <w:left w:val="nil"/>
              <w:right w:val="nil"/>
            </w:tcBorders>
            <w:shd w:val="clear" w:color="auto" w:fill="DEEAF6" w:themeFill="accent1" w:themeFillTint="33"/>
            <w:tcMar>
              <w:bottom w:w="0" w:type="dxa"/>
            </w:tcMar>
            <w:vAlign w:val="center"/>
          </w:tcPr>
          <w:p w14:paraId="6991E903" w14:textId="77777777" w:rsidR="00F201B8" w:rsidRPr="00BD6979" w:rsidRDefault="00F201B8" w:rsidP="005C5B57">
            <w:pPr>
              <w:keepNext/>
              <w:spacing w:line="14" w:lineRule="exact"/>
              <w:ind w:left="86"/>
              <w:rPr>
                <w:rFonts w:asciiTheme="minorHAnsi" w:hAnsiTheme="minorHAnsi" w:cstheme="minorHAnsi"/>
                <w:b/>
                <w:bCs/>
                <w:color w:val="F7F7F7"/>
                <w:sz w:val="2"/>
                <w:szCs w:val="2"/>
              </w:rPr>
            </w:pPr>
            <w:r w:rsidRPr="00BD6979">
              <w:rPr>
                <w:rFonts w:asciiTheme="minorHAnsi" w:hAnsiTheme="minorHAnsi" w:cstheme="minorHAnsi"/>
                <w:b/>
                <w:bCs/>
                <w:color w:val="F7F7F7"/>
                <w:sz w:val="2"/>
                <w:szCs w:val="2"/>
              </w:rPr>
              <w:t xml:space="preserve">DLI </w:t>
            </w:r>
            <w:r w:rsidRPr="00BD6979">
              <w:rPr>
                <w:rFonts w:asciiTheme="minorHAnsi" w:hAnsiTheme="minorHAnsi" w:cstheme="minorHAnsi"/>
                <w:b/>
                <w:bCs/>
                <w:noProof/>
                <w:color w:val="F7F7F7"/>
                <w:sz w:val="2"/>
                <w:szCs w:val="2"/>
              </w:rPr>
              <w:t>IN01144270</w:t>
            </w:r>
            <w:r w:rsidRPr="00BD6979">
              <w:rPr>
                <w:rFonts w:asciiTheme="minorHAnsi" w:hAnsiTheme="minorHAnsi" w:cstheme="minorHAnsi"/>
                <w:b/>
                <w:bCs/>
                <w:color w:val="F7F7F7"/>
                <w:sz w:val="2"/>
                <w:szCs w:val="2"/>
              </w:rPr>
              <w:t xml:space="preserve"> ACTION</w:t>
            </w:r>
          </w:p>
        </w:tc>
        <w:tc>
          <w:tcPr>
            <w:tcW w:w="11245" w:type="dxa"/>
            <w:gridSpan w:val="4"/>
            <w:tcBorders>
              <w:top w:val="nil"/>
              <w:left w:val="nil"/>
              <w:right w:val="nil"/>
            </w:tcBorders>
            <w:shd w:val="clear" w:color="auto" w:fill="DEEAF6" w:themeFill="accent1" w:themeFillTint="33"/>
            <w:tcMar>
              <w:bottom w:w="0" w:type="dxa"/>
            </w:tcMar>
            <w:vAlign w:val="center"/>
          </w:tcPr>
          <w:p w14:paraId="1DA5051D" w14:textId="77777777" w:rsidR="00F201B8" w:rsidRPr="00BD6979" w:rsidRDefault="00F201B8" w:rsidP="005C5B57">
            <w:pPr>
              <w:keepNext/>
              <w:spacing w:line="14" w:lineRule="exact"/>
              <w:ind w:left="86" w:right="81"/>
              <w:rPr>
                <w:rFonts w:asciiTheme="minorHAnsi" w:hAnsiTheme="minorHAnsi" w:cstheme="minorHAnsi"/>
                <w:color w:val="F7F7F7"/>
                <w:sz w:val="2"/>
                <w:szCs w:val="2"/>
              </w:rPr>
            </w:pPr>
          </w:p>
        </w:tc>
      </w:tr>
      <w:tr w:rsidR="00F201B8" w14:paraId="56EBF277" w14:textId="77777777" w:rsidTr="005C5B57">
        <w:trPr>
          <w:trHeight w:val="288"/>
        </w:trPr>
        <w:tc>
          <w:tcPr>
            <w:tcW w:w="2885" w:type="dxa"/>
            <w:shd w:val="clear" w:color="auto" w:fill="DEEAF6" w:themeFill="accent1" w:themeFillTint="33"/>
            <w:tcMar>
              <w:bottom w:w="0" w:type="dxa"/>
            </w:tcMar>
            <w:vAlign w:val="center"/>
          </w:tcPr>
          <w:p w14:paraId="4FEF1AC0" w14:textId="77777777" w:rsidR="00F201B8" w:rsidRPr="0070311B" w:rsidRDefault="00F201B8" w:rsidP="005C5B57">
            <w:pPr>
              <w:keepNext/>
              <w:spacing w:before="100" w:after="100"/>
              <w:ind w:left="90"/>
              <w:rPr>
                <w:rFonts w:asciiTheme="minorHAnsi" w:hAnsiTheme="minorHAnsi" w:cstheme="minorHAnsi"/>
                <w:sz w:val="22"/>
                <w:szCs w:val="22"/>
              </w:rPr>
            </w:pPr>
            <w:r w:rsidRPr="0070311B">
              <w:rPr>
                <w:rFonts w:asciiTheme="minorHAnsi" w:hAnsiTheme="minorHAnsi" w:cstheme="minorHAnsi"/>
                <w:b/>
                <w:bCs/>
                <w:color w:val="404040"/>
                <w:sz w:val="22"/>
                <w:szCs w:val="22"/>
              </w:rPr>
              <w:t xml:space="preserve">DLI </w:t>
            </w:r>
            <w:r w:rsidRPr="0070311B">
              <w:rPr>
                <w:rFonts w:asciiTheme="minorHAnsi" w:hAnsiTheme="minorHAnsi" w:cstheme="minorHAnsi"/>
                <w:b/>
                <w:bCs/>
                <w:noProof/>
                <w:color w:val="404040"/>
                <w:sz w:val="22"/>
                <w:szCs w:val="22"/>
              </w:rPr>
              <w:t>5.1</w:t>
            </w:r>
          </w:p>
        </w:tc>
        <w:tc>
          <w:tcPr>
            <w:tcW w:w="11245" w:type="dxa"/>
            <w:gridSpan w:val="4"/>
            <w:shd w:val="clear" w:color="auto" w:fill="DEEAF6" w:themeFill="accent1" w:themeFillTint="33"/>
            <w:tcMar>
              <w:bottom w:w="0" w:type="dxa"/>
            </w:tcMar>
            <w:vAlign w:val="center"/>
          </w:tcPr>
          <w:p w14:paraId="22E21929" w14:textId="77777777" w:rsidR="00F201B8" w:rsidRPr="0070311B" w:rsidRDefault="00F201B8" w:rsidP="005C5B57">
            <w:pPr>
              <w:keepNext/>
              <w:spacing w:before="100" w:after="100"/>
              <w:ind w:left="90" w:right="81"/>
              <w:rPr>
                <w:rFonts w:asciiTheme="minorHAnsi" w:hAnsiTheme="minorHAnsi" w:cstheme="minorHAnsi"/>
                <w:sz w:val="22"/>
                <w:szCs w:val="22"/>
              </w:rPr>
            </w:pPr>
            <w:r w:rsidRPr="0070311B">
              <w:rPr>
                <w:rFonts w:asciiTheme="minorHAnsi" w:hAnsiTheme="minorHAnsi" w:cstheme="minorHAnsi"/>
                <w:noProof/>
                <w:sz w:val="22"/>
                <w:szCs w:val="22"/>
              </w:rPr>
              <w:t>DLR 7.1: MEWR completes the update of GEP</w:t>
            </w:r>
          </w:p>
        </w:tc>
      </w:tr>
      <w:tr w:rsidR="00F201B8" w14:paraId="150AE953" w14:textId="77777777" w:rsidTr="005C5B57">
        <w:trPr>
          <w:trHeight w:val="288"/>
        </w:trPr>
        <w:tc>
          <w:tcPr>
            <w:tcW w:w="2885" w:type="dxa"/>
            <w:shd w:val="clear" w:color="auto" w:fill="E7E6E6"/>
            <w:tcMar>
              <w:bottom w:w="0" w:type="dxa"/>
            </w:tcMar>
            <w:vAlign w:val="center"/>
          </w:tcPr>
          <w:p w14:paraId="34C19E64"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Type of DLI</w:t>
            </w:r>
          </w:p>
        </w:tc>
        <w:tc>
          <w:tcPr>
            <w:tcW w:w="2688" w:type="dxa"/>
            <w:shd w:val="clear" w:color="auto" w:fill="E7E6E6"/>
            <w:tcMar>
              <w:bottom w:w="0" w:type="dxa"/>
            </w:tcMar>
            <w:vAlign w:val="center"/>
          </w:tcPr>
          <w:p w14:paraId="02E63008"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Scalability</w:t>
            </w:r>
          </w:p>
        </w:tc>
        <w:tc>
          <w:tcPr>
            <w:tcW w:w="1902" w:type="dxa"/>
            <w:shd w:val="clear" w:color="auto" w:fill="E7E6E6"/>
            <w:tcMar>
              <w:bottom w:w="0" w:type="dxa"/>
            </w:tcMar>
            <w:vAlign w:val="center"/>
          </w:tcPr>
          <w:p w14:paraId="53CD643E"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Unit of Measure</w:t>
            </w:r>
          </w:p>
        </w:tc>
        <w:tc>
          <w:tcPr>
            <w:tcW w:w="3060" w:type="dxa"/>
            <w:shd w:val="clear" w:color="auto" w:fill="E7E6E6"/>
            <w:tcMar>
              <w:bottom w:w="0" w:type="dxa"/>
            </w:tcMar>
            <w:vAlign w:val="center"/>
          </w:tcPr>
          <w:p w14:paraId="098B875B"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Total Allocated Amount (USD)</w:t>
            </w:r>
          </w:p>
        </w:tc>
        <w:tc>
          <w:tcPr>
            <w:tcW w:w="3595" w:type="dxa"/>
            <w:shd w:val="clear" w:color="auto" w:fill="E7E6E6"/>
            <w:tcMar>
              <w:bottom w:w="0" w:type="dxa"/>
            </w:tcMar>
            <w:vAlign w:val="center"/>
          </w:tcPr>
          <w:p w14:paraId="48D45698"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As % of Total Financing Amount</w:t>
            </w:r>
          </w:p>
        </w:tc>
      </w:tr>
      <w:tr w:rsidR="00F201B8" w14:paraId="4404D5DF" w14:textId="77777777" w:rsidTr="005C5B57">
        <w:trPr>
          <w:trHeight w:val="288"/>
        </w:trPr>
        <w:tc>
          <w:tcPr>
            <w:tcW w:w="2885" w:type="dxa"/>
            <w:tcBorders>
              <w:bottom w:val="single" w:sz="4" w:space="0" w:color="D9D9D9"/>
            </w:tcBorders>
            <w:shd w:val="clear" w:color="auto" w:fill="F7F7F7"/>
            <w:tcMar>
              <w:bottom w:w="0" w:type="dxa"/>
            </w:tcMar>
            <w:vAlign w:val="center"/>
          </w:tcPr>
          <w:p w14:paraId="5EA5E267"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Output</w:t>
            </w:r>
          </w:p>
        </w:tc>
        <w:tc>
          <w:tcPr>
            <w:tcW w:w="2688" w:type="dxa"/>
            <w:tcBorders>
              <w:bottom w:val="single" w:sz="4" w:space="0" w:color="D9D9D9"/>
            </w:tcBorders>
            <w:shd w:val="clear" w:color="auto" w:fill="F7F7F7"/>
            <w:tcMar>
              <w:bottom w:w="0" w:type="dxa"/>
            </w:tcMar>
            <w:vAlign w:val="center"/>
          </w:tcPr>
          <w:p w14:paraId="1CEB6DAD"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No</w:t>
            </w:r>
          </w:p>
        </w:tc>
        <w:tc>
          <w:tcPr>
            <w:tcW w:w="1902" w:type="dxa"/>
            <w:tcBorders>
              <w:bottom w:val="single" w:sz="4" w:space="0" w:color="D9D9D9"/>
            </w:tcBorders>
            <w:shd w:val="clear" w:color="auto" w:fill="F7F7F7"/>
            <w:tcMar>
              <w:bottom w:w="0" w:type="dxa"/>
            </w:tcMar>
            <w:vAlign w:val="center"/>
          </w:tcPr>
          <w:p w14:paraId="0EDB3AAD"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Text</w:t>
            </w:r>
          </w:p>
        </w:tc>
        <w:tc>
          <w:tcPr>
            <w:tcW w:w="3060" w:type="dxa"/>
            <w:tcBorders>
              <w:bottom w:val="single" w:sz="4" w:space="0" w:color="D9D9D9"/>
            </w:tcBorders>
            <w:shd w:val="clear" w:color="auto" w:fill="F7F7F7"/>
            <w:tcMar>
              <w:bottom w:w="0" w:type="dxa"/>
            </w:tcMar>
            <w:vAlign w:val="center"/>
          </w:tcPr>
          <w:p w14:paraId="0B66B480" w14:textId="77777777" w:rsidR="00F201B8" w:rsidRPr="0070311B" w:rsidRDefault="00F201B8" w:rsidP="005C5B57">
            <w:pPr>
              <w:keepNext/>
              <w:spacing w:before="100" w:after="100"/>
              <w:ind w:left="90" w:right="90"/>
              <w:jc w:val="right"/>
              <w:rPr>
                <w:rFonts w:asciiTheme="minorHAnsi" w:hAnsiTheme="minorHAnsi" w:cstheme="minorHAnsi"/>
                <w:noProof/>
                <w:sz w:val="22"/>
                <w:szCs w:val="22"/>
              </w:rPr>
            </w:pPr>
            <w:r w:rsidRPr="0070311B">
              <w:rPr>
                <w:rFonts w:asciiTheme="minorHAnsi" w:hAnsiTheme="minorHAnsi" w:cstheme="minorHAnsi"/>
                <w:noProof/>
                <w:sz w:val="22"/>
                <w:szCs w:val="22"/>
              </w:rPr>
              <w:t>3,900,000.00</w:t>
            </w:r>
          </w:p>
        </w:tc>
        <w:tc>
          <w:tcPr>
            <w:tcW w:w="3595" w:type="dxa"/>
            <w:tcBorders>
              <w:bottom w:val="single" w:sz="4" w:space="0" w:color="D9D9D9"/>
            </w:tcBorders>
            <w:shd w:val="clear" w:color="auto" w:fill="F7F7F7"/>
            <w:tcMar>
              <w:bottom w:w="0" w:type="dxa"/>
            </w:tcMar>
            <w:vAlign w:val="center"/>
          </w:tcPr>
          <w:p w14:paraId="7E274812" w14:textId="77777777" w:rsidR="00F201B8" w:rsidRPr="0070311B" w:rsidRDefault="00F201B8" w:rsidP="005C5B57">
            <w:pPr>
              <w:keepNext/>
              <w:spacing w:before="100" w:after="100"/>
              <w:ind w:left="90" w:right="180"/>
              <w:rPr>
                <w:rFonts w:asciiTheme="minorHAnsi" w:hAnsiTheme="minorHAnsi" w:cstheme="minorHAnsi"/>
                <w:noProof/>
                <w:sz w:val="22"/>
                <w:szCs w:val="22"/>
              </w:rPr>
            </w:pPr>
            <w:r>
              <w:rPr>
                <w:rFonts w:asciiTheme="minorHAnsi" w:hAnsiTheme="minorHAnsi" w:cstheme="minorHAnsi"/>
                <w:noProof/>
                <w:sz w:val="22"/>
                <w:szCs w:val="22"/>
              </w:rPr>
              <w:t>0.00</w:t>
            </w:r>
          </w:p>
        </w:tc>
      </w:tr>
      <w:tr w:rsidR="00F201B8" w14:paraId="7CECB0B8" w14:textId="77777777" w:rsidTr="005C5B57">
        <w:trPr>
          <w:trHeight w:val="432"/>
        </w:trPr>
        <w:tc>
          <w:tcPr>
            <w:tcW w:w="2885" w:type="dxa"/>
            <w:tcBorders>
              <w:bottom w:val="nil"/>
            </w:tcBorders>
            <w:shd w:val="clear" w:color="auto" w:fill="E7E6E6"/>
            <w:tcMar>
              <w:bottom w:w="0" w:type="dxa"/>
            </w:tcMar>
            <w:vAlign w:val="center"/>
          </w:tcPr>
          <w:p w14:paraId="088DA541"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Period</w:t>
            </w:r>
          </w:p>
        </w:tc>
        <w:tc>
          <w:tcPr>
            <w:tcW w:w="4590" w:type="dxa"/>
            <w:gridSpan w:val="2"/>
            <w:tcBorders>
              <w:bottom w:val="nil"/>
            </w:tcBorders>
            <w:shd w:val="clear" w:color="auto" w:fill="E7E6E6"/>
            <w:tcMar>
              <w:bottom w:w="0" w:type="dxa"/>
            </w:tcMar>
            <w:vAlign w:val="center"/>
          </w:tcPr>
          <w:p w14:paraId="3D096EE7"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Value</w:t>
            </w:r>
          </w:p>
        </w:tc>
        <w:tc>
          <w:tcPr>
            <w:tcW w:w="3060" w:type="dxa"/>
            <w:tcBorders>
              <w:bottom w:val="nil"/>
            </w:tcBorders>
            <w:shd w:val="clear" w:color="auto" w:fill="E7E6E6"/>
            <w:tcMar>
              <w:bottom w:w="0" w:type="dxa"/>
            </w:tcMar>
            <w:vAlign w:val="center"/>
          </w:tcPr>
          <w:p w14:paraId="2DF067EA" w14:textId="77777777" w:rsidR="00F201B8" w:rsidRPr="0070311B" w:rsidRDefault="00F201B8" w:rsidP="005C5B57">
            <w:pPr>
              <w:ind w:left="90" w:right="90"/>
              <w:jc w:val="right"/>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Allocated Amount (USD)</w:t>
            </w:r>
          </w:p>
        </w:tc>
        <w:tc>
          <w:tcPr>
            <w:tcW w:w="3595" w:type="dxa"/>
            <w:tcBorders>
              <w:bottom w:val="nil"/>
            </w:tcBorders>
            <w:shd w:val="clear" w:color="auto" w:fill="E7E6E6"/>
            <w:tcMar>
              <w:bottom w:w="0" w:type="dxa"/>
            </w:tcMar>
            <w:vAlign w:val="center"/>
          </w:tcPr>
          <w:p w14:paraId="7ACF473C"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Formula</w:t>
            </w:r>
          </w:p>
        </w:tc>
      </w:tr>
      <w:tr w:rsidR="00F201B8" w14:paraId="6EAE83E3"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1F4480A7"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Baseline</w:t>
            </w:r>
          </w:p>
        </w:tc>
        <w:tc>
          <w:tcPr>
            <w:tcW w:w="4590" w:type="dxa"/>
            <w:gridSpan w:val="2"/>
            <w:tcBorders>
              <w:top w:val="nil"/>
              <w:bottom w:val="single" w:sz="4" w:space="0" w:color="D9D9D9"/>
            </w:tcBorders>
            <w:shd w:val="clear" w:color="auto" w:fill="F7F7F7"/>
            <w:vAlign w:val="center"/>
          </w:tcPr>
          <w:p w14:paraId="2208393F" w14:textId="77777777" w:rsidR="00F201B8" w:rsidRPr="0070311B" w:rsidRDefault="00F201B8" w:rsidP="005C5B57">
            <w:pPr>
              <w:ind w:left="90" w:right="90"/>
              <w:rPr>
                <w:rFonts w:asciiTheme="minorHAnsi" w:hAnsiTheme="minorHAnsi" w:cstheme="minorHAnsi"/>
                <w:bCs/>
                <w:color w:val="404040"/>
                <w:sz w:val="22"/>
                <w:szCs w:val="22"/>
              </w:rPr>
            </w:pPr>
            <w:r>
              <w:rPr>
                <w:rFonts w:asciiTheme="minorHAnsi" w:hAnsiTheme="minorHAnsi" w:cstheme="minorHAnsi"/>
                <w:bCs/>
                <w:noProof/>
                <w:color w:val="404040"/>
                <w:sz w:val="22"/>
                <w:szCs w:val="22"/>
              </w:rPr>
              <w:t>No</w:t>
            </w:r>
          </w:p>
        </w:tc>
        <w:tc>
          <w:tcPr>
            <w:tcW w:w="3060" w:type="dxa"/>
            <w:tcBorders>
              <w:top w:val="nil"/>
              <w:bottom w:val="single" w:sz="4" w:space="0" w:color="D9D9D9"/>
            </w:tcBorders>
            <w:shd w:val="clear" w:color="auto" w:fill="F7F7F7"/>
            <w:vAlign w:val="center"/>
          </w:tcPr>
          <w:p w14:paraId="3088F0AB" w14:textId="77777777" w:rsidR="00F201B8" w:rsidRPr="0070311B" w:rsidRDefault="00F201B8" w:rsidP="005C5B57">
            <w:pPr>
              <w:ind w:left="90" w:right="90"/>
              <w:jc w:val="right"/>
              <w:rPr>
                <w:rFonts w:asciiTheme="minorHAnsi" w:hAnsiTheme="minorHAnsi" w:cstheme="minorHAnsi"/>
                <w:bCs/>
                <w:color w:val="404040"/>
                <w:sz w:val="22"/>
                <w:szCs w:val="22"/>
              </w:rPr>
            </w:pPr>
          </w:p>
        </w:tc>
        <w:tc>
          <w:tcPr>
            <w:tcW w:w="3595" w:type="dxa"/>
            <w:tcBorders>
              <w:top w:val="nil"/>
              <w:bottom w:val="single" w:sz="4" w:space="0" w:color="D9D9D9"/>
            </w:tcBorders>
            <w:shd w:val="clear" w:color="auto" w:fill="F7F7F7"/>
            <w:vAlign w:val="center"/>
          </w:tcPr>
          <w:p w14:paraId="10858E3D"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571AD810"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3806917A"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2020</w:t>
            </w:r>
          </w:p>
        </w:tc>
        <w:tc>
          <w:tcPr>
            <w:tcW w:w="4590" w:type="dxa"/>
            <w:gridSpan w:val="2"/>
            <w:tcBorders>
              <w:top w:val="nil"/>
              <w:bottom w:val="single" w:sz="4" w:space="0" w:color="D9D9D9"/>
            </w:tcBorders>
            <w:shd w:val="clear" w:color="auto" w:fill="F7F7F7"/>
            <w:vAlign w:val="center"/>
          </w:tcPr>
          <w:p w14:paraId="6F07D274"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1A21A3E1"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1798AC68"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7B20A49F"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3BDFC630"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2020</w:t>
            </w:r>
          </w:p>
        </w:tc>
        <w:tc>
          <w:tcPr>
            <w:tcW w:w="4590" w:type="dxa"/>
            <w:gridSpan w:val="2"/>
            <w:tcBorders>
              <w:top w:val="nil"/>
              <w:bottom w:val="single" w:sz="4" w:space="0" w:color="D9D9D9"/>
            </w:tcBorders>
            <w:shd w:val="clear" w:color="auto" w:fill="F7F7F7"/>
            <w:vAlign w:val="center"/>
          </w:tcPr>
          <w:p w14:paraId="12C2FA41"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5D0748C8"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7B801132"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46514505"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2E585289"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2021</w:t>
            </w:r>
          </w:p>
        </w:tc>
        <w:tc>
          <w:tcPr>
            <w:tcW w:w="4590" w:type="dxa"/>
            <w:gridSpan w:val="2"/>
            <w:tcBorders>
              <w:top w:val="nil"/>
              <w:bottom w:val="single" w:sz="4" w:space="0" w:color="D9D9D9"/>
            </w:tcBorders>
            <w:shd w:val="clear" w:color="auto" w:fill="F7F7F7"/>
            <w:vAlign w:val="center"/>
          </w:tcPr>
          <w:p w14:paraId="0D632578"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2FA11BF3"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3,900,000.00</w:t>
            </w:r>
          </w:p>
        </w:tc>
        <w:tc>
          <w:tcPr>
            <w:tcW w:w="3595" w:type="dxa"/>
            <w:tcBorders>
              <w:top w:val="nil"/>
              <w:bottom w:val="single" w:sz="4" w:space="0" w:color="D9D9D9"/>
            </w:tcBorders>
            <w:shd w:val="clear" w:color="auto" w:fill="F7F7F7"/>
            <w:vAlign w:val="center"/>
          </w:tcPr>
          <w:p w14:paraId="52BA0B53"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45AF361D"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36D1B0CD"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2021</w:t>
            </w:r>
          </w:p>
        </w:tc>
        <w:tc>
          <w:tcPr>
            <w:tcW w:w="4590" w:type="dxa"/>
            <w:gridSpan w:val="2"/>
            <w:tcBorders>
              <w:top w:val="nil"/>
              <w:bottom w:val="single" w:sz="4" w:space="0" w:color="D9D9D9"/>
            </w:tcBorders>
            <w:shd w:val="clear" w:color="auto" w:fill="F7F7F7"/>
            <w:vAlign w:val="center"/>
          </w:tcPr>
          <w:p w14:paraId="2578761A"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19577DD1"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4C828182"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15B85196"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6DBBC0DD"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2022</w:t>
            </w:r>
          </w:p>
        </w:tc>
        <w:tc>
          <w:tcPr>
            <w:tcW w:w="4590" w:type="dxa"/>
            <w:gridSpan w:val="2"/>
            <w:tcBorders>
              <w:top w:val="nil"/>
              <w:bottom w:val="single" w:sz="4" w:space="0" w:color="D9D9D9"/>
            </w:tcBorders>
            <w:shd w:val="clear" w:color="auto" w:fill="F7F7F7"/>
            <w:vAlign w:val="center"/>
          </w:tcPr>
          <w:p w14:paraId="56E2BF51"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53D268F5"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4A11535F"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2F016A24"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5B1E9473"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2023</w:t>
            </w:r>
          </w:p>
        </w:tc>
        <w:tc>
          <w:tcPr>
            <w:tcW w:w="4590" w:type="dxa"/>
            <w:gridSpan w:val="2"/>
            <w:tcBorders>
              <w:top w:val="nil"/>
              <w:bottom w:val="single" w:sz="4" w:space="0" w:color="D9D9D9"/>
            </w:tcBorders>
            <w:shd w:val="clear" w:color="auto" w:fill="F7F7F7"/>
            <w:vAlign w:val="center"/>
          </w:tcPr>
          <w:p w14:paraId="3F31D904"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765F551A"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4250C0CE"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0B6F0565"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6451AF9B"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2024</w:t>
            </w:r>
          </w:p>
        </w:tc>
        <w:tc>
          <w:tcPr>
            <w:tcW w:w="4590" w:type="dxa"/>
            <w:gridSpan w:val="2"/>
            <w:tcBorders>
              <w:top w:val="nil"/>
              <w:bottom w:val="single" w:sz="4" w:space="0" w:color="D9D9D9"/>
            </w:tcBorders>
            <w:shd w:val="clear" w:color="auto" w:fill="F7F7F7"/>
            <w:vAlign w:val="center"/>
          </w:tcPr>
          <w:p w14:paraId="2CCAC6EB"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7A3DF7A4"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3652395A"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6EFED082"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3D2EA30C"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2025</w:t>
            </w:r>
          </w:p>
        </w:tc>
        <w:tc>
          <w:tcPr>
            <w:tcW w:w="4590" w:type="dxa"/>
            <w:gridSpan w:val="2"/>
            <w:tcBorders>
              <w:top w:val="nil"/>
              <w:bottom w:val="single" w:sz="4" w:space="0" w:color="D9D9D9"/>
            </w:tcBorders>
            <w:shd w:val="clear" w:color="auto" w:fill="F7F7F7"/>
            <w:vAlign w:val="center"/>
          </w:tcPr>
          <w:p w14:paraId="4131D568"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2FD4CCA6"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11BBDC4A" w14:textId="77777777" w:rsidR="00F201B8" w:rsidRPr="0070311B" w:rsidRDefault="00F201B8" w:rsidP="005C5B57">
            <w:pPr>
              <w:ind w:left="90" w:right="76"/>
              <w:rPr>
                <w:rFonts w:asciiTheme="minorHAnsi" w:hAnsiTheme="minorHAnsi" w:cstheme="minorHAnsi"/>
                <w:bCs/>
                <w:color w:val="404040"/>
                <w:sz w:val="22"/>
                <w:szCs w:val="22"/>
              </w:rPr>
            </w:pPr>
          </w:p>
        </w:tc>
      </w:tr>
    </w:tbl>
    <w:p w14:paraId="4091EBF6" w14:textId="77777777" w:rsidR="00F201B8" w:rsidRDefault="00F201B8" w:rsidP="005C5B57">
      <w:pPr>
        <w:shd w:val="clear" w:color="auto" w:fill="F7F7F7"/>
        <w:spacing w:line="14" w:lineRule="exact"/>
        <w:ind w:left="-691" w:right="-418"/>
        <w:rPr>
          <w:rFonts w:asciiTheme="minorHAnsi" w:hAnsiTheme="minorHAnsi"/>
          <w:b/>
          <w:bCs/>
          <w:color w:val="7F7F7F" w:themeColor="text1" w:themeTint="80"/>
          <w:sz w:val="22"/>
          <w:szCs w:val="22"/>
        </w:rPr>
      </w:pPr>
    </w:p>
    <w:p w14:paraId="39160306" w14:textId="77777777" w:rsidR="00F201B8" w:rsidRPr="009B2CC8" w:rsidRDefault="00F201B8" w:rsidP="005C5B57">
      <w:pPr>
        <w:keepNext/>
        <w:shd w:val="clear" w:color="auto" w:fill="F7F7F7"/>
        <w:spacing w:line="14" w:lineRule="exact"/>
        <w:ind w:left="-691" w:right="-418"/>
        <w:rPr>
          <w:rFonts w:asciiTheme="minorHAnsi" w:hAnsiTheme="minorHAnsi"/>
          <w:b/>
          <w:bCs/>
          <w:color w:val="auto"/>
          <w:sz w:val="22"/>
          <w:szCs w:val="2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0" w:type="dxa"/>
          <w:bottom w:w="72" w:type="dxa"/>
          <w:right w:w="0" w:type="dxa"/>
        </w:tblCellMar>
        <w:tblLook w:val="04A0" w:firstRow="1" w:lastRow="0" w:firstColumn="1" w:lastColumn="0" w:noHBand="0" w:noVBand="1"/>
      </w:tblPr>
      <w:tblGrid>
        <w:gridCol w:w="2885"/>
        <w:gridCol w:w="2688"/>
        <w:gridCol w:w="1902"/>
        <w:gridCol w:w="3060"/>
        <w:gridCol w:w="3595"/>
      </w:tblGrid>
      <w:tr w:rsidR="00F201B8" w14:paraId="3253DEBA" w14:textId="77777777" w:rsidTr="005C5B57">
        <w:trPr>
          <w:trHeight w:val="20"/>
        </w:trPr>
        <w:tc>
          <w:tcPr>
            <w:tcW w:w="2885" w:type="dxa"/>
            <w:tcBorders>
              <w:top w:val="nil"/>
              <w:left w:val="nil"/>
              <w:right w:val="nil"/>
            </w:tcBorders>
            <w:shd w:val="clear" w:color="auto" w:fill="DEEAF6" w:themeFill="accent1" w:themeFillTint="33"/>
            <w:tcMar>
              <w:bottom w:w="0" w:type="dxa"/>
            </w:tcMar>
            <w:vAlign w:val="center"/>
          </w:tcPr>
          <w:p w14:paraId="1C7EE209" w14:textId="77777777" w:rsidR="00F201B8" w:rsidRPr="00BD6979" w:rsidRDefault="00F201B8" w:rsidP="005C5B57">
            <w:pPr>
              <w:keepNext/>
              <w:spacing w:line="14" w:lineRule="exact"/>
              <w:ind w:left="86"/>
              <w:rPr>
                <w:rFonts w:asciiTheme="minorHAnsi" w:hAnsiTheme="minorHAnsi" w:cstheme="minorHAnsi"/>
                <w:b/>
                <w:bCs/>
                <w:color w:val="F7F7F7"/>
                <w:sz w:val="2"/>
                <w:szCs w:val="2"/>
              </w:rPr>
            </w:pPr>
            <w:r w:rsidRPr="00BD6979">
              <w:rPr>
                <w:rFonts w:asciiTheme="minorHAnsi" w:hAnsiTheme="minorHAnsi" w:cstheme="minorHAnsi"/>
                <w:b/>
                <w:bCs/>
                <w:color w:val="F7F7F7"/>
                <w:sz w:val="2"/>
                <w:szCs w:val="2"/>
              </w:rPr>
              <w:t xml:space="preserve">DLI </w:t>
            </w:r>
            <w:r w:rsidRPr="00BD6979">
              <w:rPr>
                <w:rFonts w:asciiTheme="minorHAnsi" w:hAnsiTheme="minorHAnsi" w:cstheme="minorHAnsi"/>
                <w:b/>
                <w:bCs/>
                <w:noProof/>
                <w:color w:val="F7F7F7"/>
                <w:sz w:val="2"/>
                <w:szCs w:val="2"/>
              </w:rPr>
              <w:t>IN01144271</w:t>
            </w:r>
            <w:r w:rsidRPr="00BD6979">
              <w:rPr>
                <w:rFonts w:asciiTheme="minorHAnsi" w:hAnsiTheme="minorHAnsi" w:cstheme="minorHAnsi"/>
                <w:b/>
                <w:bCs/>
                <w:color w:val="F7F7F7"/>
                <w:sz w:val="2"/>
                <w:szCs w:val="2"/>
              </w:rPr>
              <w:t xml:space="preserve"> ACTION</w:t>
            </w:r>
          </w:p>
        </w:tc>
        <w:tc>
          <w:tcPr>
            <w:tcW w:w="11245" w:type="dxa"/>
            <w:gridSpan w:val="4"/>
            <w:tcBorders>
              <w:top w:val="nil"/>
              <w:left w:val="nil"/>
              <w:right w:val="nil"/>
            </w:tcBorders>
            <w:shd w:val="clear" w:color="auto" w:fill="DEEAF6" w:themeFill="accent1" w:themeFillTint="33"/>
            <w:tcMar>
              <w:bottom w:w="0" w:type="dxa"/>
            </w:tcMar>
            <w:vAlign w:val="center"/>
          </w:tcPr>
          <w:p w14:paraId="4AB2397A" w14:textId="77777777" w:rsidR="00F201B8" w:rsidRPr="00BD6979" w:rsidRDefault="00F201B8" w:rsidP="005C5B57">
            <w:pPr>
              <w:keepNext/>
              <w:spacing w:line="14" w:lineRule="exact"/>
              <w:ind w:left="86" w:right="81"/>
              <w:rPr>
                <w:rFonts w:asciiTheme="minorHAnsi" w:hAnsiTheme="minorHAnsi" w:cstheme="minorHAnsi"/>
                <w:color w:val="F7F7F7"/>
                <w:sz w:val="2"/>
                <w:szCs w:val="2"/>
              </w:rPr>
            </w:pPr>
          </w:p>
        </w:tc>
      </w:tr>
      <w:tr w:rsidR="00F201B8" w14:paraId="61CF1BE1" w14:textId="77777777" w:rsidTr="005C5B57">
        <w:trPr>
          <w:trHeight w:val="288"/>
        </w:trPr>
        <w:tc>
          <w:tcPr>
            <w:tcW w:w="2885" w:type="dxa"/>
            <w:shd w:val="clear" w:color="auto" w:fill="DEEAF6" w:themeFill="accent1" w:themeFillTint="33"/>
            <w:tcMar>
              <w:bottom w:w="0" w:type="dxa"/>
            </w:tcMar>
            <w:vAlign w:val="center"/>
          </w:tcPr>
          <w:p w14:paraId="56946481" w14:textId="77777777" w:rsidR="00F201B8" w:rsidRPr="0070311B" w:rsidRDefault="00F201B8" w:rsidP="005C5B57">
            <w:pPr>
              <w:keepNext/>
              <w:spacing w:before="100" w:after="100"/>
              <w:ind w:left="90"/>
              <w:rPr>
                <w:rFonts w:asciiTheme="minorHAnsi" w:hAnsiTheme="minorHAnsi" w:cstheme="minorHAnsi"/>
                <w:sz w:val="22"/>
                <w:szCs w:val="22"/>
              </w:rPr>
            </w:pPr>
            <w:r w:rsidRPr="0070311B">
              <w:rPr>
                <w:rFonts w:asciiTheme="minorHAnsi" w:hAnsiTheme="minorHAnsi" w:cstheme="minorHAnsi"/>
                <w:b/>
                <w:bCs/>
                <w:color w:val="404040"/>
                <w:sz w:val="22"/>
                <w:szCs w:val="22"/>
              </w:rPr>
              <w:t xml:space="preserve">DLI </w:t>
            </w:r>
            <w:r w:rsidRPr="0070311B">
              <w:rPr>
                <w:rFonts w:asciiTheme="minorHAnsi" w:hAnsiTheme="minorHAnsi" w:cstheme="minorHAnsi"/>
                <w:b/>
                <w:bCs/>
                <w:noProof/>
                <w:color w:val="404040"/>
                <w:sz w:val="22"/>
                <w:szCs w:val="22"/>
              </w:rPr>
              <w:t>5.2</w:t>
            </w:r>
          </w:p>
        </w:tc>
        <w:tc>
          <w:tcPr>
            <w:tcW w:w="11245" w:type="dxa"/>
            <w:gridSpan w:val="4"/>
            <w:shd w:val="clear" w:color="auto" w:fill="DEEAF6" w:themeFill="accent1" w:themeFillTint="33"/>
            <w:tcMar>
              <w:bottom w:w="0" w:type="dxa"/>
            </w:tcMar>
            <w:vAlign w:val="center"/>
          </w:tcPr>
          <w:p w14:paraId="15E08806" w14:textId="77777777" w:rsidR="00F201B8" w:rsidRPr="0070311B" w:rsidRDefault="00F201B8" w:rsidP="005C5B57">
            <w:pPr>
              <w:keepNext/>
              <w:spacing w:before="100" w:after="100"/>
              <w:ind w:left="90" w:right="81"/>
              <w:rPr>
                <w:rFonts w:asciiTheme="minorHAnsi" w:hAnsiTheme="minorHAnsi" w:cstheme="minorHAnsi"/>
                <w:sz w:val="22"/>
                <w:szCs w:val="22"/>
              </w:rPr>
            </w:pPr>
            <w:r w:rsidRPr="0070311B">
              <w:rPr>
                <w:rFonts w:asciiTheme="minorHAnsi" w:hAnsiTheme="minorHAnsi" w:cstheme="minorHAnsi"/>
                <w:noProof/>
                <w:sz w:val="22"/>
                <w:szCs w:val="22"/>
              </w:rPr>
              <w:t>DLR 7.2: MEWR approves the updated GEP</w:t>
            </w:r>
          </w:p>
        </w:tc>
      </w:tr>
      <w:tr w:rsidR="00F201B8" w14:paraId="6D0967B6" w14:textId="77777777" w:rsidTr="005C5B57">
        <w:trPr>
          <w:trHeight w:val="288"/>
        </w:trPr>
        <w:tc>
          <w:tcPr>
            <w:tcW w:w="2885" w:type="dxa"/>
            <w:shd w:val="clear" w:color="auto" w:fill="E7E6E6"/>
            <w:tcMar>
              <w:bottom w:w="0" w:type="dxa"/>
            </w:tcMar>
            <w:vAlign w:val="center"/>
          </w:tcPr>
          <w:p w14:paraId="616D6E70"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Type of DLI</w:t>
            </w:r>
          </w:p>
        </w:tc>
        <w:tc>
          <w:tcPr>
            <w:tcW w:w="2688" w:type="dxa"/>
            <w:shd w:val="clear" w:color="auto" w:fill="E7E6E6"/>
            <w:tcMar>
              <w:bottom w:w="0" w:type="dxa"/>
            </w:tcMar>
            <w:vAlign w:val="center"/>
          </w:tcPr>
          <w:p w14:paraId="3E32A783"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Scalability</w:t>
            </w:r>
          </w:p>
        </w:tc>
        <w:tc>
          <w:tcPr>
            <w:tcW w:w="1902" w:type="dxa"/>
            <w:shd w:val="clear" w:color="auto" w:fill="E7E6E6"/>
            <w:tcMar>
              <w:bottom w:w="0" w:type="dxa"/>
            </w:tcMar>
            <w:vAlign w:val="center"/>
          </w:tcPr>
          <w:p w14:paraId="38512ADA"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Unit of Measure</w:t>
            </w:r>
          </w:p>
        </w:tc>
        <w:tc>
          <w:tcPr>
            <w:tcW w:w="3060" w:type="dxa"/>
            <w:shd w:val="clear" w:color="auto" w:fill="E7E6E6"/>
            <w:tcMar>
              <w:bottom w:w="0" w:type="dxa"/>
            </w:tcMar>
            <w:vAlign w:val="center"/>
          </w:tcPr>
          <w:p w14:paraId="1CE5B401"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Total Allocated Amount (USD)</w:t>
            </w:r>
          </w:p>
        </w:tc>
        <w:tc>
          <w:tcPr>
            <w:tcW w:w="3595" w:type="dxa"/>
            <w:shd w:val="clear" w:color="auto" w:fill="E7E6E6"/>
            <w:tcMar>
              <w:bottom w:w="0" w:type="dxa"/>
            </w:tcMar>
            <w:vAlign w:val="center"/>
          </w:tcPr>
          <w:p w14:paraId="333756CB"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As % of Total Financing Amount</w:t>
            </w:r>
          </w:p>
        </w:tc>
      </w:tr>
      <w:tr w:rsidR="00F201B8" w14:paraId="24B3372D" w14:textId="77777777" w:rsidTr="005C5B57">
        <w:trPr>
          <w:trHeight w:val="288"/>
        </w:trPr>
        <w:tc>
          <w:tcPr>
            <w:tcW w:w="2885" w:type="dxa"/>
            <w:tcBorders>
              <w:bottom w:val="single" w:sz="4" w:space="0" w:color="D9D9D9"/>
            </w:tcBorders>
            <w:shd w:val="clear" w:color="auto" w:fill="F7F7F7"/>
            <w:tcMar>
              <w:bottom w:w="0" w:type="dxa"/>
            </w:tcMar>
            <w:vAlign w:val="center"/>
          </w:tcPr>
          <w:p w14:paraId="1CDC9347"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Output</w:t>
            </w:r>
          </w:p>
        </w:tc>
        <w:tc>
          <w:tcPr>
            <w:tcW w:w="2688" w:type="dxa"/>
            <w:tcBorders>
              <w:bottom w:val="single" w:sz="4" w:space="0" w:color="D9D9D9"/>
            </w:tcBorders>
            <w:shd w:val="clear" w:color="auto" w:fill="F7F7F7"/>
            <w:tcMar>
              <w:bottom w:w="0" w:type="dxa"/>
            </w:tcMar>
            <w:vAlign w:val="center"/>
          </w:tcPr>
          <w:p w14:paraId="550ABC78"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No</w:t>
            </w:r>
          </w:p>
        </w:tc>
        <w:tc>
          <w:tcPr>
            <w:tcW w:w="1902" w:type="dxa"/>
            <w:tcBorders>
              <w:bottom w:val="single" w:sz="4" w:space="0" w:color="D9D9D9"/>
            </w:tcBorders>
            <w:shd w:val="clear" w:color="auto" w:fill="F7F7F7"/>
            <w:tcMar>
              <w:bottom w:w="0" w:type="dxa"/>
            </w:tcMar>
            <w:vAlign w:val="center"/>
          </w:tcPr>
          <w:p w14:paraId="17ED31D8"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Text</w:t>
            </w:r>
          </w:p>
        </w:tc>
        <w:tc>
          <w:tcPr>
            <w:tcW w:w="3060" w:type="dxa"/>
            <w:tcBorders>
              <w:bottom w:val="single" w:sz="4" w:space="0" w:color="D9D9D9"/>
            </w:tcBorders>
            <w:shd w:val="clear" w:color="auto" w:fill="F7F7F7"/>
            <w:tcMar>
              <w:bottom w:w="0" w:type="dxa"/>
            </w:tcMar>
            <w:vAlign w:val="center"/>
          </w:tcPr>
          <w:p w14:paraId="019DF4AE" w14:textId="77777777" w:rsidR="00F201B8" w:rsidRPr="0070311B" w:rsidRDefault="00F201B8" w:rsidP="005C5B57">
            <w:pPr>
              <w:keepNext/>
              <w:spacing w:before="100" w:after="100"/>
              <w:ind w:left="90" w:right="90"/>
              <w:jc w:val="right"/>
              <w:rPr>
                <w:rFonts w:asciiTheme="minorHAnsi" w:hAnsiTheme="minorHAnsi" w:cstheme="minorHAnsi"/>
                <w:noProof/>
                <w:sz w:val="22"/>
                <w:szCs w:val="22"/>
              </w:rPr>
            </w:pPr>
            <w:r w:rsidRPr="0070311B">
              <w:rPr>
                <w:rFonts w:asciiTheme="minorHAnsi" w:hAnsiTheme="minorHAnsi" w:cstheme="minorHAnsi"/>
                <w:noProof/>
                <w:sz w:val="22"/>
                <w:szCs w:val="22"/>
              </w:rPr>
              <w:t>5,000,000.00</w:t>
            </w:r>
          </w:p>
        </w:tc>
        <w:tc>
          <w:tcPr>
            <w:tcW w:w="3595" w:type="dxa"/>
            <w:tcBorders>
              <w:bottom w:val="single" w:sz="4" w:space="0" w:color="D9D9D9"/>
            </w:tcBorders>
            <w:shd w:val="clear" w:color="auto" w:fill="F7F7F7"/>
            <w:tcMar>
              <w:bottom w:w="0" w:type="dxa"/>
            </w:tcMar>
            <w:vAlign w:val="center"/>
          </w:tcPr>
          <w:p w14:paraId="23C05615" w14:textId="77777777" w:rsidR="00F201B8" w:rsidRPr="0070311B" w:rsidRDefault="00F201B8" w:rsidP="005C5B57">
            <w:pPr>
              <w:keepNext/>
              <w:spacing w:before="100" w:after="100"/>
              <w:ind w:left="90" w:right="180"/>
              <w:rPr>
                <w:rFonts w:asciiTheme="minorHAnsi" w:hAnsiTheme="minorHAnsi" w:cstheme="minorHAnsi"/>
                <w:noProof/>
                <w:sz w:val="22"/>
                <w:szCs w:val="22"/>
              </w:rPr>
            </w:pPr>
            <w:r>
              <w:rPr>
                <w:rFonts w:asciiTheme="minorHAnsi" w:hAnsiTheme="minorHAnsi" w:cstheme="minorHAnsi"/>
                <w:noProof/>
                <w:sz w:val="22"/>
                <w:szCs w:val="22"/>
              </w:rPr>
              <w:t>0.00</w:t>
            </w:r>
          </w:p>
        </w:tc>
      </w:tr>
      <w:tr w:rsidR="00F201B8" w14:paraId="6FE34310" w14:textId="77777777" w:rsidTr="005C5B57">
        <w:trPr>
          <w:trHeight w:val="432"/>
        </w:trPr>
        <w:tc>
          <w:tcPr>
            <w:tcW w:w="2885" w:type="dxa"/>
            <w:tcBorders>
              <w:bottom w:val="nil"/>
            </w:tcBorders>
            <w:shd w:val="clear" w:color="auto" w:fill="E7E6E6"/>
            <w:tcMar>
              <w:bottom w:w="0" w:type="dxa"/>
            </w:tcMar>
            <w:vAlign w:val="center"/>
          </w:tcPr>
          <w:p w14:paraId="0A588CA2"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Period</w:t>
            </w:r>
          </w:p>
        </w:tc>
        <w:tc>
          <w:tcPr>
            <w:tcW w:w="4590" w:type="dxa"/>
            <w:gridSpan w:val="2"/>
            <w:tcBorders>
              <w:bottom w:val="nil"/>
            </w:tcBorders>
            <w:shd w:val="clear" w:color="auto" w:fill="E7E6E6"/>
            <w:tcMar>
              <w:bottom w:w="0" w:type="dxa"/>
            </w:tcMar>
            <w:vAlign w:val="center"/>
          </w:tcPr>
          <w:p w14:paraId="0217E56E"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Value</w:t>
            </w:r>
          </w:p>
        </w:tc>
        <w:tc>
          <w:tcPr>
            <w:tcW w:w="3060" w:type="dxa"/>
            <w:tcBorders>
              <w:bottom w:val="nil"/>
            </w:tcBorders>
            <w:shd w:val="clear" w:color="auto" w:fill="E7E6E6"/>
            <w:tcMar>
              <w:bottom w:w="0" w:type="dxa"/>
            </w:tcMar>
            <w:vAlign w:val="center"/>
          </w:tcPr>
          <w:p w14:paraId="69C95C20" w14:textId="77777777" w:rsidR="00F201B8" w:rsidRPr="0070311B" w:rsidRDefault="00F201B8" w:rsidP="005C5B57">
            <w:pPr>
              <w:ind w:left="90" w:right="90"/>
              <w:jc w:val="right"/>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Allocated Amount (USD)</w:t>
            </w:r>
          </w:p>
        </w:tc>
        <w:tc>
          <w:tcPr>
            <w:tcW w:w="3595" w:type="dxa"/>
            <w:tcBorders>
              <w:bottom w:val="nil"/>
            </w:tcBorders>
            <w:shd w:val="clear" w:color="auto" w:fill="E7E6E6"/>
            <w:tcMar>
              <w:bottom w:w="0" w:type="dxa"/>
            </w:tcMar>
            <w:vAlign w:val="center"/>
          </w:tcPr>
          <w:p w14:paraId="6CE031CC"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Formula</w:t>
            </w:r>
          </w:p>
        </w:tc>
      </w:tr>
      <w:tr w:rsidR="00F201B8" w14:paraId="6575D351"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7C90A2A3"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Baseline</w:t>
            </w:r>
          </w:p>
        </w:tc>
        <w:tc>
          <w:tcPr>
            <w:tcW w:w="4590" w:type="dxa"/>
            <w:gridSpan w:val="2"/>
            <w:tcBorders>
              <w:top w:val="nil"/>
              <w:bottom w:val="single" w:sz="4" w:space="0" w:color="D9D9D9"/>
            </w:tcBorders>
            <w:shd w:val="clear" w:color="auto" w:fill="F7F7F7"/>
            <w:vAlign w:val="center"/>
          </w:tcPr>
          <w:p w14:paraId="53BC41B9" w14:textId="77777777" w:rsidR="00F201B8" w:rsidRPr="0070311B" w:rsidRDefault="00F201B8" w:rsidP="005C5B57">
            <w:pPr>
              <w:ind w:left="90" w:right="90"/>
              <w:rPr>
                <w:rFonts w:asciiTheme="minorHAnsi" w:hAnsiTheme="minorHAnsi" w:cstheme="minorHAnsi"/>
                <w:bCs/>
                <w:color w:val="404040"/>
                <w:sz w:val="22"/>
                <w:szCs w:val="22"/>
              </w:rPr>
            </w:pPr>
            <w:r>
              <w:rPr>
                <w:rFonts w:asciiTheme="minorHAnsi" w:hAnsiTheme="minorHAnsi" w:cstheme="minorHAnsi"/>
                <w:bCs/>
                <w:noProof/>
                <w:color w:val="404040"/>
                <w:sz w:val="22"/>
                <w:szCs w:val="22"/>
              </w:rPr>
              <w:t>No</w:t>
            </w:r>
          </w:p>
        </w:tc>
        <w:tc>
          <w:tcPr>
            <w:tcW w:w="3060" w:type="dxa"/>
            <w:tcBorders>
              <w:top w:val="nil"/>
              <w:bottom w:val="single" w:sz="4" w:space="0" w:color="D9D9D9"/>
            </w:tcBorders>
            <w:shd w:val="clear" w:color="auto" w:fill="F7F7F7"/>
            <w:vAlign w:val="center"/>
          </w:tcPr>
          <w:p w14:paraId="78322F72" w14:textId="77777777" w:rsidR="00F201B8" w:rsidRPr="0070311B" w:rsidRDefault="00F201B8" w:rsidP="005C5B57">
            <w:pPr>
              <w:ind w:left="90" w:right="90"/>
              <w:jc w:val="right"/>
              <w:rPr>
                <w:rFonts w:asciiTheme="minorHAnsi" w:hAnsiTheme="minorHAnsi" w:cstheme="minorHAnsi"/>
                <w:bCs/>
                <w:color w:val="404040"/>
                <w:sz w:val="22"/>
                <w:szCs w:val="22"/>
              </w:rPr>
            </w:pPr>
          </w:p>
        </w:tc>
        <w:tc>
          <w:tcPr>
            <w:tcW w:w="3595" w:type="dxa"/>
            <w:tcBorders>
              <w:top w:val="nil"/>
              <w:bottom w:val="single" w:sz="4" w:space="0" w:color="D9D9D9"/>
            </w:tcBorders>
            <w:shd w:val="clear" w:color="auto" w:fill="F7F7F7"/>
            <w:vAlign w:val="center"/>
          </w:tcPr>
          <w:p w14:paraId="38530F11"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4B775AB5"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7438C9F3"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2020</w:t>
            </w:r>
          </w:p>
        </w:tc>
        <w:tc>
          <w:tcPr>
            <w:tcW w:w="4590" w:type="dxa"/>
            <w:gridSpan w:val="2"/>
            <w:tcBorders>
              <w:top w:val="nil"/>
              <w:bottom w:val="single" w:sz="4" w:space="0" w:color="D9D9D9"/>
            </w:tcBorders>
            <w:shd w:val="clear" w:color="auto" w:fill="F7F7F7"/>
            <w:vAlign w:val="center"/>
          </w:tcPr>
          <w:p w14:paraId="41A87553"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76A9C957"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6A9E06CA"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352959EF"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3CDFBE1A"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2020</w:t>
            </w:r>
          </w:p>
        </w:tc>
        <w:tc>
          <w:tcPr>
            <w:tcW w:w="4590" w:type="dxa"/>
            <w:gridSpan w:val="2"/>
            <w:tcBorders>
              <w:top w:val="nil"/>
              <w:bottom w:val="single" w:sz="4" w:space="0" w:color="D9D9D9"/>
            </w:tcBorders>
            <w:shd w:val="clear" w:color="auto" w:fill="F7F7F7"/>
            <w:vAlign w:val="center"/>
          </w:tcPr>
          <w:p w14:paraId="6E8CB7F2"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2779AA37"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0183B7A8"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72152E61"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0E6BFE9E"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2021</w:t>
            </w:r>
          </w:p>
        </w:tc>
        <w:tc>
          <w:tcPr>
            <w:tcW w:w="4590" w:type="dxa"/>
            <w:gridSpan w:val="2"/>
            <w:tcBorders>
              <w:top w:val="nil"/>
              <w:bottom w:val="single" w:sz="4" w:space="0" w:color="D9D9D9"/>
            </w:tcBorders>
            <w:shd w:val="clear" w:color="auto" w:fill="F7F7F7"/>
            <w:vAlign w:val="center"/>
          </w:tcPr>
          <w:p w14:paraId="6013BBBD"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70163D07"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20302557"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5846B67A"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31A12CC9"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2021</w:t>
            </w:r>
          </w:p>
        </w:tc>
        <w:tc>
          <w:tcPr>
            <w:tcW w:w="4590" w:type="dxa"/>
            <w:gridSpan w:val="2"/>
            <w:tcBorders>
              <w:top w:val="nil"/>
              <w:bottom w:val="single" w:sz="4" w:space="0" w:color="D9D9D9"/>
            </w:tcBorders>
            <w:shd w:val="clear" w:color="auto" w:fill="F7F7F7"/>
            <w:vAlign w:val="center"/>
          </w:tcPr>
          <w:p w14:paraId="0F3FE414"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211D8A91"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5,000,000.00</w:t>
            </w:r>
          </w:p>
        </w:tc>
        <w:tc>
          <w:tcPr>
            <w:tcW w:w="3595" w:type="dxa"/>
            <w:tcBorders>
              <w:top w:val="nil"/>
              <w:bottom w:val="single" w:sz="4" w:space="0" w:color="D9D9D9"/>
            </w:tcBorders>
            <w:shd w:val="clear" w:color="auto" w:fill="F7F7F7"/>
            <w:vAlign w:val="center"/>
          </w:tcPr>
          <w:p w14:paraId="0559921B"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6F105011"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2BD347A7"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2022</w:t>
            </w:r>
          </w:p>
        </w:tc>
        <w:tc>
          <w:tcPr>
            <w:tcW w:w="4590" w:type="dxa"/>
            <w:gridSpan w:val="2"/>
            <w:tcBorders>
              <w:top w:val="nil"/>
              <w:bottom w:val="single" w:sz="4" w:space="0" w:color="D9D9D9"/>
            </w:tcBorders>
            <w:shd w:val="clear" w:color="auto" w:fill="F7F7F7"/>
            <w:vAlign w:val="center"/>
          </w:tcPr>
          <w:p w14:paraId="6370A9A2"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74288F21"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5307D8AD"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0C5480A5"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5FDC999B"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2023</w:t>
            </w:r>
          </w:p>
        </w:tc>
        <w:tc>
          <w:tcPr>
            <w:tcW w:w="4590" w:type="dxa"/>
            <w:gridSpan w:val="2"/>
            <w:tcBorders>
              <w:top w:val="nil"/>
              <w:bottom w:val="single" w:sz="4" w:space="0" w:color="D9D9D9"/>
            </w:tcBorders>
            <w:shd w:val="clear" w:color="auto" w:fill="F7F7F7"/>
            <w:vAlign w:val="center"/>
          </w:tcPr>
          <w:p w14:paraId="2CFDABD9"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1AB663D3"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62204DC6"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1590860C"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20D7FA02"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2024</w:t>
            </w:r>
          </w:p>
        </w:tc>
        <w:tc>
          <w:tcPr>
            <w:tcW w:w="4590" w:type="dxa"/>
            <w:gridSpan w:val="2"/>
            <w:tcBorders>
              <w:top w:val="nil"/>
              <w:bottom w:val="single" w:sz="4" w:space="0" w:color="D9D9D9"/>
            </w:tcBorders>
            <w:shd w:val="clear" w:color="auto" w:fill="F7F7F7"/>
            <w:vAlign w:val="center"/>
          </w:tcPr>
          <w:p w14:paraId="189EDDD2"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21B07285"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092618C2"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0B9BF9CB"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64733D58"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2025</w:t>
            </w:r>
          </w:p>
        </w:tc>
        <w:tc>
          <w:tcPr>
            <w:tcW w:w="4590" w:type="dxa"/>
            <w:gridSpan w:val="2"/>
            <w:tcBorders>
              <w:top w:val="nil"/>
              <w:bottom w:val="single" w:sz="4" w:space="0" w:color="D9D9D9"/>
            </w:tcBorders>
            <w:shd w:val="clear" w:color="auto" w:fill="F7F7F7"/>
            <w:vAlign w:val="center"/>
          </w:tcPr>
          <w:p w14:paraId="340541A5"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48B42744"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42532AC1" w14:textId="77777777" w:rsidR="00F201B8" w:rsidRPr="0070311B" w:rsidRDefault="00F201B8" w:rsidP="005C5B57">
            <w:pPr>
              <w:ind w:left="90" w:right="76"/>
              <w:rPr>
                <w:rFonts w:asciiTheme="minorHAnsi" w:hAnsiTheme="minorHAnsi" w:cstheme="minorHAnsi"/>
                <w:bCs/>
                <w:color w:val="404040"/>
                <w:sz w:val="22"/>
                <w:szCs w:val="22"/>
              </w:rPr>
            </w:pPr>
          </w:p>
        </w:tc>
      </w:tr>
    </w:tbl>
    <w:p w14:paraId="79CAA5C0" w14:textId="77777777" w:rsidR="00F201B8" w:rsidRDefault="00F201B8" w:rsidP="005C5B57">
      <w:pPr>
        <w:shd w:val="clear" w:color="auto" w:fill="F7F7F7"/>
        <w:spacing w:line="14" w:lineRule="exact"/>
        <w:ind w:left="-691" w:right="-418"/>
        <w:rPr>
          <w:rFonts w:asciiTheme="minorHAnsi" w:hAnsiTheme="minorHAnsi"/>
          <w:b/>
          <w:bCs/>
          <w:color w:val="7F7F7F" w:themeColor="text1" w:themeTint="80"/>
          <w:sz w:val="22"/>
          <w:szCs w:val="22"/>
        </w:rPr>
      </w:pPr>
    </w:p>
    <w:p w14:paraId="6E45C21D" w14:textId="77777777" w:rsidR="00F201B8" w:rsidRPr="009B2CC8" w:rsidRDefault="00F201B8" w:rsidP="005C5B57">
      <w:pPr>
        <w:keepNext/>
        <w:shd w:val="clear" w:color="auto" w:fill="F7F7F7"/>
        <w:spacing w:line="14" w:lineRule="exact"/>
        <w:ind w:left="-691" w:right="-418"/>
        <w:rPr>
          <w:rFonts w:asciiTheme="minorHAnsi" w:hAnsiTheme="minorHAnsi"/>
          <w:b/>
          <w:bCs/>
          <w:color w:val="auto"/>
          <w:sz w:val="22"/>
          <w:szCs w:val="2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0" w:type="dxa"/>
          <w:bottom w:w="72" w:type="dxa"/>
          <w:right w:w="0" w:type="dxa"/>
        </w:tblCellMar>
        <w:tblLook w:val="04A0" w:firstRow="1" w:lastRow="0" w:firstColumn="1" w:lastColumn="0" w:noHBand="0" w:noVBand="1"/>
      </w:tblPr>
      <w:tblGrid>
        <w:gridCol w:w="2885"/>
        <w:gridCol w:w="2688"/>
        <w:gridCol w:w="1902"/>
        <w:gridCol w:w="3060"/>
        <w:gridCol w:w="3595"/>
      </w:tblGrid>
      <w:tr w:rsidR="00F201B8" w14:paraId="1B01FC74" w14:textId="77777777" w:rsidTr="005C5B57">
        <w:trPr>
          <w:trHeight w:val="20"/>
        </w:trPr>
        <w:tc>
          <w:tcPr>
            <w:tcW w:w="2885" w:type="dxa"/>
            <w:tcBorders>
              <w:top w:val="nil"/>
              <w:left w:val="nil"/>
              <w:right w:val="nil"/>
            </w:tcBorders>
            <w:shd w:val="clear" w:color="auto" w:fill="DEEAF6" w:themeFill="accent1" w:themeFillTint="33"/>
            <w:tcMar>
              <w:bottom w:w="0" w:type="dxa"/>
            </w:tcMar>
            <w:vAlign w:val="center"/>
          </w:tcPr>
          <w:p w14:paraId="0534CD0C" w14:textId="77777777" w:rsidR="00F201B8" w:rsidRPr="00BD6979" w:rsidRDefault="00F201B8" w:rsidP="005C5B57">
            <w:pPr>
              <w:keepNext/>
              <w:spacing w:line="14" w:lineRule="exact"/>
              <w:ind w:left="86"/>
              <w:rPr>
                <w:rFonts w:asciiTheme="minorHAnsi" w:hAnsiTheme="minorHAnsi" w:cstheme="minorHAnsi"/>
                <w:b/>
                <w:bCs/>
                <w:color w:val="F7F7F7"/>
                <w:sz w:val="2"/>
                <w:szCs w:val="2"/>
              </w:rPr>
            </w:pPr>
            <w:r w:rsidRPr="00BD6979">
              <w:rPr>
                <w:rFonts w:asciiTheme="minorHAnsi" w:hAnsiTheme="minorHAnsi" w:cstheme="minorHAnsi"/>
                <w:b/>
                <w:bCs/>
                <w:color w:val="F7F7F7"/>
                <w:sz w:val="2"/>
                <w:szCs w:val="2"/>
              </w:rPr>
              <w:t xml:space="preserve">DLI </w:t>
            </w:r>
            <w:r w:rsidRPr="00BD6979">
              <w:rPr>
                <w:rFonts w:asciiTheme="minorHAnsi" w:hAnsiTheme="minorHAnsi" w:cstheme="minorHAnsi"/>
                <w:b/>
                <w:bCs/>
                <w:noProof/>
                <w:color w:val="F7F7F7"/>
                <w:sz w:val="2"/>
                <w:szCs w:val="2"/>
              </w:rPr>
              <w:t>IN01144272</w:t>
            </w:r>
            <w:r w:rsidRPr="00BD6979">
              <w:rPr>
                <w:rFonts w:asciiTheme="minorHAnsi" w:hAnsiTheme="minorHAnsi" w:cstheme="minorHAnsi"/>
                <w:b/>
                <w:bCs/>
                <w:color w:val="F7F7F7"/>
                <w:sz w:val="2"/>
                <w:szCs w:val="2"/>
              </w:rPr>
              <w:t xml:space="preserve"> ACTION</w:t>
            </w:r>
          </w:p>
        </w:tc>
        <w:tc>
          <w:tcPr>
            <w:tcW w:w="11245" w:type="dxa"/>
            <w:gridSpan w:val="4"/>
            <w:tcBorders>
              <w:top w:val="nil"/>
              <w:left w:val="nil"/>
              <w:right w:val="nil"/>
            </w:tcBorders>
            <w:shd w:val="clear" w:color="auto" w:fill="DEEAF6" w:themeFill="accent1" w:themeFillTint="33"/>
            <w:tcMar>
              <w:bottom w:w="0" w:type="dxa"/>
            </w:tcMar>
            <w:vAlign w:val="center"/>
          </w:tcPr>
          <w:p w14:paraId="55AAF83C" w14:textId="77777777" w:rsidR="00F201B8" w:rsidRPr="00BD6979" w:rsidRDefault="00F201B8" w:rsidP="005C5B57">
            <w:pPr>
              <w:keepNext/>
              <w:spacing w:line="14" w:lineRule="exact"/>
              <w:ind w:left="86" w:right="81"/>
              <w:rPr>
                <w:rFonts w:asciiTheme="minorHAnsi" w:hAnsiTheme="minorHAnsi" w:cstheme="minorHAnsi"/>
                <w:color w:val="F7F7F7"/>
                <w:sz w:val="2"/>
                <w:szCs w:val="2"/>
              </w:rPr>
            </w:pPr>
          </w:p>
        </w:tc>
      </w:tr>
      <w:tr w:rsidR="00F201B8" w14:paraId="3BC0D475" w14:textId="77777777" w:rsidTr="005C5B57">
        <w:trPr>
          <w:trHeight w:val="288"/>
        </w:trPr>
        <w:tc>
          <w:tcPr>
            <w:tcW w:w="2885" w:type="dxa"/>
            <w:shd w:val="clear" w:color="auto" w:fill="DEEAF6" w:themeFill="accent1" w:themeFillTint="33"/>
            <w:tcMar>
              <w:bottom w:w="0" w:type="dxa"/>
            </w:tcMar>
            <w:vAlign w:val="center"/>
          </w:tcPr>
          <w:p w14:paraId="363E9BC6" w14:textId="77777777" w:rsidR="00F201B8" w:rsidRPr="0070311B" w:rsidRDefault="00F201B8" w:rsidP="005C5B57">
            <w:pPr>
              <w:keepNext/>
              <w:spacing w:before="100" w:after="100"/>
              <w:ind w:left="90"/>
              <w:rPr>
                <w:rFonts w:asciiTheme="minorHAnsi" w:hAnsiTheme="minorHAnsi" w:cstheme="minorHAnsi"/>
                <w:sz w:val="22"/>
                <w:szCs w:val="22"/>
              </w:rPr>
            </w:pPr>
            <w:r w:rsidRPr="0070311B">
              <w:rPr>
                <w:rFonts w:asciiTheme="minorHAnsi" w:hAnsiTheme="minorHAnsi" w:cstheme="minorHAnsi"/>
                <w:b/>
                <w:bCs/>
                <w:color w:val="404040"/>
                <w:sz w:val="22"/>
                <w:szCs w:val="22"/>
              </w:rPr>
              <w:t xml:space="preserve">DLI </w:t>
            </w:r>
            <w:r w:rsidRPr="0070311B">
              <w:rPr>
                <w:rFonts w:asciiTheme="minorHAnsi" w:hAnsiTheme="minorHAnsi" w:cstheme="minorHAnsi"/>
                <w:b/>
                <w:bCs/>
                <w:noProof/>
                <w:color w:val="404040"/>
                <w:sz w:val="22"/>
                <w:szCs w:val="22"/>
              </w:rPr>
              <w:t>5.3</w:t>
            </w:r>
          </w:p>
        </w:tc>
        <w:tc>
          <w:tcPr>
            <w:tcW w:w="11245" w:type="dxa"/>
            <w:gridSpan w:val="4"/>
            <w:shd w:val="clear" w:color="auto" w:fill="DEEAF6" w:themeFill="accent1" w:themeFillTint="33"/>
            <w:tcMar>
              <w:bottom w:w="0" w:type="dxa"/>
            </w:tcMar>
            <w:vAlign w:val="center"/>
          </w:tcPr>
          <w:p w14:paraId="1AEAC629" w14:textId="77777777" w:rsidR="00F201B8" w:rsidRPr="0070311B" w:rsidRDefault="00F201B8" w:rsidP="005C5B57">
            <w:pPr>
              <w:keepNext/>
              <w:spacing w:before="100" w:after="100"/>
              <w:ind w:left="90" w:right="81"/>
              <w:rPr>
                <w:rFonts w:asciiTheme="minorHAnsi" w:hAnsiTheme="minorHAnsi" w:cstheme="minorHAnsi"/>
                <w:sz w:val="22"/>
                <w:szCs w:val="22"/>
              </w:rPr>
            </w:pPr>
            <w:r w:rsidRPr="0070311B">
              <w:rPr>
                <w:rFonts w:asciiTheme="minorHAnsi" w:hAnsiTheme="minorHAnsi" w:cstheme="minorHAnsi"/>
                <w:noProof/>
                <w:sz w:val="22"/>
                <w:szCs w:val="22"/>
              </w:rPr>
              <w:t>DLR 7.3: New generation investment decisions are made by the Recipient in accordance with the updated GEP; T&amp;D network development plans, based on GEP, are prepared by BT and approved by MEWR</w:t>
            </w:r>
          </w:p>
        </w:tc>
      </w:tr>
      <w:tr w:rsidR="00F201B8" w14:paraId="4CB804C3" w14:textId="77777777" w:rsidTr="005C5B57">
        <w:trPr>
          <w:trHeight w:val="288"/>
        </w:trPr>
        <w:tc>
          <w:tcPr>
            <w:tcW w:w="2885" w:type="dxa"/>
            <w:shd w:val="clear" w:color="auto" w:fill="E7E6E6"/>
            <w:tcMar>
              <w:bottom w:w="0" w:type="dxa"/>
            </w:tcMar>
            <w:vAlign w:val="center"/>
          </w:tcPr>
          <w:p w14:paraId="6FA363DE"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Type of DLI</w:t>
            </w:r>
          </w:p>
        </w:tc>
        <w:tc>
          <w:tcPr>
            <w:tcW w:w="2688" w:type="dxa"/>
            <w:shd w:val="clear" w:color="auto" w:fill="E7E6E6"/>
            <w:tcMar>
              <w:bottom w:w="0" w:type="dxa"/>
            </w:tcMar>
            <w:vAlign w:val="center"/>
          </w:tcPr>
          <w:p w14:paraId="6A3B33E8"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Scalability</w:t>
            </w:r>
          </w:p>
        </w:tc>
        <w:tc>
          <w:tcPr>
            <w:tcW w:w="1902" w:type="dxa"/>
            <w:shd w:val="clear" w:color="auto" w:fill="E7E6E6"/>
            <w:tcMar>
              <w:bottom w:w="0" w:type="dxa"/>
            </w:tcMar>
            <w:vAlign w:val="center"/>
          </w:tcPr>
          <w:p w14:paraId="7C4339A6"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Unit of Measure</w:t>
            </w:r>
          </w:p>
        </w:tc>
        <w:tc>
          <w:tcPr>
            <w:tcW w:w="3060" w:type="dxa"/>
            <w:shd w:val="clear" w:color="auto" w:fill="E7E6E6"/>
            <w:tcMar>
              <w:bottom w:w="0" w:type="dxa"/>
            </w:tcMar>
            <w:vAlign w:val="center"/>
          </w:tcPr>
          <w:p w14:paraId="3A078480"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Total Allocated Amount (USD)</w:t>
            </w:r>
          </w:p>
        </w:tc>
        <w:tc>
          <w:tcPr>
            <w:tcW w:w="3595" w:type="dxa"/>
            <w:shd w:val="clear" w:color="auto" w:fill="E7E6E6"/>
            <w:tcMar>
              <w:bottom w:w="0" w:type="dxa"/>
            </w:tcMar>
            <w:vAlign w:val="center"/>
          </w:tcPr>
          <w:p w14:paraId="4D72EB41"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As % of Total Financing Amount</w:t>
            </w:r>
          </w:p>
        </w:tc>
      </w:tr>
      <w:tr w:rsidR="00F201B8" w14:paraId="70C7B713" w14:textId="77777777" w:rsidTr="005C5B57">
        <w:trPr>
          <w:trHeight w:val="288"/>
        </w:trPr>
        <w:tc>
          <w:tcPr>
            <w:tcW w:w="2885" w:type="dxa"/>
            <w:tcBorders>
              <w:bottom w:val="single" w:sz="4" w:space="0" w:color="D9D9D9"/>
            </w:tcBorders>
            <w:shd w:val="clear" w:color="auto" w:fill="F7F7F7"/>
            <w:tcMar>
              <w:bottom w:w="0" w:type="dxa"/>
            </w:tcMar>
            <w:vAlign w:val="center"/>
          </w:tcPr>
          <w:p w14:paraId="4A9B991C"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Intermediate Outcome</w:t>
            </w:r>
          </w:p>
        </w:tc>
        <w:tc>
          <w:tcPr>
            <w:tcW w:w="2688" w:type="dxa"/>
            <w:tcBorders>
              <w:bottom w:val="single" w:sz="4" w:space="0" w:color="D9D9D9"/>
            </w:tcBorders>
            <w:shd w:val="clear" w:color="auto" w:fill="F7F7F7"/>
            <w:tcMar>
              <w:bottom w:w="0" w:type="dxa"/>
            </w:tcMar>
            <w:vAlign w:val="center"/>
          </w:tcPr>
          <w:p w14:paraId="4E4DB311"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No</w:t>
            </w:r>
          </w:p>
        </w:tc>
        <w:tc>
          <w:tcPr>
            <w:tcW w:w="1902" w:type="dxa"/>
            <w:tcBorders>
              <w:bottom w:val="single" w:sz="4" w:space="0" w:color="D9D9D9"/>
            </w:tcBorders>
            <w:shd w:val="clear" w:color="auto" w:fill="F7F7F7"/>
            <w:tcMar>
              <w:bottom w:w="0" w:type="dxa"/>
            </w:tcMar>
            <w:vAlign w:val="center"/>
          </w:tcPr>
          <w:p w14:paraId="15DB8299"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Text</w:t>
            </w:r>
          </w:p>
        </w:tc>
        <w:tc>
          <w:tcPr>
            <w:tcW w:w="3060" w:type="dxa"/>
            <w:tcBorders>
              <w:bottom w:val="single" w:sz="4" w:space="0" w:color="D9D9D9"/>
            </w:tcBorders>
            <w:shd w:val="clear" w:color="auto" w:fill="F7F7F7"/>
            <w:tcMar>
              <w:bottom w:w="0" w:type="dxa"/>
            </w:tcMar>
            <w:vAlign w:val="center"/>
          </w:tcPr>
          <w:p w14:paraId="212DDEE2" w14:textId="77777777" w:rsidR="00F201B8" w:rsidRPr="0070311B" w:rsidRDefault="00F201B8" w:rsidP="005C5B57">
            <w:pPr>
              <w:keepNext/>
              <w:spacing w:before="100" w:after="100"/>
              <w:ind w:left="90" w:right="90"/>
              <w:jc w:val="right"/>
              <w:rPr>
                <w:rFonts w:asciiTheme="minorHAnsi" w:hAnsiTheme="minorHAnsi" w:cstheme="minorHAnsi"/>
                <w:noProof/>
                <w:sz w:val="22"/>
                <w:szCs w:val="22"/>
              </w:rPr>
            </w:pPr>
            <w:r w:rsidRPr="0070311B">
              <w:rPr>
                <w:rFonts w:asciiTheme="minorHAnsi" w:hAnsiTheme="minorHAnsi" w:cstheme="minorHAnsi"/>
                <w:noProof/>
                <w:sz w:val="22"/>
                <w:szCs w:val="22"/>
              </w:rPr>
              <w:t>4,000,000.00</w:t>
            </w:r>
          </w:p>
        </w:tc>
        <w:tc>
          <w:tcPr>
            <w:tcW w:w="3595" w:type="dxa"/>
            <w:tcBorders>
              <w:bottom w:val="single" w:sz="4" w:space="0" w:color="D9D9D9"/>
            </w:tcBorders>
            <w:shd w:val="clear" w:color="auto" w:fill="F7F7F7"/>
            <w:tcMar>
              <w:bottom w:w="0" w:type="dxa"/>
            </w:tcMar>
            <w:vAlign w:val="center"/>
          </w:tcPr>
          <w:p w14:paraId="77CC3986" w14:textId="77777777" w:rsidR="00F201B8" w:rsidRPr="0070311B" w:rsidRDefault="00F201B8" w:rsidP="005C5B57">
            <w:pPr>
              <w:keepNext/>
              <w:spacing w:before="100" w:after="100"/>
              <w:ind w:left="90" w:right="180"/>
              <w:rPr>
                <w:rFonts w:asciiTheme="minorHAnsi" w:hAnsiTheme="minorHAnsi" w:cstheme="minorHAnsi"/>
                <w:noProof/>
                <w:sz w:val="22"/>
                <w:szCs w:val="22"/>
              </w:rPr>
            </w:pPr>
            <w:r>
              <w:rPr>
                <w:rFonts w:asciiTheme="minorHAnsi" w:hAnsiTheme="minorHAnsi" w:cstheme="minorHAnsi"/>
                <w:noProof/>
                <w:sz w:val="22"/>
                <w:szCs w:val="22"/>
              </w:rPr>
              <w:t>0.00</w:t>
            </w:r>
          </w:p>
        </w:tc>
      </w:tr>
      <w:tr w:rsidR="00F201B8" w14:paraId="1F3889EB" w14:textId="77777777" w:rsidTr="005C5B57">
        <w:trPr>
          <w:trHeight w:val="432"/>
        </w:trPr>
        <w:tc>
          <w:tcPr>
            <w:tcW w:w="2885" w:type="dxa"/>
            <w:tcBorders>
              <w:bottom w:val="nil"/>
            </w:tcBorders>
            <w:shd w:val="clear" w:color="auto" w:fill="E7E6E6"/>
            <w:tcMar>
              <w:bottom w:w="0" w:type="dxa"/>
            </w:tcMar>
            <w:vAlign w:val="center"/>
          </w:tcPr>
          <w:p w14:paraId="38C7353C"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Period</w:t>
            </w:r>
          </w:p>
        </w:tc>
        <w:tc>
          <w:tcPr>
            <w:tcW w:w="4590" w:type="dxa"/>
            <w:gridSpan w:val="2"/>
            <w:tcBorders>
              <w:bottom w:val="nil"/>
            </w:tcBorders>
            <w:shd w:val="clear" w:color="auto" w:fill="E7E6E6"/>
            <w:tcMar>
              <w:bottom w:w="0" w:type="dxa"/>
            </w:tcMar>
            <w:vAlign w:val="center"/>
          </w:tcPr>
          <w:p w14:paraId="4D5216D6"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Value</w:t>
            </w:r>
          </w:p>
        </w:tc>
        <w:tc>
          <w:tcPr>
            <w:tcW w:w="3060" w:type="dxa"/>
            <w:tcBorders>
              <w:bottom w:val="nil"/>
            </w:tcBorders>
            <w:shd w:val="clear" w:color="auto" w:fill="E7E6E6"/>
            <w:tcMar>
              <w:bottom w:w="0" w:type="dxa"/>
            </w:tcMar>
            <w:vAlign w:val="center"/>
          </w:tcPr>
          <w:p w14:paraId="6142F9FD" w14:textId="77777777" w:rsidR="00F201B8" w:rsidRPr="0070311B" w:rsidRDefault="00F201B8" w:rsidP="005C5B57">
            <w:pPr>
              <w:ind w:left="90" w:right="90"/>
              <w:jc w:val="right"/>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Allocated Amount (USD)</w:t>
            </w:r>
          </w:p>
        </w:tc>
        <w:tc>
          <w:tcPr>
            <w:tcW w:w="3595" w:type="dxa"/>
            <w:tcBorders>
              <w:bottom w:val="nil"/>
            </w:tcBorders>
            <w:shd w:val="clear" w:color="auto" w:fill="E7E6E6"/>
            <w:tcMar>
              <w:bottom w:w="0" w:type="dxa"/>
            </w:tcMar>
            <w:vAlign w:val="center"/>
          </w:tcPr>
          <w:p w14:paraId="617D4E7A"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Formula</w:t>
            </w:r>
          </w:p>
        </w:tc>
      </w:tr>
      <w:tr w:rsidR="00F201B8" w14:paraId="586B3FC9"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570FCFEA"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Baseline</w:t>
            </w:r>
          </w:p>
        </w:tc>
        <w:tc>
          <w:tcPr>
            <w:tcW w:w="4590" w:type="dxa"/>
            <w:gridSpan w:val="2"/>
            <w:tcBorders>
              <w:top w:val="nil"/>
              <w:bottom w:val="single" w:sz="4" w:space="0" w:color="D9D9D9"/>
            </w:tcBorders>
            <w:shd w:val="clear" w:color="auto" w:fill="F7F7F7"/>
            <w:vAlign w:val="center"/>
          </w:tcPr>
          <w:p w14:paraId="14A83228" w14:textId="77777777" w:rsidR="00F201B8" w:rsidRPr="0070311B" w:rsidRDefault="00F201B8" w:rsidP="005C5B57">
            <w:pPr>
              <w:ind w:left="90" w:right="90"/>
              <w:rPr>
                <w:rFonts w:asciiTheme="minorHAnsi" w:hAnsiTheme="minorHAnsi" w:cstheme="minorHAnsi"/>
                <w:bCs/>
                <w:color w:val="404040"/>
                <w:sz w:val="22"/>
                <w:szCs w:val="22"/>
              </w:rPr>
            </w:pPr>
            <w:r>
              <w:rPr>
                <w:rFonts w:asciiTheme="minorHAnsi" w:hAnsiTheme="minorHAnsi" w:cstheme="minorHAnsi"/>
                <w:bCs/>
                <w:noProof/>
                <w:color w:val="404040"/>
                <w:sz w:val="22"/>
                <w:szCs w:val="22"/>
              </w:rPr>
              <w:t>No</w:t>
            </w:r>
          </w:p>
        </w:tc>
        <w:tc>
          <w:tcPr>
            <w:tcW w:w="3060" w:type="dxa"/>
            <w:tcBorders>
              <w:top w:val="nil"/>
              <w:bottom w:val="single" w:sz="4" w:space="0" w:color="D9D9D9"/>
            </w:tcBorders>
            <w:shd w:val="clear" w:color="auto" w:fill="F7F7F7"/>
            <w:vAlign w:val="center"/>
          </w:tcPr>
          <w:p w14:paraId="1398DC76" w14:textId="77777777" w:rsidR="00F201B8" w:rsidRPr="0070311B" w:rsidRDefault="00F201B8" w:rsidP="005C5B57">
            <w:pPr>
              <w:ind w:left="90" w:right="90"/>
              <w:jc w:val="right"/>
              <w:rPr>
                <w:rFonts w:asciiTheme="minorHAnsi" w:hAnsiTheme="minorHAnsi" w:cstheme="minorHAnsi"/>
                <w:bCs/>
                <w:color w:val="404040"/>
                <w:sz w:val="22"/>
                <w:szCs w:val="22"/>
              </w:rPr>
            </w:pPr>
          </w:p>
        </w:tc>
        <w:tc>
          <w:tcPr>
            <w:tcW w:w="3595" w:type="dxa"/>
            <w:tcBorders>
              <w:top w:val="nil"/>
              <w:bottom w:val="single" w:sz="4" w:space="0" w:color="D9D9D9"/>
            </w:tcBorders>
            <w:shd w:val="clear" w:color="auto" w:fill="F7F7F7"/>
            <w:vAlign w:val="center"/>
          </w:tcPr>
          <w:p w14:paraId="6A4E499F"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36BCE51C"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257AF8DC"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2020</w:t>
            </w:r>
          </w:p>
        </w:tc>
        <w:tc>
          <w:tcPr>
            <w:tcW w:w="4590" w:type="dxa"/>
            <w:gridSpan w:val="2"/>
            <w:tcBorders>
              <w:top w:val="nil"/>
              <w:bottom w:val="single" w:sz="4" w:space="0" w:color="D9D9D9"/>
            </w:tcBorders>
            <w:shd w:val="clear" w:color="auto" w:fill="F7F7F7"/>
            <w:vAlign w:val="center"/>
          </w:tcPr>
          <w:p w14:paraId="79A9C68B"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0132AC4D"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1008A55F"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3177B653"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07AE3FF9"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2020</w:t>
            </w:r>
          </w:p>
        </w:tc>
        <w:tc>
          <w:tcPr>
            <w:tcW w:w="4590" w:type="dxa"/>
            <w:gridSpan w:val="2"/>
            <w:tcBorders>
              <w:top w:val="nil"/>
              <w:bottom w:val="single" w:sz="4" w:space="0" w:color="D9D9D9"/>
            </w:tcBorders>
            <w:shd w:val="clear" w:color="auto" w:fill="F7F7F7"/>
            <w:vAlign w:val="center"/>
          </w:tcPr>
          <w:p w14:paraId="42D8F8B1"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18C971D9"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0321599E"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37E99512"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589A6346"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2021</w:t>
            </w:r>
          </w:p>
        </w:tc>
        <w:tc>
          <w:tcPr>
            <w:tcW w:w="4590" w:type="dxa"/>
            <w:gridSpan w:val="2"/>
            <w:tcBorders>
              <w:top w:val="nil"/>
              <w:bottom w:val="single" w:sz="4" w:space="0" w:color="D9D9D9"/>
            </w:tcBorders>
            <w:shd w:val="clear" w:color="auto" w:fill="F7F7F7"/>
            <w:vAlign w:val="center"/>
          </w:tcPr>
          <w:p w14:paraId="35DF4C19"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5277227D"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3F72F339"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07FC2DAF"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17089255"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2021</w:t>
            </w:r>
          </w:p>
        </w:tc>
        <w:tc>
          <w:tcPr>
            <w:tcW w:w="4590" w:type="dxa"/>
            <w:gridSpan w:val="2"/>
            <w:tcBorders>
              <w:top w:val="nil"/>
              <w:bottom w:val="single" w:sz="4" w:space="0" w:color="D9D9D9"/>
            </w:tcBorders>
            <w:shd w:val="clear" w:color="auto" w:fill="F7F7F7"/>
            <w:vAlign w:val="center"/>
          </w:tcPr>
          <w:p w14:paraId="3EE28299"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12B8F882"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5D224D4B"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18443D6B"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70715A94"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2022</w:t>
            </w:r>
          </w:p>
        </w:tc>
        <w:tc>
          <w:tcPr>
            <w:tcW w:w="4590" w:type="dxa"/>
            <w:gridSpan w:val="2"/>
            <w:tcBorders>
              <w:top w:val="nil"/>
              <w:bottom w:val="single" w:sz="4" w:space="0" w:color="D9D9D9"/>
            </w:tcBorders>
            <w:shd w:val="clear" w:color="auto" w:fill="F7F7F7"/>
            <w:vAlign w:val="center"/>
          </w:tcPr>
          <w:p w14:paraId="47ACCEF6"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4B8C7C1F"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4,000,000.00</w:t>
            </w:r>
          </w:p>
        </w:tc>
        <w:tc>
          <w:tcPr>
            <w:tcW w:w="3595" w:type="dxa"/>
            <w:tcBorders>
              <w:top w:val="nil"/>
              <w:bottom w:val="single" w:sz="4" w:space="0" w:color="D9D9D9"/>
            </w:tcBorders>
            <w:shd w:val="clear" w:color="auto" w:fill="F7F7F7"/>
            <w:vAlign w:val="center"/>
          </w:tcPr>
          <w:p w14:paraId="67829969"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29951B5D"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0CF4F768"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2023</w:t>
            </w:r>
          </w:p>
        </w:tc>
        <w:tc>
          <w:tcPr>
            <w:tcW w:w="4590" w:type="dxa"/>
            <w:gridSpan w:val="2"/>
            <w:tcBorders>
              <w:top w:val="nil"/>
              <w:bottom w:val="single" w:sz="4" w:space="0" w:color="D9D9D9"/>
            </w:tcBorders>
            <w:shd w:val="clear" w:color="auto" w:fill="F7F7F7"/>
            <w:vAlign w:val="center"/>
          </w:tcPr>
          <w:p w14:paraId="2CC419D6"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7A200466"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3955BF35"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22C3EA9E"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584780B9"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2024</w:t>
            </w:r>
          </w:p>
        </w:tc>
        <w:tc>
          <w:tcPr>
            <w:tcW w:w="4590" w:type="dxa"/>
            <w:gridSpan w:val="2"/>
            <w:tcBorders>
              <w:top w:val="nil"/>
              <w:bottom w:val="single" w:sz="4" w:space="0" w:color="D9D9D9"/>
            </w:tcBorders>
            <w:shd w:val="clear" w:color="auto" w:fill="F7F7F7"/>
            <w:vAlign w:val="center"/>
          </w:tcPr>
          <w:p w14:paraId="4A220D0D"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175B8F61"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2E98460B"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43AF0F25"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510C61F9"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2025</w:t>
            </w:r>
          </w:p>
        </w:tc>
        <w:tc>
          <w:tcPr>
            <w:tcW w:w="4590" w:type="dxa"/>
            <w:gridSpan w:val="2"/>
            <w:tcBorders>
              <w:top w:val="nil"/>
              <w:bottom w:val="single" w:sz="4" w:space="0" w:color="D9D9D9"/>
            </w:tcBorders>
            <w:shd w:val="clear" w:color="auto" w:fill="F7F7F7"/>
            <w:vAlign w:val="center"/>
          </w:tcPr>
          <w:p w14:paraId="63177E99"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17609810"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6FB6678A" w14:textId="77777777" w:rsidR="00F201B8" w:rsidRPr="0070311B" w:rsidRDefault="00F201B8" w:rsidP="005C5B57">
            <w:pPr>
              <w:ind w:left="90" w:right="76"/>
              <w:rPr>
                <w:rFonts w:asciiTheme="minorHAnsi" w:hAnsiTheme="minorHAnsi" w:cstheme="minorHAnsi"/>
                <w:bCs/>
                <w:color w:val="404040"/>
                <w:sz w:val="22"/>
                <w:szCs w:val="22"/>
              </w:rPr>
            </w:pPr>
          </w:p>
        </w:tc>
      </w:tr>
    </w:tbl>
    <w:p w14:paraId="2DE4DB94" w14:textId="77777777" w:rsidR="00F201B8" w:rsidRDefault="00F201B8" w:rsidP="005C5B57">
      <w:pPr>
        <w:shd w:val="clear" w:color="auto" w:fill="F7F7F7"/>
        <w:spacing w:line="14" w:lineRule="exact"/>
        <w:ind w:left="-691" w:right="-418"/>
        <w:rPr>
          <w:rFonts w:asciiTheme="minorHAnsi" w:hAnsiTheme="minorHAnsi"/>
          <w:b/>
          <w:bCs/>
          <w:color w:val="7F7F7F" w:themeColor="text1" w:themeTint="80"/>
          <w:sz w:val="22"/>
          <w:szCs w:val="22"/>
        </w:rPr>
      </w:pPr>
    </w:p>
    <w:p w14:paraId="3FC88E23" w14:textId="77777777" w:rsidR="00F201B8" w:rsidRPr="009B2CC8" w:rsidRDefault="00F201B8" w:rsidP="005C5B57">
      <w:pPr>
        <w:keepNext/>
        <w:shd w:val="clear" w:color="auto" w:fill="F7F7F7"/>
        <w:spacing w:line="14" w:lineRule="exact"/>
        <w:ind w:left="-691" w:right="-418"/>
        <w:rPr>
          <w:rFonts w:asciiTheme="minorHAnsi" w:hAnsiTheme="minorHAnsi"/>
          <w:b/>
          <w:bCs/>
          <w:color w:val="auto"/>
          <w:sz w:val="22"/>
          <w:szCs w:val="2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0" w:type="dxa"/>
          <w:bottom w:w="72" w:type="dxa"/>
          <w:right w:w="0" w:type="dxa"/>
        </w:tblCellMar>
        <w:tblLook w:val="04A0" w:firstRow="1" w:lastRow="0" w:firstColumn="1" w:lastColumn="0" w:noHBand="0" w:noVBand="1"/>
      </w:tblPr>
      <w:tblGrid>
        <w:gridCol w:w="2885"/>
        <w:gridCol w:w="2688"/>
        <w:gridCol w:w="1902"/>
        <w:gridCol w:w="3060"/>
        <w:gridCol w:w="3595"/>
      </w:tblGrid>
      <w:tr w:rsidR="00F201B8" w14:paraId="3BD2DDB7" w14:textId="77777777" w:rsidTr="005C5B57">
        <w:trPr>
          <w:trHeight w:val="20"/>
        </w:trPr>
        <w:tc>
          <w:tcPr>
            <w:tcW w:w="2885" w:type="dxa"/>
            <w:tcBorders>
              <w:top w:val="nil"/>
              <w:left w:val="nil"/>
              <w:right w:val="nil"/>
            </w:tcBorders>
            <w:shd w:val="clear" w:color="auto" w:fill="DEEAF6" w:themeFill="accent1" w:themeFillTint="33"/>
            <w:tcMar>
              <w:bottom w:w="0" w:type="dxa"/>
            </w:tcMar>
            <w:vAlign w:val="center"/>
          </w:tcPr>
          <w:p w14:paraId="0C01B899" w14:textId="77777777" w:rsidR="00F201B8" w:rsidRPr="00BD6979" w:rsidRDefault="00F201B8" w:rsidP="005C5B57">
            <w:pPr>
              <w:keepNext/>
              <w:spacing w:line="14" w:lineRule="exact"/>
              <w:ind w:left="86"/>
              <w:rPr>
                <w:rFonts w:asciiTheme="minorHAnsi" w:hAnsiTheme="minorHAnsi" w:cstheme="minorHAnsi"/>
                <w:b/>
                <w:bCs/>
                <w:color w:val="F7F7F7"/>
                <w:sz w:val="2"/>
                <w:szCs w:val="2"/>
              </w:rPr>
            </w:pPr>
            <w:r w:rsidRPr="00BD6979">
              <w:rPr>
                <w:rFonts w:asciiTheme="minorHAnsi" w:hAnsiTheme="minorHAnsi" w:cstheme="minorHAnsi"/>
                <w:b/>
                <w:bCs/>
                <w:color w:val="F7F7F7"/>
                <w:sz w:val="2"/>
                <w:szCs w:val="2"/>
              </w:rPr>
              <w:t xml:space="preserve">DLI </w:t>
            </w:r>
            <w:r w:rsidRPr="00BD6979">
              <w:rPr>
                <w:rFonts w:asciiTheme="minorHAnsi" w:hAnsiTheme="minorHAnsi" w:cstheme="minorHAnsi"/>
                <w:b/>
                <w:bCs/>
                <w:noProof/>
                <w:color w:val="F7F7F7"/>
                <w:sz w:val="2"/>
                <w:szCs w:val="2"/>
              </w:rPr>
              <w:t>IN01144273</w:t>
            </w:r>
            <w:r w:rsidRPr="00BD6979">
              <w:rPr>
                <w:rFonts w:asciiTheme="minorHAnsi" w:hAnsiTheme="minorHAnsi" w:cstheme="minorHAnsi"/>
                <w:b/>
                <w:bCs/>
                <w:color w:val="F7F7F7"/>
                <w:sz w:val="2"/>
                <w:szCs w:val="2"/>
              </w:rPr>
              <w:t xml:space="preserve"> ACTION</w:t>
            </w:r>
          </w:p>
        </w:tc>
        <w:tc>
          <w:tcPr>
            <w:tcW w:w="11245" w:type="dxa"/>
            <w:gridSpan w:val="4"/>
            <w:tcBorders>
              <w:top w:val="nil"/>
              <w:left w:val="nil"/>
              <w:right w:val="nil"/>
            </w:tcBorders>
            <w:shd w:val="clear" w:color="auto" w:fill="DEEAF6" w:themeFill="accent1" w:themeFillTint="33"/>
            <w:tcMar>
              <w:bottom w:w="0" w:type="dxa"/>
            </w:tcMar>
            <w:vAlign w:val="center"/>
          </w:tcPr>
          <w:p w14:paraId="39137DEE" w14:textId="77777777" w:rsidR="00F201B8" w:rsidRPr="00BD6979" w:rsidRDefault="00F201B8" w:rsidP="005C5B57">
            <w:pPr>
              <w:keepNext/>
              <w:spacing w:line="14" w:lineRule="exact"/>
              <w:ind w:left="86" w:right="81"/>
              <w:rPr>
                <w:rFonts w:asciiTheme="minorHAnsi" w:hAnsiTheme="minorHAnsi" w:cstheme="minorHAnsi"/>
                <w:color w:val="F7F7F7"/>
                <w:sz w:val="2"/>
                <w:szCs w:val="2"/>
              </w:rPr>
            </w:pPr>
          </w:p>
        </w:tc>
      </w:tr>
      <w:tr w:rsidR="00F201B8" w14:paraId="4F25DBEE" w14:textId="77777777" w:rsidTr="005C5B57">
        <w:trPr>
          <w:trHeight w:val="288"/>
        </w:trPr>
        <w:tc>
          <w:tcPr>
            <w:tcW w:w="2885" w:type="dxa"/>
            <w:shd w:val="clear" w:color="auto" w:fill="DEEAF6" w:themeFill="accent1" w:themeFillTint="33"/>
            <w:tcMar>
              <w:bottom w:w="0" w:type="dxa"/>
            </w:tcMar>
            <w:vAlign w:val="center"/>
          </w:tcPr>
          <w:p w14:paraId="23908F8C" w14:textId="77777777" w:rsidR="00F201B8" w:rsidRPr="0070311B" w:rsidRDefault="00F201B8" w:rsidP="005C5B57">
            <w:pPr>
              <w:keepNext/>
              <w:spacing w:before="100" w:after="100"/>
              <w:ind w:left="90"/>
              <w:rPr>
                <w:rFonts w:asciiTheme="minorHAnsi" w:hAnsiTheme="minorHAnsi" w:cstheme="minorHAnsi"/>
                <w:sz w:val="22"/>
                <w:szCs w:val="22"/>
              </w:rPr>
            </w:pPr>
            <w:r w:rsidRPr="0070311B">
              <w:rPr>
                <w:rFonts w:asciiTheme="minorHAnsi" w:hAnsiTheme="minorHAnsi" w:cstheme="minorHAnsi"/>
                <w:b/>
                <w:bCs/>
                <w:color w:val="404040"/>
                <w:sz w:val="22"/>
                <w:szCs w:val="22"/>
              </w:rPr>
              <w:t xml:space="preserve">DLI </w:t>
            </w:r>
            <w:r w:rsidRPr="0070311B">
              <w:rPr>
                <w:rFonts w:asciiTheme="minorHAnsi" w:hAnsiTheme="minorHAnsi" w:cstheme="minorHAnsi"/>
                <w:b/>
                <w:bCs/>
                <w:noProof/>
                <w:color w:val="404040"/>
                <w:sz w:val="22"/>
                <w:szCs w:val="22"/>
              </w:rPr>
              <w:t>5.4</w:t>
            </w:r>
          </w:p>
        </w:tc>
        <w:tc>
          <w:tcPr>
            <w:tcW w:w="11245" w:type="dxa"/>
            <w:gridSpan w:val="4"/>
            <w:shd w:val="clear" w:color="auto" w:fill="DEEAF6" w:themeFill="accent1" w:themeFillTint="33"/>
            <w:tcMar>
              <w:bottom w:w="0" w:type="dxa"/>
            </w:tcMar>
            <w:vAlign w:val="center"/>
          </w:tcPr>
          <w:p w14:paraId="7BDFAE12" w14:textId="77777777" w:rsidR="00F201B8" w:rsidRPr="0070311B" w:rsidRDefault="00F201B8" w:rsidP="005C5B57">
            <w:pPr>
              <w:keepNext/>
              <w:spacing w:before="100" w:after="100"/>
              <w:ind w:left="90" w:right="81"/>
              <w:rPr>
                <w:rFonts w:asciiTheme="minorHAnsi" w:hAnsiTheme="minorHAnsi" w:cstheme="minorHAnsi"/>
                <w:sz w:val="22"/>
                <w:szCs w:val="22"/>
              </w:rPr>
            </w:pPr>
            <w:r w:rsidRPr="0070311B">
              <w:rPr>
                <w:rFonts w:asciiTheme="minorHAnsi" w:hAnsiTheme="minorHAnsi" w:cstheme="minorHAnsi"/>
                <w:noProof/>
                <w:sz w:val="22"/>
                <w:szCs w:val="22"/>
              </w:rPr>
              <w:t>DLR 7.4: New generation as well as T&amp;D projects initiated by BT or the Recipient’s government are consistent with the approved plans</w:t>
            </w:r>
          </w:p>
        </w:tc>
      </w:tr>
      <w:tr w:rsidR="00F201B8" w14:paraId="561368CB" w14:textId="77777777" w:rsidTr="005C5B57">
        <w:trPr>
          <w:trHeight w:val="288"/>
        </w:trPr>
        <w:tc>
          <w:tcPr>
            <w:tcW w:w="2885" w:type="dxa"/>
            <w:shd w:val="clear" w:color="auto" w:fill="E7E6E6"/>
            <w:tcMar>
              <w:bottom w:w="0" w:type="dxa"/>
            </w:tcMar>
            <w:vAlign w:val="center"/>
          </w:tcPr>
          <w:p w14:paraId="7A7308CF"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Type of DLI</w:t>
            </w:r>
          </w:p>
        </w:tc>
        <w:tc>
          <w:tcPr>
            <w:tcW w:w="2688" w:type="dxa"/>
            <w:shd w:val="clear" w:color="auto" w:fill="E7E6E6"/>
            <w:tcMar>
              <w:bottom w:w="0" w:type="dxa"/>
            </w:tcMar>
            <w:vAlign w:val="center"/>
          </w:tcPr>
          <w:p w14:paraId="2A25D4C0"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Scalability</w:t>
            </w:r>
          </w:p>
        </w:tc>
        <w:tc>
          <w:tcPr>
            <w:tcW w:w="1902" w:type="dxa"/>
            <w:shd w:val="clear" w:color="auto" w:fill="E7E6E6"/>
            <w:tcMar>
              <w:bottom w:w="0" w:type="dxa"/>
            </w:tcMar>
            <w:vAlign w:val="center"/>
          </w:tcPr>
          <w:p w14:paraId="085FA4CB"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Unit of Measure</w:t>
            </w:r>
          </w:p>
        </w:tc>
        <w:tc>
          <w:tcPr>
            <w:tcW w:w="3060" w:type="dxa"/>
            <w:shd w:val="clear" w:color="auto" w:fill="E7E6E6"/>
            <w:tcMar>
              <w:bottom w:w="0" w:type="dxa"/>
            </w:tcMar>
            <w:vAlign w:val="center"/>
          </w:tcPr>
          <w:p w14:paraId="5841A775"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Total Allocated Amount (USD)</w:t>
            </w:r>
          </w:p>
        </w:tc>
        <w:tc>
          <w:tcPr>
            <w:tcW w:w="3595" w:type="dxa"/>
            <w:shd w:val="clear" w:color="auto" w:fill="E7E6E6"/>
            <w:tcMar>
              <w:bottom w:w="0" w:type="dxa"/>
            </w:tcMar>
            <w:vAlign w:val="center"/>
          </w:tcPr>
          <w:p w14:paraId="69C217AE"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As % of Total Financing Amount</w:t>
            </w:r>
          </w:p>
        </w:tc>
      </w:tr>
      <w:tr w:rsidR="00F201B8" w14:paraId="236CA504" w14:textId="77777777" w:rsidTr="005C5B57">
        <w:trPr>
          <w:trHeight w:val="288"/>
        </w:trPr>
        <w:tc>
          <w:tcPr>
            <w:tcW w:w="2885" w:type="dxa"/>
            <w:tcBorders>
              <w:bottom w:val="single" w:sz="4" w:space="0" w:color="D9D9D9"/>
            </w:tcBorders>
            <w:shd w:val="clear" w:color="auto" w:fill="F7F7F7"/>
            <w:tcMar>
              <w:bottom w:w="0" w:type="dxa"/>
            </w:tcMar>
            <w:vAlign w:val="center"/>
          </w:tcPr>
          <w:p w14:paraId="41A813E1"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Intermediate Outcome</w:t>
            </w:r>
          </w:p>
        </w:tc>
        <w:tc>
          <w:tcPr>
            <w:tcW w:w="2688" w:type="dxa"/>
            <w:tcBorders>
              <w:bottom w:val="single" w:sz="4" w:space="0" w:color="D9D9D9"/>
            </w:tcBorders>
            <w:shd w:val="clear" w:color="auto" w:fill="F7F7F7"/>
            <w:tcMar>
              <w:bottom w:w="0" w:type="dxa"/>
            </w:tcMar>
            <w:vAlign w:val="center"/>
          </w:tcPr>
          <w:p w14:paraId="680F7A4C"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No</w:t>
            </w:r>
          </w:p>
        </w:tc>
        <w:tc>
          <w:tcPr>
            <w:tcW w:w="1902" w:type="dxa"/>
            <w:tcBorders>
              <w:bottom w:val="single" w:sz="4" w:space="0" w:color="D9D9D9"/>
            </w:tcBorders>
            <w:shd w:val="clear" w:color="auto" w:fill="F7F7F7"/>
            <w:tcMar>
              <w:bottom w:w="0" w:type="dxa"/>
            </w:tcMar>
            <w:vAlign w:val="center"/>
          </w:tcPr>
          <w:p w14:paraId="34D3B477"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Text</w:t>
            </w:r>
          </w:p>
        </w:tc>
        <w:tc>
          <w:tcPr>
            <w:tcW w:w="3060" w:type="dxa"/>
            <w:tcBorders>
              <w:bottom w:val="single" w:sz="4" w:space="0" w:color="D9D9D9"/>
            </w:tcBorders>
            <w:shd w:val="clear" w:color="auto" w:fill="F7F7F7"/>
            <w:tcMar>
              <w:bottom w:w="0" w:type="dxa"/>
            </w:tcMar>
            <w:vAlign w:val="center"/>
          </w:tcPr>
          <w:p w14:paraId="38BF0090" w14:textId="77777777" w:rsidR="00F201B8" w:rsidRPr="0070311B" w:rsidRDefault="00F201B8" w:rsidP="005C5B57">
            <w:pPr>
              <w:keepNext/>
              <w:spacing w:before="100" w:after="100"/>
              <w:ind w:left="90" w:right="90"/>
              <w:jc w:val="right"/>
              <w:rPr>
                <w:rFonts w:asciiTheme="minorHAnsi" w:hAnsiTheme="minorHAnsi" w:cstheme="minorHAnsi"/>
                <w:noProof/>
                <w:sz w:val="22"/>
                <w:szCs w:val="22"/>
              </w:rPr>
            </w:pPr>
            <w:r w:rsidRPr="0070311B">
              <w:rPr>
                <w:rFonts w:asciiTheme="minorHAnsi" w:hAnsiTheme="minorHAnsi" w:cstheme="minorHAnsi"/>
                <w:noProof/>
                <w:sz w:val="22"/>
                <w:szCs w:val="22"/>
              </w:rPr>
              <w:t>1,000,000.00</w:t>
            </w:r>
          </w:p>
        </w:tc>
        <w:tc>
          <w:tcPr>
            <w:tcW w:w="3595" w:type="dxa"/>
            <w:tcBorders>
              <w:bottom w:val="single" w:sz="4" w:space="0" w:color="D9D9D9"/>
            </w:tcBorders>
            <w:shd w:val="clear" w:color="auto" w:fill="F7F7F7"/>
            <w:tcMar>
              <w:bottom w:w="0" w:type="dxa"/>
            </w:tcMar>
            <w:vAlign w:val="center"/>
          </w:tcPr>
          <w:p w14:paraId="12856B28" w14:textId="77777777" w:rsidR="00F201B8" w:rsidRPr="0070311B" w:rsidRDefault="00F201B8" w:rsidP="005C5B57">
            <w:pPr>
              <w:keepNext/>
              <w:spacing w:before="100" w:after="100"/>
              <w:ind w:left="90" w:right="180"/>
              <w:rPr>
                <w:rFonts w:asciiTheme="minorHAnsi" w:hAnsiTheme="minorHAnsi" w:cstheme="minorHAnsi"/>
                <w:noProof/>
                <w:sz w:val="22"/>
                <w:szCs w:val="22"/>
              </w:rPr>
            </w:pPr>
            <w:r>
              <w:rPr>
                <w:rFonts w:asciiTheme="minorHAnsi" w:hAnsiTheme="minorHAnsi" w:cstheme="minorHAnsi"/>
                <w:noProof/>
                <w:sz w:val="22"/>
                <w:szCs w:val="22"/>
              </w:rPr>
              <w:t>0.00</w:t>
            </w:r>
          </w:p>
        </w:tc>
      </w:tr>
      <w:tr w:rsidR="00F201B8" w14:paraId="775F73DF" w14:textId="77777777" w:rsidTr="005C5B57">
        <w:trPr>
          <w:trHeight w:val="432"/>
        </w:trPr>
        <w:tc>
          <w:tcPr>
            <w:tcW w:w="2885" w:type="dxa"/>
            <w:tcBorders>
              <w:bottom w:val="nil"/>
            </w:tcBorders>
            <w:shd w:val="clear" w:color="auto" w:fill="E7E6E6"/>
            <w:tcMar>
              <w:bottom w:w="0" w:type="dxa"/>
            </w:tcMar>
            <w:vAlign w:val="center"/>
          </w:tcPr>
          <w:p w14:paraId="1A0348DF"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Period</w:t>
            </w:r>
          </w:p>
        </w:tc>
        <w:tc>
          <w:tcPr>
            <w:tcW w:w="4590" w:type="dxa"/>
            <w:gridSpan w:val="2"/>
            <w:tcBorders>
              <w:bottom w:val="nil"/>
            </w:tcBorders>
            <w:shd w:val="clear" w:color="auto" w:fill="E7E6E6"/>
            <w:tcMar>
              <w:bottom w:w="0" w:type="dxa"/>
            </w:tcMar>
            <w:vAlign w:val="center"/>
          </w:tcPr>
          <w:p w14:paraId="0B0F5241"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Value</w:t>
            </w:r>
          </w:p>
        </w:tc>
        <w:tc>
          <w:tcPr>
            <w:tcW w:w="3060" w:type="dxa"/>
            <w:tcBorders>
              <w:bottom w:val="nil"/>
            </w:tcBorders>
            <w:shd w:val="clear" w:color="auto" w:fill="E7E6E6"/>
            <w:tcMar>
              <w:bottom w:w="0" w:type="dxa"/>
            </w:tcMar>
            <w:vAlign w:val="center"/>
          </w:tcPr>
          <w:p w14:paraId="65D346C7" w14:textId="77777777" w:rsidR="00F201B8" w:rsidRPr="0070311B" w:rsidRDefault="00F201B8" w:rsidP="005C5B57">
            <w:pPr>
              <w:ind w:left="90" w:right="90"/>
              <w:jc w:val="right"/>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Allocated Amount (USD)</w:t>
            </w:r>
          </w:p>
        </w:tc>
        <w:tc>
          <w:tcPr>
            <w:tcW w:w="3595" w:type="dxa"/>
            <w:tcBorders>
              <w:bottom w:val="nil"/>
            </w:tcBorders>
            <w:shd w:val="clear" w:color="auto" w:fill="E7E6E6"/>
            <w:tcMar>
              <w:bottom w:w="0" w:type="dxa"/>
            </w:tcMar>
            <w:vAlign w:val="center"/>
          </w:tcPr>
          <w:p w14:paraId="754F1ED9"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Formula</w:t>
            </w:r>
          </w:p>
        </w:tc>
      </w:tr>
      <w:tr w:rsidR="00F201B8" w14:paraId="657AA6DE"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23ED3AC2"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Baseline</w:t>
            </w:r>
          </w:p>
        </w:tc>
        <w:tc>
          <w:tcPr>
            <w:tcW w:w="4590" w:type="dxa"/>
            <w:gridSpan w:val="2"/>
            <w:tcBorders>
              <w:top w:val="nil"/>
              <w:bottom w:val="single" w:sz="4" w:space="0" w:color="D9D9D9"/>
            </w:tcBorders>
            <w:shd w:val="clear" w:color="auto" w:fill="F7F7F7"/>
            <w:vAlign w:val="center"/>
          </w:tcPr>
          <w:p w14:paraId="5EF3EAFC" w14:textId="77777777" w:rsidR="00F201B8" w:rsidRPr="0070311B" w:rsidRDefault="00F201B8" w:rsidP="005C5B57">
            <w:pPr>
              <w:ind w:left="90" w:right="90"/>
              <w:rPr>
                <w:rFonts w:asciiTheme="minorHAnsi" w:hAnsiTheme="minorHAnsi" w:cstheme="minorHAnsi"/>
                <w:bCs/>
                <w:color w:val="404040"/>
                <w:sz w:val="22"/>
                <w:szCs w:val="22"/>
              </w:rPr>
            </w:pPr>
            <w:r>
              <w:rPr>
                <w:rFonts w:asciiTheme="minorHAnsi" w:hAnsiTheme="minorHAnsi" w:cstheme="minorHAnsi"/>
                <w:bCs/>
                <w:noProof/>
                <w:color w:val="404040"/>
                <w:sz w:val="22"/>
                <w:szCs w:val="22"/>
              </w:rPr>
              <w:t>No</w:t>
            </w:r>
          </w:p>
        </w:tc>
        <w:tc>
          <w:tcPr>
            <w:tcW w:w="3060" w:type="dxa"/>
            <w:tcBorders>
              <w:top w:val="nil"/>
              <w:bottom w:val="single" w:sz="4" w:space="0" w:color="D9D9D9"/>
            </w:tcBorders>
            <w:shd w:val="clear" w:color="auto" w:fill="F7F7F7"/>
            <w:vAlign w:val="center"/>
          </w:tcPr>
          <w:p w14:paraId="4E8A9C77" w14:textId="77777777" w:rsidR="00F201B8" w:rsidRPr="0070311B" w:rsidRDefault="00F201B8" w:rsidP="005C5B57">
            <w:pPr>
              <w:ind w:left="90" w:right="90"/>
              <w:jc w:val="right"/>
              <w:rPr>
                <w:rFonts w:asciiTheme="minorHAnsi" w:hAnsiTheme="minorHAnsi" w:cstheme="minorHAnsi"/>
                <w:bCs/>
                <w:color w:val="404040"/>
                <w:sz w:val="22"/>
                <w:szCs w:val="22"/>
              </w:rPr>
            </w:pPr>
          </w:p>
        </w:tc>
        <w:tc>
          <w:tcPr>
            <w:tcW w:w="3595" w:type="dxa"/>
            <w:tcBorders>
              <w:top w:val="nil"/>
              <w:bottom w:val="single" w:sz="4" w:space="0" w:color="D9D9D9"/>
            </w:tcBorders>
            <w:shd w:val="clear" w:color="auto" w:fill="F7F7F7"/>
            <w:vAlign w:val="center"/>
          </w:tcPr>
          <w:p w14:paraId="36A14FAE"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2F9B7587"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2D6078A1"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2020</w:t>
            </w:r>
          </w:p>
        </w:tc>
        <w:tc>
          <w:tcPr>
            <w:tcW w:w="4590" w:type="dxa"/>
            <w:gridSpan w:val="2"/>
            <w:tcBorders>
              <w:top w:val="nil"/>
              <w:bottom w:val="single" w:sz="4" w:space="0" w:color="D9D9D9"/>
            </w:tcBorders>
            <w:shd w:val="clear" w:color="auto" w:fill="F7F7F7"/>
            <w:vAlign w:val="center"/>
          </w:tcPr>
          <w:p w14:paraId="69007421"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5174064E"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6B22C2E3"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2A74C219"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79F887A4"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2020</w:t>
            </w:r>
          </w:p>
        </w:tc>
        <w:tc>
          <w:tcPr>
            <w:tcW w:w="4590" w:type="dxa"/>
            <w:gridSpan w:val="2"/>
            <w:tcBorders>
              <w:top w:val="nil"/>
              <w:bottom w:val="single" w:sz="4" w:space="0" w:color="D9D9D9"/>
            </w:tcBorders>
            <w:shd w:val="clear" w:color="auto" w:fill="F7F7F7"/>
            <w:vAlign w:val="center"/>
          </w:tcPr>
          <w:p w14:paraId="4E78A958"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06057E19"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1BC3327E"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6491F1C6"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5C470702"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2021</w:t>
            </w:r>
          </w:p>
        </w:tc>
        <w:tc>
          <w:tcPr>
            <w:tcW w:w="4590" w:type="dxa"/>
            <w:gridSpan w:val="2"/>
            <w:tcBorders>
              <w:top w:val="nil"/>
              <w:bottom w:val="single" w:sz="4" w:space="0" w:color="D9D9D9"/>
            </w:tcBorders>
            <w:shd w:val="clear" w:color="auto" w:fill="F7F7F7"/>
            <w:vAlign w:val="center"/>
          </w:tcPr>
          <w:p w14:paraId="2BE4ADF8"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7EF2DF8D"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467729F8"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0014F53B"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4DF51B3C"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2021</w:t>
            </w:r>
          </w:p>
        </w:tc>
        <w:tc>
          <w:tcPr>
            <w:tcW w:w="4590" w:type="dxa"/>
            <w:gridSpan w:val="2"/>
            <w:tcBorders>
              <w:top w:val="nil"/>
              <w:bottom w:val="single" w:sz="4" w:space="0" w:color="D9D9D9"/>
            </w:tcBorders>
            <w:shd w:val="clear" w:color="auto" w:fill="F7F7F7"/>
            <w:vAlign w:val="center"/>
          </w:tcPr>
          <w:p w14:paraId="4F22B2A0"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012B7833"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7BAEE85B"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37FD6F63"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3F10955A"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2022</w:t>
            </w:r>
          </w:p>
        </w:tc>
        <w:tc>
          <w:tcPr>
            <w:tcW w:w="4590" w:type="dxa"/>
            <w:gridSpan w:val="2"/>
            <w:tcBorders>
              <w:top w:val="nil"/>
              <w:bottom w:val="single" w:sz="4" w:space="0" w:color="D9D9D9"/>
            </w:tcBorders>
            <w:shd w:val="clear" w:color="auto" w:fill="F7F7F7"/>
            <w:vAlign w:val="center"/>
          </w:tcPr>
          <w:p w14:paraId="7A3E6B05"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479C97AD"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5D73A13C"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1D733161"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10A6F4B8"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2023</w:t>
            </w:r>
          </w:p>
        </w:tc>
        <w:tc>
          <w:tcPr>
            <w:tcW w:w="4590" w:type="dxa"/>
            <w:gridSpan w:val="2"/>
            <w:tcBorders>
              <w:top w:val="nil"/>
              <w:bottom w:val="single" w:sz="4" w:space="0" w:color="D9D9D9"/>
            </w:tcBorders>
            <w:shd w:val="clear" w:color="auto" w:fill="F7F7F7"/>
            <w:vAlign w:val="center"/>
          </w:tcPr>
          <w:p w14:paraId="700702D2"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5804132C"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1,000,000.00</w:t>
            </w:r>
          </w:p>
        </w:tc>
        <w:tc>
          <w:tcPr>
            <w:tcW w:w="3595" w:type="dxa"/>
            <w:tcBorders>
              <w:top w:val="nil"/>
              <w:bottom w:val="single" w:sz="4" w:space="0" w:color="D9D9D9"/>
            </w:tcBorders>
            <w:shd w:val="clear" w:color="auto" w:fill="F7F7F7"/>
            <w:vAlign w:val="center"/>
          </w:tcPr>
          <w:p w14:paraId="2F605394"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36599A0A"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673A1D31"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2024</w:t>
            </w:r>
          </w:p>
        </w:tc>
        <w:tc>
          <w:tcPr>
            <w:tcW w:w="4590" w:type="dxa"/>
            <w:gridSpan w:val="2"/>
            <w:tcBorders>
              <w:top w:val="nil"/>
              <w:bottom w:val="single" w:sz="4" w:space="0" w:color="D9D9D9"/>
            </w:tcBorders>
            <w:shd w:val="clear" w:color="auto" w:fill="F7F7F7"/>
            <w:vAlign w:val="center"/>
          </w:tcPr>
          <w:p w14:paraId="3B7EE187"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0D9ED422"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213CD8E5"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699266A3"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26774B19"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2025</w:t>
            </w:r>
          </w:p>
        </w:tc>
        <w:tc>
          <w:tcPr>
            <w:tcW w:w="4590" w:type="dxa"/>
            <w:gridSpan w:val="2"/>
            <w:tcBorders>
              <w:top w:val="nil"/>
              <w:bottom w:val="single" w:sz="4" w:space="0" w:color="D9D9D9"/>
            </w:tcBorders>
            <w:shd w:val="clear" w:color="auto" w:fill="F7F7F7"/>
            <w:vAlign w:val="center"/>
          </w:tcPr>
          <w:p w14:paraId="4988D346"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211E126D"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19B5ABF4" w14:textId="77777777" w:rsidR="00F201B8" w:rsidRPr="0070311B" w:rsidRDefault="00F201B8" w:rsidP="005C5B57">
            <w:pPr>
              <w:ind w:left="90" w:right="76"/>
              <w:rPr>
                <w:rFonts w:asciiTheme="minorHAnsi" w:hAnsiTheme="minorHAnsi" w:cstheme="minorHAnsi"/>
                <w:bCs/>
                <w:color w:val="404040"/>
                <w:sz w:val="22"/>
                <w:szCs w:val="22"/>
              </w:rPr>
            </w:pPr>
          </w:p>
        </w:tc>
      </w:tr>
    </w:tbl>
    <w:p w14:paraId="3078617E" w14:textId="77777777" w:rsidR="00F201B8" w:rsidRDefault="00F201B8" w:rsidP="005C5B57">
      <w:pPr>
        <w:shd w:val="clear" w:color="auto" w:fill="F7F7F7"/>
        <w:spacing w:line="14" w:lineRule="exact"/>
        <w:ind w:left="-691" w:right="-418"/>
        <w:rPr>
          <w:rFonts w:asciiTheme="minorHAnsi" w:hAnsiTheme="minorHAnsi"/>
          <w:b/>
          <w:bCs/>
          <w:color w:val="7F7F7F" w:themeColor="text1" w:themeTint="80"/>
          <w:sz w:val="22"/>
          <w:szCs w:val="22"/>
        </w:rPr>
      </w:pPr>
    </w:p>
    <w:p w14:paraId="1540F64B" w14:textId="77777777" w:rsidR="00F201B8" w:rsidRPr="009B2CC8" w:rsidRDefault="00F201B8" w:rsidP="005C5B57">
      <w:pPr>
        <w:keepNext/>
        <w:shd w:val="clear" w:color="auto" w:fill="F7F7F7"/>
        <w:spacing w:line="14" w:lineRule="exact"/>
        <w:ind w:left="-691" w:right="-418"/>
        <w:rPr>
          <w:rFonts w:asciiTheme="minorHAnsi" w:hAnsiTheme="minorHAnsi"/>
          <w:b/>
          <w:bCs/>
          <w:color w:val="auto"/>
          <w:sz w:val="22"/>
          <w:szCs w:val="2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0" w:type="dxa"/>
          <w:bottom w:w="72" w:type="dxa"/>
          <w:right w:w="0" w:type="dxa"/>
        </w:tblCellMar>
        <w:tblLook w:val="04A0" w:firstRow="1" w:lastRow="0" w:firstColumn="1" w:lastColumn="0" w:noHBand="0" w:noVBand="1"/>
      </w:tblPr>
      <w:tblGrid>
        <w:gridCol w:w="2885"/>
        <w:gridCol w:w="2688"/>
        <w:gridCol w:w="1902"/>
        <w:gridCol w:w="3060"/>
        <w:gridCol w:w="3595"/>
      </w:tblGrid>
      <w:tr w:rsidR="00F201B8" w14:paraId="61D60887" w14:textId="77777777" w:rsidTr="005C5B57">
        <w:trPr>
          <w:trHeight w:val="20"/>
        </w:trPr>
        <w:tc>
          <w:tcPr>
            <w:tcW w:w="2885" w:type="dxa"/>
            <w:tcBorders>
              <w:top w:val="nil"/>
              <w:left w:val="nil"/>
              <w:right w:val="nil"/>
            </w:tcBorders>
            <w:shd w:val="clear" w:color="auto" w:fill="DEEAF6" w:themeFill="accent1" w:themeFillTint="33"/>
            <w:tcMar>
              <w:bottom w:w="0" w:type="dxa"/>
            </w:tcMar>
            <w:vAlign w:val="center"/>
          </w:tcPr>
          <w:p w14:paraId="783554B7" w14:textId="77777777" w:rsidR="00F201B8" w:rsidRPr="00BD6979" w:rsidRDefault="00F201B8" w:rsidP="005C5B57">
            <w:pPr>
              <w:keepNext/>
              <w:spacing w:line="14" w:lineRule="exact"/>
              <w:ind w:left="86"/>
              <w:rPr>
                <w:rFonts w:asciiTheme="minorHAnsi" w:hAnsiTheme="minorHAnsi" w:cstheme="minorHAnsi"/>
                <w:b/>
                <w:bCs/>
                <w:color w:val="F7F7F7"/>
                <w:sz w:val="2"/>
                <w:szCs w:val="2"/>
              </w:rPr>
            </w:pPr>
            <w:r w:rsidRPr="00BD6979">
              <w:rPr>
                <w:rFonts w:asciiTheme="minorHAnsi" w:hAnsiTheme="minorHAnsi" w:cstheme="minorHAnsi"/>
                <w:b/>
                <w:bCs/>
                <w:color w:val="F7F7F7"/>
                <w:sz w:val="2"/>
                <w:szCs w:val="2"/>
              </w:rPr>
              <w:t xml:space="preserve">DLI </w:t>
            </w:r>
            <w:r w:rsidRPr="00BD6979">
              <w:rPr>
                <w:rFonts w:asciiTheme="minorHAnsi" w:hAnsiTheme="minorHAnsi" w:cstheme="minorHAnsi"/>
                <w:b/>
                <w:bCs/>
                <w:noProof/>
                <w:color w:val="F7F7F7"/>
                <w:sz w:val="2"/>
                <w:szCs w:val="2"/>
              </w:rPr>
              <w:t>IN01144274</w:t>
            </w:r>
            <w:r w:rsidRPr="00BD6979">
              <w:rPr>
                <w:rFonts w:asciiTheme="minorHAnsi" w:hAnsiTheme="minorHAnsi" w:cstheme="minorHAnsi"/>
                <w:b/>
                <w:bCs/>
                <w:color w:val="F7F7F7"/>
                <w:sz w:val="2"/>
                <w:szCs w:val="2"/>
              </w:rPr>
              <w:t xml:space="preserve"> ACTION</w:t>
            </w:r>
          </w:p>
        </w:tc>
        <w:tc>
          <w:tcPr>
            <w:tcW w:w="11245" w:type="dxa"/>
            <w:gridSpan w:val="4"/>
            <w:tcBorders>
              <w:top w:val="nil"/>
              <w:left w:val="nil"/>
              <w:right w:val="nil"/>
            </w:tcBorders>
            <w:shd w:val="clear" w:color="auto" w:fill="DEEAF6" w:themeFill="accent1" w:themeFillTint="33"/>
            <w:tcMar>
              <w:bottom w:w="0" w:type="dxa"/>
            </w:tcMar>
            <w:vAlign w:val="center"/>
          </w:tcPr>
          <w:p w14:paraId="30FFD689" w14:textId="77777777" w:rsidR="00F201B8" w:rsidRPr="00BD6979" w:rsidRDefault="00F201B8" w:rsidP="005C5B57">
            <w:pPr>
              <w:keepNext/>
              <w:spacing w:line="14" w:lineRule="exact"/>
              <w:ind w:left="86" w:right="81"/>
              <w:rPr>
                <w:rFonts w:asciiTheme="minorHAnsi" w:hAnsiTheme="minorHAnsi" w:cstheme="minorHAnsi"/>
                <w:color w:val="F7F7F7"/>
                <w:sz w:val="2"/>
                <w:szCs w:val="2"/>
              </w:rPr>
            </w:pPr>
          </w:p>
        </w:tc>
      </w:tr>
      <w:tr w:rsidR="00F201B8" w14:paraId="6DD13B44" w14:textId="77777777" w:rsidTr="005C5B57">
        <w:trPr>
          <w:trHeight w:val="288"/>
        </w:trPr>
        <w:tc>
          <w:tcPr>
            <w:tcW w:w="2885" w:type="dxa"/>
            <w:shd w:val="clear" w:color="auto" w:fill="DEEAF6" w:themeFill="accent1" w:themeFillTint="33"/>
            <w:tcMar>
              <w:bottom w:w="0" w:type="dxa"/>
            </w:tcMar>
            <w:vAlign w:val="center"/>
          </w:tcPr>
          <w:p w14:paraId="6B121D2C" w14:textId="77777777" w:rsidR="00F201B8" w:rsidRPr="0070311B" w:rsidRDefault="00F201B8" w:rsidP="005C5B57">
            <w:pPr>
              <w:keepNext/>
              <w:spacing w:before="100" w:after="100"/>
              <w:ind w:left="90"/>
              <w:rPr>
                <w:rFonts w:asciiTheme="minorHAnsi" w:hAnsiTheme="minorHAnsi" w:cstheme="minorHAnsi"/>
                <w:sz w:val="22"/>
                <w:szCs w:val="22"/>
              </w:rPr>
            </w:pPr>
            <w:r w:rsidRPr="0070311B">
              <w:rPr>
                <w:rFonts w:asciiTheme="minorHAnsi" w:hAnsiTheme="minorHAnsi" w:cstheme="minorHAnsi"/>
                <w:b/>
                <w:bCs/>
                <w:color w:val="404040"/>
                <w:sz w:val="22"/>
                <w:szCs w:val="22"/>
              </w:rPr>
              <w:t xml:space="preserve">DLI </w:t>
            </w:r>
            <w:r w:rsidRPr="0070311B">
              <w:rPr>
                <w:rFonts w:asciiTheme="minorHAnsi" w:hAnsiTheme="minorHAnsi" w:cstheme="minorHAnsi"/>
                <w:b/>
                <w:bCs/>
                <w:noProof/>
                <w:color w:val="404040"/>
                <w:sz w:val="22"/>
                <w:szCs w:val="22"/>
              </w:rPr>
              <w:t>5.5</w:t>
            </w:r>
          </w:p>
        </w:tc>
        <w:tc>
          <w:tcPr>
            <w:tcW w:w="11245" w:type="dxa"/>
            <w:gridSpan w:val="4"/>
            <w:shd w:val="clear" w:color="auto" w:fill="DEEAF6" w:themeFill="accent1" w:themeFillTint="33"/>
            <w:tcMar>
              <w:bottom w:w="0" w:type="dxa"/>
            </w:tcMar>
            <w:vAlign w:val="center"/>
          </w:tcPr>
          <w:p w14:paraId="30F62409" w14:textId="77777777" w:rsidR="00F201B8" w:rsidRPr="0070311B" w:rsidRDefault="00F201B8" w:rsidP="005C5B57">
            <w:pPr>
              <w:keepNext/>
              <w:spacing w:before="100" w:after="100"/>
              <w:ind w:left="90" w:right="81"/>
              <w:rPr>
                <w:rFonts w:asciiTheme="minorHAnsi" w:hAnsiTheme="minorHAnsi" w:cstheme="minorHAnsi"/>
                <w:sz w:val="22"/>
                <w:szCs w:val="22"/>
              </w:rPr>
            </w:pPr>
            <w:r w:rsidRPr="0070311B">
              <w:rPr>
                <w:rFonts w:asciiTheme="minorHAnsi" w:hAnsiTheme="minorHAnsi" w:cstheme="minorHAnsi"/>
                <w:noProof/>
                <w:sz w:val="22"/>
                <w:szCs w:val="22"/>
              </w:rPr>
              <w:t>DLR 7.5: New generation as well as T&amp;D projects initiated by BT or the Recipient’s government are consistent with the approved plans</w:t>
            </w:r>
          </w:p>
        </w:tc>
      </w:tr>
      <w:tr w:rsidR="00F201B8" w14:paraId="39C72194" w14:textId="77777777" w:rsidTr="005C5B57">
        <w:trPr>
          <w:trHeight w:val="288"/>
        </w:trPr>
        <w:tc>
          <w:tcPr>
            <w:tcW w:w="2885" w:type="dxa"/>
            <w:shd w:val="clear" w:color="auto" w:fill="E7E6E6"/>
            <w:tcMar>
              <w:bottom w:w="0" w:type="dxa"/>
            </w:tcMar>
            <w:vAlign w:val="center"/>
          </w:tcPr>
          <w:p w14:paraId="0EDBA348"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Type of DLI</w:t>
            </w:r>
          </w:p>
        </w:tc>
        <w:tc>
          <w:tcPr>
            <w:tcW w:w="2688" w:type="dxa"/>
            <w:shd w:val="clear" w:color="auto" w:fill="E7E6E6"/>
            <w:tcMar>
              <w:bottom w:w="0" w:type="dxa"/>
            </w:tcMar>
            <w:vAlign w:val="center"/>
          </w:tcPr>
          <w:p w14:paraId="1B13B323"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Scalability</w:t>
            </w:r>
          </w:p>
        </w:tc>
        <w:tc>
          <w:tcPr>
            <w:tcW w:w="1902" w:type="dxa"/>
            <w:shd w:val="clear" w:color="auto" w:fill="E7E6E6"/>
            <w:tcMar>
              <w:bottom w:w="0" w:type="dxa"/>
            </w:tcMar>
            <w:vAlign w:val="center"/>
          </w:tcPr>
          <w:p w14:paraId="5DCBFF1C"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Unit of Measure</w:t>
            </w:r>
          </w:p>
        </w:tc>
        <w:tc>
          <w:tcPr>
            <w:tcW w:w="3060" w:type="dxa"/>
            <w:shd w:val="clear" w:color="auto" w:fill="E7E6E6"/>
            <w:tcMar>
              <w:bottom w:w="0" w:type="dxa"/>
            </w:tcMar>
            <w:vAlign w:val="center"/>
          </w:tcPr>
          <w:p w14:paraId="7606B441"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Total Allocated Amount (USD)</w:t>
            </w:r>
          </w:p>
        </w:tc>
        <w:tc>
          <w:tcPr>
            <w:tcW w:w="3595" w:type="dxa"/>
            <w:shd w:val="clear" w:color="auto" w:fill="E7E6E6"/>
            <w:tcMar>
              <w:bottom w:w="0" w:type="dxa"/>
            </w:tcMar>
            <w:vAlign w:val="center"/>
          </w:tcPr>
          <w:p w14:paraId="7A3E0EB5"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As % of Total Financing Amount</w:t>
            </w:r>
          </w:p>
        </w:tc>
      </w:tr>
      <w:tr w:rsidR="00F201B8" w14:paraId="72C17610" w14:textId="77777777" w:rsidTr="005C5B57">
        <w:trPr>
          <w:trHeight w:val="288"/>
        </w:trPr>
        <w:tc>
          <w:tcPr>
            <w:tcW w:w="2885" w:type="dxa"/>
            <w:tcBorders>
              <w:bottom w:val="single" w:sz="4" w:space="0" w:color="D9D9D9"/>
            </w:tcBorders>
            <w:shd w:val="clear" w:color="auto" w:fill="F7F7F7"/>
            <w:tcMar>
              <w:bottom w:w="0" w:type="dxa"/>
            </w:tcMar>
            <w:vAlign w:val="center"/>
          </w:tcPr>
          <w:p w14:paraId="275FECEE"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Outcome</w:t>
            </w:r>
          </w:p>
        </w:tc>
        <w:tc>
          <w:tcPr>
            <w:tcW w:w="2688" w:type="dxa"/>
            <w:tcBorders>
              <w:bottom w:val="single" w:sz="4" w:space="0" w:color="D9D9D9"/>
            </w:tcBorders>
            <w:shd w:val="clear" w:color="auto" w:fill="F7F7F7"/>
            <w:tcMar>
              <w:bottom w:w="0" w:type="dxa"/>
            </w:tcMar>
            <w:vAlign w:val="center"/>
          </w:tcPr>
          <w:p w14:paraId="261128D9"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No</w:t>
            </w:r>
          </w:p>
        </w:tc>
        <w:tc>
          <w:tcPr>
            <w:tcW w:w="1902" w:type="dxa"/>
            <w:tcBorders>
              <w:bottom w:val="single" w:sz="4" w:space="0" w:color="D9D9D9"/>
            </w:tcBorders>
            <w:shd w:val="clear" w:color="auto" w:fill="F7F7F7"/>
            <w:tcMar>
              <w:bottom w:w="0" w:type="dxa"/>
            </w:tcMar>
            <w:vAlign w:val="center"/>
          </w:tcPr>
          <w:p w14:paraId="7B58E41F"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Text</w:t>
            </w:r>
          </w:p>
        </w:tc>
        <w:tc>
          <w:tcPr>
            <w:tcW w:w="3060" w:type="dxa"/>
            <w:tcBorders>
              <w:bottom w:val="single" w:sz="4" w:space="0" w:color="D9D9D9"/>
            </w:tcBorders>
            <w:shd w:val="clear" w:color="auto" w:fill="F7F7F7"/>
            <w:tcMar>
              <w:bottom w:w="0" w:type="dxa"/>
            </w:tcMar>
            <w:vAlign w:val="center"/>
          </w:tcPr>
          <w:p w14:paraId="1C346A8E" w14:textId="77777777" w:rsidR="00F201B8" w:rsidRPr="0070311B" w:rsidRDefault="00F201B8" w:rsidP="005C5B57">
            <w:pPr>
              <w:keepNext/>
              <w:spacing w:before="100" w:after="100"/>
              <w:ind w:left="90" w:right="90"/>
              <w:jc w:val="right"/>
              <w:rPr>
                <w:rFonts w:asciiTheme="minorHAnsi" w:hAnsiTheme="minorHAnsi" w:cstheme="minorHAnsi"/>
                <w:noProof/>
                <w:sz w:val="22"/>
                <w:szCs w:val="22"/>
              </w:rPr>
            </w:pPr>
            <w:r w:rsidRPr="0070311B">
              <w:rPr>
                <w:rFonts w:asciiTheme="minorHAnsi" w:hAnsiTheme="minorHAnsi" w:cstheme="minorHAnsi"/>
                <w:noProof/>
                <w:sz w:val="22"/>
                <w:szCs w:val="22"/>
              </w:rPr>
              <w:t>500,000.00</w:t>
            </w:r>
          </w:p>
        </w:tc>
        <w:tc>
          <w:tcPr>
            <w:tcW w:w="3595" w:type="dxa"/>
            <w:tcBorders>
              <w:bottom w:val="single" w:sz="4" w:space="0" w:color="D9D9D9"/>
            </w:tcBorders>
            <w:shd w:val="clear" w:color="auto" w:fill="F7F7F7"/>
            <w:tcMar>
              <w:bottom w:w="0" w:type="dxa"/>
            </w:tcMar>
            <w:vAlign w:val="center"/>
          </w:tcPr>
          <w:p w14:paraId="21E895A4" w14:textId="77777777" w:rsidR="00F201B8" w:rsidRPr="0070311B" w:rsidRDefault="00F201B8" w:rsidP="005C5B57">
            <w:pPr>
              <w:keepNext/>
              <w:spacing w:before="100" w:after="100"/>
              <w:ind w:left="90" w:right="180"/>
              <w:rPr>
                <w:rFonts w:asciiTheme="minorHAnsi" w:hAnsiTheme="minorHAnsi" w:cstheme="minorHAnsi"/>
                <w:noProof/>
                <w:sz w:val="22"/>
                <w:szCs w:val="22"/>
              </w:rPr>
            </w:pPr>
            <w:r>
              <w:rPr>
                <w:rFonts w:asciiTheme="minorHAnsi" w:hAnsiTheme="minorHAnsi" w:cstheme="minorHAnsi"/>
                <w:noProof/>
                <w:sz w:val="22"/>
                <w:szCs w:val="22"/>
              </w:rPr>
              <w:t>0.00</w:t>
            </w:r>
          </w:p>
        </w:tc>
      </w:tr>
      <w:tr w:rsidR="00F201B8" w14:paraId="53C939F8" w14:textId="77777777" w:rsidTr="005C5B57">
        <w:trPr>
          <w:trHeight w:val="432"/>
        </w:trPr>
        <w:tc>
          <w:tcPr>
            <w:tcW w:w="2885" w:type="dxa"/>
            <w:tcBorders>
              <w:bottom w:val="nil"/>
            </w:tcBorders>
            <w:shd w:val="clear" w:color="auto" w:fill="E7E6E6"/>
            <w:tcMar>
              <w:bottom w:w="0" w:type="dxa"/>
            </w:tcMar>
            <w:vAlign w:val="center"/>
          </w:tcPr>
          <w:p w14:paraId="02DB3A94"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Period</w:t>
            </w:r>
          </w:p>
        </w:tc>
        <w:tc>
          <w:tcPr>
            <w:tcW w:w="4590" w:type="dxa"/>
            <w:gridSpan w:val="2"/>
            <w:tcBorders>
              <w:bottom w:val="nil"/>
            </w:tcBorders>
            <w:shd w:val="clear" w:color="auto" w:fill="E7E6E6"/>
            <w:tcMar>
              <w:bottom w:w="0" w:type="dxa"/>
            </w:tcMar>
            <w:vAlign w:val="center"/>
          </w:tcPr>
          <w:p w14:paraId="2F62EF7F"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Value</w:t>
            </w:r>
          </w:p>
        </w:tc>
        <w:tc>
          <w:tcPr>
            <w:tcW w:w="3060" w:type="dxa"/>
            <w:tcBorders>
              <w:bottom w:val="nil"/>
            </w:tcBorders>
            <w:shd w:val="clear" w:color="auto" w:fill="E7E6E6"/>
            <w:tcMar>
              <w:bottom w:w="0" w:type="dxa"/>
            </w:tcMar>
            <w:vAlign w:val="center"/>
          </w:tcPr>
          <w:p w14:paraId="018AA9AB" w14:textId="77777777" w:rsidR="00F201B8" w:rsidRPr="0070311B" w:rsidRDefault="00F201B8" w:rsidP="005C5B57">
            <w:pPr>
              <w:ind w:left="90" w:right="90"/>
              <w:jc w:val="right"/>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Allocated Amount (USD)</w:t>
            </w:r>
          </w:p>
        </w:tc>
        <w:tc>
          <w:tcPr>
            <w:tcW w:w="3595" w:type="dxa"/>
            <w:tcBorders>
              <w:bottom w:val="nil"/>
            </w:tcBorders>
            <w:shd w:val="clear" w:color="auto" w:fill="E7E6E6"/>
            <w:tcMar>
              <w:bottom w:w="0" w:type="dxa"/>
            </w:tcMar>
            <w:vAlign w:val="center"/>
          </w:tcPr>
          <w:p w14:paraId="3F9BB706"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Formula</w:t>
            </w:r>
          </w:p>
        </w:tc>
      </w:tr>
      <w:tr w:rsidR="00F201B8" w14:paraId="18EE5367"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69C1CDC3"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Baseline</w:t>
            </w:r>
          </w:p>
        </w:tc>
        <w:tc>
          <w:tcPr>
            <w:tcW w:w="4590" w:type="dxa"/>
            <w:gridSpan w:val="2"/>
            <w:tcBorders>
              <w:top w:val="nil"/>
              <w:bottom w:val="single" w:sz="4" w:space="0" w:color="D9D9D9"/>
            </w:tcBorders>
            <w:shd w:val="clear" w:color="auto" w:fill="F7F7F7"/>
            <w:vAlign w:val="center"/>
          </w:tcPr>
          <w:p w14:paraId="4AFF968B" w14:textId="77777777" w:rsidR="00F201B8" w:rsidRPr="0070311B" w:rsidRDefault="00F201B8" w:rsidP="005C5B57">
            <w:pPr>
              <w:ind w:left="90" w:right="90"/>
              <w:rPr>
                <w:rFonts w:asciiTheme="minorHAnsi" w:hAnsiTheme="minorHAnsi" w:cstheme="minorHAnsi"/>
                <w:bCs/>
                <w:color w:val="404040"/>
                <w:sz w:val="22"/>
                <w:szCs w:val="22"/>
              </w:rPr>
            </w:pPr>
            <w:r>
              <w:rPr>
                <w:rFonts w:asciiTheme="minorHAnsi" w:hAnsiTheme="minorHAnsi" w:cstheme="minorHAnsi"/>
                <w:bCs/>
                <w:noProof/>
                <w:color w:val="404040"/>
                <w:sz w:val="22"/>
                <w:szCs w:val="22"/>
              </w:rPr>
              <w:t>No</w:t>
            </w:r>
          </w:p>
        </w:tc>
        <w:tc>
          <w:tcPr>
            <w:tcW w:w="3060" w:type="dxa"/>
            <w:tcBorders>
              <w:top w:val="nil"/>
              <w:bottom w:val="single" w:sz="4" w:space="0" w:color="D9D9D9"/>
            </w:tcBorders>
            <w:shd w:val="clear" w:color="auto" w:fill="F7F7F7"/>
            <w:vAlign w:val="center"/>
          </w:tcPr>
          <w:p w14:paraId="4A3F3121" w14:textId="77777777" w:rsidR="00F201B8" w:rsidRPr="0070311B" w:rsidRDefault="00F201B8" w:rsidP="005C5B57">
            <w:pPr>
              <w:ind w:left="90" w:right="90"/>
              <w:jc w:val="right"/>
              <w:rPr>
                <w:rFonts w:asciiTheme="minorHAnsi" w:hAnsiTheme="minorHAnsi" w:cstheme="minorHAnsi"/>
                <w:bCs/>
                <w:color w:val="404040"/>
                <w:sz w:val="22"/>
                <w:szCs w:val="22"/>
              </w:rPr>
            </w:pPr>
          </w:p>
        </w:tc>
        <w:tc>
          <w:tcPr>
            <w:tcW w:w="3595" w:type="dxa"/>
            <w:tcBorders>
              <w:top w:val="nil"/>
              <w:bottom w:val="single" w:sz="4" w:space="0" w:color="D9D9D9"/>
            </w:tcBorders>
            <w:shd w:val="clear" w:color="auto" w:fill="F7F7F7"/>
            <w:vAlign w:val="center"/>
          </w:tcPr>
          <w:p w14:paraId="754CA8A2"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2B596D0F"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0A025656"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2020</w:t>
            </w:r>
          </w:p>
        </w:tc>
        <w:tc>
          <w:tcPr>
            <w:tcW w:w="4590" w:type="dxa"/>
            <w:gridSpan w:val="2"/>
            <w:tcBorders>
              <w:top w:val="nil"/>
              <w:bottom w:val="single" w:sz="4" w:space="0" w:color="D9D9D9"/>
            </w:tcBorders>
            <w:shd w:val="clear" w:color="auto" w:fill="F7F7F7"/>
            <w:vAlign w:val="center"/>
          </w:tcPr>
          <w:p w14:paraId="16B6D266"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7EB24C85"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192E96BC"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54067E39"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20B9AC39"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2020</w:t>
            </w:r>
          </w:p>
        </w:tc>
        <w:tc>
          <w:tcPr>
            <w:tcW w:w="4590" w:type="dxa"/>
            <w:gridSpan w:val="2"/>
            <w:tcBorders>
              <w:top w:val="nil"/>
              <w:bottom w:val="single" w:sz="4" w:space="0" w:color="D9D9D9"/>
            </w:tcBorders>
            <w:shd w:val="clear" w:color="auto" w:fill="F7F7F7"/>
            <w:vAlign w:val="center"/>
          </w:tcPr>
          <w:p w14:paraId="0E10BD09"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3330A9D5"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6CF0269E"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7A0A4F09"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1825303E"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2021</w:t>
            </w:r>
          </w:p>
        </w:tc>
        <w:tc>
          <w:tcPr>
            <w:tcW w:w="4590" w:type="dxa"/>
            <w:gridSpan w:val="2"/>
            <w:tcBorders>
              <w:top w:val="nil"/>
              <w:bottom w:val="single" w:sz="4" w:space="0" w:color="D9D9D9"/>
            </w:tcBorders>
            <w:shd w:val="clear" w:color="auto" w:fill="F7F7F7"/>
            <w:vAlign w:val="center"/>
          </w:tcPr>
          <w:p w14:paraId="65B884B3"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72C7C07C"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74303FBE"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10026081"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78870593"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2021</w:t>
            </w:r>
          </w:p>
        </w:tc>
        <w:tc>
          <w:tcPr>
            <w:tcW w:w="4590" w:type="dxa"/>
            <w:gridSpan w:val="2"/>
            <w:tcBorders>
              <w:top w:val="nil"/>
              <w:bottom w:val="single" w:sz="4" w:space="0" w:color="D9D9D9"/>
            </w:tcBorders>
            <w:shd w:val="clear" w:color="auto" w:fill="F7F7F7"/>
            <w:vAlign w:val="center"/>
          </w:tcPr>
          <w:p w14:paraId="6EEDDB99"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360E7EE2"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65267925"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07EE1AE6"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463CE318"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2022</w:t>
            </w:r>
          </w:p>
        </w:tc>
        <w:tc>
          <w:tcPr>
            <w:tcW w:w="4590" w:type="dxa"/>
            <w:gridSpan w:val="2"/>
            <w:tcBorders>
              <w:top w:val="nil"/>
              <w:bottom w:val="single" w:sz="4" w:space="0" w:color="D9D9D9"/>
            </w:tcBorders>
            <w:shd w:val="clear" w:color="auto" w:fill="F7F7F7"/>
            <w:vAlign w:val="center"/>
          </w:tcPr>
          <w:p w14:paraId="28E0EC55"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57D73FD6"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77B8CF1A"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78535D65"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548AA62C"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2023</w:t>
            </w:r>
          </w:p>
        </w:tc>
        <w:tc>
          <w:tcPr>
            <w:tcW w:w="4590" w:type="dxa"/>
            <w:gridSpan w:val="2"/>
            <w:tcBorders>
              <w:top w:val="nil"/>
              <w:bottom w:val="single" w:sz="4" w:space="0" w:color="D9D9D9"/>
            </w:tcBorders>
            <w:shd w:val="clear" w:color="auto" w:fill="F7F7F7"/>
            <w:vAlign w:val="center"/>
          </w:tcPr>
          <w:p w14:paraId="6615BDCC"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6B1F36D0"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2786C57F"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3E8659CD"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3132D7BD"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2024</w:t>
            </w:r>
          </w:p>
        </w:tc>
        <w:tc>
          <w:tcPr>
            <w:tcW w:w="4590" w:type="dxa"/>
            <w:gridSpan w:val="2"/>
            <w:tcBorders>
              <w:top w:val="nil"/>
              <w:bottom w:val="single" w:sz="4" w:space="0" w:color="D9D9D9"/>
            </w:tcBorders>
            <w:shd w:val="clear" w:color="auto" w:fill="F7F7F7"/>
            <w:vAlign w:val="center"/>
          </w:tcPr>
          <w:p w14:paraId="068B44CE"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27DB4FD4"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500,000.00</w:t>
            </w:r>
          </w:p>
        </w:tc>
        <w:tc>
          <w:tcPr>
            <w:tcW w:w="3595" w:type="dxa"/>
            <w:tcBorders>
              <w:top w:val="nil"/>
              <w:bottom w:val="single" w:sz="4" w:space="0" w:color="D9D9D9"/>
            </w:tcBorders>
            <w:shd w:val="clear" w:color="auto" w:fill="F7F7F7"/>
            <w:vAlign w:val="center"/>
          </w:tcPr>
          <w:p w14:paraId="23924C50"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7E666B33"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432FE4EA"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2025</w:t>
            </w:r>
          </w:p>
        </w:tc>
        <w:tc>
          <w:tcPr>
            <w:tcW w:w="4590" w:type="dxa"/>
            <w:gridSpan w:val="2"/>
            <w:tcBorders>
              <w:top w:val="nil"/>
              <w:bottom w:val="single" w:sz="4" w:space="0" w:color="D9D9D9"/>
            </w:tcBorders>
            <w:shd w:val="clear" w:color="auto" w:fill="F7F7F7"/>
            <w:vAlign w:val="center"/>
          </w:tcPr>
          <w:p w14:paraId="1F6DBDE0"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5019FE2F"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103939AD" w14:textId="77777777" w:rsidR="00F201B8" w:rsidRPr="0070311B" w:rsidRDefault="00F201B8" w:rsidP="005C5B57">
            <w:pPr>
              <w:ind w:left="90" w:right="76"/>
              <w:rPr>
                <w:rFonts w:asciiTheme="minorHAnsi" w:hAnsiTheme="minorHAnsi" w:cstheme="minorHAnsi"/>
                <w:bCs/>
                <w:color w:val="404040"/>
                <w:sz w:val="22"/>
                <w:szCs w:val="22"/>
              </w:rPr>
            </w:pPr>
          </w:p>
        </w:tc>
      </w:tr>
    </w:tbl>
    <w:p w14:paraId="3A2B7D10" w14:textId="77777777" w:rsidR="00F201B8" w:rsidRDefault="00F201B8" w:rsidP="005C5B57">
      <w:pPr>
        <w:shd w:val="clear" w:color="auto" w:fill="F7F7F7"/>
        <w:spacing w:line="14" w:lineRule="exact"/>
        <w:ind w:left="-691" w:right="-418"/>
        <w:rPr>
          <w:rFonts w:asciiTheme="minorHAnsi" w:hAnsiTheme="minorHAnsi"/>
          <w:b/>
          <w:bCs/>
          <w:color w:val="7F7F7F" w:themeColor="text1" w:themeTint="80"/>
          <w:sz w:val="22"/>
          <w:szCs w:val="22"/>
        </w:rPr>
      </w:pPr>
    </w:p>
    <w:p w14:paraId="31699A44" w14:textId="77777777" w:rsidR="00F201B8" w:rsidRPr="009B2CC8" w:rsidRDefault="00F201B8" w:rsidP="005C5B57">
      <w:pPr>
        <w:keepNext/>
        <w:shd w:val="clear" w:color="auto" w:fill="F7F7F7"/>
        <w:spacing w:line="14" w:lineRule="exact"/>
        <w:ind w:left="-691" w:right="-418"/>
        <w:rPr>
          <w:rFonts w:asciiTheme="minorHAnsi" w:hAnsiTheme="minorHAnsi"/>
          <w:b/>
          <w:bCs/>
          <w:color w:val="auto"/>
          <w:sz w:val="22"/>
          <w:szCs w:val="2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0" w:type="dxa"/>
          <w:bottom w:w="72" w:type="dxa"/>
          <w:right w:w="0" w:type="dxa"/>
        </w:tblCellMar>
        <w:tblLook w:val="04A0" w:firstRow="1" w:lastRow="0" w:firstColumn="1" w:lastColumn="0" w:noHBand="0" w:noVBand="1"/>
      </w:tblPr>
      <w:tblGrid>
        <w:gridCol w:w="2885"/>
        <w:gridCol w:w="2688"/>
        <w:gridCol w:w="1902"/>
        <w:gridCol w:w="3060"/>
        <w:gridCol w:w="3595"/>
      </w:tblGrid>
      <w:tr w:rsidR="00F201B8" w14:paraId="3568D7EF" w14:textId="77777777" w:rsidTr="005C5B57">
        <w:trPr>
          <w:trHeight w:val="20"/>
        </w:trPr>
        <w:tc>
          <w:tcPr>
            <w:tcW w:w="2885" w:type="dxa"/>
            <w:tcBorders>
              <w:top w:val="nil"/>
              <w:left w:val="nil"/>
              <w:right w:val="nil"/>
            </w:tcBorders>
            <w:shd w:val="clear" w:color="auto" w:fill="DEEAF6" w:themeFill="accent1" w:themeFillTint="33"/>
            <w:tcMar>
              <w:bottom w:w="0" w:type="dxa"/>
            </w:tcMar>
            <w:vAlign w:val="center"/>
          </w:tcPr>
          <w:p w14:paraId="3B4FF92C" w14:textId="77777777" w:rsidR="00F201B8" w:rsidRPr="00BD6979" w:rsidRDefault="00F201B8" w:rsidP="005C5B57">
            <w:pPr>
              <w:keepNext/>
              <w:spacing w:line="14" w:lineRule="exact"/>
              <w:ind w:left="86"/>
              <w:rPr>
                <w:rFonts w:asciiTheme="minorHAnsi" w:hAnsiTheme="minorHAnsi" w:cstheme="minorHAnsi"/>
                <w:b/>
                <w:bCs/>
                <w:color w:val="F7F7F7"/>
                <w:sz w:val="2"/>
                <w:szCs w:val="2"/>
              </w:rPr>
            </w:pPr>
            <w:r w:rsidRPr="00BD6979">
              <w:rPr>
                <w:rFonts w:asciiTheme="minorHAnsi" w:hAnsiTheme="minorHAnsi" w:cstheme="minorHAnsi"/>
                <w:b/>
                <w:bCs/>
                <w:color w:val="F7F7F7"/>
                <w:sz w:val="2"/>
                <w:szCs w:val="2"/>
              </w:rPr>
              <w:t xml:space="preserve">DLI </w:t>
            </w:r>
            <w:r w:rsidRPr="00BD6979">
              <w:rPr>
                <w:rFonts w:asciiTheme="minorHAnsi" w:hAnsiTheme="minorHAnsi" w:cstheme="minorHAnsi"/>
                <w:b/>
                <w:bCs/>
                <w:noProof/>
                <w:color w:val="F7F7F7"/>
                <w:sz w:val="2"/>
                <w:szCs w:val="2"/>
              </w:rPr>
              <w:t>IN01144275</w:t>
            </w:r>
            <w:r w:rsidRPr="00BD6979">
              <w:rPr>
                <w:rFonts w:asciiTheme="minorHAnsi" w:hAnsiTheme="minorHAnsi" w:cstheme="minorHAnsi"/>
                <w:b/>
                <w:bCs/>
                <w:color w:val="F7F7F7"/>
                <w:sz w:val="2"/>
                <w:szCs w:val="2"/>
              </w:rPr>
              <w:t xml:space="preserve"> ACTION</w:t>
            </w:r>
          </w:p>
        </w:tc>
        <w:tc>
          <w:tcPr>
            <w:tcW w:w="11245" w:type="dxa"/>
            <w:gridSpan w:val="4"/>
            <w:tcBorders>
              <w:top w:val="nil"/>
              <w:left w:val="nil"/>
              <w:right w:val="nil"/>
            </w:tcBorders>
            <w:shd w:val="clear" w:color="auto" w:fill="DEEAF6" w:themeFill="accent1" w:themeFillTint="33"/>
            <w:tcMar>
              <w:bottom w:w="0" w:type="dxa"/>
            </w:tcMar>
            <w:vAlign w:val="center"/>
          </w:tcPr>
          <w:p w14:paraId="0616D7FE" w14:textId="77777777" w:rsidR="00F201B8" w:rsidRPr="00BD6979" w:rsidRDefault="00F201B8" w:rsidP="005C5B57">
            <w:pPr>
              <w:keepNext/>
              <w:spacing w:line="14" w:lineRule="exact"/>
              <w:ind w:left="86" w:right="81"/>
              <w:rPr>
                <w:rFonts w:asciiTheme="minorHAnsi" w:hAnsiTheme="minorHAnsi" w:cstheme="minorHAnsi"/>
                <w:color w:val="F7F7F7"/>
                <w:sz w:val="2"/>
                <w:szCs w:val="2"/>
              </w:rPr>
            </w:pPr>
          </w:p>
        </w:tc>
      </w:tr>
      <w:tr w:rsidR="00F201B8" w14:paraId="3B5F12E6" w14:textId="77777777" w:rsidTr="005C5B57">
        <w:trPr>
          <w:trHeight w:val="288"/>
        </w:trPr>
        <w:tc>
          <w:tcPr>
            <w:tcW w:w="2885" w:type="dxa"/>
            <w:shd w:val="clear" w:color="auto" w:fill="DEEAF6" w:themeFill="accent1" w:themeFillTint="33"/>
            <w:tcMar>
              <w:bottom w:w="0" w:type="dxa"/>
            </w:tcMar>
            <w:vAlign w:val="center"/>
          </w:tcPr>
          <w:p w14:paraId="1230A932" w14:textId="77777777" w:rsidR="00F201B8" w:rsidRPr="0070311B" w:rsidRDefault="00F201B8" w:rsidP="005C5B57">
            <w:pPr>
              <w:keepNext/>
              <w:spacing w:before="100" w:after="100"/>
              <w:ind w:left="90"/>
              <w:rPr>
                <w:rFonts w:asciiTheme="minorHAnsi" w:hAnsiTheme="minorHAnsi" w:cstheme="minorHAnsi"/>
                <w:sz w:val="22"/>
                <w:szCs w:val="22"/>
              </w:rPr>
            </w:pPr>
            <w:r w:rsidRPr="0070311B">
              <w:rPr>
                <w:rFonts w:asciiTheme="minorHAnsi" w:hAnsiTheme="minorHAnsi" w:cstheme="minorHAnsi"/>
                <w:b/>
                <w:bCs/>
                <w:color w:val="404040"/>
                <w:sz w:val="22"/>
                <w:szCs w:val="22"/>
              </w:rPr>
              <w:t xml:space="preserve">DLI </w:t>
            </w:r>
            <w:r w:rsidRPr="0070311B">
              <w:rPr>
                <w:rFonts w:asciiTheme="minorHAnsi" w:hAnsiTheme="minorHAnsi" w:cstheme="minorHAnsi"/>
                <w:b/>
                <w:bCs/>
                <w:noProof/>
                <w:color w:val="404040"/>
                <w:sz w:val="22"/>
                <w:szCs w:val="22"/>
              </w:rPr>
              <w:t>5.6</w:t>
            </w:r>
          </w:p>
        </w:tc>
        <w:tc>
          <w:tcPr>
            <w:tcW w:w="11245" w:type="dxa"/>
            <w:gridSpan w:val="4"/>
            <w:shd w:val="clear" w:color="auto" w:fill="DEEAF6" w:themeFill="accent1" w:themeFillTint="33"/>
            <w:tcMar>
              <w:bottom w:w="0" w:type="dxa"/>
            </w:tcMar>
            <w:vAlign w:val="center"/>
          </w:tcPr>
          <w:p w14:paraId="6FD78D92" w14:textId="77777777" w:rsidR="00F201B8" w:rsidRPr="0070311B" w:rsidRDefault="00F201B8" w:rsidP="005C5B57">
            <w:pPr>
              <w:keepNext/>
              <w:spacing w:before="100" w:after="100"/>
              <w:ind w:left="90" w:right="81"/>
              <w:rPr>
                <w:rFonts w:asciiTheme="minorHAnsi" w:hAnsiTheme="minorHAnsi" w:cstheme="minorHAnsi"/>
                <w:sz w:val="22"/>
                <w:szCs w:val="22"/>
              </w:rPr>
            </w:pPr>
            <w:r w:rsidRPr="0070311B">
              <w:rPr>
                <w:rFonts w:asciiTheme="minorHAnsi" w:hAnsiTheme="minorHAnsi" w:cstheme="minorHAnsi"/>
                <w:noProof/>
                <w:sz w:val="22"/>
                <w:szCs w:val="22"/>
              </w:rPr>
              <w:t>DLR 7.6: New generation as well as T&amp;D projects initiated by BT or the Recipient’s government are consistent with the approved plans</w:t>
            </w:r>
          </w:p>
        </w:tc>
      </w:tr>
      <w:tr w:rsidR="00F201B8" w14:paraId="721F6BCF" w14:textId="77777777" w:rsidTr="005C5B57">
        <w:trPr>
          <w:trHeight w:val="288"/>
        </w:trPr>
        <w:tc>
          <w:tcPr>
            <w:tcW w:w="2885" w:type="dxa"/>
            <w:shd w:val="clear" w:color="auto" w:fill="E7E6E6"/>
            <w:tcMar>
              <w:bottom w:w="0" w:type="dxa"/>
            </w:tcMar>
            <w:vAlign w:val="center"/>
          </w:tcPr>
          <w:p w14:paraId="4964DAF2"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Type of DLI</w:t>
            </w:r>
          </w:p>
        </w:tc>
        <w:tc>
          <w:tcPr>
            <w:tcW w:w="2688" w:type="dxa"/>
            <w:shd w:val="clear" w:color="auto" w:fill="E7E6E6"/>
            <w:tcMar>
              <w:bottom w:w="0" w:type="dxa"/>
            </w:tcMar>
            <w:vAlign w:val="center"/>
          </w:tcPr>
          <w:p w14:paraId="3D304424"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Scalability</w:t>
            </w:r>
          </w:p>
        </w:tc>
        <w:tc>
          <w:tcPr>
            <w:tcW w:w="1902" w:type="dxa"/>
            <w:shd w:val="clear" w:color="auto" w:fill="E7E6E6"/>
            <w:tcMar>
              <w:bottom w:w="0" w:type="dxa"/>
            </w:tcMar>
            <w:vAlign w:val="center"/>
          </w:tcPr>
          <w:p w14:paraId="7FB2E4D4"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Unit of Measure</w:t>
            </w:r>
          </w:p>
        </w:tc>
        <w:tc>
          <w:tcPr>
            <w:tcW w:w="3060" w:type="dxa"/>
            <w:shd w:val="clear" w:color="auto" w:fill="E7E6E6"/>
            <w:tcMar>
              <w:bottom w:w="0" w:type="dxa"/>
            </w:tcMar>
            <w:vAlign w:val="center"/>
          </w:tcPr>
          <w:p w14:paraId="0D018B5C"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Total Allocated Amount (USD)</w:t>
            </w:r>
          </w:p>
        </w:tc>
        <w:tc>
          <w:tcPr>
            <w:tcW w:w="3595" w:type="dxa"/>
            <w:shd w:val="clear" w:color="auto" w:fill="E7E6E6"/>
            <w:tcMar>
              <w:bottom w:w="0" w:type="dxa"/>
            </w:tcMar>
            <w:vAlign w:val="center"/>
          </w:tcPr>
          <w:p w14:paraId="0F4C0318"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As % of Total Financing Amount</w:t>
            </w:r>
          </w:p>
        </w:tc>
      </w:tr>
      <w:tr w:rsidR="00F201B8" w14:paraId="03698144" w14:textId="77777777" w:rsidTr="005C5B57">
        <w:trPr>
          <w:trHeight w:val="288"/>
        </w:trPr>
        <w:tc>
          <w:tcPr>
            <w:tcW w:w="2885" w:type="dxa"/>
            <w:tcBorders>
              <w:bottom w:val="single" w:sz="4" w:space="0" w:color="D9D9D9"/>
            </w:tcBorders>
            <w:shd w:val="clear" w:color="auto" w:fill="F7F7F7"/>
            <w:tcMar>
              <w:bottom w:w="0" w:type="dxa"/>
            </w:tcMar>
            <w:vAlign w:val="center"/>
          </w:tcPr>
          <w:p w14:paraId="3A77D7F7"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Outcome</w:t>
            </w:r>
          </w:p>
        </w:tc>
        <w:tc>
          <w:tcPr>
            <w:tcW w:w="2688" w:type="dxa"/>
            <w:tcBorders>
              <w:bottom w:val="single" w:sz="4" w:space="0" w:color="D9D9D9"/>
            </w:tcBorders>
            <w:shd w:val="clear" w:color="auto" w:fill="F7F7F7"/>
            <w:tcMar>
              <w:bottom w:w="0" w:type="dxa"/>
            </w:tcMar>
            <w:vAlign w:val="center"/>
          </w:tcPr>
          <w:p w14:paraId="22A4EAA3"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No</w:t>
            </w:r>
          </w:p>
        </w:tc>
        <w:tc>
          <w:tcPr>
            <w:tcW w:w="1902" w:type="dxa"/>
            <w:tcBorders>
              <w:bottom w:val="single" w:sz="4" w:space="0" w:color="D9D9D9"/>
            </w:tcBorders>
            <w:shd w:val="clear" w:color="auto" w:fill="F7F7F7"/>
            <w:tcMar>
              <w:bottom w:w="0" w:type="dxa"/>
            </w:tcMar>
            <w:vAlign w:val="center"/>
          </w:tcPr>
          <w:p w14:paraId="2BCA22C4"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Text</w:t>
            </w:r>
          </w:p>
        </w:tc>
        <w:tc>
          <w:tcPr>
            <w:tcW w:w="3060" w:type="dxa"/>
            <w:tcBorders>
              <w:bottom w:val="single" w:sz="4" w:space="0" w:color="D9D9D9"/>
            </w:tcBorders>
            <w:shd w:val="clear" w:color="auto" w:fill="F7F7F7"/>
            <w:tcMar>
              <w:bottom w:w="0" w:type="dxa"/>
            </w:tcMar>
            <w:vAlign w:val="center"/>
          </w:tcPr>
          <w:p w14:paraId="04A491D9" w14:textId="77777777" w:rsidR="00F201B8" w:rsidRPr="0070311B" w:rsidRDefault="00F201B8" w:rsidP="005C5B57">
            <w:pPr>
              <w:keepNext/>
              <w:spacing w:before="100" w:after="100"/>
              <w:ind w:left="90" w:right="90"/>
              <w:jc w:val="right"/>
              <w:rPr>
                <w:rFonts w:asciiTheme="minorHAnsi" w:hAnsiTheme="minorHAnsi" w:cstheme="minorHAnsi"/>
                <w:noProof/>
                <w:sz w:val="22"/>
                <w:szCs w:val="22"/>
              </w:rPr>
            </w:pPr>
            <w:r w:rsidRPr="0070311B">
              <w:rPr>
                <w:rFonts w:asciiTheme="minorHAnsi" w:hAnsiTheme="minorHAnsi" w:cstheme="minorHAnsi"/>
                <w:noProof/>
                <w:sz w:val="22"/>
                <w:szCs w:val="22"/>
              </w:rPr>
              <w:t>500,000.00</w:t>
            </w:r>
          </w:p>
        </w:tc>
        <w:tc>
          <w:tcPr>
            <w:tcW w:w="3595" w:type="dxa"/>
            <w:tcBorders>
              <w:bottom w:val="single" w:sz="4" w:space="0" w:color="D9D9D9"/>
            </w:tcBorders>
            <w:shd w:val="clear" w:color="auto" w:fill="F7F7F7"/>
            <w:tcMar>
              <w:bottom w:w="0" w:type="dxa"/>
            </w:tcMar>
            <w:vAlign w:val="center"/>
          </w:tcPr>
          <w:p w14:paraId="387BE0BD" w14:textId="77777777" w:rsidR="00F201B8" w:rsidRPr="0070311B" w:rsidRDefault="00F201B8" w:rsidP="005C5B57">
            <w:pPr>
              <w:keepNext/>
              <w:spacing w:before="100" w:after="100"/>
              <w:ind w:left="90" w:right="180"/>
              <w:rPr>
                <w:rFonts w:asciiTheme="minorHAnsi" w:hAnsiTheme="minorHAnsi" w:cstheme="minorHAnsi"/>
                <w:noProof/>
                <w:sz w:val="22"/>
                <w:szCs w:val="22"/>
              </w:rPr>
            </w:pPr>
            <w:r>
              <w:rPr>
                <w:rFonts w:asciiTheme="minorHAnsi" w:hAnsiTheme="minorHAnsi" w:cstheme="minorHAnsi"/>
                <w:noProof/>
                <w:sz w:val="22"/>
                <w:szCs w:val="22"/>
              </w:rPr>
              <w:t>0.00</w:t>
            </w:r>
          </w:p>
        </w:tc>
      </w:tr>
      <w:tr w:rsidR="00F201B8" w14:paraId="1E0F0FBA" w14:textId="77777777" w:rsidTr="005C5B57">
        <w:trPr>
          <w:trHeight w:val="432"/>
        </w:trPr>
        <w:tc>
          <w:tcPr>
            <w:tcW w:w="2885" w:type="dxa"/>
            <w:tcBorders>
              <w:bottom w:val="nil"/>
            </w:tcBorders>
            <w:shd w:val="clear" w:color="auto" w:fill="E7E6E6"/>
            <w:tcMar>
              <w:bottom w:w="0" w:type="dxa"/>
            </w:tcMar>
            <w:vAlign w:val="center"/>
          </w:tcPr>
          <w:p w14:paraId="0190AF93"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Period</w:t>
            </w:r>
          </w:p>
        </w:tc>
        <w:tc>
          <w:tcPr>
            <w:tcW w:w="4590" w:type="dxa"/>
            <w:gridSpan w:val="2"/>
            <w:tcBorders>
              <w:bottom w:val="nil"/>
            </w:tcBorders>
            <w:shd w:val="clear" w:color="auto" w:fill="E7E6E6"/>
            <w:tcMar>
              <w:bottom w:w="0" w:type="dxa"/>
            </w:tcMar>
            <w:vAlign w:val="center"/>
          </w:tcPr>
          <w:p w14:paraId="26AC51C7"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Value</w:t>
            </w:r>
          </w:p>
        </w:tc>
        <w:tc>
          <w:tcPr>
            <w:tcW w:w="3060" w:type="dxa"/>
            <w:tcBorders>
              <w:bottom w:val="nil"/>
            </w:tcBorders>
            <w:shd w:val="clear" w:color="auto" w:fill="E7E6E6"/>
            <w:tcMar>
              <w:bottom w:w="0" w:type="dxa"/>
            </w:tcMar>
            <w:vAlign w:val="center"/>
          </w:tcPr>
          <w:p w14:paraId="3BC9FBB0" w14:textId="77777777" w:rsidR="00F201B8" w:rsidRPr="0070311B" w:rsidRDefault="00F201B8" w:rsidP="005C5B57">
            <w:pPr>
              <w:ind w:left="90" w:right="90"/>
              <w:jc w:val="right"/>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Allocated Amount (USD)</w:t>
            </w:r>
          </w:p>
        </w:tc>
        <w:tc>
          <w:tcPr>
            <w:tcW w:w="3595" w:type="dxa"/>
            <w:tcBorders>
              <w:bottom w:val="nil"/>
            </w:tcBorders>
            <w:shd w:val="clear" w:color="auto" w:fill="E7E6E6"/>
            <w:tcMar>
              <w:bottom w:w="0" w:type="dxa"/>
            </w:tcMar>
            <w:vAlign w:val="center"/>
          </w:tcPr>
          <w:p w14:paraId="4EC95D59"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Formula</w:t>
            </w:r>
          </w:p>
        </w:tc>
      </w:tr>
      <w:tr w:rsidR="00F201B8" w14:paraId="58599D94"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42DB17BB"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Baseline</w:t>
            </w:r>
          </w:p>
        </w:tc>
        <w:tc>
          <w:tcPr>
            <w:tcW w:w="4590" w:type="dxa"/>
            <w:gridSpan w:val="2"/>
            <w:tcBorders>
              <w:top w:val="nil"/>
              <w:bottom w:val="single" w:sz="4" w:space="0" w:color="D9D9D9"/>
            </w:tcBorders>
            <w:shd w:val="clear" w:color="auto" w:fill="F7F7F7"/>
            <w:vAlign w:val="center"/>
          </w:tcPr>
          <w:p w14:paraId="6A2A2D82" w14:textId="77777777" w:rsidR="00F201B8" w:rsidRPr="0070311B" w:rsidRDefault="00F201B8" w:rsidP="005C5B57">
            <w:pPr>
              <w:ind w:left="90" w:right="90"/>
              <w:rPr>
                <w:rFonts w:asciiTheme="minorHAnsi" w:hAnsiTheme="minorHAnsi" w:cstheme="minorHAnsi"/>
                <w:bCs/>
                <w:color w:val="404040"/>
                <w:sz w:val="22"/>
                <w:szCs w:val="22"/>
              </w:rPr>
            </w:pPr>
            <w:r>
              <w:rPr>
                <w:rFonts w:asciiTheme="minorHAnsi" w:hAnsiTheme="minorHAnsi" w:cstheme="minorHAnsi"/>
                <w:bCs/>
                <w:noProof/>
                <w:color w:val="404040"/>
                <w:sz w:val="22"/>
                <w:szCs w:val="22"/>
              </w:rPr>
              <w:t>No</w:t>
            </w:r>
          </w:p>
        </w:tc>
        <w:tc>
          <w:tcPr>
            <w:tcW w:w="3060" w:type="dxa"/>
            <w:tcBorders>
              <w:top w:val="nil"/>
              <w:bottom w:val="single" w:sz="4" w:space="0" w:color="D9D9D9"/>
            </w:tcBorders>
            <w:shd w:val="clear" w:color="auto" w:fill="F7F7F7"/>
            <w:vAlign w:val="center"/>
          </w:tcPr>
          <w:p w14:paraId="6F20C67D" w14:textId="77777777" w:rsidR="00F201B8" w:rsidRPr="0070311B" w:rsidRDefault="00F201B8" w:rsidP="005C5B57">
            <w:pPr>
              <w:ind w:left="90" w:right="90"/>
              <w:jc w:val="right"/>
              <w:rPr>
                <w:rFonts w:asciiTheme="minorHAnsi" w:hAnsiTheme="minorHAnsi" w:cstheme="minorHAnsi"/>
                <w:bCs/>
                <w:color w:val="404040"/>
                <w:sz w:val="22"/>
                <w:szCs w:val="22"/>
              </w:rPr>
            </w:pPr>
          </w:p>
        </w:tc>
        <w:tc>
          <w:tcPr>
            <w:tcW w:w="3595" w:type="dxa"/>
            <w:tcBorders>
              <w:top w:val="nil"/>
              <w:bottom w:val="single" w:sz="4" w:space="0" w:color="D9D9D9"/>
            </w:tcBorders>
            <w:shd w:val="clear" w:color="auto" w:fill="F7F7F7"/>
            <w:vAlign w:val="center"/>
          </w:tcPr>
          <w:p w14:paraId="576BA9B0"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6683B4F1"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00FF0C0A"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2020</w:t>
            </w:r>
          </w:p>
        </w:tc>
        <w:tc>
          <w:tcPr>
            <w:tcW w:w="4590" w:type="dxa"/>
            <w:gridSpan w:val="2"/>
            <w:tcBorders>
              <w:top w:val="nil"/>
              <w:bottom w:val="single" w:sz="4" w:space="0" w:color="D9D9D9"/>
            </w:tcBorders>
            <w:shd w:val="clear" w:color="auto" w:fill="F7F7F7"/>
            <w:vAlign w:val="center"/>
          </w:tcPr>
          <w:p w14:paraId="537D83DE"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1138CA3F"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4AB395B9"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4E7596FE"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65C1807A"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2020</w:t>
            </w:r>
          </w:p>
        </w:tc>
        <w:tc>
          <w:tcPr>
            <w:tcW w:w="4590" w:type="dxa"/>
            <w:gridSpan w:val="2"/>
            <w:tcBorders>
              <w:top w:val="nil"/>
              <w:bottom w:val="single" w:sz="4" w:space="0" w:color="D9D9D9"/>
            </w:tcBorders>
            <w:shd w:val="clear" w:color="auto" w:fill="F7F7F7"/>
            <w:vAlign w:val="center"/>
          </w:tcPr>
          <w:p w14:paraId="4B6ABCFC"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58E0E244"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465538EC"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3E17B3D5"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102E5F46"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2021</w:t>
            </w:r>
          </w:p>
        </w:tc>
        <w:tc>
          <w:tcPr>
            <w:tcW w:w="4590" w:type="dxa"/>
            <w:gridSpan w:val="2"/>
            <w:tcBorders>
              <w:top w:val="nil"/>
              <w:bottom w:val="single" w:sz="4" w:space="0" w:color="D9D9D9"/>
            </w:tcBorders>
            <w:shd w:val="clear" w:color="auto" w:fill="F7F7F7"/>
            <w:vAlign w:val="center"/>
          </w:tcPr>
          <w:p w14:paraId="5E09C177"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374FE58C"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0F25F43E"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1F4CE27B"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2E5ACCE5"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2021</w:t>
            </w:r>
          </w:p>
        </w:tc>
        <w:tc>
          <w:tcPr>
            <w:tcW w:w="4590" w:type="dxa"/>
            <w:gridSpan w:val="2"/>
            <w:tcBorders>
              <w:top w:val="nil"/>
              <w:bottom w:val="single" w:sz="4" w:space="0" w:color="D9D9D9"/>
            </w:tcBorders>
            <w:shd w:val="clear" w:color="auto" w:fill="F7F7F7"/>
            <w:vAlign w:val="center"/>
          </w:tcPr>
          <w:p w14:paraId="6C7330D9"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1A25F5DC"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3D55CAAB"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5B00FCC1"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639952C9"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2022</w:t>
            </w:r>
          </w:p>
        </w:tc>
        <w:tc>
          <w:tcPr>
            <w:tcW w:w="4590" w:type="dxa"/>
            <w:gridSpan w:val="2"/>
            <w:tcBorders>
              <w:top w:val="nil"/>
              <w:bottom w:val="single" w:sz="4" w:space="0" w:color="D9D9D9"/>
            </w:tcBorders>
            <w:shd w:val="clear" w:color="auto" w:fill="F7F7F7"/>
            <w:vAlign w:val="center"/>
          </w:tcPr>
          <w:p w14:paraId="0C09DB83"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7136F90B"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64FD0DA2"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7F43CA14"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4FED7073"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2023</w:t>
            </w:r>
          </w:p>
        </w:tc>
        <w:tc>
          <w:tcPr>
            <w:tcW w:w="4590" w:type="dxa"/>
            <w:gridSpan w:val="2"/>
            <w:tcBorders>
              <w:top w:val="nil"/>
              <w:bottom w:val="single" w:sz="4" w:space="0" w:color="D9D9D9"/>
            </w:tcBorders>
            <w:shd w:val="clear" w:color="auto" w:fill="F7F7F7"/>
            <w:vAlign w:val="center"/>
          </w:tcPr>
          <w:p w14:paraId="62FFBAAD"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07A962F5"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0845F7E5"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73E29E82"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66AC62D1"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2024</w:t>
            </w:r>
          </w:p>
        </w:tc>
        <w:tc>
          <w:tcPr>
            <w:tcW w:w="4590" w:type="dxa"/>
            <w:gridSpan w:val="2"/>
            <w:tcBorders>
              <w:top w:val="nil"/>
              <w:bottom w:val="single" w:sz="4" w:space="0" w:color="D9D9D9"/>
            </w:tcBorders>
            <w:shd w:val="clear" w:color="auto" w:fill="F7F7F7"/>
            <w:vAlign w:val="center"/>
          </w:tcPr>
          <w:p w14:paraId="7E57C802"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08A0FE00"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233CF07D"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4D6EC2D4"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57E7DCC8"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2025</w:t>
            </w:r>
          </w:p>
        </w:tc>
        <w:tc>
          <w:tcPr>
            <w:tcW w:w="4590" w:type="dxa"/>
            <w:gridSpan w:val="2"/>
            <w:tcBorders>
              <w:top w:val="nil"/>
              <w:bottom w:val="single" w:sz="4" w:space="0" w:color="D9D9D9"/>
            </w:tcBorders>
            <w:shd w:val="clear" w:color="auto" w:fill="F7F7F7"/>
            <w:vAlign w:val="center"/>
          </w:tcPr>
          <w:p w14:paraId="750DD2B9"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2E59FCE4"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500,000.00</w:t>
            </w:r>
          </w:p>
        </w:tc>
        <w:tc>
          <w:tcPr>
            <w:tcW w:w="3595" w:type="dxa"/>
            <w:tcBorders>
              <w:top w:val="nil"/>
              <w:bottom w:val="single" w:sz="4" w:space="0" w:color="D9D9D9"/>
            </w:tcBorders>
            <w:shd w:val="clear" w:color="auto" w:fill="F7F7F7"/>
            <w:vAlign w:val="center"/>
          </w:tcPr>
          <w:p w14:paraId="4D479011" w14:textId="77777777" w:rsidR="00F201B8" w:rsidRPr="0070311B" w:rsidRDefault="00F201B8" w:rsidP="005C5B57">
            <w:pPr>
              <w:ind w:left="90" w:right="76"/>
              <w:rPr>
                <w:rFonts w:asciiTheme="minorHAnsi" w:hAnsiTheme="minorHAnsi" w:cstheme="minorHAnsi"/>
                <w:bCs/>
                <w:color w:val="404040"/>
                <w:sz w:val="22"/>
                <w:szCs w:val="22"/>
              </w:rPr>
            </w:pPr>
          </w:p>
        </w:tc>
      </w:tr>
    </w:tbl>
    <w:p w14:paraId="2D351303" w14:textId="77777777" w:rsidR="00F201B8" w:rsidRDefault="00F201B8" w:rsidP="005C5B57">
      <w:pPr>
        <w:shd w:val="clear" w:color="auto" w:fill="F7F7F7"/>
        <w:spacing w:line="14" w:lineRule="exact"/>
        <w:ind w:left="-691" w:right="-418"/>
        <w:rPr>
          <w:rFonts w:asciiTheme="minorHAnsi" w:hAnsiTheme="minorHAnsi"/>
          <w:b/>
          <w:bCs/>
          <w:color w:val="7F7F7F" w:themeColor="text1" w:themeTint="80"/>
          <w:sz w:val="22"/>
          <w:szCs w:val="22"/>
        </w:rPr>
      </w:pPr>
    </w:p>
    <w:p w14:paraId="68272551" w14:textId="77777777" w:rsidR="00F201B8" w:rsidRPr="009B2CC8" w:rsidRDefault="00F201B8" w:rsidP="005C5B57">
      <w:pPr>
        <w:keepNext/>
        <w:shd w:val="clear" w:color="auto" w:fill="F7F7F7"/>
        <w:spacing w:line="14" w:lineRule="exact"/>
        <w:ind w:left="-691" w:right="-418"/>
        <w:rPr>
          <w:rFonts w:asciiTheme="minorHAnsi" w:hAnsiTheme="minorHAnsi"/>
          <w:b/>
          <w:bCs/>
          <w:color w:val="auto"/>
          <w:sz w:val="22"/>
          <w:szCs w:val="2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0" w:type="dxa"/>
          <w:bottom w:w="72" w:type="dxa"/>
          <w:right w:w="0" w:type="dxa"/>
        </w:tblCellMar>
        <w:tblLook w:val="04A0" w:firstRow="1" w:lastRow="0" w:firstColumn="1" w:lastColumn="0" w:noHBand="0" w:noVBand="1"/>
      </w:tblPr>
      <w:tblGrid>
        <w:gridCol w:w="2885"/>
        <w:gridCol w:w="2688"/>
        <w:gridCol w:w="1902"/>
        <w:gridCol w:w="3060"/>
        <w:gridCol w:w="3595"/>
      </w:tblGrid>
      <w:tr w:rsidR="00F201B8" w14:paraId="718C17B5" w14:textId="77777777" w:rsidTr="005C5B57">
        <w:trPr>
          <w:trHeight w:val="20"/>
        </w:trPr>
        <w:tc>
          <w:tcPr>
            <w:tcW w:w="2885" w:type="dxa"/>
            <w:tcBorders>
              <w:top w:val="nil"/>
              <w:left w:val="nil"/>
              <w:right w:val="nil"/>
            </w:tcBorders>
            <w:shd w:val="clear" w:color="auto" w:fill="DEEAF6" w:themeFill="accent1" w:themeFillTint="33"/>
            <w:tcMar>
              <w:bottom w:w="0" w:type="dxa"/>
            </w:tcMar>
            <w:vAlign w:val="center"/>
          </w:tcPr>
          <w:p w14:paraId="40CF7C5A" w14:textId="77777777" w:rsidR="00F201B8" w:rsidRPr="00BD6979" w:rsidRDefault="00F201B8" w:rsidP="005C5B57">
            <w:pPr>
              <w:keepNext/>
              <w:spacing w:line="14" w:lineRule="exact"/>
              <w:ind w:left="86"/>
              <w:rPr>
                <w:rFonts w:asciiTheme="minorHAnsi" w:hAnsiTheme="minorHAnsi" w:cstheme="minorHAnsi"/>
                <w:b/>
                <w:bCs/>
                <w:color w:val="F7F7F7"/>
                <w:sz w:val="2"/>
                <w:szCs w:val="2"/>
              </w:rPr>
            </w:pPr>
            <w:r w:rsidRPr="00BD6979">
              <w:rPr>
                <w:rFonts w:asciiTheme="minorHAnsi" w:hAnsiTheme="minorHAnsi" w:cstheme="minorHAnsi"/>
                <w:b/>
                <w:bCs/>
                <w:color w:val="F7F7F7"/>
                <w:sz w:val="2"/>
                <w:szCs w:val="2"/>
              </w:rPr>
              <w:t xml:space="preserve">DLI </w:t>
            </w:r>
            <w:r w:rsidRPr="00BD6979">
              <w:rPr>
                <w:rFonts w:asciiTheme="minorHAnsi" w:hAnsiTheme="minorHAnsi" w:cstheme="minorHAnsi"/>
                <w:b/>
                <w:bCs/>
                <w:noProof/>
                <w:color w:val="F7F7F7"/>
                <w:sz w:val="2"/>
                <w:szCs w:val="2"/>
              </w:rPr>
              <w:t>IN01144276</w:t>
            </w:r>
            <w:r w:rsidRPr="00BD6979">
              <w:rPr>
                <w:rFonts w:asciiTheme="minorHAnsi" w:hAnsiTheme="minorHAnsi" w:cstheme="minorHAnsi"/>
                <w:b/>
                <w:bCs/>
                <w:color w:val="F7F7F7"/>
                <w:sz w:val="2"/>
                <w:szCs w:val="2"/>
              </w:rPr>
              <w:t xml:space="preserve"> ACTION</w:t>
            </w:r>
          </w:p>
        </w:tc>
        <w:tc>
          <w:tcPr>
            <w:tcW w:w="11245" w:type="dxa"/>
            <w:gridSpan w:val="4"/>
            <w:tcBorders>
              <w:top w:val="nil"/>
              <w:left w:val="nil"/>
              <w:right w:val="nil"/>
            </w:tcBorders>
            <w:shd w:val="clear" w:color="auto" w:fill="DEEAF6" w:themeFill="accent1" w:themeFillTint="33"/>
            <w:tcMar>
              <w:bottom w:w="0" w:type="dxa"/>
            </w:tcMar>
            <w:vAlign w:val="center"/>
          </w:tcPr>
          <w:p w14:paraId="72E2600F" w14:textId="77777777" w:rsidR="00F201B8" w:rsidRPr="00BD6979" w:rsidRDefault="00F201B8" w:rsidP="005C5B57">
            <w:pPr>
              <w:keepNext/>
              <w:spacing w:line="14" w:lineRule="exact"/>
              <w:ind w:left="86" w:right="81"/>
              <w:rPr>
                <w:rFonts w:asciiTheme="minorHAnsi" w:hAnsiTheme="minorHAnsi" w:cstheme="minorHAnsi"/>
                <w:color w:val="F7F7F7"/>
                <w:sz w:val="2"/>
                <w:szCs w:val="2"/>
              </w:rPr>
            </w:pPr>
          </w:p>
        </w:tc>
      </w:tr>
      <w:tr w:rsidR="00F201B8" w14:paraId="01F96622" w14:textId="77777777" w:rsidTr="005C5B57">
        <w:trPr>
          <w:trHeight w:val="288"/>
        </w:trPr>
        <w:tc>
          <w:tcPr>
            <w:tcW w:w="2885" w:type="dxa"/>
            <w:shd w:val="clear" w:color="auto" w:fill="DEEAF6" w:themeFill="accent1" w:themeFillTint="33"/>
            <w:tcMar>
              <w:bottom w:w="0" w:type="dxa"/>
            </w:tcMar>
            <w:vAlign w:val="center"/>
          </w:tcPr>
          <w:p w14:paraId="26766920" w14:textId="77777777" w:rsidR="00F201B8" w:rsidRPr="0070311B" w:rsidRDefault="00F201B8" w:rsidP="005C5B57">
            <w:pPr>
              <w:keepNext/>
              <w:spacing w:before="100" w:after="100"/>
              <w:ind w:left="90"/>
              <w:rPr>
                <w:rFonts w:asciiTheme="minorHAnsi" w:hAnsiTheme="minorHAnsi" w:cstheme="minorHAnsi"/>
                <w:sz w:val="22"/>
                <w:szCs w:val="22"/>
              </w:rPr>
            </w:pPr>
            <w:r w:rsidRPr="0070311B">
              <w:rPr>
                <w:rFonts w:asciiTheme="minorHAnsi" w:hAnsiTheme="minorHAnsi" w:cstheme="minorHAnsi"/>
                <w:b/>
                <w:bCs/>
                <w:color w:val="404040"/>
                <w:sz w:val="22"/>
                <w:szCs w:val="22"/>
              </w:rPr>
              <w:t xml:space="preserve">DLI </w:t>
            </w:r>
            <w:r w:rsidRPr="0070311B">
              <w:rPr>
                <w:rFonts w:asciiTheme="minorHAnsi" w:hAnsiTheme="minorHAnsi" w:cstheme="minorHAnsi"/>
                <w:b/>
                <w:bCs/>
                <w:noProof/>
                <w:color w:val="404040"/>
                <w:sz w:val="22"/>
                <w:szCs w:val="22"/>
              </w:rPr>
              <w:t>6</w:t>
            </w:r>
          </w:p>
        </w:tc>
        <w:tc>
          <w:tcPr>
            <w:tcW w:w="11245" w:type="dxa"/>
            <w:gridSpan w:val="4"/>
            <w:shd w:val="clear" w:color="auto" w:fill="DEEAF6" w:themeFill="accent1" w:themeFillTint="33"/>
            <w:tcMar>
              <w:bottom w:w="0" w:type="dxa"/>
            </w:tcMar>
            <w:vAlign w:val="center"/>
          </w:tcPr>
          <w:p w14:paraId="27ABB988" w14:textId="77777777" w:rsidR="00F201B8" w:rsidRPr="0070311B" w:rsidRDefault="00F201B8" w:rsidP="005C5B57">
            <w:pPr>
              <w:keepNext/>
              <w:spacing w:before="100" w:after="100"/>
              <w:ind w:left="90" w:right="81"/>
              <w:rPr>
                <w:rFonts w:asciiTheme="minorHAnsi" w:hAnsiTheme="minorHAnsi" w:cstheme="minorHAnsi"/>
                <w:sz w:val="22"/>
                <w:szCs w:val="22"/>
              </w:rPr>
            </w:pPr>
            <w:r w:rsidRPr="0070311B">
              <w:rPr>
                <w:rFonts w:asciiTheme="minorHAnsi" w:hAnsiTheme="minorHAnsi" w:cstheme="minorHAnsi"/>
                <w:noProof/>
                <w:sz w:val="22"/>
                <w:szCs w:val="22"/>
              </w:rPr>
              <w:t>DLI 8: Implementation of good-practice corporate governance at BT</w:t>
            </w:r>
          </w:p>
        </w:tc>
      </w:tr>
      <w:tr w:rsidR="00F201B8" w14:paraId="19B2E7AB" w14:textId="77777777" w:rsidTr="005C5B57">
        <w:trPr>
          <w:trHeight w:val="288"/>
        </w:trPr>
        <w:tc>
          <w:tcPr>
            <w:tcW w:w="2885" w:type="dxa"/>
            <w:shd w:val="clear" w:color="auto" w:fill="E7E6E6"/>
            <w:tcMar>
              <w:bottom w:w="0" w:type="dxa"/>
            </w:tcMar>
            <w:vAlign w:val="center"/>
          </w:tcPr>
          <w:p w14:paraId="57CFE404"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Type of DLI</w:t>
            </w:r>
          </w:p>
        </w:tc>
        <w:tc>
          <w:tcPr>
            <w:tcW w:w="2688" w:type="dxa"/>
            <w:shd w:val="clear" w:color="auto" w:fill="E7E6E6"/>
            <w:tcMar>
              <w:bottom w:w="0" w:type="dxa"/>
            </w:tcMar>
            <w:vAlign w:val="center"/>
          </w:tcPr>
          <w:p w14:paraId="5D6B5A1A"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Scalability</w:t>
            </w:r>
          </w:p>
        </w:tc>
        <w:tc>
          <w:tcPr>
            <w:tcW w:w="1902" w:type="dxa"/>
            <w:shd w:val="clear" w:color="auto" w:fill="E7E6E6"/>
            <w:tcMar>
              <w:bottom w:w="0" w:type="dxa"/>
            </w:tcMar>
            <w:vAlign w:val="center"/>
          </w:tcPr>
          <w:p w14:paraId="7A6C7075"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Unit of Measure</w:t>
            </w:r>
          </w:p>
        </w:tc>
        <w:tc>
          <w:tcPr>
            <w:tcW w:w="3060" w:type="dxa"/>
            <w:shd w:val="clear" w:color="auto" w:fill="E7E6E6"/>
            <w:tcMar>
              <w:bottom w:w="0" w:type="dxa"/>
            </w:tcMar>
            <w:vAlign w:val="center"/>
          </w:tcPr>
          <w:p w14:paraId="2D23309E"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Total Allocated Amount (USD)</w:t>
            </w:r>
          </w:p>
        </w:tc>
        <w:tc>
          <w:tcPr>
            <w:tcW w:w="3595" w:type="dxa"/>
            <w:shd w:val="clear" w:color="auto" w:fill="E7E6E6"/>
            <w:tcMar>
              <w:bottom w:w="0" w:type="dxa"/>
            </w:tcMar>
            <w:vAlign w:val="center"/>
          </w:tcPr>
          <w:p w14:paraId="3A0CD778"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As % of Total Financing Amount</w:t>
            </w:r>
          </w:p>
        </w:tc>
      </w:tr>
      <w:tr w:rsidR="00F201B8" w14:paraId="2ED5EF67" w14:textId="77777777" w:rsidTr="005C5B57">
        <w:trPr>
          <w:trHeight w:val="288"/>
        </w:trPr>
        <w:tc>
          <w:tcPr>
            <w:tcW w:w="2885" w:type="dxa"/>
            <w:tcBorders>
              <w:bottom w:val="single" w:sz="4" w:space="0" w:color="D9D9D9"/>
            </w:tcBorders>
            <w:shd w:val="clear" w:color="auto" w:fill="F7F7F7"/>
            <w:tcMar>
              <w:bottom w:w="0" w:type="dxa"/>
            </w:tcMar>
            <w:vAlign w:val="center"/>
          </w:tcPr>
          <w:p w14:paraId="7F6E5320"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Outcome</w:t>
            </w:r>
          </w:p>
        </w:tc>
        <w:tc>
          <w:tcPr>
            <w:tcW w:w="2688" w:type="dxa"/>
            <w:tcBorders>
              <w:bottom w:val="single" w:sz="4" w:space="0" w:color="D9D9D9"/>
            </w:tcBorders>
            <w:shd w:val="clear" w:color="auto" w:fill="F7F7F7"/>
            <w:tcMar>
              <w:bottom w:w="0" w:type="dxa"/>
            </w:tcMar>
            <w:vAlign w:val="center"/>
          </w:tcPr>
          <w:p w14:paraId="4677E1D2"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No</w:t>
            </w:r>
          </w:p>
        </w:tc>
        <w:tc>
          <w:tcPr>
            <w:tcW w:w="1902" w:type="dxa"/>
            <w:tcBorders>
              <w:bottom w:val="single" w:sz="4" w:space="0" w:color="D9D9D9"/>
            </w:tcBorders>
            <w:shd w:val="clear" w:color="auto" w:fill="F7F7F7"/>
            <w:tcMar>
              <w:bottom w:w="0" w:type="dxa"/>
            </w:tcMar>
            <w:vAlign w:val="center"/>
          </w:tcPr>
          <w:p w14:paraId="001EFE0C"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Text</w:t>
            </w:r>
          </w:p>
        </w:tc>
        <w:tc>
          <w:tcPr>
            <w:tcW w:w="3060" w:type="dxa"/>
            <w:tcBorders>
              <w:bottom w:val="single" w:sz="4" w:space="0" w:color="D9D9D9"/>
            </w:tcBorders>
            <w:shd w:val="clear" w:color="auto" w:fill="F7F7F7"/>
            <w:tcMar>
              <w:bottom w:w="0" w:type="dxa"/>
            </w:tcMar>
            <w:vAlign w:val="center"/>
          </w:tcPr>
          <w:p w14:paraId="4004D426" w14:textId="77777777" w:rsidR="00F201B8" w:rsidRPr="0070311B" w:rsidRDefault="00F201B8" w:rsidP="005C5B57">
            <w:pPr>
              <w:keepNext/>
              <w:spacing w:before="100" w:after="100"/>
              <w:ind w:left="90" w:right="90"/>
              <w:jc w:val="right"/>
              <w:rPr>
                <w:rFonts w:asciiTheme="minorHAnsi" w:hAnsiTheme="minorHAnsi" w:cstheme="minorHAnsi"/>
                <w:noProof/>
                <w:sz w:val="22"/>
                <w:szCs w:val="22"/>
              </w:rPr>
            </w:pPr>
            <w:r w:rsidRPr="0070311B">
              <w:rPr>
                <w:rFonts w:asciiTheme="minorHAnsi" w:hAnsiTheme="minorHAnsi" w:cstheme="minorHAnsi"/>
                <w:noProof/>
                <w:sz w:val="22"/>
                <w:szCs w:val="22"/>
              </w:rPr>
              <w:t>17,000,000.00</w:t>
            </w:r>
          </w:p>
        </w:tc>
        <w:tc>
          <w:tcPr>
            <w:tcW w:w="3595" w:type="dxa"/>
            <w:tcBorders>
              <w:bottom w:val="single" w:sz="4" w:space="0" w:color="D9D9D9"/>
            </w:tcBorders>
            <w:shd w:val="clear" w:color="auto" w:fill="F7F7F7"/>
            <w:tcMar>
              <w:bottom w:w="0" w:type="dxa"/>
            </w:tcMar>
            <w:vAlign w:val="center"/>
          </w:tcPr>
          <w:p w14:paraId="144B7BB8" w14:textId="77777777" w:rsidR="00F201B8" w:rsidRPr="0070311B" w:rsidRDefault="00F201B8" w:rsidP="005C5B57">
            <w:pPr>
              <w:keepNext/>
              <w:spacing w:before="100" w:after="100"/>
              <w:ind w:left="90" w:right="180"/>
              <w:rPr>
                <w:rFonts w:asciiTheme="minorHAnsi" w:hAnsiTheme="minorHAnsi" w:cstheme="minorHAnsi"/>
                <w:noProof/>
                <w:sz w:val="22"/>
                <w:szCs w:val="22"/>
              </w:rPr>
            </w:pPr>
            <w:r>
              <w:rPr>
                <w:rFonts w:asciiTheme="minorHAnsi" w:hAnsiTheme="minorHAnsi" w:cstheme="minorHAnsi"/>
                <w:noProof/>
                <w:sz w:val="22"/>
                <w:szCs w:val="22"/>
              </w:rPr>
              <w:t>0.00</w:t>
            </w:r>
          </w:p>
        </w:tc>
      </w:tr>
      <w:tr w:rsidR="00F201B8" w14:paraId="11C5A450" w14:textId="77777777" w:rsidTr="005C5B57">
        <w:trPr>
          <w:trHeight w:val="432"/>
        </w:trPr>
        <w:tc>
          <w:tcPr>
            <w:tcW w:w="2885" w:type="dxa"/>
            <w:tcBorders>
              <w:bottom w:val="nil"/>
            </w:tcBorders>
            <w:shd w:val="clear" w:color="auto" w:fill="E7E6E6"/>
            <w:tcMar>
              <w:bottom w:w="0" w:type="dxa"/>
            </w:tcMar>
            <w:vAlign w:val="center"/>
          </w:tcPr>
          <w:p w14:paraId="604E06AD"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Period</w:t>
            </w:r>
          </w:p>
        </w:tc>
        <w:tc>
          <w:tcPr>
            <w:tcW w:w="4590" w:type="dxa"/>
            <w:gridSpan w:val="2"/>
            <w:tcBorders>
              <w:bottom w:val="nil"/>
            </w:tcBorders>
            <w:shd w:val="clear" w:color="auto" w:fill="E7E6E6"/>
            <w:tcMar>
              <w:bottom w:w="0" w:type="dxa"/>
            </w:tcMar>
            <w:vAlign w:val="center"/>
          </w:tcPr>
          <w:p w14:paraId="2C6306E5"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Value</w:t>
            </w:r>
          </w:p>
        </w:tc>
        <w:tc>
          <w:tcPr>
            <w:tcW w:w="3060" w:type="dxa"/>
            <w:tcBorders>
              <w:bottom w:val="nil"/>
            </w:tcBorders>
            <w:shd w:val="clear" w:color="auto" w:fill="E7E6E6"/>
            <w:tcMar>
              <w:bottom w:w="0" w:type="dxa"/>
            </w:tcMar>
            <w:vAlign w:val="center"/>
          </w:tcPr>
          <w:p w14:paraId="6E0C562E" w14:textId="77777777" w:rsidR="00F201B8" w:rsidRPr="0070311B" w:rsidRDefault="00F201B8" w:rsidP="005C5B57">
            <w:pPr>
              <w:ind w:left="90" w:right="90"/>
              <w:jc w:val="right"/>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Allocated Amount (USD)</w:t>
            </w:r>
          </w:p>
        </w:tc>
        <w:tc>
          <w:tcPr>
            <w:tcW w:w="3595" w:type="dxa"/>
            <w:tcBorders>
              <w:bottom w:val="nil"/>
            </w:tcBorders>
            <w:shd w:val="clear" w:color="auto" w:fill="E7E6E6"/>
            <w:tcMar>
              <w:bottom w:w="0" w:type="dxa"/>
            </w:tcMar>
            <w:vAlign w:val="center"/>
          </w:tcPr>
          <w:p w14:paraId="6A531E7D"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Formula</w:t>
            </w:r>
          </w:p>
        </w:tc>
      </w:tr>
      <w:tr w:rsidR="00F201B8" w14:paraId="581947FC"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663D510D"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Baseline</w:t>
            </w:r>
          </w:p>
        </w:tc>
        <w:tc>
          <w:tcPr>
            <w:tcW w:w="4590" w:type="dxa"/>
            <w:gridSpan w:val="2"/>
            <w:tcBorders>
              <w:top w:val="nil"/>
              <w:bottom w:val="single" w:sz="4" w:space="0" w:color="D9D9D9"/>
            </w:tcBorders>
            <w:shd w:val="clear" w:color="auto" w:fill="F7F7F7"/>
            <w:vAlign w:val="center"/>
          </w:tcPr>
          <w:p w14:paraId="595B3E35" w14:textId="77777777" w:rsidR="00F201B8" w:rsidRPr="0070311B" w:rsidRDefault="00F201B8" w:rsidP="005C5B57">
            <w:pPr>
              <w:ind w:left="90" w:right="90"/>
              <w:rPr>
                <w:rFonts w:asciiTheme="minorHAnsi" w:hAnsiTheme="minorHAnsi" w:cstheme="minorHAnsi"/>
                <w:bCs/>
                <w:color w:val="404040"/>
                <w:sz w:val="22"/>
                <w:szCs w:val="22"/>
              </w:rPr>
            </w:pPr>
            <w:r>
              <w:rPr>
                <w:rFonts w:asciiTheme="minorHAnsi" w:hAnsiTheme="minorHAnsi" w:cstheme="minorHAnsi"/>
                <w:bCs/>
                <w:noProof/>
                <w:color w:val="404040"/>
                <w:sz w:val="22"/>
                <w:szCs w:val="22"/>
              </w:rPr>
              <w:t>No good-practice corporate governance structure</w:t>
            </w:r>
          </w:p>
        </w:tc>
        <w:tc>
          <w:tcPr>
            <w:tcW w:w="3060" w:type="dxa"/>
            <w:tcBorders>
              <w:top w:val="nil"/>
              <w:bottom w:val="single" w:sz="4" w:space="0" w:color="D9D9D9"/>
            </w:tcBorders>
            <w:shd w:val="clear" w:color="auto" w:fill="F7F7F7"/>
            <w:vAlign w:val="center"/>
          </w:tcPr>
          <w:p w14:paraId="1C6E52F8" w14:textId="77777777" w:rsidR="00F201B8" w:rsidRPr="0070311B" w:rsidRDefault="00F201B8" w:rsidP="005C5B57">
            <w:pPr>
              <w:ind w:left="90" w:right="90"/>
              <w:jc w:val="right"/>
              <w:rPr>
                <w:rFonts w:asciiTheme="minorHAnsi" w:hAnsiTheme="minorHAnsi" w:cstheme="minorHAnsi"/>
                <w:bCs/>
                <w:color w:val="404040"/>
                <w:sz w:val="22"/>
                <w:szCs w:val="22"/>
              </w:rPr>
            </w:pPr>
          </w:p>
        </w:tc>
        <w:tc>
          <w:tcPr>
            <w:tcW w:w="3595" w:type="dxa"/>
            <w:tcBorders>
              <w:top w:val="nil"/>
              <w:bottom w:val="single" w:sz="4" w:space="0" w:color="D9D9D9"/>
            </w:tcBorders>
            <w:shd w:val="clear" w:color="auto" w:fill="F7F7F7"/>
            <w:vAlign w:val="center"/>
          </w:tcPr>
          <w:p w14:paraId="4F71B428"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728B1F99"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5CEB6623"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2020</w:t>
            </w:r>
          </w:p>
        </w:tc>
        <w:tc>
          <w:tcPr>
            <w:tcW w:w="4590" w:type="dxa"/>
            <w:gridSpan w:val="2"/>
            <w:tcBorders>
              <w:top w:val="nil"/>
              <w:bottom w:val="single" w:sz="4" w:space="0" w:color="D9D9D9"/>
            </w:tcBorders>
            <w:shd w:val="clear" w:color="auto" w:fill="F7F7F7"/>
            <w:vAlign w:val="center"/>
          </w:tcPr>
          <w:p w14:paraId="4DBA3384"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7B5730E2"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5AFB3773"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082F44FA"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5E483534"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2020</w:t>
            </w:r>
          </w:p>
        </w:tc>
        <w:tc>
          <w:tcPr>
            <w:tcW w:w="4590" w:type="dxa"/>
            <w:gridSpan w:val="2"/>
            <w:tcBorders>
              <w:top w:val="nil"/>
              <w:bottom w:val="single" w:sz="4" w:space="0" w:color="D9D9D9"/>
            </w:tcBorders>
            <w:shd w:val="clear" w:color="auto" w:fill="F7F7F7"/>
            <w:vAlign w:val="center"/>
          </w:tcPr>
          <w:p w14:paraId="132DF937"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65BE66FB"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4,000,000.00</w:t>
            </w:r>
          </w:p>
        </w:tc>
        <w:tc>
          <w:tcPr>
            <w:tcW w:w="3595" w:type="dxa"/>
            <w:tcBorders>
              <w:top w:val="nil"/>
              <w:bottom w:val="single" w:sz="4" w:space="0" w:color="D9D9D9"/>
            </w:tcBorders>
            <w:shd w:val="clear" w:color="auto" w:fill="F7F7F7"/>
            <w:vAlign w:val="center"/>
          </w:tcPr>
          <w:p w14:paraId="54818745"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791D4A55"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1875D54F"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2021</w:t>
            </w:r>
          </w:p>
        </w:tc>
        <w:tc>
          <w:tcPr>
            <w:tcW w:w="4590" w:type="dxa"/>
            <w:gridSpan w:val="2"/>
            <w:tcBorders>
              <w:top w:val="nil"/>
              <w:bottom w:val="single" w:sz="4" w:space="0" w:color="D9D9D9"/>
            </w:tcBorders>
            <w:shd w:val="clear" w:color="auto" w:fill="F7F7F7"/>
            <w:vAlign w:val="center"/>
          </w:tcPr>
          <w:p w14:paraId="7B84EACC"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35308FAB"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5,000,000.00</w:t>
            </w:r>
          </w:p>
        </w:tc>
        <w:tc>
          <w:tcPr>
            <w:tcW w:w="3595" w:type="dxa"/>
            <w:tcBorders>
              <w:top w:val="nil"/>
              <w:bottom w:val="single" w:sz="4" w:space="0" w:color="D9D9D9"/>
            </w:tcBorders>
            <w:shd w:val="clear" w:color="auto" w:fill="F7F7F7"/>
            <w:vAlign w:val="center"/>
          </w:tcPr>
          <w:p w14:paraId="23045AD4"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6B8CA0FB"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73B99E7B"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2021</w:t>
            </w:r>
          </w:p>
        </w:tc>
        <w:tc>
          <w:tcPr>
            <w:tcW w:w="4590" w:type="dxa"/>
            <w:gridSpan w:val="2"/>
            <w:tcBorders>
              <w:top w:val="nil"/>
              <w:bottom w:val="single" w:sz="4" w:space="0" w:color="D9D9D9"/>
            </w:tcBorders>
            <w:shd w:val="clear" w:color="auto" w:fill="F7F7F7"/>
            <w:vAlign w:val="center"/>
          </w:tcPr>
          <w:p w14:paraId="3301BB69"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647F862E"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4,000,000.00</w:t>
            </w:r>
          </w:p>
        </w:tc>
        <w:tc>
          <w:tcPr>
            <w:tcW w:w="3595" w:type="dxa"/>
            <w:tcBorders>
              <w:top w:val="nil"/>
              <w:bottom w:val="single" w:sz="4" w:space="0" w:color="D9D9D9"/>
            </w:tcBorders>
            <w:shd w:val="clear" w:color="auto" w:fill="F7F7F7"/>
            <w:vAlign w:val="center"/>
          </w:tcPr>
          <w:p w14:paraId="0B4B8727"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7D6AA8EB"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0D08B7C5"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2022</w:t>
            </w:r>
          </w:p>
        </w:tc>
        <w:tc>
          <w:tcPr>
            <w:tcW w:w="4590" w:type="dxa"/>
            <w:gridSpan w:val="2"/>
            <w:tcBorders>
              <w:top w:val="nil"/>
              <w:bottom w:val="single" w:sz="4" w:space="0" w:color="D9D9D9"/>
            </w:tcBorders>
            <w:shd w:val="clear" w:color="auto" w:fill="F7F7F7"/>
            <w:vAlign w:val="center"/>
          </w:tcPr>
          <w:p w14:paraId="227EBA57"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72BF50CD"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2,000,000.00</w:t>
            </w:r>
          </w:p>
        </w:tc>
        <w:tc>
          <w:tcPr>
            <w:tcW w:w="3595" w:type="dxa"/>
            <w:tcBorders>
              <w:top w:val="nil"/>
              <w:bottom w:val="single" w:sz="4" w:space="0" w:color="D9D9D9"/>
            </w:tcBorders>
            <w:shd w:val="clear" w:color="auto" w:fill="F7F7F7"/>
            <w:vAlign w:val="center"/>
          </w:tcPr>
          <w:p w14:paraId="308BC754"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299E5B29"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7FDF438B"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2023</w:t>
            </w:r>
          </w:p>
        </w:tc>
        <w:tc>
          <w:tcPr>
            <w:tcW w:w="4590" w:type="dxa"/>
            <w:gridSpan w:val="2"/>
            <w:tcBorders>
              <w:top w:val="nil"/>
              <w:bottom w:val="single" w:sz="4" w:space="0" w:color="D9D9D9"/>
            </w:tcBorders>
            <w:shd w:val="clear" w:color="auto" w:fill="F7F7F7"/>
            <w:vAlign w:val="center"/>
          </w:tcPr>
          <w:p w14:paraId="332F1539"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304DEA93"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1,000,000.00</w:t>
            </w:r>
          </w:p>
        </w:tc>
        <w:tc>
          <w:tcPr>
            <w:tcW w:w="3595" w:type="dxa"/>
            <w:tcBorders>
              <w:top w:val="nil"/>
              <w:bottom w:val="single" w:sz="4" w:space="0" w:color="D9D9D9"/>
            </w:tcBorders>
            <w:shd w:val="clear" w:color="auto" w:fill="F7F7F7"/>
            <w:vAlign w:val="center"/>
          </w:tcPr>
          <w:p w14:paraId="382CCC17"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0801A994"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3B1BEE57"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2024</w:t>
            </w:r>
          </w:p>
        </w:tc>
        <w:tc>
          <w:tcPr>
            <w:tcW w:w="4590" w:type="dxa"/>
            <w:gridSpan w:val="2"/>
            <w:tcBorders>
              <w:top w:val="nil"/>
              <w:bottom w:val="single" w:sz="4" w:space="0" w:color="D9D9D9"/>
            </w:tcBorders>
            <w:shd w:val="clear" w:color="auto" w:fill="F7F7F7"/>
            <w:vAlign w:val="center"/>
          </w:tcPr>
          <w:p w14:paraId="39934D28"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6303D14B"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500,000.00</w:t>
            </w:r>
          </w:p>
        </w:tc>
        <w:tc>
          <w:tcPr>
            <w:tcW w:w="3595" w:type="dxa"/>
            <w:tcBorders>
              <w:top w:val="nil"/>
              <w:bottom w:val="single" w:sz="4" w:space="0" w:color="D9D9D9"/>
            </w:tcBorders>
            <w:shd w:val="clear" w:color="auto" w:fill="F7F7F7"/>
            <w:vAlign w:val="center"/>
          </w:tcPr>
          <w:p w14:paraId="24811B51"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424CFE47"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42D33A41"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2025</w:t>
            </w:r>
          </w:p>
        </w:tc>
        <w:tc>
          <w:tcPr>
            <w:tcW w:w="4590" w:type="dxa"/>
            <w:gridSpan w:val="2"/>
            <w:tcBorders>
              <w:top w:val="nil"/>
              <w:bottom w:val="single" w:sz="4" w:space="0" w:color="D9D9D9"/>
            </w:tcBorders>
            <w:shd w:val="clear" w:color="auto" w:fill="F7F7F7"/>
            <w:vAlign w:val="center"/>
          </w:tcPr>
          <w:p w14:paraId="3C6E9EE3"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7AD24B0B"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500,000.00</w:t>
            </w:r>
          </w:p>
        </w:tc>
        <w:tc>
          <w:tcPr>
            <w:tcW w:w="3595" w:type="dxa"/>
            <w:tcBorders>
              <w:top w:val="nil"/>
              <w:bottom w:val="single" w:sz="4" w:space="0" w:color="D9D9D9"/>
            </w:tcBorders>
            <w:shd w:val="clear" w:color="auto" w:fill="F7F7F7"/>
            <w:vAlign w:val="center"/>
          </w:tcPr>
          <w:p w14:paraId="7095EA5E" w14:textId="77777777" w:rsidR="00F201B8" w:rsidRPr="0070311B" w:rsidRDefault="00F201B8" w:rsidP="005C5B57">
            <w:pPr>
              <w:ind w:left="90" w:right="76"/>
              <w:rPr>
                <w:rFonts w:asciiTheme="minorHAnsi" w:hAnsiTheme="minorHAnsi" w:cstheme="minorHAnsi"/>
                <w:bCs/>
                <w:color w:val="404040"/>
                <w:sz w:val="22"/>
                <w:szCs w:val="22"/>
              </w:rPr>
            </w:pPr>
          </w:p>
        </w:tc>
      </w:tr>
    </w:tbl>
    <w:p w14:paraId="1EC3B373" w14:textId="77777777" w:rsidR="00F201B8" w:rsidRDefault="00F201B8" w:rsidP="005C5B57">
      <w:pPr>
        <w:shd w:val="clear" w:color="auto" w:fill="F7F7F7"/>
        <w:spacing w:line="14" w:lineRule="exact"/>
        <w:ind w:left="-691" w:right="-418"/>
        <w:rPr>
          <w:rFonts w:asciiTheme="minorHAnsi" w:hAnsiTheme="minorHAnsi"/>
          <w:b/>
          <w:bCs/>
          <w:color w:val="7F7F7F" w:themeColor="text1" w:themeTint="80"/>
          <w:sz w:val="22"/>
          <w:szCs w:val="22"/>
        </w:rPr>
      </w:pPr>
    </w:p>
    <w:p w14:paraId="54C80B75" w14:textId="77777777" w:rsidR="00F201B8" w:rsidRPr="009B2CC8" w:rsidRDefault="00F201B8" w:rsidP="005C5B57">
      <w:pPr>
        <w:keepNext/>
        <w:shd w:val="clear" w:color="auto" w:fill="F7F7F7"/>
        <w:spacing w:line="14" w:lineRule="exact"/>
        <w:ind w:left="-691" w:right="-418"/>
        <w:rPr>
          <w:rFonts w:asciiTheme="minorHAnsi" w:hAnsiTheme="minorHAnsi"/>
          <w:b/>
          <w:bCs/>
          <w:color w:val="auto"/>
          <w:sz w:val="22"/>
          <w:szCs w:val="2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0" w:type="dxa"/>
          <w:bottom w:w="72" w:type="dxa"/>
          <w:right w:w="0" w:type="dxa"/>
        </w:tblCellMar>
        <w:tblLook w:val="04A0" w:firstRow="1" w:lastRow="0" w:firstColumn="1" w:lastColumn="0" w:noHBand="0" w:noVBand="1"/>
      </w:tblPr>
      <w:tblGrid>
        <w:gridCol w:w="2885"/>
        <w:gridCol w:w="2688"/>
        <w:gridCol w:w="1902"/>
        <w:gridCol w:w="3060"/>
        <w:gridCol w:w="3595"/>
      </w:tblGrid>
      <w:tr w:rsidR="00F201B8" w14:paraId="5F677C40" w14:textId="77777777" w:rsidTr="005C5B57">
        <w:trPr>
          <w:trHeight w:val="20"/>
        </w:trPr>
        <w:tc>
          <w:tcPr>
            <w:tcW w:w="2885" w:type="dxa"/>
            <w:tcBorders>
              <w:top w:val="nil"/>
              <w:left w:val="nil"/>
              <w:right w:val="nil"/>
            </w:tcBorders>
            <w:shd w:val="clear" w:color="auto" w:fill="DEEAF6" w:themeFill="accent1" w:themeFillTint="33"/>
            <w:tcMar>
              <w:bottom w:w="0" w:type="dxa"/>
            </w:tcMar>
            <w:vAlign w:val="center"/>
          </w:tcPr>
          <w:p w14:paraId="196C68B0" w14:textId="77777777" w:rsidR="00F201B8" w:rsidRPr="00BD6979" w:rsidRDefault="00F201B8" w:rsidP="005C5B57">
            <w:pPr>
              <w:keepNext/>
              <w:spacing w:line="14" w:lineRule="exact"/>
              <w:ind w:left="86"/>
              <w:rPr>
                <w:rFonts w:asciiTheme="minorHAnsi" w:hAnsiTheme="minorHAnsi" w:cstheme="minorHAnsi"/>
                <w:b/>
                <w:bCs/>
                <w:color w:val="F7F7F7"/>
                <w:sz w:val="2"/>
                <w:szCs w:val="2"/>
              </w:rPr>
            </w:pPr>
            <w:r w:rsidRPr="00BD6979">
              <w:rPr>
                <w:rFonts w:asciiTheme="minorHAnsi" w:hAnsiTheme="minorHAnsi" w:cstheme="minorHAnsi"/>
                <w:b/>
                <w:bCs/>
                <w:color w:val="F7F7F7"/>
                <w:sz w:val="2"/>
                <w:szCs w:val="2"/>
              </w:rPr>
              <w:t xml:space="preserve">DLI </w:t>
            </w:r>
            <w:r w:rsidRPr="00BD6979">
              <w:rPr>
                <w:rFonts w:asciiTheme="minorHAnsi" w:hAnsiTheme="minorHAnsi" w:cstheme="minorHAnsi"/>
                <w:b/>
                <w:bCs/>
                <w:noProof/>
                <w:color w:val="F7F7F7"/>
                <w:sz w:val="2"/>
                <w:szCs w:val="2"/>
              </w:rPr>
              <w:t>IN01144277</w:t>
            </w:r>
            <w:r w:rsidRPr="00BD6979">
              <w:rPr>
                <w:rFonts w:asciiTheme="minorHAnsi" w:hAnsiTheme="minorHAnsi" w:cstheme="minorHAnsi"/>
                <w:b/>
                <w:bCs/>
                <w:color w:val="F7F7F7"/>
                <w:sz w:val="2"/>
                <w:szCs w:val="2"/>
              </w:rPr>
              <w:t xml:space="preserve"> ACTION</w:t>
            </w:r>
          </w:p>
        </w:tc>
        <w:tc>
          <w:tcPr>
            <w:tcW w:w="11245" w:type="dxa"/>
            <w:gridSpan w:val="4"/>
            <w:tcBorders>
              <w:top w:val="nil"/>
              <w:left w:val="nil"/>
              <w:right w:val="nil"/>
            </w:tcBorders>
            <w:shd w:val="clear" w:color="auto" w:fill="DEEAF6" w:themeFill="accent1" w:themeFillTint="33"/>
            <w:tcMar>
              <w:bottom w:w="0" w:type="dxa"/>
            </w:tcMar>
            <w:vAlign w:val="center"/>
          </w:tcPr>
          <w:p w14:paraId="6EF8F1F7" w14:textId="77777777" w:rsidR="00F201B8" w:rsidRPr="00BD6979" w:rsidRDefault="00F201B8" w:rsidP="005C5B57">
            <w:pPr>
              <w:keepNext/>
              <w:spacing w:line="14" w:lineRule="exact"/>
              <w:ind w:left="86" w:right="81"/>
              <w:rPr>
                <w:rFonts w:asciiTheme="minorHAnsi" w:hAnsiTheme="minorHAnsi" w:cstheme="minorHAnsi"/>
                <w:color w:val="F7F7F7"/>
                <w:sz w:val="2"/>
                <w:szCs w:val="2"/>
              </w:rPr>
            </w:pPr>
          </w:p>
        </w:tc>
      </w:tr>
      <w:tr w:rsidR="00F201B8" w14:paraId="256ABA32" w14:textId="77777777" w:rsidTr="005C5B57">
        <w:trPr>
          <w:trHeight w:val="288"/>
        </w:trPr>
        <w:tc>
          <w:tcPr>
            <w:tcW w:w="2885" w:type="dxa"/>
            <w:shd w:val="clear" w:color="auto" w:fill="DEEAF6" w:themeFill="accent1" w:themeFillTint="33"/>
            <w:tcMar>
              <w:bottom w:w="0" w:type="dxa"/>
            </w:tcMar>
            <w:vAlign w:val="center"/>
          </w:tcPr>
          <w:p w14:paraId="20169644" w14:textId="77777777" w:rsidR="00F201B8" w:rsidRPr="0070311B" w:rsidRDefault="00F201B8" w:rsidP="005C5B57">
            <w:pPr>
              <w:keepNext/>
              <w:spacing w:before="100" w:after="100"/>
              <w:ind w:left="90"/>
              <w:rPr>
                <w:rFonts w:asciiTheme="minorHAnsi" w:hAnsiTheme="minorHAnsi" w:cstheme="minorHAnsi"/>
                <w:sz w:val="22"/>
                <w:szCs w:val="22"/>
              </w:rPr>
            </w:pPr>
            <w:r w:rsidRPr="0070311B">
              <w:rPr>
                <w:rFonts w:asciiTheme="minorHAnsi" w:hAnsiTheme="minorHAnsi" w:cstheme="minorHAnsi"/>
                <w:b/>
                <w:bCs/>
                <w:color w:val="404040"/>
                <w:sz w:val="22"/>
                <w:szCs w:val="22"/>
              </w:rPr>
              <w:t xml:space="preserve">DLI </w:t>
            </w:r>
            <w:r w:rsidRPr="0070311B">
              <w:rPr>
                <w:rFonts w:asciiTheme="minorHAnsi" w:hAnsiTheme="minorHAnsi" w:cstheme="minorHAnsi"/>
                <w:b/>
                <w:bCs/>
                <w:noProof/>
                <w:color w:val="404040"/>
                <w:sz w:val="22"/>
                <w:szCs w:val="22"/>
              </w:rPr>
              <w:t>6.1</w:t>
            </w:r>
          </w:p>
        </w:tc>
        <w:tc>
          <w:tcPr>
            <w:tcW w:w="11245" w:type="dxa"/>
            <w:gridSpan w:val="4"/>
            <w:shd w:val="clear" w:color="auto" w:fill="DEEAF6" w:themeFill="accent1" w:themeFillTint="33"/>
            <w:tcMar>
              <w:bottom w:w="0" w:type="dxa"/>
            </w:tcMar>
            <w:vAlign w:val="center"/>
          </w:tcPr>
          <w:p w14:paraId="1D8F8194" w14:textId="77777777" w:rsidR="00F201B8" w:rsidRPr="0070311B" w:rsidRDefault="00F201B8" w:rsidP="005C5B57">
            <w:pPr>
              <w:keepNext/>
              <w:spacing w:before="100" w:after="100"/>
              <w:ind w:left="90" w:right="81"/>
              <w:rPr>
                <w:rFonts w:asciiTheme="minorHAnsi" w:hAnsiTheme="minorHAnsi" w:cstheme="minorHAnsi"/>
                <w:sz w:val="22"/>
                <w:szCs w:val="22"/>
              </w:rPr>
            </w:pPr>
            <w:r w:rsidRPr="0070311B">
              <w:rPr>
                <w:rFonts w:asciiTheme="minorHAnsi" w:hAnsiTheme="minorHAnsi" w:cstheme="minorHAnsi"/>
                <w:noProof/>
                <w:sz w:val="22"/>
                <w:szCs w:val="22"/>
              </w:rPr>
              <w:t>DLR 8.1: SBs are functional and formed specialized committees (audit and compensation committees) at generation, T&amp;D companies, comprising of SB members and chaired by independent SB members</w:t>
            </w:r>
          </w:p>
        </w:tc>
      </w:tr>
      <w:tr w:rsidR="00F201B8" w14:paraId="55AA53E7" w14:textId="77777777" w:rsidTr="005C5B57">
        <w:trPr>
          <w:trHeight w:val="288"/>
        </w:trPr>
        <w:tc>
          <w:tcPr>
            <w:tcW w:w="2885" w:type="dxa"/>
            <w:shd w:val="clear" w:color="auto" w:fill="E7E6E6"/>
            <w:tcMar>
              <w:bottom w:w="0" w:type="dxa"/>
            </w:tcMar>
            <w:vAlign w:val="center"/>
          </w:tcPr>
          <w:p w14:paraId="0A75E92F"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Type of DLI</w:t>
            </w:r>
          </w:p>
        </w:tc>
        <w:tc>
          <w:tcPr>
            <w:tcW w:w="2688" w:type="dxa"/>
            <w:shd w:val="clear" w:color="auto" w:fill="E7E6E6"/>
            <w:tcMar>
              <w:bottom w:w="0" w:type="dxa"/>
            </w:tcMar>
            <w:vAlign w:val="center"/>
          </w:tcPr>
          <w:p w14:paraId="687F5B75"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Scalability</w:t>
            </w:r>
          </w:p>
        </w:tc>
        <w:tc>
          <w:tcPr>
            <w:tcW w:w="1902" w:type="dxa"/>
            <w:shd w:val="clear" w:color="auto" w:fill="E7E6E6"/>
            <w:tcMar>
              <w:bottom w:w="0" w:type="dxa"/>
            </w:tcMar>
            <w:vAlign w:val="center"/>
          </w:tcPr>
          <w:p w14:paraId="78E477DC"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Unit of Measure</w:t>
            </w:r>
          </w:p>
        </w:tc>
        <w:tc>
          <w:tcPr>
            <w:tcW w:w="3060" w:type="dxa"/>
            <w:shd w:val="clear" w:color="auto" w:fill="E7E6E6"/>
            <w:tcMar>
              <w:bottom w:w="0" w:type="dxa"/>
            </w:tcMar>
            <w:vAlign w:val="center"/>
          </w:tcPr>
          <w:p w14:paraId="6FD72363"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Total Allocated Amount (USD)</w:t>
            </w:r>
          </w:p>
        </w:tc>
        <w:tc>
          <w:tcPr>
            <w:tcW w:w="3595" w:type="dxa"/>
            <w:shd w:val="clear" w:color="auto" w:fill="E7E6E6"/>
            <w:tcMar>
              <w:bottom w:w="0" w:type="dxa"/>
            </w:tcMar>
            <w:vAlign w:val="center"/>
          </w:tcPr>
          <w:p w14:paraId="2B757F88"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As % of Total Financing Amount</w:t>
            </w:r>
          </w:p>
        </w:tc>
      </w:tr>
      <w:tr w:rsidR="00F201B8" w14:paraId="744F1D46" w14:textId="77777777" w:rsidTr="005C5B57">
        <w:trPr>
          <w:trHeight w:val="288"/>
        </w:trPr>
        <w:tc>
          <w:tcPr>
            <w:tcW w:w="2885" w:type="dxa"/>
            <w:tcBorders>
              <w:bottom w:val="single" w:sz="4" w:space="0" w:color="D9D9D9"/>
            </w:tcBorders>
            <w:shd w:val="clear" w:color="auto" w:fill="F7F7F7"/>
            <w:tcMar>
              <w:bottom w:w="0" w:type="dxa"/>
            </w:tcMar>
            <w:vAlign w:val="center"/>
          </w:tcPr>
          <w:p w14:paraId="0261BA69"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Intermediate Outcome</w:t>
            </w:r>
          </w:p>
        </w:tc>
        <w:tc>
          <w:tcPr>
            <w:tcW w:w="2688" w:type="dxa"/>
            <w:tcBorders>
              <w:bottom w:val="single" w:sz="4" w:space="0" w:color="D9D9D9"/>
            </w:tcBorders>
            <w:shd w:val="clear" w:color="auto" w:fill="F7F7F7"/>
            <w:tcMar>
              <w:bottom w:w="0" w:type="dxa"/>
            </w:tcMar>
            <w:vAlign w:val="center"/>
          </w:tcPr>
          <w:p w14:paraId="7A38FA6D"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No</w:t>
            </w:r>
          </w:p>
        </w:tc>
        <w:tc>
          <w:tcPr>
            <w:tcW w:w="1902" w:type="dxa"/>
            <w:tcBorders>
              <w:bottom w:val="single" w:sz="4" w:space="0" w:color="D9D9D9"/>
            </w:tcBorders>
            <w:shd w:val="clear" w:color="auto" w:fill="F7F7F7"/>
            <w:tcMar>
              <w:bottom w:w="0" w:type="dxa"/>
            </w:tcMar>
            <w:vAlign w:val="center"/>
          </w:tcPr>
          <w:p w14:paraId="76EC0ED9"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Text</w:t>
            </w:r>
          </w:p>
        </w:tc>
        <w:tc>
          <w:tcPr>
            <w:tcW w:w="3060" w:type="dxa"/>
            <w:tcBorders>
              <w:bottom w:val="single" w:sz="4" w:space="0" w:color="D9D9D9"/>
            </w:tcBorders>
            <w:shd w:val="clear" w:color="auto" w:fill="F7F7F7"/>
            <w:tcMar>
              <w:bottom w:w="0" w:type="dxa"/>
            </w:tcMar>
            <w:vAlign w:val="center"/>
          </w:tcPr>
          <w:p w14:paraId="59029749" w14:textId="77777777" w:rsidR="00F201B8" w:rsidRPr="0070311B" w:rsidRDefault="00F201B8" w:rsidP="005C5B57">
            <w:pPr>
              <w:keepNext/>
              <w:spacing w:before="100" w:after="100"/>
              <w:ind w:left="90" w:right="90"/>
              <w:jc w:val="right"/>
              <w:rPr>
                <w:rFonts w:asciiTheme="minorHAnsi" w:hAnsiTheme="minorHAnsi" w:cstheme="minorHAnsi"/>
                <w:noProof/>
                <w:sz w:val="22"/>
                <w:szCs w:val="22"/>
              </w:rPr>
            </w:pPr>
            <w:r w:rsidRPr="0070311B">
              <w:rPr>
                <w:rFonts w:asciiTheme="minorHAnsi" w:hAnsiTheme="minorHAnsi" w:cstheme="minorHAnsi"/>
                <w:noProof/>
                <w:sz w:val="22"/>
                <w:szCs w:val="22"/>
              </w:rPr>
              <w:t>4,000,000.00</w:t>
            </w:r>
          </w:p>
        </w:tc>
        <w:tc>
          <w:tcPr>
            <w:tcW w:w="3595" w:type="dxa"/>
            <w:tcBorders>
              <w:bottom w:val="single" w:sz="4" w:space="0" w:color="D9D9D9"/>
            </w:tcBorders>
            <w:shd w:val="clear" w:color="auto" w:fill="F7F7F7"/>
            <w:tcMar>
              <w:bottom w:w="0" w:type="dxa"/>
            </w:tcMar>
            <w:vAlign w:val="center"/>
          </w:tcPr>
          <w:p w14:paraId="5372C07B" w14:textId="77777777" w:rsidR="00F201B8" w:rsidRPr="0070311B" w:rsidRDefault="00F201B8" w:rsidP="005C5B57">
            <w:pPr>
              <w:keepNext/>
              <w:spacing w:before="100" w:after="100"/>
              <w:ind w:left="90" w:right="180"/>
              <w:rPr>
                <w:rFonts w:asciiTheme="minorHAnsi" w:hAnsiTheme="minorHAnsi" w:cstheme="minorHAnsi"/>
                <w:noProof/>
                <w:sz w:val="22"/>
                <w:szCs w:val="22"/>
              </w:rPr>
            </w:pPr>
            <w:r>
              <w:rPr>
                <w:rFonts w:asciiTheme="minorHAnsi" w:hAnsiTheme="minorHAnsi" w:cstheme="minorHAnsi"/>
                <w:noProof/>
                <w:sz w:val="22"/>
                <w:szCs w:val="22"/>
              </w:rPr>
              <w:t>0.00</w:t>
            </w:r>
          </w:p>
        </w:tc>
      </w:tr>
      <w:tr w:rsidR="00F201B8" w14:paraId="3FCFF659" w14:textId="77777777" w:rsidTr="005C5B57">
        <w:trPr>
          <w:trHeight w:val="432"/>
        </w:trPr>
        <w:tc>
          <w:tcPr>
            <w:tcW w:w="2885" w:type="dxa"/>
            <w:tcBorders>
              <w:bottom w:val="nil"/>
            </w:tcBorders>
            <w:shd w:val="clear" w:color="auto" w:fill="E7E6E6"/>
            <w:tcMar>
              <w:bottom w:w="0" w:type="dxa"/>
            </w:tcMar>
            <w:vAlign w:val="center"/>
          </w:tcPr>
          <w:p w14:paraId="1A230A88"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Period</w:t>
            </w:r>
          </w:p>
        </w:tc>
        <w:tc>
          <w:tcPr>
            <w:tcW w:w="4590" w:type="dxa"/>
            <w:gridSpan w:val="2"/>
            <w:tcBorders>
              <w:bottom w:val="nil"/>
            </w:tcBorders>
            <w:shd w:val="clear" w:color="auto" w:fill="E7E6E6"/>
            <w:tcMar>
              <w:bottom w:w="0" w:type="dxa"/>
            </w:tcMar>
            <w:vAlign w:val="center"/>
          </w:tcPr>
          <w:p w14:paraId="4D57BFDF"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Value</w:t>
            </w:r>
          </w:p>
        </w:tc>
        <w:tc>
          <w:tcPr>
            <w:tcW w:w="3060" w:type="dxa"/>
            <w:tcBorders>
              <w:bottom w:val="nil"/>
            </w:tcBorders>
            <w:shd w:val="clear" w:color="auto" w:fill="E7E6E6"/>
            <w:tcMar>
              <w:bottom w:w="0" w:type="dxa"/>
            </w:tcMar>
            <w:vAlign w:val="center"/>
          </w:tcPr>
          <w:p w14:paraId="3A68BE41" w14:textId="77777777" w:rsidR="00F201B8" w:rsidRPr="0070311B" w:rsidRDefault="00F201B8" w:rsidP="005C5B57">
            <w:pPr>
              <w:ind w:left="90" w:right="90"/>
              <w:jc w:val="right"/>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Allocated Amount (USD)</w:t>
            </w:r>
          </w:p>
        </w:tc>
        <w:tc>
          <w:tcPr>
            <w:tcW w:w="3595" w:type="dxa"/>
            <w:tcBorders>
              <w:bottom w:val="nil"/>
            </w:tcBorders>
            <w:shd w:val="clear" w:color="auto" w:fill="E7E6E6"/>
            <w:tcMar>
              <w:bottom w:w="0" w:type="dxa"/>
            </w:tcMar>
            <w:vAlign w:val="center"/>
          </w:tcPr>
          <w:p w14:paraId="5F57A132"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Formula</w:t>
            </w:r>
          </w:p>
        </w:tc>
      </w:tr>
      <w:tr w:rsidR="00F201B8" w14:paraId="72A13BC2"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282A7F7D"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Baseline</w:t>
            </w:r>
          </w:p>
        </w:tc>
        <w:tc>
          <w:tcPr>
            <w:tcW w:w="4590" w:type="dxa"/>
            <w:gridSpan w:val="2"/>
            <w:tcBorders>
              <w:top w:val="nil"/>
              <w:bottom w:val="single" w:sz="4" w:space="0" w:color="D9D9D9"/>
            </w:tcBorders>
            <w:shd w:val="clear" w:color="auto" w:fill="F7F7F7"/>
            <w:vAlign w:val="center"/>
          </w:tcPr>
          <w:p w14:paraId="01699902" w14:textId="77777777" w:rsidR="00F201B8" w:rsidRPr="0070311B" w:rsidRDefault="00F201B8" w:rsidP="005C5B57">
            <w:pPr>
              <w:ind w:left="90" w:right="90"/>
              <w:rPr>
                <w:rFonts w:asciiTheme="minorHAnsi" w:hAnsiTheme="minorHAnsi" w:cstheme="minorHAnsi"/>
                <w:bCs/>
                <w:color w:val="404040"/>
                <w:sz w:val="22"/>
                <w:szCs w:val="22"/>
              </w:rPr>
            </w:pPr>
            <w:r>
              <w:rPr>
                <w:rFonts w:asciiTheme="minorHAnsi" w:hAnsiTheme="minorHAnsi" w:cstheme="minorHAnsi"/>
                <w:bCs/>
                <w:noProof/>
                <w:color w:val="404040"/>
                <w:sz w:val="22"/>
                <w:szCs w:val="22"/>
              </w:rPr>
              <w:t>No good-practice corporate governance structure</w:t>
            </w:r>
          </w:p>
        </w:tc>
        <w:tc>
          <w:tcPr>
            <w:tcW w:w="3060" w:type="dxa"/>
            <w:tcBorders>
              <w:top w:val="nil"/>
              <w:bottom w:val="single" w:sz="4" w:space="0" w:color="D9D9D9"/>
            </w:tcBorders>
            <w:shd w:val="clear" w:color="auto" w:fill="F7F7F7"/>
            <w:vAlign w:val="center"/>
          </w:tcPr>
          <w:p w14:paraId="4B1F96DA" w14:textId="77777777" w:rsidR="00F201B8" w:rsidRPr="0070311B" w:rsidRDefault="00F201B8" w:rsidP="005C5B57">
            <w:pPr>
              <w:ind w:left="90" w:right="90"/>
              <w:jc w:val="right"/>
              <w:rPr>
                <w:rFonts w:asciiTheme="minorHAnsi" w:hAnsiTheme="minorHAnsi" w:cstheme="minorHAnsi"/>
                <w:bCs/>
                <w:color w:val="404040"/>
                <w:sz w:val="22"/>
                <w:szCs w:val="22"/>
              </w:rPr>
            </w:pPr>
          </w:p>
        </w:tc>
        <w:tc>
          <w:tcPr>
            <w:tcW w:w="3595" w:type="dxa"/>
            <w:tcBorders>
              <w:top w:val="nil"/>
              <w:bottom w:val="single" w:sz="4" w:space="0" w:color="D9D9D9"/>
            </w:tcBorders>
            <w:shd w:val="clear" w:color="auto" w:fill="F7F7F7"/>
            <w:vAlign w:val="center"/>
          </w:tcPr>
          <w:p w14:paraId="15EAFAB9"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6C559FDE"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2E7E764B"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2020</w:t>
            </w:r>
          </w:p>
        </w:tc>
        <w:tc>
          <w:tcPr>
            <w:tcW w:w="4590" w:type="dxa"/>
            <w:gridSpan w:val="2"/>
            <w:tcBorders>
              <w:top w:val="nil"/>
              <w:bottom w:val="single" w:sz="4" w:space="0" w:color="D9D9D9"/>
            </w:tcBorders>
            <w:shd w:val="clear" w:color="auto" w:fill="F7F7F7"/>
            <w:vAlign w:val="center"/>
          </w:tcPr>
          <w:p w14:paraId="448CD59E"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69EBD4FB"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17567F12"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6304C460"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2BE2E8AF"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2020</w:t>
            </w:r>
          </w:p>
        </w:tc>
        <w:tc>
          <w:tcPr>
            <w:tcW w:w="4590" w:type="dxa"/>
            <w:gridSpan w:val="2"/>
            <w:tcBorders>
              <w:top w:val="nil"/>
              <w:bottom w:val="single" w:sz="4" w:space="0" w:color="D9D9D9"/>
            </w:tcBorders>
            <w:shd w:val="clear" w:color="auto" w:fill="F7F7F7"/>
            <w:vAlign w:val="center"/>
          </w:tcPr>
          <w:p w14:paraId="3B053DBE"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531E7664"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4,000,000.00</w:t>
            </w:r>
          </w:p>
        </w:tc>
        <w:tc>
          <w:tcPr>
            <w:tcW w:w="3595" w:type="dxa"/>
            <w:tcBorders>
              <w:top w:val="nil"/>
              <w:bottom w:val="single" w:sz="4" w:space="0" w:color="D9D9D9"/>
            </w:tcBorders>
            <w:shd w:val="clear" w:color="auto" w:fill="F7F7F7"/>
            <w:vAlign w:val="center"/>
          </w:tcPr>
          <w:p w14:paraId="52B0C866"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7FB41A04"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48EE701D"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2021</w:t>
            </w:r>
          </w:p>
        </w:tc>
        <w:tc>
          <w:tcPr>
            <w:tcW w:w="4590" w:type="dxa"/>
            <w:gridSpan w:val="2"/>
            <w:tcBorders>
              <w:top w:val="nil"/>
              <w:bottom w:val="single" w:sz="4" w:space="0" w:color="D9D9D9"/>
            </w:tcBorders>
            <w:shd w:val="clear" w:color="auto" w:fill="F7F7F7"/>
            <w:vAlign w:val="center"/>
          </w:tcPr>
          <w:p w14:paraId="7E4FEF2F"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5B97D86E"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6B56E5A0"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5D17B295"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3B570510"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2021</w:t>
            </w:r>
          </w:p>
        </w:tc>
        <w:tc>
          <w:tcPr>
            <w:tcW w:w="4590" w:type="dxa"/>
            <w:gridSpan w:val="2"/>
            <w:tcBorders>
              <w:top w:val="nil"/>
              <w:bottom w:val="single" w:sz="4" w:space="0" w:color="D9D9D9"/>
            </w:tcBorders>
            <w:shd w:val="clear" w:color="auto" w:fill="F7F7F7"/>
            <w:vAlign w:val="center"/>
          </w:tcPr>
          <w:p w14:paraId="146A0929"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42EE3546"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477E8DEE"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1E1E359A"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712AF723"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2022</w:t>
            </w:r>
          </w:p>
        </w:tc>
        <w:tc>
          <w:tcPr>
            <w:tcW w:w="4590" w:type="dxa"/>
            <w:gridSpan w:val="2"/>
            <w:tcBorders>
              <w:top w:val="nil"/>
              <w:bottom w:val="single" w:sz="4" w:space="0" w:color="D9D9D9"/>
            </w:tcBorders>
            <w:shd w:val="clear" w:color="auto" w:fill="F7F7F7"/>
            <w:vAlign w:val="center"/>
          </w:tcPr>
          <w:p w14:paraId="1857E0F8"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7E5E4941"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022D478A"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3A895C73"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07FB1ED5"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2023</w:t>
            </w:r>
          </w:p>
        </w:tc>
        <w:tc>
          <w:tcPr>
            <w:tcW w:w="4590" w:type="dxa"/>
            <w:gridSpan w:val="2"/>
            <w:tcBorders>
              <w:top w:val="nil"/>
              <w:bottom w:val="single" w:sz="4" w:space="0" w:color="D9D9D9"/>
            </w:tcBorders>
            <w:shd w:val="clear" w:color="auto" w:fill="F7F7F7"/>
            <w:vAlign w:val="center"/>
          </w:tcPr>
          <w:p w14:paraId="47DA793E"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236A0B47"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363F6EC5"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737AB73B"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42AC7C4C"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2024</w:t>
            </w:r>
          </w:p>
        </w:tc>
        <w:tc>
          <w:tcPr>
            <w:tcW w:w="4590" w:type="dxa"/>
            <w:gridSpan w:val="2"/>
            <w:tcBorders>
              <w:top w:val="nil"/>
              <w:bottom w:val="single" w:sz="4" w:space="0" w:color="D9D9D9"/>
            </w:tcBorders>
            <w:shd w:val="clear" w:color="auto" w:fill="F7F7F7"/>
            <w:vAlign w:val="center"/>
          </w:tcPr>
          <w:p w14:paraId="6E294540"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405299B1"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3BDEF571"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27198995"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45D441B4"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2025</w:t>
            </w:r>
          </w:p>
        </w:tc>
        <w:tc>
          <w:tcPr>
            <w:tcW w:w="4590" w:type="dxa"/>
            <w:gridSpan w:val="2"/>
            <w:tcBorders>
              <w:top w:val="nil"/>
              <w:bottom w:val="single" w:sz="4" w:space="0" w:color="D9D9D9"/>
            </w:tcBorders>
            <w:shd w:val="clear" w:color="auto" w:fill="F7F7F7"/>
            <w:vAlign w:val="center"/>
          </w:tcPr>
          <w:p w14:paraId="7AE96630"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67022A6F"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5922CCD9" w14:textId="77777777" w:rsidR="00F201B8" w:rsidRPr="0070311B" w:rsidRDefault="00F201B8" w:rsidP="005C5B57">
            <w:pPr>
              <w:ind w:left="90" w:right="76"/>
              <w:rPr>
                <w:rFonts w:asciiTheme="minorHAnsi" w:hAnsiTheme="minorHAnsi" w:cstheme="minorHAnsi"/>
                <w:bCs/>
                <w:color w:val="404040"/>
                <w:sz w:val="22"/>
                <w:szCs w:val="22"/>
              </w:rPr>
            </w:pPr>
          </w:p>
        </w:tc>
      </w:tr>
    </w:tbl>
    <w:p w14:paraId="19BFF06C" w14:textId="77777777" w:rsidR="00F201B8" w:rsidRDefault="00F201B8" w:rsidP="005C5B57">
      <w:pPr>
        <w:shd w:val="clear" w:color="auto" w:fill="F7F7F7"/>
        <w:spacing w:line="14" w:lineRule="exact"/>
        <w:ind w:left="-691" w:right="-418"/>
        <w:rPr>
          <w:rFonts w:asciiTheme="minorHAnsi" w:hAnsiTheme="minorHAnsi"/>
          <w:b/>
          <w:bCs/>
          <w:color w:val="7F7F7F" w:themeColor="text1" w:themeTint="80"/>
          <w:sz w:val="22"/>
          <w:szCs w:val="22"/>
        </w:rPr>
      </w:pPr>
    </w:p>
    <w:p w14:paraId="73772A29" w14:textId="77777777" w:rsidR="00F201B8" w:rsidRPr="009B2CC8" w:rsidRDefault="00F201B8" w:rsidP="005C5B57">
      <w:pPr>
        <w:keepNext/>
        <w:shd w:val="clear" w:color="auto" w:fill="F7F7F7"/>
        <w:spacing w:line="14" w:lineRule="exact"/>
        <w:ind w:left="-691" w:right="-418"/>
        <w:rPr>
          <w:rFonts w:asciiTheme="minorHAnsi" w:hAnsiTheme="minorHAnsi"/>
          <w:b/>
          <w:bCs/>
          <w:color w:val="auto"/>
          <w:sz w:val="22"/>
          <w:szCs w:val="2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0" w:type="dxa"/>
          <w:bottom w:w="72" w:type="dxa"/>
          <w:right w:w="0" w:type="dxa"/>
        </w:tblCellMar>
        <w:tblLook w:val="04A0" w:firstRow="1" w:lastRow="0" w:firstColumn="1" w:lastColumn="0" w:noHBand="0" w:noVBand="1"/>
      </w:tblPr>
      <w:tblGrid>
        <w:gridCol w:w="2885"/>
        <w:gridCol w:w="2688"/>
        <w:gridCol w:w="1902"/>
        <w:gridCol w:w="3060"/>
        <w:gridCol w:w="3595"/>
      </w:tblGrid>
      <w:tr w:rsidR="00F201B8" w14:paraId="1A71B87E" w14:textId="77777777" w:rsidTr="005C5B57">
        <w:trPr>
          <w:trHeight w:val="20"/>
        </w:trPr>
        <w:tc>
          <w:tcPr>
            <w:tcW w:w="2885" w:type="dxa"/>
            <w:tcBorders>
              <w:top w:val="nil"/>
              <w:left w:val="nil"/>
              <w:right w:val="nil"/>
            </w:tcBorders>
            <w:shd w:val="clear" w:color="auto" w:fill="DEEAF6" w:themeFill="accent1" w:themeFillTint="33"/>
            <w:tcMar>
              <w:bottom w:w="0" w:type="dxa"/>
            </w:tcMar>
            <w:vAlign w:val="center"/>
          </w:tcPr>
          <w:p w14:paraId="3D99594F" w14:textId="77777777" w:rsidR="00F201B8" w:rsidRPr="00BD6979" w:rsidRDefault="00F201B8" w:rsidP="005C5B57">
            <w:pPr>
              <w:keepNext/>
              <w:spacing w:line="14" w:lineRule="exact"/>
              <w:ind w:left="86"/>
              <w:rPr>
                <w:rFonts w:asciiTheme="minorHAnsi" w:hAnsiTheme="minorHAnsi" w:cstheme="minorHAnsi"/>
                <w:b/>
                <w:bCs/>
                <w:color w:val="F7F7F7"/>
                <w:sz w:val="2"/>
                <w:szCs w:val="2"/>
              </w:rPr>
            </w:pPr>
            <w:r w:rsidRPr="00BD6979">
              <w:rPr>
                <w:rFonts w:asciiTheme="minorHAnsi" w:hAnsiTheme="minorHAnsi" w:cstheme="minorHAnsi"/>
                <w:b/>
                <w:bCs/>
                <w:color w:val="F7F7F7"/>
                <w:sz w:val="2"/>
                <w:szCs w:val="2"/>
              </w:rPr>
              <w:t xml:space="preserve">DLI </w:t>
            </w:r>
            <w:r w:rsidRPr="00BD6979">
              <w:rPr>
                <w:rFonts w:asciiTheme="minorHAnsi" w:hAnsiTheme="minorHAnsi" w:cstheme="minorHAnsi"/>
                <w:b/>
                <w:bCs/>
                <w:noProof/>
                <w:color w:val="F7F7F7"/>
                <w:sz w:val="2"/>
                <w:szCs w:val="2"/>
              </w:rPr>
              <w:t>IN01144278</w:t>
            </w:r>
            <w:r w:rsidRPr="00BD6979">
              <w:rPr>
                <w:rFonts w:asciiTheme="minorHAnsi" w:hAnsiTheme="minorHAnsi" w:cstheme="minorHAnsi"/>
                <w:b/>
                <w:bCs/>
                <w:color w:val="F7F7F7"/>
                <w:sz w:val="2"/>
                <w:szCs w:val="2"/>
              </w:rPr>
              <w:t xml:space="preserve"> ACTION</w:t>
            </w:r>
          </w:p>
        </w:tc>
        <w:tc>
          <w:tcPr>
            <w:tcW w:w="11245" w:type="dxa"/>
            <w:gridSpan w:val="4"/>
            <w:tcBorders>
              <w:top w:val="nil"/>
              <w:left w:val="nil"/>
              <w:right w:val="nil"/>
            </w:tcBorders>
            <w:shd w:val="clear" w:color="auto" w:fill="DEEAF6" w:themeFill="accent1" w:themeFillTint="33"/>
            <w:tcMar>
              <w:bottom w:w="0" w:type="dxa"/>
            </w:tcMar>
            <w:vAlign w:val="center"/>
          </w:tcPr>
          <w:p w14:paraId="3F0413A0" w14:textId="77777777" w:rsidR="00F201B8" w:rsidRPr="00BD6979" w:rsidRDefault="00F201B8" w:rsidP="005C5B57">
            <w:pPr>
              <w:keepNext/>
              <w:spacing w:line="14" w:lineRule="exact"/>
              <w:ind w:left="86" w:right="81"/>
              <w:rPr>
                <w:rFonts w:asciiTheme="minorHAnsi" w:hAnsiTheme="minorHAnsi" w:cstheme="minorHAnsi"/>
                <w:color w:val="F7F7F7"/>
                <w:sz w:val="2"/>
                <w:szCs w:val="2"/>
              </w:rPr>
            </w:pPr>
          </w:p>
        </w:tc>
      </w:tr>
      <w:tr w:rsidR="00F201B8" w14:paraId="753583BB" w14:textId="77777777" w:rsidTr="005C5B57">
        <w:trPr>
          <w:trHeight w:val="288"/>
        </w:trPr>
        <w:tc>
          <w:tcPr>
            <w:tcW w:w="2885" w:type="dxa"/>
            <w:shd w:val="clear" w:color="auto" w:fill="DEEAF6" w:themeFill="accent1" w:themeFillTint="33"/>
            <w:tcMar>
              <w:bottom w:w="0" w:type="dxa"/>
            </w:tcMar>
            <w:vAlign w:val="center"/>
          </w:tcPr>
          <w:p w14:paraId="17BF8BAC" w14:textId="77777777" w:rsidR="00F201B8" w:rsidRPr="0070311B" w:rsidRDefault="00F201B8" w:rsidP="005C5B57">
            <w:pPr>
              <w:keepNext/>
              <w:spacing w:before="100" w:after="100"/>
              <w:ind w:left="90"/>
              <w:rPr>
                <w:rFonts w:asciiTheme="minorHAnsi" w:hAnsiTheme="minorHAnsi" w:cstheme="minorHAnsi"/>
                <w:sz w:val="22"/>
                <w:szCs w:val="22"/>
              </w:rPr>
            </w:pPr>
            <w:r w:rsidRPr="0070311B">
              <w:rPr>
                <w:rFonts w:asciiTheme="minorHAnsi" w:hAnsiTheme="minorHAnsi" w:cstheme="minorHAnsi"/>
                <w:b/>
                <w:bCs/>
                <w:color w:val="404040"/>
                <w:sz w:val="22"/>
                <w:szCs w:val="22"/>
              </w:rPr>
              <w:t xml:space="preserve">DLI </w:t>
            </w:r>
            <w:r w:rsidRPr="0070311B">
              <w:rPr>
                <w:rFonts w:asciiTheme="minorHAnsi" w:hAnsiTheme="minorHAnsi" w:cstheme="minorHAnsi"/>
                <w:b/>
                <w:bCs/>
                <w:noProof/>
                <w:color w:val="404040"/>
                <w:sz w:val="22"/>
                <w:szCs w:val="22"/>
              </w:rPr>
              <w:t>6.2</w:t>
            </w:r>
          </w:p>
        </w:tc>
        <w:tc>
          <w:tcPr>
            <w:tcW w:w="11245" w:type="dxa"/>
            <w:gridSpan w:val="4"/>
            <w:shd w:val="clear" w:color="auto" w:fill="DEEAF6" w:themeFill="accent1" w:themeFillTint="33"/>
            <w:tcMar>
              <w:bottom w:w="0" w:type="dxa"/>
            </w:tcMar>
            <w:vAlign w:val="center"/>
          </w:tcPr>
          <w:p w14:paraId="2A5E0D6B" w14:textId="77777777" w:rsidR="00F201B8" w:rsidRPr="0070311B" w:rsidRDefault="00F201B8" w:rsidP="005C5B57">
            <w:pPr>
              <w:keepNext/>
              <w:spacing w:before="100" w:after="100"/>
              <w:ind w:left="90" w:right="81"/>
              <w:rPr>
                <w:rFonts w:asciiTheme="minorHAnsi" w:hAnsiTheme="minorHAnsi" w:cstheme="minorHAnsi"/>
                <w:sz w:val="22"/>
                <w:szCs w:val="22"/>
              </w:rPr>
            </w:pPr>
            <w:r w:rsidRPr="0070311B">
              <w:rPr>
                <w:rFonts w:asciiTheme="minorHAnsi" w:hAnsiTheme="minorHAnsi" w:cstheme="minorHAnsi"/>
                <w:noProof/>
                <w:sz w:val="22"/>
                <w:szCs w:val="22"/>
              </w:rPr>
              <w:t>DLR 8.2: SBs and specialized committees are functional</w:t>
            </w:r>
          </w:p>
        </w:tc>
      </w:tr>
      <w:tr w:rsidR="00F201B8" w14:paraId="4D729A55" w14:textId="77777777" w:rsidTr="005C5B57">
        <w:trPr>
          <w:trHeight w:val="288"/>
        </w:trPr>
        <w:tc>
          <w:tcPr>
            <w:tcW w:w="2885" w:type="dxa"/>
            <w:shd w:val="clear" w:color="auto" w:fill="E7E6E6"/>
            <w:tcMar>
              <w:bottom w:w="0" w:type="dxa"/>
            </w:tcMar>
            <w:vAlign w:val="center"/>
          </w:tcPr>
          <w:p w14:paraId="210B902D"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Type of DLI</w:t>
            </w:r>
          </w:p>
        </w:tc>
        <w:tc>
          <w:tcPr>
            <w:tcW w:w="2688" w:type="dxa"/>
            <w:shd w:val="clear" w:color="auto" w:fill="E7E6E6"/>
            <w:tcMar>
              <w:bottom w:w="0" w:type="dxa"/>
            </w:tcMar>
            <w:vAlign w:val="center"/>
          </w:tcPr>
          <w:p w14:paraId="53A6CFE9"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Scalability</w:t>
            </w:r>
          </w:p>
        </w:tc>
        <w:tc>
          <w:tcPr>
            <w:tcW w:w="1902" w:type="dxa"/>
            <w:shd w:val="clear" w:color="auto" w:fill="E7E6E6"/>
            <w:tcMar>
              <w:bottom w:w="0" w:type="dxa"/>
            </w:tcMar>
            <w:vAlign w:val="center"/>
          </w:tcPr>
          <w:p w14:paraId="4182F503"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Unit of Measure</w:t>
            </w:r>
          </w:p>
        </w:tc>
        <w:tc>
          <w:tcPr>
            <w:tcW w:w="3060" w:type="dxa"/>
            <w:shd w:val="clear" w:color="auto" w:fill="E7E6E6"/>
            <w:tcMar>
              <w:bottom w:w="0" w:type="dxa"/>
            </w:tcMar>
            <w:vAlign w:val="center"/>
          </w:tcPr>
          <w:p w14:paraId="57FE45FC"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Total Allocated Amount (USD)</w:t>
            </w:r>
          </w:p>
        </w:tc>
        <w:tc>
          <w:tcPr>
            <w:tcW w:w="3595" w:type="dxa"/>
            <w:shd w:val="clear" w:color="auto" w:fill="E7E6E6"/>
            <w:tcMar>
              <w:bottom w:w="0" w:type="dxa"/>
            </w:tcMar>
            <w:vAlign w:val="center"/>
          </w:tcPr>
          <w:p w14:paraId="50CFC2D7"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As % of Total Financing Amount</w:t>
            </w:r>
          </w:p>
        </w:tc>
      </w:tr>
      <w:tr w:rsidR="00F201B8" w14:paraId="2A017C0A" w14:textId="77777777" w:rsidTr="005C5B57">
        <w:trPr>
          <w:trHeight w:val="288"/>
        </w:trPr>
        <w:tc>
          <w:tcPr>
            <w:tcW w:w="2885" w:type="dxa"/>
            <w:tcBorders>
              <w:bottom w:val="single" w:sz="4" w:space="0" w:color="D9D9D9"/>
            </w:tcBorders>
            <w:shd w:val="clear" w:color="auto" w:fill="F7F7F7"/>
            <w:tcMar>
              <w:bottom w:w="0" w:type="dxa"/>
            </w:tcMar>
            <w:vAlign w:val="center"/>
          </w:tcPr>
          <w:p w14:paraId="40977BC1"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Outcome</w:t>
            </w:r>
          </w:p>
        </w:tc>
        <w:tc>
          <w:tcPr>
            <w:tcW w:w="2688" w:type="dxa"/>
            <w:tcBorders>
              <w:bottom w:val="single" w:sz="4" w:space="0" w:color="D9D9D9"/>
            </w:tcBorders>
            <w:shd w:val="clear" w:color="auto" w:fill="F7F7F7"/>
            <w:tcMar>
              <w:bottom w:w="0" w:type="dxa"/>
            </w:tcMar>
            <w:vAlign w:val="center"/>
          </w:tcPr>
          <w:p w14:paraId="0E7382E4"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No</w:t>
            </w:r>
          </w:p>
        </w:tc>
        <w:tc>
          <w:tcPr>
            <w:tcW w:w="1902" w:type="dxa"/>
            <w:tcBorders>
              <w:bottom w:val="single" w:sz="4" w:space="0" w:color="D9D9D9"/>
            </w:tcBorders>
            <w:shd w:val="clear" w:color="auto" w:fill="F7F7F7"/>
            <w:tcMar>
              <w:bottom w:w="0" w:type="dxa"/>
            </w:tcMar>
            <w:vAlign w:val="center"/>
          </w:tcPr>
          <w:p w14:paraId="00712E43"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Text</w:t>
            </w:r>
          </w:p>
        </w:tc>
        <w:tc>
          <w:tcPr>
            <w:tcW w:w="3060" w:type="dxa"/>
            <w:tcBorders>
              <w:bottom w:val="single" w:sz="4" w:space="0" w:color="D9D9D9"/>
            </w:tcBorders>
            <w:shd w:val="clear" w:color="auto" w:fill="F7F7F7"/>
            <w:tcMar>
              <w:bottom w:w="0" w:type="dxa"/>
            </w:tcMar>
            <w:vAlign w:val="center"/>
          </w:tcPr>
          <w:p w14:paraId="1108741E" w14:textId="77777777" w:rsidR="00F201B8" w:rsidRPr="0070311B" w:rsidRDefault="00F201B8" w:rsidP="005C5B57">
            <w:pPr>
              <w:keepNext/>
              <w:spacing w:before="100" w:after="100"/>
              <w:ind w:left="90" w:right="90"/>
              <w:jc w:val="right"/>
              <w:rPr>
                <w:rFonts w:asciiTheme="minorHAnsi" w:hAnsiTheme="minorHAnsi" w:cstheme="minorHAnsi"/>
                <w:noProof/>
                <w:sz w:val="22"/>
                <w:szCs w:val="22"/>
              </w:rPr>
            </w:pPr>
            <w:r w:rsidRPr="0070311B">
              <w:rPr>
                <w:rFonts w:asciiTheme="minorHAnsi" w:hAnsiTheme="minorHAnsi" w:cstheme="minorHAnsi"/>
                <w:noProof/>
                <w:sz w:val="22"/>
                <w:szCs w:val="22"/>
              </w:rPr>
              <w:t>5,000,000.00</w:t>
            </w:r>
          </w:p>
        </w:tc>
        <w:tc>
          <w:tcPr>
            <w:tcW w:w="3595" w:type="dxa"/>
            <w:tcBorders>
              <w:bottom w:val="single" w:sz="4" w:space="0" w:color="D9D9D9"/>
            </w:tcBorders>
            <w:shd w:val="clear" w:color="auto" w:fill="F7F7F7"/>
            <w:tcMar>
              <w:bottom w:w="0" w:type="dxa"/>
            </w:tcMar>
            <w:vAlign w:val="center"/>
          </w:tcPr>
          <w:p w14:paraId="0C5B6A16" w14:textId="77777777" w:rsidR="00F201B8" w:rsidRPr="0070311B" w:rsidRDefault="00F201B8" w:rsidP="005C5B57">
            <w:pPr>
              <w:keepNext/>
              <w:spacing w:before="100" w:after="100"/>
              <w:ind w:left="90" w:right="180"/>
              <w:rPr>
                <w:rFonts w:asciiTheme="minorHAnsi" w:hAnsiTheme="minorHAnsi" w:cstheme="minorHAnsi"/>
                <w:noProof/>
                <w:sz w:val="22"/>
                <w:szCs w:val="22"/>
              </w:rPr>
            </w:pPr>
            <w:r>
              <w:rPr>
                <w:rFonts w:asciiTheme="minorHAnsi" w:hAnsiTheme="minorHAnsi" w:cstheme="minorHAnsi"/>
                <w:noProof/>
                <w:sz w:val="22"/>
                <w:szCs w:val="22"/>
              </w:rPr>
              <w:t>0.00</w:t>
            </w:r>
          </w:p>
        </w:tc>
      </w:tr>
      <w:tr w:rsidR="00F201B8" w14:paraId="526EFE7E" w14:textId="77777777" w:rsidTr="005C5B57">
        <w:trPr>
          <w:trHeight w:val="432"/>
        </w:trPr>
        <w:tc>
          <w:tcPr>
            <w:tcW w:w="2885" w:type="dxa"/>
            <w:tcBorders>
              <w:bottom w:val="nil"/>
            </w:tcBorders>
            <w:shd w:val="clear" w:color="auto" w:fill="E7E6E6"/>
            <w:tcMar>
              <w:bottom w:w="0" w:type="dxa"/>
            </w:tcMar>
            <w:vAlign w:val="center"/>
          </w:tcPr>
          <w:p w14:paraId="160043A5"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Period</w:t>
            </w:r>
          </w:p>
        </w:tc>
        <w:tc>
          <w:tcPr>
            <w:tcW w:w="4590" w:type="dxa"/>
            <w:gridSpan w:val="2"/>
            <w:tcBorders>
              <w:bottom w:val="nil"/>
            </w:tcBorders>
            <w:shd w:val="clear" w:color="auto" w:fill="E7E6E6"/>
            <w:tcMar>
              <w:bottom w:w="0" w:type="dxa"/>
            </w:tcMar>
            <w:vAlign w:val="center"/>
          </w:tcPr>
          <w:p w14:paraId="232FCF06"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Value</w:t>
            </w:r>
          </w:p>
        </w:tc>
        <w:tc>
          <w:tcPr>
            <w:tcW w:w="3060" w:type="dxa"/>
            <w:tcBorders>
              <w:bottom w:val="nil"/>
            </w:tcBorders>
            <w:shd w:val="clear" w:color="auto" w:fill="E7E6E6"/>
            <w:tcMar>
              <w:bottom w:w="0" w:type="dxa"/>
            </w:tcMar>
            <w:vAlign w:val="center"/>
          </w:tcPr>
          <w:p w14:paraId="7C25CC3D" w14:textId="77777777" w:rsidR="00F201B8" w:rsidRPr="0070311B" w:rsidRDefault="00F201B8" w:rsidP="005C5B57">
            <w:pPr>
              <w:ind w:left="90" w:right="90"/>
              <w:jc w:val="right"/>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Allocated Amount (USD)</w:t>
            </w:r>
          </w:p>
        </w:tc>
        <w:tc>
          <w:tcPr>
            <w:tcW w:w="3595" w:type="dxa"/>
            <w:tcBorders>
              <w:bottom w:val="nil"/>
            </w:tcBorders>
            <w:shd w:val="clear" w:color="auto" w:fill="E7E6E6"/>
            <w:tcMar>
              <w:bottom w:w="0" w:type="dxa"/>
            </w:tcMar>
            <w:vAlign w:val="center"/>
          </w:tcPr>
          <w:p w14:paraId="51194B6A"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Formula</w:t>
            </w:r>
          </w:p>
        </w:tc>
      </w:tr>
      <w:tr w:rsidR="00F201B8" w14:paraId="7EF4FC77"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07261193"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Baseline</w:t>
            </w:r>
          </w:p>
        </w:tc>
        <w:tc>
          <w:tcPr>
            <w:tcW w:w="4590" w:type="dxa"/>
            <w:gridSpan w:val="2"/>
            <w:tcBorders>
              <w:top w:val="nil"/>
              <w:bottom w:val="single" w:sz="4" w:space="0" w:color="D9D9D9"/>
            </w:tcBorders>
            <w:shd w:val="clear" w:color="auto" w:fill="F7F7F7"/>
            <w:vAlign w:val="center"/>
          </w:tcPr>
          <w:p w14:paraId="5A7CFA29" w14:textId="77777777" w:rsidR="00F201B8" w:rsidRPr="0070311B" w:rsidRDefault="00F201B8" w:rsidP="005C5B57">
            <w:pPr>
              <w:ind w:left="90" w:right="90"/>
              <w:rPr>
                <w:rFonts w:asciiTheme="minorHAnsi" w:hAnsiTheme="minorHAnsi" w:cstheme="minorHAnsi"/>
                <w:bCs/>
                <w:color w:val="404040"/>
                <w:sz w:val="22"/>
                <w:szCs w:val="22"/>
              </w:rPr>
            </w:pPr>
            <w:r>
              <w:rPr>
                <w:rFonts w:asciiTheme="minorHAnsi" w:hAnsiTheme="minorHAnsi" w:cstheme="minorHAnsi"/>
                <w:bCs/>
                <w:noProof/>
                <w:color w:val="404040"/>
                <w:sz w:val="22"/>
                <w:szCs w:val="22"/>
              </w:rPr>
              <w:t>No good-practice corporate governance structure</w:t>
            </w:r>
          </w:p>
        </w:tc>
        <w:tc>
          <w:tcPr>
            <w:tcW w:w="3060" w:type="dxa"/>
            <w:tcBorders>
              <w:top w:val="nil"/>
              <w:bottom w:val="single" w:sz="4" w:space="0" w:color="D9D9D9"/>
            </w:tcBorders>
            <w:shd w:val="clear" w:color="auto" w:fill="F7F7F7"/>
            <w:vAlign w:val="center"/>
          </w:tcPr>
          <w:p w14:paraId="0795D4DC" w14:textId="77777777" w:rsidR="00F201B8" w:rsidRPr="0070311B" w:rsidRDefault="00F201B8" w:rsidP="005C5B57">
            <w:pPr>
              <w:ind w:left="90" w:right="90"/>
              <w:jc w:val="right"/>
              <w:rPr>
                <w:rFonts w:asciiTheme="minorHAnsi" w:hAnsiTheme="minorHAnsi" w:cstheme="minorHAnsi"/>
                <w:bCs/>
                <w:color w:val="404040"/>
                <w:sz w:val="22"/>
                <w:szCs w:val="22"/>
              </w:rPr>
            </w:pPr>
          </w:p>
        </w:tc>
        <w:tc>
          <w:tcPr>
            <w:tcW w:w="3595" w:type="dxa"/>
            <w:tcBorders>
              <w:top w:val="nil"/>
              <w:bottom w:val="single" w:sz="4" w:space="0" w:color="D9D9D9"/>
            </w:tcBorders>
            <w:shd w:val="clear" w:color="auto" w:fill="F7F7F7"/>
            <w:vAlign w:val="center"/>
          </w:tcPr>
          <w:p w14:paraId="1A13A6DC"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524EC7CD"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17866A6D"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2020</w:t>
            </w:r>
          </w:p>
        </w:tc>
        <w:tc>
          <w:tcPr>
            <w:tcW w:w="4590" w:type="dxa"/>
            <w:gridSpan w:val="2"/>
            <w:tcBorders>
              <w:top w:val="nil"/>
              <w:bottom w:val="single" w:sz="4" w:space="0" w:color="D9D9D9"/>
            </w:tcBorders>
            <w:shd w:val="clear" w:color="auto" w:fill="F7F7F7"/>
            <w:vAlign w:val="center"/>
          </w:tcPr>
          <w:p w14:paraId="1AADA18E"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121B82C8"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4474DCFE"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55FF8EB9"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3353E0E9"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2020</w:t>
            </w:r>
          </w:p>
        </w:tc>
        <w:tc>
          <w:tcPr>
            <w:tcW w:w="4590" w:type="dxa"/>
            <w:gridSpan w:val="2"/>
            <w:tcBorders>
              <w:top w:val="nil"/>
              <w:bottom w:val="single" w:sz="4" w:space="0" w:color="D9D9D9"/>
            </w:tcBorders>
            <w:shd w:val="clear" w:color="auto" w:fill="F7F7F7"/>
            <w:vAlign w:val="center"/>
          </w:tcPr>
          <w:p w14:paraId="33E81187"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68F53B70"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22F617E6"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111F3BA3"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48132393"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2021</w:t>
            </w:r>
          </w:p>
        </w:tc>
        <w:tc>
          <w:tcPr>
            <w:tcW w:w="4590" w:type="dxa"/>
            <w:gridSpan w:val="2"/>
            <w:tcBorders>
              <w:top w:val="nil"/>
              <w:bottom w:val="single" w:sz="4" w:space="0" w:color="D9D9D9"/>
            </w:tcBorders>
            <w:shd w:val="clear" w:color="auto" w:fill="F7F7F7"/>
            <w:vAlign w:val="center"/>
          </w:tcPr>
          <w:p w14:paraId="2148AC79"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7C0D7146"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5,000,000.00</w:t>
            </w:r>
          </w:p>
        </w:tc>
        <w:tc>
          <w:tcPr>
            <w:tcW w:w="3595" w:type="dxa"/>
            <w:tcBorders>
              <w:top w:val="nil"/>
              <w:bottom w:val="single" w:sz="4" w:space="0" w:color="D9D9D9"/>
            </w:tcBorders>
            <w:shd w:val="clear" w:color="auto" w:fill="F7F7F7"/>
            <w:vAlign w:val="center"/>
          </w:tcPr>
          <w:p w14:paraId="2ABF8A09"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755EBD7F"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763F90D0"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2021</w:t>
            </w:r>
          </w:p>
        </w:tc>
        <w:tc>
          <w:tcPr>
            <w:tcW w:w="4590" w:type="dxa"/>
            <w:gridSpan w:val="2"/>
            <w:tcBorders>
              <w:top w:val="nil"/>
              <w:bottom w:val="single" w:sz="4" w:space="0" w:color="D9D9D9"/>
            </w:tcBorders>
            <w:shd w:val="clear" w:color="auto" w:fill="F7F7F7"/>
            <w:vAlign w:val="center"/>
          </w:tcPr>
          <w:p w14:paraId="7FA36907"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3B014048"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3A0BE50C"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66254E83"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4E989D8F"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2022</w:t>
            </w:r>
          </w:p>
        </w:tc>
        <w:tc>
          <w:tcPr>
            <w:tcW w:w="4590" w:type="dxa"/>
            <w:gridSpan w:val="2"/>
            <w:tcBorders>
              <w:top w:val="nil"/>
              <w:bottom w:val="single" w:sz="4" w:space="0" w:color="D9D9D9"/>
            </w:tcBorders>
            <w:shd w:val="clear" w:color="auto" w:fill="F7F7F7"/>
            <w:vAlign w:val="center"/>
          </w:tcPr>
          <w:p w14:paraId="4FE14A7E"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10F3B1EC"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6FFD5EA8"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54A79C72"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4041DE9E"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2023</w:t>
            </w:r>
          </w:p>
        </w:tc>
        <w:tc>
          <w:tcPr>
            <w:tcW w:w="4590" w:type="dxa"/>
            <w:gridSpan w:val="2"/>
            <w:tcBorders>
              <w:top w:val="nil"/>
              <w:bottom w:val="single" w:sz="4" w:space="0" w:color="D9D9D9"/>
            </w:tcBorders>
            <w:shd w:val="clear" w:color="auto" w:fill="F7F7F7"/>
            <w:vAlign w:val="center"/>
          </w:tcPr>
          <w:p w14:paraId="3A0623DF"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189AFF00"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0D356670"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59F18686"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3D299F60"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2024</w:t>
            </w:r>
          </w:p>
        </w:tc>
        <w:tc>
          <w:tcPr>
            <w:tcW w:w="4590" w:type="dxa"/>
            <w:gridSpan w:val="2"/>
            <w:tcBorders>
              <w:top w:val="nil"/>
              <w:bottom w:val="single" w:sz="4" w:space="0" w:color="D9D9D9"/>
            </w:tcBorders>
            <w:shd w:val="clear" w:color="auto" w:fill="F7F7F7"/>
            <w:vAlign w:val="center"/>
          </w:tcPr>
          <w:p w14:paraId="00D3F72D"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5EBE2FE5"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41404706"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4E7FA63F"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21C29840"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2025</w:t>
            </w:r>
          </w:p>
        </w:tc>
        <w:tc>
          <w:tcPr>
            <w:tcW w:w="4590" w:type="dxa"/>
            <w:gridSpan w:val="2"/>
            <w:tcBorders>
              <w:top w:val="nil"/>
              <w:bottom w:val="single" w:sz="4" w:space="0" w:color="D9D9D9"/>
            </w:tcBorders>
            <w:shd w:val="clear" w:color="auto" w:fill="F7F7F7"/>
            <w:vAlign w:val="center"/>
          </w:tcPr>
          <w:p w14:paraId="4157935C"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57BD0E88"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0AE356A5" w14:textId="77777777" w:rsidR="00F201B8" w:rsidRPr="0070311B" w:rsidRDefault="00F201B8" w:rsidP="005C5B57">
            <w:pPr>
              <w:ind w:left="90" w:right="76"/>
              <w:rPr>
                <w:rFonts w:asciiTheme="minorHAnsi" w:hAnsiTheme="minorHAnsi" w:cstheme="minorHAnsi"/>
                <w:bCs/>
                <w:color w:val="404040"/>
                <w:sz w:val="22"/>
                <w:szCs w:val="22"/>
              </w:rPr>
            </w:pPr>
          </w:p>
        </w:tc>
      </w:tr>
    </w:tbl>
    <w:p w14:paraId="1219A278" w14:textId="77777777" w:rsidR="00F201B8" w:rsidRDefault="00F201B8" w:rsidP="005C5B57">
      <w:pPr>
        <w:shd w:val="clear" w:color="auto" w:fill="F7F7F7"/>
        <w:spacing w:line="14" w:lineRule="exact"/>
        <w:ind w:left="-691" w:right="-418"/>
        <w:rPr>
          <w:rFonts w:asciiTheme="minorHAnsi" w:hAnsiTheme="minorHAnsi"/>
          <w:b/>
          <w:bCs/>
          <w:color w:val="7F7F7F" w:themeColor="text1" w:themeTint="80"/>
          <w:sz w:val="22"/>
          <w:szCs w:val="22"/>
        </w:rPr>
      </w:pPr>
    </w:p>
    <w:p w14:paraId="7C7A986D" w14:textId="77777777" w:rsidR="00F201B8" w:rsidRPr="009B2CC8" w:rsidRDefault="00F201B8" w:rsidP="005C5B57">
      <w:pPr>
        <w:keepNext/>
        <w:shd w:val="clear" w:color="auto" w:fill="F7F7F7"/>
        <w:spacing w:line="14" w:lineRule="exact"/>
        <w:ind w:left="-691" w:right="-418"/>
        <w:rPr>
          <w:rFonts w:asciiTheme="minorHAnsi" w:hAnsiTheme="minorHAnsi"/>
          <w:b/>
          <w:bCs/>
          <w:color w:val="auto"/>
          <w:sz w:val="22"/>
          <w:szCs w:val="2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0" w:type="dxa"/>
          <w:bottom w:w="72" w:type="dxa"/>
          <w:right w:w="0" w:type="dxa"/>
        </w:tblCellMar>
        <w:tblLook w:val="04A0" w:firstRow="1" w:lastRow="0" w:firstColumn="1" w:lastColumn="0" w:noHBand="0" w:noVBand="1"/>
      </w:tblPr>
      <w:tblGrid>
        <w:gridCol w:w="2885"/>
        <w:gridCol w:w="2688"/>
        <w:gridCol w:w="1902"/>
        <w:gridCol w:w="3060"/>
        <w:gridCol w:w="3595"/>
      </w:tblGrid>
      <w:tr w:rsidR="00F201B8" w14:paraId="759D1263" w14:textId="77777777" w:rsidTr="005C5B57">
        <w:trPr>
          <w:trHeight w:val="20"/>
        </w:trPr>
        <w:tc>
          <w:tcPr>
            <w:tcW w:w="2885" w:type="dxa"/>
            <w:tcBorders>
              <w:top w:val="nil"/>
              <w:left w:val="nil"/>
              <w:right w:val="nil"/>
            </w:tcBorders>
            <w:shd w:val="clear" w:color="auto" w:fill="DEEAF6" w:themeFill="accent1" w:themeFillTint="33"/>
            <w:tcMar>
              <w:bottom w:w="0" w:type="dxa"/>
            </w:tcMar>
            <w:vAlign w:val="center"/>
          </w:tcPr>
          <w:p w14:paraId="06368EB4" w14:textId="77777777" w:rsidR="00F201B8" w:rsidRPr="00BD6979" w:rsidRDefault="00F201B8" w:rsidP="005C5B57">
            <w:pPr>
              <w:keepNext/>
              <w:spacing w:line="14" w:lineRule="exact"/>
              <w:ind w:left="86"/>
              <w:rPr>
                <w:rFonts w:asciiTheme="minorHAnsi" w:hAnsiTheme="minorHAnsi" w:cstheme="minorHAnsi"/>
                <w:b/>
                <w:bCs/>
                <w:color w:val="F7F7F7"/>
                <w:sz w:val="2"/>
                <w:szCs w:val="2"/>
              </w:rPr>
            </w:pPr>
            <w:r w:rsidRPr="00BD6979">
              <w:rPr>
                <w:rFonts w:asciiTheme="minorHAnsi" w:hAnsiTheme="minorHAnsi" w:cstheme="minorHAnsi"/>
                <w:b/>
                <w:bCs/>
                <w:color w:val="F7F7F7"/>
                <w:sz w:val="2"/>
                <w:szCs w:val="2"/>
              </w:rPr>
              <w:t xml:space="preserve">DLI </w:t>
            </w:r>
            <w:r w:rsidRPr="00BD6979">
              <w:rPr>
                <w:rFonts w:asciiTheme="minorHAnsi" w:hAnsiTheme="minorHAnsi" w:cstheme="minorHAnsi"/>
                <w:b/>
                <w:bCs/>
                <w:noProof/>
                <w:color w:val="F7F7F7"/>
                <w:sz w:val="2"/>
                <w:szCs w:val="2"/>
              </w:rPr>
              <w:t>IN01144279</w:t>
            </w:r>
            <w:r w:rsidRPr="00BD6979">
              <w:rPr>
                <w:rFonts w:asciiTheme="minorHAnsi" w:hAnsiTheme="minorHAnsi" w:cstheme="minorHAnsi"/>
                <w:b/>
                <w:bCs/>
                <w:color w:val="F7F7F7"/>
                <w:sz w:val="2"/>
                <w:szCs w:val="2"/>
              </w:rPr>
              <w:t xml:space="preserve"> ACTION</w:t>
            </w:r>
          </w:p>
        </w:tc>
        <w:tc>
          <w:tcPr>
            <w:tcW w:w="11245" w:type="dxa"/>
            <w:gridSpan w:val="4"/>
            <w:tcBorders>
              <w:top w:val="nil"/>
              <w:left w:val="nil"/>
              <w:right w:val="nil"/>
            </w:tcBorders>
            <w:shd w:val="clear" w:color="auto" w:fill="DEEAF6" w:themeFill="accent1" w:themeFillTint="33"/>
            <w:tcMar>
              <w:bottom w:w="0" w:type="dxa"/>
            </w:tcMar>
            <w:vAlign w:val="center"/>
          </w:tcPr>
          <w:p w14:paraId="760D41AA" w14:textId="77777777" w:rsidR="00F201B8" w:rsidRPr="00BD6979" w:rsidRDefault="00F201B8" w:rsidP="005C5B57">
            <w:pPr>
              <w:keepNext/>
              <w:spacing w:line="14" w:lineRule="exact"/>
              <w:ind w:left="86" w:right="81"/>
              <w:rPr>
                <w:rFonts w:asciiTheme="minorHAnsi" w:hAnsiTheme="minorHAnsi" w:cstheme="minorHAnsi"/>
                <w:color w:val="F7F7F7"/>
                <w:sz w:val="2"/>
                <w:szCs w:val="2"/>
              </w:rPr>
            </w:pPr>
          </w:p>
        </w:tc>
      </w:tr>
      <w:tr w:rsidR="00F201B8" w14:paraId="645175B0" w14:textId="77777777" w:rsidTr="005C5B57">
        <w:trPr>
          <w:trHeight w:val="288"/>
        </w:trPr>
        <w:tc>
          <w:tcPr>
            <w:tcW w:w="2885" w:type="dxa"/>
            <w:shd w:val="clear" w:color="auto" w:fill="DEEAF6" w:themeFill="accent1" w:themeFillTint="33"/>
            <w:tcMar>
              <w:bottom w:w="0" w:type="dxa"/>
            </w:tcMar>
            <w:vAlign w:val="center"/>
          </w:tcPr>
          <w:p w14:paraId="25D75514" w14:textId="77777777" w:rsidR="00F201B8" w:rsidRPr="0070311B" w:rsidRDefault="00F201B8" w:rsidP="005C5B57">
            <w:pPr>
              <w:keepNext/>
              <w:spacing w:before="100" w:after="100"/>
              <w:ind w:left="90"/>
              <w:rPr>
                <w:rFonts w:asciiTheme="minorHAnsi" w:hAnsiTheme="minorHAnsi" w:cstheme="minorHAnsi"/>
                <w:sz w:val="22"/>
                <w:szCs w:val="22"/>
              </w:rPr>
            </w:pPr>
            <w:r w:rsidRPr="0070311B">
              <w:rPr>
                <w:rFonts w:asciiTheme="minorHAnsi" w:hAnsiTheme="minorHAnsi" w:cstheme="minorHAnsi"/>
                <w:b/>
                <w:bCs/>
                <w:color w:val="404040"/>
                <w:sz w:val="22"/>
                <w:szCs w:val="22"/>
              </w:rPr>
              <w:t xml:space="preserve">DLI </w:t>
            </w:r>
            <w:r w:rsidRPr="0070311B">
              <w:rPr>
                <w:rFonts w:asciiTheme="minorHAnsi" w:hAnsiTheme="minorHAnsi" w:cstheme="minorHAnsi"/>
                <w:b/>
                <w:bCs/>
                <w:noProof/>
                <w:color w:val="404040"/>
                <w:sz w:val="22"/>
                <w:szCs w:val="22"/>
              </w:rPr>
              <w:t>6.3</w:t>
            </w:r>
          </w:p>
        </w:tc>
        <w:tc>
          <w:tcPr>
            <w:tcW w:w="11245" w:type="dxa"/>
            <w:gridSpan w:val="4"/>
            <w:shd w:val="clear" w:color="auto" w:fill="DEEAF6" w:themeFill="accent1" w:themeFillTint="33"/>
            <w:tcMar>
              <w:bottom w:w="0" w:type="dxa"/>
            </w:tcMar>
            <w:vAlign w:val="center"/>
          </w:tcPr>
          <w:p w14:paraId="50E7B682" w14:textId="77777777" w:rsidR="00F201B8" w:rsidRPr="0070311B" w:rsidRDefault="00F201B8" w:rsidP="005C5B57">
            <w:pPr>
              <w:keepNext/>
              <w:spacing w:before="100" w:after="100"/>
              <w:ind w:left="90" w:right="81"/>
              <w:rPr>
                <w:rFonts w:asciiTheme="minorHAnsi" w:hAnsiTheme="minorHAnsi" w:cstheme="minorHAnsi"/>
                <w:sz w:val="22"/>
                <w:szCs w:val="22"/>
              </w:rPr>
            </w:pPr>
            <w:r w:rsidRPr="0070311B">
              <w:rPr>
                <w:rFonts w:asciiTheme="minorHAnsi" w:hAnsiTheme="minorHAnsi" w:cstheme="minorHAnsi"/>
                <w:noProof/>
                <w:sz w:val="22"/>
                <w:szCs w:val="22"/>
              </w:rPr>
              <w:t>DLR 8.3: SBs and specialized committees are functional</w:t>
            </w:r>
          </w:p>
        </w:tc>
      </w:tr>
      <w:tr w:rsidR="00F201B8" w14:paraId="3B36C434" w14:textId="77777777" w:rsidTr="005C5B57">
        <w:trPr>
          <w:trHeight w:val="288"/>
        </w:trPr>
        <w:tc>
          <w:tcPr>
            <w:tcW w:w="2885" w:type="dxa"/>
            <w:shd w:val="clear" w:color="auto" w:fill="E7E6E6"/>
            <w:tcMar>
              <w:bottom w:w="0" w:type="dxa"/>
            </w:tcMar>
            <w:vAlign w:val="center"/>
          </w:tcPr>
          <w:p w14:paraId="241CC053"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Type of DLI</w:t>
            </w:r>
          </w:p>
        </w:tc>
        <w:tc>
          <w:tcPr>
            <w:tcW w:w="2688" w:type="dxa"/>
            <w:shd w:val="clear" w:color="auto" w:fill="E7E6E6"/>
            <w:tcMar>
              <w:bottom w:w="0" w:type="dxa"/>
            </w:tcMar>
            <w:vAlign w:val="center"/>
          </w:tcPr>
          <w:p w14:paraId="7E0AEC64"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Scalability</w:t>
            </w:r>
          </w:p>
        </w:tc>
        <w:tc>
          <w:tcPr>
            <w:tcW w:w="1902" w:type="dxa"/>
            <w:shd w:val="clear" w:color="auto" w:fill="E7E6E6"/>
            <w:tcMar>
              <w:bottom w:w="0" w:type="dxa"/>
            </w:tcMar>
            <w:vAlign w:val="center"/>
          </w:tcPr>
          <w:p w14:paraId="041BBA08"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Unit of Measure</w:t>
            </w:r>
          </w:p>
        </w:tc>
        <w:tc>
          <w:tcPr>
            <w:tcW w:w="3060" w:type="dxa"/>
            <w:shd w:val="clear" w:color="auto" w:fill="E7E6E6"/>
            <w:tcMar>
              <w:bottom w:w="0" w:type="dxa"/>
            </w:tcMar>
            <w:vAlign w:val="center"/>
          </w:tcPr>
          <w:p w14:paraId="36BC8891"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Total Allocated Amount (USD)</w:t>
            </w:r>
          </w:p>
        </w:tc>
        <w:tc>
          <w:tcPr>
            <w:tcW w:w="3595" w:type="dxa"/>
            <w:shd w:val="clear" w:color="auto" w:fill="E7E6E6"/>
            <w:tcMar>
              <w:bottom w:w="0" w:type="dxa"/>
            </w:tcMar>
            <w:vAlign w:val="center"/>
          </w:tcPr>
          <w:p w14:paraId="79CFFD56"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As % of Total Financing Amount</w:t>
            </w:r>
          </w:p>
        </w:tc>
      </w:tr>
      <w:tr w:rsidR="00F201B8" w14:paraId="6EFF514B" w14:textId="77777777" w:rsidTr="005C5B57">
        <w:trPr>
          <w:trHeight w:val="288"/>
        </w:trPr>
        <w:tc>
          <w:tcPr>
            <w:tcW w:w="2885" w:type="dxa"/>
            <w:tcBorders>
              <w:bottom w:val="single" w:sz="4" w:space="0" w:color="D9D9D9"/>
            </w:tcBorders>
            <w:shd w:val="clear" w:color="auto" w:fill="F7F7F7"/>
            <w:tcMar>
              <w:bottom w:w="0" w:type="dxa"/>
            </w:tcMar>
            <w:vAlign w:val="center"/>
          </w:tcPr>
          <w:p w14:paraId="3F11D163"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Outcome</w:t>
            </w:r>
          </w:p>
        </w:tc>
        <w:tc>
          <w:tcPr>
            <w:tcW w:w="2688" w:type="dxa"/>
            <w:tcBorders>
              <w:bottom w:val="single" w:sz="4" w:space="0" w:color="D9D9D9"/>
            </w:tcBorders>
            <w:shd w:val="clear" w:color="auto" w:fill="F7F7F7"/>
            <w:tcMar>
              <w:bottom w:w="0" w:type="dxa"/>
            </w:tcMar>
            <w:vAlign w:val="center"/>
          </w:tcPr>
          <w:p w14:paraId="299A9C48"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No</w:t>
            </w:r>
          </w:p>
        </w:tc>
        <w:tc>
          <w:tcPr>
            <w:tcW w:w="1902" w:type="dxa"/>
            <w:tcBorders>
              <w:bottom w:val="single" w:sz="4" w:space="0" w:color="D9D9D9"/>
            </w:tcBorders>
            <w:shd w:val="clear" w:color="auto" w:fill="F7F7F7"/>
            <w:tcMar>
              <w:bottom w:w="0" w:type="dxa"/>
            </w:tcMar>
            <w:vAlign w:val="center"/>
          </w:tcPr>
          <w:p w14:paraId="2B6A3D6A"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Text</w:t>
            </w:r>
          </w:p>
        </w:tc>
        <w:tc>
          <w:tcPr>
            <w:tcW w:w="3060" w:type="dxa"/>
            <w:tcBorders>
              <w:bottom w:val="single" w:sz="4" w:space="0" w:color="D9D9D9"/>
            </w:tcBorders>
            <w:shd w:val="clear" w:color="auto" w:fill="F7F7F7"/>
            <w:tcMar>
              <w:bottom w:w="0" w:type="dxa"/>
            </w:tcMar>
            <w:vAlign w:val="center"/>
          </w:tcPr>
          <w:p w14:paraId="25C2DB62" w14:textId="77777777" w:rsidR="00F201B8" w:rsidRPr="0070311B" w:rsidRDefault="00F201B8" w:rsidP="005C5B57">
            <w:pPr>
              <w:keepNext/>
              <w:spacing w:before="100" w:after="100"/>
              <w:ind w:left="90" w:right="90"/>
              <w:jc w:val="right"/>
              <w:rPr>
                <w:rFonts w:asciiTheme="minorHAnsi" w:hAnsiTheme="minorHAnsi" w:cstheme="minorHAnsi"/>
                <w:noProof/>
                <w:sz w:val="22"/>
                <w:szCs w:val="22"/>
              </w:rPr>
            </w:pPr>
            <w:r w:rsidRPr="0070311B">
              <w:rPr>
                <w:rFonts w:asciiTheme="minorHAnsi" w:hAnsiTheme="minorHAnsi" w:cstheme="minorHAnsi"/>
                <w:noProof/>
                <w:sz w:val="22"/>
                <w:szCs w:val="22"/>
              </w:rPr>
              <w:t>4,000,000.00</w:t>
            </w:r>
          </w:p>
        </w:tc>
        <w:tc>
          <w:tcPr>
            <w:tcW w:w="3595" w:type="dxa"/>
            <w:tcBorders>
              <w:bottom w:val="single" w:sz="4" w:space="0" w:color="D9D9D9"/>
            </w:tcBorders>
            <w:shd w:val="clear" w:color="auto" w:fill="F7F7F7"/>
            <w:tcMar>
              <w:bottom w:w="0" w:type="dxa"/>
            </w:tcMar>
            <w:vAlign w:val="center"/>
          </w:tcPr>
          <w:p w14:paraId="3F670A34" w14:textId="77777777" w:rsidR="00F201B8" w:rsidRPr="0070311B" w:rsidRDefault="00F201B8" w:rsidP="005C5B57">
            <w:pPr>
              <w:keepNext/>
              <w:spacing w:before="100" w:after="100"/>
              <w:ind w:left="90" w:right="180"/>
              <w:rPr>
                <w:rFonts w:asciiTheme="minorHAnsi" w:hAnsiTheme="minorHAnsi" w:cstheme="minorHAnsi"/>
                <w:noProof/>
                <w:sz w:val="22"/>
                <w:szCs w:val="22"/>
              </w:rPr>
            </w:pPr>
            <w:r>
              <w:rPr>
                <w:rFonts w:asciiTheme="minorHAnsi" w:hAnsiTheme="minorHAnsi" w:cstheme="minorHAnsi"/>
                <w:noProof/>
                <w:sz w:val="22"/>
                <w:szCs w:val="22"/>
              </w:rPr>
              <w:t>0.00</w:t>
            </w:r>
          </w:p>
        </w:tc>
      </w:tr>
      <w:tr w:rsidR="00F201B8" w14:paraId="095AEE24" w14:textId="77777777" w:rsidTr="005C5B57">
        <w:trPr>
          <w:trHeight w:val="432"/>
        </w:trPr>
        <w:tc>
          <w:tcPr>
            <w:tcW w:w="2885" w:type="dxa"/>
            <w:tcBorders>
              <w:bottom w:val="nil"/>
            </w:tcBorders>
            <w:shd w:val="clear" w:color="auto" w:fill="E7E6E6"/>
            <w:tcMar>
              <w:bottom w:w="0" w:type="dxa"/>
            </w:tcMar>
            <w:vAlign w:val="center"/>
          </w:tcPr>
          <w:p w14:paraId="53DE935F"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Period</w:t>
            </w:r>
          </w:p>
        </w:tc>
        <w:tc>
          <w:tcPr>
            <w:tcW w:w="4590" w:type="dxa"/>
            <w:gridSpan w:val="2"/>
            <w:tcBorders>
              <w:bottom w:val="nil"/>
            </w:tcBorders>
            <w:shd w:val="clear" w:color="auto" w:fill="E7E6E6"/>
            <w:tcMar>
              <w:bottom w:w="0" w:type="dxa"/>
            </w:tcMar>
            <w:vAlign w:val="center"/>
          </w:tcPr>
          <w:p w14:paraId="1CC8775C"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Value</w:t>
            </w:r>
          </w:p>
        </w:tc>
        <w:tc>
          <w:tcPr>
            <w:tcW w:w="3060" w:type="dxa"/>
            <w:tcBorders>
              <w:bottom w:val="nil"/>
            </w:tcBorders>
            <w:shd w:val="clear" w:color="auto" w:fill="E7E6E6"/>
            <w:tcMar>
              <w:bottom w:w="0" w:type="dxa"/>
            </w:tcMar>
            <w:vAlign w:val="center"/>
          </w:tcPr>
          <w:p w14:paraId="5197C1B6" w14:textId="77777777" w:rsidR="00F201B8" w:rsidRPr="0070311B" w:rsidRDefault="00F201B8" w:rsidP="005C5B57">
            <w:pPr>
              <w:ind w:left="90" w:right="90"/>
              <w:jc w:val="right"/>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Allocated Amount (USD)</w:t>
            </w:r>
          </w:p>
        </w:tc>
        <w:tc>
          <w:tcPr>
            <w:tcW w:w="3595" w:type="dxa"/>
            <w:tcBorders>
              <w:bottom w:val="nil"/>
            </w:tcBorders>
            <w:shd w:val="clear" w:color="auto" w:fill="E7E6E6"/>
            <w:tcMar>
              <w:bottom w:w="0" w:type="dxa"/>
            </w:tcMar>
            <w:vAlign w:val="center"/>
          </w:tcPr>
          <w:p w14:paraId="45EF5349"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Formula</w:t>
            </w:r>
          </w:p>
        </w:tc>
      </w:tr>
      <w:tr w:rsidR="00F201B8" w14:paraId="10E0F650"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006E8DA9"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Baseline</w:t>
            </w:r>
          </w:p>
        </w:tc>
        <w:tc>
          <w:tcPr>
            <w:tcW w:w="4590" w:type="dxa"/>
            <w:gridSpan w:val="2"/>
            <w:tcBorders>
              <w:top w:val="nil"/>
              <w:bottom w:val="single" w:sz="4" w:space="0" w:color="D9D9D9"/>
            </w:tcBorders>
            <w:shd w:val="clear" w:color="auto" w:fill="F7F7F7"/>
            <w:vAlign w:val="center"/>
          </w:tcPr>
          <w:p w14:paraId="2C3D30D0" w14:textId="77777777" w:rsidR="00F201B8" w:rsidRPr="0070311B" w:rsidRDefault="00F201B8" w:rsidP="005C5B57">
            <w:pPr>
              <w:ind w:left="90" w:right="90"/>
              <w:rPr>
                <w:rFonts w:asciiTheme="minorHAnsi" w:hAnsiTheme="minorHAnsi" w:cstheme="minorHAnsi"/>
                <w:bCs/>
                <w:color w:val="404040"/>
                <w:sz w:val="22"/>
                <w:szCs w:val="22"/>
              </w:rPr>
            </w:pPr>
            <w:r>
              <w:rPr>
                <w:rFonts w:asciiTheme="minorHAnsi" w:hAnsiTheme="minorHAnsi" w:cstheme="minorHAnsi"/>
                <w:bCs/>
                <w:noProof/>
                <w:color w:val="404040"/>
                <w:sz w:val="22"/>
                <w:szCs w:val="22"/>
              </w:rPr>
              <w:t>No good-practice corporate governance structure</w:t>
            </w:r>
          </w:p>
        </w:tc>
        <w:tc>
          <w:tcPr>
            <w:tcW w:w="3060" w:type="dxa"/>
            <w:tcBorders>
              <w:top w:val="nil"/>
              <w:bottom w:val="single" w:sz="4" w:space="0" w:color="D9D9D9"/>
            </w:tcBorders>
            <w:shd w:val="clear" w:color="auto" w:fill="F7F7F7"/>
            <w:vAlign w:val="center"/>
          </w:tcPr>
          <w:p w14:paraId="428659AE" w14:textId="77777777" w:rsidR="00F201B8" w:rsidRPr="0070311B" w:rsidRDefault="00F201B8" w:rsidP="005C5B57">
            <w:pPr>
              <w:ind w:left="90" w:right="90"/>
              <w:jc w:val="right"/>
              <w:rPr>
                <w:rFonts w:asciiTheme="minorHAnsi" w:hAnsiTheme="minorHAnsi" w:cstheme="minorHAnsi"/>
                <w:bCs/>
                <w:color w:val="404040"/>
                <w:sz w:val="22"/>
                <w:szCs w:val="22"/>
              </w:rPr>
            </w:pPr>
          </w:p>
        </w:tc>
        <w:tc>
          <w:tcPr>
            <w:tcW w:w="3595" w:type="dxa"/>
            <w:tcBorders>
              <w:top w:val="nil"/>
              <w:bottom w:val="single" w:sz="4" w:space="0" w:color="D9D9D9"/>
            </w:tcBorders>
            <w:shd w:val="clear" w:color="auto" w:fill="F7F7F7"/>
            <w:vAlign w:val="center"/>
          </w:tcPr>
          <w:p w14:paraId="372B3D71"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2BC8CEF3"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215621DF"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2020</w:t>
            </w:r>
          </w:p>
        </w:tc>
        <w:tc>
          <w:tcPr>
            <w:tcW w:w="4590" w:type="dxa"/>
            <w:gridSpan w:val="2"/>
            <w:tcBorders>
              <w:top w:val="nil"/>
              <w:bottom w:val="single" w:sz="4" w:space="0" w:color="D9D9D9"/>
            </w:tcBorders>
            <w:shd w:val="clear" w:color="auto" w:fill="F7F7F7"/>
            <w:vAlign w:val="center"/>
          </w:tcPr>
          <w:p w14:paraId="005E3471"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390E9104"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7EDE289B"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460A761F"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51B817DE"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2020</w:t>
            </w:r>
          </w:p>
        </w:tc>
        <w:tc>
          <w:tcPr>
            <w:tcW w:w="4590" w:type="dxa"/>
            <w:gridSpan w:val="2"/>
            <w:tcBorders>
              <w:top w:val="nil"/>
              <w:bottom w:val="single" w:sz="4" w:space="0" w:color="D9D9D9"/>
            </w:tcBorders>
            <w:shd w:val="clear" w:color="auto" w:fill="F7F7F7"/>
            <w:vAlign w:val="center"/>
          </w:tcPr>
          <w:p w14:paraId="1E788674"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10CACBB6"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4EF5C81A"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148CEF24"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1A625396"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2021</w:t>
            </w:r>
          </w:p>
        </w:tc>
        <w:tc>
          <w:tcPr>
            <w:tcW w:w="4590" w:type="dxa"/>
            <w:gridSpan w:val="2"/>
            <w:tcBorders>
              <w:top w:val="nil"/>
              <w:bottom w:val="single" w:sz="4" w:space="0" w:color="D9D9D9"/>
            </w:tcBorders>
            <w:shd w:val="clear" w:color="auto" w:fill="F7F7F7"/>
            <w:vAlign w:val="center"/>
          </w:tcPr>
          <w:p w14:paraId="492D708B"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6F43502C"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0467935C"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01AD76CC"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7DBEECD3"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2021</w:t>
            </w:r>
          </w:p>
        </w:tc>
        <w:tc>
          <w:tcPr>
            <w:tcW w:w="4590" w:type="dxa"/>
            <w:gridSpan w:val="2"/>
            <w:tcBorders>
              <w:top w:val="nil"/>
              <w:bottom w:val="single" w:sz="4" w:space="0" w:color="D9D9D9"/>
            </w:tcBorders>
            <w:shd w:val="clear" w:color="auto" w:fill="F7F7F7"/>
            <w:vAlign w:val="center"/>
          </w:tcPr>
          <w:p w14:paraId="20905610"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5C425D95"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4,000,000.00</w:t>
            </w:r>
          </w:p>
        </w:tc>
        <w:tc>
          <w:tcPr>
            <w:tcW w:w="3595" w:type="dxa"/>
            <w:tcBorders>
              <w:top w:val="nil"/>
              <w:bottom w:val="single" w:sz="4" w:space="0" w:color="D9D9D9"/>
            </w:tcBorders>
            <w:shd w:val="clear" w:color="auto" w:fill="F7F7F7"/>
            <w:vAlign w:val="center"/>
          </w:tcPr>
          <w:p w14:paraId="790CF8B0"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37CE27B6"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76B31126"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2022</w:t>
            </w:r>
          </w:p>
        </w:tc>
        <w:tc>
          <w:tcPr>
            <w:tcW w:w="4590" w:type="dxa"/>
            <w:gridSpan w:val="2"/>
            <w:tcBorders>
              <w:top w:val="nil"/>
              <w:bottom w:val="single" w:sz="4" w:space="0" w:color="D9D9D9"/>
            </w:tcBorders>
            <w:shd w:val="clear" w:color="auto" w:fill="F7F7F7"/>
            <w:vAlign w:val="center"/>
          </w:tcPr>
          <w:p w14:paraId="4EA5E2FB"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4D01919F"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503C63D1"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6695BE2C"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7AD64256"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2023</w:t>
            </w:r>
          </w:p>
        </w:tc>
        <w:tc>
          <w:tcPr>
            <w:tcW w:w="4590" w:type="dxa"/>
            <w:gridSpan w:val="2"/>
            <w:tcBorders>
              <w:top w:val="nil"/>
              <w:bottom w:val="single" w:sz="4" w:space="0" w:color="D9D9D9"/>
            </w:tcBorders>
            <w:shd w:val="clear" w:color="auto" w:fill="F7F7F7"/>
            <w:vAlign w:val="center"/>
          </w:tcPr>
          <w:p w14:paraId="08BBD98D"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2995B6E3"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6F95F2EF"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187D0FED"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19AD87DC"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2024</w:t>
            </w:r>
          </w:p>
        </w:tc>
        <w:tc>
          <w:tcPr>
            <w:tcW w:w="4590" w:type="dxa"/>
            <w:gridSpan w:val="2"/>
            <w:tcBorders>
              <w:top w:val="nil"/>
              <w:bottom w:val="single" w:sz="4" w:space="0" w:color="D9D9D9"/>
            </w:tcBorders>
            <w:shd w:val="clear" w:color="auto" w:fill="F7F7F7"/>
            <w:vAlign w:val="center"/>
          </w:tcPr>
          <w:p w14:paraId="3141CFA6"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44C7ED25"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44E1761D"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30050C84"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10D8C553"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2025</w:t>
            </w:r>
          </w:p>
        </w:tc>
        <w:tc>
          <w:tcPr>
            <w:tcW w:w="4590" w:type="dxa"/>
            <w:gridSpan w:val="2"/>
            <w:tcBorders>
              <w:top w:val="nil"/>
              <w:bottom w:val="single" w:sz="4" w:space="0" w:color="D9D9D9"/>
            </w:tcBorders>
            <w:shd w:val="clear" w:color="auto" w:fill="F7F7F7"/>
            <w:vAlign w:val="center"/>
          </w:tcPr>
          <w:p w14:paraId="6716CCE7"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70BFAC42"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044040DD" w14:textId="77777777" w:rsidR="00F201B8" w:rsidRPr="0070311B" w:rsidRDefault="00F201B8" w:rsidP="005C5B57">
            <w:pPr>
              <w:ind w:left="90" w:right="76"/>
              <w:rPr>
                <w:rFonts w:asciiTheme="minorHAnsi" w:hAnsiTheme="minorHAnsi" w:cstheme="minorHAnsi"/>
                <w:bCs/>
                <w:color w:val="404040"/>
                <w:sz w:val="22"/>
                <w:szCs w:val="22"/>
              </w:rPr>
            </w:pPr>
          </w:p>
        </w:tc>
      </w:tr>
    </w:tbl>
    <w:p w14:paraId="4CBE0090" w14:textId="77777777" w:rsidR="00F201B8" w:rsidRDefault="00F201B8" w:rsidP="005C5B57">
      <w:pPr>
        <w:shd w:val="clear" w:color="auto" w:fill="F7F7F7"/>
        <w:spacing w:line="14" w:lineRule="exact"/>
        <w:ind w:left="-691" w:right="-418"/>
        <w:rPr>
          <w:rFonts w:asciiTheme="minorHAnsi" w:hAnsiTheme="minorHAnsi"/>
          <w:b/>
          <w:bCs/>
          <w:color w:val="7F7F7F" w:themeColor="text1" w:themeTint="80"/>
          <w:sz w:val="22"/>
          <w:szCs w:val="22"/>
        </w:rPr>
      </w:pPr>
    </w:p>
    <w:p w14:paraId="302881A2" w14:textId="77777777" w:rsidR="00F201B8" w:rsidRPr="009B2CC8" w:rsidRDefault="00F201B8" w:rsidP="005C5B57">
      <w:pPr>
        <w:keepNext/>
        <w:shd w:val="clear" w:color="auto" w:fill="F7F7F7"/>
        <w:spacing w:line="14" w:lineRule="exact"/>
        <w:ind w:left="-691" w:right="-418"/>
        <w:rPr>
          <w:rFonts w:asciiTheme="minorHAnsi" w:hAnsiTheme="minorHAnsi"/>
          <w:b/>
          <w:bCs/>
          <w:color w:val="auto"/>
          <w:sz w:val="22"/>
          <w:szCs w:val="2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0" w:type="dxa"/>
          <w:bottom w:w="72" w:type="dxa"/>
          <w:right w:w="0" w:type="dxa"/>
        </w:tblCellMar>
        <w:tblLook w:val="04A0" w:firstRow="1" w:lastRow="0" w:firstColumn="1" w:lastColumn="0" w:noHBand="0" w:noVBand="1"/>
      </w:tblPr>
      <w:tblGrid>
        <w:gridCol w:w="2885"/>
        <w:gridCol w:w="2688"/>
        <w:gridCol w:w="1902"/>
        <w:gridCol w:w="3060"/>
        <w:gridCol w:w="3595"/>
      </w:tblGrid>
      <w:tr w:rsidR="00F201B8" w14:paraId="54AC4F15" w14:textId="77777777" w:rsidTr="005C5B57">
        <w:trPr>
          <w:trHeight w:val="20"/>
        </w:trPr>
        <w:tc>
          <w:tcPr>
            <w:tcW w:w="2885" w:type="dxa"/>
            <w:tcBorders>
              <w:top w:val="nil"/>
              <w:left w:val="nil"/>
              <w:right w:val="nil"/>
            </w:tcBorders>
            <w:shd w:val="clear" w:color="auto" w:fill="DEEAF6" w:themeFill="accent1" w:themeFillTint="33"/>
            <w:tcMar>
              <w:bottom w:w="0" w:type="dxa"/>
            </w:tcMar>
            <w:vAlign w:val="center"/>
          </w:tcPr>
          <w:p w14:paraId="1D01FE38" w14:textId="77777777" w:rsidR="00F201B8" w:rsidRPr="00BD6979" w:rsidRDefault="00F201B8" w:rsidP="005C5B57">
            <w:pPr>
              <w:keepNext/>
              <w:spacing w:line="14" w:lineRule="exact"/>
              <w:ind w:left="86"/>
              <w:rPr>
                <w:rFonts w:asciiTheme="minorHAnsi" w:hAnsiTheme="minorHAnsi" w:cstheme="minorHAnsi"/>
                <w:b/>
                <w:bCs/>
                <w:color w:val="F7F7F7"/>
                <w:sz w:val="2"/>
                <w:szCs w:val="2"/>
              </w:rPr>
            </w:pPr>
            <w:r w:rsidRPr="00BD6979">
              <w:rPr>
                <w:rFonts w:asciiTheme="minorHAnsi" w:hAnsiTheme="minorHAnsi" w:cstheme="minorHAnsi"/>
                <w:b/>
                <w:bCs/>
                <w:color w:val="F7F7F7"/>
                <w:sz w:val="2"/>
                <w:szCs w:val="2"/>
              </w:rPr>
              <w:t xml:space="preserve">DLI </w:t>
            </w:r>
            <w:r w:rsidRPr="00BD6979">
              <w:rPr>
                <w:rFonts w:asciiTheme="minorHAnsi" w:hAnsiTheme="minorHAnsi" w:cstheme="minorHAnsi"/>
                <w:b/>
                <w:bCs/>
                <w:noProof/>
                <w:color w:val="F7F7F7"/>
                <w:sz w:val="2"/>
                <w:szCs w:val="2"/>
              </w:rPr>
              <w:t>IN01144280</w:t>
            </w:r>
            <w:r w:rsidRPr="00BD6979">
              <w:rPr>
                <w:rFonts w:asciiTheme="minorHAnsi" w:hAnsiTheme="minorHAnsi" w:cstheme="minorHAnsi"/>
                <w:b/>
                <w:bCs/>
                <w:color w:val="F7F7F7"/>
                <w:sz w:val="2"/>
                <w:szCs w:val="2"/>
              </w:rPr>
              <w:t xml:space="preserve"> ACTION</w:t>
            </w:r>
          </w:p>
        </w:tc>
        <w:tc>
          <w:tcPr>
            <w:tcW w:w="11245" w:type="dxa"/>
            <w:gridSpan w:val="4"/>
            <w:tcBorders>
              <w:top w:val="nil"/>
              <w:left w:val="nil"/>
              <w:right w:val="nil"/>
            </w:tcBorders>
            <w:shd w:val="clear" w:color="auto" w:fill="DEEAF6" w:themeFill="accent1" w:themeFillTint="33"/>
            <w:tcMar>
              <w:bottom w:w="0" w:type="dxa"/>
            </w:tcMar>
            <w:vAlign w:val="center"/>
          </w:tcPr>
          <w:p w14:paraId="70826011" w14:textId="77777777" w:rsidR="00F201B8" w:rsidRPr="00BD6979" w:rsidRDefault="00F201B8" w:rsidP="005C5B57">
            <w:pPr>
              <w:keepNext/>
              <w:spacing w:line="14" w:lineRule="exact"/>
              <w:ind w:left="86" w:right="81"/>
              <w:rPr>
                <w:rFonts w:asciiTheme="minorHAnsi" w:hAnsiTheme="minorHAnsi" w:cstheme="minorHAnsi"/>
                <w:color w:val="F7F7F7"/>
                <w:sz w:val="2"/>
                <w:szCs w:val="2"/>
              </w:rPr>
            </w:pPr>
          </w:p>
        </w:tc>
      </w:tr>
      <w:tr w:rsidR="00F201B8" w14:paraId="089BA25E" w14:textId="77777777" w:rsidTr="005C5B57">
        <w:trPr>
          <w:trHeight w:val="288"/>
        </w:trPr>
        <w:tc>
          <w:tcPr>
            <w:tcW w:w="2885" w:type="dxa"/>
            <w:shd w:val="clear" w:color="auto" w:fill="DEEAF6" w:themeFill="accent1" w:themeFillTint="33"/>
            <w:tcMar>
              <w:bottom w:w="0" w:type="dxa"/>
            </w:tcMar>
            <w:vAlign w:val="center"/>
          </w:tcPr>
          <w:p w14:paraId="7162A979" w14:textId="77777777" w:rsidR="00F201B8" w:rsidRPr="0070311B" w:rsidRDefault="00F201B8" w:rsidP="005C5B57">
            <w:pPr>
              <w:keepNext/>
              <w:spacing w:before="100" w:after="100"/>
              <w:ind w:left="90"/>
              <w:rPr>
                <w:rFonts w:asciiTheme="minorHAnsi" w:hAnsiTheme="minorHAnsi" w:cstheme="minorHAnsi"/>
                <w:sz w:val="22"/>
                <w:szCs w:val="22"/>
              </w:rPr>
            </w:pPr>
            <w:r w:rsidRPr="0070311B">
              <w:rPr>
                <w:rFonts w:asciiTheme="minorHAnsi" w:hAnsiTheme="minorHAnsi" w:cstheme="minorHAnsi"/>
                <w:b/>
                <w:bCs/>
                <w:color w:val="404040"/>
                <w:sz w:val="22"/>
                <w:szCs w:val="22"/>
              </w:rPr>
              <w:t xml:space="preserve">DLI </w:t>
            </w:r>
            <w:r w:rsidRPr="0070311B">
              <w:rPr>
                <w:rFonts w:asciiTheme="minorHAnsi" w:hAnsiTheme="minorHAnsi" w:cstheme="minorHAnsi"/>
                <w:b/>
                <w:bCs/>
                <w:noProof/>
                <w:color w:val="404040"/>
                <w:sz w:val="22"/>
                <w:szCs w:val="22"/>
              </w:rPr>
              <w:t>6.4</w:t>
            </w:r>
          </w:p>
        </w:tc>
        <w:tc>
          <w:tcPr>
            <w:tcW w:w="11245" w:type="dxa"/>
            <w:gridSpan w:val="4"/>
            <w:shd w:val="clear" w:color="auto" w:fill="DEEAF6" w:themeFill="accent1" w:themeFillTint="33"/>
            <w:tcMar>
              <w:bottom w:w="0" w:type="dxa"/>
            </w:tcMar>
            <w:vAlign w:val="center"/>
          </w:tcPr>
          <w:p w14:paraId="710C86C8" w14:textId="77777777" w:rsidR="00F201B8" w:rsidRPr="0070311B" w:rsidRDefault="00F201B8" w:rsidP="005C5B57">
            <w:pPr>
              <w:keepNext/>
              <w:spacing w:before="100" w:after="100"/>
              <w:ind w:left="90" w:right="81"/>
              <w:rPr>
                <w:rFonts w:asciiTheme="minorHAnsi" w:hAnsiTheme="minorHAnsi" w:cstheme="minorHAnsi"/>
                <w:sz w:val="22"/>
                <w:szCs w:val="22"/>
              </w:rPr>
            </w:pPr>
            <w:r w:rsidRPr="0070311B">
              <w:rPr>
                <w:rFonts w:asciiTheme="minorHAnsi" w:hAnsiTheme="minorHAnsi" w:cstheme="minorHAnsi"/>
                <w:noProof/>
                <w:sz w:val="22"/>
                <w:szCs w:val="22"/>
              </w:rPr>
              <w:t>DLR 8.4: SBs and specialized committees are functional</w:t>
            </w:r>
          </w:p>
        </w:tc>
      </w:tr>
      <w:tr w:rsidR="00F201B8" w14:paraId="58B4B742" w14:textId="77777777" w:rsidTr="005C5B57">
        <w:trPr>
          <w:trHeight w:val="288"/>
        </w:trPr>
        <w:tc>
          <w:tcPr>
            <w:tcW w:w="2885" w:type="dxa"/>
            <w:shd w:val="clear" w:color="auto" w:fill="E7E6E6"/>
            <w:tcMar>
              <w:bottom w:w="0" w:type="dxa"/>
            </w:tcMar>
            <w:vAlign w:val="center"/>
          </w:tcPr>
          <w:p w14:paraId="55B09F6D"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Type of DLI</w:t>
            </w:r>
          </w:p>
        </w:tc>
        <w:tc>
          <w:tcPr>
            <w:tcW w:w="2688" w:type="dxa"/>
            <w:shd w:val="clear" w:color="auto" w:fill="E7E6E6"/>
            <w:tcMar>
              <w:bottom w:w="0" w:type="dxa"/>
            </w:tcMar>
            <w:vAlign w:val="center"/>
          </w:tcPr>
          <w:p w14:paraId="73E10A09"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Scalability</w:t>
            </w:r>
          </w:p>
        </w:tc>
        <w:tc>
          <w:tcPr>
            <w:tcW w:w="1902" w:type="dxa"/>
            <w:shd w:val="clear" w:color="auto" w:fill="E7E6E6"/>
            <w:tcMar>
              <w:bottom w:w="0" w:type="dxa"/>
            </w:tcMar>
            <w:vAlign w:val="center"/>
          </w:tcPr>
          <w:p w14:paraId="1B4AFBA0"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Unit of Measure</w:t>
            </w:r>
          </w:p>
        </w:tc>
        <w:tc>
          <w:tcPr>
            <w:tcW w:w="3060" w:type="dxa"/>
            <w:shd w:val="clear" w:color="auto" w:fill="E7E6E6"/>
            <w:tcMar>
              <w:bottom w:w="0" w:type="dxa"/>
            </w:tcMar>
            <w:vAlign w:val="center"/>
          </w:tcPr>
          <w:p w14:paraId="26A3E272"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Total Allocated Amount (USD)</w:t>
            </w:r>
          </w:p>
        </w:tc>
        <w:tc>
          <w:tcPr>
            <w:tcW w:w="3595" w:type="dxa"/>
            <w:shd w:val="clear" w:color="auto" w:fill="E7E6E6"/>
            <w:tcMar>
              <w:bottom w:w="0" w:type="dxa"/>
            </w:tcMar>
            <w:vAlign w:val="center"/>
          </w:tcPr>
          <w:p w14:paraId="78330787"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As % of Total Financing Amount</w:t>
            </w:r>
          </w:p>
        </w:tc>
      </w:tr>
      <w:tr w:rsidR="00F201B8" w14:paraId="77BF2DD7" w14:textId="77777777" w:rsidTr="005C5B57">
        <w:trPr>
          <w:trHeight w:val="288"/>
        </w:trPr>
        <w:tc>
          <w:tcPr>
            <w:tcW w:w="2885" w:type="dxa"/>
            <w:tcBorders>
              <w:bottom w:val="single" w:sz="4" w:space="0" w:color="D9D9D9"/>
            </w:tcBorders>
            <w:shd w:val="clear" w:color="auto" w:fill="F7F7F7"/>
            <w:tcMar>
              <w:bottom w:w="0" w:type="dxa"/>
            </w:tcMar>
            <w:vAlign w:val="center"/>
          </w:tcPr>
          <w:p w14:paraId="27E74A80"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Outcome</w:t>
            </w:r>
          </w:p>
        </w:tc>
        <w:tc>
          <w:tcPr>
            <w:tcW w:w="2688" w:type="dxa"/>
            <w:tcBorders>
              <w:bottom w:val="single" w:sz="4" w:space="0" w:color="D9D9D9"/>
            </w:tcBorders>
            <w:shd w:val="clear" w:color="auto" w:fill="F7F7F7"/>
            <w:tcMar>
              <w:bottom w:w="0" w:type="dxa"/>
            </w:tcMar>
            <w:vAlign w:val="center"/>
          </w:tcPr>
          <w:p w14:paraId="6F21DD13"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No</w:t>
            </w:r>
          </w:p>
        </w:tc>
        <w:tc>
          <w:tcPr>
            <w:tcW w:w="1902" w:type="dxa"/>
            <w:tcBorders>
              <w:bottom w:val="single" w:sz="4" w:space="0" w:color="D9D9D9"/>
            </w:tcBorders>
            <w:shd w:val="clear" w:color="auto" w:fill="F7F7F7"/>
            <w:tcMar>
              <w:bottom w:w="0" w:type="dxa"/>
            </w:tcMar>
            <w:vAlign w:val="center"/>
          </w:tcPr>
          <w:p w14:paraId="012B142C"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Text</w:t>
            </w:r>
          </w:p>
        </w:tc>
        <w:tc>
          <w:tcPr>
            <w:tcW w:w="3060" w:type="dxa"/>
            <w:tcBorders>
              <w:bottom w:val="single" w:sz="4" w:space="0" w:color="D9D9D9"/>
            </w:tcBorders>
            <w:shd w:val="clear" w:color="auto" w:fill="F7F7F7"/>
            <w:tcMar>
              <w:bottom w:w="0" w:type="dxa"/>
            </w:tcMar>
            <w:vAlign w:val="center"/>
          </w:tcPr>
          <w:p w14:paraId="6CB18F9C" w14:textId="77777777" w:rsidR="00F201B8" w:rsidRPr="0070311B" w:rsidRDefault="00F201B8" w:rsidP="005C5B57">
            <w:pPr>
              <w:keepNext/>
              <w:spacing w:before="100" w:after="100"/>
              <w:ind w:left="90" w:right="90"/>
              <w:jc w:val="right"/>
              <w:rPr>
                <w:rFonts w:asciiTheme="minorHAnsi" w:hAnsiTheme="minorHAnsi" w:cstheme="minorHAnsi"/>
                <w:noProof/>
                <w:sz w:val="22"/>
                <w:szCs w:val="22"/>
              </w:rPr>
            </w:pPr>
            <w:r w:rsidRPr="0070311B">
              <w:rPr>
                <w:rFonts w:asciiTheme="minorHAnsi" w:hAnsiTheme="minorHAnsi" w:cstheme="minorHAnsi"/>
                <w:noProof/>
                <w:sz w:val="22"/>
                <w:szCs w:val="22"/>
              </w:rPr>
              <w:t>2,000,000.00</w:t>
            </w:r>
          </w:p>
        </w:tc>
        <w:tc>
          <w:tcPr>
            <w:tcW w:w="3595" w:type="dxa"/>
            <w:tcBorders>
              <w:bottom w:val="single" w:sz="4" w:space="0" w:color="D9D9D9"/>
            </w:tcBorders>
            <w:shd w:val="clear" w:color="auto" w:fill="F7F7F7"/>
            <w:tcMar>
              <w:bottom w:w="0" w:type="dxa"/>
            </w:tcMar>
            <w:vAlign w:val="center"/>
          </w:tcPr>
          <w:p w14:paraId="72DF3347" w14:textId="77777777" w:rsidR="00F201B8" w:rsidRPr="0070311B" w:rsidRDefault="00F201B8" w:rsidP="005C5B57">
            <w:pPr>
              <w:keepNext/>
              <w:spacing w:before="100" w:after="100"/>
              <w:ind w:left="90" w:right="180"/>
              <w:rPr>
                <w:rFonts w:asciiTheme="minorHAnsi" w:hAnsiTheme="minorHAnsi" w:cstheme="minorHAnsi"/>
                <w:noProof/>
                <w:sz w:val="22"/>
                <w:szCs w:val="22"/>
              </w:rPr>
            </w:pPr>
            <w:r>
              <w:rPr>
                <w:rFonts w:asciiTheme="minorHAnsi" w:hAnsiTheme="minorHAnsi" w:cstheme="minorHAnsi"/>
                <w:noProof/>
                <w:sz w:val="22"/>
                <w:szCs w:val="22"/>
              </w:rPr>
              <w:t>0.00</w:t>
            </w:r>
          </w:p>
        </w:tc>
      </w:tr>
      <w:tr w:rsidR="00F201B8" w14:paraId="4CA066DB" w14:textId="77777777" w:rsidTr="005C5B57">
        <w:trPr>
          <w:trHeight w:val="432"/>
        </w:trPr>
        <w:tc>
          <w:tcPr>
            <w:tcW w:w="2885" w:type="dxa"/>
            <w:tcBorders>
              <w:bottom w:val="nil"/>
            </w:tcBorders>
            <w:shd w:val="clear" w:color="auto" w:fill="E7E6E6"/>
            <w:tcMar>
              <w:bottom w:w="0" w:type="dxa"/>
            </w:tcMar>
            <w:vAlign w:val="center"/>
          </w:tcPr>
          <w:p w14:paraId="7C4E8577"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Period</w:t>
            </w:r>
          </w:p>
        </w:tc>
        <w:tc>
          <w:tcPr>
            <w:tcW w:w="4590" w:type="dxa"/>
            <w:gridSpan w:val="2"/>
            <w:tcBorders>
              <w:bottom w:val="nil"/>
            </w:tcBorders>
            <w:shd w:val="clear" w:color="auto" w:fill="E7E6E6"/>
            <w:tcMar>
              <w:bottom w:w="0" w:type="dxa"/>
            </w:tcMar>
            <w:vAlign w:val="center"/>
          </w:tcPr>
          <w:p w14:paraId="6B6329E1"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Value</w:t>
            </w:r>
          </w:p>
        </w:tc>
        <w:tc>
          <w:tcPr>
            <w:tcW w:w="3060" w:type="dxa"/>
            <w:tcBorders>
              <w:bottom w:val="nil"/>
            </w:tcBorders>
            <w:shd w:val="clear" w:color="auto" w:fill="E7E6E6"/>
            <w:tcMar>
              <w:bottom w:w="0" w:type="dxa"/>
            </w:tcMar>
            <w:vAlign w:val="center"/>
          </w:tcPr>
          <w:p w14:paraId="564A7C1F" w14:textId="77777777" w:rsidR="00F201B8" w:rsidRPr="0070311B" w:rsidRDefault="00F201B8" w:rsidP="005C5B57">
            <w:pPr>
              <w:ind w:left="90" w:right="90"/>
              <w:jc w:val="right"/>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Allocated Amount (USD)</w:t>
            </w:r>
          </w:p>
        </w:tc>
        <w:tc>
          <w:tcPr>
            <w:tcW w:w="3595" w:type="dxa"/>
            <w:tcBorders>
              <w:bottom w:val="nil"/>
            </w:tcBorders>
            <w:shd w:val="clear" w:color="auto" w:fill="E7E6E6"/>
            <w:tcMar>
              <w:bottom w:w="0" w:type="dxa"/>
            </w:tcMar>
            <w:vAlign w:val="center"/>
          </w:tcPr>
          <w:p w14:paraId="028893F2"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Formula</w:t>
            </w:r>
          </w:p>
        </w:tc>
      </w:tr>
      <w:tr w:rsidR="00F201B8" w14:paraId="08C47E43"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4096C564"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Baseline</w:t>
            </w:r>
          </w:p>
        </w:tc>
        <w:tc>
          <w:tcPr>
            <w:tcW w:w="4590" w:type="dxa"/>
            <w:gridSpan w:val="2"/>
            <w:tcBorders>
              <w:top w:val="nil"/>
              <w:bottom w:val="single" w:sz="4" w:space="0" w:color="D9D9D9"/>
            </w:tcBorders>
            <w:shd w:val="clear" w:color="auto" w:fill="F7F7F7"/>
            <w:vAlign w:val="center"/>
          </w:tcPr>
          <w:p w14:paraId="731F5209" w14:textId="77777777" w:rsidR="00F201B8" w:rsidRPr="0070311B" w:rsidRDefault="00F201B8" w:rsidP="005C5B57">
            <w:pPr>
              <w:ind w:left="90" w:right="90"/>
              <w:rPr>
                <w:rFonts w:asciiTheme="minorHAnsi" w:hAnsiTheme="minorHAnsi" w:cstheme="minorHAnsi"/>
                <w:bCs/>
                <w:color w:val="404040"/>
                <w:sz w:val="22"/>
                <w:szCs w:val="22"/>
              </w:rPr>
            </w:pPr>
            <w:r>
              <w:rPr>
                <w:rFonts w:asciiTheme="minorHAnsi" w:hAnsiTheme="minorHAnsi" w:cstheme="minorHAnsi"/>
                <w:bCs/>
                <w:noProof/>
                <w:color w:val="404040"/>
                <w:sz w:val="22"/>
                <w:szCs w:val="22"/>
              </w:rPr>
              <w:t>No good-practice corporate governance structure</w:t>
            </w:r>
          </w:p>
        </w:tc>
        <w:tc>
          <w:tcPr>
            <w:tcW w:w="3060" w:type="dxa"/>
            <w:tcBorders>
              <w:top w:val="nil"/>
              <w:bottom w:val="single" w:sz="4" w:space="0" w:color="D9D9D9"/>
            </w:tcBorders>
            <w:shd w:val="clear" w:color="auto" w:fill="F7F7F7"/>
            <w:vAlign w:val="center"/>
          </w:tcPr>
          <w:p w14:paraId="139B12C4" w14:textId="77777777" w:rsidR="00F201B8" w:rsidRPr="0070311B" w:rsidRDefault="00F201B8" w:rsidP="005C5B57">
            <w:pPr>
              <w:ind w:left="90" w:right="90"/>
              <w:jc w:val="right"/>
              <w:rPr>
                <w:rFonts w:asciiTheme="minorHAnsi" w:hAnsiTheme="minorHAnsi" w:cstheme="minorHAnsi"/>
                <w:bCs/>
                <w:color w:val="404040"/>
                <w:sz w:val="22"/>
                <w:szCs w:val="22"/>
              </w:rPr>
            </w:pPr>
          </w:p>
        </w:tc>
        <w:tc>
          <w:tcPr>
            <w:tcW w:w="3595" w:type="dxa"/>
            <w:tcBorders>
              <w:top w:val="nil"/>
              <w:bottom w:val="single" w:sz="4" w:space="0" w:color="D9D9D9"/>
            </w:tcBorders>
            <w:shd w:val="clear" w:color="auto" w:fill="F7F7F7"/>
            <w:vAlign w:val="center"/>
          </w:tcPr>
          <w:p w14:paraId="3F2BA778"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1074CB7C"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752C97BE"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2020</w:t>
            </w:r>
          </w:p>
        </w:tc>
        <w:tc>
          <w:tcPr>
            <w:tcW w:w="4590" w:type="dxa"/>
            <w:gridSpan w:val="2"/>
            <w:tcBorders>
              <w:top w:val="nil"/>
              <w:bottom w:val="single" w:sz="4" w:space="0" w:color="D9D9D9"/>
            </w:tcBorders>
            <w:shd w:val="clear" w:color="auto" w:fill="F7F7F7"/>
            <w:vAlign w:val="center"/>
          </w:tcPr>
          <w:p w14:paraId="4AC65832"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36325FE4"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45956C9E"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1382AA14"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6BAEFE9B"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2020</w:t>
            </w:r>
          </w:p>
        </w:tc>
        <w:tc>
          <w:tcPr>
            <w:tcW w:w="4590" w:type="dxa"/>
            <w:gridSpan w:val="2"/>
            <w:tcBorders>
              <w:top w:val="nil"/>
              <w:bottom w:val="single" w:sz="4" w:space="0" w:color="D9D9D9"/>
            </w:tcBorders>
            <w:shd w:val="clear" w:color="auto" w:fill="F7F7F7"/>
            <w:vAlign w:val="center"/>
          </w:tcPr>
          <w:p w14:paraId="336A60BE"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130E2A2D"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2174A8F6"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1C323175"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16C38A66"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2021</w:t>
            </w:r>
          </w:p>
        </w:tc>
        <w:tc>
          <w:tcPr>
            <w:tcW w:w="4590" w:type="dxa"/>
            <w:gridSpan w:val="2"/>
            <w:tcBorders>
              <w:top w:val="nil"/>
              <w:bottom w:val="single" w:sz="4" w:space="0" w:color="D9D9D9"/>
            </w:tcBorders>
            <w:shd w:val="clear" w:color="auto" w:fill="F7F7F7"/>
            <w:vAlign w:val="center"/>
          </w:tcPr>
          <w:p w14:paraId="66A12951"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4FBB0674"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54F37DE9"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34AAFAD8"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4CA018DD"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2021</w:t>
            </w:r>
          </w:p>
        </w:tc>
        <w:tc>
          <w:tcPr>
            <w:tcW w:w="4590" w:type="dxa"/>
            <w:gridSpan w:val="2"/>
            <w:tcBorders>
              <w:top w:val="nil"/>
              <w:bottom w:val="single" w:sz="4" w:space="0" w:color="D9D9D9"/>
            </w:tcBorders>
            <w:shd w:val="clear" w:color="auto" w:fill="F7F7F7"/>
            <w:vAlign w:val="center"/>
          </w:tcPr>
          <w:p w14:paraId="34E6BB70"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12B199C6"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4264EB7D"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51A61405"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1E66018B"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2022</w:t>
            </w:r>
          </w:p>
        </w:tc>
        <w:tc>
          <w:tcPr>
            <w:tcW w:w="4590" w:type="dxa"/>
            <w:gridSpan w:val="2"/>
            <w:tcBorders>
              <w:top w:val="nil"/>
              <w:bottom w:val="single" w:sz="4" w:space="0" w:color="D9D9D9"/>
            </w:tcBorders>
            <w:shd w:val="clear" w:color="auto" w:fill="F7F7F7"/>
            <w:vAlign w:val="center"/>
          </w:tcPr>
          <w:p w14:paraId="4A55F980"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5F5192B1"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2,000,000.00</w:t>
            </w:r>
          </w:p>
        </w:tc>
        <w:tc>
          <w:tcPr>
            <w:tcW w:w="3595" w:type="dxa"/>
            <w:tcBorders>
              <w:top w:val="nil"/>
              <w:bottom w:val="single" w:sz="4" w:space="0" w:color="D9D9D9"/>
            </w:tcBorders>
            <w:shd w:val="clear" w:color="auto" w:fill="F7F7F7"/>
            <w:vAlign w:val="center"/>
          </w:tcPr>
          <w:p w14:paraId="57757F6B"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7C40D1A0"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6B5AF016"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2023</w:t>
            </w:r>
          </w:p>
        </w:tc>
        <w:tc>
          <w:tcPr>
            <w:tcW w:w="4590" w:type="dxa"/>
            <w:gridSpan w:val="2"/>
            <w:tcBorders>
              <w:top w:val="nil"/>
              <w:bottom w:val="single" w:sz="4" w:space="0" w:color="D9D9D9"/>
            </w:tcBorders>
            <w:shd w:val="clear" w:color="auto" w:fill="F7F7F7"/>
            <w:vAlign w:val="center"/>
          </w:tcPr>
          <w:p w14:paraId="1AB967E4"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55D35EE2"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28EBE1C3"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2E86CCA9"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5DB6D485"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2024</w:t>
            </w:r>
          </w:p>
        </w:tc>
        <w:tc>
          <w:tcPr>
            <w:tcW w:w="4590" w:type="dxa"/>
            <w:gridSpan w:val="2"/>
            <w:tcBorders>
              <w:top w:val="nil"/>
              <w:bottom w:val="single" w:sz="4" w:space="0" w:color="D9D9D9"/>
            </w:tcBorders>
            <w:shd w:val="clear" w:color="auto" w:fill="F7F7F7"/>
            <w:vAlign w:val="center"/>
          </w:tcPr>
          <w:p w14:paraId="4A03D3A6"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0FDB5F46"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6DE2BD58"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04E1AD5E"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04663442"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2025</w:t>
            </w:r>
          </w:p>
        </w:tc>
        <w:tc>
          <w:tcPr>
            <w:tcW w:w="4590" w:type="dxa"/>
            <w:gridSpan w:val="2"/>
            <w:tcBorders>
              <w:top w:val="nil"/>
              <w:bottom w:val="single" w:sz="4" w:space="0" w:color="D9D9D9"/>
            </w:tcBorders>
            <w:shd w:val="clear" w:color="auto" w:fill="F7F7F7"/>
            <w:vAlign w:val="center"/>
          </w:tcPr>
          <w:p w14:paraId="5FEF78AE"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00F5879A"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665FD0FF" w14:textId="77777777" w:rsidR="00F201B8" w:rsidRPr="0070311B" w:rsidRDefault="00F201B8" w:rsidP="005C5B57">
            <w:pPr>
              <w:ind w:left="90" w:right="76"/>
              <w:rPr>
                <w:rFonts w:asciiTheme="minorHAnsi" w:hAnsiTheme="minorHAnsi" w:cstheme="minorHAnsi"/>
                <w:bCs/>
                <w:color w:val="404040"/>
                <w:sz w:val="22"/>
                <w:szCs w:val="22"/>
              </w:rPr>
            </w:pPr>
          </w:p>
        </w:tc>
      </w:tr>
    </w:tbl>
    <w:p w14:paraId="60C4AF36" w14:textId="77777777" w:rsidR="00F201B8" w:rsidRDefault="00F201B8" w:rsidP="005C5B57">
      <w:pPr>
        <w:shd w:val="clear" w:color="auto" w:fill="F7F7F7"/>
        <w:spacing w:line="14" w:lineRule="exact"/>
        <w:ind w:left="-691" w:right="-418"/>
        <w:rPr>
          <w:rFonts w:asciiTheme="minorHAnsi" w:hAnsiTheme="minorHAnsi"/>
          <w:b/>
          <w:bCs/>
          <w:color w:val="7F7F7F" w:themeColor="text1" w:themeTint="80"/>
          <w:sz w:val="22"/>
          <w:szCs w:val="22"/>
        </w:rPr>
      </w:pPr>
    </w:p>
    <w:p w14:paraId="74829011" w14:textId="77777777" w:rsidR="00F201B8" w:rsidRPr="009B2CC8" w:rsidRDefault="00F201B8" w:rsidP="005C5B57">
      <w:pPr>
        <w:keepNext/>
        <w:shd w:val="clear" w:color="auto" w:fill="F7F7F7"/>
        <w:spacing w:line="14" w:lineRule="exact"/>
        <w:ind w:left="-691" w:right="-418"/>
        <w:rPr>
          <w:rFonts w:asciiTheme="minorHAnsi" w:hAnsiTheme="minorHAnsi"/>
          <w:b/>
          <w:bCs/>
          <w:color w:val="auto"/>
          <w:sz w:val="22"/>
          <w:szCs w:val="2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0" w:type="dxa"/>
          <w:bottom w:w="72" w:type="dxa"/>
          <w:right w:w="0" w:type="dxa"/>
        </w:tblCellMar>
        <w:tblLook w:val="04A0" w:firstRow="1" w:lastRow="0" w:firstColumn="1" w:lastColumn="0" w:noHBand="0" w:noVBand="1"/>
      </w:tblPr>
      <w:tblGrid>
        <w:gridCol w:w="2885"/>
        <w:gridCol w:w="2688"/>
        <w:gridCol w:w="1902"/>
        <w:gridCol w:w="3060"/>
        <w:gridCol w:w="3595"/>
      </w:tblGrid>
      <w:tr w:rsidR="00F201B8" w14:paraId="3BDBA92F" w14:textId="77777777" w:rsidTr="005C5B57">
        <w:trPr>
          <w:trHeight w:val="20"/>
        </w:trPr>
        <w:tc>
          <w:tcPr>
            <w:tcW w:w="2885" w:type="dxa"/>
            <w:tcBorders>
              <w:top w:val="nil"/>
              <w:left w:val="nil"/>
              <w:right w:val="nil"/>
            </w:tcBorders>
            <w:shd w:val="clear" w:color="auto" w:fill="DEEAF6" w:themeFill="accent1" w:themeFillTint="33"/>
            <w:tcMar>
              <w:bottom w:w="0" w:type="dxa"/>
            </w:tcMar>
            <w:vAlign w:val="center"/>
          </w:tcPr>
          <w:p w14:paraId="4FDDDA21" w14:textId="77777777" w:rsidR="00F201B8" w:rsidRPr="00BD6979" w:rsidRDefault="00F201B8" w:rsidP="005C5B57">
            <w:pPr>
              <w:keepNext/>
              <w:spacing w:line="14" w:lineRule="exact"/>
              <w:ind w:left="86"/>
              <w:rPr>
                <w:rFonts w:asciiTheme="minorHAnsi" w:hAnsiTheme="minorHAnsi" w:cstheme="minorHAnsi"/>
                <w:b/>
                <w:bCs/>
                <w:color w:val="F7F7F7"/>
                <w:sz w:val="2"/>
                <w:szCs w:val="2"/>
              </w:rPr>
            </w:pPr>
            <w:r w:rsidRPr="00BD6979">
              <w:rPr>
                <w:rFonts w:asciiTheme="minorHAnsi" w:hAnsiTheme="minorHAnsi" w:cstheme="minorHAnsi"/>
                <w:b/>
                <w:bCs/>
                <w:color w:val="F7F7F7"/>
                <w:sz w:val="2"/>
                <w:szCs w:val="2"/>
              </w:rPr>
              <w:t xml:space="preserve">DLI </w:t>
            </w:r>
            <w:r w:rsidRPr="00BD6979">
              <w:rPr>
                <w:rFonts w:asciiTheme="minorHAnsi" w:hAnsiTheme="minorHAnsi" w:cstheme="minorHAnsi"/>
                <w:b/>
                <w:bCs/>
                <w:noProof/>
                <w:color w:val="F7F7F7"/>
                <w:sz w:val="2"/>
                <w:szCs w:val="2"/>
              </w:rPr>
              <w:t>IN01144281</w:t>
            </w:r>
            <w:r w:rsidRPr="00BD6979">
              <w:rPr>
                <w:rFonts w:asciiTheme="minorHAnsi" w:hAnsiTheme="minorHAnsi" w:cstheme="minorHAnsi"/>
                <w:b/>
                <w:bCs/>
                <w:color w:val="F7F7F7"/>
                <w:sz w:val="2"/>
                <w:szCs w:val="2"/>
              </w:rPr>
              <w:t xml:space="preserve"> ACTION</w:t>
            </w:r>
          </w:p>
        </w:tc>
        <w:tc>
          <w:tcPr>
            <w:tcW w:w="11245" w:type="dxa"/>
            <w:gridSpan w:val="4"/>
            <w:tcBorders>
              <w:top w:val="nil"/>
              <w:left w:val="nil"/>
              <w:right w:val="nil"/>
            </w:tcBorders>
            <w:shd w:val="clear" w:color="auto" w:fill="DEEAF6" w:themeFill="accent1" w:themeFillTint="33"/>
            <w:tcMar>
              <w:bottom w:w="0" w:type="dxa"/>
            </w:tcMar>
            <w:vAlign w:val="center"/>
          </w:tcPr>
          <w:p w14:paraId="0D060ADE" w14:textId="77777777" w:rsidR="00F201B8" w:rsidRPr="00BD6979" w:rsidRDefault="00F201B8" w:rsidP="005C5B57">
            <w:pPr>
              <w:keepNext/>
              <w:spacing w:line="14" w:lineRule="exact"/>
              <w:ind w:left="86" w:right="81"/>
              <w:rPr>
                <w:rFonts w:asciiTheme="minorHAnsi" w:hAnsiTheme="minorHAnsi" w:cstheme="minorHAnsi"/>
                <w:color w:val="F7F7F7"/>
                <w:sz w:val="2"/>
                <w:szCs w:val="2"/>
              </w:rPr>
            </w:pPr>
          </w:p>
        </w:tc>
      </w:tr>
      <w:tr w:rsidR="00F201B8" w14:paraId="312B3722" w14:textId="77777777" w:rsidTr="005C5B57">
        <w:trPr>
          <w:trHeight w:val="288"/>
        </w:trPr>
        <w:tc>
          <w:tcPr>
            <w:tcW w:w="2885" w:type="dxa"/>
            <w:shd w:val="clear" w:color="auto" w:fill="DEEAF6" w:themeFill="accent1" w:themeFillTint="33"/>
            <w:tcMar>
              <w:bottom w:w="0" w:type="dxa"/>
            </w:tcMar>
            <w:vAlign w:val="center"/>
          </w:tcPr>
          <w:p w14:paraId="74F6554D" w14:textId="77777777" w:rsidR="00F201B8" w:rsidRPr="0070311B" w:rsidRDefault="00F201B8" w:rsidP="005C5B57">
            <w:pPr>
              <w:keepNext/>
              <w:spacing w:before="100" w:after="100"/>
              <w:ind w:left="90"/>
              <w:rPr>
                <w:rFonts w:asciiTheme="minorHAnsi" w:hAnsiTheme="minorHAnsi" w:cstheme="minorHAnsi"/>
                <w:sz w:val="22"/>
                <w:szCs w:val="22"/>
              </w:rPr>
            </w:pPr>
            <w:r w:rsidRPr="0070311B">
              <w:rPr>
                <w:rFonts w:asciiTheme="minorHAnsi" w:hAnsiTheme="minorHAnsi" w:cstheme="minorHAnsi"/>
                <w:b/>
                <w:bCs/>
                <w:color w:val="404040"/>
                <w:sz w:val="22"/>
                <w:szCs w:val="22"/>
              </w:rPr>
              <w:t xml:space="preserve">DLI </w:t>
            </w:r>
            <w:r w:rsidRPr="0070311B">
              <w:rPr>
                <w:rFonts w:asciiTheme="minorHAnsi" w:hAnsiTheme="minorHAnsi" w:cstheme="minorHAnsi"/>
                <w:b/>
                <w:bCs/>
                <w:noProof/>
                <w:color w:val="404040"/>
                <w:sz w:val="22"/>
                <w:szCs w:val="22"/>
              </w:rPr>
              <w:t>6.5</w:t>
            </w:r>
          </w:p>
        </w:tc>
        <w:tc>
          <w:tcPr>
            <w:tcW w:w="11245" w:type="dxa"/>
            <w:gridSpan w:val="4"/>
            <w:shd w:val="clear" w:color="auto" w:fill="DEEAF6" w:themeFill="accent1" w:themeFillTint="33"/>
            <w:tcMar>
              <w:bottom w:w="0" w:type="dxa"/>
            </w:tcMar>
            <w:vAlign w:val="center"/>
          </w:tcPr>
          <w:p w14:paraId="29335406" w14:textId="77777777" w:rsidR="00F201B8" w:rsidRPr="0070311B" w:rsidRDefault="00F201B8" w:rsidP="005C5B57">
            <w:pPr>
              <w:keepNext/>
              <w:spacing w:before="100" w:after="100"/>
              <w:ind w:left="90" w:right="81"/>
              <w:rPr>
                <w:rFonts w:asciiTheme="minorHAnsi" w:hAnsiTheme="minorHAnsi" w:cstheme="minorHAnsi"/>
                <w:sz w:val="22"/>
                <w:szCs w:val="22"/>
              </w:rPr>
            </w:pPr>
            <w:r w:rsidRPr="0070311B">
              <w:rPr>
                <w:rFonts w:asciiTheme="minorHAnsi" w:hAnsiTheme="minorHAnsi" w:cstheme="minorHAnsi"/>
                <w:noProof/>
                <w:sz w:val="22"/>
                <w:szCs w:val="22"/>
              </w:rPr>
              <w:t>DLR 8.5: SBs and specialized committees are functional</w:t>
            </w:r>
          </w:p>
        </w:tc>
      </w:tr>
      <w:tr w:rsidR="00F201B8" w14:paraId="40F8A22B" w14:textId="77777777" w:rsidTr="005C5B57">
        <w:trPr>
          <w:trHeight w:val="288"/>
        </w:trPr>
        <w:tc>
          <w:tcPr>
            <w:tcW w:w="2885" w:type="dxa"/>
            <w:shd w:val="clear" w:color="auto" w:fill="E7E6E6"/>
            <w:tcMar>
              <w:bottom w:w="0" w:type="dxa"/>
            </w:tcMar>
            <w:vAlign w:val="center"/>
          </w:tcPr>
          <w:p w14:paraId="61EEDBBB"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Type of DLI</w:t>
            </w:r>
          </w:p>
        </w:tc>
        <w:tc>
          <w:tcPr>
            <w:tcW w:w="2688" w:type="dxa"/>
            <w:shd w:val="clear" w:color="auto" w:fill="E7E6E6"/>
            <w:tcMar>
              <w:bottom w:w="0" w:type="dxa"/>
            </w:tcMar>
            <w:vAlign w:val="center"/>
          </w:tcPr>
          <w:p w14:paraId="2370809C"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Scalability</w:t>
            </w:r>
          </w:p>
        </w:tc>
        <w:tc>
          <w:tcPr>
            <w:tcW w:w="1902" w:type="dxa"/>
            <w:shd w:val="clear" w:color="auto" w:fill="E7E6E6"/>
            <w:tcMar>
              <w:bottom w:w="0" w:type="dxa"/>
            </w:tcMar>
            <w:vAlign w:val="center"/>
          </w:tcPr>
          <w:p w14:paraId="2E0294D3"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Unit of Measure</w:t>
            </w:r>
          </w:p>
        </w:tc>
        <w:tc>
          <w:tcPr>
            <w:tcW w:w="3060" w:type="dxa"/>
            <w:shd w:val="clear" w:color="auto" w:fill="E7E6E6"/>
            <w:tcMar>
              <w:bottom w:w="0" w:type="dxa"/>
            </w:tcMar>
            <w:vAlign w:val="center"/>
          </w:tcPr>
          <w:p w14:paraId="34142650"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Total Allocated Amount (USD)</w:t>
            </w:r>
          </w:p>
        </w:tc>
        <w:tc>
          <w:tcPr>
            <w:tcW w:w="3595" w:type="dxa"/>
            <w:shd w:val="clear" w:color="auto" w:fill="E7E6E6"/>
            <w:tcMar>
              <w:bottom w:w="0" w:type="dxa"/>
            </w:tcMar>
            <w:vAlign w:val="center"/>
          </w:tcPr>
          <w:p w14:paraId="040EA5BB"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As % of Total Financing Amount</w:t>
            </w:r>
          </w:p>
        </w:tc>
      </w:tr>
      <w:tr w:rsidR="00F201B8" w14:paraId="60336B82" w14:textId="77777777" w:rsidTr="005C5B57">
        <w:trPr>
          <w:trHeight w:val="288"/>
        </w:trPr>
        <w:tc>
          <w:tcPr>
            <w:tcW w:w="2885" w:type="dxa"/>
            <w:tcBorders>
              <w:bottom w:val="single" w:sz="4" w:space="0" w:color="D9D9D9"/>
            </w:tcBorders>
            <w:shd w:val="clear" w:color="auto" w:fill="F7F7F7"/>
            <w:tcMar>
              <w:bottom w:w="0" w:type="dxa"/>
            </w:tcMar>
            <w:vAlign w:val="center"/>
          </w:tcPr>
          <w:p w14:paraId="1D721E0B"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Outcome</w:t>
            </w:r>
          </w:p>
        </w:tc>
        <w:tc>
          <w:tcPr>
            <w:tcW w:w="2688" w:type="dxa"/>
            <w:tcBorders>
              <w:bottom w:val="single" w:sz="4" w:space="0" w:color="D9D9D9"/>
            </w:tcBorders>
            <w:shd w:val="clear" w:color="auto" w:fill="F7F7F7"/>
            <w:tcMar>
              <w:bottom w:w="0" w:type="dxa"/>
            </w:tcMar>
            <w:vAlign w:val="center"/>
          </w:tcPr>
          <w:p w14:paraId="3DF75E58"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No</w:t>
            </w:r>
          </w:p>
        </w:tc>
        <w:tc>
          <w:tcPr>
            <w:tcW w:w="1902" w:type="dxa"/>
            <w:tcBorders>
              <w:bottom w:val="single" w:sz="4" w:space="0" w:color="D9D9D9"/>
            </w:tcBorders>
            <w:shd w:val="clear" w:color="auto" w:fill="F7F7F7"/>
            <w:tcMar>
              <w:bottom w:w="0" w:type="dxa"/>
            </w:tcMar>
            <w:vAlign w:val="center"/>
          </w:tcPr>
          <w:p w14:paraId="55EB2158"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Text</w:t>
            </w:r>
          </w:p>
        </w:tc>
        <w:tc>
          <w:tcPr>
            <w:tcW w:w="3060" w:type="dxa"/>
            <w:tcBorders>
              <w:bottom w:val="single" w:sz="4" w:space="0" w:color="D9D9D9"/>
            </w:tcBorders>
            <w:shd w:val="clear" w:color="auto" w:fill="F7F7F7"/>
            <w:tcMar>
              <w:bottom w:w="0" w:type="dxa"/>
            </w:tcMar>
            <w:vAlign w:val="center"/>
          </w:tcPr>
          <w:p w14:paraId="386B22D5" w14:textId="77777777" w:rsidR="00F201B8" w:rsidRPr="0070311B" w:rsidRDefault="00F201B8" w:rsidP="005C5B57">
            <w:pPr>
              <w:keepNext/>
              <w:spacing w:before="100" w:after="100"/>
              <w:ind w:left="90" w:right="90"/>
              <w:jc w:val="right"/>
              <w:rPr>
                <w:rFonts w:asciiTheme="minorHAnsi" w:hAnsiTheme="minorHAnsi" w:cstheme="minorHAnsi"/>
                <w:noProof/>
                <w:sz w:val="22"/>
                <w:szCs w:val="22"/>
              </w:rPr>
            </w:pPr>
            <w:r w:rsidRPr="0070311B">
              <w:rPr>
                <w:rFonts w:asciiTheme="minorHAnsi" w:hAnsiTheme="minorHAnsi" w:cstheme="minorHAnsi"/>
                <w:noProof/>
                <w:sz w:val="22"/>
                <w:szCs w:val="22"/>
              </w:rPr>
              <w:t>1,000,000.00</w:t>
            </w:r>
          </w:p>
        </w:tc>
        <w:tc>
          <w:tcPr>
            <w:tcW w:w="3595" w:type="dxa"/>
            <w:tcBorders>
              <w:bottom w:val="single" w:sz="4" w:space="0" w:color="D9D9D9"/>
            </w:tcBorders>
            <w:shd w:val="clear" w:color="auto" w:fill="F7F7F7"/>
            <w:tcMar>
              <w:bottom w:w="0" w:type="dxa"/>
            </w:tcMar>
            <w:vAlign w:val="center"/>
          </w:tcPr>
          <w:p w14:paraId="01241482" w14:textId="77777777" w:rsidR="00F201B8" w:rsidRPr="0070311B" w:rsidRDefault="00F201B8" w:rsidP="005C5B57">
            <w:pPr>
              <w:keepNext/>
              <w:spacing w:before="100" w:after="100"/>
              <w:ind w:left="90" w:right="180"/>
              <w:rPr>
                <w:rFonts w:asciiTheme="minorHAnsi" w:hAnsiTheme="minorHAnsi" w:cstheme="minorHAnsi"/>
                <w:noProof/>
                <w:sz w:val="22"/>
                <w:szCs w:val="22"/>
              </w:rPr>
            </w:pPr>
            <w:r>
              <w:rPr>
                <w:rFonts w:asciiTheme="minorHAnsi" w:hAnsiTheme="minorHAnsi" w:cstheme="minorHAnsi"/>
                <w:noProof/>
                <w:sz w:val="22"/>
                <w:szCs w:val="22"/>
              </w:rPr>
              <w:t>0.00</w:t>
            </w:r>
          </w:p>
        </w:tc>
      </w:tr>
      <w:tr w:rsidR="00F201B8" w14:paraId="31D42DA7" w14:textId="77777777" w:rsidTr="005C5B57">
        <w:trPr>
          <w:trHeight w:val="432"/>
        </w:trPr>
        <w:tc>
          <w:tcPr>
            <w:tcW w:w="2885" w:type="dxa"/>
            <w:tcBorders>
              <w:bottom w:val="nil"/>
            </w:tcBorders>
            <w:shd w:val="clear" w:color="auto" w:fill="E7E6E6"/>
            <w:tcMar>
              <w:bottom w:w="0" w:type="dxa"/>
            </w:tcMar>
            <w:vAlign w:val="center"/>
          </w:tcPr>
          <w:p w14:paraId="2FB0417B"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Period</w:t>
            </w:r>
          </w:p>
        </w:tc>
        <w:tc>
          <w:tcPr>
            <w:tcW w:w="4590" w:type="dxa"/>
            <w:gridSpan w:val="2"/>
            <w:tcBorders>
              <w:bottom w:val="nil"/>
            </w:tcBorders>
            <w:shd w:val="clear" w:color="auto" w:fill="E7E6E6"/>
            <w:tcMar>
              <w:bottom w:w="0" w:type="dxa"/>
            </w:tcMar>
            <w:vAlign w:val="center"/>
          </w:tcPr>
          <w:p w14:paraId="17CCD62A"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Value</w:t>
            </w:r>
          </w:p>
        </w:tc>
        <w:tc>
          <w:tcPr>
            <w:tcW w:w="3060" w:type="dxa"/>
            <w:tcBorders>
              <w:bottom w:val="nil"/>
            </w:tcBorders>
            <w:shd w:val="clear" w:color="auto" w:fill="E7E6E6"/>
            <w:tcMar>
              <w:bottom w:w="0" w:type="dxa"/>
            </w:tcMar>
            <w:vAlign w:val="center"/>
          </w:tcPr>
          <w:p w14:paraId="2840D1DD" w14:textId="77777777" w:rsidR="00F201B8" w:rsidRPr="0070311B" w:rsidRDefault="00F201B8" w:rsidP="005C5B57">
            <w:pPr>
              <w:ind w:left="90" w:right="90"/>
              <w:jc w:val="right"/>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Allocated Amount (USD)</w:t>
            </w:r>
          </w:p>
        </w:tc>
        <w:tc>
          <w:tcPr>
            <w:tcW w:w="3595" w:type="dxa"/>
            <w:tcBorders>
              <w:bottom w:val="nil"/>
            </w:tcBorders>
            <w:shd w:val="clear" w:color="auto" w:fill="E7E6E6"/>
            <w:tcMar>
              <w:bottom w:w="0" w:type="dxa"/>
            </w:tcMar>
            <w:vAlign w:val="center"/>
          </w:tcPr>
          <w:p w14:paraId="59BFE57F"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Formula</w:t>
            </w:r>
          </w:p>
        </w:tc>
      </w:tr>
      <w:tr w:rsidR="00F201B8" w14:paraId="4AC22938"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33E82474"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Baseline</w:t>
            </w:r>
          </w:p>
        </w:tc>
        <w:tc>
          <w:tcPr>
            <w:tcW w:w="4590" w:type="dxa"/>
            <w:gridSpan w:val="2"/>
            <w:tcBorders>
              <w:top w:val="nil"/>
              <w:bottom w:val="single" w:sz="4" w:space="0" w:color="D9D9D9"/>
            </w:tcBorders>
            <w:shd w:val="clear" w:color="auto" w:fill="F7F7F7"/>
            <w:vAlign w:val="center"/>
          </w:tcPr>
          <w:p w14:paraId="6BCB463D" w14:textId="77777777" w:rsidR="00F201B8" w:rsidRPr="0070311B" w:rsidRDefault="00F201B8" w:rsidP="005C5B57">
            <w:pPr>
              <w:ind w:left="90" w:right="90"/>
              <w:rPr>
                <w:rFonts w:asciiTheme="minorHAnsi" w:hAnsiTheme="minorHAnsi" w:cstheme="minorHAnsi"/>
                <w:bCs/>
                <w:color w:val="404040"/>
                <w:sz w:val="22"/>
                <w:szCs w:val="22"/>
              </w:rPr>
            </w:pPr>
            <w:r>
              <w:rPr>
                <w:rFonts w:asciiTheme="minorHAnsi" w:hAnsiTheme="minorHAnsi" w:cstheme="minorHAnsi"/>
                <w:bCs/>
                <w:noProof/>
                <w:color w:val="404040"/>
                <w:sz w:val="22"/>
                <w:szCs w:val="22"/>
              </w:rPr>
              <w:t>No good-practice corporate governance structure</w:t>
            </w:r>
          </w:p>
        </w:tc>
        <w:tc>
          <w:tcPr>
            <w:tcW w:w="3060" w:type="dxa"/>
            <w:tcBorders>
              <w:top w:val="nil"/>
              <w:bottom w:val="single" w:sz="4" w:space="0" w:color="D9D9D9"/>
            </w:tcBorders>
            <w:shd w:val="clear" w:color="auto" w:fill="F7F7F7"/>
            <w:vAlign w:val="center"/>
          </w:tcPr>
          <w:p w14:paraId="705272AA" w14:textId="77777777" w:rsidR="00F201B8" w:rsidRPr="0070311B" w:rsidRDefault="00F201B8" w:rsidP="005C5B57">
            <w:pPr>
              <w:ind w:left="90" w:right="90"/>
              <w:jc w:val="right"/>
              <w:rPr>
                <w:rFonts w:asciiTheme="minorHAnsi" w:hAnsiTheme="minorHAnsi" w:cstheme="minorHAnsi"/>
                <w:bCs/>
                <w:color w:val="404040"/>
                <w:sz w:val="22"/>
                <w:szCs w:val="22"/>
              </w:rPr>
            </w:pPr>
          </w:p>
        </w:tc>
        <w:tc>
          <w:tcPr>
            <w:tcW w:w="3595" w:type="dxa"/>
            <w:tcBorders>
              <w:top w:val="nil"/>
              <w:bottom w:val="single" w:sz="4" w:space="0" w:color="D9D9D9"/>
            </w:tcBorders>
            <w:shd w:val="clear" w:color="auto" w:fill="F7F7F7"/>
            <w:vAlign w:val="center"/>
          </w:tcPr>
          <w:p w14:paraId="2605E22A"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60E06A8B"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15B41985"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2020</w:t>
            </w:r>
          </w:p>
        </w:tc>
        <w:tc>
          <w:tcPr>
            <w:tcW w:w="4590" w:type="dxa"/>
            <w:gridSpan w:val="2"/>
            <w:tcBorders>
              <w:top w:val="nil"/>
              <w:bottom w:val="single" w:sz="4" w:space="0" w:color="D9D9D9"/>
            </w:tcBorders>
            <w:shd w:val="clear" w:color="auto" w:fill="F7F7F7"/>
            <w:vAlign w:val="center"/>
          </w:tcPr>
          <w:p w14:paraId="3943C46E"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77D383E1"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0877395D"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4FE0A434"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1C643475"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2020</w:t>
            </w:r>
          </w:p>
        </w:tc>
        <w:tc>
          <w:tcPr>
            <w:tcW w:w="4590" w:type="dxa"/>
            <w:gridSpan w:val="2"/>
            <w:tcBorders>
              <w:top w:val="nil"/>
              <w:bottom w:val="single" w:sz="4" w:space="0" w:color="D9D9D9"/>
            </w:tcBorders>
            <w:shd w:val="clear" w:color="auto" w:fill="F7F7F7"/>
            <w:vAlign w:val="center"/>
          </w:tcPr>
          <w:p w14:paraId="4B3D3DCD"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0778BE63"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3E2C986F"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362ACCB0"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78083C79"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2021</w:t>
            </w:r>
          </w:p>
        </w:tc>
        <w:tc>
          <w:tcPr>
            <w:tcW w:w="4590" w:type="dxa"/>
            <w:gridSpan w:val="2"/>
            <w:tcBorders>
              <w:top w:val="nil"/>
              <w:bottom w:val="single" w:sz="4" w:space="0" w:color="D9D9D9"/>
            </w:tcBorders>
            <w:shd w:val="clear" w:color="auto" w:fill="F7F7F7"/>
            <w:vAlign w:val="center"/>
          </w:tcPr>
          <w:p w14:paraId="6F04E923"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2A70D53C"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45B11977"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471CBFE9"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22FB4957"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2021</w:t>
            </w:r>
          </w:p>
        </w:tc>
        <w:tc>
          <w:tcPr>
            <w:tcW w:w="4590" w:type="dxa"/>
            <w:gridSpan w:val="2"/>
            <w:tcBorders>
              <w:top w:val="nil"/>
              <w:bottom w:val="single" w:sz="4" w:space="0" w:color="D9D9D9"/>
            </w:tcBorders>
            <w:shd w:val="clear" w:color="auto" w:fill="F7F7F7"/>
            <w:vAlign w:val="center"/>
          </w:tcPr>
          <w:p w14:paraId="1D395A6F"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3C4F2745"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43A25ED4"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110BC7EE"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34FB1FC4"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2022</w:t>
            </w:r>
          </w:p>
        </w:tc>
        <w:tc>
          <w:tcPr>
            <w:tcW w:w="4590" w:type="dxa"/>
            <w:gridSpan w:val="2"/>
            <w:tcBorders>
              <w:top w:val="nil"/>
              <w:bottom w:val="single" w:sz="4" w:space="0" w:color="D9D9D9"/>
            </w:tcBorders>
            <w:shd w:val="clear" w:color="auto" w:fill="F7F7F7"/>
            <w:vAlign w:val="center"/>
          </w:tcPr>
          <w:p w14:paraId="20FE7F0B"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5E5C7E7E"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1D6D9C24"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2A16F742"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0C01A771"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2023</w:t>
            </w:r>
          </w:p>
        </w:tc>
        <w:tc>
          <w:tcPr>
            <w:tcW w:w="4590" w:type="dxa"/>
            <w:gridSpan w:val="2"/>
            <w:tcBorders>
              <w:top w:val="nil"/>
              <w:bottom w:val="single" w:sz="4" w:space="0" w:color="D9D9D9"/>
            </w:tcBorders>
            <w:shd w:val="clear" w:color="auto" w:fill="F7F7F7"/>
            <w:vAlign w:val="center"/>
          </w:tcPr>
          <w:p w14:paraId="36815372"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1A6B1B80"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1,000,000.00</w:t>
            </w:r>
          </w:p>
        </w:tc>
        <w:tc>
          <w:tcPr>
            <w:tcW w:w="3595" w:type="dxa"/>
            <w:tcBorders>
              <w:top w:val="nil"/>
              <w:bottom w:val="single" w:sz="4" w:space="0" w:color="D9D9D9"/>
            </w:tcBorders>
            <w:shd w:val="clear" w:color="auto" w:fill="F7F7F7"/>
            <w:vAlign w:val="center"/>
          </w:tcPr>
          <w:p w14:paraId="1A0AC43C"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2060585B"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4E186110"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2024</w:t>
            </w:r>
          </w:p>
        </w:tc>
        <w:tc>
          <w:tcPr>
            <w:tcW w:w="4590" w:type="dxa"/>
            <w:gridSpan w:val="2"/>
            <w:tcBorders>
              <w:top w:val="nil"/>
              <w:bottom w:val="single" w:sz="4" w:space="0" w:color="D9D9D9"/>
            </w:tcBorders>
            <w:shd w:val="clear" w:color="auto" w:fill="F7F7F7"/>
            <w:vAlign w:val="center"/>
          </w:tcPr>
          <w:p w14:paraId="18508499"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63FB96A1"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45CE8F68"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475C3805"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2B2A7127"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2025</w:t>
            </w:r>
          </w:p>
        </w:tc>
        <w:tc>
          <w:tcPr>
            <w:tcW w:w="4590" w:type="dxa"/>
            <w:gridSpan w:val="2"/>
            <w:tcBorders>
              <w:top w:val="nil"/>
              <w:bottom w:val="single" w:sz="4" w:space="0" w:color="D9D9D9"/>
            </w:tcBorders>
            <w:shd w:val="clear" w:color="auto" w:fill="F7F7F7"/>
            <w:vAlign w:val="center"/>
          </w:tcPr>
          <w:p w14:paraId="1643B3B2"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3E5174ED"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55FF89F4" w14:textId="77777777" w:rsidR="00F201B8" w:rsidRPr="0070311B" w:rsidRDefault="00F201B8" w:rsidP="005C5B57">
            <w:pPr>
              <w:ind w:left="90" w:right="76"/>
              <w:rPr>
                <w:rFonts w:asciiTheme="minorHAnsi" w:hAnsiTheme="minorHAnsi" w:cstheme="minorHAnsi"/>
                <w:bCs/>
                <w:color w:val="404040"/>
                <w:sz w:val="22"/>
                <w:szCs w:val="22"/>
              </w:rPr>
            </w:pPr>
          </w:p>
        </w:tc>
      </w:tr>
    </w:tbl>
    <w:p w14:paraId="37DE049D" w14:textId="77777777" w:rsidR="00F201B8" w:rsidRDefault="00F201B8" w:rsidP="005C5B57">
      <w:pPr>
        <w:shd w:val="clear" w:color="auto" w:fill="F7F7F7"/>
        <w:spacing w:line="14" w:lineRule="exact"/>
        <w:ind w:left="-691" w:right="-418"/>
        <w:rPr>
          <w:rFonts w:asciiTheme="minorHAnsi" w:hAnsiTheme="minorHAnsi"/>
          <w:b/>
          <w:bCs/>
          <w:color w:val="7F7F7F" w:themeColor="text1" w:themeTint="80"/>
          <w:sz w:val="22"/>
          <w:szCs w:val="22"/>
        </w:rPr>
      </w:pPr>
    </w:p>
    <w:p w14:paraId="5B63CAFB" w14:textId="77777777" w:rsidR="00F201B8" w:rsidRPr="009B2CC8" w:rsidRDefault="00F201B8" w:rsidP="005C5B57">
      <w:pPr>
        <w:keepNext/>
        <w:shd w:val="clear" w:color="auto" w:fill="F7F7F7"/>
        <w:spacing w:line="14" w:lineRule="exact"/>
        <w:ind w:left="-691" w:right="-418"/>
        <w:rPr>
          <w:rFonts w:asciiTheme="minorHAnsi" w:hAnsiTheme="minorHAnsi"/>
          <w:b/>
          <w:bCs/>
          <w:color w:val="auto"/>
          <w:sz w:val="22"/>
          <w:szCs w:val="2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0" w:type="dxa"/>
          <w:bottom w:w="72" w:type="dxa"/>
          <w:right w:w="0" w:type="dxa"/>
        </w:tblCellMar>
        <w:tblLook w:val="04A0" w:firstRow="1" w:lastRow="0" w:firstColumn="1" w:lastColumn="0" w:noHBand="0" w:noVBand="1"/>
      </w:tblPr>
      <w:tblGrid>
        <w:gridCol w:w="2885"/>
        <w:gridCol w:w="2688"/>
        <w:gridCol w:w="1902"/>
        <w:gridCol w:w="3060"/>
        <w:gridCol w:w="3595"/>
      </w:tblGrid>
      <w:tr w:rsidR="00F201B8" w14:paraId="5EB60935" w14:textId="77777777" w:rsidTr="005C5B57">
        <w:trPr>
          <w:trHeight w:val="20"/>
        </w:trPr>
        <w:tc>
          <w:tcPr>
            <w:tcW w:w="2885" w:type="dxa"/>
            <w:tcBorders>
              <w:top w:val="nil"/>
              <w:left w:val="nil"/>
              <w:right w:val="nil"/>
            </w:tcBorders>
            <w:shd w:val="clear" w:color="auto" w:fill="DEEAF6" w:themeFill="accent1" w:themeFillTint="33"/>
            <w:tcMar>
              <w:bottom w:w="0" w:type="dxa"/>
            </w:tcMar>
            <w:vAlign w:val="center"/>
          </w:tcPr>
          <w:p w14:paraId="1E6EF81F" w14:textId="77777777" w:rsidR="00F201B8" w:rsidRPr="00BD6979" w:rsidRDefault="00F201B8" w:rsidP="005C5B57">
            <w:pPr>
              <w:keepNext/>
              <w:spacing w:line="14" w:lineRule="exact"/>
              <w:ind w:left="86"/>
              <w:rPr>
                <w:rFonts w:asciiTheme="minorHAnsi" w:hAnsiTheme="minorHAnsi" w:cstheme="minorHAnsi"/>
                <w:b/>
                <w:bCs/>
                <w:color w:val="F7F7F7"/>
                <w:sz w:val="2"/>
                <w:szCs w:val="2"/>
              </w:rPr>
            </w:pPr>
            <w:r w:rsidRPr="00BD6979">
              <w:rPr>
                <w:rFonts w:asciiTheme="minorHAnsi" w:hAnsiTheme="minorHAnsi" w:cstheme="minorHAnsi"/>
                <w:b/>
                <w:bCs/>
                <w:color w:val="F7F7F7"/>
                <w:sz w:val="2"/>
                <w:szCs w:val="2"/>
              </w:rPr>
              <w:t xml:space="preserve">DLI </w:t>
            </w:r>
            <w:r w:rsidRPr="00BD6979">
              <w:rPr>
                <w:rFonts w:asciiTheme="minorHAnsi" w:hAnsiTheme="minorHAnsi" w:cstheme="minorHAnsi"/>
                <w:b/>
                <w:bCs/>
                <w:noProof/>
                <w:color w:val="F7F7F7"/>
                <w:sz w:val="2"/>
                <w:szCs w:val="2"/>
              </w:rPr>
              <w:t>IN01144282</w:t>
            </w:r>
            <w:r w:rsidRPr="00BD6979">
              <w:rPr>
                <w:rFonts w:asciiTheme="minorHAnsi" w:hAnsiTheme="minorHAnsi" w:cstheme="minorHAnsi"/>
                <w:b/>
                <w:bCs/>
                <w:color w:val="F7F7F7"/>
                <w:sz w:val="2"/>
                <w:szCs w:val="2"/>
              </w:rPr>
              <w:t xml:space="preserve"> ACTION</w:t>
            </w:r>
          </w:p>
        </w:tc>
        <w:tc>
          <w:tcPr>
            <w:tcW w:w="11245" w:type="dxa"/>
            <w:gridSpan w:val="4"/>
            <w:tcBorders>
              <w:top w:val="nil"/>
              <w:left w:val="nil"/>
              <w:right w:val="nil"/>
            </w:tcBorders>
            <w:shd w:val="clear" w:color="auto" w:fill="DEEAF6" w:themeFill="accent1" w:themeFillTint="33"/>
            <w:tcMar>
              <w:bottom w:w="0" w:type="dxa"/>
            </w:tcMar>
            <w:vAlign w:val="center"/>
          </w:tcPr>
          <w:p w14:paraId="2231772F" w14:textId="77777777" w:rsidR="00F201B8" w:rsidRPr="00BD6979" w:rsidRDefault="00F201B8" w:rsidP="005C5B57">
            <w:pPr>
              <w:keepNext/>
              <w:spacing w:line="14" w:lineRule="exact"/>
              <w:ind w:left="86" w:right="81"/>
              <w:rPr>
                <w:rFonts w:asciiTheme="minorHAnsi" w:hAnsiTheme="minorHAnsi" w:cstheme="minorHAnsi"/>
                <w:color w:val="F7F7F7"/>
                <w:sz w:val="2"/>
                <w:szCs w:val="2"/>
              </w:rPr>
            </w:pPr>
          </w:p>
        </w:tc>
      </w:tr>
      <w:tr w:rsidR="00F201B8" w14:paraId="5735BDBB" w14:textId="77777777" w:rsidTr="005C5B57">
        <w:trPr>
          <w:trHeight w:val="288"/>
        </w:trPr>
        <w:tc>
          <w:tcPr>
            <w:tcW w:w="2885" w:type="dxa"/>
            <w:shd w:val="clear" w:color="auto" w:fill="DEEAF6" w:themeFill="accent1" w:themeFillTint="33"/>
            <w:tcMar>
              <w:bottom w:w="0" w:type="dxa"/>
            </w:tcMar>
            <w:vAlign w:val="center"/>
          </w:tcPr>
          <w:p w14:paraId="088C2CDE" w14:textId="77777777" w:rsidR="00F201B8" w:rsidRPr="0070311B" w:rsidRDefault="00F201B8" w:rsidP="005C5B57">
            <w:pPr>
              <w:keepNext/>
              <w:spacing w:before="100" w:after="100"/>
              <w:ind w:left="90"/>
              <w:rPr>
                <w:rFonts w:asciiTheme="minorHAnsi" w:hAnsiTheme="minorHAnsi" w:cstheme="minorHAnsi"/>
                <w:sz w:val="22"/>
                <w:szCs w:val="22"/>
              </w:rPr>
            </w:pPr>
            <w:r w:rsidRPr="0070311B">
              <w:rPr>
                <w:rFonts w:asciiTheme="minorHAnsi" w:hAnsiTheme="minorHAnsi" w:cstheme="minorHAnsi"/>
                <w:b/>
                <w:bCs/>
                <w:color w:val="404040"/>
                <w:sz w:val="22"/>
                <w:szCs w:val="22"/>
              </w:rPr>
              <w:t xml:space="preserve">DLI </w:t>
            </w:r>
            <w:r w:rsidRPr="0070311B">
              <w:rPr>
                <w:rFonts w:asciiTheme="minorHAnsi" w:hAnsiTheme="minorHAnsi" w:cstheme="minorHAnsi"/>
                <w:b/>
                <w:bCs/>
                <w:noProof/>
                <w:color w:val="404040"/>
                <w:sz w:val="22"/>
                <w:szCs w:val="22"/>
              </w:rPr>
              <w:t>6.6</w:t>
            </w:r>
          </w:p>
        </w:tc>
        <w:tc>
          <w:tcPr>
            <w:tcW w:w="11245" w:type="dxa"/>
            <w:gridSpan w:val="4"/>
            <w:shd w:val="clear" w:color="auto" w:fill="DEEAF6" w:themeFill="accent1" w:themeFillTint="33"/>
            <w:tcMar>
              <w:bottom w:w="0" w:type="dxa"/>
            </w:tcMar>
            <w:vAlign w:val="center"/>
          </w:tcPr>
          <w:p w14:paraId="04A208BC" w14:textId="77777777" w:rsidR="00F201B8" w:rsidRPr="0070311B" w:rsidRDefault="00F201B8" w:rsidP="005C5B57">
            <w:pPr>
              <w:keepNext/>
              <w:spacing w:before="100" w:after="100"/>
              <w:ind w:left="90" w:right="81"/>
              <w:rPr>
                <w:rFonts w:asciiTheme="minorHAnsi" w:hAnsiTheme="minorHAnsi" w:cstheme="minorHAnsi"/>
                <w:sz w:val="22"/>
                <w:szCs w:val="22"/>
              </w:rPr>
            </w:pPr>
            <w:r w:rsidRPr="0070311B">
              <w:rPr>
                <w:rFonts w:asciiTheme="minorHAnsi" w:hAnsiTheme="minorHAnsi" w:cstheme="minorHAnsi"/>
                <w:noProof/>
                <w:sz w:val="22"/>
                <w:szCs w:val="22"/>
              </w:rPr>
              <w:t>DLR 8.6: SBs and specialized committees are functional</w:t>
            </w:r>
          </w:p>
        </w:tc>
      </w:tr>
      <w:tr w:rsidR="00F201B8" w14:paraId="0765D5E3" w14:textId="77777777" w:rsidTr="005C5B57">
        <w:trPr>
          <w:trHeight w:val="288"/>
        </w:trPr>
        <w:tc>
          <w:tcPr>
            <w:tcW w:w="2885" w:type="dxa"/>
            <w:shd w:val="clear" w:color="auto" w:fill="E7E6E6"/>
            <w:tcMar>
              <w:bottom w:w="0" w:type="dxa"/>
            </w:tcMar>
            <w:vAlign w:val="center"/>
          </w:tcPr>
          <w:p w14:paraId="43BC99EE"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Type of DLI</w:t>
            </w:r>
          </w:p>
        </w:tc>
        <w:tc>
          <w:tcPr>
            <w:tcW w:w="2688" w:type="dxa"/>
            <w:shd w:val="clear" w:color="auto" w:fill="E7E6E6"/>
            <w:tcMar>
              <w:bottom w:w="0" w:type="dxa"/>
            </w:tcMar>
            <w:vAlign w:val="center"/>
          </w:tcPr>
          <w:p w14:paraId="356A27FD"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Scalability</w:t>
            </w:r>
          </w:p>
        </w:tc>
        <w:tc>
          <w:tcPr>
            <w:tcW w:w="1902" w:type="dxa"/>
            <w:shd w:val="clear" w:color="auto" w:fill="E7E6E6"/>
            <w:tcMar>
              <w:bottom w:w="0" w:type="dxa"/>
            </w:tcMar>
            <w:vAlign w:val="center"/>
          </w:tcPr>
          <w:p w14:paraId="448CD74C"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Unit of Measure</w:t>
            </w:r>
          </w:p>
        </w:tc>
        <w:tc>
          <w:tcPr>
            <w:tcW w:w="3060" w:type="dxa"/>
            <w:shd w:val="clear" w:color="auto" w:fill="E7E6E6"/>
            <w:tcMar>
              <w:bottom w:w="0" w:type="dxa"/>
            </w:tcMar>
            <w:vAlign w:val="center"/>
          </w:tcPr>
          <w:p w14:paraId="6A2C55E6"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Total Allocated Amount (USD)</w:t>
            </w:r>
          </w:p>
        </w:tc>
        <w:tc>
          <w:tcPr>
            <w:tcW w:w="3595" w:type="dxa"/>
            <w:shd w:val="clear" w:color="auto" w:fill="E7E6E6"/>
            <w:tcMar>
              <w:bottom w:w="0" w:type="dxa"/>
            </w:tcMar>
            <w:vAlign w:val="center"/>
          </w:tcPr>
          <w:p w14:paraId="41E849D9"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As % of Total Financing Amount</w:t>
            </w:r>
          </w:p>
        </w:tc>
      </w:tr>
      <w:tr w:rsidR="00F201B8" w14:paraId="0F36C77F" w14:textId="77777777" w:rsidTr="005C5B57">
        <w:trPr>
          <w:trHeight w:val="288"/>
        </w:trPr>
        <w:tc>
          <w:tcPr>
            <w:tcW w:w="2885" w:type="dxa"/>
            <w:tcBorders>
              <w:bottom w:val="single" w:sz="4" w:space="0" w:color="D9D9D9"/>
            </w:tcBorders>
            <w:shd w:val="clear" w:color="auto" w:fill="F7F7F7"/>
            <w:tcMar>
              <w:bottom w:w="0" w:type="dxa"/>
            </w:tcMar>
            <w:vAlign w:val="center"/>
          </w:tcPr>
          <w:p w14:paraId="68CB26F3"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Outcome</w:t>
            </w:r>
          </w:p>
        </w:tc>
        <w:tc>
          <w:tcPr>
            <w:tcW w:w="2688" w:type="dxa"/>
            <w:tcBorders>
              <w:bottom w:val="single" w:sz="4" w:space="0" w:color="D9D9D9"/>
            </w:tcBorders>
            <w:shd w:val="clear" w:color="auto" w:fill="F7F7F7"/>
            <w:tcMar>
              <w:bottom w:w="0" w:type="dxa"/>
            </w:tcMar>
            <w:vAlign w:val="center"/>
          </w:tcPr>
          <w:p w14:paraId="54A22F0A"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No</w:t>
            </w:r>
          </w:p>
        </w:tc>
        <w:tc>
          <w:tcPr>
            <w:tcW w:w="1902" w:type="dxa"/>
            <w:tcBorders>
              <w:bottom w:val="single" w:sz="4" w:space="0" w:color="D9D9D9"/>
            </w:tcBorders>
            <w:shd w:val="clear" w:color="auto" w:fill="F7F7F7"/>
            <w:tcMar>
              <w:bottom w:w="0" w:type="dxa"/>
            </w:tcMar>
            <w:vAlign w:val="center"/>
          </w:tcPr>
          <w:p w14:paraId="6CF368A6"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Text</w:t>
            </w:r>
          </w:p>
        </w:tc>
        <w:tc>
          <w:tcPr>
            <w:tcW w:w="3060" w:type="dxa"/>
            <w:tcBorders>
              <w:bottom w:val="single" w:sz="4" w:space="0" w:color="D9D9D9"/>
            </w:tcBorders>
            <w:shd w:val="clear" w:color="auto" w:fill="F7F7F7"/>
            <w:tcMar>
              <w:bottom w:w="0" w:type="dxa"/>
            </w:tcMar>
            <w:vAlign w:val="center"/>
          </w:tcPr>
          <w:p w14:paraId="51029639" w14:textId="77777777" w:rsidR="00F201B8" w:rsidRPr="0070311B" w:rsidRDefault="00F201B8" w:rsidP="005C5B57">
            <w:pPr>
              <w:keepNext/>
              <w:spacing w:before="100" w:after="100"/>
              <w:ind w:left="90" w:right="90"/>
              <w:jc w:val="right"/>
              <w:rPr>
                <w:rFonts w:asciiTheme="minorHAnsi" w:hAnsiTheme="minorHAnsi" w:cstheme="minorHAnsi"/>
                <w:noProof/>
                <w:sz w:val="22"/>
                <w:szCs w:val="22"/>
              </w:rPr>
            </w:pPr>
            <w:r w:rsidRPr="0070311B">
              <w:rPr>
                <w:rFonts w:asciiTheme="minorHAnsi" w:hAnsiTheme="minorHAnsi" w:cstheme="minorHAnsi"/>
                <w:noProof/>
                <w:sz w:val="22"/>
                <w:szCs w:val="22"/>
              </w:rPr>
              <w:t>500,000.00</w:t>
            </w:r>
          </w:p>
        </w:tc>
        <w:tc>
          <w:tcPr>
            <w:tcW w:w="3595" w:type="dxa"/>
            <w:tcBorders>
              <w:bottom w:val="single" w:sz="4" w:space="0" w:color="D9D9D9"/>
            </w:tcBorders>
            <w:shd w:val="clear" w:color="auto" w:fill="F7F7F7"/>
            <w:tcMar>
              <w:bottom w:w="0" w:type="dxa"/>
            </w:tcMar>
            <w:vAlign w:val="center"/>
          </w:tcPr>
          <w:p w14:paraId="6B49F487" w14:textId="77777777" w:rsidR="00F201B8" w:rsidRPr="0070311B" w:rsidRDefault="00F201B8" w:rsidP="005C5B57">
            <w:pPr>
              <w:keepNext/>
              <w:spacing w:before="100" w:after="100"/>
              <w:ind w:left="90" w:right="180"/>
              <w:rPr>
                <w:rFonts w:asciiTheme="minorHAnsi" w:hAnsiTheme="minorHAnsi" w:cstheme="minorHAnsi"/>
                <w:noProof/>
                <w:sz w:val="22"/>
                <w:szCs w:val="22"/>
              </w:rPr>
            </w:pPr>
            <w:r>
              <w:rPr>
                <w:rFonts w:asciiTheme="minorHAnsi" w:hAnsiTheme="minorHAnsi" w:cstheme="minorHAnsi"/>
                <w:noProof/>
                <w:sz w:val="22"/>
                <w:szCs w:val="22"/>
              </w:rPr>
              <w:t>0.00</w:t>
            </w:r>
          </w:p>
        </w:tc>
      </w:tr>
      <w:tr w:rsidR="00F201B8" w14:paraId="618DBBB9" w14:textId="77777777" w:rsidTr="005C5B57">
        <w:trPr>
          <w:trHeight w:val="432"/>
        </w:trPr>
        <w:tc>
          <w:tcPr>
            <w:tcW w:w="2885" w:type="dxa"/>
            <w:tcBorders>
              <w:bottom w:val="nil"/>
            </w:tcBorders>
            <w:shd w:val="clear" w:color="auto" w:fill="E7E6E6"/>
            <w:tcMar>
              <w:bottom w:w="0" w:type="dxa"/>
            </w:tcMar>
            <w:vAlign w:val="center"/>
          </w:tcPr>
          <w:p w14:paraId="43900EB4"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Period</w:t>
            </w:r>
          </w:p>
        </w:tc>
        <w:tc>
          <w:tcPr>
            <w:tcW w:w="4590" w:type="dxa"/>
            <w:gridSpan w:val="2"/>
            <w:tcBorders>
              <w:bottom w:val="nil"/>
            </w:tcBorders>
            <w:shd w:val="clear" w:color="auto" w:fill="E7E6E6"/>
            <w:tcMar>
              <w:bottom w:w="0" w:type="dxa"/>
            </w:tcMar>
            <w:vAlign w:val="center"/>
          </w:tcPr>
          <w:p w14:paraId="0890F8BE"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Value</w:t>
            </w:r>
          </w:p>
        </w:tc>
        <w:tc>
          <w:tcPr>
            <w:tcW w:w="3060" w:type="dxa"/>
            <w:tcBorders>
              <w:bottom w:val="nil"/>
            </w:tcBorders>
            <w:shd w:val="clear" w:color="auto" w:fill="E7E6E6"/>
            <w:tcMar>
              <w:bottom w:w="0" w:type="dxa"/>
            </w:tcMar>
            <w:vAlign w:val="center"/>
          </w:tcPr>
          <w:p w14:paraId="3CA35356" w14:textId="77777777" w:rsidR="00F201B8" w:rsidRPr="0070311B" w:rsidRDefault="00F201B8" w:rsidP="005C5B57">
            <w:pPr>
              <w:ind w:left="90" w:right="90"/>
              <w:jc w:val="right"/>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Allocated Amount (USD)</w:t>
            </w:r>
          </w:p>
        </w:tc>
        <w:tc>
          <w:tcPr>
            <w:tcW w:w="3595" w:type="dxa"/>
            <w:tcBorders>
              <w:bottom w:val="nil"/>
            </w:tcBorders>
            <w:shd w:val="clear" w:color="auto" w:fill="E7E6E6"/>
            <w:tcMar>
              <w:bottom w:w="0" w:type="dxa"/>
            </w:tcMar>
            <w:vAlign w:val="center"/>
          </w:tcPr>
          <w:p w14:paraId="60C0DA90"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Formula</w:t>
            </w:r>
          </w:p>
        </w:tc>
      </w:tr>
      <w:tr w:rsidR="00F201B8" w14:paraId="03980AC2"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15679A40"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Baseline</w:t>
            </w:r>
          </w:p>
        </w:tc>
        <w:tc>
          <w:tcPr>
            <w:tcW w:w="4590" w:type="dxa"/>
            <w:gridSpan w:val="2"/>
            <w:tcBorders>
              <w:top w:val="nil"/>
              <w:bottom w:val="single" w:sz="4" w:space="0" w:color="D9D9D9"/>
            </w:tcBorders>
            <w:shd w:val="clear" w:color="auto" w:fill="F7F7F7"/>
            <w:vAlign w:val="center"/>
          </w:tcPr>
          <w:p w14:paraId="42954E42" w14:textId="77777777" w:rsidR="00F201B8" w:rsidRPr="0070311B" w:rsidRDefault="00F201B8" w:rsidP="005C5B57">
            <w:pPr>
              <w:ind w:left="90" w:right="90"/>
              <w:rPr>
                <w:rFonts w:asciiTheme="minorHAnsi" w:hAnsiTheme="minorHAnsi" w:cstheme="minorHAnsi"/>
                <w:bCs/>
                <w:color w:val="404040"/>
                <w:sz w:val="22"/>
                <w:szCs w:val="22"/>
              </w:rPr>
            </w:pPr>
            <w:r>
              <w:rPr>
                <w:rFonts w:asciiTheme="minorHAnsi" w:hAnsiTheme="minorHAnsi" w:cstheme="minorHAnsi"/>
                <w:bCs/>
                <w:noProof/>
                <w:color w:val="404040"/>
                <w:sz w:val="22"/>
                <w:szCs w:val="22"/>
              </w:rPr>
              <w:t>No good-practice corporate governance structure</w:t>
            </w:r>
          </w:p>
        </w:tc>
        <w:tc>
          <w:tcPr>
            <w:tcW w:w="3060" w:type="dxa"/>
            <w:tcBorders>
              <w:top w:val="nil"/>
              <w:bottom w:val="single" w:sz="4" w:space="0" w:color="D9D9D9"/>
            </w:tcBorders>
            <w:shd w:val="clear" w:color="auto" w:fill="F7F7F7"/>
            <w:vAlign w:val="center"/>
          </w:tcPr>
          <w:p w14:paraId="74E81EFA" w14:textId="77777777" w:rsidR="00F201B8" w:rsidRPr="0070311B" w:rsidRDefault="00F201B8" w:rsidP="005C5B57">
            <w:pPr>
              <w:ind w:left="90" w:right="90"/>
              <w:jc w:val="right"/>
              <w:rPr>
                <w:rFonts w:asciiTheme="minorHAnsi" w:hAnsiTheme="minorHAnsi" w:cstheme="minorHAnsi"/>
                <w:bCs/>
                <w:color w:val="404040"/>
                <w:sz w:val="22"/>
                <w:szCs w:val="22"/>
              </w:rPr>
            </w:pPr>
          </w:p>
        </w:tc>
        <w:tc>
          <w:tcPr>
            <w:tcW w:w="3595" w:type="dxa"/>
            <w:tcBorders>
              <w:top w:val="nil"/>
              <w:bottom w:val="single" w:sz="4" w:space="0" w:color="D9D9D9"/>
            </w:tcBorders>
            <w:shd w:val="clear" w:color="auto" w:fill="F7F7F7"/>
            <w:vAlign w:val="center"/>
          </w:tcPr>
          <w:p w14:paraId="07F95755"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57639EE4"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7AE174C3"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2020</w:t>
            </w:r>
          </w:p>
        </w:tc>
        <w:tc>
          <w:tcPr>
            <w:tcW w:w="4590" w:type="dxa"/>
            <w:gridSpan w:val="2"/>
            <w:tcBorders>
              <w:top w:val="nil"/>
              <w:bottom w:val="single" w:sz="4" w:space="0" w:color="D9D9D9"/>
            </w:tcBorders>
            <w:shd w:val="clear" w:color="auto" w:fill="F7F7F7"/>
            <w:vAlign w:val="center"/>
          </w:tcPr>
          <w:p w14:paraId="36495733"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36A30AD5"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27E355E9"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0544391D"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23D3631A"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2020</w:t>
            </w:r>
          </w:p>
        </w:tc>
        <w:tc>
          <w:tcPr>
            <w:tcW w:w="4590" w:type="dxa"/>
            <w:gridSpan w:val="2"/>
            <w:tcBorders>
              <w:top w:val="nil"/>
              <w:bottom w:val="single" w:sz="4" w:space="0" w:color="D9D9D9"/>
            </w:tcBorders>
            <w:shd w:val="clear" w:color="auto" w:fill="F7F7F7"/>
            <w:vAlign w:val="center"/>
          </w:tcPr>
          <w:p w14:paraId="7F8DA0DA"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7760C52D"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56794476"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7EF696B2"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254FC3A3"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2021</w:t>
            </w:r>
          </w:p>
        </w:tc>
        <w:tc>
          <w:tcPr>
            <w:tcW w:w="4590" w:type="dxa"/>
            <w:gridSpan w:val="2"/>
            <w:tcBorders>
              <w:top w:val="nil"/>
              <w:bottom w:val="single" w:sz="4" w:space="0" w:color="D9D9D9"/>
            </w:tcBorders>
            <w:shd w:val="clear" w:color="auto" w:fill="F7F7F7"/>
            <w:vAlign w:val="center"/>
          </w:tcPr>
          <w:p w14:paraId="0010FD3D"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26CFC968"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0C6E4FC3"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5C1747F5"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550026F8"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2021</w:t>
            </w:r>
          </w:p>
        </w:tc>
        <w:tc>
          <w:tcPr>
            <w:tcW w:w="4590" w:type="dxa"/>
            <w:gridSpan w:val="2"/>
            <w:tcBorders>
              <w:top w:val="nil"/>
              <w:bottom w:val="single" w:sz="4" w:space="0" w:color="D9D9D9"/>
            </w:tcBorders>
            <w:shd w:val="clear" w:color="auto" w:fill="F7F7F7"/>
            <w:vAlign w:val="center"/>
          </w:tcPr>
          <w:p w14:paraId="01E3DF20"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1DF378BD"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206BA14A"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570AAC6D"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04306510"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2022</w:t>
            </w:r>
          </w:p>
        </w:tc>
        <w:tc>
          <w:tcPr>
            <w:tcW w:w="4590" w:type="dxa"/>
            <w:gridSpan w:val="2"/>
            <w:tcBorders>
              <w:top w:val="nil"/>
              <w:bottom w:val="single" w:sz="4" w:space="0" w:color="D9D9D9"/>
            </w:tcBorders>
            <w:shd w:val="clear" w:color="auto" w:fill="F7F7F7"/>
            <w:vAlign w:val="center"/>
          </w:tcPr>
          <w:p w14:paraId="4FA1CF3C"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0D980206"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1B924FC3"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1726AB9F"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4F85C177"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2023</w:t>
            </w:r>
          </w:p>
        </w:tc>
        <w:tc>
          <w:tcPr>
            <w:tcW w:w="4590" w:type="dxa"/>
            <w:gridSpan w:val="2"/>
            <w:tcBorders>
              <w:top w:val="nil"/>
              <w:bottom w:val="single" w:sz="4" w:space="0" w:color="D9D9D9"/>
            </w:tcBorders>
            <w:shd w:val="clear" w:color="auto" w:fill="F7F7F7"/>
            <w:vAlign w:val="center"/>
          </w:tcPr>
          <w:p w14:paraId="595BD356"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32C773AB"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28AD3067"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706A5E35"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4192C230"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2024</w:t>
            </w:r>
          </w:p>
        </w:tc>
        <w:tc>
          <w:tcPr>
            <w:tcW w:w="4590" w:type="dxa"/>
            <w:gridSpan w:val="2"/>
            <w:tcBorders>
              <w:top w:val="nil"/>
              <w:bottom w:val="single" w:sz="4" w:space="0" w:color="D9D9D9"/>
            </w:tcBorders>
            <w:shd w:val="clear" w:color="auto" w:fill="F7F7F7"/>
            <w:vAlign w:val="center"/>
          </w:tcPr>
          <w:p w14:paraId="36307398"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7BCF64FB"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500,000.00</w:t>
            </w:r>
          </w:p>
        </w:tc>
        <w:tc>
          <w:tcPr>
            <w:tcW w:w="3595" w:type="dxa"/>
            <w:tcBorders>
              <w:top w:val="nil"/>
              <w:bottom w:val="single" w:sz="4" w:space="0" w:color="D9D9D9"/>
            </w:tcBorders>
            <w:shd w:val="clear" w:color="auto" w:fill="F7F7F7"/>
            <w:vAlign w:val="center"/>
          </w:tcPr>
          <w:p w14:paraId="5E61FE6C"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3479A870"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3BAD0373"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2025</w:t>
            </w:r>
          </w:p>
        </w:tc>
        <w:tc>
          <w:tcPr>
            <w:tcW w:w="4590" w:type="dxa"/>
            <w:gridSpan w:val="2"/>
            <w:tcBorders>
              <w:top w:val="nil"/>
              <w:bottom w:val="single" w:sz="4" w:space="0" w:color="D9D9D9"/>
            </w:tcBorders>
            <w:shd w:val="clear" w:color="auto" w:fill="F7F7F7"/>
            <w:vAlign w:val="center"/>
          </w:tcPr>
          <w:p w14:paraId="776A37B4"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40E7E7EE"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1BB972E6" w14:textId="77777777" w:rsidR="00F201B8" w:rsidRPr="0070311B" w:rsidRDefault="00F201B8" w:rsidP="005C5B57">
            <w:pPr>
              <w:ind w:left="90" w:right="76"/>
              <w:rPr>
                <w:rFonts w:asciiTheme="minorHAnsi" w:hAnsiTheme="minorHAnsi" w:cstheme="minorHAnsi"/>
                <w:bCs/>
                <w:color w:val="404040"/>
                <w:sz w:val="22"/>
                <w:szCs w:val="22"/>
              </w:rPr>
            </w:pPr>
          </w:p>
        </w:tc>
      </w:tr>
    </w:tbl>
    <w:p w14:paraId="3A3FA415" w14:textId="77777777" w:rsidR="00F201B8" w:rsidRDefault="00F201B8" w:rsidP="005C5B57">
      <w:pPr>
        <w:shd w:val="clear" w:color="auto" w:fill="F7F7F7"/>
        <w:spacing w:line="14" w:lineRule="exact"/>
        <w:ind w:left="-691" w:right="-418"/>
        <w:rPr>
          <w:rFonts w:asciiTheme="minorHAnsi" w:hAnsiTheme="minorHAnsi"/>
          <w:b/>
          <w:bCs/>
          <w:color w:val="7F7F7F" w:themeColor="text1" w:themeTint="80"/>
          <w:sz w:val="22"/>
          <w:szCs w:val="22"/>
        </w:rPr>
      </w:pPr>
    </w:p>
    <w:p w14:paraId="368699D6" w14:textId="77777777" w:rsidR="00F201B8" w:rsidRPr="009B2CC8" w:rsidRDefault="00F201B8" w:rsidP="005C5B57">
      <w:pPr>
        <w:keepNext/>
        <w:shd w:val="clear" w:color="auto" w:fill="F7F7F7"/>
        <w:spacing w:line="14" w:lineRule="exact"/>
        <w:ind w:left="-691" w:right="-418"/>
        <w:rPr>
          <w:rFonts w:asciiTheme="minorHAnsi" w:hAnsiTheme="minorHAnsi"/>
          <w:b/>
          <w:bCs/>
          <w:color w:val="auto"/>
          <w:sz w:val="22"/>
          <w:szCs w:val="2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0" w:type="dxa"/>
          <w:bottom w:w="72" w:type="dxa"/>
          <w:right w:w="0" w:type="dxa"/>
        </w:tblCellMar>
        <w:tblLook w:val="04A0" w:firstRow="1" w:lastRow="0" w:firstColumn="1" w:lastColumn="0" w:noHBand="0" w:noVBand="1"/>
      </w:tblPr>
      <w:tblGrid>
        <w:gridCol w:w="2885"/>
        <w:gridCol w:w="2688"/>
        <w:gridCol w:w="1902"/>
        <w:gridCol w:w="3060"/>
        <w:gridCol w:w="3595"/>
      </w:tblGrid>
      <w:tr w:rsidR="00F201B8" w14:paraId="4E427E2E" w14:textId="77777777" w:rsidTr="005C5B57">
        <w:trPr>
          <w:trHeight w:val="20"/>
        </w:trPr>
        <w:tc>
          <w:tcPr>
            <w:tcW w:w="2885" w:type="dxa"/>
            <w:tcBorders>
              <w:top w:val="nil"/>
              <w:left w:val="nil"/>
              <w:right w:val="nil"/>
            </w:tcBorders>
            <w:shd w:val="clear" w:color="auto" w:fill="DEEAF6" w:themeFill="accent1" w:themeFillTint="33"/>
            <w:tcMar>
              <w:bottom w:w="0" w:type="dxa"/>
            </w:tcMar>
            <w:vAlign w:val="center"/>
          </w:tcPr>
          <w:p w14:paraId="64C88945" w14:textId="77777777" w:rsidR="00F201B8" w:rsidRPr="00BD6979" w:rsidRDefault="00F201B8" w:rsidP="005C5B57">
            <w:pPr>
              <w:keepNext/>
              <w:spacing w:line="14" w:lineRule="exact"/>
              <w:ind w:left="86"/>
              <w:rPr>
                <w:rFonts w:asciiTheme="minorHAnsi" w:hAnsiTheme="minorHAnsi" w:cstheme="minorHAnsi"/>
                <w:b/>
                <w:bCs/>
                <w:color w:val="F7F7F7"/>
                <w:sz w:val="2"/>
                <w:szCs w:val="2"/>
              </w:rPr>
            </w:pPr>
            <w:r w:rsidRPr="00BD6979">
              <w:rPr>
                <w:rFonts w:asciiTheme="minorHAnsi" w:hAnsiTheme="minorHAnsi" w:cstheme="minorHAnsi"/>
                <w:b/>
                <w:bCs/>
                <w:color w:val="F7F7F7"/>
                <w:sz w:val="2"/>
                <w:szCs w:val="2"/>
              </w:rPr>
              <w:t xml:space="preserve">DLI </w:t>
            </w:r>
            <w:r w:rsidRPr="00BD6979">
              <w:rPr>
                <w:rFonts w:asciiTheme="minorHAnsi" w:hAnsiTheme="minorHAnsi" w:cstheme="minorHAnsi"/>
                <w:b/>
                <w:bCs/>
                <w:noProof/>
                <w:color w:val="F7F7F7"/>
                <w:sz w:val="2"/>
                <w:szCs w:val="2"/>
              </w:rPr>
              <w:t>IN01144283</w:t>
            </w:r>
            <w:r w:rsidRPr="00BD6979">
              <w:rPr>
                <w:rFonts w:asciiTheme="minorHAnsi" w:hAnsiTheme="minorHAnsi" w:cstheme="minorHAnsi"/>
                <w:b/>
                <w:bCs/>
                <w:color w:val="F7F7F7"/>
                <w:sz w:val="2"/>
                <w:szCs w:val="2"/>
              </w:rPr>
              <w:t xml:space="preserve"> ACTION</w:t>
            </w:r>
          </w:p>
        </w:tc>
        <w:tc>
          <w:tcPr>
            <w:tcW w:w="11245" w:type="dxa"/>
            <w:gridSpan w:val="4"/>
            <w:tcBorders>
              <w:top w:val="nil"/>
              <w:left w:val="nil"/>
              <w:right w:val="nil"/>
            </w:tcBorders>
            <w:shd w:val="clear" w:color="auto" w:fill="DEEAF6" w:themeFill="accent1" w:themeFillTint="33"/>
            <w:tcMar>
              <w:bottom w:w="0" w:type="dxa"/>
            </w:tcMar>
            <w:vAlign w:val="center"/>
          </w:tcPr>
          <w:p w14:paraId="7C4716CC" w14:textId="77777777" w:rsidR="00F201B8" w:rsidRPr="00BD6979" w:rsidRDefault="00F201B8" w:rsidP="005C5B57">
            <w:pPr>
              <w:keepNext/>
              <w:spacing w:line="14" w:lineRule="exact"/>
              <w:ind w:left="86" w:right="81"/>
              <w:rPr>
                <w:rFonts w:asciiTheme="minorHAnsi" w:hAnsiTheme="minorHAnsi" w:cstheme="minorHAnsi"/>
                <w:color w:val="F7F7F7"/>
                <w:sz w:val="2"/>
                <w:szCs w:val="2"/>
              </w:rPr>
            </w:pPr>
          </w:p>
        </w:tc>
      </w:tr>
      <w:tr w:rsidR="00F201B8" w14:paraId="604B25FB" w14:textId="77777777" w:rsidTr="005C5B57">
        <w:trPr>
          <w:trHeight w:val="288"/>
        </w:trPr>
        <w:tc>
          <w:tcPr>
            <w:tcW w:w="2885" w:type="dxa"/>
            <w:shd w:val="clear" w:color="auto" w:fill="DEEAF6" w:themeFill="accent1" w:themeFillTint="33"/>
            <w:tcMar>
              <w:bottom w:w="0" w:type="dxa"/>
            </w:tcMar>
            <w:vAlign w:val="center"/>
          </w:tcPr>
          <w:p w14:paraId="67EF7E1B" w14:textId="77777777" w:rsidR="00F201B8" w:rsidRPr="0070311B" w:rsidRDefault="00F201B8" w:rsidP="005C5B57">
            <w:pPr>
              <w:keepNext/>
              <w:spacing w:before="100" w:after="100"/>
              <w:ind w:left="90"/>
              <w:rPr>
                <w:rFonts w:asciiTheme="minorHAnsi" w:hAnsiTheme="minorHAnsi" w:cstheme="minorHAnsi"/>
                <w:sz w:val="22"/>
                <w:szCs w:val="22"/>
              </w:rPr>
            </w:pPr>
            <w:r w:rsidRPr="0070311B">
              <w:rPr>
                <w:rFonts w:asciiTheme="minorHAnsi" w:hAnsiTheme="minorHAnsi" w:cstheme="minorHAnsi"/>
                <w:b/>
                <w:bCs/>
                <w:color w:val="404040"/>
                <w:sz w:val="22"/>
                <w:szCs w:val="22"/>
              </w:rPr>
              <w:t xml:space="preserve">DLI </w:t>
            </w:r>
            <w:r w:rsidRPr="0070311B">
              <w:rPr>
                <w:rFonts w:asciiTheme="minorHAnsi" w:hAnsiTheme="minorHAnsi" w:cstheme="minorHAnsi"/>
                <w:b/>
                <w:bCs/>
                <w:noProof/>
                <w:color w:val="404040"/>
                <w:sz w:val="22"/>
                <w:szCs w:val="22"/>
              </w:rPr>
              <w:t>6.7</w:t>
            </w:r>
          </w:p>
        </w:tc>
        <w:tc>
          <w:tcPr>
            <w:tcW w:w="11245" w:type="dxa"/>
            <w:gridSpan w:val="4"/>
            <w:shd w:val="clear" w:color="auto" w:fill="DEEAF6" w:themeFill="accent1" w:themeFillTint="33"/>
            <w:tcMar>
              <w:bottom w:w="0" w:type="dxa"/>
            </w:tcMar>
            <w:vAlign w:val="center"/>
          </w:tcPr>
          <w:p w14:paraId="69C5B204" w14:textId="77777777" w:rsidR="00F201B8" w:rsidRPr="0070311B" w:rsidRDefault="00F201B8" w:rsidP="005C5B57">
            <w:pPr>
              <w:keepNext/>
              <w:spacing w:before="100" w:after="100"/>
              <w:ind w:left="90" w:right="81"/>
              <w:rPr>
                <w:rFonts w:asciiTheme="minorHAnsi" w:hAnsiTheme="minorHAnsi" w:cstheme="minorHAnsi"/>
                <w:sz w:val="22"/>
                <w:szCs w:val="22"/>
              </w:rPr>
            </w:pPr>
            <w:r w:rsidRPr="0070311B">
              <w:rPr>
                <w:rFonts w:asciiTheme="minorHAnsi" w:hAnsiTheme="minorHAnsi" w:cstheme="minorHAnsi"/>
                <w:noProof/>
                <w:sz w:val="22"/>
                <w:szCs w:val="22"/>
              </w:rPr>
              <w:t>DLR 8.7: SBs and specialized committees are functional</w:t>
            </w:r>
          </w:p>
        </w:tc>
      </w:tr>
      <w:tr w:rsidR="00F201B8" w14:paraId="5C53E67C" w14:textId="77777777" w:rsidTr="005C5B57">
        <w:trPr>
          <w:trHeight w:val="288"/>
        </w:trPr>
        <w:tc>
          <w:tcPr>
            <w:tcW w:w="2885" w:type="dxa"/>
            <w:shd w:val="clear" w:color="auto" w:fill="E7E6E6"/>
            <w:tcMar>
              <w:bottom w:w="0" w:type="dxa"/>
            </w:tcMar>
            <w:vAlign w:val="center"/>
          </w:tcPr>
          <w:p w14:paraId="3DFD08EB"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Type of DLI</w:t>
            </w:r>
          </w:p>
        </w:tc>
        <w:tc>
          <w:tcPr>
            <w:tcW w:w="2688" w:type="dxa"/>
            <w:shd w:val="clear" w:color="auto" w:fill="E7E6E6"/>
            <w:tcMar>
              <w:bottom w:w="0" w:type="dxa"/>
            </w:tcMar>
            <w:vAlign w:val="center"/>
          </w:tcPr>
          <w:p w14:paraId="2F4BE714"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Scalability</w:t>
            </w:r>
          </w:p>
        </w:tc>
        <w:tc>
          <w:tcPr>
            <w:tcW w:w="1902" w:type="dxa"/>
            <w:shd w:val="clear" w:color="auto" w:fill="E7E6E6"/>
            <w:tcMar>
              <w:bottom w:w="0" w:type="dxa"/>
            </w:tcMar>
            <w:vAlign w:val="center"/>
          </w:tcPr>
          <w:p w14:paraId="0DECBD97"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Unit of Measure</w:t>
            </w:r>
          </w:p>
        </w:tc>
        <w:tc>
          <w:tcPr>
            <w:tcW w:w="3060" w:type="dxa"/>
            <w:shd w:val="clear" w:color="auto" w:fill="E7E6E6"/>
            <w:tcMar>
              <w:bottom w:w="0" w:type="dxa"/>
            </w:tcMar>
            <w:vAlign w:val="center"/>
          </w:tcPr>
          <w:p w14:paraId="4E31FCBB"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Total Allocated Amount (USD)</w:t>
            </w:r>
          </w:p>
        </w:tc>
        <w:tc>
          <w:tcPr>
            <w:tcW w:w="3595" w:type="dxa"/>
            <w:shd w:val="clear" w:color="auto" w:fill="E7E6E6"/>
            <w:tcMar>
              <w:bottom w:w="0" w:type="dxa"/>
            </w:tcMar>
            <w:vAlign w:val="center"/>
          </w:tcPr>
          <w:p w14:paraId="6EB97895"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As % of Total Financing Amount</w:t>
            </w:r>
          </w:p>
        </w:tc>
      </w:tr>
      <w:tr w:rsidR="00F201B8" w14:paraId="2C46E37B" w14:textId="77777777" w:rsidTr="005C5B57">
        <w:trPr>
          <w:trHeight w:val="288"/>
        </w:trPr>
        <w:tc>
          <w:tcPr>
            <w:tcW w:w="2885" w:type="dxa"/>
            <w:tcBorders>
              <w:bottom w:val="single" w:sz="4" w:space="0" w:color="D9D9D9"/>
            </w:tcBorders>
            <w:shd w:val="clear" w:color="auto" w:fill="F7F7F7"/>
            <w:tcMar>
              <w:bottom w:w="0" w:type="dxa"/>
            </w:tcMar>
            <w:vAlign w:val="center"/>
          </w:tcPr>
          <w:p w14:paraId="19BE14B7"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Outcome</w:t>
            </w:r>
          </w:p>
        </w:tc>
        <w:tc>
          <w:tcPr>
            <w:tcW w:w="2688" w:type="dxa"/>
            <w:tcBorders>
              <w:bottom w:val="single" w:sz="4" w:space="0" w:color="D9D9D9"/>
            </w:tcBorders>
            <w:shd w:val="clear" w:color="auto" w:fill="F7F7F7"/>
            <w:tcMar>
              <w:bottom w:w="0" w:type="dxa"/>
            </w:tcMar>
            <w:vAlign w:val="center"/>
          </w:tcPr>
          <w:p w14:paraId="2C2D7903"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No</w:t>
            </w:r>
          </w:p>
        </w:tc>
        <w:tc>
          <w:tcPr>
            <w:tcW w:w="1902" w:type="dxa"/>
            <w:tcBorders>
              <w:bottom w:val="single" w:sz="4" w:space="0" w:color="D9D9D9"/>
            </w:tcBorders>
            <w:shd w:val="clear" w:color="auto" w:fill="F7F7F7"/>
            <w:tcMar>
              <w:bottom w:w="0" w:type="dxa"/>
            </w:tcMar>
            <w:vAlign w:val="center"/>
          </w:tcPr>
          <w:p w14:paraId="67883B55"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Text</w:t>
            </w:r>
          </w:p>
        </w:tc>
        <w:tc>
          <w:tcPr>
            <w:tcW w:w="3060" w:type="dxa"/>
            <w:tcBorders>
              <w:bottom w:val="single" w:sz="4" w:space="0" w:color="D9D9D9"/>
            </w:tcBorders>
            <w:shd w:val="clear" w:color="auto" w:fill="F7F7F7"/>
            <w:tcMar>
              <w:bottom w:w="0" w:type="dxa"/>
            </w:tcMar>
            <w:vAlign w:val="center"/>
          </w:tcPr>
          <w:p w14:paraId="70592483" w14:textId="77777777" w:rsidR="00F201B8" w:rsidRPr="0070311B" w:rsidRDefault="00F201B8" w:rsidP="005C5B57">
            <w:pPr>
              <w:keepNext/>
              <w:spacing w:before="100" w:after="100"/>
              <w:ind w:left="90" w:right="90"/>
              <w:jc w:val="right"/>
              <w:rPr>
                <w:rFonts w:asciiTheme="minorHAnsi" w:hAnsiTheme="minorHAnsi" w:cstheme="minorHAnsi"/>
                <w:noProof/>
                <w:sz w:val="22"/>
                <w:szCs w:val="22"/>
              </w:rPr>
            </w:pPr>
            <w:r w:rsidRPr="0070311B">
              <w:rPr>
                <w:rFonts w:asciiTheme="minorHAnsi" w:hAnsiTheme="minorHAnsi" w:cstheme="minorHAnsi"/>
                <w:noProof/>
                <w:sz w:val="22"/>
                <w:szCs w:val="22"/>
              </w:rPr>
              <w:t>500,000.00</w:t>
            </w:r>
          </w:p>
        </w:tc>
        <w:tc>
          <w:tcPr>
            <w:tcW w:w="3595" w:type="dxa"/>
            <w:tcBorders>
              <w:bottom w:val="single" w:sz="4" w:space="0" w:color="D9D9D9"/>
            </w:tcBorders>
            <w:shd w:val="clear" w:color="auto" w:fill="F7F7F7"/>
            <w:tcMar>
              <w:bottom w:w="0" w:type="dxa"/>
            </w:tcMar>
            <w:vAlign w:val="center"/>
          </w:tcPr>
          <w:p w14:paraId="26DAA05D" w14:textId="77777777" w:rsidR="00F201B8" w:rsidRPr="0070311B" w:rsidRDefault="00F201B8" w:rsidP="005C5B57">
            <w:pPr>
              <w:keepNext/>
              <w:spacing w:before="100" w:after="100"/>
              <w:ind w:left="90" w:right="180"/>
              <w:rPr>
                <w:rFonts w:asciiTheme="minorHAnsi" w:hAnsiTheme="minorHAnsi" w:cstheme="minorHAnsi"/>
                <w:noProof/>
                <w:sz w:val="22"/>
                <w:szCs w:val="22"/>
              </w:rPr>
            </w:pPr>
            <w:r>
              <w:rPr>
                <w:rFonts w:asciiTheme="minorHAnsi" w:hAnsiTheme="minorHAnsi" w:cstheme="minorHAnsi"/>
                <w:noProof/>
                <w:sz w:val="22"/>
                <w:szCs w:val="22"/>
              </w:rPr>
              <w:t>0.00</w:t>
            </w:r>
          </w:p>
        </w:tc>
      </w:tr>
      <w:tr w:rsidR="00F201B8" w14:paraId="28924FCE" w14:textId="77777777" w:rsidTr="005C5B57">
        <w:trPr>
          <w:trHeight w:val="432"/>
        </w:trPr>
        <w:tc>
          <w:tcPr>
            <w:tcW w:w="2885" w:type="dxa"/>
            <w:tcBorders>
              <w:bottom w:val="nil"/>
            </w:tcBorders>
            <w:shd w:val="clear" w:color="auto" w:fill="E7E6E6"/>
            <w:tcMar>
              <w:bottom w:w="0" w:type="dxa"/>
            </w:tcMar>
            <w:vAlign w:val="center"/>
          </w:tcPr>
          <w:p w14:paraId="3691BB67"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Period</w:t>
            </w:r>
          </w:p>
        </w:tc>
        <w:tc>
          <w:tcPr>
            <w:tcW w:w="4590" w:type="dxa"/>
            <w:gridSpan w:val="2"/>
            <w:tcBorders>
              <w:bottom w:val="nil"/>
            </w:tcBorders>
            <w:shd w:val="clear" w:color="auto" w:fill="E7E6E6"/>
            <w:tcMar>
              <w:bottom w:w="0" w:type="dxa"/>
            </w:tcMar>
            <w:vAlign w:val="center"/>
          </w:tcPr>
          <w:p w14:paraId="0FCF3078"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Value</w:t>
            </w:r>
          </w:p>
        </w:tc>
        <w:tc>
          <w:tcPr>
            <w:tcW w:w="3060" w:type="dxa"/>
            <w:tcBorders>
              <w:bottom w:val="nil"/>
            </w:tcBorders>
            <w:shd w:val="clear" w:color="auto" w:fill="E7E6E6"/>
            <w:tcMar>
              <w:bottom w:w="0" w:type="dxa"/>
            </w:tcMar>
            <w:vAlign w:val="center"/>
          </w:tcPr>
          <w:p w14:paraId="1A831B1A" w14:textId="77777777" w:rsidR="00F201B8" w:rsidRPr="0070311B" w:rsidRDefault="00F201B8" w:rsidP="005C5B57">
            <w:pPr>
              <w:ind w:left="90" w:right="90"/>
              <w:jc w:val="right"/>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Allocated Amount (USD)</w:t>
            </w:r>
          </w:p>
        </w:tc>
        <w:tc>
          <w:tcPr>
            <w:tcW w:w="3595" w:type="dxa"/>
            <w:tcBorders>
              <w:bottom w:val="nil"/>
            </w:tcBorders>
            <w:shd w:val="clear" w:color="auto" w:fill="E7E6E6"/>
            <w:tcMar>
              <w:bottom w:w="0" w:type="dxa"/>
            </w:tcMar>
            <w:vAlign w:val="center"/>
          </w:tcPr>
          <w:p w14:paraId="32B36E11"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Formula</w:t>
            </w:r>
          </w:p>
        </w:tc>
      </w:tr>
      <w:tr w:rsidR="00F201B8" w14:paraId="5E097AF5"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100C4C35"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Baseline</w:t>
            </w:r>
          </w:p>
        </w:tc>
        <w:tc>
          <w:tcPr>
            <w:tcW w:w="4590" w:type="dxa"/>
            <w:gridSpan w:val="2"/>
            <w:tcBorders>
              <w:top w:val="nil"/>
              <w:bottom w:val="single" w:sz="4" w:space="0" w:color="D9D9D9"/>
            </w:tcBorders>
            <w:shd w:val="clear" w:color="auto" w:fill="F7F7F7"/>
            <w:vAlign w:val="center"/>
          </w:tcPr>
          <w:p w14:paraId="42D453D6" w14:textId="77777777" w:rsidR="00F201B8" w:rsidRPr="0070311B" w:rsidRDefault="00F201B8" w:rsidP="005C5B57">
            <w:pPr>
              <w:ind w:left="90" w:right="90"/>
              <w:rPr>
                <w:rFonts w:asciiTheme="minorHAnsi" w:hAnsiTheme="minorHAnsi" w:cstheme="minorHAnsi"/>
                <w:bCs/>
                <w:color w:val="404040"/>
                <w:sz w:val="22"/>
                <w:szCs w:val="22"/>
              </w:rPr>
            </w:pPr>
            <w:r>
              <w:rPr>
                <w:rFonts w:asciiTheme="minorHAnsi" w:hAnsiTheme="minorHAnsi" w:cstheme="minorHAnsi"/>
                <w:bCs/>
                <w:noProof/>
                <w:color w:val="404040"/>
                <w:sz w:val="22"/>
                <w:szCs w:val="22"/>
              </w:rPr>
              <w:t>No good-practice corporate governance structure</w:t>
            </w:r>
          </w:p>
        </w:tc>
        <w:tc>
          <w:tcPr>
            <w:tcW w:w="3060" w:type="dxa"/>
            <w:tcBorders>
              <w:top w:val="nil"/>
              <w:bottom w:val="single" w:sz="4" w:space="0" w:color="D9D9D9"/>
            </w:tcBorders>
            <w:shd w:val="clear" w:color="auto" w:fill="F7F7F7"/>
            <w:vAlign w:val="center"/>
          </w:tcPr>
          <w:p w14:paraId="66A116A0" w14:textId="77777777" w:rsidR="00F201B8" w:rsidRPr="0070311B" w:rsidRDefault="00F201B8" w:rsidP="005C5B57">
            <w:pPr>
              <w:ind w:left="90" w:right="90"/>
              <w:jc w:val="right"/>
              <w:rPr>
                <w:rFonts w:asciiTheme="minorHAnsi" w:hAnsiTheme="minorHAnsi" w:cstheme="minorHAnsi"/>
                <w:bCs/>
                <w:color w:val="404040"/>
                <w:sz w:val="22"/>
                <w:szCs w:val="22"/>
              </w:rPr>
            </w:pPr>
          </w:p>
        </w:tc>
        <w:tc>
          <w:tcPr>
            <w:tcW w:w="3595" w:type="dxa"/>
            <w:tcBorders>
              <w:top w:val="nil"/>
              <w:bottom w:val="single" w:sz="4" w:space="0" w:color="D9D9D9"/>
            </w:tcBorders>
            <w:shd w:val="clear" w:color="auto" w:fill="F7F7F7"/>
            <w:vAlign w:val="center"/>
          </w:tcPr>
          <w:p w14:paraId="4CEDE8D1"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76B12879"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2CBEEB76"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2020</w:t>
            </w:r>
          </w:p>
        </w:tc>
        <w:tc>
          <w:tcPr>
            <w:tcW w:w="4590" w:type="dxa"/>
            <w:gridSpan w:val="2"/>
            <w:tcBorders>
              <w:top w:val="nil"/>
              <w:bottom w:val="single" w:sz="4" w:space="0" w:color="D9D9D9"/>
            </w:tcBorders>
            <w:shd w:val="clear" w:color="auto" w:fill="F7F7F7"/>
            <w:vAlign w:val="center"/>
          </w:tcPr>
          <w:p w14:paraId="335BDB45"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65F7B1E4"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6A707122"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76548304"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056AA538"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2020</w:t>
            </w:r>
          </w:p>
        </w:tc>
        <w:tc>
          <w:tcPr>
            <w:tcW w:w="4590" w:type="dxa"/>
            <w:gridSpan w:val="2"/>
            <w:tcBorders>
              <w:top w:val="nil"/>
              <w:bottom w:val="single" w:sz="4" w:space="0" w:color="D9D9D9"/>
            </w:tcBorders>
            <w:shd w:val="clear" w:color="auto" w:fill="F7F7F7"/>
            <w:vAlign w:val="center"/>
          </w:tcPr>
          <w:p w14:paraId="6751012D"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29A6FF27"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069752EA"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14BD4166"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23333082"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2021</w:t>
            </w:r>
          </w:p>
        </w:tc>
        <w:tc>
          <w:tcPr>
            <w:tcW w:w="4590" w:type="dxa"/>
            <w:gridSpan w:val="2"/>
            <w:tcBorders>
              <w:top w:val="nil"/>
              <w:bottom w:val="single" w:sz="4" w:space="0" w:color="D9D9D9"/>
            </w:tcBorders>
            <w:shd w:val="clear" w:color="auto" w:fill="F7F7F7"/>
            <w:vAlign w:val="center"/>
          </w:tcPr>
          <w:p w14:paraId="7DD8AF09"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7CBFD4DE"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6656385D"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59446676"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3B8291F7"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2021</w:t>
            </w:r>
          </w:p>
        </w:tc>
        <w:tc>
          <w:tcPr>
            <w:tcW w:w="4590" w:type="dxa"/>
            <w:gridSpan w:val="2"/>
            <w:tcBorders>
              <w:top w:val="nil"/>
              <w:bottom w:val="single" w:sz="4" w:space="0" w:color="D9D9D9"/>
            </w:tcBorders>
            <w:shd w:val="clear" w:color="auto" w:fill="F7F7F7"/>
            <w:vAlign w:val="center"/>
          </w:tcPr>
          <w:p w14:paraId="1B267524"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2D68B9B3"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25A8D6C7"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292C6038"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301B925D"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2022</w:t>
            </w:r>
          </w:p>
        </w:tc>
        <w:tc>
          <w:tcPr>
            <w:tcW w:w="4590" w:type="dxa"/>
            <w:gridSpan w:val="2"/>
            <w:tcBorders>
              <w:top w:val="nil"/>
              <w:bottom w:val="single" w:sz="4" w:space="0" w:color="D9D9D9"/>
            </w:tcBorders>
            <w:shd w:val="clear" w:color="auto" w:fill="F7F7F7"/>
            <w:vAlign w:val="center"/>
          </w:tcPr>
          <w:p w14:paraId="2CCAB6EE"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77D88453"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48596960"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4C99954B"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2673FDBE"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2023</w:t>
            </w:r>
          </w:p>
        </w:tc>
        <w:tc>
          <w:tcPr>
            <w:tcW w:w="4590" w:type="dxa"/>
            <w:gridSpan w:val="2"/>
            <w:tcBorders>
              <w:top w:val="nil"/>
              <w:bottom w:val="single" w:sz="4" w:space="0" w:color="D9D9D9"/>
            </w:tcBorders>
            <w:shd w:val="clear" w:color="auto" w:fill="F7F7F7"/>
            <w:vAlign w:val="center"/>
          </w:tcPr>
          <w:p w14:paraId="4ADA1ABE"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2C40D81F"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4EAFE2B8"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263D1FED"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3B014007"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2024</w:t>
            </w:r>
          </w:p>
        </w:tc>
        <w:tc>
          <w:tcPr>
            <w:tcW w:w="4590" w:type="dxa"/>
            <w:gridSpan w:val="2"/>
            <w:tcBorders>
              <w:top w:val="nil"/>
              <w:bottom w:val="single" w:sz="4" w:space="0" w:color="D9D9D9"/>
            </w:tcBorders>
            <w:shd w:val="clear" w:color="auto" w:fill="F7F7F7"/>
            <w:vAlign w:val="center"/>
          </w:tcPr>
          <w:p w14:paraId="3A0227F5"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7FC3AC8E"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10BFB987"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0044F7A1"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11FE7D33"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2025</w:t>
            </w:r>
          </w:p>
        </w:tc>
        <w:tc>
          <w:tcPr>
            <w:tcW w:w="4590" w:type="dxa"/>
            <w:gridSpan w:val="2"/>
            <w:tcBorders>
              <w:top w:val="nil"/>
              <w:bottom w:val="single" w:sz="4" w:space="0" w:color="D9D9D9"/>
            </w:tcBorders>
            <w:shd w:val="clear" w:color="auto" w:fill="F7F7F7"/>
            <w:vAlign w:val="center"/>
          </w:tcPr>
          <w:p w14:paraId="6B15C68C"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3D6ECB77"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500,000.00</w:t>
            </w:r>
          </w:p>
        </w:tc>
        <w:tc>
          <w:tcPr>
            <w:tcW w:w="3595" w:type="dxa"/>
            <w:tcBorders>
              <w:top w:val="nil"/>
              <w:bottom w:val="single" w:sz="4" w:space="0" w:color="D9D9D9"/>
            </w:tcBorders>
            <w:shd w:val="clear" w:color="auto" w:fill="F7F7F7"/>
            <w:vAlign w:val="center"/>
          </w:tcPr>
          <w:p w14:paraId="5E806F91" w14:textId="77777777" w:rsidR="00F201B8" w:rsidRPr="0070311B" w:rsidRDefault="00F201B8" w:rsidP="005C5B57">
            <w:pPr>
              <w:ind w:left="90" w:right="76"/>
              <w:rPr>
                <w:rFonts w:asciiTheme="minorHAnsi" w:hAnsiTheme="minorHAnsi" w:cstheme="minorHAnsi"/>
                <w:bCs/>
                <w:color w:val="404040"/>
                <w:sz w:val="22"/>
                <w:szCs w:val="22"/>
              </w:rPr>
            </w:pPr>
          </w:p>
        </w:tc>
      </w:tr>
    </w:tbl>
    <w:p w14:paraId="70DC88D1" w14:textId="77777777" w:rsidR="00F201B8" w:rsidRDefault="00F201B8" w:rsidP="005C5B57">
      <w:pPr>
        <w:shd w:val="clear" w:color="auto" w:fill="F7F7F7"/>
        <w:spacing w:line="14" w:lineRule="exact"/>
        <w:ind w:left="-691" w:right="-418"/>
        <w:rPr>
          <w:rFonts w:asciiTheme="minorHAnsi" w:hAnsiTheme="minorHAnsi"/>
          <w:b/>
          <w:bCs/>
          <w:color w:val="7F7F7F" w:themeColor="text1" w:themeTint="80"/>
          <w:sz w:val="22"/>
          <w:szCs w:val="22"/>
        </w:rPr>
      </w:pPr>
    </w:p>
    <w:p w14:paraId="5779B602" w14:textId="77777777" w:rsidR="00F201B8" w:rsidRPr="009B2CC8" w:rsidRDefault="00F201B8" w:rsidP="005C5B57">
      <w:pPr>
        <w:keepNext/>
        <w:shd w:val="clear" w:color="auto" w:fill="F7F7F7"/>
        <w:spacing w:line="14" w:lineRule="exact"/>
        <w:ind w:left="-691" w:right="-418"/>
        <w:rPr>
          <w:rFonts w:asciiTheme="minorHAnsi" w:hAnsiTheme="minorHAnsi"/>
          <w:b/>
          <w:bCs/>
          <w:color w:val="auto"/>
          <w:sz w:val="22"/>
          <w:szCs w:val="2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0" w:type="dxa"/>
          <w:bottom w:w="72" w:type="dxa"/>
          <w:right w:w="0" w:type="dxa"/>
        </w:tblCellMar>
        <w:tblLook w:val="04A0" w:firstRow="1" w:lastRow="0" w:firstColumn="1" w:lastColumn="0" w:noHBand="0" w:noVBand="1"/>
      </w:tblPr>
      <w:tblGrid>
        <w:gridCol w:w="2885"/>
        <w:gridCol w:w="2688"/>
        <w:gridCol w:w="1902"/>
        <w:gridCol w:w="3060"/>
        <w:gridCol w:w="3595"/>
      </w:tblGrid>
      <w:tr w:rsidR="00F201B8" w14:paraId="1994D641" w14:textId="77777777" w:rsidTr="005C5B57">
        <w:trPr>
          <w:trHeight w:val="20"/>
        </w:trPr>
        <w:tc>
          <w:tcPr>
            <w:tcW w:w="2885" w:type="dxa"/>
            <w:tcBorders>
              <w:top w:val="nil"/>
              <w:left w:val="nil"/>
              <w:right w:val="nil"/>
            </w:tcBorders>
            <w:shd w:val="clear" w:color="auto" w:fill="DEEAF6" w:themeFill="accent1" w:themeFillTint="33"/>
            <w:tcMar>
              <w:bottom w:w="0" w:type="dxa"/>
            </w:tcMar>
            <w:vAlign w:val="center"/>
          </w:tcPr>
          <w:p w14:paraId="73484B28" w14:textId="77777777" w:rsidR="00F201B8" w:rsidRPr="00BD6979" w:rsidRDefault="00F201B8" w:rsidP="005C5B57">
            <w:pPr>
              <w:keepNext/>
              <w:spacing w:line="14" w:lineRule="exact"/>
              <w:ind w:left="86"/>
              <w:rPr>
                <w:rFonts w:asciiTheme="minorHAnsi" w:hAnsiTheme="minorHAnsi" w:cstheme="minorHAnsi"/>
                <w:b/>
                <w:bCs/>
                <w:color w:val="F7F7F7"/>
                <w:sz w:val="2"/>
                <w:szCs w:val="2"/>
              </w:rPr>
            </w:pPr>
            <w:r w:rsidRPr="00BD6979">
              <w:rPr>
                <w:rFonts w:asciiTheme="minorHAnsi" w:hAnsiTheme="minorHAnsi" w:cstheme="minorHAnsi"/>
                <w:b/>
                <w:bCs/>
                <w:color w:val="F7F7F7"/>
                <w:sz w:val="2"/>
                <w:szCs w:val="2"/>
              </w:rPr>
              <w:t xml:space="preserve">DLI </w:t>
            </w:r>
            <w:r w:rsidRPr="00BD6979">
              <w:rPr>
                <w:rFonts w:asciiTheme="minorHAnsi" w:hAnsiTheme="minorHAnsi" w:cstheme="minorHAnsi"/>
                <w:b/>
                <w:bCs/>
                <w:noProof/>
                <w:color w:val="F7F7F7"/>
                <w:sz w:val="2"/>
                <w:szCs w:val="2"/>
              </w:rPr>
              <w:t>IN01144284</w:t>
            </w:r>
            <w:r w:rsidRPr="00BD6979">
              <w:rPr>
                <w:rFonts w:asciiTheme="minorHAnsi" w:hAnsiTheme="minorHAnsi" w:cstheme="minorHAnsi"/>
                <w:b/>
                <w:bCs/>
                <w:color w:val="F7F7F7"/>
                <w:sz w:val="2"/>
                <w:szCs w:val="2"/>
              </w:rPr>
              <w:t xml:space="preserve"> ACTION</w:t>
            </w:r>
          </w:p>
        </w:tc>
        <w:tc>
          <w:tcPr>
            <w:tcW w:w="11245" w:type="dxa"/>
            <w:gridSpan w:val="4"/>
            <w:tcBorders>
              <w:top w:val="nil"/>
              <w:left w:val="nil"/>
              <w:right w:val="nil"/>
            </w:tcBorders>
            <w:shd w:val="clear" w:color="auto" w:fill="DEEAF6" w:themeFill="accent1" w:themeFillTint="33"/>
            <w:tcMar>
              <w:bottom w:w="0" w:type="dxa"/>
            </w:tcMar>
            <w:vAlign w:val="center"/>
          </w:tcPr>
          <w:p w14:paraId="377834F8" w14:textId="77777777" w:rsidR="00F201B8" w:rsidRPr="00BD6979" w:rsidRDefault="00F201B8" w:rsidP="005C5B57">
            <w:pPr>
              <w:keepNext/>
              <w:spacing w:line="14" w:lineRule="exact"/>
              <w:ind w:left="86" w:right="81"/>
              <w:rPr>
                <w:rFonts w:asciiTheme="minorHAnsi" w:hAnsiTheme="minorHAnsi" w:cstheme="minorHAnsi"/>
                <w:color w:val="F7F7F7"/>
                <w:sz w:val="2"/>
                <w:szCs w:val="2"/>
              </w:rPr>
            </w:pPr>
          </w:p>
        </w:tc>
      </w:tr>
      <w:tr w:rsidR="00F201B8" w14:paraId="7EEB8B7D" w14:textId="77777777" w:rsidTr="005C5B57">
        <w:trPr>
          <w:trHeight w:val="288"/>
        </w:trPr>
        <w:tc>
          <w:tcPr>
            <w:tcW w:w="2885" w:type="dxa"/>
            <w:shd w:val="clear" w:color="auto" w:fill="DEEAF6" w:themeFill="accent1" w:themeFillTint="33"/>
            <w:tcMar>
              <w:bottom w:w="0" w:type="dxa"/>
            </w:tcMar>
            <w:vAlign w:val="center"/>
          </w:tcPr>
          <w:p w14:paraId="7DEC2C03" w14:textId="77777777" w:rsidR="00F201B8" w:rsidRPr="0070311B" w:rsidRDefault="00F201B8" w:rsidP="005C5B57">
            <w:pPr>
              <w:keepNext/>
              <w:spacing w:before="100" w:after="100"/>
              <w:ind w:left="90"/>
              <w:rPr>
                <w:rFonts w:asciiTheme="minorHAnsi" w:hAnsiTheme="minorHAnsi" w:cstheme="minorHAnsi"/>
                <w:sz w:val="22"/>
                <w:szCs w:val="22"/>
              </w:rPr>
            </w:pPr>
            <w:r w:rsidRPr="0070311B">
              <w:rPr>
                <w:rFonts w:asciiTheme="minorHAnsi" w:hAnsiTheme="minorHAnsi" w:cstheme="minorHAnsi"/>
                <w:b/>
                <w:bCs/>
                <w:color w:val="404040"/>
                <w:sz w:val="22"/>
                <w:szCs w:val="22"/>
              </w:rPr>
              <w:t xml:space="preserve">DLI </w:t>
            </w:r>
            <w:r w:rsidRPr="0070311B">
              <w:rPr>
                <w:rFonts w:asciiTheme="minorHAnsi" w:hAnsiTheme="minorHAnsi" w:cstheme="minorHAnsi"/>
                <w:b/>
                <w:bCs/>
                <w:noProof/>
                <w:color w:val="404040"/>
                <w:sz w:val="22"/>
                <w:szCs w:val="22"/>
              </w:rPr>
              <w:t>7</w:t>
            </w:r>
          </w:p>
        </w:tc>
        <w:tc>
          <w:tcPr>
            <w:tcW w:w="11245" w:type="dxa"/>
            <w:gridSpan w:val="4"/>
            <w:shd w:val="clear" w:color="auto" w:fill="DEEAF6" w:themeFill="accent1" w:themeFillTint="33"/>
            <w:tcMar>
              <w:bottom w:w="0" w:type="dxa"/>
            </w:tcMar>
            <w:vAlign w:val="center"/>
          </w:tcPr>
          <w:p w14:paraId="68617C54" w14:textId="77777777" w:rsidR="00F201B8" w:rsidRPr="0070311B" w:rsidRDefault="00F201B8" w:rsidP="005C5B57">
            <w:pPr>
              <w:keepNext/>
              <w:spacing w:before="100" w:after="100"/>
              <w:ind w:left="90" w:right="81"/>
              <w:rPr>
                <w:rFonts w:asciiTheme="minorHAnsi" w:hAnsiTheme="minorHAnsi" w:cstheme="minorHAnsi"/>
                <w:sz w:val="22"/>
                <w:szCs w:val="22"/>
              </w:rPr>
            </w:pPr>
            <w:r w:rsidRPr="0070311B">
              <w:rPr>
                <w:rFonts w:asciiTheme="minorHAnsi" w:hAnsiTheme="minorHAnsi" w:cstheme="minorHAnsi"/>
                <w:noProof/>
                <w:sz w:val="22"/>
                <w:szCs w:val="22"/>
              </w:rPr>
              <w:t>DLI 9: Improvement of BT's operational and financial transparency</w:t>
            </w:r>
          </w:p>
        </w:tc>
      </w:tr>
      <w:tr w:rsidR="00F201B8" w14:paraId="2382BC56" w14:textId="77777777" w:rsidTr="005C5B57">
        <w:trPr>
          <w:trHeight w:val="288"/>
        </w:trPr>
        <w:tc>
          <w:tcPr>
            <w:tcW w:w="2885" w:type="dxa"/>
            <w:shd w:val="clear" w:color="auto" w:fill="E7E6E6"/>
            <w:tcMar>
              <w:bottom w:w="0" w:type="dxa"/>
            </w:tcMar>
            <w:vAlign w:val="center"/>
          </w:tcPr>
          <w:p w14:paraId="2D53269C"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Type of DLI</w:t>
            </w:r>
          </w:p>
        </w:tc>
        <w:tc>
          <w:tcPr>
            <w:tcW w:w="2688" w:type="dxa"/>
            <w:shd w:val="clear" w:color="auto" w:fill="E7E6E6"/>
            <w:tcMar>
              <w:bottom w:w="0" w:type="dxa"/>
            </w:tcMar>
            <w:vAlign w:val="center"/>
          </w:tcPr>
          <w:p w14:paraId="69FCED3C"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Scalability</w:t>
            </w:r>
          </w:p>
        </w:tc>
        <w:tc>
          <w:tcPr>
            <w:tcW w:w="1902" w:type="dxa"/>
            <w:shd w:val="clear" w:color="auto" w:fill="E7E6E6"/>
            <w:tcMar>
              <w:bottom w:w="0" w:type="dxa"/>
            </w:tcMar>
            <w:vAlign w:val="center"/>
          </w:tcPr>
          <w:p w14:paraId="27260A57"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Unit of Measure</w:t>
            </w:r>
          </w:p>
        </w:tc>
        <w:tc>
          <w:tcPr>
            <w:tcW w:w="3060" w:type="dxa"/>
            <w:shd w:val="clear" w:color="auto" w:fill="E7E6E6"/>
            <w:tcMar>
              <w:bottom w:w="0" w:type="dxa"/>
            </w:tcMar>
            <w:vAlign w:val="center"/>
          </w:tcPr>
          <w:p w14:paraId="79676286"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Total Allocated Amount (USD)</w:t>
            </w:r>
          </w:p>
        </w:tc>
        <w:tc>
          <w:tcPr>
            <w:tcW w:w="3595" w:type="dxa"/>
            <w:shd w:val="clear" w:color="auto" w:fill="E7E6E6"/>
            <w:tcMar>
              <w:bottom w:w="0" w:type="dxa"/>
            </w:tcMar>
            <w:vAlign w:val="center"/>
          </w:tcPr>
          <w:p w14:paraId="0E3BB45B"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As % of Total Financing Amount</w:t>
            </w:r>
          </w:p>
        </w:tc>
      </w:tr>
      <w:tr w:rsidR="00F201B8" w14:paraId="7A459354" w14:textId="77777777" w:rsidTr="005C5B57">
        <w:trPr>
          <w:trHeight w:val="288"/>
        </w:trPr>
        <w:tc>
          <w:tcPr>
            <w:tcW w:w="2885" w:type="dxa"/>
            <w:tcBorders>
              <w:bottom w:val="single" w:sz="4" w:space="0" w:color="D9D9D9"/>
            </w:tcBorders>
            <w:shd w:val="clear" w:color="auto" w:fill="F7F7F7"/>
            <w:tcMar>
              <w:bottom w:w="0" w:type="dxa"/>
            </w:tcMar>
            <w:vAlign w:val="center"/>
          </w:tcPr>
          <w:p w14:paraId="697FE856"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Outcome</w:t>
            </w:r>
          </w:p>
        </w:tc>
        <w:tc>
          <w:tcPr>
            <w:tcW w:w="2688" w:type="dxa"/>
            <w:tcBorders>
              <w:bottom w:val="single" w:sz="4" w:space="0" w:color="D9D9D9"/>
            </w:tcBorders>
            <w:shd w:val="clear" w:color="auto" w:fill="F7F7F7"/>
            <w:tcMar>
              <w:bottom w:w="0" w:type="dxa"/>
            </w:tcMar>
            <w:vAlign w:val="center"/>
          </w:tcPr>
          <w:p w14:paraId="6B0114D0"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No</w:t>
            </w:r>
          </w:p>
        </w:tc>
        <w:tc>
          <w:tcPr>
            <w:tcW w:w="1902" w:type="dxa"/>
            <w:tcBorders>
              <w:bottom w:val="single" w:sz="4" w:space="0" w:color="D9D9D9"/>
            </w:tcBorders>
            <w:shd w:val="clear" w:color="auto" w:fill="F7F7F7"/>
            <w:tcMar>
              <w:bottom w:w="0" w:type="dxa"/>
            </w:tcMar>
            <w:vAlign w:val="center"/>
          </w:tcPr>
          <w:p w14:paraId="23886D25"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Text</w:t>
            </w:r>
          </w:p>
        </w:tc>
        <w:tc>
          <w:tcPr>
            <w:tcW w:w="3060" w:type="dxa"/>
            <w:tcBorders>
              <w:bottom w:val="single" w:sz="4" w:space="0" w:color="D9D9D9"/>
            </w:tcBorders>
            <w:shd w:val="clear" w:color="auto" w:fill="F7F7F7"/>
            <w:tcMar>
              <w:bottom w:w="0" w:type="dxa"/>
            </w:tcMar>
            <w:vAlign w:val="center"/>
          </w:tcPr>
          <w:p w14:paraId="43CFE867" w14:textId="77777777" w:rsidR="00F201B8" w:rsidRPr="0070311B" w:rsidRDefault="00F201B8" w:rsidP="005C5B57">
            <w:pPr>
              <w:keepNext/>
              <w:spacing w:before="100" w:after="100"/>
              <w:ind w:left="90" w:right="90"/>
              <w:jc w:val="right"/>
              <w:rPr>
                <w:rFonts w:asciiTheme="minorHAnsi" w:hAnsiTheme="minorHAnsi" w:cstheme="minorHAnsi"/>
                <w:noProof/>
                <w:sz w:val="22"/>
                <w:szCs w:val="22"/>
              </w:rPr>
            </w:pPr>
            <w:r w:rsidRPr="0070311B">
              <w:rPr>
                <w:rFonts w:asciiTheme="minorHAnsi" w:hAnsiTheme="minorHAnsi" w:cstheme="minorHAnsi"/>
                <w:noProof/>
                <w:sz w:val="22"/>
                <w:szCs w:val="22"/>
              </w:rPr>
              <w:t>5,100,000.00</w:t>
            </w:r>
          </w:p>
        </w:tc>
        <w:tc>
          <w:tcPr>
            <w:tcW w:w="3595" w:type="dxa"/>
            <w:tcBorders>
              <w:bottom w:val="single" w:sz="4" w:space="0" w:color="D9D9D9"/>
            </w:tcBorders>
            <w:shd w:val="clear" w:color="auto" w:fill="F7F7F7"/>
            <w:tcMar>
              <w:bottom w:w="0" w:type="dxa"/>
            </w:tcMar>
            <w:vAlign w:val="center"/>
          </w:tcPr>
          <w:p w14:paraId="1A138798" w14:textId="77777777" w:rsidR="00F201B8" w:rsidRPr="0070311B" w:rsidRDefault="00F201B8" w:rsidP="005C5B57">
            <w:pPr>
              <w:keepNext/>
              <w:spacing w:before="100" w:after="100"/>
              <w:ind w:left="90" w:right="180"/>
              <w:rPr>
                <w:rFonts w:asciiTheme="minorHAnsi" w:hAnsiTheme="minorHAnsi" w:cstheme="minorHAnsi"/>
                <w:noProof/>
                <w:sz w:val="22"/>
                <w:szCs w:val="22"/>
              </w:rPr>
            </w:pPr>
            <w:r>
              <w:rPr>
                <w:rFonts w:asciiTheme="minorHAnsi" w:hAnsiTheme="minorHAnsi" w:cstheme="minorHAnsi"/>
                <w:noProof/>
                <w:sz w:val="22"/>
                <w:szCs w:val="22"/>
              </w:rPr>
              <w:t>0.00</w:t>
            </w:r>
          </w:p>
        </w:tc>
      </w:tr>
      <w:tr w:rsidR="00F201B8" w14:paraId="279703D8" w14:textId="77777777" w:rsidTr="005C5B57">
        <w:trPr>
          <w:trHeight w:val="432"/>
        </w:trPr>
        <w:tc>
          <w:tcPr>
            <w:tcW w:w="2885" w:type="dxa"/>
            <w:tcBorders>
              <w:bottom w:val="nil"/>
            </w:tcBorders>
            <w:shd w:val="clear" w:color="auto" w:fill="E7E6E6"/>
            <w:tcMar>
              <w:bottom w:w="0" w:type="dxa"/>
            </w:tcMar>
            <w:vAlign w:val="center"/>
          </w:tcPr>
          <w:p w14:paraId="5A31F7CC"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Period</w:t>
            </w:r>
          </w:p>
        </w:tc>
        <w:tc>
          <w:tcPr>
            <w:tcW w:w="4590" w:type="dxa"/>
            <w:gridSpan w:val="2"/>
            <w:tcBorders>
              <w:bottom w:val="nil"/>
            </w:tcBorders>
            <w:shd w:val="clear" w:color="auto" w:fill="E7E6E6"/>
            <w:tcMar>
              <w:bottom w:w="0" w:type="dxa"/>
            </w:tcMar>
            <w:vAlign w:val="center"/>
          </w:tcPr>
          <w:p w14:paraId="49FC37BB"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Value</w:t>
            </w:r>
          </w:p>
        </w:tc>
        <w:tc>
          <w:tcPr>
            <w:tcW w:w="3060" w:type="dxa"/>
            <w:tcBorders>
              <w:bottom w:val="nil"/>
            </w:tcBorders>
            <w:shd w:val="clear" w:color="auto" w:fill="E7E6E6"/>
            <w:tcMar>
              <w:bottom w:w="0" w:type="dxa"/>
            </w:tcMar>
            <w:vAlign w:val="center"/>
          </w:tcPr>
          <w:p w14:paraId="6BF2ECFA" w14:textId="77777777" w:rsidR="00F201B8" w:rsidRPr="0070311B" w:rsidRDefault="00F201B8" w:rsidP="005C5B57">
            <w:pPr>
              <w:ind w:left="90" w:right="90"/>
              <w:jc w:val="right"/>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Allocated Amount (USD)</w:t>
            </w:r>
          </w:p>
        </w:tc>
        <w:tc>
          <w:tcPr>
            <w:tcW w:w="3595" w:type="dxa"/>
            <w:tcBorders>
              <w:bottom w:val="nil"/>
            </w:tcBorders>
            <w:shd w:val="clear" w:color="auto" w:fill="E7E6E6"/>
            <w:tcMar>
              <w:bottom w:w="0" w:type="dxa"/>
            </w:tcMar>
            <w:vAlign w:val="center"/>
          </w:tcPr>
          <w:p w14:paraId="617A302C"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Formula</w:t>
            </w:r>
          </w:p>
        </w:tc>
      </w:tr>
      <w:tr w:rsidR="00F201B8" w14:paraId="47AC609C"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677B329C"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Baseline</w:t>
            </w:r>
          </w:p>
        </w:tc>
        <w:tc>
          <w:tcPr>
            <w:tcW w:w="4590" w:type="dxa"/>
            <w:gridSpan w:val="2"/>
            <w:tcBorders>
              <w:top w:val="nil"/>
              <w:bottom w:val="single" w:sz="4" w:space="0" w:color="D9D9D9"/>
            </w:tcBorders>
            <w:shd w:val="clear" w:color="auto" w:fill="F7F7F7"/>
            <w:vAlign w:val="center"/>
          </w:tcPr>
          <w:p w14:paraId="7C516CE6" w14:textId="77777777" w:rsidR="00F201B8" w:rsidRPr="0070311B" w:rsidRDefault="00F201B8" w:rsidP="005C5B57">
            <w:pPr>
              <w:ind w:left="90" w:right="90"/>
              <w:rPr>
                <w:rFonts w:asciiTheme="minorHAnsi" w:hAnsiTheme="minorHAnsi" w:cstheme="minorHAnsi"/>
                <w:bCs/>
                <w:color w:val="404040"/>
                <w:sz w:val="22"/>
                <w:szCs w:val="22"/>
              </w:rPr>
            </w:pPr>
            <w:r>
              <w:rPr>
                <w:rFonts w:asciiTheme="minorHAnsi" w:hAnsiTheme="minorHAnsi" w:cstheme="minorHAnsi"/>
                <w:bCs/>
                <w:noProof/>
                <w:color w:val="404040"/>
                <w:sz w:val="22"/>
                <w:szCs w:val="22"/>
              </w:rPr>
              <w:t>BT does not publish the key operational and financial data</w:t>
            </w:r>
          </w:p>
        </w:tc>
        <w:tc>
          <w:tcPr>
            <w:tcW w:w="3060" w:type="dxa"/>
            <w:tcBorders>
              <w:top w:val="nil"/>
              <w:bottom w:val="single" w:sz="4" w:space="0" w:color="D9D9D9"/>
            </w:tcBorders>
            <w:shd w:val="clear" w:color="auto" w:fill="F7F7F7"/>
            <w:vAlign w:val="center"/>
          </w:tcPr>
          <w:p w14:paraId="5ACBB8C7" w14:textId="77777777" w:rsidR="00F201B8" w:rsidRPr="0070311B" w:rsidRDefault="00F201B8" w:rsidP="005C5B57">
            <w:pPr>
              <w:ind w:left="90" w:right="90"/>
              <w:jc w:val="right"/>
              <w:rPr>
                <w:rFonts w:asciiTheme="minorHAnsi" w:hAnsiTheme="minorHAnsi" w:cstheme="minorHAnsi"/>
                <w:bCs/>
                <w:color w:val="404040"/>
                <w:sz w:val="22"/>
                <w:szCs w:val="22"/>
              </w:rPr>
            </w:pPr>
          </w:p>
        </w:tc>
        <w:tc>
          <w:tcPr>
            <w:tcW w:w="3595" w:type="dxa"/>
            <w:tcBorders>
              <w:top w:val="nil"/>
              <w:bottom w:val="single" w:sz="4" w:space="0" w:color="D9D9D9"/>
            </w:tcBorders>
            <w:shd w:val="clear" w:color="auto" w:fill="F7F7F7"/>
            <w:vAlign w:val="center"/>
          </w:tcPr>
          <w:p w14:paraId="547C82A2"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3762A38E"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3B031FC2"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2020</w:t>
            </w:r>
          </w:p>
        </w:tc>
        <w:tc>
          <w:tcPr>
            <w:tcW w:w="4590" w:type="dxa"/>
            <w:gridSpan w:val="2"/>
            <w:tcBorders>
              <w:top w:val="nil"/>
              <w:bottom w:val="single" w:sz="4" w:space="0" w:color="D9D9D9"/>
            </w:tcBorders>
            <w:shd w:val="clear" w:color="auto" w:fill="F7F7F7"/>
            <w:vAlign w:val="center"/>
          </w:tcPr>
          <w:p w14:paraId="01E61C37"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73D50913"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4ECA065B"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706936D8"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5E2957E6"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2020</w:t>
            </w:r>
          </w:p>
        </w:tc>
        <w:tc>
          <w:tcPr>
            <w:tcW w:w="4590" w:type="dxa"/>
            <w:gridSpan w:val="2"/>
            <w:tcBorders>
              <w:top w:val="nil"/>
              <w:bottom w:val="single" w:sz="4" w:space="0" w:color="D9D9D9"/>
            </w:tcBorders>
            <w:shd w:val="clear" w:color="auto" w:fill="F7F7F7"/>
            <w:vAlign w:val="center"/>
          </w:tcPr>
          <w:p w14:paraId="731E002C"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60F98E38"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1,100,000.00</w:t>
            </w:r>
          </w:p>
        </w:tc>
        <w:tc>
          <w:tcPr>
            <w:tcW w:w="3595" w:type="dxa"/>
            <w:tcBorders>
              <w:top w:val="nil"/>
              <w:bottom w:val="single" w:sz="4" w:space="0" w:color="D9D9D9"/>
            </w:tcBorders>
            <w:shd w:val="clear" w:color="auto" w:fill="F7F7F7"/>
            <w:vAlign w:val="center"/>
          </w:tcPr>
          <w:p w14:paraId="60D1EC75"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16B17316"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0F69DD5B"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2021</w:t>
            </w:r>
          </w:p>
        </w:tc>
        <w:tc>
          <w:tcPr>
            <w:tcW w:w="4590" w:type="dxa"/>
            <w:gridSpan w:val="2"/>
            <w:tcBorders>
              <w:top w:val="nil"/>
              <w:bottom w:val="single" w:sz="4" w:space="0" w:color="D9D9D9"/>
            </w:tcBorders>
            <w:shd w:val="clear" w:color="auto" w:fill="F7F7F7"/>
            <w:vAlign w:val="center"/>
          </w:tcPr>
          <w:p w14:paraId="6B5D9A49"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00F4E580"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4E150018"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4CE29331"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3098D42E"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2021</w:t>
            </w:r>
          </w:p>
        </w:tc>
        <w:tc>
          <w:tcPr>
            <w:tcW w:w="4590" w:type="dxa"/>
            <w:gridSpan w:val="2"/>
            <w:tcBorders>
              <w:top w:val="nil"/>
              <w:bottom w:val="single" w:sz="4" w:space="0" w:color="D9D9D9"/>
            </w:tcBorders>
            <w:shd w:val="clear" w:color="auto" w:fill="F7F7F7"/>
            <w:vAlign w:val="center"/>
          </w:tcPr>
          <w:p w14:paraId="7210C399"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082CAB16"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1,000,000.00</w:t>
            </w:r>
          </w:p>
        </w:tc>
        <w:tc>
          <w:tcPr>
            <w:tcW w:w="3595" w:type="dxa"/>
            <w:tcBorders>
              <w:top w:val="nil"/>
              <w:bottom w:val="single" w:sz="4" w:space="0" w:color="D9D9D9"/>
            </w:tcBorders>
            <w:shd w:val="clear" w:color="auto" w:fill="F7F7F7"/>
            <w:vAlign w:val="center"/>
          </w:tcPr>
          <w:p w14:paraId="34AC310D"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59D5A845"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2B35A5FB"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2022</w:t>
            </w:r>
          </w:p>
        </w:tc>
        <w:tc>
          <w:tcPr>
            <w:tcW w:w="4590" w:type="dxa"/>
            <w:gridSpan w:val="2"/>
            <w:tcBorders>
              <w:top w:val="nil"/>
              <w:bottom w:val="single" w:sz="4" w:space="0" w:color="D9D9D9"/>
            </w:tcBorders>
            <w:shd w:val="clear" w:color="auto" w:fill="F7F7F7"/>
            <w:vAlign w:val="center"/>
          </w:tcPr>
          <w:p w14:paraId="442D463B"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17EC1A2E"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1,000,000.00</w:t>
            </w:r>
          </w:p>
        </w:tc>
        <w:tc>
          <w:tcPr>
            <w:tcW w:w="3595" w:type="dxa"/>
            <w:tcBorders>
              <w:top w:val="nil"/>
              <w:bottom w:val="single" w:sz="4" w:space="0" w:color="D9D9D9"/>
            </w:tcBorders>
            <w:shd w:val="clear" w:color="auto" w:fill="F7F7F7"/>
            <w:vAlign w:val="center"/>
          </w:tcPr>
          <w:p w14:paraId="57B51AE5"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0511EA46"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74A53A2D"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2023</w:t>
            </w:r>
          </w:p>
        </w:tc>
        <w:tc>
          <w:tcPr>
            <w:tcW w:w="4590" w:type="dxa"/>
            <w:gridSpan w:val="2"/>
            <w:tcBorders>
              <w:top w:val="nil"/>
              <w:bottom w:val="single" w:sz="4" w:space="0" w:color="D9D9D9"/>
            </w:tcBorders>
            <w:shd w:val="clear" w:color="auto" w:fill="F7F7F7"/>
            <w:vAlign w:val="center"/>
          </w:tcPr>
          <w:p w14:paraId="01B5CBC2"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36568B3F"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1,000,000.00</w:t>
            </w:r>
          </w:p>
        </w:tc>
        <w:tc>
          <w:tcPr>
            <w:tcW w:w="3595" w:type="dxa"/>
            <w:tcBorders>
              <w:top w:val="nil"/>
              <w:bottom w:val="single" w:sz="4" w:space="0" w:color="D9D9D9"/>
            </w:tcBorders>
            <w:shd w:val="clear" w:color="auto" w:fill="F7F7F7"/>
            <w:vAlign w:val="center"/>
          </w:tcPr>
          <w:p w14:paraId="3128CB74"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03D75B3E"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1B553DB3"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2024</w:t>
            </w:r>
          </w:p>
        </w:tc>
        <w:tc>
          <w:tcPr>
            <w:tcW w:w="4590" w:type="dxa"/>
            <w:gridSpan w:val="2"/>
            <w:tcBorders>
              <w:top w:val="nil"/>
              <w:bottom w:val="single" w:sz="4" w:space="0" w:color="D9D9D9"/>
            </w:tcBorders>
            <w:shd w:val="clear" w:color="auto" w:fill="F7F7F7"/>
            <w:vAlign w:val="center"/>
          </w:tcPr>
          <w:p w14:paraId="302CAD55"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3D025D49"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500,000.00</w:t>
            </w:r>
          </w:p>
        </w:tc>
        <w:tc>
          <w:tcPr>
            <w:tcW w:w="3595" w:type="dxa"/>
            <w:tcBorders>
              <w:top w:val="nil"/>
              <w:bottom w:val="single" w:sz="4" w:space="0" w:color="D9D9D9"/>
            </w:tcBorders>
            <w:shd w:val="clear" w:color="auto" w:fill="F7F7F7"/>
            <w:vAlign w:val="center"/>
          </w:tcPr>
          <w:p w14:paraId="1EC19755"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3CD35E4F"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77D4184F"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2025</w:t>
            </w:r>
          </w:p>
        </w:tc>
        <w:tc>
          <w:tcPr>
            <w:tcW w:w="4590" w:type="dxa"/>
            <w:gridSpan w:val="2"/>
            <w:tcBorders>
              <w:top w:val="nil"/>
              <w:bottom w:val="single" w:sz="4" w:space="0" w:color="D9D9D9"/>
            </w:tcBorders>
            <w:shd w:val="clear" w:color="auto" w:fill="F7F7F7"/>
            <w:vAlign w:val="center"/>
          </w:tcPr>
          <w:p w14:paraId="1EB59725"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37743771"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500,000.00</w:t>
            </w:r>
          </w:p>
        </w:tc>
        <w:tc>
          <w:tcPr>
            <w:tcW w:w="3595" w:type="dxa"/>
            <w:tcBorders>
              <w:top w:val="nil"/>
              <w:bottom w:val="single" w:sz="4" w:space="0" w:color="D9D9D9"/>
            </w:tcBorders>
            <w:shd w:val="clear" w:color="auto" w:fill="F7F7F7"/>
            <w:vAlign w:val="center"/>
          </w:tcPr>
          <w:p w14:paraId="007FAB18" w14:textId="77777777" w:rsidR="00F201B8" w:rsidRPr="0070311B" w:rsidRDefault="00F201B8" w:rsidP="005C5B57">
            <w:pPr>
              <w:ind w:left="90" w:right="76"/>
              <w:rPr>
                <w:rFonts w:asciiTheme="minorHAnsi" w:hAnsiTheme="minorHAnsi" w:cstheme="minorHAnsi"/>
                <w:bCs/>
                <w:color w:val="404040"/>
                <w:sz w:val="22"/>
                <w:szCs w:val="22"/>
              </w:rPr>
            </w:pPr>
          </w:p>
        </w:tc>
      </w:tr>
    </w:tbl>
    <w:p w14:paraId="13D5C516" w14:textId="77777777" w:rsidR="00F201B8" w:rsidRDefault="00F201B8" w:rsidP="005C5B57">
      <w:pPr>
        <w:shd w:val="clear" w:color="auto" w:fill="F7F7F7"/>
        <w:spacing w:line="14" w:lineRule="exact"/>
        <w:ind w:left="-691" w:right="-418"/>
        <w:rPr>
          <w:rFonts w:asciiTheme="minorHAnsi" w:hAnsiTheme="minorHAnsi"/>
          <w:b/>
          <w:bCs/>
          <w:color w:val="7F7F7F" w:themeColor="text1" w:themeTint="80"/>
          <w:sz w:val="22"/>
          <w:szCs w:val="22"/>
        </w:rPr>
      </w:pPr>
    </w:p>
    <w:p w14:paraId="0AF68768" w14:textId="77777777" w:rsidR="00F201B8" w:rsidRPr="009B2CC8" w:rsidRDefault="00F201B8" w:rsidP="005C5B57">
      <w:pPr>
        <w:keepNext/>
        <w:shd w:val="clear" w:color="auto" w:fill="F7F7F7"/>
        <w:spacing w:line="14" w:lineRule="exact"/>
        <w:ind w:left="-691" w:right="-418"/>
        <w:rPr>
          <w:rFonts w:asciiTheme="minorHAnsi" w:hAnsiTheme="minorHAnsi"/>
          <w:b/>
          <w:bCs/>
          <w:color w:val="auto"/>
          <w:sz w:val="22"/>
          <w:szCs w:val="2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0" w:type="dxa"/>
          <w:bottom w:w="72" w:type="dxa"/>
          <w:right w:w="0" w:type="dxa"/>
        </w:tblCellMar>
        <w:tblLook w:val="04A0" w:firstRow="1" w:lastRow="0" w:firstColumn="1" w:lastColumn="0" w:noHBand="0" w:noVBand="1"/>
      </w:tblPr>
      <w:tblGrid>
        <w:gridCol w:w="2885"/>
        <w:gridCol w:w="2688"/>
        <w:gridCol w:w="1902"/>
        <w:gridCol w:w="3060"/>
        <w:gridCol w:w="3595"/>
      </w:tblGrid>
      <w:tr w:rsidR="00F201B8" w14:paraId="51B1E569" w14:textId="77777777" w:rsidTr="005C5B57">
        <w:trPr>
          <w:trHeight w:val="20"/>
        </w:trPr>
        <w:tc>
          <w:tcPr>
            <w:tcW w:w="2885" w:type="dxa"/>
            <w:tcBorders>
              <w:top w:val="nil"/>
              <w:left w:val="nil"/>
              <w:right w:val="nil"/>
            </w:tcBorders>
            <w:shd w:val="clear" w:color="auto" w:fill="DEEAF6" w:themeFill="accent1" w:themeFillTint="33"/>
            <w:tcMar>
              <w:bottom w:w="0" w:type="dxa"/>
            </w:tcMar>
            <w:vAlign w:val="center"/>
          </w:tcPr>
          <w:p w14:paraId="2EB54CEA" w14:textId="77777777" w:rsidR="00F201B8" w:rsidRPr="00BD6979" w:rsidRDefault="00F201B8" w:rsidP="005C5B57">
            <w:pPr>
              <w:keepNext/>
              <w:spacing w:line="14" w:lineRule="exact"/>
              <w:ind w:left="86"/>
              <w:rPr>
                <w:rFonts w:asciiTheme="minorHAnsi" w:hAnsiTheme="minorHAnsi" w:cstheme="minorHAnsi"/>
                <w:b/>
                <w:bCs/>
                <w:color w:val="F7F7F7"/>
                <w:sz w:val="2"/>
                <w:szCs w:val="2"/>
              </w:rPr>
            </w:pPr>
            <w:r w:rsidRPr="00BD6979">
              <w:rPr>
                <w:rFonts w:asciiTheme="minorHAnsi" w:hAnsiTheme="minorHAnsi" w:cstheme="minorHAnsi"/>
                <w:b/>
                <w:bCs/>
                <w:color w:val="F7F7F7"/>
                <w:sz w:val="2"/>
                <w:szCs w:val="2"/>
              </w:rPr>
              <w:t xml:space="preserve">DLI </w:t>
            </w:r>
            <w:r w:rsidRPr="00BD6979">
              <w:rPr>
                <w:rFonts w:asciiTheme="minorHAnsi" w:hAnsiTheme="minorHAnsi" w:cstheme="minorHAnsi"/>
                <w:b/>
                <w:bCs/>
                <w:noProof/>
                <w:color w:val="F7F7F7"/>
                <w:sz w:val="2"/>
                <w:szCs w:val="2"/>
              </w:rPr>
              <w:t>IN01144285</w:t>
            </w:r>
            <w:r w:rsidRPr="00BD6979">
              <w:rPr>
                <w:rFonts w:asciiTheme="minorHAnsi" w:hAnsiTheme="minorHAnsi" w:cstheme="minorHAnsi"/>
                <w:b/>
                <w:bCs/>
                <w:color w:val="F7F7F7"/>
                <w:sz w:val="2"/>
                <w:szCs w:val="2"/>
              </w:rPr>
              <w:t xml:space="preserve"> ACTION</w:t>
            </w:r>
          </w:p>
        </w:tc>
        <w:tc>
          <w:tcPr>
            <w:tcW w:w="11245" w:type="dxa"/>
            <w:gridSpan w:val="4"/>
            <w:tcBorders>
              <w:top w:val="nil"/>
              <w:left w:val="nil"/>
              <w:right w:val="nil"/>
            </w:tcBorders>
            <w:shd w:val="clear" w:color="auto" w:fill="DEEAF6" w:themeFill="accent1" w:themeFillTint="33"/>
            <w:tcMar>
              <w:bottom w:w="0" w:type="dxa"/>
            </w:tcMar>
            <w:vAlign w:val="center"/>
          </w:tcPr>
          <w:p w14:paraId="7C548652" w14:textId="77777777" w:rsidR="00F201B8" w:rsidRPr="00BD6979" w:rsidRDefault="00F201B8" w:rsidP="005C5B57">
            <w:pPr>
              <w:keepNext/>
              <w:spacing w:line="14" w:lineRule="exact"/>
              <w:ind w:left="86" w:right="81"/>
              <w:rPr>
                <w:rFonts w:asciiTheme="minorHAnsi" w:hAnsiTheme="minorHAnsi" w:cstheme="minorHAnsi"/>
                <w:color w:val="F7F7F7"/>
                <w:sz w:val="2"/>
                <w:szCs w:val="2"/>
              </w:rPr>
            </w:pPr>
          </w:p>
        </w:tc>
      </w:tr>
      <w:tr w:rsidR="00F201B8" w14:paraId="03183B2B" w14:textId="77777777" w:rsidTr="005C5B57">
        <w:trPr>
          <w:trHeight w:val="288"/>
        </w:trPr>
        <w:tc>
          <w:tcPr>
            <w:tcW w:w="2885" w:type="dxa"/>
            <w:shd w:val="clear" w:color="auto" w:fill="DEEAF6" w:themeFill="accent1" w:themeFillTint="33"/>
            <w:tcMar>
              <w:bottom w:w="0" w:type="dxa"/>
            </w:tcMar>
            <w:vAlign w:val="center"/>
          </w:tcPr>
          <w:p w14:paraId="30BABD18" w14:textId="77777777" w:rsidR="00F201B8" w:rsidRPr="0070311B" w:rsidRDefault="00F201B8" w:rsidP="005C5B57">
            <w:pPr>
              <w:keepNext/>
              <w:spacing w:before="100" w:after="100"/>
              <w:ind w:left="90"/>
              <w:rPr>
                <w:rFonts w:asciiTheme="minorHAnsi" w:hAnsiTheme="minorHAnsi" w:cstheme="minorHAnsi"/>
                <w:sz w:val="22"/>
                <w:szCs w:val="22"/>
              </w:rPr>
            </w:pPr>
            <w:r w:rsidRPr="0070311B">
              <w:rPr>
                <w:rFonts w:asciiTheme="minorHAnsi" w:hAnsiTheme="minorHAnsi" w:cstheme="minorHAnsi"/>
                <w:b/>
                <w:bCs/>
                <w:color w:val="404040"/>
                <w:sz w:val="22"/>
                <w:szCs w:val="22"/>
              </w:rPr>
              <w:t xml:space="preserve">DLI </w:t>
            </w:r>
            <w:r w:rsidRPr="0070311B">
              <w:rPr>
                <w:rFonts w:asciiTheme="minorHAnsi" w:hAnsiTheme="minorHAnsi" w:cstheme="minorHAnsi"/>
                <w:b/>
                <w:bCs/>
                <w:noProof/>
                <w:color w:val="404040"/>
                <w:sz w:val="22"/>
                <w:szCs w:val="22"/>
              </w:rPr>
              <w:t>7.1</w:t>
            </w:r>
          </w:p>
        </w:tc>
        <w:tc>
          <w:tcPr>
            <w:tcW w:w="11245" w:type="dxa"/>
            <w:gridSpan w:val="4"/>
            <w:shd w:val="clear" w:color="auto" w:fill="DEEAF6" w:themeFill="accent1" w:themeFillTint="33"/>
            <w:tcMar>
              <w:bottom w:w="0" w:type="dxa"/>
            </w:tcMar>
            <w:vAlign w:val="center"/>
          </w:tcPr>
          <w:p w14:paraId="06F5144B" w14:textId="77777777" w:rsidR="00F201B8" w:rsidRPr="0070311B" w:rsidRDefault="00F201B8" w:rsidP="005C5B57">
            <w:pPr>
              <w:keepNext/>
              <w:spacing w:before="100" w:after="100"/>
              <w:ind w:left="90" w:right="81"/>
              <w:rPr>
                <w:rFonts w:asciiTheme="minorHAnsi" w:hAnsiTheme="minorHAnsi" w:cstheme="minorHAnsi"/>
                <w:sz w:val="22"/>
                <w:szCs w:val="22"/>
              </w:rPr>
            </w:pPr>
            <w:r w:rsidRPr="0070311B">
              <w:rPr>
                <w:rFonts w:asciiTheme="minorHAnsi" w:hAnsiTheme="minorHAnsi" w:cstheme="minorHAnsi"/>
                <w:noProof/>
                <w:sz w:val="22"/>
                <w:szCs w:val="22"/>
              </w:rPr>
              <w:t>DLR 9.1: BT publishes on its website the key quarterly operational data and quarterly un-audited financial statements for 2019</w:t>
            </w:r>
          </w:p>
        </w:tc>
      </w:tr>
      <w:tr w:rsidR="00F201B8" w14:paraId="41A039EB" w14:textId="77777777" w:rsidTr="005C5B57">
        <w:trPr>
          <w:trHeight w:val="288"/>
        </w:trPr>
        <w:tc>
          <w:tcPr>
            <w:tcW w:w="2885" w:type="dxa"/>
            <w:shd w:val="clear" w:color="auto" w:fill="E7E6E6"/>
            <w:tcMar>
              <w:bottom w:w="0" w:type="dxa"/>
            </w:tcMar>
            <w:vAlign w:val="center"/>
          </w:tcPr>
          <w:p w14:paraId="53A2A3C2"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Type of DLI</w:t>
            </w:r>
          </w:p>
        </w:tc>
        <w:tc>
          <w:tcPr>
            <w:tcW w:w="2688" w:type="dxa"/>
            <w:shd w:val="clear" w:color="auto" w:fill="E7E6E6"/>
            <w:tcMar>
              <w:bottom w:w="0" w:type="dxa"/>
            </w:tcMar>
            <w:vAlign w:val="center"/>
          </w:tcPr>
          <w:p w14:paraId="217119BB"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Scalability</w:t>
            </w:r>
          </w:p>
        </w:tc>
        <w:tc>
          <w:tcPr>
            <w:tcW w:w="1902" w:type="dxa"/>
            <w:shd w:val="clear" w:color="auto" w:fill="E7E6E6"/>
            <w:tcMar>
              <w:bottom w:w="0" w:type="dxa"/>
            </w:tcMar>
            <w:vAlign w:val="center"/>
          </w:tcPr>
          <w:p w14:paraId="0AF4D3A8"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Unit of Measure</w:t>
            </w:r>
          </w:p>
        </w:tc>
        <w:tc>
          <w:tcPr>
            <w:tcW w:w="3060" w:type="dxa"/>
            <w:shd w:val="clear" w:color="auto" w:fill="E7E6E6"/>
            <w:tcMar>
              <w:bottom w:w="0" w:type="dxa"/>
            </w:tcMar>
            <w:vAlign w:val="center"/>
          </w:tcPr>
          <w:p w14:paraId="6D689AC3"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Total Allocated Amount (USD)</w:t>
            </w:r>
          </w:p>
        </w:tc>
        <w:tc>
          <w:tcPr>
            <w:tcW w:w="3595" w:type="dxa"/>
            <w:shd w:val="clear" w:color="auto" w:fill="E7E6E6"/>
            <w:tcMar>
              <w:bottom w:w="0" w:type="dxa"/>
            </w:tcMar>
            <w:vAlign w:val="center"/>
          </w:tcPr>
          <w:p w14:paraId="610616A9"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As % of Total Financing Amount</w:t>
            </w:r>
          </w:p>
        </w:tc>
      </w:tr>
      <w:tr w:rsidR="00F201B8" w14:paraId="39A71F61" w14:textId="77777777" w:rsidTr="005C5B57">
        <w:trPr>
          <w:trHeight w:val="288"/>
        </w:trPr>
        <w:tc>
          <w:tcPr>
            <w:tcW w:w="2885" w:type="dxa"/>
            <w:tcBorders>
              <w:bottom w:val="single" w:sz="4" w:space="0" w:color="D9D9D9"/>
            </w:tcBorders>
            <w:shd w:val="clear" w:color="auto" w:fill="F7F7F7"/>
            <w:tcMar>
              <w:bottom w:w="0" w:type="dxa"/>
            </w:tcMar>
            <w:vAlign w:val="center"/>
          </w:tcPr>
          <w:p w14:paraId="3ADAD51F"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Output</w:t>
            </w:r>
          </w:p>
        </w:tc>
        <w:tc>
          <w:tcPr>
            <w:tcW w:w="2688" w:type="dxa"/>
            <w:tcBorders>
              <w:bottom w:val="single" w:sz="4" w:space="0" w:color="D9D9D9"/>
            </w:tcBorders>
            <w:shd w:val="clear" w:color="auto" w:fill="F7F7F7"/>
            <w:tcMar>
              <w:bottom w:w="0" w:type="dxa"/>
            </w:tcMar>
            <w:vAlign w:val="center"/>
          </w:tcPr>
          <w:p w14:paraId="782EDD8D"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No</w:t>
            </w:r>
          </w:p>
        </w:tc>
        <w:tc>
          <w:tcPr>
            <w:tcW w:w="1902" w:type="dxa"/>
            <w:tcBorders>
              <w:bottom w:val="single" w:sz="4" w:space="0" w:color="D9D9D9"/>
            </w:tcBorders>
            <w:shd w:val="clear" w:color="auto" w:fill="F7F7F7"/>
            <w:tcMar>
              <w:bottom w:w="0" w:type="dxa"/>
            </w:tcMar>
            <w:vAlign w:val="center"/>
          </w:tcPr>
          <w:p w14:paraId="38F65B84"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Text</w:t>
            </w:r>
          </w:p>
        </w:tc>
        <w:tc>
          <w:tcPr>
            <w:tcW w:w="3060" w:type="dxa"/>
            <w:tcBorders>
              <w:bottom w:val="single" w:sz="4" w:space="0" w:color="D9D9D9"/>
            </w:tcBorders>
            <w:shd w:val="clear" w:color="auto" w:fill="F7F7F7"/>
            <w:tcMar>
              <w:bottom w:w="0" w:type="dxa"/>
            </w:tcMar>
            <w:vAlign w:val="center"/>
          </w:tcPr>
          <w:p w14:paraId="5E21A301" w14:textId="77777777" w:rsidR="00F201B8" w:rsidRPr="0070311B" w:rsidRDefault="00F201B8" w:rsidP="005C5B57">
            <w:pPr>
              <w:keepNext/>
              <w:spacing w:before="100" w:after="100"/>
              <w:ind w:left="90" w:right="90"/>
              <w:jc w:val="right"/>
              <w:rPr>
                <w:rFonts w:asciiTheme="minorHAnsi" w:hAnsiTheme="minorHAnsi" w:cstheme="minorHAnsi"/>
                <w:noProof/>
                <w:sz w:val="22"/>
                <w:szCs w:val="22"/>
              </w:rPr>
            </w:pPr>
            <w:r w:rsidRPr="0070311B">
              <w:rPr>
                <w:rFonts w:asciiTheme="minorHAnsi" w:hAnsiTheme="minorHAnsi" w:cstheme="minorHAnsi"/>
                <w:noProof/>
                <w:sz w:val="22"/>
                <w:szCs w:val="22"/>
              </w:rPr>
              <w:t>1,100,000.00</w:t>
            </w:r>
          </w:p>
        </w:tc>
        <w:tc>
          <w:tcPr>
            <w:tcW w:w="3595" w:type="dxa"/>
            <w:tcBorders>
              <w:bottom w:val="single" w:sz="4" w:space="0" w:color="D9D9D9"/>
            </w:tcBorders>
            <w:shd w:val="clear" w:color="auto" w:fill="F7F7F7"/>
            <w:tcMar>
              <w:bottom w:w="0" w:type="dxa"/>
            </w:tcMar>
            <w:vAlign w:val="center"/>
          </w:tcPr>
          <w:p w14:paraId="4B774537" w14:textId="77777777" w:rsidR="00F201B8" w:rsidRPr="0070311B" w:rsidRDefault="00F201B8" w:rsidP="005C5B57">
            <w:pPr>
              <w:keepNext/>
              <w:spacing w:before="100" w:after="100"/>
              <w:ind w:left="90" w:right="180"/>
              <w:rPr>
                <w:rFonts w:asciiTheme="minorHAnsi" w:hAnsiTheme="minorHAnsi" w:cstheme="minorHAnsi"/>
                <w:noProof/>
                <w:sz w:val="22"/>
                <w:szCs w:val="22"/>
              </w:rPr>
            </w:pPr>
            <w:r>
              <w:rPr>
                <w:rFonts w:asciiTheme="minorHAnsi" w:hAnsiTheme="minorHAnsi" w:cstheme="minorHAnsi"/>
                <w:noProof/>
                <w:sz w:val="22"/>
                <w:szCs w:val="22"/>
              </w:rPr>
              <w:t>0.00</w:t>
            </w:r>
          </w:p>
        </w:tc>
      </w:tr>
      <w:tr w:rsidR="00F201B8" w14:paraId="6D7E0948" w14:textId="77777777" w:rsidTr="005C5B57">
        <w:trPr>
          <w:trHeight w:val="432"/>
        </w:trPr>
        <w:tc>
          <w:tcPr>
            <w:tcW w:w="2885" w:type="dxa"/>
            <w:tcBorders>
              <w:bottom w:val="nil"/>
            </w:tcBorders>
            <w:shd w:val="clear" w:color="auto" w:fill="E7E6E6"/>
            <w:tcMar>
              <w:bottom w:w="0" w:type="dxa"/>
            </w:tcMar>
            <w:vAlign w:val="center"/>
          </w:tcPr>
          <w:p w14:paraId="5B6BA241"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Period</w:t>
            </w:r>
          </w:p>
        </w:tc>
        <w:tc>
          <w:tcPr>
            <w:tcW w:w="4590" w:type="dxa"/>
            <w:gridSpan w:val="2"/>
            <w:tcBorders>
              <w:bottom w:val="nil"/>
            </w:tcBorders>
            <w:shd w:val="clear" w:color="auto" w:fill="E7E6E6"/>
            <w:tcMar>
              <w:bottom w:w="0" w:type="dxa"/>
            </w:tcMar>
            <w:vAlign w:val="center"/>
          </w:tcPr>
          <w:p w14:paraId="4B3C8588"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Value</w:t>
            </w:r>
          </w:p>
        </w:tc>
        <w:tc>
          <w:tcPr>
            <w:tcW w:w="3060" w:type="dxa"/>
            <w:tcBorders>
              <w:bottom w:val="nil"/>
            </w:tcBorders>
            <w:shd w:val="clear" w:color="auto" w:fill="E7E6E6"/>
            <w:tcMar>
              <w:bottom w:w="0" w:type="dxa"/>
            </w:tcMar>
            <w:vAlign w:val="center"/>
          </w:tcPr>
          <w:p w14:paraId="6BDB9E27" w14:textId="77777777" w:rsidR="00F201B8" w:rsidRPr="0070311B" w:rsidRDefault="00F201B8" w:rsidP="005C5B57">
            <w:pPr>
              <w:ind w:left="90" w:right="90"/>
              <w:jc w:val="right"/>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Allocated Amount (USD)</w:t>
            </w:r>
          </w:p>
        </w:tc>
        <w:tc>
          <w:tcPr>
            <w:tcW w:w="3595" w:type="dxa"/>
            <w:tcBorders>
              <w:bottom w:val="nil"/>
            </w:tcBorders>
            <w:shd w:val="clear" w:color="auto" w:fill="E7E6E6"/>
            <w:tcMar>
              <w:bottom w:w="0" w:type="dxa"/>
            </w:tcMar>
            <w:vAlign w:val="center"/>
          </w:tcPr>
          <w:p w14:paraId="634F1FA6"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Formula</w:t>
            </w:r>
          </w:p>
        </w:tc>
      </w:tr>
      <w:tr w:rsidR="00F201B8" w14:paraId="05C2D31B"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1736F12A"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Baseline</w:t>
            </w:r>
          </w:p>
        </w:tc>
        <w:tc>
          <w:tcPr>
            <w:tcW w:w="4590" w:type="dxa"/>
            <w:gridSpan w:val="2"/>
            <w:tcBorders>
              <w:top w:val="nil"/>
              <w:bottom w:val="single" w:sz="4" w:space="0" w:color="D9D9D9"/>
            </w:tcBorders>
            <w:shd w:val="clear" w:color="auto" w:fill="F7F7F7"/>
            <w:vAlign w:val="center"/>
          </w:tcPr>
          <w:p w14:paraId="31CEA237" w14:textId="77777777" w:rsidR="00F201B8" w:rsidRPr="0070311B" w:rsidRDefault="00F201B8" w:rsidP="005C5B57">
            <w:pPr>
              <w:ind w:left="90" w:right="90"/>
              <w:rPr>
                <w:rFonts w:asciiTheme="minorHAnsi" w:hAnsiTheme="minorHAnsi" w:cstheme="minorHAnsi"/>
                <w:bCs/>
                <w:color w:val="404040"/>
                <w:sz w:val="22"/>
                <w:szCs w:val="22"/>
              </w:rPr>
            </w:pPr>
            <w:r>
              <w:rPr>
                <w:rFonts w:asciiTheme="minorHAnsi" w:hAnsiTheme="minorHAnsi" w:cstheme="minorHAnsi"/>
                <w:bCs/>
                <w:noProof/>
                <w:color w:val="404040"/>
                <w:sz w:val="22"/>
                <w:szCs w:val="22"/>
              </w:rPr>
              <w:t>BT does not publish the key operational and financial data</w:t>
            </w:r>
          </w:p>
        </w:tc>
        <w:tc>
          <w:tcPr>
            <w:tcW w:w="3060" w:type="dxa"/>
            <w:tcBorders>
              <w:top w:val="nil"/>
              <w:bottom w:val="single" w:sz="4" w:space="0" w:color="D9D9D9"/>
            </w:tcBorders>
            <w:shd w:val="clear" w:color="auto" w:fill="F7F7F7"/>
            <w:vAlign w:val="center"/>
          </w:tcPr>
          <w:p w14:paraId="5F31D62B" w14:textId="77777777" w:rsidR="00F201B8" w:rsidRPr="0070311B" w:rsidRDefault="00F201B8" w:rsidP="005C5B57">
            <w:pPr>
              <w:ind w:left="90" w:right="90"/>
              <w:jc w:val="right"/>
              <w:rPr>
                <w:rFonts w:asciiTheme="minorHAnsi" w:hAnsiTheme="minorHAnsi" w:cstheme="minorHAnsi"/>
                <w:bCs/>
                <w:color w:val="404040"/>
                <w:sz w:val="22"/>
                <w:szCs w:val="22"/>
              </w:rPr>
            </w:pPr>
          </w:p>
        </w:tc>
        <w:tc>
          <w:tcPr>
            <w:tcW w:w="3595" w:type="dxa"/>
            <w:tcBorders>
              <w:top w:val="nil"/>
              <w:bottom w:val="single" w:sz="4" w:space="0" w:color="D9D9D9"/>
            </w:tcBorders>
            <w:shd w:val="clear" w:color="auto" w:fill="F7F7F7"/>
            <w:vAlign w:val="center"/>
          </w:tcPr>
          <w:p w14:paraId="15F226AF"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6C109101"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1E2969E2"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2020</w:t>
            </w:r>
          </w:p>
        </w:tc>
        <w:tc>
          <w:tcPr>
            <w:tcW w:w="4590" w:type="dxa"/>
            <w:gridSpan w:val="2"/>
            <w:tcBorders>
              <w:top w:val="nil"/>
              <w:bottom w:val="single" w:sz="4" w:space="0" w:color="D9D9D9"/>
            </w:tcBorders>
            <w:shd w:val="clear" w:color="auto" w:fill="F7F7F7"/>
            <w:vAlign w:val="center"/>
          </w:tcPr>
          <w:p w14:paraId="35CFC9FC"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7F849BF0"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1D5F4CC3"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19C2958D"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5297CE18"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2020</w:t>
            </w:r>
          </w:p>
        </w:tc>
        <w:tc>
          <w:tcPr>
            <w:tcW w:w="4590" w:type="dxa"/>
            <w:gridSpan w:val="2"/>
            <w:tcBorders>
              <w:top w:val="nil"/>
              <w:bottom w:val="single" w:sz="4" w:space="0" w:color="D9D9D9"/>
            </w:tcBorders>
            <w:shd w:val="clear" w:color="auto" w:fill="F7F7F7"/>
            <w:vAlign w:val="center"/>
          </w:tcPr>
          <w:p w14:paraId="24CA5CF1"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025C4473"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1,100,000.00</w:t>
            </w:r>
          </w:p>
        </w:tc>
        <w:tc>
          <w:tcPr>
            <w:tcW w:w="3595" w:type="dxa"/>
            <w:tcBorders>
              <w:top w:val="nil"/>
              <w:bottom w:val="single" w:sz="4" w:space="0" w:color="D9D9D9"/>
            </w:tcBorders>
            <w:shd w:val="clear" w:color="auto" w:fill="F7F7F7"/>
            <w:vAlign w:val="center"/>
          </w:tcPr>
          <w:p w14:paraId="28BA9A6A"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1EC87DA7"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58EFFFD0"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2021</w:t>
            </w:r>
          </w:p>
        </w:tc>
        <w:tc>
          <w:tcPr>
            <w:tcW w:w="4590" w:type="dxa"/>
            <w:gridSpan w:val="2"/>
            <w:tcBorders>
              <w:top w:val="nil"/>
              <w:bottom w:val="single" w:sz="4" w:space="0" w:color="D9D9D9"/>
            </w:tcBorders>
            <w:shd w:val="clear" w:color="auto" w:fill="F7F7F7"/>
            <w:vAlign w:val="center"/>
          </w:tcPr>
          <w:p w14:paraId="0A35B43E"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495074A8"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2E982B79"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2E056943"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0C892818"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2021</w:t>
            </w:r>
          </w:p>
        </w:tc>
        <w:tc>
          <w:tcPr>
            <w:tcW w:w="4590" w:type="dxa"/>
            <w:gridSpan w:val="2"/>
            <w:tcBorders>
              <w:top w:val="nil"/>
              <w:bottom w:val="single" w:sz="4" w:space="0" w:color="D9D9D9"/>
            </w:tcBorders>
            <w:shd w:val="clear" w:color="auto" w:fill="F7F7F7"/>
            <w:vAlign w:val="center"/>
          </w:tcPr>
          <w:p w14:paraId="04D3CB95"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4C35C2B5"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457B80B5"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13F42D1F"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20A3EA16"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2022</w:t>
            </w:r>
          </w:p>
        </w:tc>
        <w:tc>
          <w:tcPr>
            <w:tcW w:w="4590" w:type="dxa"/>
            <w:gridSpan w:val="2"/>
            <w:tcBorders>
              <w:top w:val="nil"/>
              <w:bottom w:val="single" w:sz="4" w:space="0" w:color="D9D9D9"/>
            </w:tcBorders>
            <w:shd w:val="clear" w:color="auto" w:fill="F7F7F7"/>
            <w:vAlign w:val="center"/>
          </w:tcPr>
          <w:p w14:paraId="4B58110D"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0C930F5F"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00C1555B"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2215BE01"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1973C66C"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2023</w:t>
            </w:r>
          </w:p>
        </w:tc>
        <w:tc>
          <w:tcPr>
            <w:tcW w:w="4590" w:type="dxa"/>
            <w:gridSpan w:val="2"/>
            <w:tcBorders>
              <w:top w:val="nil"/>
              <w:bottom w:val="single" w:sz="4" w:space="0" w:color="D9D9D9"/>
            </w:tcBorders>
            <w:shd w:val="clear" w:color="auto" w:fill="F7F7F7"/>
            <w:vAlign w:val="center"/>
          </w:tcPr>
          <w:p w14:paraId="098FD925"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6E8A093D"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40915279"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3BE2B498"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3727023B"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2024</w:t>
            </w:r>
          </w:p>
        </w:tc>
        <w:tc>
          <w:tcPr>
            <w:tcW w:w="4590" w:type="dxa"/>
            <w:gridSpan w:val="2"/>
            <w:tcBorders>
              <w:top w:val="nil"/>
              <w:bottom w:val="single" w:sz="4" w:space="0" w:color="D9D9D9"/>
            </w:tcBorders>
            <w:shd w:val="clear" w:color="auto" w:fill="F7F7F7"/>
            <w:vAlign w:val="center"/>
          </w:tcPr>
          <w:p w14:paraId="6E8D716A"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4344E37F"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44D85FDF"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5E085F2A"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0337091C"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2025</w:t>
            </w:r>
          </w:p>
        </w:tc>
        <w:tc>
          <w:tcPr>
            <w:tcW w:w="4590" w:type="dxa"/>
            <w:gridSpan w:val="2"/>
            <w:tcBorders>
              <w:top w:val="nil"/>
              <w:bottom w:val="single" w:sz="4" w:space="0" w:color="D9D9D9"/>
            </w:tcBorders>
            <w:shd w:val="clear" w:color="auto" w:fill="F7F7F7"/>
            <w:vAlign w:val="center"/>
          </w:tcPr>
          <w:p w14:paraId="71651B23"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4ECEEEC0"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73AA0ED8" w14:textId="77777777" w:rsidR="00F201B8" w:rsidRPr="0070311B" w:rsidRDefault="00F201B8" w:rsidP="005C5B57">
            <w:pPr>
              <w:ind w:left="90" w:right="76"/>
              <w:rPr>
                <w:rFonts w:asciiTheme="minorHAnsi" w:hAnsiTheme="minorHAnsi" w:cstheme="minorHAnsi"/>
                <w:bCs/>
                <w:color w:val="404040"/>
                <w:sz w:val="22"/>
                <w:szCs w:val="22"/>
              </w:rPr>
            </w:pPr>
          </w:p>
        </w:tc>
      </w:tr>
    </w:tbl>
    <w:p w14:paraId="0237C147" w14:textId="77777777" w:rsidR="00F201B8" w:rsidRDefault="00F201B8" w:rsidP="005C5B57">
      <w:pPr>
        <w:shd w:val="clear" w:color="auto" w:fill="F7F7F7"/>
        <w:spacing w:line="14" w:lineRule="exact"/>
        <w:ind w:left="-691" w:right="-418"/>
        <w:rPr>
          <w:rFonts w:asciiTheme="minorHAnsi" w:hAnsiTheme="minorHAnsi"/>
          <w:b/>
          <w:bCs/>
          <w:color w:val="7F7F7F" w:themeColor="text1" w:themeTint="80"/>
          <w:sz w:val="22"/>
          <w:szCs w:val="22"/>
        </w:rPr>
      </w:pPr>
    </w:p>
    <w:p w14:paraId="2FFE6D4D" w14:textId="77777777" w:rsidR="00F201B8" w:rsidRPr="009B2CC8" w:rsidRDefault="00F201B8" w:rsidP="005C5B57">
      <w:pPr>
        <w:keepNext/>
        <w:shd w:val="clear" w:color="auto" w:fill="F7F7F7"/>
        <w:spacing w:line="14" w:lineRule="exact"/>
        <w:ind w:left="-691" w:right="-418"/>
        <w:rPr>
          <w:rFonts w:asciiTheme="minorHAnsi" w:hAnsiTheme="minorHAnsi"/>
          <w:b/>
          <w:bCs/>
          <w:color w:val="auto"/>
          <w:sz w:val="22"/>
          <w:szCs w:val="2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0" w:type="dxa"/>
          <w:bottom w:w="72" w:type="dxa"/>
          <w:right w:w="0" w:type="dxa"/>
        </w:tblCellMar>
        <w:tblLook w:val="04A0" w:firstRow="1" w:lastRow="0" w:firstColumn="1" w:lastColumn="0" w:noHBand="0" w:noVBand="1"/>
      </w:tblPr>
      <w:tblGrid>
        <w:gridCol w:w="2885"/>
        <w:gridCol w:w="2688"/>
        <w:gridCol w:w="1902"/>
        <w:gridCol w:w="3060"/>
        <w:gridCol w:w="3595"/>
      </w:tblGrid>
      <w:tr w:rsidR="00F201B8" w14:paraId="7293BE62" w14:textId="77777777" w:rsidTr="005C5B57">
        <w:trPr>
          <w:trHeight w:val="20"/>
        </w:trPr>
        <w:tc>
          <w:tcPr>
            <w:tcW w:w="2885" w:type="dxa"/>
            <w:tcBorders>
              <w:top w:val="nil"/>
              <w:left w:val="nil"/>
              <w:right w:val="nil"/>
            </w:tcBorders>
            <w:shd w:val="clear" w:color="auto" w:fill="DEEAF6" w:themeFill="accent1" w:themeFillTint="33"/>
            <w:tcMar>
              <w:bottom w:w="0" w:type="dxa"/>
            </w:tcMar>
            <w:vAlign w:val="center"/>
          </w:tcPr>
          <w:p w14:paraId="4EB3F8C4" w14:textId="77777777" w:rsidR="00F201B8" w:rsidRPr="00BD6979" w:rsidRDefault="00F201B8" w:rsidP="005C5B57">
            <w:pPr>
              <w:keepNext/>
              <w:spacing w:line="14" w:lineRule="exact"/>
              <w:ind w:left="86"/>
              <w:rPr>
                <w:rFonts w:asciiTheme="minorHAnsi" w:hAnsiTheme="minorHAnsi" w:cstheme="minorHAnsi"/>
                <w:b/>
                <w:bCs/>
                <w:color w:val="F7F7F7"/>
                <w:sz w:val="2"/>
                <w:szCs w:val="2"/>
              </w:rPr>
            </w:pPr>
            <w:r w:rsidRPr="00BD6979">
              <w:rPr>
                <w:rFonts w:asciiTheme="minorHAnsi" w:hAnsiTheme="minorHAnsi" w:cstheme="minorHAnsi"/>
                <w:b/>
                <w:bCs/>
                <w:color w:val="F7F7F7"/>
                <w:sz w:val="2"/>
                <w:szCs w:val="2"/>
              </w:rPr>
              <w:t xml:space="preserve">DLI </w:t>
            </w:r>
            <w:r w:rsidRPr="00BD6979">
              <w:rPr>
                <w:rFonts w:asciiTheme="minorHAnsi" w:hAnsiTheme="minorHAnsi" w:cstheme="minorHAnsi"/>
                <w:b/>
                <w:bCs/>
                <w:noProof/>
                <w:color w:val="F7F7F7"/>
                <w:sz w:val="2"/>
                <w:szCs w:val="2"/>
              </w:rPr>
              <w:t>IN01144286</w:t>
            </w:r>
            <w:r w:rsidRPr="00BD6979">
              <w:rPr>
                <w:rFonts w:asciiTheme="minorHAnsi" w:hAnsiTheme="minorHAnsi" w:cstheme="minorHAnsi"/>
                <w:b/>
                <w:bCs/>
                <w:color w:val="F7F7F7"/>
                <w:sz w:val="2"/>
                <w:szCs w:val="2"/>
              </w:rPr>
              <w:t xml:space="preserve"> ACTION</w:t>
            </w:r>
          </w:p>
        </w:tc>
        <w:tc>
          <w:tcPr>
            <w:tcW w:w="11245" w:type="dxa"/>
            <w:gridSpan w:val="4"/>
            <w:tcBorders>
              <w:top w:val="nil"/>
              <w:left w:val="nil"/>
              <w:right w:val="nil"/>
            </w:tcBorders>
            <w:shd w:val="clear" w:color="auto" w:fill="DEEAF6" w:themeFill="accent1" w:themeFillTint="33"/>
            <w:tcMar>
              <w:bottom w:w="0" w:type="dxa"/>
            </w:tcMar>
            <w:vAlign w:val="center"/>
          </w:tcPr>
          <w:p w14:paraId="695B6738" w14:textId="77777777" w:rsidR="00F201B8" w:rsidRPr="00BD6979" w:rsidRDefault="00F201B8" w:rsidP="005C5B57">
            <w:pPr>
              <w:keepNext/>
              <w:spacing w:line="14" w:lineRule="exact"/>
              <w:ind w:left="86" w:right="81"/>
              <w:rPr>
                <w:rFonts w:asciiTheme="minorHAnsi" w:hAnsiTheme="minorHAnsi" w:cstheme="minorHAnsi"/>
                <w:color w:val="F7F7F7"/>
                <w:sz w:val="2"/>
                <w:szCs w:val="2"/>
              </w:rPr>
            </w:pPr>
          </w:p>
        </w:tc>
      </w:tr>
      <w:tr w:rsidR="00F201B8" w14:paraId="3A58CAC6" w14:textId="77777777" w:rsidTr="005C5B57">
        <w:trPr>
          <w:trHeight w:val="288"/>
        </w:trPr>
        <w:tc>
          <w:tcPr>
            <w:tcW w:w="2885" w:type="dxa"/>
            <w:shd w:val="clear" w:color="auto" w:fill="DEEAF6" w:themeFill="accent1" w:themeFillTint="33"/>
            <w:tcMar>
              <w:bottom w:w="0" w:type="dxa"/>
            </w:tcMar>
            <w:vAlign w:val="center"/>
          </w:tcPr>
          <w:p w14:paraId="28FBBD26" w14:textId="77777777" w:rsidR="00F201B8" w:rsidRPr="0070311B" w:rsidRDefault="00F201B8" w:rsidP="005C5B57">
            <w:pPr>
              <w:keepNext/>
              <w:spacing w:before="100" w:after="100"/>
              <w:ind w:left="90"/>
              <w:rPr>
                <w:rFonts w:asciiTheme="minorHAnsi" w:hAnsiTheme="minorHAnsi" w:cstheme="minorHAnsi"/>
                <w:sz w:val="22"/>
                <w:szCs w:val="22"/>
              </w:rPr>
            </w:pPr>
            <w:r w:rsidRPr="0070311B">
              <w:rPr>
                <w:rFonts w:asciiTheme="minorHAnsi" w:hAnsiTheme="minorHAnsi" w:cstheme="minorHAnsi"/>
                <w:b/>
                <w:bCs/>
                <w:color w:val="404040"/>
                <w:sz w:val="22"/>
                <w:szCs w:val="22"/>
              </w:rPr>
              <w:t xml:space="preserve">DLI </w:t>
            </w:r>
            <w:r w:rsidRPr="0070311B">
              <w:rPr>
                <w:rFonts w:asciiTheme="minorHAnsi" w:hAnsiTheme="minorHAnsi" w:cstheme="minorHAnsi"/>
                <w:b/>
                <w:bCs/>
                <w:noProof/>
                <w:color w:val="404040"/>
                <w:sz w:val="22"/>
                <w:szCs w:val="22"/>
              </w:rPr>
              <w:t>7.2</w:t>
            </w:r>
          </w:p>
        </w:tc>
        <w:tc>
          <w:tcPr>
            <w:tcW w:w="11245" w:type="dxa"/>
            <w:gridSpan w:val="4"/>
            <w:shd w:val="clear" w:color="auto" w:fill="DEEAF6" w:themeFill="accent1" w:themeFillTint="33"/>
            <w:tcMar>
              <w:bottom w:w="0" w:type="dxa"/>
            </w:tcMar>
            <w:vAlign w:val="center"/>
          </w:tcPr>
          <w:p w14:paraId="5C9424E8" w14:textId="77777777" w:rsidR="00F201B8" w:rsidRPr="0070311B" w:rsidRDefault="00F201B8" w:rsidP="005C5B57">
            <w:pPr>
              <w:keepNext/>
              <w:spacing w:before="100" w:after="100"/>
              <w:ind w:left="90" w:right="81"/>
              <w:rPr>
                <w:rFonts w:asciiTheme="minorHAnsi" w:hAnsiTheme="minorHAnsi" w:cstheme="minorHAnsi"/>
                <w:sz w:val="22"/>
                <w:szCs w:val="22"/>
              </w:rPr>
            </w:pPr>
            <w:r w:rsidRPr="0070311B">
              <w:rPr>
                <w:rFonts w:asciiTheme="minorHAnsi" w:hAnsiTheme="minorHAnsi" w:cstheme="minorHAnsi"/>
                <w:noProof/>
                <w:sz w:val="22"/>
                <w:szCs w:val="22"/>
              </w:rPr>
              <w:t>DLR 9.2: BT publishes on its website the key quarterly operational data and quarterly un-audited financial statements for 2020</w:t>
            </w:r>
          </w:p>
        </w:tc>
      </w:tr>
      <w:tr w:rsidR="00F201B8" w14:paraId="6194307E" w14:textId="77777777" w:rsidTr="005C5B57">
        <w:trPr>
          <w:trHeight w:val="288"/>
        </w:trPr>
        <w:tc>
          <w:tcPr>
            <w:tcW w:w="2885" w:type="dxa"/>
            <w:shd w:val="clear" w:color="auto" w:fill="E7E6E6"/>
            <w:tcMar>
              <w:bottom w:w="0" w:type="dxa"/>
            </w:tcMar>
            <w:vAlign w:val="center"/>
          </w:tcPr>
          <w:p w14:paraId="7B67D662"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Type of DLI</w:t>
            </w:r>
          </w:p>
        </w:tc>
        <w:tc>
          <w:tcPr>
            <w:tcW w:w="2688" w:type="dxa"/>
            <w:shd w:val="clear" w:color="auto" w:fill="E7E6E6"/>
            <w:tcMar>
              <w:bottom w:w="0" w:type="dxa"/>
            </w:tcMar>
            <w:vAlign w:val="center"/>
          </w:tcPr>
          <w:p w14:paraId="5998603E"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Scalability</w:t>
            </w:r>
          </w:p>
        </w:tc>
        <w:tc>
          <w:tcPr>
            <w:tcW w:w="1902" w:type="dxa"/>
            <w:shd w:val="clear" w:color="auto" w:fill="E7E6E6"/>
            <w:tcMar>
              <w:bottom w:w="0" w:type="dxa"/>
            </w:tcMar>
            <w:vAlign w:val="center"/>
          </w:tcPr>
          <w:p w14:paraId="45B10111"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Unit of Measure</w:t>
            </w:r>
          </w:p>
        </w:tc>
        <w:tc>
          <w:tcPr>
            <w:tcW w:w="3060" w:type="dxa"/>
            <w:shd w:val="clear" w:color="auto" w:fill="E7E6E6"/>
            <w:tcMar>
              <w:bottom w:w="0" w:type="dxa"/>
            </w:tcMar>
            <w:vAlign w:val="center"/>
          </w:tcPr>
          <w:p w14:paraId="3282BB26"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Total Allocated Amount (USD)</w:t>
            </w:r>
          </w:p>
        </w:tc>
        <w:tc>
          <w:tcPr>
            <w:tcW w:w="3595" w:type="dxa"/>
            <w:shd w:val="clear" w:color="auto" w:fill="E7E6E6"/>
            <w:tcMar>
              <w:bottom w:w="0" w:type="dxa"/>
            </w:tcMar>
            <w:vAlign w:val="center"/>
          </w:tcPr>
          <w:p w14:paraId="5C526FB4"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As % of Total Financing Amount</w:t>
            </w:r>
          </w:p>
        </w:tc>
      </w:tr>
      <w:tr w:rsidR="00F201B8" w14:paraId="511C892B" w14:textId="77777777" w:rsidTr="005C5B57">
        <w:trPr>
          <w:trHeight w:val="288"/>
        </w:trPr>
        <w:tc>
          <w:tcPr>
            <w:tcW w:w="2885" w:type="dxa"/>
            <w:tcBorders>
              <w:bottom w:val="single" w:sz="4" w:space="0" w:color="D9D9D9"/>
            </w:tcBorders>
            <w:shd w:val="clear" w:color="auto" w:fill="F7F7F7"/>
            <w:tcMar>
              <w:bottom w:w="0" w:type="dxa"/>
            </w:tcMar>
            <w:vAlign w:val="center"/>
          </w:tcPr>
          <w:p w14:paraId="0D154564"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Output</w:t>
            </w:r>
          </w:p>
        </w:tc>
        <w:tc>
          <w:tcPr>
            <w:tcW w:w="2688" w:type="dxa"/>
            <w:tcBorders>
              <w:bottom w:val="single" w:sz="4" w:space="0" w:color="D9D9D9"/>
            </w:tcBorders>
            <w:shd w:val="clear" w:color="auto" w:fill="F7F7F7"/>
            <w:tcMar>
              <w:bottom w:w="0" w:type="dxa"/>
            </w:tcMar>
            <w:vAlign w:val="center"/>
          </w:tcPr>
          <w:p w14:paraId="0413CB39"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No</w:t>
            </w:r>
          </w:p>
        </w:tc>
        <w:tc>
          <w:tcPr>
            <w:tcW w:w="1902" w:type="dxa"/>
            <w:tcBorders>
              <w:bottom w:val="single" w:sz="4" w:space="0" w:color="D9D9D9"/>
            </w:tcBorders>
            <w:shd w:val="clear" w:color="auto" w:fill="F7F7F7"/>
            <w:tcMar>
              <w:bottom w:w="0" w:type="dxa"/>
            </w:tcMar>
            <w:vAlign w:val="center"/>
          </w:tcPr>
          <w:p w14:paraId="0667FE89"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Text</w:t>
            </w:r>
          </w:p>
        </w:tc>
        <w:tc>
          <w:tcPr>
            <w:tcW w:w="3060" w:type="dxa"/>
            <w:tcBorders>
              <w:bottom w:val="single" w:sz="4" w:space="0" w:color="D9D9D9"/>
            </w:tcBorders>
            <w:shd w:val="clear" w:color="auto" w:fill="F7F7F7"/>
            <w:tcMar>
              <w:bottom w:w="0" w:type="dxa"/>
            </w:tcMar>
            <w:vAlign w:val="center"/>
          </w:tcPr>
          <w:p w14:paraId="5E9C836B" w14:textId="77777777" w:rsidR="00F201B8" w:rsidRPr="0070311B" w:rsidRDefault="00F201B8" w:rsidP="005C5B57">
            <w:pPr>
              <w:keepNext/>
              <w:spacing w:before="100" w:after="100"/>
              <w:ind w:left="90" w:right="90"/>
              <w:jc w:val="right"/>
              <w:rPr>
                <w:rFonts w:asciiTheme="minorHAnsi" w:hAnsiTheme="minorHAnsi" w:cstheme="minorHAnsi"/>
                <w:noProof/>
                <w:sz w:val="22"/>
                <w:szCs w:val="22"/>
              </w:rPr>
            </w:pPr>
            <w:r w:rsidRPr="0070311B">
              <w:rPr>
                <w:rFonts w:asciiTheme="minorHAnsi" w:hAnsiTheme="minorHAnsi" w:cstheme="minorHAnsi"/>
                <w:noProof/>
                <w:sz w:val="22"/>
                <w:szCs w:val="22"/>
              </w:rPr>
              <w:t>1,000,000.00</w:t>
            </w:r>
          </w:p>
        </w:tc>
        <w:tc>
          <w:tcPr>
            <w:tcW w:w="3595" w:type="dxa"/>
            <w:tcBorders>
              <w:bottom w:val="single" w:sz="4" w:space="0" w:color="D9D9D9"/>
            </w:tcBorders>
            <w:shd w:val="clear" w:color="auto" w:fill="F7F7F7"/>
            <w:tcMar>
              <w:bottom w:w="0" w:type="dxa"/>
            </w:tcMar>
            <w:vAlign w:val="center"/>
          </w:tcPr>
          <w:p w14:paraId="356A7BCF" w14:textId="77777777" w:rsidR="00F201B8" w:rsidRPr="0070311B" w:rsidRDefault="00F201B8" w:rsidP="005C5B57">
            <w:pPr>
              <w:keepNext/>
              <w:spacing w:before="100" w:after="100"/>
              <w:ind w:left="90" w:right="180"/>
              <w:rPr>
                <w:rFonts w:asciiTheme="minorHAnsi" w:hAnsiTheme="minorHAnsi" w:cstheme="minorHAnsi"/>
                <w:noProof/>
                <w:sz w:val="22"/>
                <w:szCs w:val="22"/>
              </w:rPr>
            </w:pPr>
            <w:r>
              <w:rPr>
                <w:rFonts w:asciiTheme="minorHAnsi" w:hAnsiTheme="minorHAnsi" w:cstheme="minorHAnsi"/>
                <w:noProof/>
                <w:sz w:val="22"/>
                <w:szCs w:val="22"/>
              </w:rPr>
              <w:t>0.00</w:t>
            </w:r>
          </w:p>
        </w:tc>
      </w:tr>
      <w:tr w:rsidR="00F201B8" w14:paraId="1FEFCF7F" w14:textId="77777777" w:rsidTr="005C5B57">
        <w:trPr>
          <w:trHeight w:val="432"/>
        </w:trPr>
        <w:tc>
          <w:tcPr>
            <w:tcW w:w="2885" w:type="dxa"/>
            <w:tcBorders>
              <w:bottom w:val="nil"/>
            </w:tcBorders>
            <w:shd w:val="clear" w:color="auto" w:fill="E7E6E6"/>
            <w:tcMar>
              <w:bottom w:w="0" w:type="dxa"/>
            </w:tcMar>
            <w:vAlign w:val="center"/>
          </w:tcPr>
          <w:p w14:paraId="4EC70FB6"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Period</w:t>
            </w:r>
          </w:p>
        </w:tc>
        <w:tc>
          <w:tcPr>
            <w:tcW w:w="4590" w:type="dxa"/>
            <w:gridSpan w:val="2"/>
            <w:tcBorders>
              <w:bottom w:val="nil"/>
            </w:tcBorders>
            <w:shd w:val="clear" w:color="auto" w:fill="E7E6E6"/>
            <w:tcMar>
              <w:bottom w:w="0" w:type="dxa"/>
            </w:tcMar>
            <w:vAlign w:val="center"/>
          </w:tcPr>
          <w:p w14:paraId="45B291D5"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Value</w:t>
            </w:r>
          </w:p>
        </w:tc>
        <w:tc>
          <w:tcPr>
            <w:tcW w:w="3060" w:type="dxa"/>
            <w:tcBorders>
              <w:bottom w:val="nil"/>
            </w:tcBorders>
            <w:shd w:val="clear" w:color="auto" w:fill="E7E6E6"/>
            <w:tcMar>
              <w:bottom w:w="0" w:type="dxa"/>
            </w:tcMar>
            <w:vAlign w:val="center"/>
          </w:tcPr>
          <w:p w14:paraId="6E91749D" w14:textId="77777777" w:rsidR="00F201B8" w:rsidRPr="0070311B" w:rsidRDefault="00F201B8" w:rsidP="005C5B57">
            <w:pPr>
              <w:ind w:left="90" w:right="90"/>
              <w:jc w:val="right"/>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Allocated Amount (USD)</w:t>
            </w:r>
          </w:p>
        </w:tc>
        <w:tc>
          <w:tcPr>
            <w:tcW w:w="3595" w:type="dxa"/>
            <w:tcBorders>
              <w:bottom w:val="nil"/>
            </w:tcBorders>
            <w:shd w:val="clear" w:color="auto" w:fill="E7E6E6"/>
            <w:tcMar>
              <w:bottom w:w="0" w:type="dxa"/>
            </w:tcMar>
            <w:vAlign w:val="center"/>
          </w:tcPr>
          <w:p w14:paraId="5D339BE0"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Formula</w:t>
            </w:r>
          </w:p>
        </w:tc>
      </w:tr>
      <w:tr w:rsidR="00F201B8" w14:paraId="54DFF76D"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4DF7FCEC"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Baseline</w:t>
            </w:r>
          </w:p>
        </w:tc>
        <w:tc>
          <w:tcPr>
            <w:tcW w:w="4590" w:type="dxa"/>
            <w:gridSpan w:val="2"/>
            <w:tcBorders>
              <w:top w:val="nil"/>
              <w:bottom w:val="single" w:sz="4" w:space="0" w:color="D9D9D9"/>
            </w:tcBorders>
            <w:shd w:val="clear" w:color="auto" w:fill="F7F7F7"/>
            <w:vAlign w:val="center"/>
          </w:tcPr>
          <w:p w14:paraId="3DAED602" w14:textId="77777777" w:rsidR="00F201B8" w:rsidRPr="0070311B" w:rsidRDefault="00F201B8" w:rsidP="005C5B57">
            <w:pPr>
              <w:ind w:left="90" w:right="90"/>
              <w:rPr>
                <w:rFonts w:asciiTheme="minorHAnsi" w:hAnsiTheme="minorHAnsi" w:cstheme="minorHAnsi"/>
                <w:bCs/>
                <w:color w:val="404040"/>
                <w:sz w:val="22"/>
                <w:szCs w:val="22"/>
              </w:rPr>
            </w:pPr>
            <w:r>
              <w:rPr>
                <w:rFonts w:asciiTheme="minorHAnsi" w:hAnsiTheme="minorHAnsi" w:cstheme="minorHAnsi"/>
                <w:bCs/>
                <w:noProof/>
                <w:color w:val="404040"/>
                <w:sz w:val="22"/>
                <w:szCs w:val="22"/>
              </w:rPr>
              <w:t>BT does not publish the key operational and financial data</w:t>
            </w:r>
          </w:p>
        </w:tc>
        <w:tc>
          <w:tcPr>
            <w:tcW w:w="3060" w:type="dxa"/>
            <w:tcBorders>
              <w:top w:val="nil"/>
              <w:bottom w:val="single" w:sz="4" w:space="0" w:color="D9D9D9"/>
            </w:tcBorders>
            <w:shd w:val="clear" w:color="auto" w:fill="F7F7F7"/>
            <w:vAlign w:val="center"/>
          </w:tcPr>
          <w:p w14:paraId="7754D042" w14:textId="77777777" w:rsidR="00F201B8" w:rsidRPr="0070311B" w:rsidRDefault="00F201B8" w:rsidP="005C5B57">
            <w:pPr>
              <w:ind w:left="90" w:right="90"/>
              <w:jc w:val="right"/>
              <w:rPr>
                <w:rFonts w:asciiTheme="minorHAnsi" w:hAnsiTheme="minorHAnsi" w:cstheme="minorHAnsi"/>
                <w:bCs/>
                <w:color w:val="404040"/>
                <w:sz w:val="22"/>
                <w:szCs w:val="22"/>
              </w:rPr>
            </w:pPr>
          </w:p>
        </w:tc>
        <w:tc>
          <w:tcPr>
            <w:tcW w:w="3595" w:type="dxa"/>
            <w:tcBorders>
              <w:top w:val="nil"/>
              <w:bottom w:val="single" w:sz="4" w:space="0" w:color="D9D9D9"/>
            </w:tcBorders>
            <w:shd w:val="clear" w:color="auto" w:fill="F7F7F7"/>
            <w:vAlign w:val="center"/>
          </w:tcPr>
          <w:p w14:paraId="0BC66366"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2ABDE10C"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2F23F35B"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2020</w:t>
            </w:r>
          </w:p>
        </w:tc>
        <w:tc>
          <w:tcPr>
            <w:tcW w:w="4590" w:type="dxa"/>
            <w:gridSpan w:val="2"/>
            <w:tcBorders>
              <w:top w:val="nil"/>
              <w:bottom w:val="single" w:sz="4" w:space="0" w:color="D9D9D9"/>
            </w:tcBorders>
            <w:shd w:val="clear" w:color="auto" w:fill="F7F7F7"/>
            <w:vAlign w:val="center"/>
          </w:tcPr>
          <w:p w14:paraId="113BACF9"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396787CD"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53D197EA"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07D659F1"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516F588F"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2020</w:t>
            </w:r>
          </w:p>
        </w:tc>
        <w:tc>
          <w:tcPr>
            <w:tcW w:w="4590" w:type="dxa"/>
            <w:gridSpan w:val="2"/>
            <w:tcBorders>
              <w:top w:val="nil"/>
              <w:bottom w:val="single" w:sz="4" w:space="0" w:color="D9D9D9"/>
            </w:tcBorders>
            <w:shd w:val="clear" w:color="auto" w:fill="F7F7F7"/>
            <w:vAlign w:val="center"/>
          </w:tcPr>
          <w:p w14:paraId="37A53F90"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59845A71"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458E86CE"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34EDA112"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45452281"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2021</w:t>
            </w:r>
          </w:p>
        </w:tc>
        <w:tc>
          <w:tcPr>
            <w:tcW w:w="4590" w:type="dxa"/>
            <w:gridSpan w:val="2"/>
            <w:tcBorders>
              <w:top w:val="nil"/>
              <w:bottom w:val="single" w:sz="4" w:space="0" w:color="D9D9D9"/>
            </w:tcBorders>
            <w:shd w:val="clear" w:color="auto" w:fill="F7F7F7"/>
            <w:vAlign w:val="center"/>
          </w:tcPr>
          <w:p w14:paraId="0849924C"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097E2283"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46FEB835"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30A883C0"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1B4904E3"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2021</w:t>
            </w:r>
          </w:p>
        </w:tc>
        <w:tc>
          <w:tcPr>
            <w:tcW w:w="4590" w:type="dxa"/>
            <w:gridSpan w:val="2"/>
            <w:tcBorders>
              <w:top w:val="nil"/>
              <w:bottom w:val="single" w:sz="4" w:space="0" w:color="D9D9D9"/>
            </w:tcBorders>
            <w:shd w:val="clear" w:color="auto" w:fill="F7F7F7"/>
            <w:vAlign w:val="center"/>
          </w:tcPr>
          <w:p w14:paraId="5B4D27AB"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39F7B598"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1,000,000.00</w:t>
            </w:r>
          </w:p>
        </w:tc>
        <w:tc>
          <w:tcPr>
            <w:tcW w:w="3595" w:type="dxa"/>
            <w:tcBorders>
              <w:top w:val="nil"/>
              <w:bottom w:val="single" w:sz="4" w:space="0" w:color="D9D9D9"/>
            </w:tcBorders>
            <w:shd w:val="clear" w:color="auto" w:fill="F7F7F7"/>
            <w:vAlign w:val="center"/>
          </w:tcPr>
          <w:p w14:paraId="6EFE6653"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06617A46"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4BD3317E"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2022</w:t>
            </w:r>
          </w:p>
        </w:tc>
        <w:tc>
          <w:tcPr>
            <w:tcW w:w="4590" w:type="dxa"/>
            <w:gridSpan w:val="2"/>
            <w:tcBorders>
              <w:top w:val="nil"/>
              <w:bottom w:val="single" w:sz="4" w:space="0" w:color="D9D9D9"/>
            </w:tcBorders>
            <w:shd w:val="clear" w:color="auto" w:fill="F7F7F7"/>
            <w:vAlign w:val="center"/>
          </w:tcPr>
          <w:p w14:paraId="001E9953"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30ECC3DE"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0622F6C4"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4BB6821D"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649C8454"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2023</w:t>
            </w:r>
          </w:p>
        </w:tc>
        <w:tc>
          <w:tcPr>
            <w:tcW w:w="4590" w:type="dxa"/>
            <w:gridSpan w:val="2"/>
            <w:tcBorders>
              <w:top w:val="nil"/>
              <w:bottom w:val="single" w:sz="4" w:space="0" w:color="D9D9D9"/>
            </w:tcBorders>
            <w:shd w:val="clear" w:color="auto" w:fill="F7F7F7"/>
            <w:vAlign w:val="center"/>
          </w:tcPr>
          <w:p w14:paraId="638D6D7E"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43AE78F4"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1762FDFD"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5B8C2CFD"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33AA7D02"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2024</w:t>
            </w:r>
          </w:p>
        </w:tc>
        <w:tc>
          <w:tcPr>
            <w:tcW w:w="4590" w:type="dxa"/>
            <w:gridSpan w:val="2"/>
            <w:tcBorders>
              <w:top w:val="nil"/>
              <w:bottom w:val="single" w:sz="4" w:space="0" w:color="D9D9D9"/>
            </w:tcBorders>
            <w:shd w:val="clear" w:color="auto" w:fill="F7F7F7"/>
            <w:vAlign w:val="center"/>
          </w:tcPr>
          <w:p w14:paraId="2E8A93D6"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155657FB"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2C79E67E"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01699119"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2BA6CF1C"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2025</w:t>
            </w:r>
          </w:p>
        </w:tc>
        <w:tc>
          <w:tcPr>
            <w:tcW w:w="4590" w:type="dxa"/>
            <w:gridSpan w:val="2"/>
            <w:tcBorders>
              <w:top w:val="nil"/>
              <w:bottom w:val="single" w:sz="4" w:space="0" w:color="D9D9D9"/>
            </w:tcBorders>
            <w:shd w:val="clear" w:color="auto" w:fill="F7F7F7"/>
            <w:vAlign w:val="center"/>
          </w:tcPr>
          <w:p w14:paraId="39643FE9"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55F4A635"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259933EB" w14:textId="77777777" w:rsidR="00F201B8" w:rsidRPr="0070311B" w:rsidRDefault="00F201B8" w:rsidP="005C5B57">
            <w:pPr>
              <w:ind w:left="90" w:right="76"/>
              <w:rPr>
                <w:rFonts w:asciiTheme="minorHAnsi" w:hAnsiTheme="minorHAnsi" w:cstheme="minorHAnsi"/>
                <w:bCs/>
                <w:color w:val="404040"/>
                <w:sz w:val="22"/>
                <w:szCs w:val="22"/>
              </w:rPr>
            </w:pPr>
          </w:p>
        </w:tc>
      </w:tr>
    </w:tbl>
    <w:p w14:paraId="49F00D93" w14:textId="77777777" w:rsidR="00F201B8" w:rsidRDefault="00F201B8" w:rsidP="005C5B57">
      <w:pPr>
        <w:shd w:val="clear" w:color="auto" w:fill="F7F7F7"/>
        <w:spacing w:line="14" w:lineRule="exact"/>
        <w:ind w:left="-691" w:right="-418"/>
        <w:rPr>
          <w:rFonts w:asciiTheme="minorHAnsi" w:hAnsiTheme="minorHAnsi"/>
          <w:b/>
          <w:bCs/>
          <w:color w:val="7F7F7F" w:themeColor="text1" w:themeTint="80"/>
          <w:sz w:val="22"/>
          <w:szCs w:val="22"/>
        </w:rPr>
      </w:pPr>
    </w:p>
    <w:p w14:paraId="1945A1AA" w14:textId="77777777" w:rsidR="00F201B8" w:rsidRPr="009B2CC8" w:rsidRDefault="00F201B8" w:rsidP="005C5B57">
      <w:pPr>
        <w:keepNext/>
        <w:shd w:val="clear" w:color="auto" w:fill="F7F7F7"/>
        <w:spacing w:line="14" w:lineRule="exact"/>
        <w:ind w:left="-691" w:right="-418"/>
        <w:rPr>
          <w:rFonts w:asciiTheme="minorHAnsi" w:hAnsiTheme="minorHAnsi"/>
          <w:b/>
          <w:bCs/>
          <w:color w:val="auto"/>
          <w:sz w:val="22"/>
          <w:szCs w:val="2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0" w:type="dxa"/>
          <w:bottom w:w="72" w:type="dxa"/>
          <w:right w:w="0" w:type="dxa"/>
        </w:tblCellMar>
        <w:tblLook w:val="04A0" w:firstRow="1" w:lastRow="0" w:firstColumn="1" w:lastColumn="0" w:noHBand="0" w:noVBand="1"/>
      </w:tblPr>
      <w:tblGrid>
        <w:gridCol w:w="2885"/>
        <w:gridCol w:w="2688"/>
        <w:gridCol w:w="1902"/>
        <w:gridCol w:w="3060"/>
        <w:gridCol w:w="3595"/>
      </w:tblGrid>
      <w:tr w:rsidR="00F201B8" w14:paraId="6CBBFC27" w14:textId="77777777" w:rsidTr="005C5B57">
        <w:trPr>
          <w:trHeight w:val="20"/>
        </w:trPr>
        <w:tc>
          <w:tcPr>
            <w:tcW w:w="2885" w:type="dxa"/>
            <w:tcBorders>
              <w:top w:val="nil"/>
              <w:left w:val="nil"/>
              <w:right w:val="nil"/>
            </w:tcBorders>
            <w:shd w:val="clear" w:color="auto" w:fill="DEEAF6" w:themeFill="accent1" w:themeFillTint="33"/>
            <w:tcMar>
              <w:bottom w:w="0" w:type="dxa"/>
            </w:tcMar>
            <w:vAlign w:val="center"/>
          </w:tcPr>
          <w:p w14:paraId="1F57ACDC" w14:textId="77777777" w:rsidR="00F201B8" w:rsidRPr="00BD6979" w:rsidRDefault="00F201B8" w:rsidP="005C5B57">
            <w:pPr>
              <w:keepNext/>
              <w:spacing w:line="14" w:lineRule="exact"/>
              <w:ind w:left="86"/>
              <w:rPr>
                <w:rFonts w:asciiTheme="minorHAnsi" w:hAnsiTheme="minorHAnsi" w:cstheme="minorHAnsi"/>
                <w:b/>
                <w:bCs/>
                <w:color w:val="F7F7F7"/>
                <w:sz w:val="2"/>
                <w:szCs w:val="2"/>
              </w:rPr>
            </w:pPr>
            <w:r w:rsidRPr="00BD6979">
              <w:rPr>
                <w:rFonts w:asciiTheme="minorHAnsi" w:hAnsiTheme="minorHAnsi" w:cstheme="minorHAnsi"/>
                <w:b/>
                <w:bCs/>
                <w:color w:val="F7F7F7"/>
                <w:sz w:val="2"/>
                <w:szCs w:val="2"/>
              </w:rPr>
              <w:t xml:space="preserve">DLI </w:t>
            </w:r>
            <w:r w:rsidRPr="00BD6979">
              <w:rPr>
                <w:rFonts w:asciiTheme="minorHAnsi" w:hAnsiTheme="minorHAnsi" w:cstheme="minorHAnsi"/>
                <w:b/>
                <w:bCs/>
                <w:noProof/>
                <w:color w:val="F7F7F7"/>
                <w:sz w:val="2"/>
                <w:szCs w:val="2"/>
              </w:rPr>
              <w:t>IN01144287</w:t>
            </w:r>
            <w:r w:rsidRPr="00BD6979">
              <w:rPr>
                <w:rFonts w:asciiTheme="minorHAnsi" w:hAnsiTheme="minorHAnsi" w:cstheme="minorHAnsi"/>
                <w:b/>
                <w:bCs/>
                <w:color w:val="F7F7F7"/>
                <w:sz w:val="2"/>
                <w:szCs w:val="2"/>
              </w:rPr>
              <w:t xml:space="preserve"> ACTION</w:t>
            </w:r>
          </w:p>
        </w:tc>
        <w:tc>
          <w:tcPr>
            <w:tcW w:w="11245" w:type="dxa"/>
            <w:gridSpan w:val="4"/>
            <w:tcBorders>
              <w:top w:val="nil"/>
              <w:left w:val="nil"/>
              <w:right w:val="nil"/>
            </w:tcBorders>
            <w:shd w:val="clear" w:color="auto" w:fill="DEEAF6" w:themeFill="accent1" w:themeFillTint="33"/>
            <w:tcMar>
              <w:bottom w:w="0" w:type="dxa"/>
            </w:tcMar>
            <w:vAlign w:val="center"/>
          </w:tcPr>
          <w:p w14:paraId="018F2CF2" w14:textId="77777777" w:rsidR="00F201B8" w:rsidRPr="00BD6979" w:rsidRDefault="00F201B8" w:rsidP="005C5B57">
            <w:pPr>
              <w:keepNext/>
              <w:spacing w:line="14" w:lineRule="exact"/>
              <w:ind w:left="86" w:right="81"/>
              <w:rPr>
                <w:rFonts w:asciiTheme="minorHAnsi" w:hAnsiTheme="minorHAnsi" w:cstheme="minorHAnsi"/>
                <w:color w:val="F7F7F7"/>
                <w:sz w:val="2"/>
                <w:szCs w:val="2"/>
              </w:rPr>
            </w:pPr>
          </w:p>
        </w:tc>
      </w:tr>
      <w:tr w:rsidR="00F201B8" w14:paraId="1B09503D" w14:textId="77777777" w:rsidTr="005C5B57">
        <w:trPr>
          <w:trHeight w:val="288"/>
        </w:trPr>
        <w:tc>
          <w:tcPr>
            <w:tcW w:w="2885" w:type="dxa"/>
            <w:shd w:val="clear" w:color="auto" w:fill="DEEAF6" w:themeFill="accent1" w:themeFillTint="33"/>
            <w:tcMar>
              <w:bottom w:w="0" w:type="dxa"/>
            </w:tcMar>
            <w:vAlign w:val="center"/>
          </w:tcPr>
          <w:p w14:paraId="02C565E0" w14:textId="77777777" w:rsidR="00F201B8" w:rsidRPr="0070311B" w:rsidRDefault="00F201B8" w:rsidP="005C5B57">
            <w:pPr>
              <w:keepNext/>
              <w:spacing w:before="100" w:after="100"/>
              <w:ind w:left="90"/>
              <w:rPr>
                <w:rFonts w:asciiTheme="minorHAnsi" w:hAnsiTheme="minorHAnsi" w:cstheme="minorHAnsi"/>
                <w:sz w:val="22"/>
                <w:szCs w:val="22"/>
              </w:rPr>
            </w:pPr>
            <w:r w:rsidRPr="0070311B">
              <w:rPr>
                <w:rFonts w:asciiTheme="minorHAnsi" w:hAnsiTheme="minorHAnsi" w:cstheme="minorHAnsi"/>
                <w:b/>
                <w:bCs/>
                <w:color w:val="404040"/>
                <w:sz w:val="22"/>
                <w:szCs w:val="22"/>
              </w:rPr>
              <w:t xml:space="preserve">DLI </w:t>
            </w:r>
            <w:r w:rsidRPr="0070311B">
              <w:rPr>
                <w:rFonts w:asciiTheme="minorHAnsi" w:hAnsiTheme="minorHAnsi" w:cstheme="minorHAnsi"/>
                <w:b/>
                <w:bCs/>
                <w:noProof/>
                <w:color w:val="404040"/>
                <w:sz w:val="22"/>
                <w:szCs w:val="22"/>
              </w:rPr>
              <w:t>7.3</w:t>
            </w:r>
          </w:p>
        </w:tc>
        <w:tc>
          <w:tcPr>
            <w:tcW w:w="11245" w:type="dxa"/>
            <w:gridSpan w:val="4"/>
            <w:shd w:val="clear" w:color="auto" w:fill="DEEAF6" w:themeFill="accent1" w:themeFillTint="33"/>
            <w:tcMar>
              <w:bottom w:w="0" w:type="dxa"/>
            </w:tcMar>
            <w:vAlign w:val="center"/>
          </w:tcPr>
          <w:p w14:paraId="69E1EB35" w14:textId="77777777" w:rsidR="00F201B8" w:rsidRPr="0070311B" w:rsidRDefault="00F201B8" w:rsidP="005C5B57">
            <w:pPr>
              <w:keepNext/>
              <w:spacing w:before="100" w:after="100"/>
              <w:ind w:left="90" w:right="81"/>
              <w:rPr>
                <w:rFonts w:asciiTheme="minorHAnsi" w:hAnsiTheme="minorHAnsi" w:cstheme="minorHAnsi"/>
                <w:sz w:val="22"/>
                <w:szCs w:val="22"/>
              </w:rPr>
            </w:pPr>
            <w:r w:rsidRPr="0070311B">
              <w:rPr>
                <w:rFonts w:asciiTheme="minorHAnsi" w:hAnsiTheme="minorHAnsi" w:cstheme="minorHAnsi"/>
                <w:noProof/>
                <w:sz w:val="22"/>
                <w:szCs w:val="22"/>
              </w:rPr>
              <w:t>DLR 9.3: BT publishes on its website the key quarterly operational data and quarterly un-audited financial statements for 2021</w:t>
            </w:r>
          </w:p>
        </w:tc>
      </w:tr>
      <w:tr w:rsidR="00F201B8" w14:paraId="4B47EF7C" w14:textId="77777777" w:rsidTr="005C5B57">
        <w:trPr>
          <w:trHeight w:val="288"/>
        </w:trPr>
        <w:tc>
          <w:tcPr>
            <w:tcW w:w="2885" w:type="dxa"/>
            <w:shd w:val="clear" w:color="auto" w:fill="E7E6E6"/>
            <w:tcMar>
              <w:bottom w:w="0" w:type="dxa"/>
            </w:tcMar>
            <w:vAlign w:val="center"/>
          </w:tcPr>
          <w:p w14:paraId="4F57E191"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Type of DLI</w:t>
            </w:r>
          </w:p>
        </w:tc>
        <w:tc>
          <w:tcPr>
            <w:tcW w:w="2688" w:type="dxa"/>
            <w:shd w:val="clear" w:color="auto" w:fill="E7E6E6"/>
            <w:tcMar>
              <w:bottom w:w="0" w:type="dxa"/>
            </w:tcMar>
            <w:vAlign w:val="center"/>
          </w:tcPr>
          <w:p w14:paraId="7975545C"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Scalability</w:t>
            </w:r>
          </w:p>
        </w:tc>
        <w:tc>
          <w:tcPr>
            <w:tcW w:w="1902" w:type="dxa"/>
            <w:shd w:val="clear" w:color="auto" w:fill="E7E6E6"/>
            <w:tcMar>
              <w:bottom w:w="0" w:type="dxa"/>
            </w:tcMar>
            <w:vAlign w:val="center"/>
          </w:tcPr>
          <w:p w14:paraId="253241B6"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Unit of Measure</w:t>
            </w:r>
          </w:p>
        </w:tc>
        <w:tc>
          <w:tcPr>
            <w:tcW w:w="3060" w:type="dxa"/>
            <w:shd w:val="clear" w:color="auto" w:fill="E7E6E6"/>
            <w:tcMar>
              <w:bottom w:w="0" w:type="dxa"/>
            </w:tcMar>
            <w:vAlign w:val="center"/>
          </w:tcPr>
          <w:p w14:paraId="140FB95D"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Total Allocated Amount (USD)</w:t>
            </w:r>
          </w:p>
        </w:tc>
        <w:tc>
          <w:tcPr>
            <w:tcW w:w="3595" w:type="dxa"/>
            <w:shd w:val="clear" w:color="auto" w:fill="E7E6E6"/>
            <w:tcMar>
              <w:bottom w:w="0" w:type="dxa"/>
            </w:tcMar>
            <w:vAlign w:val="center"/>
          </w:tcPr>
          <w:p w14:paraId="3A46DAE2"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As % of Total Financing Amount</w:t>
            </w:r>
          </w:p>
        </w:tc>
      </w:tr>
      <w:tr w:rsidR="00F201B8" w14:paraId="1E213C37" w14:textId="77777777" w:rsidTr="005C5B57">
        <w:trPr>
          <w:trHeight w:val="288"/>
        </w:trPr>
        <w:tc>
          <w:tcPr>
            <w:tcW w:w="2885" w:type="dxa"/>
            <w:tcBorders>
              <w:bottom w:val="single" w:sz="4" w:space="0" w:color="D9D9D9"/>
            </w:tcBorders>
            <w:shd w:val="clear" w:color="auto" w:fill="F7F7F7"/>
            <w:tcMar>
              <w:bottom w:w="0" w:type="dxa"/>
            </w:tcMar>
            <w:vAlign w:val="center"/>
          </w:tcPr>
          <w:p w14:paraId="21BB4AA8"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Output</w:t>
            </w:r>
          </w:p>
        </w:tc>
        <w:tc>
          <w:tcPr>
            <w:tcW w:w="2688" w:type="dxa"/>
            <w:tcBorders>
              <w:bottom w:val="single" w:sz="4" w:space="0" w:color="D9D9D9"/>
            </w:tcBorders>
            <w:shd w:val="clear" w:color="auto" w:fill="F7F7F7"/>
            <w:tcMar>
              <w:bottom w:w="0" w:type="dxa"/>
            </w:tcMar>
            <w:vAlign w:val="center"/>
          </w:tcPr>
          <w:p w14:paraId="292BC402"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No</w:t>
            </w:r>
          </w:p>
        </w:tc>
        <w:tc>
          <w:tcPr>
            <w:tcW w:w="1902" w:type="dxa"/>
            <w:tcBorders>
              <w:bottom w:val="single" w:sz="4" w:space="0" w:color="D9D9D9"/>
            </w:tcBorders>
            <w:shd w:val="clear" w:color="auto" w:fill="F7F7F7"/>
            <w:tcMar>
              <w:bottom w:w="0" w:type="dxa"/>
            </w:tcMar>
            <w:vAlign w:val="center"/>
          </w:tcPr>
          <w:p w14:paraId="0F0B4451"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Text</w:t>
            </w:r>
          </w:p>
        </w:tc>
        <w:tc>
          <w:tcPr>
            <w:tcW w:w="3060" w:type="dxa"/>
            <w:tcBorders>
              <w:bottom w:val="single" w:sz="4" w:space="0" w:color="D9D9D9"/>
            </w:tcBorders>
            <w:shd w:val="clear" w:color="auto" w:fill="F7F7F7"/>
            <w:tcMar>
              <w:bottom w:w="0" w:type="dxa"/>
            </w:tcMar>
            <w:vAlign w:val="center"/>
          </w:tcPr>
          <w:p w14:paraId="3E4884C2" w14:textId="77777777" w:rsidR="00F201B8" w:rsidRPr="0070311B" w:rsidRDefault="00F201B8" w:rsidP="005C5B57">
            <w:pPr>
              <w:keepNext/>
              <w:spacing w:before="100" w:after="100"/>
              <w:ind w:left="90" w:right="90"/>
              <w:jc w:val="right"/>
              <w:rPr>
                <w:rFonts w:asciiTheme="minorHAnsi" w:hAnsiTheme="minorHAnsi" w:cstheme="minorHAnsi"/>
                <w:noProof/>
                <w:sz w:val="22"/>
                <w:szCs w:val="22"/>
              </w:rPr>
            </w:pPr>
            <w:r w:rsidRPr="0070311B">
              <w:rPr>
                <w:rFonts w:asciiTheme="minorHAnsi" w:hAnsiTheme="minorHAnsi" w:cstheme="minorHAnsi"/>
                <w:noProof/>
                <w:sz w:val="22"/>
                <w:szCs w:val="22"/>
              </w:rPr>
              <w:t>1,000,000.00</w:t>
            </w:r>
          </w:p>
        </w:tc>
        <w:tc>
          <w:tcPr>
            <w:tcW w:w="3595" w:type="dxa"/>
            <w:tcBorders>
              <w:bottom w:val="single" w:sz="4" w:space="0" w:color="D9D9D9"/>
            </w:tcBorders>
            <w:shd w:val="clear" w:color="auto" w:fill="F7F7F7"/>
            <w:tcMar>
              <w:bottom w:w="0" w:type="dxa"/>
            </w:tcMar>
            <w:vAlign w:val="center"/>
          </w:tcPr>
          <w:p w14:paraId="7F19DC31" w14:textId="77777777" w:rsidR="00F201B8" w:rsidRPr="0070311B" w:rsidRDefault="00F201B8" w:rsidP="005C5B57">
            <w:pPr>
              <w:keepNext/>
              <w:spacing w:before="100" w:after="100"/>
              <w:ind w:left="90" w:right="180"/>
              <w:rPr>
                <w:rFonts w:asciiTheme="minorHAnsi" w:hAnsiTheme="minorHAnsi" w:cstheme="minorHAnsi"/>
                <w:noProof/>
                <w:sz w:val="22"/>
                <w:szCs w:val="22"/>
              </w:rPr>
            </w:pPr>
            <w:r>
              <w:rPr>
                <w:rFonts w:asciiTheme="minorHAnsi" w:hAnsiTheme="minorHAnsi" w:cstheme="minorHAnsi"/>
                <w:noProof/>
                <w:sz w:val="22"/>
                <w:szCs w:val="22"/>
              </w:rPr>
              <w:t>0.00</w:t>
            </w:r>
          </w:p>
        </w:tc>
      </w:tr>
      <w:tr w:rsidR="00F201B8" w14:paraId="236939D1" w14:textId="77777777" w:rsidTr="005C5B57">
        <w:trPr>
          <w:trHeight w:val="432"/>
        </w:trPr>
        <w:tc>
          <w:tcPr>
            <w:tcW w:w="2885" w:type="dxa"/>
            <w:tcBorders>
              <w:bottom w:val="nil"/>
            </w:tcBorders>
            <w:shd w:val="clear" w:color="auto" w:fill="E7E6E6"/>
            <w:tcMar>
              <w:bottom w:w="0" w:type="dxa"/>
            </w:tcMar>
            <w:vAlign w:val="center"/>
          </w:tcPr>
          <w:p w14:paraId="7C0FB98E"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Period</w:t>
            </w:r>
          </w:p>
        </w:tc>
        <w:tc>
          <w:tcPr>
            <w:tcW w:w="4590" w:type="dxa"/>
            <w:gridSpan w:val="2"/>
            <w:tcBorders>
              <w:bottom w:val="nil"/>
            </w:tcBorders>
            <w:shd w:val="clear" w:color="auto" w:fill="E7E6E6"/>
            <w:tcMar>
              <w:bottom w:w="0" w:type="dxa"/>
            </w:tcMar>
            <w:vAlign w:val="center"/>
          </w:tcPr>
          <w:p w14:paraId="024E89E8"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Value</w:t>
            </w:r>
          </w:p>
        </w:tc>
        <w:tc>
          <w:tcPr>
            <w:tcW w:w="3060" w:type="dxa"/>
            <w:tcBorders>
              <w:bottom w:val="nil"/>
            </w:tcBorders>
            <w:shd w:val="clear" w:color="auto" w:fill="E7E6E6"/>
            <w:tcMar>
              <w:bottom w:w="0" w:type="dxa"/>
            </w:tcMar>
            <w:vAlign w:val="center"/>
          </w:tcPr>
          <w:p w14:paraId="1A0D2C93" w14:textId="77777777" w:rsidR="00F201B8" w:rsidRPr="0070311B" w:rsidRDefault="00F201B8" w:rsidP="005C5B57">
            <w:pPr>
              <w:ind w:left="90" w:right="90"/>
              <w:jc w:val="right"/>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Allocated Amount (USD)</w:t>
            </w:r>
          </w:p>
        </w:tc>
        <w:tc>
          <w:tcPr>
            <w:tcW w:w="3595" w:type="dxa"/>
            <w:tcBorders>
              <w:bottom w:val="nil"/>
            </w:tcBorders>
            <w:shd w:val="clear" w:color="auto" w:fill="E7E6E6"/>
            <w:tcMar>
              <w:bottom w:w="0" w:type="dxa"/>
            </w:tcMar>
            <w:vAlign w:val="center"/>
          </w:tcPr>
          <w:p w14:paraId="0673CC17"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Formula</w:t>
            </w:r>
          </w:p>
        </w:tc>
      </w:tr>
      <w:tr w:rsidR="00F201B8" w14:paraId="032E5C36"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16DBC7E4"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Baseline</w:t>
            </w:r>
          </w:p>
        </w:tc>
        <w:tc>
          <w:tcPr>
            <w:tcW w:w="4590" w:type="dxa"/>
            <w:gridSpan w:val="2"/>
            <w:tcBorders>
              <w:top w:val="nil"/>
              <w:bottom w:val="single" w:sz="4" w:space="0" w:color="D9D9D9"/>
            </w:tcBorders>
            <w:shd w:val="clear" w:color="auto" w:fill="F7F7F7"/>
            <w:vAlign w:val="center"/>
          </w:tcPr>
          <w:p w14:paraId="08903BD1" w14:textId="77777777" w:rsidR="00F201B8" w:rsidRPr="0070311B" w:rsidRDefault="00F201B8" w:rsidP="005C5B57">
            <w:pPr>
              <w:ind w:left="90" w:right="90"/>
              <w:rPr>
                <w:rFonts w:asciiTheme="minorHAnsi" w:hAnsiTheme="minorHAnsi" w:cstheme="minorHAnsi"/>
                <w:bCs/>
                <w:color w:val="404040"/>
                <w:sz w:val="22"/>
                <w:szCs w:val="22"/>
              </w:rPr>
            </w:pPr>
            <w:r>
              <w:rPr>
                <w:rFonts w:asciiTheme="minorHAnsi" w:hAnsiTheme="minorHAnsi" w:cstheme="minorHAnsi"/>
                <w:bCs/>
                <w:noProof/>
                <w:color w:val="404040"/>
                <w:sz w:val="22"/>
                <w:szCs w:val="22"/>
              </w:rPr>
              <w:t>BT does not publish the key operational and financial data</w:t>
            </w:r>
          </w:p>
        </w:tc>
        <w:tc>
          <w:tcPr>
            <w:tcW w:w="3060" w:type="dxa"/>
            <w:tcBorders>
              <w:top w:val="nil"/>
              <w:bottom w:val="single" w:sz="4" w:space="0" w:color="D9D9D9"/>
            </w:tcBorders>
            <w:shd w:val="clear" w:color="auto" w:fill="F7F7F7"/>
            <w:vAlign w:val="center"/>
          </w:tcPr>
          <w:p w14:paraId="20536711" w14:textId="77777777" w:rsidR="00F201B8" w:rsidRPr="0070311B" w:rsidRDefault="00F201B8" w:rsidP="005C5B57">
            <w:pPr>
              <w:ind w:left="90" w:right="90"/>
              <w:jc w:val="right"/>
              <w:rPr>
                <w:rFonts w:asciiTheme="minorHAnsi" w:hAnsiTheme="minorHAnsi" w:cstheme="minorHAnsi"/>
                <w:bCs/>
                <w:color w:val="404040"/>
                <w:sz w:val="22"/>
                <w:szCs w:val="22"/>
              </w:rPr>
            </w:pPr>
          </w:p>
        </w:tc>
        <w:tc>
          <w:tcPr>
            <w:tcW w:w="3595" w:type="dxa"/>
            <w:tcBorders>
              <w:top w:val="nil"/>
              <w:bottom w:val="single" w:sz="4" w:space="0" w:color="D9D9D9"/>
            </w:tcBorders>
            <w:shd w:val="clear" w:color="auto" w:fill="F7F7F7"/>
            <w:vAlign w:val="center"/>
          </w:tcPr>
          <w:p w14:paraId="3AA5BC1C"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01BF42FC"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24943585"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2020</w:t>
            </w:r>
          </w:p>
        </w:tc>
        <w:tc>
          <w:tcPr>
            <w:tcW w:w="4590" w:type="dxa"/>
            <w:gridSpan w:val="2"/>
            <w:tcBorders>
              <w:top w:val="nil"/>
              <w:bottom w:val="single" w:sz="4" w:space="0" w:color="D9D9D9"/>
            </w:tcBorders>
            <w:shd w:val="clear" w:color="auto" w:fill="F7F7F7"/>
            <w:vAlign w:val="center"/>
          </w:tcPr>
          <w:p w14:paraId="64D6081B"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0201EE05"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1F14F31C"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57535785"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21795E71"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2020</w:t>
            </w:r>
          </w:p>
        </w:tc>
        <w:tc>
          <w:tcPr>
            <w:tcW w:w="4590" w:type="dxa"/>
            <w:gridSpan w:val="2"/>
            <w:tcBorders>
              <w:top w:val="nil"/>
              <w:bottom w:val="single" w:sz="4" w:space="0" w:color="D9D9D9"/>
            </w:tcBorders>
            <w:shd w:val="clear" w:color="auto" w:fill="F7F7F7"/>
            <w:vAlign w:val="center"/>
          </w:tcPr>
          <w:p w14:paraId="4828E4ED"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63E33AB4"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1F4FE6BB"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5E265E18"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33515D03"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2021</w:t>
            </w:r>
          </w:p>
        </w:tc>
        <w:tc>
          <w:tcPr>
            <w:tcW w:w="4590" w:type="dxa"/>
            <w:gridSpan w:val="2"/>
            <w:tcBorders>
              <w:top w:val="nil"/>
              <w:bottom w:val="single" w:sz="4" w:space="0" w:color="D9D9D9"/>
            </w:tcBorders>
            <w:shd w:val="clear" w:color="auto" w:fill="F7F7F7"/>
            <w:vAlign w:val="center"/>
          </w:tcPr>
          <w:p w14:paraId="536A11CF"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273A043F"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77C1BAC0"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2464A3CF"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00F4B2C9"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2021</w:t>
            </w:r>
          </w:p>
        </w:tc>
        <w:tc>
          <w:tcPr>
            <w:tcW w:w="4590" w:type="dxa"/>
            <w:gridSpan w:val="2"/>
            <w:tcBorders>
              <w:top w:val="nil"/>
              <w:bottom w:val="single" w:sz="4" w:space="0" w:color="D9D9D9"/>
            </w:tcBorders>
            <w:shd w:val="clear" w:color="auto" w:fill="F7F7F7"/>
            <w:vAlign w:val="center"/>
          </w:tcPr>
          <w:p w14:paraId="467B8A5B"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0C77ADE3"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6656A0D3"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46720065"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43ECF7EB"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2022</w:t>
            </w:r>
          </w:p>
        </w:tc>
        <w:tc>
          <w:tcPr>
            <w:tcW w:w="4590" w:type="dxa"/>
            <w:gridSpan w:val="2"/>
            <w:tcBorders>
              <w:top w:val="nil"/>
              <w:bottom w:val="single" w:sz="4" w:space="0" w:color="D9D9D9"/>
            </w:tcBorders>
            <w:shd w:val="clear" w:color="auto" w:fill="F7F7F7"/>
            <w:vAlign w:val="center"/>
          </w:tcPr>
          <w:p w14:paraId="74EFC34A"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2D23F4AE"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1,000,000.00</w:t>
            </w:r>
          </w:p>
        </w:tc>
        <w:tc>
          <w:tcPr>
            <w:tcW w:w="3595" w:type="dxa"/>
            <w:tcBorders>
              <w:top w:val="nil"/>
              <w:bottom w:val="single" w:sz="4" w:space="0" w:color="D9D9D9"/>
            </w:tcBorders>
            <w:shd w:val="clear" w:color="auto" w:fill="F7F7F7"/>
            <w:vAlign w:val="center"/>
          </w:tcPr>
          <w:p w14:paraId="576E885B"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7DD3B098"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1E860DC4"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2023</w:t>
            </w:r>
          </w:p>
        </w:tc>
        <w:tc>
          <w:tcPr>
            <w:tcW w:w="4590" w:type="dxa"/>
            <w:gridSpan w:val="2"/>
            <w:tcBorders>
              <w:top w:val="nil"/>
              <w:bottom w:val="single" w:sz="4" w:space="0" w:color="D9D9D9"/>
            </w:tcBorders>
            <w:shd w:val="clear" w:color="auto" w:fill="F7F7F7"/>
            <w:vAlign w:val="center"/>
          </w:tcPr>
          <w:p w14:paraId="17CAE156"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5D335E82"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16BD78E5"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62CD186D"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3D2ABB65"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2024</w:t>
            </w:r>
          </w:p>
        </w:tc>
        <w:tc>
          <w:tcPr>
            <w:tcW w:w="4590" w:type="dxa"/>
            <w:gridSpan w:val="2"/>
            <w:tcBorders>
              <w:top w:val="nil"/>
              <w:bottom w:val="single" w:sz="4" w:space="0" w:color="D9D9D9"/>
            </w:tcBorders>
            <w:shd w:val="clear" w:color="auto" w:fill="F7F7F7"/>
            <w:vAlign w:val="center"/>
          </w:tcPr>
          <w:p w14:paraId="2B63D50E"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2FF138E1"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541FCB75"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30942D64"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712EEE07"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2025</w:t>
            </w:r>
          </w:p>
        </w:tc>
        <w:tc>
          <w:tcPr>
            <w:tcW w:w="4590" w:type="dxa"/>
            <w:gridSpan w:val="2"/>
            <w:tcBorders>
              <w:top w:val="nil"/>
              <w:bottom w:val="single" w:sz="4" w:space="0" w:color="D9D9D9"/>
            </w:tcBorders>
            <w:shd w:val="clear" w:color="auto" w:fill="F7F7F7"/>
            <w:vAlign w:val="center"/>
          </w:tcPr>
          <w:p w14:paraId="306E79FB"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194A5A58"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5478925F" w14:textId="77777777" w:rsidR="00F201B8" w:rsidRPr="0070311B" w:rsidRDefault="00F201B8" w:rsidP="005C5B57">
            <w:pPr>
              <w:ind w:left="90" w:right="76"/>
              <w:rPr>
                <w:rFonts w:asciiTheme="minorHAnsi" w:hAnsiTheme="minorHAnsi" w:cstheme="minorHAnsi"/>
                <w:bCs/>
                <w:color w:val="404040"/>
                <w:sz w:val="22"/>
                <w:szCs w:val="22"/>
              </w:rPr>
            </w:pPr>
          </w:p>
        </w:tc>
      </w:tr>
    </w:tbl>
    <w:p w14:paraId="3F9E17DD" w14:textId="77777777" w:rsidR="00F201B8" w:rsidRDefault="00F201B8" w:rsidP="005C5B57">
      <w:pPr>
        <w:shd w:val="clear" w:color="auto" w:fill="F7F7F7"/>
        <w:spacing w:line="14" w:lineRule="exact"/>
        <w:ind w:left="-691" w:right="-418"/>
        <w:rPr>
          <w:rFonts w:asciiTheme="minorHAnsi" w:hAnsiTheme="minorHAnsi"/>
          <w:b/>
          <w:bCs/>
          <w:color w:val="7F7F7F" w:themeColor="text1" w:themeTint="80"/>
          <w:sz w:val="22"/>
          <w:szCs w:val="22"/>
        </w:rPr>
      </w:pPr>
    </w:p>
    <w:p w14:paraId="2F065E84" w14:textId="77777777" w:rsidR="00F201B8" w:rsidRPr="009B2CC8" w:rsidRDefault="00F201B8" w:rsidP="005C5B57">
      <w:pPr>
        <w:keepNext/>
        <w:shd w:val="clear" w:color="auto" w:fill="F7F7F7"/>
        <w:spacing w:line="14" w:lineRule="exact"/>
        <w:ind w:left="-691" w:right="-418"/>
        <w:rPr>
          <w:rFonts w:asciiTheme="minorHAnsi" w:hAnsiTheme="minorHAnsi"/>
          <w:b/>
          <w:bCs/>
          <w:color w:val="auto"/>
          <w:sz w:val="22"/>
          <w:szCs w:val="2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0" w:type="dxa"/>
          <w:bottom w:w="72" w:type="dxa"/>
          <w:right w:w="0" w:type="dxa"/>
        </w:tblCellMar>
        <w:tblLook w:val="04A0" w:firstRow="1" w:lastRow="0" w:firstColumn="1" w:lastColumn="0" w:noHBand="0" w:noVBand="1"/>
      </w:tblPr>
      <w:tblGrid>
        <w:gridCol w:w="2885"/>
        <w:gridCol w:w="2688"/>
        <w:gridCol w:w="1902"/>
        <w:gridCol w:w="3060"/>
        <w:gridCol w:w="3595"/>
      </w:tblGrid>
      <w:tr w:rsidR="00F201B8" w14:paraId="2AED7A0C" w14:textId="77777777" w:rsidTr="005C5B57">
        <w:trPr>
          <w:trHeight w:val="20"/>
        </w:trPr>
        <w:tc>
          <w:tcPr>
            <w:tcW w:w="2885" w:type="dxa"/>
            <w:tcBorders>
              <w:top w:val="nil"/>
              <w:left w:val="nil"/>
              <w:right w:val="nil"/>
            </w:tcBorders>
            <w:shd w:val="clear" w:color="auto" w:fill="DEEAF6" w:themeFill="accent1" w:themeFillTint="33"/>
            <w:tcMar>
              <w:bottom w:w="0" w:type="dxa"/>
            </w:tcMar>
            <w:vAlign w:val="center"/>
          </w:tcPr>
          <w:p w14:paraId="2264B0A4" w14:textId="77777777" w:rsidR="00F201B8" w:rsidRPr="00BD6979" w:rsidRDefault="00F201B8" w:rsidP="005C5B57">
            <w:pPr>
              <w:keepNext/>
              <w:spacing w:line="14" w:lineRule="exact"/>
              <w:ind w:left="86"/>
              <w:rPr>
                <w:rFonts w:asciiTheme="minorHAnsi" w:hAnsiTheme="minorHAnsi" w:cstheme="minorHAnsi"/>
                <w:b/>
                <w:bCs/>
                <w:color w:val="F7F7F7"/>
                <w:sz w:val="2"/>
                <w:szCs w:val="2"/>
              </w:rPr>
            </w:pPr>
            <w:r w:rsidRPr="00BD6979">
              <w:rPr>
                <w:rFonts w:asciiTheme="minorHAnsi" w:hAnsiTheme="minorHAnsi" w:cstheme="minorHAnsi"/>
                <w:b/>
                <w:bCs/>
                <w:color w:val="F7F7F7"/>
                <w:sz w:val="2"/>
                <w:szCs w:val="2"/>
              </w:rPr>
              <w:t xml:space="preserve">DLI </w:t>
            </w:r>
            <w:r w:rsidRPr="00BD6979">
              <w:rPr>
                <w:rFonts w:asciiTheme="minorHAnsi" w:hAnsiTheme="minorHAnsi" w:cstheme="minorHAnsi"/>
                <w:b/>
                <w:bCs/>
                <w:noProof/>
                <w:color w:val="F7F7F7"/>
                <w:sz w:val="2"/>
                <w:szCs w:val="2"/>
              </w:rPr>
              <w:t>IN01144288</w:t>
            </w:r>
            <w:r w:rsidRPr="00BD6979">
              <w:rPr>
                <w:rFonts w:asciiTheme="minorHAnsi" w:hAnsiTheme="minorHAnsi" w:cstheme="minorHAnsi"/>
                <w:b/>
                <w:bCs/>
                <w:color w:val="F7F7F7"/>
                <w:sz w:val="2"/>
                <w:szCs w:val="2"/>
              </w:rPr>
              <w:t xml:space="preserve"> ACTION</w:t>
            </w:r>
          </w:p>
        </w:tc>
        <w:tc>
          <w:tcPr>
            <w:tcW w:w="11245" w:type="dxa"/>
            <w:gridSpan w:val="4"/>
            <w:tcBorders>
              <w:top w:val="nil"/>
              <w:left w:val="nil"/>
              <w:right w:val="nil"/>
            </w:tcBorders>
            <w:shd w:val="clear" w:color="auto" w:fill="DEEAF6" w:themeFill="accent1" w:themeFillTint="33"/>
            <w:tcMar>
              <w:bottom w:w="0" w:type="dxa"/>
            </w:tcMar>
            <w:vAlign w:val="center"/>
          </w:tcPr>
          <w:p w14:paraId="0BD95062" w14:textId="77777777" w:rsidR="00F201B8" w:rsidRPr="00BD6979" w:rsidRDefault="00F201B8" w:rsidP="005C5B57">
            <w:pPr>
              <w:keepNext/>
              <w:spacing w:line="14" w:lineRule="exact"/>
              <w:ind w:left="86" w:right="81"/>
              <w:rPr>
                <w:rFonts w:asciiTheme="minorHAnsi" w:hAnsiTheme="minorHAnsi" w:cstheme="minorHAnsi"/>
                <w:color w:val="F7F7F7"/>
                <w:sz w:val="2"/>
                <w:szCs w:val="2"/>
              </w:rPr>
            </w:pPr>
          </w:p>
        </w:tc>
      </w:tr>
      <w:tr w:rsidR="00F201B8" w14:paraId="2AED3E00" w14:textId="77777777" w:rsidTr="005C5B57">
        <w:trPr>
          <w:trHeight w:val="288"/>
        </w:trPr>
        <w:tc>
          <w:tcPr>
            <w:tcW w:w="2885" w:type="dxa"/>
            <w:shd w:val="clear" w:color="auto" w:fill="DEEAF6" w:themeFill="accent1" w:themeFillTint="33"/>
            <w:tcMar>
              <w:bottom w:w="0" w:type="dxa"/>
            </w:tcMar>
            <w:vAlign w:val="center"/>
          </w:tcPr>
          <w:p w14:paraId="736FEBE8" w14:textId="77777777" w:rsidR="00F201B8" w:rsidRPr="0070311B" w:rsidRDefault="00F201B8" w:rsidP="005C5B57">
            <w:pPr>
              <w:keepNext/>
              <w:spacing w:before="100" w:after="100"/>
              <w:ind w:left="90"/>
              <w:rPr>
                <w:rFonts w:asciiTheme="minorHAnsi" w:hAnsiTheme="minorHAnsi" w:cstheme="minorHAnsi"/>
                <w:sz w:val="22"/>
                <w:szCs w:val="22"/>
              </w:rPr>
            </w:pPr>
            <w:r w:rsidRPr="0070311B">
              <w:rPr>
                <w:rFonts w:asciiTheme="minorHAnsi" w:hAnsiTheme="minorHAnsi" w:cstheme="minorHAnsi"/>
                <w:b/>
                <w:bCs/>
                <w:color w:val="404040"/>
                <w:sz w:val="22"/>
                <w:szCs w:val="22"/>
              </w:rPr>
              <w:t xml:space="preserve">DLI </w:t>
            </w:r>
            <w:r w:rsidRPr="0070311B">
              <w:rPr>
                <w:rFonts w:asciiTheme="minorHAnsi" w:hAnsiTheme="minorHAnsi" w:cstheme="minorHAnsi"/>
                <w:b/>
                <w:bCs/>
                <w:noProof/>
                <w:color w:val="404040"/>
                <w:sz w:val="22"/>
                <w:szCs w:val="22"/>
              </w:rPr>
              <w:t>7.4</w:t>
            </w:r>
          </w:p>
        </w:tc>
        <w:tc>
          <w:tcPr>
            <w:tcW w:w="11245" w:type="dxa"/>
            <w:gridSpan w:val="4"/>
            <w:shd w:val="clear" w:color="auto" w:fill="DEEAF6" w:themeFill="accent1" w:themeFillTint="33"/>
            <w:tcMar>
              <w:bottom w:w="0" w:type="dxa"/>
            </w:tcMar>
            <w:vAlign w:val="center"/>
          </w:tcPr>
          <w:p w14:paraId="27BA2369" w14:textId="77777777" w:rsidR="00F201B8" w:rsidRPr="0070311B" w:rsidRDefault="00F201B8" w:rsidP="005C5B57">
            <w:pPr>
              <w:keepNext/>
              <w:spacing w:before="100" w:after="100"/>
              <w:ind w:left="90" w:right="81"/>
              <w:rPr>
                <w:rFonts w:asciiTheme="minorHAnsi" w:hAnsiTheme="minorHAnsi" w:cstheme="minorHAnsi"/>
                <w:sz w:val="22"/>
                <w:szCs w:val="22"/>
              </w:rPr>
            </w:pPr>
            <w:r w:rsidRPr="0070311B">
              <w:rPr>
                <w:rFonts w:asciiTheme="minorHAnsi" w:hAnsiTheme="minorHAnsi" w:cstheme="minorHAnsi"/>
                <w:noProof/>
                <w:sz w:val="22"/>
                <w:szCs w:val="22"/>
              </w:rPr>
              <w:t>DLR 9.4: BT publishes on its website the key quarterly operational data and quarterly un-audited financial statements for 2022</w:t>
            </w:r>
          </w:p>
        </w:tc>
      </w:tr>
      <w:tr w:rsidR="00F201B8" w14:paraId="52422DF6" w14:textId="77777777" w:rsidTr="005C5B57">
        <w:trPr>
          <w:trHeight w:val="288"/>
        </w:trPr>
        <w:tc>
          <w:tcPr>
            <w:tcW w:w="2885" w:type="dxa"/>
            <w:shd w:val="clear" w:color="auto" w:fill="E7E6E6"/>
            <w:tcMar>
              <w:bottom w:w="0" w:type="dxa"/>
            </w:tcMar>
            <w:vAlign w:val="center"/>
          </w:tcPr>
          <w:p w14:paraId="6A704B15"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Type of DLI</w:t>
            </w:r>
          </w:p>
        </w:tc>
        <w:tc>
          <w:tcPr>
            <w:tcW w:w="2688" w:type="dxa"/>
            <w:shd w:val="clear" w:color="auto" w:fill="E7E6E6"/>
            <w:tcMar>
              <w:bottom w:w="0" w:type="dxa"/>
            </w:tcMar>
            <w:vAlign w:val="center"/>
          </w:tcPr>
          <w:p w14:paraId="70FD5099"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Scalability</w:t>
            </w:r>
          </w:p>
        </w:tc>
        <w:tc>
          <w:tcPr>
            <w:tcW w:w="1902" w:type="dxa"/>
            <w:shd w:val="clear" w:color="auto" w:fill="E7E6E6"/>
            <w:tcMar>
              <w:bottom w:w="0" w:type="dxa"/>
            </w:tcMar>
            <w:vAlign w:val="center"/>
          </w:tcPr>
          <w:p w14:paraId="4109F3F8"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Unit of Measure</w:t>
            </w:r>
          </w:p>
        </w:tc>
        <w:tc>
          <w:tcPr>
            <w:tcW w:w="3060" w:type="dxa"/>
            <w:shd w:val="clear" w:color="auto" w:fill="E7E6E6"/>
            <w:tcMar>
              <w:bottom w:w="0" w:type="dxa"/>
            </w:tcMar>
            <w:vAlign w:val="center"/>
          </w:tcPr>
          <w:p w14:paraId="35E14AA2"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Total Allocated Amount (USD)</w:t>
            </w:r>
          </w:p>
        </w:tc>
        <w:tc>
          <w:tcPr>
            <w:tcW w:w="3595" w:type="dxa"/>
            <w:shd w:val="clear" w:color="auto" w:fill="E7E6E6"/>
            <w:tcMar>
              <w:bottom w:w="0" w:type="dxa"/>
            </w:tcMar>
            <w:vAlign w:val="center"/>
          </w:tcPr>
          <w:p w14:paraId="1EF90504"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As % of Total Financing Amount</w:t>
            </w:r>
          </w:p>
        </w:tc>
      </w:tr>
      <w:tr w:rsidR="00F201B8" w14:paraId="0497F58C" w14:textId="77777777" w:rsidTr="005C5B57">
        <w:trPr>
          <w:trHeight w:val="288"/>
        </w:trPr>
        <w:tc>
          <w:tcPr>
            <w:tcW w:w="2885" w:type="dxa"/>
            <w:tcBorders>
              <w:bottom w:val="single" w:sz="4" w:space="0" w:color="D9D9D9"/>
            </w:tcBorders>
            <w:shd w:val="clear" w:color="auto" w:fill="F7F7F7"/>
            <w:tcMar>
              <w:bottom w:w="0" w:type="dxa"/>
            </w:tcMar>
            <w:vAlign w:val="center"/>
          </w:tcPr>
          <w:p w14:paraId="4FEA2975"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Output</w:t>
            </w:r>
          </w:p>
        </w:tc>
        <w:tc>
          <w:tcPr>
            <w:tcW w:w="2688" w:type="dxa"/>
            <w:tcBorders>
              <w:bottom w:val="single" w:sz="4" w:space="0" w:color="D9D9D9"/>
            </w:tcBorders>
            <w:shd w:val="clear" w:color="auto" w:fill="F7F7F7"/>
            <w:tcMar>
              <w:bottom w:w="0" w:type="dxa"/>
            </w:tcMar>
            <w:vAlign w:val="center"/>
          </w:tcPr>
          <w:p w14:paraId="65454757"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No</w:t>
            </w:r>
          </w:p>
        </w:tc>
        <w:tc>
          <w:tcPr>
            <w:tcW w:w="1902" w:type="dxa"/>
            <w:tcBorders>
              <w:bottom w:val="single" w:sz="4" w:space="0" w:color="D9D9D9"/>
            </w:tcBorders>
            <w:shd w:val="clear" w:color="auto" w:fill="F7F7F7"/>
            <w:tcMar>
              <w:bottom w:w="0" w:type="dxa"/>
            </w:tcMar>
            <w:vAlign w:val="center"/>
          </w:tcPr>
          <w:p w14:paraId="2DCECCA4"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Text</w:t>
            </w:r>
          </w:p>
        </w:tc>
        <w:tc>
          <w:tcPr>
            <w:tcW w:w="3060" w:type="dxa"/>
            <w:tcBorders>
              <w:bottom w:val="single" w:sz="4" w:space="0" w:color="D9D9D9"/>
            </w:tcBorders>
            <w:shd w:val="clear" w:color="auto" w:fill="F7F7F7"/>
            <w:tcMar>
              <w:bottom w:w="0" w:type="dxa"/>
            </w:tcMar>
            <w:vAlign w:val="center"/>
          </w:tcPr>
          <w:p w14:paraId="718D88F7" w14:textId="77777777" w:rsidR="00F201B8" w:rsidRPr="0070311B" w:rsidRDefault="00F201B8" w:rsidP="005C5B57">
            <w:pPr>
              <w:keepNext/>
              <w:spacing w:before="100" w:after="100"/>
              <w:ind w:left="90" w:right="90"/>
              <w:jc w:val="right"/>
              <w:rPr>
                <w:rFonts w:asciiTheme="minorHAnsi" w:hAnsiTheme="minorHAnsi" w:cstheme="minorHAnsi"/>
                <w:noProof/>
                <w:sz w:val="22"/>
                <w:szCs w:val="22"/>
              </w:rPr>
            </w:pPr>
            <w:r w:rsidRPr="0070311B">
              <w:rPr>
                <w:rFonts w:asciiTheme="minorHAnsi" w:hAnsiTheme="minorHAnsi" w:cstheme="minorHAnsi"/>
                <w:noProof/>
                <w:sz w:val="22"/>
                <w:szCs w:val="22"/>
              </w:rPr>
              <w:t>1,000,000.00</w:t>
            </w:r>
          </w:p>
        </w:tc>
        <w:tc>
          <w:tcPr>
            <w:tcW w:w="3595" w:type="dxa"/>
            <w:tcBorders>
              <w:bottom w:val="single" w:sz="4" w:space="0" w:color="D9D9D9"/>
            </w:tcBorders>
            <w:shd w:val="clear" w:color="auto" w:fill="F7F7F7"/>
            <w:tcMar>
              <w:bottom w:w="0" w:type="dxa"/>
            </w:tcMar>
            <w:vAlign w:val="center"/>
          </w:tcPr>
          <w:p w14:paraId="5DCC6051" w14:textId="77777777" w:rsidR="00F201B8" w:rsidRPr="0070311B" w:rsidRDefault="00F201B8" w:rsidP="005C5B57">
            <w:pPr>
              <w:keepNext/>
              <w:spacing w:before="100" w:after="100"/>
              <w:ind w:left="90" w:right="180"/>
              <w:rPr>
                <w:rFonts w:asciiTheme="minorHAnsi" w:hAnsiTheme="minorHAnsi" w:cstheme="minorHAnsi"/>
                <w:noProof/>
                <w:sz w:val="22"/>
                <w:szCs w:val="22"/>
              </w:rPr>
            </w:pPr>
            <w:r>
              <w:rPr>
                <w:rFonts w:asciiTheme="minorHAnsi" w:hAnsiTheme="minorHAnsi" w:cstheme="minorHAnsi"/>
                <w:noProof/>
                <w:sz w:val="22"/>
                <w:szCs w:val="22"/>
              </w:rPr>
              <w:t>0.00</w:t>
            </w:r>
          </w:p>
        </w:tc>
      </w:tr>
      <w:tr w:rsidR="00F201B8" w14:paraId="6E166AA4" w14:textId="77777777" w:rsidTr="005C5B57">
        <w:trPr>
          <w:trHeight w:val="432"/>
        </w:trPr>
        <w:tc>
          <w:tcPr>
            <w:tcW w:w="2885" w:type="dxa"/>
            <w:tcBorders>
              <w:bottom w:val="nil"/>
            </w:tcBorders>
            <w:shd w:val="clear" w:color="auto" w:fill="E7E6E6"/>
            <w:tcMar>
              <w:bottom w:w="0" w:type="dxa"/>
            </w:tcMar>
            <w:vAlign w:val="center"/>
          </w:tcPr>
          <w:p w14:paraId="54B3A179"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Period</w:t>
            </w:r>
          </w:p>
        </w:tc>
        <w:tc>
          <w:tcPr>
            <w:tcW w:w="4590" w:type="dxa"/>
            <w:gridSpan w:val="2"/>
            <w:tcBorders>
              <w:bottom w:val="nil"/>
            </w:tcBorders>
            <w:shd w:val="clear" w:color="auto" w:fill="E7E6E6"/>
            <w:tcMar>
              <w:bottom w:w="0" w:type="dxa"/>
            </w:tcMar>
            <w:vAlign w:val="center"/>
          </w:tcPr>
          <w:p w14:paraId="0A467FD8"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Value</w:t>
            </w:r>
          </w:p>
        </w:tc>
        <w:tc>
          <w:tcPr>
            <w:tcW w:w="3060" w:type="dxa"/>
            <w:tcBorders>
              <w:bottom w:val="nil"/>
            </w:tcBorders>
            <w:shd w:val="clear" w:color="auto" w:fill="E7E6E6"/>
            <w:tcMar>
              <w:bottom w:w="0" w:type="dxa"/>
            </w:tcMar>
            <w:vAlign w:val="center"/>
          </w:tcPr>
          <w:p w14:paraId="4DA32FA0" w14:textId="77777777" w:rsidR="00F201B8" w:rsidRPr="0070311B" w:rsidRDefault="00F201B8" w:rsidP="005C5B57">
            <w:pPr>
              <w:ind w:left="90" w:right="90"/>
              <w:jc w:val="right"/>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Allocated Amount (USD)</w:t>
            </w:r>
          </w:p>
        </w:tc>
        <w:tc>
          <w:tcPr>
            <w:tcW w:w="3595" w:type="dxa"/>
            <w:tcBorders>
              <w:bottom w:val="nil"/>
            </w:tcBorders>
            <w:shd w:val="clear" w:color="auto" w:fill="E7E6E6"/>
            <w:tcMar>
              <w:bottom w:w="0" w:type="dxa"/>
            </w:tcMar>
            <w:vAlign w:val="center"/>
          </w:tcPr>
          <w:p w14:paraId="0866E2C6"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Formula</w:t>
            </w:r>
          </w:p>
        </w:tc>
      </w:tr>
      <w:tr w:rsidR="00F201B8" w14:paraId="70E3F7CF"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6D0615EE"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Baseline</w:t>
            </w:r>
          </w:p>
        </w:tc>
        <w:tc>
          <w:tcPr>
            <w:tcW w:w="4590" w:type="dxa"/>
            <w:gridSpan w:val="2"/>
            <w:tcBorders>
              <w:top w:val="nil"/>
              <w:bottom w:val="single" w:sz="4" w:space="0" w:color="D9D9D9"/>
            </w:tcBorders>
            <w:shd w:val="clear" w:color="auto" w:fill="F7F7F7"/>
            <w:vAlign w:val="center"/>
          </w:tcPr>
          <w:p w14:paraId="1D842B26" w14:textId="77777777" w:rsidR="00F201B8" w:rsidRPr="0070311B" w:rsidRDefault="00F201B8" w:rsidP="005C5B57">
            <w:pPr>
              <w:ind w:left="90" w:right="90"/>
              <w:rPr>
                <w:rFonts w:asciiTheme="minorHAnsi" w:hAnsiTheme="minorHAnsi" w:cstheme="minorHAnsi"/>
                <w:bCs/>
                <w:color w:val="404040"/>
                <w:sz w:val="22"/>
                <w:szCs w:val="22"/>
              </w:rPr>
            </w:pPr>
            <w:r>
              <w:rPr>
                <w:rFonts w:asciiTheme="minorHAnsi" w:hAnsiTheme="minorHAnsi" w:cstheme="minorHAnsi"/>
                <w:bCs/>
                <w:noProof/>
                <w:color w:val="404040"/>
                <w:sz w:val="22"/>
                <w:szCs w:val="22"/>
              </w:rPr>
              <w:t>BT does not publish the key operational and financial data</w:t>
            </w:r>
          </w:p>
        </w:tc>
        <w:tc>
          <w:tcPr>
            <w:tcW w:w="3060" w:type="dxa"/>
            <w:tcBorders>
              <w:top w:val="nil"/>
              <w:bottom w:val="single" w:sz="4" w:space="0" w:color="D9D9D9"/>
            </w:tcBorders>
            <w:shd w:val="clear" w:color="auto" w:fill="F7F7F7"/>
            <w:vAlign w:val="center"/>
          </w:tcPr>
          <w:p w14:paraId="727802A1" w14:textId="77777777" w:rsidR="00F201B8" w:rsidRPr="0070311B" w:rsidRDefault="00F201B8" w:rsidP="005C5B57">
            <w:pPr>
              <w:ind w:left="90" w:right="90"/>
              <w:jc w:val="right"/>
              <w:rPr>
                <w:rFonts w:asciiTheme="minorHAnsi" w:hAnsiTheme="minorHAnsi" w:cstheme="minorHAnsi"/>
                <w:bCs/>
                <w:color w:val="404040"/>
                <w:sz w:val="22"/>
                <w:szCs w:val="22"/>
              </w:rPr>
            </w:pPr>
          </w:p>
        </w:tc>
        <w:tc>
          <w:tcPr>
            <w:tcW w:w="3595" w:type="dxa"/>
            <w:tcBorders>
              <w:top w:val="nil"/>
              <w:bottom w:val="single" w:sz="4" w:space="0" w:color="D9D9D9"/>
            </w:tcBorders>
            <w:shd w:val="clear" w:color="auto" w:fill="F7F7F7"/>
            <w:vAlign w:val="center"/>
          </w:tcPr>
          <w:p w14:paraId="0109D2AD"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69F08C45"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74A6AC8B"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2020</w:t>
            </w:r>
          </w:p>
        </w:tc>
        <w:tc>
          <w:tcPr>
            <w:tcW w:w="4590" w:type="dxa"/>
            <w:gridSpan w:val="2"/>
            <w:tcBorders>
              <w:top w:val="nil"/>
              <w:bottom w:val="single" w:sz="4" w:space="0" w:color="D9D9D9"/>
            </w:tcBorders>
            <w:shd w:val="clear" w:color="auto" w:fill="F7F7F7"/>
            <w:vAlign w:val="center"/>
          </w:tcPr>
          <w:p w14:paraId="39364EE7"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737DB7E0"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390402EA"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0BAC3497"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4C4214EC"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2020</w:t>
            </w:r>
          </w:p>
        </w:tc>
        <w:tc>
          <w:tcPr>
            <w:tcW w:w="4590" w:type="dxa"/>
            <w:gridSpan w:val="2"/>
            <w:tcBorders>
              <w:top w:val="nil"/>
              <w:bottom w:val="single" w:sz="4" w:space="0" w:color="D9D9D9"/>
            </w:tcBorders>
            <w:shd w:val="clear" w:color="auto" w:fill="F7F7F7"/>
            <w:vAlign w:val="center"/>
          </w:tcPr>
          <w:p w14:paraId="1E29841E"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39BE3955"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51AA41D4"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02DED8FB"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686A3EC6"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2021</w:t>
            </w:r>
          </w:p>
        </w:tc>
        <w:tc>
          <w:tcPr>
            <w:tcW w:w="4590" w:type="dxa"/>
            <w:gridSpan w:val="2"/>
            <w:tcBorders>
              <w:top w:val="nil"/>
              <w:bottom w:val="single" w:sz="4" w:space="0" w:color="D9D9D9"/>
            </w:tcBorders>
            <w:shd w:val="clear" w:color="auto" w:fill="F7F7F7"/>
            <w:vAlign w:val="center"/>
          </w:tcPr>
          <w:p w14:paraId="4EF71B6E"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78E41B35"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61F4AEB2"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2EE98150"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3A36C164"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2021</w:t>
            </w:r>
          </w:p>
        </w:tc>
        <w:tc>
          <w:tcPr>
            <w:tcW w:w="4590" w:type="dxa"/>
            <w:gridSpan w:val="2"/>
            <w:tcBorders>
              <w:top w:val="nil"/>
              <w:bottom w:val="single" w:sz="4" w:space="0" w:color="D9D9D9"/>
            </w:tcBorders>
            <w:shd w:val="clear" w:color="auto" w:fill="F7F7F7"/>
            <w:vAlign w:val="center"/>
          </w:tcPr>
          <w:p w14:paraId="61A5F99D"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3765D62D"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58D64387"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4E898C79"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4F12A9C9"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2022</w:t>
            </w:r>
          </w:p>
        </w:tc>
        <w:tc>
          <w:tcPr>
            <w:tcW w:w="4590" w:type="dxa"/>
            <w:gridSpan w:val="2"/>
            <w:tcBorders>
              <w:top w:val="nil"/>
              <w:bottom w:val="single" w:sz="4" w:space="0" w:color="D9D9D9"/>
            </w:tcBorders>
            <w:shd w:val="clear" w:color="auto" w:fill="F7F7F7"/>
            <w:vAlign w:val="center"/>
          </w:tcPr>
          <w:p w14:paraId="1A08680D"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4F8C8101"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5C3DEBBD"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1355804B"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0DDEDD7E"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2023</w:t>
            </w:r>
          </w:p>
        </w:tc>
        <w:tc>
          <w:tcPr>
            <w:tcW w:w="4590" w:type="dxa"/>
            <w:gridSpan w:val="2"/>
            <w:tcBorders>
              <w:top w:val="nil"/>
              <w:bottom w:val="single" w:sz="4" w:space="0" w:color="D9D9D9"/>
            </w:tcBorders>
            <w:shd w:val="clear" w:color="auto" w:fill="F7F7F7"/>
            <w:vAlign w:val="center"/>
          </w:tcPr>
          <w:p w14:paraId="39E3F4F4"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793907BC"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1,000,000.00</w:t>
            </w:r>
          </w:p>
        </w:tc>
        <w:tc>
          <w:tcPr>
            <w:tcW w:w="3595" w:type="dxa"/>
            <w:tcBorders>
              <w:top w:val="nil"/>
              <w:bottom w:val="single" w:sz="4" w:space="0" w:color="D9D9D9"/>
            </w:tcBorders>
            <w:shd w:val="clear" w:color="auto" w:fill="F7F7F7"/>
            <w:vAlign w:val="center"/>
          </w:tcPr>
          <w:p w14:paraId="1BEAA1FF"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7413876A"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522769C1"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2024</w:t>
            </w:r>
          </w:p>
        </w:tc>
        <w:tc>
          <w:tcPr>
            <w:tcW w:w="4590" w:type="dxa"/>
            <w:gridSpan w:val="2"/>
            <w:tcBorders>
              <w:top w:val="nil"/>
              <w:bottom w:val="single" w:sz="4" w:space="0" w:color="D9D9D9"/>
            </w:tcBorders>
            <w:shd w:val="clear" w:color="auto" w:fill="F7F7F7"/>
            <w:vAlign w:val="center"/>
          </w:tcPr>
          <w:p w14:paraId="4D10E6E8"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1C772B4C"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22C4D45C"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46745600"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2C3EDDFA"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2025</w:t>
            </w:r>
          </w:p>
        </w:tc>
        <w:tc>
          <w:tcPr>
            <w:tcW w:w="4590" w:type="dxa"/>
            <w:gridSpan w:val="2"/>
            <w:tcBorders>
              <w:top w:val="nil"/>
              <w:bottom w:val="single" w:sz="4" w:space="0" w:color="D9D9D9"/>
            </w:tcBorders>
            <w:shd w:val="clear" w:color="auto" w:fill="F7F7F7"/>
            <w:vAlign w:val="center"/>
          </w:tcPr>
          <w:p w14:paraId="02D68C07"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7BC6919A"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0BCCAF78" w14:textId="77777777" w:rsidR="00F201B8" w:rsidRPr="0070311B" w:rsidRDefault="00F201B8" w:rsidP="005C5B57">
            <w:pPr>
              <w:ind w:left="90" w:right="76"/>
              <w:rPr>
                <w:rFonts w:asciiTheme="minorHAnsi" w:hAnsiTheme="minorHAnsi" w:cstheme="minorHAnsi"/>
                <w:bCs/>
                <w:color w:val="404040"/>
                <w:sz w:val="22"/>
                <w:szCs w:val="22"/>
              </w:rPr>
            </w:pPr>
          </w:p>
        </w:tc>
      </w:tr>
    </w:tbl>
    <w:p w14:paraId="78141BCF" w14:textId="77777777" w:rsidR="00F201B8" w:rsidRDefault="00F201B8" w:rsidP="005C5B57">
      <w:pPr>
        <w:shd w:val="clear" w:color="auto" w:fill="F7F7F7"/>
        <w:spacing w:line="14" w:lineRule="exact"/>
        <w:ind w:left="-691" w:right="-418"/>
        <w:rPr>
          <w:rFonts w:asciiTheme="minorHAnsi" w:hAnsiTheme="minorHAnsi"/>
          <w:b/>
          <w:bCs/>
          <w:color w:val="7F7F7F" w:themeColor="text1" w:themeTint="80"/>
          <w:sz w:val="22"/>
          <w:szCs w:val="22"/>
        </w:rPr>
      </w:pPr>
    </w:p>
    <w:p w14:paraId="367BBDED" w14:textId="77777777" w:rsidR="00F201B8" w:rsidRPr="009B2CC8" w:rsidRDefault="00F201B8" w:rsidP="005C5B57">
      <w:pPr>
        <w:keepNext/>
        <w:shd w:val="clear" w:color="auto" w:fill="F7F7F7"/>
        <w:spacing w:line="14" w:lineRule="exact"/>
        <w:ind w:left="-691" w:right="-418"/>
        <w:rPr>
          <w:rFonts w:asciiTheme="minorHAnsi" w:hAnsiTheme="minorHAnsi"/>
          <w:b/>
          <w:bCs/>
          <w:color w:val="auto"/>
          <w:sz w:val="22"/>
          <w:szCs w:val="2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0" w:type="dxa"/>
          <w:bottom w:w="72" w:type="dxa"/>
          <w:right w:w="0" w:type="dxa"/>
        </w:tblCellMar>
        <w:tblLook w:val="04A0" w:firstRow="1" w:lastRow="0" w:firstColumn="1" w:lastColumn="0" w:noHBand="0" w:noVBand="1"/>
      </w:tblPr>
      <w:tblGrid>
        <w:gridCol w:w="2885"/>
        <w:gridCol w:w="2688"/>
        <w:gridCol w:w="1902"/>
        <w:gridCol w:w="3060"/>
        <w:gridCol w:w="3595"/>
      </w:tblGrid>
      <w:tr w:rsidR="00F201B8" w14:paraId="1A4646AD" w14:textId="77777777" w:rsidTr="005C5B57">
        <w:trPr>
          <w:trHeight w:val="20"/>
        </w:trPr>
        <w:tc>
          <w:tcPr>
            <w:tcW w:w="2885" w:type="dxa"/>
            <w:tcBorders>
              <w:top w:val="nil"/>
              <w:left w:val="nil"/>
              <w:right w:val="nil"/>
            </w:tcBorders>
            <w:shd w:val="clear" w:color="auto" w:fill="DEEAF6" w:themeFill="accent1" w:themeFillTint="33"/>
            <w:tcMar>
              <w:bottom w:w="0" w:type="dxa"/>
            </w:tcMar>
            <w:vAlign w:val="center"/>
          </w:tcPr>
          <w:p w14:paraId="4431EBF6" w14:textId="77777777" w:rsidR="00F201B8" w:rsidRPr="00BD6979" w:rsidRDefault="00F201B8" w:rsidP="005C5B57">
            <w:pPr>
              <w:keepNext/>
              <w:spacing w:line="14" w:lineRule="exact"/>
              <w:ind w:left="86"/>
              <w:rPr>
                <w:rFonts w:asciiTheme="minorHAnsi" w:hAnsiTheme="minorHAnsi" w:cstheme="minorHAnsi"/>
                <w:b/>
                <w:bCs/>
                <w:color w:val="F7F7F7"/>
                <w:sz w:val="2"/>
                <w:szCs w:val="2"/>
              </w:rPr>
            </w:pPr>
            <w:r w:rsidRPr="00BD6979">
              <w:rPr>
                <w:rFonts w:asciiTheme="minorHAnsi" w:hAnsiTheme="minorHAnsi" w:cstheme="minorHAnsi"/>
                <w:b/>
                <w:bCs/>
                <w:color w:val="F7F7F7"/>
                <w:sz w:val="2"/>
                <w:szCs w:val="2"/>
              </w:rPr>
              <w:t xml:space="preserve">DLI </w:t>
            </w:r>
            <w:r w:rsidRPr="00BD6979">
              <w:rPr>
                <w:rFonts w:asciiTheme="minorHAnsi" w:hAnsiTheme="minorHAnsi" w:cstheme="minorHAnsi"/>
                <w:b/>
                <w:bCs/>
                <w:noProof/>
                <w:color w:val="F7F7F7"/>
                <w:sz w:val="2"/>
                <w:szCs w:val="2"/>
              </w:rPr>
              <w:t>IN01144289</w:t>
            </w:r>
            <w:r w:rsidRPr="00BD6979">
              <w:rPr>
                <w:rFonts w:asciiTheme="minorHAnsi" w:hAnsiTheme="minorHAnsi" w:cstheme="minorHAnsi"/>
                <w:b/>
                <w:bCs/>
                <w:color w:val="F7F7F7"/>
                <w:sz w:val="2"/>
                <w:szCs w:val="2"/>
              </w:rPr>
              <w:t xml:space="preserve"> ACTION</w:t>
            </w:r>
          </w:p>
        </w:tc>
        <w:tc>
          <w:tcPr>
            <w:tcW w:w="11245" w:type="dxa"/>
            <w:gridSpan w:val="4"/>
            <w:tcBorders>
              <w:top w:val="nil"/>
              <w:left w:val="nil"/>
              <w:right w:val="nil"/>
            </w:tcBorders>
            <w:shd w:val="clear" w:color="auto" w:fill="DEEAF6" w:themeFill="accent1" w:themeFillTint="33"/>
            <w:tcMar>
              <w:bottom w:w="0" w:type="dxa"/>
            </w:tcMar>
            <w:vAlign w:val="center"/>
          </w:tcPr>
          <w:p w14:paraId="4A36256B" w14:textId="77777777" w:rsidR="00F201B8" w:rsidRPr="00BD6979" w:rsidRDefault="00F201B8" w:rsidP="005C5B57">
            <w:pPr>
              <w:keepNext/>
              <w:spacing w:line="14" w:lineRule="exact"/>
              <w:ind w:left="86" w:right="81"/>
              <w:rPr>
                <w:rFonts w:asciiTheme="minorHAnsi" w:hAnsiTheme="minorHAnsi" w:cstheme="minorHAnsi"/>
                <w:color w:val="F7F7F7"/>
                <w:sz w:val="2"/>
                <w:szCs w:val="2"/>
              </w:rPr>
            </w:pPr>
          </w:p>
        </w:tc>
      </w:tr>
      <w:tr w:rsidR="00F201B8" w14:paraId="14168AE0" w14:textId="77777777" w:rsidTr="005C5B57">
        <w:trPr>
          <w:trHeight w:val="288"/>
        </w:trPr>
        <w:tc>
          <w:tcPr>
            <w:tcW w:w="2885" w:type="dxa"/>
            <w:shd w:val="clear" w:color="auto" w:fill="DEEAF6" w:themeFill="accent1" w:themeFillTint="33"/>
            <w:tcMar>
              <w:bottom w:w="0" w:type="dxa"/>
            </w:tcMar>
            <w:vAlign w:val="center"/>
          </w:tcPr>
          <w:p w14:paraId="1512154B" w14:textId="77777777" w:rsidR="00F201B8" w:rsidRPr="0070311B" w:rsidRDefault="00F201B8" w:rsidP="005C5B57">
            <w:pPr>
              <w:keepNext/>
              <w:spacing w:before="100" w:after="100"/>
              <w:ind w:left="90"/>
              <w:rPr>
                <w:rFonts w:asciiTheme="minorHAnsi" w:hAnsiTheme="minorHAnsi" w:cstheme="minorHAnsi"/>
                <w:sz w:val="22"/>
                <w:szCs w:val="22"/>
              </w:rPr>
            </w:pPr>
            <w:r w:rsidRPr="0070311B">
              <w:rPr>
                <w:rFonts w:asciiTheme="minorHAnsi" w:hAnsiTheme="minorHAnsi" w:cstheme="minorHAnsi"/>
                <w:b/>
                <w:bCs/>
                <w:color w:val="404040"/>
                <w:sz w:val="22"/>
                <w:szCs w:val="22"/>
              </w:rPr>
              <w:t xml:space="preserve">DLI </w:t>
            </w:r>
            <w:r w:rsidRPr="0070311B">
              <w:rPr>
                <w:rFonts w:asciiTheme="minorHAnsi" w:hAnsiTheme="minorHAnsi" w:cstheme="minorHAnsi"/>
                <w:b/>
                <w:bCs/>
                <w:noProof/>
                <w:color w:val="404040"/>
                <w:sz w:val="22"/>
                <w:szCs w:val="22"/>
              </w:rPr>
              <w:t>7.5</w:t>
            </w:r>
          </w:p>
        </w:tc>
        <w:tc>
          <w:tcPr>
            <w:tcW w:w="11245" w:type="dxa"/>
            <w:gridSpan w:val="4"/>
            <w:shd w:val="clear" w:color="auto" w:fill="DEEAF6" w:themeFill="accent1" w:themeFillTint="33"/>
            <w:tcMar>
              <w:bottom w:w="0" w:type="dxa"/>
            </w:tcMar>
            <w:vAlign w:val="center"/>
          </w:tcPr>
          <w:p w14:paraId="71C7ABCB" w14:textId="77777777" w:rsidR="00F201B8" w:rsidRPr="0070311B" w:rsidRDefault="00F201B8" w:rsidP="005C5B57">
            <w:pPr>
              <w:keepNext/>
              <w:spacing w:before="100" w:after="100"/>
              <w:ind w:left="90" w:right="81"/>
              <w:rPr>
                <w:rFonts w:asciiTheme="minorHAnsi" w:hAnsiTheme="minorHAnsi" w:cstheme="minorHAnsi"/>
                <w:sz w:val="22"/>
                <w:szCs w:val="22"/>
              </w:rPr>
            </w:pPr>
            <w:r w:rsidRPr="0070311B">
              <w:rPr>
                <w:rFonts w:asciiTheme="minorHAnsi" w:hAnsiTheme="minorHAnsi" w:cstheme="minorHAnsi"/>
                <w:noProof/>
                <w:sz w:val="22"/>
                <w:szCs w:val="22"/>
              </w:rPr>
              <w:t>DLR 9.5: BT publishes on its website the key quarterly operational data and quarterly un-audited financial statements for 2023</w:t>
            </w:r>
          </w:p>
        </w:tc>
      </w:tr>
      <w:tr w:rsidR="00F201B8" w14:paraId="5CE2CFA2" w14:textId="77777777" w:rsidTr="005C5B57">
        <w:trPr>
          <w:trHeight w:val="288"/>
        </w:trPr>
        <w:tc>
          <w:tcPr>
            <w:tcW w:w="2885" w:type="dxa"/>
            <w:shd w:val="clear" w:color="auto" w:fill="E7E6E6"/>
            <w:tcMar>
              <w:bottom w:w="0" w:type="dxa"/>
            </w:tcMar>
            <w:vAlign w:val="center"/>
          </w:tcPr>
          <w:p w14:paraId="3FDA7E3B"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Type of DLI</w:t>
            </w:r>
          </w:p>
        </w:tc>
        <w:tc>
          <w:tcPr>
            <w:tcW w:w="2688" w:type="dxa"/>
            <w:shd w:val="clear" w:color="auto" w:fill="E7E6E6"/>
            <w:tcMar>
              <w:bottom w:w="0" w:type="dxa"/>
            </w:tcMar>
            <w:vAlign w:val="center"/>
          </w:tcPr>
          <w:p w14:paraId="3C296285"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Scalability</w:t>
            </w:r>
          </w:p>
        </w:tc>
        <w:tc>
          <w:tcPr>
            <w:tcW w:w="1902" w:type="dxa"/>
            <w:shd w:val="clear" w:color="auto" w:fill="E7E6E6"/>
            <w:tcMar>
              <w:bottom w:w="0" w:type="dxa"/>
            </w:tcMar>
            <w:vAlign w:val="center"/>
          </w:tcPr>
          <w:p w14:paraId="1AB54DED"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Unit of Measure</w:t>
            </w:r>
          </w:p>
        </w:tc>
        <w:tc>
          <w:tcPr>
            <w:tcW w:w="3060" w:type="dxa"/>
            <w:shd w:val="clear" w:color="auto" w:fill="E7E6E6"/>
            <w:tcMar>
              <w:bottom w:w="0" w:type="dxa"/>
            </w:tcMar>
            <w:vAlign w:val="center"/>
          </w:tcPr>
          <w:p w14:paraId="387B4D1F"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Total Allocated Amount (USD)</w:t>
            </w:r>
          </w:p>
        </w:tc>
        <w:tc>
          <w:tcPr>
            <w:tcW w:w="3595" w:type="dxa"/>
            <w:shd w:val="clear" w:color="auto" w:fill="E7E6E6"/>
            <w:tcMar>
              <w:bottom w:w="0" w:type="dxa"/>
            </w:tcMar>
            <w:vAlign w:val="center"/>
          </w:tcPr>
          <w:p w14:paraId="6D4A77CC"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As % of Total Financing Amount</w:t>
            </w:r>
          </w:p>
        </w:tc>
      </w:tr>
      <w:tr w:rsidR="00F201B8" w14:paraId="67A9DFA8" w14:textId="77777777" w:rsidTr="005C5B57">
        <w:trPr>
          <w:trHeight w:val="288"/>
        </w:trPr>
        <w:tc>
          <w:tcPr>
            <w:tcW w:w="2885" w:type="dxa"/>
            <w:tcBorders>
              <w:bottom w:val="single" w:sz="4" w:space="0" w:color="D9D9D9"/>
            </w:tcBorders>
            <w:shd w:val="clear" w:color="auto" w:fill="F7F7F7"/>
            <w:tcMar>
              <w:bottom w:w="0" w:type="dxa"/>
            </w:tcMar>
            <w:vAlign w:val="center"/>
          </w:tcPr>
          <w:p w14:paraId="044463E1"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Output</w:t>
            </w:r>
          </w:p>
        </w:tc>
        <w:tc>
          <w:tcPr>
            <w:tcW w:w="2688" w:type="dxa"/>
            <w:tcBorders>
              <w:bottom w:val="single" w:sz="4" w:space="0" w:color="D9D9D9"/>
            </w:tcBorders>
            <w:shd w:val="clear" w:color="auto" w:fill="F7F7F7"/>
            <w:tcMar>
              <w:bottom w:w="0" w:type="dxa"/>
            </w:tcMar>
            <w:vAlign w:val="center"/>
          </w:tcPr>
          <w:p w14:paraId="4EB8630A"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No</w:t>
            </w:r>
          </w:p>
        </w:tc>
        <w:tc>
          <w:tcPr>
            <w:tcW w:w="1902" w:type="dxa"/>
            <w:tcBorders>
              <w:bottom w:val="single" w:sz="4" w:space="0" w:color="D9D9D9"/>
            </w:tcBorders>
            <w:shd w:val="clear" w:color="auto" w:fill="F7F7F7"/>
            <w:tcMar>
              <w:bottom w:w="0" w:type="dxa"/>
            </w:tcMar>
            <w:vAlign w:val="center"/>
          </w:tcPr>
          <w:p w14:paraId="12BC483C"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Text</w:t>
            </w:r>
          </w:p>
        </w:tc>
        <w:tc>
          <w:tcPr>
            <w:tcW w:w="3060" w:type="dxa"/>
            <w:tcBorders>
              <w:bottom w:val="single" w:sz="4" w:space="0" w:color="D9D9D9"/>
            </w:tcBorders>
            <w:shd w:val="clear" w:color="auto" w:fill="F7F7F7"/>
            <w:tcMar>
              <w:bottom w:w="0" w:type="dxa"/>
            </w:tcMar>
            <w:vAlign w:val="center"/>
          </w:tcPr>
          <w:p w14:paraId="5C2BD1DA" w14:textId="77777777" w:rsidR="00F201B8" w:rsidRPr="0070311B" w:rsidRDefault="00F201B8" w:rsidP="005C5B57">
            <w:pPr>
              <w:keepNext/>
              <w:spacing w:before="100" w:after="100"/>
              <w:ind w:left="90" w:right="90"/>
              <w:jc w:val="right"/>
              <w:rPr>
                <w:rFonts w:asciiTheme="minorHAnsi" w:hAnsiTheme="minorHAnsi" w:cstheme="minorHAnsi"/>
                <w:noProof/>
                <w:sz w:val="22"/>
                <w:szCs w:val="22"/>
              </w:rPr>
            </w:pPr>
            <w:r w:rsidRPr="0070311B">
              <w:rPr>
                <w:rFonts w:asciiTheme="minorHAnsi" w:hAnsiTheme="minorHAnsi" w:cstheme="minorHAnsi"/>
                <w:noProof/>
                <w:sz w:val="22"/>
                <w:szCs w:val="22"/>
              </w:rPr>
              <w:t>500,000.00</w:t>
            </w:r>
          </w:p>
        </w:tc>
        <w:tc>
          <w:tcPr>
            <w:tcW w:w="3595" w:type="dxa"/>
            <w:tcBorders>
              <w:bottom w:val="single" w:sz="4" w:space="0" w:color="D9D9D9"/>
            </w:tcBorders>
            <w:shd w:val="clear" w:color="auto" w:fill="F7F7F7"/>
            <w:tcMar>
              <w:bottom w:w="0" w:type="dxa"/>
            </w:tcMar>
            <w:vAlign w:val="center"/>
          </w:tcPr>
          <w:p w14:paraId="181E90E8" w14:textId="77777777" w:rsidR="00F201B8" w:rsidRPr="0070311B" w:rsidRDefault="00F201B8" w:rsidP="005C5B57">
            <w:pPr>
              <w:keepNext/>
              <w:spacing w:before="100" w:after="100"/>
              <w:ind w:left="90" w:right="180"/>
              <w:rPr>
                <w:rFonts w:asciiTheme="minorHAnsi" w:hAnsiTheme="minorHAnsi" w:cstheme="minorHAnsi"/>
                <w:noProof/>
                <w:sz w:val="22"/>
                <w:szCs w:val="22"/>
              </w:rPr>
            </w:pPr>
            <w:r>
              <w:rPr>
                <w:rFonts w:asciiTheme="minorHAnsi" w:hAnsiTheme="minorHAnsi" w:cstheme="minorHAnsi"/>
                <w:noProof/>
                <w:sz w:val="22"/>
                <w:szCs w:val="22"/>
              </w:rPr>
              <w:t>0.00</w:t>
            </w:r>
          </w:p>
        </w:tc>
      </w:tr>
      <w:tr w:rsidR="00F201B8" w14:paraId="4385BAC3" w14:textId="77777777" w:rsidTr="005C5B57">
        <w:trPr>
          <w:trHeight w:val="432"/>
        </w:trPr>
        <w:tc>
          <w:tcPr>
            <w:tcW w:w="2885" w:type="dxa"/>
            <w:tcBorders>
              <w:bottom w:val="nil"/>
            </w:tcBorders>
            <w:shd w:val="clear" w:color="auto" w:fill="E7E6E6"/>
            <w:tcMar>
              <w:bottom w:w="0" w:type="dxa"/>
            </w:tcMar>
            <w:vAlign w:val="center"/>
          </w:tcPr>
          <w:p w14:paraId="7AF625E4"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Period</w:t>
            </w:r>
          </w:p>
        </w:tc>
        <w:tc>
          <w:tcPr>
            <w:tcW w:w="4590" w:type="dxa"/>
            <w:gridSpan w:val="2"/>
            <w:tcBorders>
              <w:bottom w:val="nil"/>
            </w:tcBorders>
            <w:shd w:val="clear" w:color="auto" w:fill="E7E6E6"/>
            <w:tcMar>
              <w:bottom w:w="0" w:type="dxa"/>
            </w:tcMar>
            <w:vAlign w:val="center"/>
          </w:tcPr>
          <w:p w14:paraId="50189151"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Value</w:t>
            </w:r>
          </w:p>
        </w:tc>
        <w:tc>
          <w:tcPr>
            <w:tcW w:w="3060" w:type="dxa"/>
            <w:tcBorders>
              <w:bottom w:val="nil"/>
            </w:tcBorders>
            <w:shd w:val="clear" w:color="auto" w:fill="E7E6E6"/>
            <w:tcMar>
              <w:bottom w:w="0" w:type="dxa"/>
            </w:tcMar>
            <w:vAlign w:val="center"/>
          </w:tcPr>
          <w:p w14:paraId="598BA312" w14:textId="77777777" w:rsidR="00F201B8" w:rsidRPr="0070311B" w:rsidRDefault="00F201B8" w:rsidP="005C5B57">
            <w:pPr>
              <w:ind w:left="90" w:right="90"/>
              <w:jc w:val="right"/>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Allocated Amount (USD)</w:t>
            </w:r>
          </w:p>
        </w:tc>
        <w:tc>
          <w:tcPr>
            <w:tcW w:w="3595" w:type="dxa"/>
            <w:tcBorders>
              <w:bottom w:val="nil"/>
            </w:tcBorders>
            <w:shd w:val="clear" w:color="auto" w:fill="E7E6E6"/>
            <w:tcMar>
              <w:bottom w:w="0" w:type="dxa"/>
            </w:tcMar>
            <w:vAlign w:val="center"/>
          </w:tcPr>
          <w:p w14:paraId="5CFBD0CA"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Formula</w:t>
            </w:r>
          </w:p>
        </w:tc>
      </w:tr>
      <w:tr w:rsidR="00F201B8" w14:paraId="1A55B242"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7C5A9B76"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Baseline</w:t>
            </w:r>
          </w:p>
        </w:tc>
        <w:tc>
          <w:tcPr>
            <w:tcW w:w="4590" w:type="dxa"/>
            <w:gridSpan w:val="2"/>
            <w:tcBorders>
              <w:top w:val="nil"/>
              <w:bottom w:val="single" w:sz="4" w:space="0" w:color="D9D9D9"/>
            </w:tcBorders>
            <w:shd w:val="clear" w:color="auto" w:fill="F7F7F7"/>
            <w:vAlign w:val="center"/>
          </w:tcPr>
          <w:p w14:paraId="3B0AE8CA" w14:textId="77777777" w:rsidR="00F201B8" w:rsidRPr="0070311B" w:rsidRDefault="00F201B8" w:rsidP="005C5B57">
            <w:pPr>
              <w:ind w:left="90" w:right="90"/>
              <w:rPr>
                <w:rFonts w:asciiTheme="minorHAnsi" w:hAnsiTheme="minorHAnsi" w:cstheme="minorHAnsi"/>
                <w:bCs/>
                <w:color w:val="404040"/>
                <w:sz w:val="22"/>
                <w:szCs w:val="22"/>
              </w:rPr>
            </w:pPr>
            <w:r>
              <w:rPr>
                <w:rFonts w:asciiTheme="minorHAnsi" w:hAnsiTheme="minorHAnsi" w:cstheme="minorHAnsi"/>
                <w:bCs/>
                <w:noProof/>
                <w:color w:val="404040"/>
                <w:sz w:val="22"/>
                <w:szCs w:val="22"/>
              </w:rPr>
              <w:t>BT does not publish the key operational and financial data</w:t>
            </w:r>
          </w:p>
        </w:tc>
        <w:tc>
          <w:tcPr>
            <w:tcW w:w="3060" w:type="dxa"/>
            <w:tcBorders>
              <w:top w:val="nil"/>
              <w:bottom w:val="single" w:sz="4" w:space="0" w:color="D9D9D9"/>
            </w:tcBorders>
            <w:shd w:val="clear" w:color="auto" w:fill="F7F7F7"/>
            <w:vAlign w:val="center"/>
          </w:tcPr>
          <w:p w14:paraId="2C916F04" w14:textId="77777777" w:rsidR="00F201B8" w:rsidRPr="0070311B" w:rsidRDefault="00F201B8" w:rsidP="005C5B57">
            <w:pPr>
              <w:ind w:left="90" w:right="90"/>
              <w:jc w:val="right"/>
              <w:rPr>
                <w:rFonts w:asciiTheme="minorHAnsi" w:hAnsiTheme="minorHAnsi" w:cstheme="minorHAnsi"/>
                <w:bCs/>
                <w:color w:val="404040"/>
                <w:sz w:val="22"/>
                <w:szCs w:val="22"/>
              </w:rPr>
            </w:pPr>
          </w:p>
        </w:tc>
        <w:tc>
          <w:tcPr>
            <w:tcW w:w="3595" w:type="dxa"/>
            <w:tcBorders>
              <w:top w:val="nil"/>
              <w:bottom w:val="single" w:sz="4" w:space="0" w:color="D9D9D9"/>
            </w:tcBorders>
            <w:shd w:val="clear" w:color="auto" w:fill="F7F7F7"/>
            <w:vAlign w:val="center"/>
          </w:tcPr>
          <w:p w14:paraId="625CB9ED"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1C967C29"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64A45CCD"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2020</w:t>
            </w:r>
          </w:p>
        </w:tc>
        <w:tc>
          <w:tcPr>
            <w:tcW w:w="4590" w:type="dxa"/>
            <w:gridSpan w:val="2"/>
            <w:tcBorders>
              <w:top w:val="nil"/>
              <w:bottom w:val="single" w:sz="4" w:space="0" w:color="D9D9D9"/>
            </w:tcBorders>
            <w:shd w:val="clear" w:color="auto" w:fill="F7F7F7"/>
            <w:vAlign w:val="center"/>
          </w:tcPr>
          <w:p w14:paraId="1089019D"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730F8F0B"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36EF7CE0"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7CF3F6BF"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5426021E"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2020</w:t>
            </w:r>
          </w:p>
        </w:tc>
        <w:tc>
          <w:tcPr>
            <w:tcW w:w="4590" w:type="dxa"/>
            <w:gridSpan w:val="2"/>
            <w:tcBorders>
              <w:top w:val="nil"/>
              <w:bottom w:val="single" w:sz="4" w:space="0" w:color="D9D9D9"/>
            </w:tcBorders>
            <w:shd w:val="clear" w:color="auto" w:fill="F7F7F7"/>
            <w:vAlign w:val="center"/>
          </w:tcPr>
          <w:p w14:paraId="512C0ED7"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2242350F"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60FA49F4"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21B4A801"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364DE6D0"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2021</w:t>
            </w:r>
          </w:p>
        </w:tc>
        <w:tc>
          <w:tcPr>
            <w:tcW w:w="4590" w:type="dxa"/>
            <w:gridSpan w:val="2"/>
            <w:tcBorders>
              <w:top w:val="nil"/>
              <w:bottom w:val="single" w:sz="4" w:space="0" w:color="D9D9D9"/>
            </w:tcBorders>
            <w:shd w:val="clear" w:color="auto" w:fill="F7F7F7"/>
            <w:vAlign w:val="center"/>
          </w:tcPr>
          <w:p w14:paraId="659C82EA"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4057448B"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6EED53CC"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39DBE4AE"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2A9E019C"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2021</w:t>
            </w:r>
          </w:p>
        </w:tc>
        <w:tc>
          <w:tcPr>
            <w:tcW w:w="4590" w:type="dxa"/>
            <w:gridSpan w:val="2"/>
            <w:tcBorders>
              <w:top w:val="nil"/>
              <w:bottom w:val="single" w:sz="4" w:space="0" w:color="D9D9D9"/>
            </w:tcBorders>
            <w:shd w:val="clear" w:color="auto" w:fill="F7F7F7"/>
            <w:vAlign w:val="center"/>
          </w:tcPr>
          <w:p w14:paraId="0AB08FF2"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328EFB53"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324C72C6"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13D4EC3C"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43E0BD61"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2022</w:t>
            </w:r>
          </w:p>
        </w:tc>
        <w:tc>
          <w:tcPr>
            <w:tcW w:w="4590" w:type="dxa"/>
            <w:gridSpan w:val="2"/>
            <w:tcBorders>
              <w:top w:val="nil"/>
              <w:bottom w:val="single" w:sz="4" w:space="0" w:color="D9D9D9"/>
            </w:tcBorders>
            <w:shd w:val="clear" w:color="auto" w:fill="F7F7F7"/>
            <w:vAlign w:val="center"/>
          </w:tcPr>
          <w:p w14:paraId="1FCE07BC"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3E0B7470"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587ECEEB"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62B943B8"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6A776B9F"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2023</w:t>
            </w:r>
          </w:p>
        </w:tc>
        <w:tc>
          <w:tcPr>
            <w:tcW w:w="4590" w:type="dxa"/>
            <w:gridSpan w:val="2"/>
            <w:tcBorders>
              <w:top w:val="nil"/>
              <w:bottom w:val="single" w:sz="4" w:space="0" w:color="D9D9D9"/>
            </w:tcBorders>
            <w:shd w:val="clear" w:color="auto" w:fill="F7F7F7"/>
            <w:vAlign w:val="center"/>
          </w:tcPr>
          <w:p w14:paraId="0268AAF3"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0472ED3E"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48042982"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1E94A455"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7867E326"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2024</w:t>
            </w:r>
          </w:p>
        </w:tc>
        <w:tc>
          <w:tcPr>
            <w:tcW w:w="4590" w:type="dxa"/>
            <w:gridSpan w:val="2"/>
            <w:tcBorders>
              <w:top w:val="nil"/>
              <w:bottom w:val="single" w:sz="4" w:space="0" w:color="D9D9D9"/>
            </w:tcBorders>
            <w:shd w:val="clear" w:color="auto" w:fill="F7F7F7"/>
            <w:vAlign w:val="center"/>
          </w:tcPr>
          <w:p w14:paraId="44822BEE"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50DC1E81"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500,000.00</w:t>
            </w:r>
          </w:p>
        </w:tc>
        <w:tc>
          <w:tcPr>
            <w:tcW w:w="3595" w:type="dxa"/>
            <w:tcBorders>
              <w:top w:val="nil"/>
              <w:bottom w:val="single" w:sz="4" w:space="0" w:color="D9D9D9"/>
            </w:tcBorders>
            <w:shd w:val="clear" w:color="auto" w:fill="F7F7F7"/>
            <w:vAlign w:val="center"/>
          </w:tcPr>
          <w:p w14:paraId="278B1AEC"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22789AA5"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47710720"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2025</w:t>
            </w:r>
          </w:p>
        </w:tc>
        <w:tc>
          <w:tcPr>
            <w:tcW w:w="4590" w:type="dxa"/>
            <w:gridSpan w:val="2"/>
            <w:tcBorders>
              <w:top w:val="nil"/>
              <w:bottom w:val="single" w:sz="4" w:space="0" w:color="D9D9D9"/>
            </w:tcBorders>
            <w:shd w:val="clear" w:color="auto" w:fill="F7F7F7"/>
            <w:vAlign w:val="center"/>
          </w:tcPr>
          <w:p w14:paraId="562B43F2"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54DA7547"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5BD200E1" w14:textId="77777777" w:rsidR="00F201B8" w:rsidRPr="0070311B" w:rsidRDefault="00F201B8" w:rsidP="005C5B57">
            <w:pPr>
              <w:ind w:left="90" w:right="76"/>
              <w:rPr>
                <w:rFonts w:asciiTheme="minorHAnsi" w:hAnsiTheme="minorHAnsi" w:cstheme="minorHAnsi"/>
                <w:bCs/>
                <w:color w:val="404040"/>
                <w:sz w:val="22"/>
                <w:szCs w:val="22"/>
              </w:rPr>
            </w:pPr>
          </w:p>
        </w:tc>
      </w:tr>
    </w:tbl>
    <w:p w14:paraId="07D17CCB" w14:textId="77777777" w:rsidR="00F201B8" w:rsidRDefault="00F201B8" w:rsidP="005C5B57">
      <w:pPr>
        <w:shd w:val="clear" w:color="auto" w:fill="F7F7F7"/>
        <w:spacing w:line="14" w:lineRule="exact"/>
        <w:ind w:left="-691" w:right="-418"/>
        <w:rPr>
          <w:rFonts w:asciiTheme="minorHAnsi" w:hAnsiTheme="minorHAnsi"/>
          <w:b/>
          <w:bCs/>
          <w:color w:val="7F7F7F" w:themeColor="text1" w:themeTint="80"/>
          <w:sz w:val="22"/>
          <w:szCs w:val="22"/>
        </w:rPr>
      </w:pPr>
    </w:p>
    <w:p w14:paraId="0AAD2ADA" w14:textId="77777777" w:rsidR="00F201B8" w:rsidRPr="009B2CC8" w:rsidRDefault="00F201B8" w:rsidP="005C5B57">
      <w:pPr>
        <w:keepNext/>
        <w:shd w:val="clear" w:color="auto" w:fill="F7F7F7"/>
        <w:spacing w:line="14" w:lineRule="exact"/>
        <w:ind w:left="-691" w:right="-418"/>
        <w:rPr>
          <w:rFonts w:asciiTheme="minorHAnsi" w:hAnsiTheme="minorHAnsi"/>
          <w:b/>
          <w:bCs/>
          <w:color w:val="auto"/>
          <w:sz w:val="22"/>
          <w:szCs w:val="2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0" w:type="dxa"/>
          <w:bottom w:w="72" w:type="dxa"/>
          <w:right w:w="0" w:type="dxa"/>
        </w:tblCellMar>
        <w:tblLook w:val="04A0" w:firstRow="1" w:lastRow="0" w:firstColumn="1" w:lastColumn="0" w:noHBand="0" w:noVBand="1"/>
      </w:tblPr>
      <w:tblGrid>
        <w:gridCol w:w="2885"/>
        <w:gridCol w:w="2688"/>
        <w:gridCol w:w="1902"/>
        <w:gridCol w:w="3060"/>
        <w:gridCol w:w="3595"/>
      </w:tblGrid>
      <w:tr w:rsidR="00F201B8" w14:paraId="10D10AB4" w14:textId="77777777" w:rsidTr="005C5B57">
        <w:trPr>
          <w:trHeight w:val="20"/>
        </w:trPr>
        <w:tc>
          <w:tcPr>
            <w:tcW w:w="2885" w:type="dxa"/>
            <w:tcBorders>
              <w:top w:val="nil"/>
              <w:left w:val="nil"/>
              <w:right w:val="nil"/>
            </w:tcBorders>
            <w:shd w:val="clear" w:color="auto" w:fill="DEEAF6" w:themeFill="accent1" w:themeFillTint="33"/>
            <w:tcMar>
              <w:bottom w:w="0" w:type="dxa"/>
            </w:tcMar>
            <w:vAlign w:val="center"/>
          </w:tcPr>
          <w:p w14:paraId="30519C07" w14:textId="77777777" w:rsidR="00F201B8" w:rsidRPr="00BD6979" w:rsidRDefault="00F201B8" w:rsidP="005C5B57">
            <w:pPr>
              <w:keepNext/>
              <w:spacing w:line="14" w:lineRule="exact"/>
              <w:ind w:left="86"/>
              <w:rPr>
                <w:rFonts w:asciiTheme="minorHAnsi" w:hAnsiTheme="minorHAnsi" w:cstheme="minorHAnsi"/>
                <w:b/>
                <w:bCs/>
                <w:color w:val="F7F7F7"/>
                <w:sz w:val="2"/>
                <w:szCs w:val="2"/>
              </w:rPr>
            </w:pPr>
            <w:r w:rsidRPr="00BD6979">
              <w:rPr>
                <w:rFonts w:asciiTheme="minorHAnsi" w:hAnsiTheme="minorHAnsi" w:cstheme="minorHAnsi"/>
                <w:b/>
                <w:bCs/>
                <w:color w:val="F7F7F7"/>
                <w:sz w:val="2"/>
                <w:szCs w:val="2"/>
              </w:rPr>
              <w:t xml:space="preserve">DLI </w:t>
            </w:r>
            <w:r w:rsidRPr="00BD6979">
              <w:rPr>
                <w:rFonts w:asciiTheme="minorHAnsi" w:hAnsiTheme="minorHAnsi" w:cstheme="minorHAnsi"/>
                <w:b/>
                <w:bCs/>
                <w:noProof/>
                <w:color w:val="F7F7F7"/>
                <w:sz w:val="2"/>
                <w:szCs w:val="2"/>
              </w:rPr>
              <w:t>IN01144290</w:t>
            </w:r>
            <w:r w:rsidRPr="00BD6979">
              <w:rPr>
                <w:rFonts w:asciiTheme="minorHAnsi" w:hAnsiTheme="minorHAnsi" w:cstheme="minorHAnsi"/>
                <w:b/>
                <w:bCs/>
                <w:color w:val="F7F7F7"/>
                <w:sz w:val="2"/>
                <w:szCs w:val="2"/>
              </w:rPr>
              <w:t xml:space="preserve"> ACTION</w:t>
            </w:r>
          </w:p>
        </w:tc>
        <w:tc>
          <w:tcPr>
            <w:tcW w:w="11245" w:type="dxa"/>
            <w:gridSpan w:val="4"/>
            <w:tcBorders>
              <w:top w:val="nil"/>
              <w:left w:val="nil"/>
              <w:right w:val="nil"/>
            </w:tcBorders>
            <w:shd w:val="clear" w:color="auto" w:fill="DEEAF6" w:themeFill="accent1" w:themeFillTint="33"/>
            <w:tcMar>
              <w:bottom w:w="0" w:type="dxa"/>
            </w:tcMar>
            <w:vAlign w:val="center"/>
          </w:tcPr>
          <w:p w14:paraId="45DB802D" w14:textId="77777777" w:rsidR="00F201B8" w:rsidRPr="00BD6979" w:rsidRDefault="00F201B8" w:rsidP="005C5B57">
            <w:pPr>
              <w:keepNext/>
              <w:spacing w:line="14" w:lineRule="exact"/>
              <w:ind w:left="86" w:right="81"/>
              <w:rPr>
                <w:rFonts w:asciiTheme="minorHAnsi" w:hAnsiTheme="minorHAnsi" w:cstheme="minorHAnsi"/>
                <w:color w:val="F7F7F7"/>
                <w:sz w:val="2"/>
                <w:szCs w:val="2"/>
              </w:rPr>
            </w:pPr>
          </w:p>
        </w:tc>
      </w:tr>
      <w:tr w:rsidR="00F201B8" w14:paraId="630FD00A" w14:textId="77777777" w:rsidTr="005C5B57">
        <w:trPr>
          <w:trHeight w:val="288"/>
        </w:trPr>
        <w:tc>
          <w:tcPr>
            <w:tcW w:w="2885" w:type="dxa"/>
            <w:shd w:val="clear" w:color="auto" w:fill="DEEAF6" w:themeFill="accent1" w:themeFillTint="33"/>
            <w:tcMar>
              <w:bottom w:w="0" w:type="dxa"/>
            </w:tcMar>
            <w:vAlign w:val="center"/>
          </w:tcPr>
          <w:p w14:paraId="3E945263" w14:textId="77777777" w:rsidR="00F201B8" w:rsidRPr="0070311B" w:rsidRDefault="00F201B8" w:rsidP="005C5B57">
            <w:pPr>
              <w:keepNext/>
              <w:spacing w:before="100" w:after="100"/>
              <w:ind w:left="90"/>
              <w:rPr>
                <w:rFonts w:asciiTheme="minorHAnsi" w:hAnsiTheme="minorHAnsi" w:cstheme="minorHAnsi"/>
                <w:sz w:val="22"/>
                <w:szCs w:val="22"/>
              </w:rPr>
            </w:pPr>
            <w:r w:rsidRPr="0070311B">
              <w:rPr>
                <w:rFonts w:asciiTheme="minorHAnsi" w:hAnsiTheme="minorHAnsi" w:cstheme="minorHAnsi"/>
                <w:b/>
                <w:bCs/>
                <w:color w:val="404040"/>
                <w:sz w:val="22"/>
                <w:szCs w:val="22"/>
              </w:rPr>
              <w:t xml:space="preserve">DLI </w:t>
            </w:r>
            <w:r w:rsidRPr="0070311B">
              <w:rPr>
                <w:rFonts w:asciiTheme="minorHAnsi" w:hAnsiTheme="minorHAnsi" w:cstheme="minorHAnsi"/>
                <w:b/>
                <w:bCs/>
                <w:noProof/>
                <w:color w:val="404040"/>
                <w:sz w:val="22"/>
                <w:szCs w:val="22"/>
              </w:rPr>
              <w:t>7.6</w:t>
            </w:r>
          </w:p>
        </w:tc>
        <w:tc>
          <w:tcPr>
            <w:tcW w:w="11245" w:type="dxa"/>
            <w:gridSpan w:val="4"/>
            <w:shd w:val="clear" w:color="auto" w:fill="DEEAF6" w:themeFill="accent1" w:themeFillTint="33"/>
            <w:tcMar>
              <w:bottom w:w="0" w:type="dxa"/>
            </w:tcMar>
            <w:vAlign w:val="center"/>
          </w:tcPr>
          <w:p w14:paraId="5B29863E" w14:textId="77777777" w:rsidR="00F201B8" w:rsidRPr="0070311B" w:rsidRDefault="00F201B8" w:rsidP="005C5B57">
            <w:pPr>
              <w:keepNext/>
              <w:spacing w:before="100" w:after="100"/>
              <w:ind w:left="90" w:right="81"/>
              <w:rPr>
                <w:rFonts w:asciiTheme="minorHAnsi" w:hAnsiTheme="minorHAnsi" w:cstheme="minorHAnsi"/>
                <w:sz w:val="22"/>
                <w:szCs w:val="22"/>
              </w:rPr>
            </w:pPr>
            <w:r w:rsidRPr="0070311B">
              <w:rPr>
                <w:rFonts w:asciiTheme="minorHAnsi" w:hAnsiTheme="minorHAnsi" w:cstheme="minorHAnsi"/>
                <w:noProof/>
                <w:sz w:val="22"/>
                <w:szCs w:val="22"/>
              </w:rPr>
              <w:t>DLR 9.6: BT publishes on its website the key quarterly operational data and quarterly un-audited financial statements for 2024</w:t>
            </w:r>
          </w:p>
        </w:tc>
      </w:tr>
      <w:tr w:rsidR="00F201B8" w14:paraId="38B63EB0" w14:textId="77777777" w:rsidTr="005C5B57">
        <w:trPr>
          <w:trHeight w:val="288"/>
        </w:trPr>
        <w:tc>
          <w:tcPr>
            <w:tcW w:w="2885" w:type="dxa"/>
            <w:shd w:val="clear" w:color="auto" w:fill="E7E6E6"/>
            <w:tcMar>
              <w:bottom w:w="0" w:type="dxa"/>
            </w:tcMar>
            <w:vAlign w:val="center"/>
          </w:tcPr>
          <w:p w14:paraId="70ACEF77"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Type of DLI</w:t>
            </w:r>
          </w:p>
        </w:tc>
        <w:tc>
          <w:tcPr>
            <w:tcW w:w="2688" w:type="dxa"/>
            <w:shd w:val="clear" w:color="auto" w:fill="E7E6E6"/>
            <w:tcMar>
              <w:bottom w:w="0" w:type="dxa"/>
            </w:tcMar>
            <w:vAlign w:val="center"/>
          </w:tcPr>
          <w:p w14:paraId="356B8E49"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Scalability</w:t>
            </w:r>
          </w:p>
        </w:tc>
        <w:tc>
          <w:tcPr>
            <w:tcW w:w="1902" w:type="dxa"/>
            <w:shd w:val="clear" w:color="auto" w:fill="E7E6E6"/>
            <w:tcMar>
              <w:bottom w:w="0" w:type="dxa"/>
            </w:tcMar>
            <w:vAlign w:val="center"/>
          </w:tcPr>
          <w:p w14:paraId="7A3E4947" w14:textId="77777777" w:rsidR="00F201B8" w:rsidRPr="0070311B" w:rsidRDefault="00F201B8" w:rsidP="005C5B57">
            <w:pPr>
              <w:keepNext/>
              <w:spacing w:before="100" w:after="100"/>
              <w:ind w:left="90"/>
              <w:rPr>
                <w:rFonts w:asciiTheme="minorHAnsi" w:hAnsiTheme="minorHAnsi" w:cstheme="minorHAnsi"/>
                <w:noProof/>
                <w:sz w:val="22"/>
                <w:szCs w:val="22"/>
              </w:rPr>
            </w:pPr>
            <w:r w:rsidRPr="0070311B">
              <w:rPr>
                <w:rFonts w:asciiTheme="minorHAnsi" w:hAnsiTheme="minorHAnsi" w:cstheme="minorHAnsi"/>
                <w:b/>
                <w:bCs/>
                <w:color w:val="404040"/>
                <w:sz w:val="22"/>
                <w:szCs w:val="22"/>
              </w:rPr>
              <w:t>Unit of Measure</w:t>
            </w:r>
          </w:p>
        </w:tc>
        <w:tc>
          <w:tcPr>
            <w:tcW w:w="3060" w:type="dxa"/>
            <w:shd w:val="clear" w:color="auto" w:fill="E7E6E6"/>
            <w:tcMar>
              <w:bottom w:w="0" w:type="dxa"/>
            </w:tcMar>
            <w:vAlign w:val="center"/>
          </w:tcPr>
          <w:p w14:paraId="428E22ED"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Total Allocated Amount (USD)</w:t>
            </w:r>
          </w:p>
        </w:tc>
        <w:tc>
          <w:tcPr>
            <w:tcW w:w="3595" w:type="dxa"/>
            <w:shd w:val="clear" w:color="auto" w:fill="E7E6E6"/>
            <w:tcMar>
              <w:bottom w:w="0" w:type="dxa"/>
            </w:tcMar>
            <w:vAlign w:val="center"/>
          </w:tcPr>
          <w:p w14:paraId="61DEBAEF"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b/>
                <w:bCs/>
                <w:color w:val="404040"/>
                <w:sz w:val="22"/>
                <w:szCs w:val="22"/>
              </w:rPr>
              <w:t>As % of Total Financing Amount</w:t>
            </w:r>
          </w:p>
        </w:tc>
      </w:tr>
      <w:tr w:rsidR="00F201B8" w14:paraId="3E6B5905" w14:textId="77777777" w:rsidTr="005C5B57">
        <w:trPr>
          <w:trHeight w:val="288"/>
        </w:trPr>
        <w:tc>
          <w:tcPr>
            <w:tcW w:w="2885" w:type="dxa"/>
            <w:tcBorders>
              <w:bottom w:val="single" w:sz="4" w:space="0" w:color="D9D9D9"/>
            </w:tcBorders>
            <w:shd w:val="clear" w:color="auto" w:fill="F7F7F7"/>
            <w:tcMar>
              <w:bottom w:w="0" w:type="dxa"/>
            </w:tcMar>
            <w:vAlign w:val="center"/>
          </w:tcPr>
          <w:p w14:paraId="428FB3F0"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Output</w:t>
            </w:r>
          </w:p>
        </w:tc>
        <w:tc>
          <w:tcPr>
            <w:tcW w:w="2688" w:type="dxa"/>
            <w:tcBorders>
              <w:bottom w:val="single" w:sz="4" w:space="0" w:color="D9D9D9"/>
            </w:tcBorders>
            <w:shd w:val="clear" w:color="auto" w:fill="F7F7F7"/>
            <w:tcMar>
              <w:bottom w:w="0" w:type="dxa"/>
            </w:tcMar>
            <w:vAlign w:val="center"/>
          </w:tcPr>
          <w:p w14:paraId="1DF6DB67"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No</w:t>
            </w:r>
          </w:p>
        </w:tc>
        <w:tc>
          <w:tcPr>
            <w:tcW w:w="1902" w:type="dxa"/>
            <w:tcBorders>
              <w:bottom w:val="single" w:sz="4" w:space="0" w:color="D9D9D9"/>
            </w:tcBorders>
            <w:shd w:val="clear" w:color="auto" w:fill="F7F7F7"/>
            <w:tcMar>
              <w:bottom w:w="0" w:type="dxa"/>
            </w:tcMar>
            <w:vAlign w:val="center"/>
          </w:tcPr>
          <w:p w14:paraId="224BB066" w14:textId="77777777" w:rsidR="00F201B8" w:rsidRPr="0070311B" w:rsidRDefault="00F201B8" w:rsidP="005C5B57">
            <w:pPr>
              <w:keepNext/>
              <w:spacing w:before="100" w:after="100"/>
              <w:ind w:left="90" w:right="90"/>
              <w:rPr>
                <w:rFonts w:asciiTheme="minorHAnsi" w:hAnsiTheme="minorHAnsi" w:cstheme="minorHAnsi"/>
                <w:noProof/>
                <w:sz w:val="22"/>
                <w:szCs w:val="22"/>
              </w:rPr>
            </w:pPr>
            <w:r w:rsidRPr="0070311B">
              <w:rPr>
                <w:rFonts w:asciiTheme="minorHAnsi" w:hAnsiTheme="minorHAnsi" w:cstheme="minorHAnsi"/>
                <w:noProof/>
                <w:sz w:val="22"/>
                <w:szCs w:val="22"/>
              </w:rPr>
              <w:t>Text</w:t>
            </w:r>
          </w:p>
        </w:tc>
        <w:tc>
          <w:tcPr>
            <w:tcW w:w="3060" w:type="dxa"/>
            <w:tcBorders>
              <w:bottom w:val="single" w:sz="4" w:space="0" w:color="D9D9D9"/>
            </w:tcBorders>
            <w:shd w:val="clear" w:color="auto" w:fill="F7F7F7"/>
            <w:tcMar>
              <w:bottom w:w="0" w:type="dxa"/>
            </w:tcMar>
            <w:vAlign w:val="center"/>
          </w:tcPr>
          <w:p w14:paraId="4CBAF273" w14:textId="77777777" w:rsidR="00F201B8" w:rsidRPr="0070311B" w:rsidRDefault="00F201B8" w:rsidP="005C5B57">
            <w:pPr>
              <w:keepNext/>
              <w:spacing w:before="100" w:after="100"/>
              <w:ind w:left="90" w:right="90"/>
              <w:jc w:val="right"/>
              <w:rPr>
                <w:rFonts w:asciiTheme="minorHAnsi" w:hAnsiTheme="minorHAnsi" w:cstheme="minorHAnsi"/>
                <w:noProof/>
                <w:sz w:val="22"/>
                <w:szCs w:val="22"/>
              </w:rPr>
            </w:pPr>
            <w:r w:rsidRPr="0070311B">
              <w:rPr>
                <w:rFonts w:asciiTheme="minorHAnsi" w:hAnsiTheme="minorHAnsi" w:cstheme="minorHAnsi"/>
                <w:noProof/>
                <w:sz w:val="22"/>
                <w:szCs w:val="22"/>
              </w:rPr>
              <w:t>500,000.00</w:t>
            </w:r>
          </w:p>
        </w:tc>
        <w:tc>
          <w:tcPr>
            <w:tcW w:w="3595" w:type="dxa"/>
            <w:tcBorders>
              <w:bottom w:val="single" w:sz="4" w:space="0" w:color="D9D9D9"/>
            </w:tcBorders>
            <w:shd w:val="clear" w:color="auto" w:fill="F7F7F7"/>
            <w:tcMar>
              <w:bottom w:w="0" w:type="dxa"/>
            </w:tcMar>
            <w:vAlign w:val="center"/>
          </w:tcPr>
          <w:p w14:paraId="3AF404DD" w14:textId="77777777" w:rsidR="00F201B8" w:rsidRPr="0070311B" w:rsidRDefault="00F201B8" w:rsidP="005C5B57">
            <w:pPr>
              <w:keepNext/>
              <w:spacing w:before="100" w:after="100"/>
              <w:ind w:left="90" w:right="180"/>
              <w:rPr>
                <w:rFonts w:asciiTheme="minorHAnsi" w:hAnsiTheme="minorHAnsi" w:cstheme="minorHAnsi"/>
                <w:noProof/>
                <w:sz w:val="22"/>
                <w:szCs w:val="22"/>
              </w:rPr>
            </w:pPr>
            <w:r>
              <w:rPr>
                <w:rFonts w:asciiTheme="minorHAnsi" w:hAnsiTheme="minorHAnsi" w:cstheme="minorHAnsi"/>
                <w:noProof/>
                <w:sz w:val="22"/>
                <w:szCs w:val="22"/>
              </w:rPr>
              <w:t>0.00</w:t>
            </w:r>
          </w:p>
        </w:tc>
      </w:tr>
      <w:tr w:rsidR="00F201B8" w14:paraId="0A19E97E" w14:textId="77777777" w:rsidTr="005C5B57">
        <w:trPr>
          <w:trHeight w:val="432"/>
        </w:trPr>
        <w:tc>
          <w:tcPr>
            <w:tcW w:w="2885" w:type="dxa"/>
            <w:tcBorders>
              <w:bottom w:val="nil"/>
            </w:tcBorders>
            <w:shd w:val="clear" w:color="auto" w:fill="E7E6E6"/>
            <w:tcMar>
              <w:bottom w:w="0" w:type="dxa"/>
            </w:tcMar>
            <w:vAlign w:val="center"/>
          </w:tcPr>
          <w:p w14:paraId="3742DA47"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Period</w:t>
            </w:r>
          </w:p>
        </w:tc>
        <w:tc>
          <w:tcPr>
            <w:tcW w:w="4590" w:type="dxa"/>
            <w:gridSpan w:val="2"/>
            <w:tcBorders>
              <w:bottom w:val="nil"/>
            </w:tcBorders>
            <w:shd w:val="clear" w:color="auto" w:fill="E7E6E6"/>
            <w:tcMar>
              <w:bottom w:w="0" w:type="dxa"/>
            </w:tcMar>
            <w:vAlign w:val="center"/>
          </w:tcPr>
          <w:p w14:paraId="1ABC97E2"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Value</w:t>
            </w:r>
          </w:p>
        </w:tc>
        <w:tc>
          <w:tcPr>
            <w:tcW w:w="3060" w:type="dxa"/>
            <w:tcBorders>
              <w:bottom w:val="nil"/>
            </w:tcBorders>
            <w:shd w:val="clear" w:color="auto" w:fill="E7E6E6"/>
            <w:tcMar>
              <w:bottom w:w="0" w:type="dxa"/>
            </w:tcMar>
            <w:vAlign w:val="center"/>
          </w:tcPr>
          <w:p w14:paraId="501B7485" w14:textId="77777777" w:rsidR="00F201B8" w:rsidRPr="0070311B" w:rsidRDefault="00F201B8" w:rsidP="005C5B57">
            <w:pPr>
              <w:ind w:left="90" w:right="90"/>
              <w:jc w:val="right"/>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Allocated Amount (USD)</w:t>
            </w:r>
          </w:p>
        </w:tc>
        <w:tc>
          <w:tcPr>
            <w:tcW w:w="3595" w:type="dxa"/>
            <w:tcBorders>
              <w:bottom w:val="nil"/>
            </w:tcBorders>
            <w:shd w:val="clear" w:color="auto" w:fill="E7E6E6"/>
            <w:tcMar>
              <w:bottom w:w="0" w:type="dxa"/>
            </w:tcMar>
            <w:vAlign w:val="center"/>
          </w:tcPr>
          <w:p w14:paraId="4851EDBB" w14:textId="77777777" w:rsidR="00F201B8" w:rsidRPr="0070311B" w:rsidRDefault="00F201B8" w:rsidP="005C5B57">
            <w:pPr>
              <w:ind w:left="90"/>
              <w:rPr>
                <w:rFonts w:asciiTheme="minorHAnsi" w:hAnsiTheme="minorHAnsi" w:cstheme="minorHAnsi"/>
                <w:b/>
                <w:bCs/>
                <w:color w:val="404040"/>
                <w:sz w:val="22"/>
                <w:szCs w:val="22"/>
              </w:rPr>
            </w:pPr>
            <w:r w:rsidRPr="0070311B">
              <w:rPr>
                <w:rFonts w:asciiTheme="minorHAnsi" w:hAnsiTheme="minorHAnsi" w:cstheme="minorHAnsi"/>
                <w:b/>
                <w:bCs/>
                <w:color w:val="404040"/>
                <w:sz w:val="22"/>
                <w:szCs w:val="22"/>
              </w:rPr>
              <w:t>Formula</w:t>
            </w:r>
          </w:p>
        </w:tc>
      </w:tr>
      <w:tr w:rsidR="00F201B8" w14:paraId="752F5B64"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1F1F2FFD"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Baseline</w:t>
            </w:r>
          </w:p>
        </w:tc>
        <w:tc>
          <w:tcPr>
            <w:tcW w:w="4590" w:type="dxa"/>
            <w:gridSpan w:val="2"/>
            <w:tcBorders>
              <w:top w:val="nil"/>
              <w:bottom w:val="single" w:sz="4" w:space="0" w:color="D9D9D9"/>
            </w:tcBorders>
            <w:shd w:val="clear" w:color="auto" w:fill="F7F7F7"/>
            <w:vAlign w:val="center"/>
          </w:tcPr>
          <w:p w14:paraId="0A80ACA5" w14:textId="77777777" w:rsidR="00F201B8" w:rsidRPr="0070311B" w:rsidRDefault="00F201B8" w:rsidP="005C5B57">
            <w:pPr>
              <w:ind w:left="90" w:right="90"/>
              <w:rPr>
                <w:rFonts w:asciiTheme="minorHAnsi" w:hAnsiTheme="minorHAnsi" w:cstheme="minorHAnsi"/>
                <w:bCs/>
                <w:color w:val="404040"/>
                <w:sz w:val="22"/>
                <w:szCs w:val="22"/>
              </w:rPr>
            </w:pPr>
            <w:r>
              <w:rPr>
                <w:rFonts w:asciiTheme="minorHAnsi" w:hAnsiTheme="minorHAnsi" w:cstheme="minorHAnsi"/>
                <w:bCs/>
                <w:noProof/>
                <w:color w:val="404040"/>
                <w:sz w:val="22"/>
                <w:szCs w:val="22"/>
              </w:rPr>
              <w:t>BT does not publish the key operational and financial data</w:t>
            </w:r>
          </w:p>
        </w:tc>
        <w:tc>
          <w:tcPr>
            <w:tcW w:w="3060" w:type="dxa"/>
            <w:tcBorders>
              <w:top w:val="nil"/>
              <w:bottom w:val="single" w:sz="4" w:space="0" w:color="D9D9D9"/>
            </w:tcBorders>
            <w:shd w:val="clear" w:color="auto" w:fill="F7F7F7"/>
            <w:vAlign w:val="center"/>
          </w:tcPr>
          <w:p w14:paraId="056BDE1B" w14:textId="77777777" w:rsidR="00F201B8" w:rsidRPr="0070311B" w:rsidRDefault="00F201B8" w:rsidP="005C5B57">
            <w:pPr>
              <w:ind w:left="90" w:right="90"/>
              <w:jc w:val="right"/>
              <w:rPr>
                <w:rFonts w:asciiTheme="minorHAnsi" w:hAnsiTheme="minorHAnsi" w:cstheme="minorHAnsi"/>
                <w:bCs/>
                <w:color w:val="404040"/>
                <w:sz w:val="22"/>
                <w:szCs w:val="22"/>
              </w:rPr>
            </w:pPr>
          </w:p>
        </w:tc>
        <w:tc>
          <w:tcPr>
            <w:tcW w:w="3595" w:type="dxa"/>
            <w:tcBorders>
              <w:top w:val="nil"/>
              <w:bottom w:val="single" w:sz="4" w:space="0" w:color="D9D9D9"/>
            </w:tcBorders>
            <w:shd w:val="clear" w:color="auto" w:fill="F7F7F7"/>
            <w:vAlign w:val="center"/>
          </w:tcPr>
          <w:p w14:paraId="16347313"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2E5FA900"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34D21413"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2020</w:t>
            </w:r>
          </w:p>
        </w:tc>
        <w:tc>
          <w:tcPr>
            <w:tcW w:w="4590" w:type="dxa"/>
            <w:gridSpan w:val="2"/>
            <w:tcBorders>
              <w:top w:val="nil"/>
              <w:bottom w:val="single" w:sz="4" w:space="0" w:color="D9D9D9"/>
            </w:tcBorders>
            <w:shd w:val="clear" w:color="auto" w:fill="F7F7F7"/>
            <w:vAlign w:val="center"/>
          </w:tcPr>
          <w:p w14:paraId="7A58E368"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3F190A10"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3EA3D643"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2C9F8A06"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26E3249E"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2020</w:t>
            </w:r>
          </w:p>
        </w:tc>
        <w:tc>
          <w:tcPr>
            <w:tcW w:w="4590" w:type="dxa"/>
            <w:gridSpan w:val="2"/>
            <w:tcBorders>
              <w:top w:val="nil"/>
              <w:bottom w:val="single" w:sz="4" w:space="0" w:color="D9D9D9"/>
            </w:tcBorders>
            <w:shd w:val="clear" w:color="auto" w:fill="F7F7F7"/>
            <w:vAlign w:val="center"/>
          </w:tcPr>
          <w:p w14:paraId="73007D0A"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74C9D8F3"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7E94C6E7"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6C07CB79"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7F7ED6A0"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1S 2021</w:t>
            </w:r>
          </w:p>
        </w:tc>
        <w:tc>
          <w:tcPr>
            <w:tcW w:w="4590" w:type="dxa"/>
            <w:gridSpan w:val="2"/>
            <w:tcBorders>
              <w:top w:val="nil"/>
              <w:bottom w:val="single" w:sz="4" w:space="0" w:color="D9D9D9"/>
            </w:tcBorders>
            <w:shd w:val="clear" w:color="auto" w:fill="F7F7F7"/>
            <w:vAlign w:val="center"/>
          </w:tcPr>
          <w:p w14:paraId="3FFCBF25"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5E3DD491"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0510AE9F"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6B4D12FF"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0215C644"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2S 2021</w:t>
            </w:r>
          </w:p>
        </w:tc>
        <w:tc>
          <w:tcPr>
            <w:tcW w:w="4590" w:type="dxa"/>
            <w:gridSpan w:val="2"/>
            <w:tcBorders>
              <w:top w:val="nil"/>
              <w:bottom w:val="single" w:sz="4" w:space="0" w:color="D9D9D9"/>
            </w:tcBorders>
            <w:shd w:val="clear" w:color="auto" w:fill="F7F7F7"/>
            <w:vAlign w:val="center"/>
          </w:tcPr>
          <w:p w14:paraId="1863C1FF"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46161C52"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5949479C"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343FEED9"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06DEACFD"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2022</w:t>
            </w:r>
          </w:p>
        </w:tc>
        <w:tc>
          <w:tcPr>
            <w:tcW w:w="4590" w:type="dxa"/>
            <w:gridSpan w:val="2"/>
            <w:tcBorders>
              <w:top w:val="nil"/>
              <w:bottom w:val="single" w:sz="4" w:space="0" w:color="D9D9D9"/>
            </w:tcBorders>
            <w:shd w:val="clear" w:color="auto" w:fill="F7F7F7"/>
            <w:vAlign w:val="center"/>
          </w:tcPr>
          <w:p w14:paraId="279F0C33"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1BA3D367"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76F1C5D8"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271255A8"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13BACC95"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2023</w:t>
            </w:r>
          </w:p>
        </w:tc>
        <w:tc>
          <w:tcPr>
            <w:tcW w:w="4590" w:type="dxa"/>
            <w:gridSpan w:val="2"/>
            <w:tcBorders>
              <w:top w:val="nil"/>
              <w:bottom w:val="single" w:sz="4" w:space="0" w:color="D9D9D9"/>
            </w:tcBorders>
            <w:shd w:val="clear" w:color="auto" w:fill="F7F7F7"/>
            <w:vAlign w:val="center"/>
          </w:tcPr>
          <w:p w14:paraId="00472A21"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4527D7BB"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248BED10"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5AFA375A"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056CD584"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2024</w:t>
            </w:r>
          </w:p>
        </w:tc>
        <w:tc>
          <w:tcPr>
            <w:tcW w:w="4590" w:type="dxa"/>
            <w:gridSpan w:val="2"/>
            <w:tcBorders>
              <w:top w:val="nil"/>
              <w:bottom w:val="single" w:sz="4" w:space="0" w:color="D9D9D9"/>
            </w:tcBorders>
            <w:shd w:val="clear" w:color="auto" w:fill="F7F7F7"/>
            <w:vAlign w:val="center"/>
          </w:tcPr>
          <w:p w14:paraId="3B47E75E"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5083E6C0"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0.00</w:t>
            </w:r>
          </w:p>
        </w:tc>
        <w:tc>
          <w:tcPr>
            <w:tcW w:w="3595" w:type="dxa"/>
            <w:tcBorders>
              <w:top w:val="nil"/>
              <w:bottom w:val="single" w:sz="4" w:space="0" w:color="D9D9D9"/>
            </w:tcBorders>
            <w:shd w:val="clear" w:color="auto" w:fill="F7F7F7"/>
            <w:vAlign w:val="center"/>
          </w:tcPr>
          <w:p w14:paraId="6F383946" w14:textId="77777777" w:rsidR="00F201B8" w:rsidRPr="0070311B" w:rsidRDefault="00F201B8" w:rsidP="005C5B57">
            <w:pPr>
              <w:ind w:left="90" w:right="76"/>
              <w:rPr>
                <w:rFonts w:asciiTheme="minorHAnsi" w:hAnsiTheme="minorHAnsi" w:cstheme="minorHAnsi"/>
                <w:bCs/>
                <w:color w:val="404040"/>
                <w:sz w:val="22"/>
                <w:szCs w:val="22"/>
              </w:rPr>
            </w:pPr>
          </w:p>
        </w:tc>
      </w:tr>
      <w:tr w:rsidR="00F201B8" w14:paraId="3EB3F2D3" w14:textId="77777777" w:rsidTr="005C5B57">
        <w:trPr>
          <w:trHeight w:val="432"/>
        </w:trPr>
        <w:tc>
          <w:tcPr>
            <w:tcW w:w="2885" w:type="dxa"/>
            <w:tcBorders>
              <w:top w:val="nil"/>
              <w:bottom w:val="single" w:sz="4" w:space="0" w:color="D9D9D9"/>
            </w:tcBorders>
            <w:shd w:val="clear" w:color="auto" w:fill="F7F7F7"/>
            <w:tcMar>
              <w:bottom w:w="0" w:type="dxa"/>
            </w:tcMar>
            <w:vAlign w:val="center"/>
          </w:tcPr>
          <w:p w14:paraId="4C2A5A86" w14:textId="77777777" w:rsidR="00F201B8" w:rsidRPr="0070311B" w:rsidRDefault="00F201B8" w:rsidP="005C5B57">
            <w:pPr>
              <w:keepLines/>
              <w:ind w:left="90" w:right="90"/>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2025</w:t>
            </w:r>
          </w:p>
        </w:tc>
        <w:tc>
          <w:tcPr>
            <w:tcW w:w="4590" w:type="dxa"/>
            <w:gridSpan w:val="2"/>
            <w:tcBorders>
              <w:top w:val="nil"/>
              <w:bottom w:val="single" w:sz="4" w:space="0" w:color="D9D9D9"/>
            </w:tcBorders>
            <w:shd w:val="clear" w:color="auto" w:fill="F7F7F7"/>
            <w:vAlign w:val="center"/>
          </w:tcPr>
          <w:p w14:paraId="0FDFB6ED" w14:textId="77777777" w:rsidR="00F201B8" w:rsidRPr="0070311B" w:rsidRDefault="00F201B8" w:rsidP="005C5B57">
            <w:pPr>
              <w:ind w:left="90" w:right="90"/>
              <w:rPr>
                <w:rFonts w:asciiTheme="minorHAnsi" w:hAnsiTheme="minorHAnsi" w:cstheme="minorHAnsi"/>
                <w:bCs/>
                <w:color w:val="404040"/>
                <w:sz w:val="22"/>
                <w:szCs w:val="22"/>
              </w:rPr>
            </w:pPr>
          </w:p>
        </w:tc>
        <w:tc>
          <w:tcPr>
            <w:tcW w:w="3060" w:type="dxa"/>
            <w:tcBorders>
              <w:top w:val="nil"/>
              <w:bottom w:val="single" w:sz="4" w:space="0" w:color="D9D9D9"/>
            </w:tcBorders>
            <w:shd w:val="clear" w:color="auto" w:fill="F7F7F7"/>
            <w:vAlign w:val="center"/>
          </w:tcPr>
          <w:p w14:paraId="14795953" w14:textId="77777777" w:rsidR="00F201B8" w:rsidRPr="0070311B" w:rsidRDefault="00F201B8" w:rsidP="005C5B57">
            <w:pPr>
              <w:ind w:left="90" w:right="90"/>
              <w:jc w:val="right"/>
              <w:rPr>
                <w:rFonts w:asciiTheme="minorHAnsi" w:hAnsiTheme="minorHAnsi" w:cstheme="minorHAnsi"/>
                <w:bCs/>
                <w:color w:val="404040"/>
                <w:sz w:val="22"/>
                <w:szCs w:val="22"/>
              </w:rPr>
            </w:pPr>
            <w:r w:rsidRPr="0070311B">
              <w:rPr>
                <w:rFonts w:asciiTheme="minorHAnsi" w:hAnsiTheme="minorHAnsi" w:cstheme="minorHAnsi"/>
                <w:bCs/>
                <w:noProof/>
                <w:color w:val="404040"/>
                <w:sz w:val="22"/>
                <w:szCs w:val="22"/>
              </w:rPr>
              <w:t>500,000.00</w:t>
            </w:r>
          </w:p>
        </w:tc>
        <w:tc>
          <w:tcPr>
            <w:tcW w:w="3595" w:type="dxa"/>
            <w:tcBorders>
              <w:top w:val="nil"/>
              <w:bottom w:val="single" w:sz="4" w:space="0" w:color="D9D9D9"/>
            </w:tcBorders>
            <w:shd w:val="clear" w:color="auto" w:fill="F7F7F7"/>
            <w:vAlign w:val="center"/>
          </w:tcPr>
          <w:p w14:paraId="0E64739C" w14:textId="77777777" w:rsidR="00F201B8" w:rsidRPr="0070311B" w:rsidRDefault="00F201B8" w:rsidP="005C5B57">
            <w:pPr>
              <w:ind w:left="90" w:right="76"/>
              <w:rPr>
                <w:rFonts w:asciiTheme="minorHAnsi" w:hAnsiTheme="minorHAnsi" w:cstheme="minorHAnsi"/>
                <w:bCs/>
                <w:color w:val="404040"/>
                <w:sz w:val="22"/>
                <w:szCs w:val="22"/>
              </w:rPr>
            </w:pPr>
          </w:p>
        </w:tc>
      </w:tr>
    </w:tbl>
    <w:p w14:paraId="1877699D" w14:textId="77777777" w:rsidR="00F201B8" w:rsidRDefault="00F201B8" w:rsidP="005C5B57">
      <w:pPr>
        <w:shd w:val="clear" w:color="auto" w:fill="F7F7F7"/>
        <w:spacing w:line="14" w:lineRule="exact"/>
        <w:ind w:left="-691" w:right="-418"/>
        <w:rPr>
          <w:rFonts w:asciiTheme="minorHAnsi" w:hAnsiTheme="minorHAnsi"/>
          <w:b/>
          <w:bCs/>
          <w:color w:val="7F7F7F" w:themeColor="text1" w:themeTint="80"/>
          <w:sz w:val="22"/>
          <w:szCs w:val="22"/>
        </w:rPr>
      </w:pPr>
    </w:p>
    <w:p w14:paraId="381B6129" w14:textId="77777777" w:rsidR="00F201B8" w:rsidRDefault="00F201B8" w:rsidP="005C5B57">
      <w:pPr>
        <w:shd w:val="clear" w:color="auto" w:fill="F7F7F7"/>
        <w:ind w:left="-691" w:right="-418"/>
        <w:rPr>
          <w:rFonts w:asciiTheme="minorHAnsi" w:hAnsiTheme="minorHAnsi"/>
          <w:b/>
          <w:bCs/>
          <w:color w:val="7F7F7F" w:themeColor="text1" w:themeTint="80"/>
          <w:sz w:val="22"/>
          <w:szCs w:val="22"/>
        </w:rPr>
      </w:pPr>
    </w:p>
    <w:p w14:paraId="0D6B336C" w14:textId="77777777" w:rsidR="00F201B8" w:rsidRDefault="00F201B8" w:rsidP="005C5B57">
      <w:pPr>
        <w:shd w:val="clear" w:color="auto" w:fill="F7F7F7"/>
        <w:ind w:left="-691" w:right="-418"/>
        <w:rPr>
          <w:rFonts w:asciiTheme="minorHAnsi" w:hAnsiTheme="minorHAnsi"/>
          <w:b/>
          <w:bCs/>
          <w:color w:val="7F7F7F" w:themeColor="text1" w:themeTint="80"/>
          <w:sz w:val="22"/>
          <w:szCs w:val="22"/>
        </w:rPr>
      </w:pPr>
    </w:p>
    <w:p w14:paraId="64A05B52" w14:textId="77777777" w:rsidR="00F201B8" w:rsidRDefault="00F201B8" w:rsidP="005C5B57">
      <w:pPr>
        <w:shd w:val="clear" w:color="auto" w:fill="F7F7F7"/>
        <w:ind w:left="-691" w:right="-418"/>
        <w:rPr>
          <w:rFonts w:asciiTheme="minorHAnsi" w:hAnsiTheme="minorHAnsi"/>
          <w:b/>
          <w:bCs/>
          <w:color w:val="7F7F7F" w:themeColor="text1" w:themeTint="80"/>
          <w:sz w:val="22"/>
          <w:szCs w:val="22"/>
        </w:rPr>
      </w:pPr>
    </w:p>
    <w:tbl>
      <w:tblPr>
        <w:tblStyle w:val="TableGrid22"/>
        <w:tblW w:w="14126"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126"/>
      </w:tblGrid>
      <w:tr w:rsidR="00F201B8" w14:paraId="7DCD7FC3" w14:textId="77777777" w:rsidTr="005C5B57">
        <w:trPr>
          <w:trHeight w:val="432"/>
        </w:trPr>
        <w:tc>
          <w:tcPr>
            <w:tcW w:w="14126" w:type="dxa"/>
            <w:tcBorders>
              <w:top w:val="single" w:sz="4" w:space="0" w:color="D9D9D9"/>
              <w:left w:val="single" w:sz="4" w:space="0" w:color="D9D9D9"/>
              <w:bottom w:val="single" w:sz="4" w:space="0" w:color="D9D9D9"/>
              <w:right w:val="single" w:sz="4" w:space="0" w:color="D9D9D9"/>
            </w:tcBorders>
            <w:shd w:val="clear" w:color="auto" w:fill="DEEAF6"/>
            <w:vAlign w:val="center"/>
          </w:tcPr>
          <w:p w14:paraId="76DC559E" w14:textId="77777777" w:rsidR="00F201B8" w:rsidRPr="00AB30AA" w:rsidRDefault="00F201B8" w:rsidP="005C5B57">
            <w:pPr>
              <w:keepNext/>
              <w:ind w:right="-418"/>
              <w:jc w:val="center"/>
              <w:rPr>
                <w:b/>
                <w:bCs/>
                <w:color w:val="172D5F"/>
                <w:sz w:val="22"/>
                <w:szCs w:val="22"/>
              </w:rPr>
            </w:pPr>
            <w:r w:rsidRPr="00AB30AA">
              <w:rPr>
                <w:rFonts w:ascii="Calibri" w:eastAsia="Times New Roman" w:hAnsi="Calibri" w:cs="Times New Roman"/>
                <w:b/>
                <w:color w:val="002060"/>
                <w:sz w:val="22"/>
                <w:szCs w:val="22"/>
              </w:rPr>
              <w:t>Verification Protocol Table: Disbursement Linked Indicators</w:t>
            </w:r>
          </w:p>
        </w:tc>
      </w:tr>
    </w:tbl>
    <w:p w14:paraId="4FAB554C" w14:textId="77777777" w:rsidR="00F201B8" w:rsidRPr="00394316" w:rsidRDefault="00F201B8" w:rsidP="005C5B57">
      <w:pPr>
        <w:keepNext/>
        <w:shd w:val="clear" w:color="auto" w:fill="F7F7F7"/>
        <w:spacing w:line="14" w:lineRule="exact"/>
        <w:ind w:left="-691" w:right="-418"/>
        <w:rPr>
          <w:rFonts w:asciiTheme="minorHAnsi" w:hAnsiTheme="minorHAnsi"/>
          <w:b/>
          <w:bCs/>
          <w:color w:val="7F7F7F" w:themeColor="text1" w:themeTint="80"/>
          <w:sz w:val="2"/>
          <w:szCs w:val="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115" w:type="dxa"/>
          <w:right w:w="115" w:type="dxa"/>
        </w:tblCellMar>
        <w:tblLook w:val="04A0" w:firstRow="1" w:lastRow="0" w:firstColumn="1" w:lastColumn="0" w:noHBand="0" w:noVBand="1"/>
      </w:tblPr>
      <w:tblGrid>
        <w:gridCol w:w="2790"/>
        <w:gridCol w:w="11340"/>
      </w:tblGrid>
      <w:tr w:rsidR="00F201B8" w14:paraId="6AF1D774" w14:textId="77777777" w:rsidTr="005C5B57">
        <w:trPr>
          <w:trHeight w:val="20"/>
        </w:trPr>
        <w:tc>
          <w:tcPr>
            <w:tcW w:w="2790" w:type="dxa"/>
            <w:tcBorders>
              <w:top w:val="nil"/>
              <w:left w:val="nil"/>
              <w:bottom w:val="single" w:sz="4" w:space="0" w:color="D9D9D9"/>
              <w:right w:val="nil"/>
            </w:tcBorders>
            <w:shd w:val="clear" w:color="auto" w:fill="DEEAF6"/>
            <w:vAlign w:val="center"/>
          </w:tcPr>
          <w:p w14:paraId="7AF42F61" w14:textId="77777777" w:rsidR="00F201B8" w:rsidRPr="0046742D" w:rsidRDefault="00F201B8" w:rsidP="005C5B57">
            <w:pPr>
              <w:pStyle w:val="Normal232"/>
              <w:keepNext/>
              <w:spacing w:line="14" w:lineRule="exact"/>
              <w:ind w:left="86"/>
              <w:rPr>
                <w:rFonts w:ascii="Calibri" w:hAnsi="Calibri"/>
                <w:bCs/>
                <w:color w:val="404040"/>
                <w:sz w:val="2"/>
                <w:szCs w:val="2"/>
              </w:rPr>
            </w:pPr>
            <w:r w:rsidRPr="0046742D">
              <w:rPr>
                <w:rFonts w:ascii="Calibri" w:hAnsi="Calibri"/>
                <w:bCs/>
                <w:color w:val="DEEAF6"/>
                <w:sz w:val="2"/>
                <w:szCs w:val="2"/>
              </w:rPr>
              <w:t>DLI_TBL_VERIFICATION</w:t>
            </w:r>
          </w:p>
        </w:tc>
        <w:tc>
          <w:tcPr>
            <w:tcW w:w="11340" w:type="dxa"/>
            <w:tcBorders>
              <w:top w:val="nil"/>
              <w:left w:val="nil"/>
              <w:bottom w:val="single" w:sz="4" w:space="0" w:color="D9D9D9"/>
              <w:right w:val="nil"/>
            </w:tcBorders>
            <w:shd w:val="clear" w:color="auto" w:fill="DEEAF6"/>
            <w:vAlign w:val="center"/>
          </w:tcPr>
          <w:p w14:paraId="04CA963A" w14:textId="77777777" w:rsidR="00F201B8" w:rsidRPr="0046742D" w:rsidRDefault="00F201B8" w:rsidP="005C5B57">
            <w:pPr>
              <w:pStyle w:val="Normal232"/>
              <w:keepNext/>
              <w:spacing w:line="14" w:lineRule="exact"/>
              <w:ind w:left="78" w:right="85"/>
              <w:rPr>
                <w:rFonts w:ascii="Calibri" w:hAnsi="Calibri"/>
                <w:sz w:val="2"/>
                <w:szCs w:val="2"/>
              </w:rPr>
            </w:pPr>
          </w:p>
        </w:tc>
      </w:tr>
      <w:tr w:rsidR="00F201B8" w14:paraId="472F6A11"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5AE379AC" w14:textId="77777777" w:rsidR="00F201B8" w:rsidRPr="008B55B9" w:rsidRDefault="00F201B8" w:rsidP="005C5B57">
            <w:pPr>
              <w:pStyle w:val="Normal232"/>
              <w:keepNext/>
              <w:ind w:left="90"/>
              <w:rPr>
                <w:rFonts w:ascii="Calibri" w:hAnsi="Calibri"/>
                <w:b/>
                <w:bCs/>
                <w:color w:val="404040"/>
                <w:sz w:val="22"/>
                <w:szCs w:val="20"/>
              </w:rPr>
            </w:pPr>
            <w:r>
              <w:rPr>
                <w:rFonts w:ascii="Calibri" w:hAnsi="Calibri"/>
                <w:b/>
                <w:bCs/>
                <w:color w:val="404040"/>
                <w:sz w:val="22"/>
                <w:szCs w:val="20"/>
              </w:rPr>
              <w:t xml:space="preserve">DLI </w:t>
            </w:r>
            <w:r>
              <w:rPr>
                <w:rFonts w:ascii="Calibri" w:hAnsi="Calibri"/>
                <w:b/>
                <w:bCs/>
                <w:noProof/>
                <w:color w:val="404040"/>
                <w:sz w:val="22"/>
                <w:szCs w:val="20"/>
              </w:rPr>
              <w:t>1</w:t>
            </w:r>
          </w:p>
        </w:tc>
        <w:tc>
          <w:tcPr>
            <w:tcW w:w="1134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63BF9120" w14:textId="77777777" w:rsidR="00F201B8" w:rsidRPr="003C0658" w:rsidRDefault="00F201B8" w:rsidP="005C5B57">
            <w:pPr>
              <w:pStyle w:val="Normal232"/>
              <w:keepNext/>
              <w:ind w:left="78" w:right="85"/>
              <w:rPr>
                <w:sz w:val="20"/>
                <w:szCs w:val="22"/>
              </w:rPr>
            </w:pPr>
            <w:r>
              <w:rPr>
                <w:rFonts w:ascii="Calibri" w:hAnsi="Calibri"/>
                <w:noProof/>
                <w:sz w:val="22"/>
                <w:szCs w:val="22"/>
              </w:rPr>
              <w:t>DLI 1: Achievement of cost-recovery end-user tariffs</w:t>
            </w:r>
          </w:p>
        </w:tc>
      </w:tr>
      <w:tr w:rsidR="00F201B8" w14:paraId="4D827FCC"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0104E82B"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Description</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344B72DE" w14:textId="77777777" w:rsidR="00F201B8" w:rsidRPr="00D35DD0" w:rsidRDefault="00F201B8" w:rsidP="005C5B57">
            <w:pPr>
              <w:spacing w:line="256" w:lineRule="auto"/>
              <w:rPr>
                <w:rFonts w:eastAsia="Calibri"/>
                <w:sz w:val="20"/>
                <w:szCs w:val="20"/>
              </w:rPr>
            </w:pPr>
          </w:p>
        </w:tc>
      </w:tr>
      <w:tr w:rsidR="00F201B8" w14:paraId="500544CD"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226D8F96" w14:textId="77777777" w:rsidR="00F201B8" w:rsidRPr="008B55B9" w:rsidRDefault="00F201B8" w:rsidP="005C5B57">
            <w:pPr>
              <w:pStyle w:val="Normal232"/>
              <w:ind w:left="90"/>
              <w:rPr>
                <w:rFonts w:ascii="Calibri" w:hAnsi="Calibri"/>
                <w:b/>
                <w:bCs/>
                <w:color w:val="404040"/>
                <w:sz w:val="22"/>
                <w:szCs w:val="20"/>
              </w:rPr>
            </w:pPr>
            <w:r>
              <w:rPr>
                <w:rFonts w:ascii="Calibri" w:hAnsi="Calibri"/>
                <w:b/>
                <w:bCs/>
                <w:color w:val="404040"/>
                <w:sz w:val="22"/>
                <w:szCs w:val="20"/>
              </w:rPr>
              <w:t>Data source/ A</w:t>
            </w:r>
            <w:r w:rsidRPr="008B55B9">
              <w:rPr>
                <w:rFonts w:ascii="Calibri" w:hAnsi="Calibri"/>
                <w:b/>
                <w:bCs/>
                <w:color w:val="404040"/>
                <w:sz w:val="22"/>
                <w:szCs w:val="20"/>
              </w:rPr>
              <w:t>gency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602A40D0" w14:textId="77777777" w:rsidR="00F201B8" w:rsidRDefault="00F201B8" w:rsidP="005C5B57">
            <w:pPr>
              <w:spacing w:line="256" w:lineRule="auto"/>
              <w:rPr>
                <w:rFonts w:eastAsia="Calibri"/>
                <w:b/>
                <w:sz w:val="20"/>
                <w:szCs w:val="20"/>
              </w:rPr>
            </w:pPr>
          </w:p>
        </w:tc>
      </w:tr>
      <w:tr w:rsidR="00F201B8" w14:paraId="72028D10"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752D531F"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Verification Entity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66DAC69E" w14:textId="77777777" w:rsidR="00F201B8" w:rsidRDefault="00F201B8" w:rsidP="005C5B57">
            <w:pPr>
              <w:spacing w:line="256" w:lineRule="auto"/>
              <w:rPr>
                <w:rFonts w:eastAsia="Calibri"/>
                <w:sz w:val="22"/>
                <w:szCs w:val="22"/>
              </w:rPr>
            </w:pPr>
          </w:p>
        </w:tc>
      </w:tr>
      <w:tr w:rsidR="00F201B8" w14:paraId="11E3CE46"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66EA8DB4" w14:textId="77777777" w:rsidR="00F201B8" w:rsidRPr="003C0658" w:rsidRDefault="00F201B8" w:rsidP="005C5B57">
            <w:pPr>
              <w:pStyle w:val="Normal232"/>
              <w:ind w:left="90"/>
              <w:rPr>
                <w:b/>
                <w:bCs/>
                <w:color w:val="404040"/>
                <w:sz w:val="22"/>
                <w:szCs w:val="20"/>
              </w:rPr>
            </w:pPr>
            <w:r w:rsidRPr="008B55B9">
              <w:rPr>
                <w:rFonts w:ascii="Calibri" w:hAnsi="Calibri"/>
                <w:b/>
                <w:bCs/>
                <w:color w:val="404040"/>
                <w:sz w:val="22"/>
                <w:szCs w:val="20"/>
              </w:rPr>
              <w:t>Procedure</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4F4B2C00" w14:textId="77777777" w:rsidR="00F201B8" w:rsidRDefault="00F201B8" w:rsidP="005C5B57">
            <w:pPr>
              <w:spacing w:line="256" w:lineRule="auto"/>
              <w:rPr>
                <w:rFonts w:eastAsia="Calibri"/>
                <w:b/>
                <w:sz w:val="20"/>
                <w:szCs w:val="20"/>
              </w:rPr>
            </w:pPr>
          </w:p>
        </w:tc>
      </w:tr>
    </w:tbl>
    <w:p w14:paraId="6B6D17D6" w14:textId="77777777" w:rsidR="00F201B8" w:rsidRPr="00394316" w:rsidRDefault="00F201B8" w:rsidP="005C5B57">
      <w:pPr>
        <w:shd w:val="clear" w:color="auto" w:fill="F7F7F7"/>
        <w:spacing w:line="14" w:lineRule="exact"/>
        <w:ind w:left="-691" w:right="-418"/>
        <w:rPr>
          <w:rFonts w:asciiTheme="minorHAnsi" w:hAnsiTheme="minorHAnsi"/>
          <w:b/>
          <w:bCs/>
          <w:color w:val="7F7F7F" w:themeColor="text1" w:themeTint="80"/>
          <w:sz w:val="2"/>
          <w:szCs w:val="2"/>
        </w:rPr>
      </w:pPr>
    </w:p>
    <w:p w14:paraId="533866B9" w14:textId="77777777" w:rsidR="00F201B8" w:rsidRPr="00394316" w:rsidRDefault="00F201B8" w:rsidP="005C5B57">
      <w:pPr>
        <w:keepNext/>
        <w:shd w:val="clear" w:color="auto" w:fill="F7F7F7"/>
        <w:spacing w:line="14" w:lineRule="exact"/>
        <w:ind w:left="-691" w:right="-418"/>
        <w:rPr>
          <w:rFonts w:asciiTheme="minorHAnsi" w:hAnsiTheme="minorHAnsi"/>
          <w:b/>
          <w:bCs/>
          <w:color w:val="7F7F7F" w:themeColor="text1" w:themeTint="80"/>
          <w:sz w:val="2"/>
          <w:szCs w:val="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115" w:type="dxa"/>
          <w:right w:w="115" w:type="dxa"/>
        </w:tblCellMar>
        <w:tblLook w:val="04A0" w:firstRow="1" w:lastRow="0" w:firstColumn="1" w:lastColumn="0" w:noHBand="0" w:noVBand="1"/>
      </w:tblPr>
      <w:tblGrid>
        <w:gridCol w:w="2790"/>
        <w:gridCol w:w="11340"/>
      </w:tblGrid>
      <w:tr w:rsidR="00F201B8" w14:paraId="1D1C6B80" w14:textId="77777777" w:rsidTr="005C5B57">
        <w:trPr>
          <w:trHeight w:val="20"/>
        </w:trPr>
        <w:tc>
          <w:tcPr>
            <w:tcW w:w="2790" w:type="dxa"/>
            <w:tcBorders>
              <w:top w:val="nil"/>
              <w:left w:val="nil"/>
              <w:bottom w:val="single" w:sz="4" w:space="0" w:color="D9D9D9"/>
              <w:right w:val="nil"/>
            </w:tcBorders>
            <w:shd w:val="clear" w:color="auto" w:fill="DEEAF6"/>
            <w:vAlign w:val="center"/>
          </w:tcPr>
          <w:p w14:paraId="35C9BC52" w14:textId="77777777" w:rsidR="00F201B8" w:rsidRPr="0046742D" w:rsidRDefault="00F201B8" w:rsidP="005C5B57">
            <w:pPr>
              <w:pStyle w:val="Normal232"/>
              <w:keepNext/>
              <w:spacing w:line="14" w:lineRule="exact"/>
              <w:ind w:left="86"/>
              <w:rPr>
                <w:rFonts w:ascii="Calibri" w:hAnsi="Calibri"/>
                <w:bCs/>
                <w:color w:val="404040"/>
                <w:sz w:val="2"/>
                <w:szCs w:val="2"/>
              </w:rPr>
            </w:pPr>
            <w:r w:rsidRPr="0046742D">
              <w:rPr>
                <w:rFonts w:ascii="Calibri" w:hAnsi="Calibri"/>
                <w:bCs/>
                <w:color w:val="DEEAF6"/>
                <w:sz w:val="2"/>
                <w:szCs w:val="2"/>
              </w:rPr>
              <w:t>DLI_TBL_VERIFICATION</w:t>
            </w:r>
          </w:p>
        </w:tc>
        <w:tc>
          <w:tcPr>
            <w:tcW w:w="11340" w:type="dxa"/>
            <w:tcBorders>
              <w:top w:val="nil"/>
              <w:left w:val="nil"/>
              <w:bottom w:val="single" w:sz="4" w:space="0" w:color="D9D9D9"/>
              <w:right w:val="nil"/>
            </w:tcBorders>
            <w:shd w:val="clear" w:color="auto" w:fill="DEEAF6"/>
            <w:vAlign w:val="center"/>
          </w:tcPr>
          <w:p w14:paraId="174A6BF6" w14:textId="77777777" w:rsidR="00F201B8" w:rsidRPr="0046742D" w:rsidRDefault="00F201B8" w:rsidP="005C5B57">
            <w:pPr>
              <w:pStyle w:val="Normal232"/>
              <w:keepNext/>
              <w:spacing w:line="14" w:lineRule="exact"/>
              <w:ind w:left="78" w:right="85"/>
              <w:rPr>
                <w:rFonts w:ascii="Calibri" w:hAnsi="Calibri"/>
                <w:sz w:val="2"/>
                <w:szCs w:val="2"/>
              </w:rPr>
            </w:pPr>
          </w:p>
        </w:tc>
      </w:tr>
      <w:tr w:rsidR="00F201B8" w14:paraId="2ED9FF0F"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6654CAA4" w14:textId="77777777" w:rsidR="00F201B8" w:rsidRPr="008B55B9" w:rsidRDefault="00F201B8" w:rsidP="005C5B57">
            <w:pPr>
              <w:pStyle w:val="Normal232"/>
              <w:keepNext/>
              <w:ind w:left="90"/>
              <w:rPr>
                <w:rFonts w:ascii="Calibri" w:hAnsi="Calibri"/>
                <w:b/>
                <w:bCs/>
                <w:color w:val="404040"/>
                <w:sz w:val="22"/>
                <w:szCs w:val="20"/>
              </w:rPr>
            </w:pPr>
            <w:r>
              <w:rPr>
                <w:rFonts w:ascii="Calibri" w:hAnsi="Calibri"/>
                <w:b/>
                <w:bCs/>
                <w:color w:val="404040"/>
                <w:sz w:val="22"/>
                <w:szCs w:val="20"/>
              </w:rPr>
              <w:t xml:space="preserve">DLI </w:t>
            </w:r>
            <w:r>
              <w:rPr>
                <w:rFonts w:ascii="Calibri" w:hAnsi="Calibri"/>
                <w:b/>
                <w:bCs/>
                <w:noProof/>
                <w:color w:val="404040"/>
                <w:sz w:val="22"/>
                <w:szCs w:val="20"/>
              </w:rPr>
              <w:t>1.1</w:t>
            </w:r>
          </w:p>
        </w:tc>
        <w:tc>
          <w:tcPr>
            <w:tcW w:w="1134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5DEED7CF" w14:textId="77777777" w:rsidR="00F201B8" w:rsidRPr="003C0658" w:rsidRDefault="00F201B8" w:rsidP="005C5B57">
            <w:pPr>
              <w:pStyle w:val="Normal232"/>
              <w:keepNext/>
              <w:ind w:left="78" w:right="85"/>
              <w:rPr>
                <w:sz w:val="20"/>
                <w:szCs w:val="22"/>
              </w:rPr>
            </w:pPr>
            <w:r>
              <w:rPr>
                <w:rFonts w:ascii="Calibri" w:hAnsi="Calibri"/>
                <w:noProof/>
                <w:sz w:val="22"/>
                <w:szCs w:val="22"/>
              </w:rPr>
              <w:t>DLR 1.1:  (a) At least 12% increase of average end-user tariff for BT; (b) approval of the Electricity Tariff Paper satisfactory; and (c) establishment of an adequately staffed Tariff Unit at AMC</w:t>
            </w:r>
          </w:p>
        </w:tc>
      </w:tr>
      <w:tr w:rsidR="00F201B8" w14:paraId="76FDEB61"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7C1ABAA3"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Description</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2876F767" w14:textId="77777777" w:rsidR="00F201B8" w:rsidRPr="00D35DD0" w:rsidRDefault="00F201B8" w:rsidP="005C5B57">
            <w:pPr>
              <w:spacing w:line="256" w:lineRule="auto"/>
              <w:rPr>
                <w:rFonts w:eastAsia="Calibri"/>
                <w:sz w:val="20"/>
                <w:szCs w:val="20"/>
              </w:rPr>
            </w:pPr>
          </w:p>
        </w:tc>
      </w:tr>
      <w:tr w:rsidR="00F201B8" w14:paraId="6FEA9D4F"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063BD497" w14:textId="77777777" w:rsidR="00F201B8" w:rsidRPr="008B55B9" w:rsidRDefault="00F201B8" w:rsidP="005C5B57">
            <w:pPr>
              <w:pStyle w:val="Normal232"/>
              <w:ind w:left="90"/>
              <w:rPr>
                <w:rFonts w:ascii="Calibri" w:hAnsi="Calibri"/>
                <w:b/>
                <w:bCs/>
                <w:color w:val="404040"/>
                <w:sz w:val="22"/>
                <w:szCs w:val="20"/>
              </w:rPr>
            </w:pPr>
            <w:r>
              <w:rPr>
                <w:rFonts w:ascii="Calibri" w:hAnsi="Calibri"/>
                <w:b/>
                <w:bCs/>
                <w:color w:val="404040"/>
                <w:sz w:val="22"/>
                <w:szCs w:val="20"/>
              </w:rPr>
              <w:t>Data source/ A</w:t>
            </w:r>
            <w:r w:rsidRPr="008B55B9">
              <w:rPr>
                <w:rFonts w:ascii="Calibri" w:hAnsi="Calibri"/>
                <w:b/>
                <w:bCs/>
                <w:color w:val="404040"/>
                <w:sz w:val="22"/>
                <w:szCs w:val="20"/>
              </w:rPr>
              <w:t>gency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40574B25" w14:textId="77777777" w:rsidR="00F201B8" w:rsidRDefault="00F201B8" w:rsidP="005C5B57">
            <w:pPr>
              <w:spacing w:line="256" w:lineRule="auto"/>
              <w:rPr>
                <w:rFonts w:eastAsia="Calibri"/>
                <w:b/>
                <w:sz w:val="20"/>
                <w:szCs w:val="20"/>
              </w:rPr>
            </w:pPr>
          </w:p>
        </w:tc>
      </w:tr>
      <w:tr w:rsidR="00F201B8" w14:paraId="6ABC6E04"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16A1DBDC"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Verification Entity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5A7C39A6" w14:textId="77777777" w:rsidR="00F201B8" w:rsidRDefault="00F201B8" w:rsidP="005C5B57">
            <w:pPr>
              <w:spacing w:line="256" w:lineRule="auto"/>
              <w:rPr>
                <w:rFonts w:eastAsia="Calibri"/>
                <w:sz w:val="22"/>
                <w:szCs w:val="22"/>
              </w:rPr>
            </w:pPr>
          </w:p>
        </w:tc>
      </w:tr>
      <w:tr w:rsidR="00F201B8" w14:paraId="48B69C48"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59D5920D" w14:textId="77777777" w:rsidR="00F201B8" w:rsidRPr="003C0658" w:rsidRDefault="00F201B8" w:rsidP="005C5B57">
            <w:pPr>
              <w:pStyle w:val="Normal232"/>
              <w:ind w:left="90"/>
              <w:rPr>
                <w:b/>
                <w:bCs/>
                <w:color w:val="404040"/>
                <w:sz w:val="22"/>
                <w:szCs w:val="20"/>
              </w:rPr>
            </w:pPr>
            <w:r w:rsidRPr="008B55B9">
              <w:rPr>
                <w:rFonts w:ascii="Calibri" w:hAnsi="Calibri"/>
                <w:b/>
                <w:bCs/>
                <w:color w:val="404040"/>
                <w:sz w:val="22"/>
                <w:szCs w:val="20"/>
              </w:rPr>
              <w:t>Procedure</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7150ED90" w14:textId="77777777" w:rsidR="00F201B8" w:rsidRDefault="00F201B8" w:rsidP="005C5B57">
            <w:pPr>
              <w:spacing w:line="256" w:lineRule="auto"/>
              <w:rPr>
                <w:rFonts w:eastAsia="Calibri"/>
                <w:b/>
                <w:sz w:val="20"/>
                <w:szCs w:val="20"/>
              </w:rPr>
            </w:pPr>
          </w:p>
        </w:tc>
      </w:tr>
    </w:tbl>
    <w:p w14:paraId="20965072" w14:textId="77777777" w:rsidR="00F201B8" w:rsidRPr="00394316" w:rsidRDefault="00F201B8" w:rsidP="005C5B57">
      <w:pPr>
        <w:shd w:val="clear" w:color="auto" w:fill="F7F7F7"/>
        <w:spacing w:line="14" w:lineRule="exact"/>
        <w:ind w:left="-691" w:right="-418"/>
        <w:rPr>
          <w:rFonts w:asciiTheme="minorHAnsi" w:hAnsiTheme="minorHAnsi"/>
          <w:b/>
          <w:bCs/>
          <w:color w:val="7F7F7F" w:themeColor="text1" w:themeTint="80"/>
          <w:sz w:val="2"/>
          <w:szCs w:val="2"/>
        </w:rPr>
      </w:pPr>
    </w:p>
    <w:p w14:paraId="4198FA88" w14:textId="77777777" w:rsidR="00F201B8" w:rsidRPr="00394316" w:rsidRDefault="00F201B8" w:rsidP="005C5B57">
      <w:pPr>
        <w:keepNext/>
        <w:shd w:val="clear" w:color="auto" w:fill="F7F7F7"/>
        <w:spacing w:line="14" w:lineRule="exact"/>
        <w:ind w:left="-691" w:right="-418"/>
        <w:rPr>
          <w:rFonts w:asciiTheme="minorHAnsi" w:hAnsiTheme="minorHAnsi"/>
          <w:b/>
          <w:bCs/>
          <w:color w:val="7F7F7F" w:themeColor="text1" w:themeTint="80"/>
          <w:sz w:val="2"/>
          <w:szCs w:val="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115" w:type="dxa"/>
          <w:right w:w="115" w:type="dxa"/>
        </w:tblCellMar>
        <w:tblLook w:val="04A0" w:firstRow="1" w:lastRow="0" w:firstColumn="1" w:lastColumn="0" w:noHBand="0" w:noVBand="1"/>
      </w:tblPr>
      <w:tblGrid>
        <w:gridCol w:w="2790"/>
        <w:gridCol w:w="11340"/>
      </w:tblGrid>
      <w:tr w:rsidR="00F201B8" w14:paraId="44604318" w14:textId="77777777" w:rsidTr="005C5B57">
        <w:trPr>
          <w:trHeight w:val="20"/>
        </w:trPr>
        <w:tc>
          <w:tcPr>
            <w:tcW w:w="2790" w:type="dxa"/>
            <w:tcBorders>
              <w:top w:val="nil"/>
              <w:left w:val="nil"/>
              <w:bottom w:val="single" w:sz="4" w:space="0" w:color="D9D9D9"/>
              <w:right w:val="nil"/>
            </w:tcBorders>
            <w:shd w:val="clear" w:color="auto" w:fill="DEEAF6"/>
            <w:vAlign w:val="center"/>
          </w:tcPr>
          <w:p w14:paraId="24D01A6F" w14:textId="77777777" w:rsidR="00F201B8" w:rsidRPr="0046742D" w:rsidRDefault="00F201B8" w:rsidP="005C5B57">
            <w:pPr>
              <w:pStyle w:val="Normal232"/>
              <w:keepNext/>
              <w:spacing w:line="14" w:lineRule="exact"/>
              <w:ind w:left="86"/>
              <w:rPr>
                <w:rFonts w:ascii="Calibri" w:hAnsi="Calibri"/>
                <w:bCs/>
                <w:color w:val="404040"/>
                <w:sz w:val="2"/>
                <w:szCs w:val="2"/>
              </w:rPr>
            </w:pPr>
            <w:r w:rsidRPr="0046742D">
              <w:rPr>
                <w:rFonts w:ascii="Calibri" w:hAnsi="Calibri"/>
                <w:bCs/>
                <w:color w:val="DEEAF6"/>
                <w:sz w:val="2"/>
                <w:szCs w:val="2"/>
              </w:rPr>
              <w:t>DLI_TBL_VERIFICATION</w:t>
            </w:r>
          </w:p>
        </w:tc>
        <w:tc>
          <w:tcPr>
            <w:tcW w:w="11340" w:type="dxa"/>
            <w:tcBorders>
              <w:top w:val="nil"/>
              <w:left w:val="nil"/>
              <w:bottom w:val="single" w:sz="4" w:space="0" w:color="D9D9D9"/>
              <w:right w:val="nil"/>
            </w:tcBorders>
            <w:shd w:val="clear" w:color="auto" w:fill="DEEAF6"/>
            <w:vAlign w:val="center"/>
          </w:tcPr>
          <w:p w14:paraId="5E92E4CC" w14:textId="77777777" w:rsidR="00F201B8" w:rsidRPr="0046742D" w:rsidRDefault="00F201B8" w:rsidP="005C5B57">
            <w:pPr>
              <w:pStyle w:val="Normal232"/>
              <w:keepNext/>
              <w:spacing w:line="14" w:lineRule="exact"/>
              <w:ind w:left="78" w:right="85"/>
              <w:rPr>
                <w:rFonts w:ascii="Calibri" w:hAnsi="Calibri"/>
                <w:sz w:val="2"/>
                <w:szCs w:val="2"/>
              </w:rPr>
            </w:pPr>
          </w:p>
        </w:tc>
      </w:tr>
      <w:tr w:rsidR="00F201B8" w14:paraId="01D27BDE"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3BFAD985" w14:textId="77777777" w:rsidR="00F201B8" w:rsidRPr="008B55B9" w:rsidRDefault="00F201B8" w:rsidP="005C5B57">
            <w:pPr>
              <w:pStyle w:val="Normal232"/>
              <w:keepNext/>
              <w:ind w:left="90"/>
              <w:rPr>
                <w:rFonts w:ascii="Calibri" w:hAnsi="Calibri"/>
                <w:b/>
                <w:bCs/>
                <w:color w:val="404040"/>
                <w:sz w:val="22"/>
                <w:szCs w:val="20"/>
              </w:rPr>
            </w:pPr>
            <w:r>
              <w:rPr>
                <w:rFonts w:ascii="Calibri" w:hAnsi="Calibri"/>
                <w:b/>
                <w:bCs/>
                <w:color w:val="404040"/>
                <w:sz w:val="22"/>
                <w:szCs w:val="20"/>
              </w:rPr>
              <w:t xml:space="preserve">DLI </w:t>
            </w:r>
            <w:r>
              <w:rPr>
                <w:rFonts w:ascii="Calibri" w:hAnsi="Calibri"/>
                <w:b/>
                <w:bCs/>
                <w:noProof/>
                <w:color w:val="404040"/>
                <w:sz w:val="22"/>
                <w:szCs w:val="20"/>
              </w:rPr>
              <w:t>1.2</w:t>
            </w:r>
          </w:p>
        </w:tc>
        <w:tc>
          <w:tcPr>
            <w:tcW w:w="1134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21778914" w14:textId="77777777" w:rsidR="00F201B8" w:rsidRPr="003C0658" w:rsidRDefault="00F201B8" w:rsidP="005C5B57">
            <w:pPr>
              <w:pStyle w:val="Normal232"/>
              <w:keepNext/>
              <w:ind w:left="78" w:right="85"/>
              <w:rPr>
                <w:sz w:val="20"/>
                <w:szCs w:val="22"/>
              </w:rPr>
            </w:pPr>
            <w:r>
              <w:rPr>
                <w:rFonts w:ascii="Calibri" w:hAnsi="Calibri"/>
                <w:noProof/>
                <w:sz w:val="22"/>
                <w:szCs w:val="22"/>
              </w:rPr>
              <w:t>DLR 1.2: At least annual adjustment of generation, transmission, distribution and end-user tariffs as per new tariff methodology and consistent with targets approved under Electricity Tariff Paper</w:t>
            </w:r>
          </w:p>
        </w:tc>
      </w:tr>
      <w:tr w:rsidR="00F201B8" w14:paraId="1BD55477"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02E69E96"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Description</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645E970A" w14:textId="77777777" w:rsidR="00F201B8" w:rsidRPr="00D35DD0" w:rsidRDefault="00F201B8" w:rsidP="005C5B57">
            <w:pPr>
              <w:spacing w:line="256" w:lineRule="auto"/>
              <w:rPr>
                <w:rFonts w:eastAsia="Calibri"/>
                <w:sz w:val="20"/>
                <w:szCs w:val="20"/>
              </w:rPr>
            </w:pPr>
          </w:p>
        </w:tc>
      </w:tr>
      <w:tr w:rsidR="00F201B8" w14:paraId="617897AD"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62161266" w14:textId="77777777" w:rsidR="00F201B8" w:rsidRPr="008B55B9" w:rsidRDefault="00F201B8" w:rsidP="005C5B57">
            <w:pPr>
              <w:pStyle w:val="Normal232"/>
              <w:ind w:left="90"/>
              <w:rPr>
                <w:rFonts w:ascii="Calibri" w:hAnsi="Calibri"/>
                <w:b/>
                <w:bCs/>
                <w:color w:val="404040"/>
                <w:sz w:val="22"/>
                <w:szCs w:val="20"/>
              </w:rPr>
            </w:pPr>
            <w:r>
              <w:rPr>
                <w:rFonts w:ascii="Calibri" w:hAnsi="Calibri"/>
                <w:b/>
                <w:bCs/>
                <w:color w:val="404040"/>
                <w:sz w:val="22"/>
                <w:szCs w:val="20"/>
              </w:rPr>
              <w:t>Data source/ A</w:t>
            </w:r>
            <w:r w:rsidRPr="008B55B9">
              <w:rPr>
                <w:rFonts w:ascii="Calibri" w:hAnsi="Calibri"/>
                <w:b/>
                <w:bCs/>
                <w:color w:val="404040"/>
                <w:sz w:val="22"/>
                <w:szCs w:val="20"/>
              </w:rPr>
              <w:t>gency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03CCC39A" w14:textId="77777777" w:rsidR="00F201B8" w:rsidRDefault="00F201B8" w:rsidP="005C5B57">
            <w:pPr>
              <w:spacing w:line="256" w:lineRule="auto"/>
              <w:rPr>
                <w:rFonts w:eastAsia="Calibri"/>
                <w:b/>
                <w:sz w:val="20"/>
                <w:szCs w:val="20"/>
              </w:rPr>
            </w:pPr>
          </w:p>
        </w:tc>
      </w:tr>
      <w:tr w:rsidR="00F201B8" w14:paraId="737C8175"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6A5FB28B"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Verification Entity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74517182" w14:textId="77777777" w:rsidR="00F201B8" w:rsidRDefault="00F201B8" w:rsidP="005C5B57">
            <w:pPr>
              <w:spacing w:line="256" w:lineRule="auto"/>
              <w:rPr>
                <w:rFonts w:eastAsia="Calibri"/>
                <w:sz w:val="22"/>
                <w:szCs w:val="22"/>
              </w:rPr>
            </w:pPr>
          </w:p>
        </w:tc>
      </w:tr>
      <w:tr w:rsidR="00F201B8" w14:paraId="2514BF7C"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0A7F61D0" w14:textId="77777777" w:rsidR="00F201B8" w:rsidRPr="003C0658" w:rsidRDefault="00F201B8" w:rsidP="005C5B57">
            <w:pPr>
              <w:pStyle w:val="Normal232"/>
              <w:ind w:left="90"/>
              <w:rPr>
                <w:b/>
                <w:bCs/>
                <w:color w:val="404040"/>
                <w:sz w:val="22"/>
                <w:szCs w:val="20"/>
              </w:rPr>
            </w:pPr>
            <w:r w:rsidRPr="008B55B9">
              <w:rPr>
                <w:rFonts w:ascii="Calibri" w:hAnsi="Calibri"/>
                <w:b/>
                <w:bCs/>
                <w:color w:val="404040"/>
                <w:sz w:val="22"/>
                <w:szCs w:val="20"/>
              </w:rPr>
              <w:t>Procedure</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53D8293A" w14:textId="77777777" w:rsidR="00F201B8" w:rsidRDefault="00F201B8" w:rsidP="005C5B57">
            <w:pPr>
              <w:spacing w:line="256" w:lineRule="auto"/>
              <w:rPr>
                <w:rFonts w:ascii="Calibri" w:eastAsia="Calibri" w:hAnsi="Calibri" w:cs="Times New Roman"/>
                <w:noProof/>
                <w:sz w:val="22"/>
                <w:szCs w:val="22"/>
              </w:rPr>
            </w:pPr>
            <w:r>
              <w:rPr>
                <w:rFonts w:ascii="Calibri" w:eastAsia="Calibri" w:hAnsi="Calibri" w:cs="Times New Roman"/>
                <w:noProof/>
                <w:sz w:val="22"/>
                <w:szCs w:val="22"/>
              </w:rPr>
              <w:t>​​​​​​​</w:t>
            </w:r>
          </w:p>
          <w:p w14:paraId="26B2668C" w14:textId="77777777" w:rsidR="00F201B8" w:rsidRDefault="00F201B8" w:rsidP="005C5B57">
            <w:pPr>
              <w:spacing w:line="256" w:lineRule="auto"/>
              <w:rPr>
                <w:rFonts w:eastAsia="Calibri"/>
                <w:b/>
                <w:sz w:val="20"/>
                <w:szCs w:val="20"/>
              </w:rPr>
            </w:pPr>
          </w:p>
        </w:tc>
      </w:tr>
    </w:tbl>
    <w:p w14:paraId="2802BB7C" w14:textId="77777777" w:rsidR="00F201B8" w:rsidRPr="00394316" w:rsidRDefault="00F201B8" w:rsidP="005C5B57">
      <w:pPr>
        <w:shd w:val="clear" w:color="auto" w:fill="F7F7F7"/>
        <w:spacing w:line="14" w:lineRule="exact"/>
        <w:ind w:left="-691" w:right="-418"/>
        <w:rPr>
          <w:rFonts w:asciiTheme="minorHAnsi" w:hAnsiTheme="minorHAnsi"/>
          <w:b/>
          <w:bCs/>
          <w:color w:val="7F7F7F" w:themeColor="text1" w:themeTint="80"/>
          <w:sz w:val="2"/>
          <w:szCs w:val="2"/>
        </w:rPr>
      </w:pPr>
    </w:p>
    <w:p w14:paraId="0BDF49CF" w14:textId="77777777" w:rsidR="00F201B8" w:rsidRPr="00394316" w:rsidRDefault="00F201B8" w:rsidP="005C5B57">
      <w:pPr>
        <w:keepNext/>
        <w:shd w:val="clear" w:color="auto" w:fill="F7F7F7"/>
        <w:spacing w:line="14" w:lineRule="exact"/>
        <w:ind w:left="-691" w:right="-418"/>
        <w:rPr>
          <w:rFonts w:asciiTheme="minorHAnsi" w:hAnsiTheme="minorHAnsi"/>
          <w:b/>
          <w:bCs/>
          <w:color w:val="7F7F7F" w:themeColor="text1" w:themeTint="80"/>
          <w:sz w:val="2"/>
          <w:szCs w:val="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115" w:type="dxa"/>
          <w:right w:w="115" w:type="dxa"/>
        </w:tblCellMar>
        <w:tblLook w:val="04A0" w:firstRow="1" w:lastRow="0" w:firstColumn="1" w:lastColumn="0" w:noHBand="0" w:noVBand="1"/>
      </w:tblPr>
      <w:tblGrid>
        <w:gridCol w:w="2790"/>
        <w:gridCol w:w="11340"/>
      </w:tblGrid>
      <w:tr w:rsidR="00F201B8" w14:paraId="251872B2" w14:textId="77777777" w:rsidTr="005C5B57">
        <w:trPr>
          <w:trHeight w:val="20"/>
        </w:trPr>
        <w:tc>
          <w:tcPr>
            <w:tcW w:w="2790" w:type="dxa"/>
            <w:tcBorders>
              <w:top w:val="nil"/>
              <w:left w:val="nil"/>
              <w:bottom w:val="single" w:sz="4" w:space="0" w:color="D9D9D9"/>
              <w:right w:val="nil"/>
            </w:tcBorders>
            <w:shd w:val="clear" w:color="auto" w:fill="DEEAF6"/>
            <w:vAlign w:val="center"/>
          </w:tcPr>
          <w:p w14:paraId="101F41CD" w14:textId="77777777" w:rsidR="00F201B8" w:rsidRPr="0046742D" w:rsidRDefault="00F201B8" w:rsidP="005C5B57">
            <w:pPr>
              <w:pStyle w:val="Normal232"/>
              <w:keepNext/>
              <w:spacing w:line="14" w:lineRule="exact"/>
              <w:ind w:left="86"/>
              <w:rPr>
                <w:rFonts w:ascii="Calibri" w:hAnsi="Calibri"/>
                <w:bCs/>
                <w:color w:val="404040"/>
                <w:sz w:val="2"/>
                <w:szCs w:val="2"/>
              </w:rPr>
            </w:pPr>
            <w:r w:rsidRPr="0046742D">
              <w:rPr>
                <w:rFonts w:ascii="Calibri" w:hAnsi="Calibri"/>
                <w:bCs/>
                <w:color w:val="DEEAF6"/>
                <w:sz w:val="2"/>
                <w:szCs w:val="2"/>
              </w:rPr>
              <w:t>DLI_TBL_VERIFICATION</w:t>
            </w:r>
          </w:p>
        </w:tc>
        <w:tc>
          <w:tcPr>
            <w:tcW w:w="11340" w:type="dxa"/>
            <w:tcBorders>
              <w:top w:val="nil"/>
              <w:left w:val="nil"/>
              <w:bottom w:val="single" w:sz="4" w:space="0" w:color="D9D9D9"/>
              <w:right w:val="nil"/>
            </w:tcBorders>
            <w:shd w:val="clear" w:color="auto" w:fill="DEEAF6"/>
            <w:vAlign w:val="center"/>
          </w:tcPr>
          <w:p w14:paraId="1A2C0069" w14:textId="77777777" w:rsidR="00F201B8" w:rsidRPr="0046742D" w:rsidRDefault="00F201B8" w:rsidP="005C5B57">
            <w:pPr>
              <w:pStyle w:val="Normal232"/>
              <w:keepNext/>
              <w:spacing w:line="14" w:lineRule="exact"/>
              <w:ind w:left="78" w:right="85"/>
              <w:rPr>
                <w:rFonts w:ascii="Calibri" w:hAnsi="Calibri"/>
                <w:sz w:val="2"/>
                <w:szCs w:val="2"/>
              </w:rPr>
            </w:pPr>
          </w:p>
        </w:tc>
      </w:tr>
      <w:tr w:rsidR="00F201B8" w14:paraId="22217A05"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35F4D322" w14:textId="77777777" w:rsidR="00F201B8" w:rsidRPr="008B55B9" w:rsidRDefault="00F201B8" w:rsidP="005C5B57">
            <w:pPr>
              <w:pStyle w:val="Normal232"/>
              <w:keepNext/>
              <w:ind w:left="90"/>
              <w:rPr>
                <w:rFonts w:ascii="Calibri" w:hAnsi="Calibri"/>
                <w:b/>
                <w:bCs/>
                <w:color w:val="404040"/>
                <w:sz w:val="22"/>
                <w:szCs w:val="20"/>
              </w:rPr>
            </w:pPr>
            <w:r>
              <w:rPr>
                <w:rFonts w:ascii="Calibri" w:hAnsi="Calibri"/>
                <w:b/>
                <w:bCs/>
                <w:color w:val="404040"/>
                <w:sz w:val="22"/>
                <w:szCs w:val="20"/>
              </w:rPr>
              <w:t xml:space="preserve">DLI </w:t>
            </w:r>
            <w:r>
              <w:rPr>
                <w:rFonts w:ascii="Calibri" w:hAnsi="Calibri"/>
                <w:b/>
                <w:bCs/>
                <w:noProof/>
                <w:color w:val="404040"/>
                <w:sz w:val="22"/>
                <w:szCs w:val="20"/>
              </w:rPr>
              <w:t>1.3</w:t>
            </w:r>
          </w:p>
        </w:tc>
        <w:tc>
          <w:tcPr>
            <w:tcW w:w="1134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0C54893C" w14:textId="77777777" w:rsidR="00F201B8" w:rsidRPr="003C0658" w:rsidRDefault="00F201B8" w:rsidP="005C5B57">
            <w:pPr>
              <w:pStyle w:val="Normal232"/>
              <w:keepNext/>
              <w:ind w:left="78" w:right="85"/>
              <w:rPr>
                <w:sz w:val="20"/>
                <w:szCs w:val="22"/>
              </w:rPr>
            </w:pPr>
            <w:r>
              <w:rPr>
                <w:rFonts w:ascii="Calibri" w:hAnsi="Calibri"/>
                <w:noProof/>
                <w:sz w:val="22"/>
                <w:szCs w:val="22"/>
              </w:rPr>
              <w:t>DLR 1.3: At least annual adjustment of generation, transmission, distribution and end-user tariffs as per new tariff methodology and consistent with targets approved under Electricity Tariff Paper</w:t>
            </w:r>
          </w:p>
        </w:tc>
      </w:tr>
      <w:tr w:rsidR="00F201B8" w14:paraId="0DD4E52F"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7952E6A2"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Description</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7C66C65D" w14:textId="77777777" w:rsidR="00F201B8" w:rsidRPr="00D35DD0" w:rsidRDefault="00F201B8" w:rsidP="005C5B57">
            <w:pPr>
              <w:spacing w:line="256" w:lineRule="auto"/>
              <w:rPr>
                <w:rFonts w:eastAsia="Calibri"/>
                <w:sz w:val="20"/>
                <w:szCs w:val="20"/>
              </w:rPr>
            </w:pPr>
          </w:p>
        </w:tc>
      </w:tr>
      <w:tr w:rsidR="00F201B8" w14:paraId="672EB6E5"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3B68F83E" w14:textId="77777777" w:rsidR="00F201B8" w:rsidRPr="008B55B9" w:rsidRDefault="00F201B8" w:rsidP="005C5B57">
            <w:pPr>
              <w:pStyle w:val="Normal232"/>
              <w:ind w:left="90"/>
              <w:rPr>
                <w:rFonts w:ascii="Calibri" w:hAnsi="Calibri"/>
                <w:b/>
                <w:bCs/>
                <w:color w:val="404040"/>
                <w:sz w:val="22"/>
                <w:szCs w:val="20"/>
              </w:rPr>
            </w:pPr>
            <w:r>
              <w:rPr>
                <w:rFonts w:ascii="Calibri" w:hAnsi="Calibri"/>
                <w:b/>
                <w:bCs/>
                <w:color w:val="404040"/>
                <w:sz w:val="22"/>
                <w:szCs w:val="20"/>
              </w:rPr>
              <w:t>Data source/ A</w:t>
            </w:r>
            <w:r w:rsidRPr="008B55B9">
              <w:rPr>
                <w:rFonts w:ascii="Calibri" w:hAnsi="Calibri"/>
                <w:b/>
                <w:bCs/>
                <w:color w:val="404040"/>
                <w:sz w:val="22"/>
                <w:szCs w:val="20"/>
              </w:rPr>
              <w:t>gency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450836E5" w14:textId="77777777" w:rsidR="00F201B8" w:rsidRDefault="00F201B8" w:rsidP="005C5B57">
            <w:pPr>
              <w:spacing w:line="256" w:lineRule="auto"/>
              <w:rPr>
                <w:rFonts w:eastAsia="Calibri"/>
                <w:b/>
                <w:sz w:val="20"/>
                <w:szCs w:val="20"/>
              </w:rPr>
            </w:pPr>
          </w:p>
        </w:tc>
      </w:tr>
      <w:tr w:rsidR="00F201B8" w14:paraId="5A9997B0"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062B68E1"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Verification Entity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4A63329D" w14:textId="77777777" w:rsidR="00F201B8" w:rsidRDefault="00F201B8" w:rsidP="005C5B57">
            <w:pPr>
              <w:spacing w:line="256" w:lineRule="auto"/>
              <w:rPr>
                <w:rFonts w:eastAsia="Calibri"/>
                <w:sz w:val="22"/>
                <w:szCs w:val="22"/>
              </w:rPr>
            </w:pPr>
          </w:p>
        </w:tc>
      </w:tr>
      <w:tr w:rsidR="00F201B8" w14:paraId="17FEABC0"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515D0EEE" w14:textId="77777777" w:rsidR="00F201B8" w:rsidRPr="003C0658" w:rsidRDefault="00F201B8" w:rsidP="005C5B57">
            <w:pPr>
              <w:pStyle w:val="Normal232"/>
              <w:ind w:left="90"/>
              <w:rPr>
                <w:b/>
                <w:bCs/>
                <w:color w:val="404040"/>
                <w:sz w:val="22"/>
                <w:szCs w:val="20"/>
              </w:rPr>
            </w:pPr>
            <w:r w:rsidRPr="008B55B9">
              <w:rPr>
                <w:rFonts w:ascii="Calibri" w:hAnsi="Calibri"/>
                <w:b/>
                <w:bCs/>
                <w:color w:val="404040"/>
                <w:sz w:val="22"/>
                <w:szCs w:val="20"/>
              </w:rPr>
              <w:t>Procedure</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7A12B20D" w14:textId="77777777" w:rsidR="00F201B8" w:rsidRDefault="00F201B8" w:rsidP="005C5B57">
            <w:pPr>
              <w:spacing w:line="256" w:lineRule="auto"/>
              <w:rPr>
                <w:rFonts w:ascii="Calibri" w:eastAsia="Calibri" w:hAnsi="Calibri" w:cs="Times New Roman"/>
                <w:noProof/>
                <w:sz w:val="22"/>
                <w:szCs w:val="22"/>
              </w:rPr>
            </w:pPr>
            <w:r>
              <w:rPr>
                <w:rFonts w:ascii="Calibri" w:eastAsia="Calibri" w:hAnsi="Calibri" w:cs="Times New Roman"/>
                <w:noProof/>
                <w:sz w:val="22"/>
                <w:szCs w:val="22"/>
              </w:rPr>
              <w:t>​​​​​​</w:t>
            </w:r>
          </w:p>
          <w:p w14:paraId="3A4584A6" w14:textId="77777777" w:rsidR="00F201B8" w:rsidRDefault="00F201B8" w:rsidP="005C5B57">
            <w:pPr>
              <w:spacing w:line="256" w:lineRule="auto"/>
              <w:rPr>
                <w:rFonts w:eastAsia="Calibri"/>
                <w:b/>
                <w:sz w:val="20"/>
                <w:szCs w:val="20"/>
              </w:rPr>
            </w:pPr>
          </w:p>
        </w:tc>
      </w:tr>
    </w:tbl>
    <w:p w14:paraId="200F9741" w14:textId="77777777" w:rsidR="00F201B8" w:rsidRPr="00394316" w:rsidRDefault="00F201B8" w:rsidP="005C5B57">
      <w:pPr>
        <w:shd w:val="clear" w:color="auto" w:fill="F7F7F7"/>
        <w:spacing w:line="14" w:lineRule="exact"/>
        <w:ind w:left="-691" w:right="-418"/>
        <w:rPr>
          <w:rFonts w:asciiTheme="minorHAnsi" w:hAnsiTheme="minorHAnsi"/>
          <w:b/>
          <w:bCs/>
          <w:color w:val="7F7F7F" w:themeColor="text1" w:themeTint="80"/>
          <w:sz w:val="2"/>
          <w:szCs w:val="2"/>
        </w:rPr>
      </w:pPr>
    </w:p>
    <w:p w14:paraId="112A5C6D" w14:textId="77777777" w:rsidR="00F201B8" w:rsidRPr="00394316" w:rsidRDefault="00F201B8" w:rsidP="005C5B57">
      <w:pPr>
        <w:keepNext/>
        <w:shd w:val="clear" w:color="auto" w:fill="F7F7F7"/>
        <w:spacing w:line="14" w:lineRule="exact"/>
        <w:ind w:left="-691" w:right="-418"/>
        <w:rPr>
          <w:rFonts w:asciiTheme="minorHAnsi" w:hAnsiTheme="minorHAnsi"/>
          <w:b/>
          <w:bCs/>
          <w:color w:val="7F7F7F" w:themeColor="text1" w:themeTint="80"/>
          <w:sz w:val="2"/>
          <w:szCs w:val="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115" w:type="dxa"/>
          <w:right w:w="115" w:type="dxa"/>
        </w:tblCellMar>
        <w:tblLook w:val="04A0" w:firstRow="1" w:lastRow="0" w:firstColumn="1" w:lastColumn="0" w:noHBand="0" w:noVBand="1"/>
      </w:tblPr>
      <w:tblGrid>
        <w:gridCol w:w="2790"/>
        <w:gridCol w:w="11340"/>
      </w:tblGrid>
      <w:tr w:rsidR="00F201B8" w14:paraId="5163FC40" w14:textId="77777777" w:rsidTr="005C5B57">
        <w:trPr>
          <w:trHeight w:val="20"/>
        </w:trPr>
        <w:tc>
          <w:tcPr>
            <w:tcW w:w="2790" w:type="dxa"/>
            <w:tcBorders>
              <w:top w:val="nil"/>
              <w:left w:val="nil"/>
              <w:bottom w:val="single" w:sz="4" w:space="0" w:color="D9D9D9"/>
              <w:right w:val="nil"/>
            </w:tcBorders>
            <w:shd w:val="clear" w:color="auto" w:fill="DEEAF6"/>
            <w:vAlign w:val="center"/>
          </w:tcPr>
          <w:p w14:paraId="212883D6" w14:textId="77777777" w:rsidR="00F201B8" w:rsidRPr="0046742D" w:rsidRDefault="00F201B8" w:rsidP="005C5B57">
            <w:pPr>
              <w:pStyle w:val="Normal232"/>
              <w:keepNext/>
              <w:spacing w:line="14" w:lineRule="exact"/>
              <w:ind w:left="86"/>
              <w:rPr>
                <w:rFonts w:ascii="Calibri" w:hAnsi="Calibri"/>
                <w:bCs/>
                <w:color w:val="404040"/>
                <w:sz w:val="2"/>
                <w:szCs w:val="2"/>
              </w:rPr>
            </w:pPr>
            <w:r w:rsidRPr="0046742D">
              <w:rPr>
                <w:rFonts w:ascii="Calibri" w:hAnsi="Calibri"/>
                <w:bCs/>
                <w:color w:val="DEEAF6"/>
                <w:sz w:val="2"/>
                <w:szCs w:val="2"/>
              </w:rPr>
              <w:t>DLI_TBL_VERIFICATION</w:t>
            </w:r>
          </w:p>
        </w:tc>
        <w:tc>
          <w:tcPr>
            <w:tcW w:w="11340" w:type="dxa"/>
            <w:tcBorders>
              <w:top w:val="nil"/>
              <w:left w:val="nil"/>
              <w:bottom w:val="single" w:sz="4" w:space="0" w:color="D9D9D9"/>
              <w:right w:val="nil"/>
            </w:tcBorders>
            <w:shd w:val="clear" w:color="auto" w:fill="DEEAF6"/>
            <w:vAlign w:val="center"/>
          </w:tcPr>
          <w:p w14:paraId="2A567219" w14:textId="77777777" w:rsidR="00F201B8" w:rsidRPr="0046742D" w:rsidRDefault="00F201B8" w:rsidP="005C5B57">
            <w:pPr>
              <w:pStyle w:val="Normal232"/>
              <w:keepNext/>
              <w:spacing w:line="14" w:lineRule="exact"/>
              <w:ind w:left="78" w:right="85"/>
              <w:rPr>
                <w:rFonts w:ascii="Calibri" w:hAnsi="Calibri"/>
                <w:sz w:val="2"/>
                <w:szCs w:val="2"/>
              </w:rPr>
            </w:pPr>
          </w:p>
        </w:tc>
      </w:tr>
      <w:tr w:rsidR="00F201B8" w14:paraId="6265C829"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03D114EC" w14:textId="77777777" w:rsidR="00F201B8" w:rsidRPr="008B55B9" w:rsidRDefault="00F201B8" w:rsidP="005C5B57">
            <w:pPr>
              <w:pStyle w:val="Normal232"/>
              <w:keepNext/>
              <w:ind w:left="90"/>
              <w:rPr>
                <w:rFonts w:ascii="Calibri" w:hAnsi="Calibri"/>
                <w:b/>
                <w:bCs/>
                <w:color w:val="404040"/>
                <w:sz w:val="22"/>
                <w:szCs w:val="20"/>
              </w:rPr>
            </w:pPr>
            <w:r>
              <w:rPr>
                <w:rFonts w:ascii="Calibri" w:hAnsi="Calibri"/>
                <w:b/>
                <w:bCs/>
                <w:color w:val="404040"/>
                <w:sz w:val="22"/>
                <w:szCs w:val="20"/>
              </w:rPr>
              <w:t xml:space="preserve">DLI </w:t>
            </w:r>
            <w:r>
              <w:rPr>
                <w:rFonts w:ascii="Calibri" w:hAnsi="Calibri"/>
                <w:b/>
                <w:bCs/>
                <w:noProof/>
                <w:color w:val="404040"/>
                <w:sz w:val="22"/>
                <w:szCs w:val="20"/>
              </w:rPr>
              <w:t>1.4</w:t>
            </w:r>
          </w:p>
        </w:tc>
        <w:tc>
          <w:tcPr>
            <w:tcW w:w="1134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071C43E8" w14:textId="77777777" w:rsidR="00F201B8" w:rsidRPr="003C0658" w:rsidRDefault="00F201B8" w:rsidP="005C5B57">
            <w:pPr>
              <w:pStyle w:val="Normal232"/>
              <w:keepNext/>
              <w:ind w:left="78" w:right="85"/>
              <w:rPr>
                <w:sz w:val="20"/>
                <w:szCs w:val="22"/>
              </w:rPr>
            </w:pPr>
            <w:r>
              <w:rPr>
                <w:rFonts w:ascii="Calibri" w:hAnsi="Calibri"/>
                <w:noProof/>
                <w:sz w:val="22"/>
                <w:szCs w:val="22"/>
              </w:rPr>
              <w:t>DLR 1.4: At least annual adjustment of generation, transmission, distribution and end-user tariffs as per new tariff methodology and consistent with targets approved under Electricity Tariff Paper</w:t>
            </w:r>
          </w:p>
        </w:tc>
      </w:tr>
      <w:tr w:rsidR="00F201B8" w14:paraId="2B5C439F"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75BCC587"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Description</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65F2B6D0" w14:textId="77777777" w:rsidR="00F201B8" w:rsidRPr="00D35DD0" w:rsidRDefault="00F201B8" w:rsidP="005C5B57">
            <w:pPr>
              <w:spacing w:line="256" w:lineRule="auto"/>
              <w:rPr>
                <w:rFonts w:eastAsia="Calibri"/>
                <w:sz w:val="20"/>
                <w:szCs w:val="20"/>
              </w:rPr>
            </w:pPr>
          </w:p>
        </w:tc>
      </w:tr>
      <w:tr w:rsidR="00F201B8" w14:paraId="36B61BCD"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0D9B007C" w14:textId="77777777" w:rsidR="00F201B8" w:rsidRPr="008B55B9" w:rsidRDefault="00F201B8" w:rsidP="005C5B57">
            <w:pPr>
              <w:pStyle w:val="Normal232"/>
              <w:ind w:left="90"/>
              <w:rPr>
                <w:rFonts w:ascii="Calibri" w:hAnsi="Calibri"/>
                <w:b/>
                <w:bCs/>
                <w:color w:val="404040"/>
                <w:sz w:val="22"/>
                <w:szCs w:val="20"/>
              </w:rPr>
            </w:pPr>
            <w:r>
              <w:rPr>
                <w:rFonts w:ascii="Calibri" w:hAnsi="Calibri"/>
                <w:b/>
                <w:bCs/>
                <w:color w:val="404040"/>
                <w:sz w:val="22"/>
                <w:szCs w:val="20"/>
              </w:rPr>
              <w:t>Data source/ A</w:t>
            </w:r>
            <w:r w:rsidRPr="008B55B9">
              <w:rPr>
                <w:rFonts w:ascii="Calibri" w:hAnsi="Calibri"/>
                <w:b/>
                <w:bCs/>
                <w:color w:val="404040"/>
                <w:sz w:val="22"/>
                <w:szCs w:val="20"/>
              </w:rPr>
              <w:t>gency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0E6E40BC" w14:textId="77777777" w:rsidR="00F201B8" w:rsidRDefault="00F201B8" w:rsidP="005C5B57">
            <w:pPr>
              <w:spacing w:line="256" w:lineRule="auto"/>
              <w:rPr>
                <w:rFonts w:eastAsia="Calibri"/>
                <w:b/>
                <w:sz w:val="20"/>
                <w:szCs w:val="20"/>
              </w:rPr>
            </w:pPr>
          </w:p>
        </w:tc>
      </w:tr>
      <w:tr w:rsidR="00F201B8" w14:paraId="79F3EFB8"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03556776"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Verification Entity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7E6EC120" w14:textId="77777777" w:rsidR="00F201B8" w:rsidRDefault="00F201B8" w:rsidP="005C5B57">
            <w:pPr>
              <w:spacing w:line="256" w:lineRule="auto"/>
              <w:rPr>
                <w:rFonts w:eastAsia="Calibri"/>
                <w:sz w:val="22"/>
                <w:szCs w:val="22"/>
              </w:rPr>
            </w:pPr>
          </w:p>
        </w:tc>
      </w:tr>
      <w:tr w:rsidR="00F201B8" w14:paraId="7C3AADDC"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1E4069CB" w14:textId="77777777" w:rsidR="00F201B8" w:rsidRPr="003C0658" w:rsidRDefault="00F201B8" w:rsidP="005C5B57">
            <w:pPr>
              <w:pStyle w:val="Normal232"/>
              <w:ind w:left="90"/>
              <w:rPr>
                <w:b/>
                <w:bCs/>
                <w:color w:val="404040"/>
                <w:sz w:val="22"/>
                <w:szCs w:val="20"/>
              </w:rPr>
            </w:pPr>
            <w:r w:rsidRPr="008B55B9">
              <w:rPr>
                <w:rFonts w:ascii="Calibri" w:hAnsi="Calibri"/>
                <w:b/>
                <w:bCs/>
                <w:color w:val="404040"/>
                <w:sz w:val="22"/>
                <w:szCs w:val="20"/>
              </w:rPr>
              <w:t>Procedure</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282765A4" w14:textId="77777777" w:rsidR="00F201B8" w:rsidRDefault="00F201B8" w:rsidP="005C5B57">
            <w:pPr>
              <w:spacing w:line="256" w:lineRule="auto"/>
              <w:rPr>
                <w:rFonts w:ascii="Calibri" w:eastAsia="Calibri" w:hAnsi="Calibri" w:cs="Times New Roman"/>
                <w:noProof/>
                <w:sz w:val="22"/>
                <w:szCs w:val="22"/>
              </w:rPr>
            </w:pPr>
            <w:r>
              <w:rPr>
                <w:rFonts w:ascii="Calibri" w:eastAsia="Calibri" w:hAnsi="Calibri" w:cs="Times New Roman"/>
                <w:noProof/>
                <w:sz w:val="22"/>
                <w:szCs w:val="22"/>
              </w:rPr>
              <w:t>​​​​​​​</w:t>
            </w:r>
          </w:p>
          <w:p w14:paraId="0A7316B4" w14:textId="77777777" w:rsidR="00F201B8" w:rsidRDefault="00F201B8" w:rsidP="005C5B57">
            <w:pPr>
              <w:spacing w:line="256" w:lineRule="auto"/>
              <w:rPr>
                <w:rFonts w:eastAsia="Calibri"/>
                <w:b/>
                <w:sz w:val="20"/>
                <w:szCs w:val="20"/>
              </w:rPr>
            </w:pPr>
          </w:p>
        </w:tc>
      </w:tr>
    </w:tbl>
    <w:p w14:paraId="722CD325" w14:textId="77777777" w:rsidR="00F201B8" w:rsidRPr="00394316" w:rsidRDefault="00F201B8" w:rsidP="005C5B57">
      <w:pPr>
        <w:shd w:val="clear" w:color="auto" w:fill="F7F7F7"/>
        <w:spacing w:line="14" w:lineRule="exact"/>
        <w:ind w:left="-691" w:right="-418"/>
        <w:rPr>
          <w:rFonts w:asciiTheme="minorHAnsi" w:hAnsiTheme="minorHAnsi"/>
          <w:b/>
          <w:bCs/>
          <w:color w:val="7F7F7F" w:themeColor="text1" w:themeTint="80"/>
          <w:sz w:val="2"/>
          <w:szCs w:val="2"/>
        </w:rPr>
      </w:pPr>
    </w:p>
    <w:p w14:paraId="3CAD26F5" w14:textId="77777777" w:rsidR="00F201B8" w:rsidRPr="00394316" w:rsidRDefault="00F201B8" w:rsidP="005C5B57">
      <w:pPr>
        <w:keepNext/>
        <w:shd w:val="clear" w:color="auto" w:fill="F7F7F7"/>
        <w:spacing w:line="14" w:lineRule="exact"/>
        <w:ind w:left="-691" w:right="-418"/>
        <w:rPr>
          <w:rFonts w:asciiTheme="minorHAnsi" w:hAnsiTheme="minorHAnsi"/>
          <w:b/>
          <w:bCs/>
          <w:color w:val="7F7F7F" w:themeColor="text1" w:themeTint="80"/>
          <w:sz w:val="2"/>
          <w:szCs w:val="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115" w:type="dxa"/>
          <w:right w:w="115" w:type="dxa"/>
        </w:tblCellMar>
        <w:tblLook w:val="04A0" w:firstRow="1" w:lastRow="0" w:firstColumn="1" w:lastColumn="0" w:noHBand="0" w:noVBand="1"/>
      </w:tblPr>
      <w:tblGrid>
        <w:gridCol w:w="2790"/>
        <w:gridCol w:w="11340"/>
      </w:tblGrid>
      <w:tr w:rsidR="00F201B8" w14:paraId="3AE4AB15" w14:textId="77777777" w:rsidTr="005C5B57">
        <w:trPr>
          <w:trHeight w:val="20"/>
        </w:trPr>
        <w:tc>
          <w:tcPr>
            <w:tcW w:w="2790" w:type="dxa"/>
            <w:tcBorders>
              <w:top w:val="nil"/>
              <w:left w:val="nil"/>
              <w:bottom w:val="single" w:sz="4" w:space="0" w:color="D9D9D9"/>
              <w:right w:val="nil"/>
            </w:tcBorders>
            <w:shd w:val="clear" w:color="auto" w:fill="DEEAF6"/>
            <w:vAlign w:val="center"/>
          </w:tcPr>
          <w:p w14:paraId="59BC49DD" w14:textId="77777777" w:rsidR="00F201B8" w:rsidRPr="0046742D" w:rsidRDefault="00F201B8" w:rsidP="005C5B57">
            <w:pPr>
              <w:pStyle w:val="Normal232"/>
              <w:keepNext/>
              <w:spacing w:line="14" w:lineRule="exact"/>
              <w:ind w:left="86"/>
              <w:rPr>
                <w:rFonts w:ascii="Calibri" w:hAnsi="Calibri"/>
                <w:bCs/>
                <w:color w:val="404040"/>
                <w:sz w:val="2"/>
                <w:szCs w:val="2"/>
              </w:rPr>
            </w:pPr>
            <w:r w:rsidRPr="0046742D">
              <w:rPr>
                <w:rFonts w:ascii="Calibri" w:hAnsi="Calibri"/>
                <w:bCs/>
                <w:color w:val="DEEAF6"/>
                <w:sz w:val="2"/>
                <w:szCs w:val="2"/>
              </w:rPr>
              <w:t>DLI_TBL_VERIFICATION</w:t>
            </w:r>
          </w:p>
        </w:tc>
        <w:tc>
          <w:tcPr>
            <w:tcW w:w="11340" w:type="dxa"/>
            <w:tcBorders>
              <w:top w:val="nil"/>
              <w:left w:val="nil"/>
              <w:bottom w:val="single" w:sz="4" w:space="0" w:color="D9D9D9"/>
              <w:right w:val="nil"/>
            </w:tcBorders>
            <w:shd w:val="clear" w:color="auto" w:fill="DEEAF6"/>
            <w:vAlign w:val="center"/>
          </w:tcPr>
          <w:p w14:paraId="276A7A5B" w14:textId="77777777" w:rsidR="00F201B8" w:rsidRPr="0046742D" w:rsidRDefault="00F201B8" w:rsidP="005C5B57">
            <w:pPr>
              <w:pStyle w:val="Normal232"/>
              <w:keepNext/>
              <w:spacing w:line="14" w:lineRule="exact"/>
              <w:ind w:left="78" w:right="85"/>
              <w:rPr>
                <w:rFonts w:ascii="Calibri" w:hAnsi="Calibri"/>
                <w:sz w:val="2"/>
                <w:szCs w:val="2"/>
              </w:rPr>
            </w:pPr>
          </w:p>
        </w:tc>
      </w:tr>
      <w:tr w:rsidR="00F201B8" w14:paraId="655D353E"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71841D0B" w14:textId="77777777" w:rsidR="00F201B8" w:rsidRPr="008B55B9" w:rsidRDefault="00F201B8" w:rsidP="005C5B57">
            <w:pPr>
              <w:pStyle w:val="Normal232"/>
              <w:keepNext/>
              <w:ind w:left="90"/>
              <w:rPr>
                <w:rFonts w:ascii="Calibri" w:hAnsi="Calibri"/>
                <w:b/>
                <w:bCs/>
                <w:color w:val="404040"/>
                <w:sz w:val="22"/>
                <w:szCs w:val="20"/>
              </w:rPr>
            </w:pPr>
            <w:r>
              <w:rPr>
                <w:rFonts w:ascii="Calibri" w:hAnsi="Calibri"/>
                <w:b/>
                <w:bCs/>
                <w:color w:val="404040"/>
                <w:sz w:val="22"/>
                <w:szCs w:val="20"/>
              </w:rPr>
              <w:t xml:space="preserve">DLI </w:t>
            </w:r>
            <w:r>
              <w:rPr>
                <w:rFonts w:ascii="Calibri" w:hAnsi="Calibri"/>
                <w:b/>
                <w:bCs/>
                <w:noProof/>
                <w:color w:val="404040"/>
                <w:sz w:val="22"/>
                <w:szCs w:val="20"/>
              </w:rPr>
              <w:t>1.5</w:t>
            </w:r>
          </w:p>
        </w:tc>
        <w:tc>
          <w:tcPr>
            <w:tcW w:w="1134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745B15B8" w14:textId="77777777" w:rsidR="00F201B8" w:rsidRPr="003C0658" w:rsidRDefault="00F201B8" w:rsidP="005C5B57">
            <w:pPr>
              <w:pStyle w:val="Normal232"/>
              <w:keepNext/>
              <w:ind w:left="78" w:right="85"/>
              <w:rPr>
                <w:sz w:val="20"/>
                <w:szCs w:val="22"/>
              </w:rPr>
            </w:pPr>
            <w:r>
              <w:rPr>
                <w:rFonts w:ascii="Calibri" w:hAnsi="Calibri"/>
                <w:noProof/>
                <w:sz w:val="22"/>
                <w:szCs w:val="22"/>
              </w:rPr>
              <w:t>DLR 1.5: At least annual adjustment of generation, transmission, distribution and end-user tariffs as per new tariff methodology and consistent with targets approved under Electricity Tariff P</w:t>
            </w:r>
          </w:p>
        </w:tc>
      </w:tr>
      <w:tr w:rsidR="00F201B8" w14:paraId="3A980CF8"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43D08009"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Description</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30CCC46B" w14:textId="77777777" w:rsidR="00F201B8" w:rsidRPr="00D35DD0" w:rsidRDefault="00F201B8" w:rsidP="005C5B57">
            <w:pPr>
              <w:spacing w:line="256" w:lineRule="auto"/>
              <w:rPr>
                <w:rFonts w:eastAsia="Calibri"/>
                <w:sz w:val="20"/>
                <w:szCs w:val="20"/>
              </w:rPr>
            </w:pPr>
          </w:p>
        </w:tc>
      </w:tr>
      <w:tr w:rsidR="00F201B8" w14:paraId="602522DE"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76366699" w14:textId="77777777" w:rsidR="00F201B8" w:rsidRPr="008B55B9" w:rsidRDefault="00F201B8" w:rsidP="005C5B57">
            <w:pPr>
              <w:pStyle w:val="Normal232"/>
              <w:ind w:left="90"/>
              <w:rPr>
                <w:rFonts w:ascii="Calibri" w:hAnsi="Calibri"/>
                <w:b/>
                <w:bCs/>
                <w:color w:val="404040"/>
                <w:sz w:val="22"/>
                <w:szCs w:val="20"/>
              </w:rPr>
            </w:pPr>
            <w:r>
              <w:rPr>
                <w:rFonts w:ascii="Calibri" w:hAnsi="Calibri"/>
                <w:b/>
                <w:bCs/>
                <w:color w:val="404040"/>
                <w:sz w:val="22"/>
                <w:szCs w:val="20"/>
              </w:rPr>
              <w:t>Data source/ A</w:t>
            </w:r>
            <w:r w:rsidRPr="008B55B9">
              <w:rPr>
                <w:rFonts w:ascii="Calibri" w:hAnsi="Calibri"/>
                <w:b/>
                <w:bCs/>
                <w:color w:val="404040"/>
                <w:sz w:val="22"/>
                <w:szCs w:val="20"/>
              </w:rPr>
              <w:t>gency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200AF9FD" w14:textId="77777777" w:rsidR="00F201B8" w:rsidRDefault="00F201B8" w:rsidP="005C5B57">
            <w:pPr>
              <w:spacing w:line="256" w:lineRule="auto"/>
              <w:rPr>
                <w:rFonts w:eastAsia="Calibri"/>
                <w:b/>
                <w:sz w:val="20"/>
                <w:szCs w:val="20"/>
              </w:rPr>
            </w:pPr>
          </w:p>
        </w:tc>
      </w:tr>
      <w:tr w:rsidR="00F201B8" w14:paraId="4E71DC24"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0BB79530"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Verification Entity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1CE3138D" w14:textId="77777777" w:rsidR="00F201B8" w:rsidRDefault="00F201B8" w:rsidP="005C5B57">
            <w:pPr>
              <w:spacing w:line="256" w:lineRule="auto"/>
              <w:rPr>
                <w:rFonts w:eastAsia="Calibri"/>
                <w:sz w:val="22"/>
                <w:szCs w:val="22"/>
              </w:rPr>
            </w:pPr>
          </w:p>
        </w:tc>
      </w:tr>
      <w:tr w:rsidR="00F201B8" w14:paraId="3B9FE339"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01173BB5" w14:textId="77777777" w:rsidR="00F201B8" w:rsidRPr="003C0658" w:rsidRDefault="00F201B8" w:rsidP="005C5B57">
            <w:pPr>
              <w:pStyle w:val="Normal232"/>
              <w:ind w:left="90"/>
              <w:rPr>
                <w:b/>
                <w:bCs/>
                <w:color w:val="404040"/>
                <w:sz w:val="22"/>
                <w:szCs w:val="20"/>
              </w:rPr>
            </w:pPr>
            <w:r w:rsidRPr="008B55B9">
              <w:rPr>
                <w:rFonts w:ascii="Calibri" w:hAnsi="Calibri"/>
                <w:b/>
                <w:bCs/>
                <w:color w:val="404040"/>
                <w:sz w:val="22"/>
                <w:szCs w:val="20"/>
              </w:rPr>
              <w:t>Procedure</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735A2E12" w14:textId="77777777" w:rsidR="00F201B8" w:rsidRDefault="00F201B8" w:rsidP="005C5B57">
            <w:pPr>
              <w:spacing w:line="256" w:lineRule="auto"/>
              <w:rPr>
                <w:rFonts w:ascii="Calibri" w:eastAsia="Calibri" w:hAnsi="Calibri" w:cs="Times New Roman"/>
                <w:noProof/>
                <w:sz w:val="22"/>
                <w:szCs w:val="22"/>
              </w:rPr>
            </w:pPr>
            <w:r>
              <w:rPr>
                <w:rFonts w:ascii="Calibri" w:eastAsia="Calibri" w:hAnsi="Calibri" w:cs="Times New Roman"/>
                <w:noProof/>
                <w:sz w:val="22"/>
                <w:szCs w:val="22"/>
              </w:rPr>
              <w:t>​​​​​​​</w:t>
            </w:r>
          </w:p>
          <w:p w14:paraId="65A665E5" w14:textId="77777777" w:rsidR="00F201B8" w:rsidRDefault="00F201B8" w:rsidP="005C5B57">
            <w:pPr>
              <w:spacing w:line="256" w:lineRule="auto"/>
              <w:rPr>
                <w:rFonts w:eastAsia="Calibri"/>
                <w:b/>
                <w:sz w:val="20"/>
                <w:szCs w:val="20"/>
              </w:rPr>
            </w:pPr>
          </w:p>
        </w:tc>
      </w:tr>
    </w:tbl>
    <w:p w14:paraId="7FDCE429" w14:textId="77777777" w:rsidR="00F201B8" w:rsidRPr="00394316" w:rsidRDefault="00F201B8" w:rsidP="005C5B57">
      <w:pPr>
        <w:shd w:val="clear" w:color="auto" w:fill="F7F7F7"/>
        <w:spacing w:line="14" w:lineRule="exact"/>
        <w:ind w:left="-691" w:right="-418"/>
        <w:rPr>
          <w:rFonts w:asciiTheme="minorHAnsi" w:hAnsiTheme="minorHAnsi"/>
          <w:b/>
          <w:bCs/>
          <w:color w:val="7F7F7F" w:themeColor="text1" w:themeTint="80"/>
          <w:sz w:val="2"/>
          <w:szCs w:val="2"/>
        </w:rPr>
      </w:pPr>
    </w:p>
    <w:p w14:paraId="5829ECA8" w14:textId="77777777" w:rsidR="00F201B8" w:rsidRPr="00394316" w:rsidRDefault="00F201B8" w:rsidP="005C5B57">
      <w:pPr>
        <w:keepNext/>
        <w:shd w:val="clear" w:color="auto" w:fill="F7F7F7"/>
        <w:spacing w:line="14" w:lineRule="exact"/>
        <w:ind w:left="-691" w:right="-418"/>
        <w:rPr>
          <w:rFonts w:asciiTheme="minorHAnsi" w:hAnsiTheme="minorHAnsi"/>
          <w:b/>
          <w:bCs/>
          <w:color w:val="7F7F7F" w:themeColor="text1" w:themeTint="80"/>
          <w:sz w:val="2"/>
          <w:szCs w:val="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115" w:type="dxa"/>
          <w:right w:w="115" w:type="dxa"/>
        </w:tblCellMar>
        <w:tblLook w:val="04A0" w:firstRow="1" w:lastRow="0" w:firstColumn="1" w:lastColumn="0" w:noHBand="0" w:noVBand="1"/>
      </w:tblPr>
      <w:tblGrid>
        <w:gridCol w:w="2790"/>
        <w:gridCol w:w="11340"/>
      </w:tblGrid>
      <w:tr w:rsidR="00F201B8" w14:paraId="20000952" w14:textId="77777777" w:rsidTr="005C5B57">
        <w:trPr>
          <w:trHeight w:val="20"/>
        </w:trPr>
        <w:tc>
          <w:tcPr>
            <w:tcW w:w="2790" w:type="dxa"/>
            <w:tcBorders>
              <w:top w:val="nil"/>
              <w:left w:val="nil"/>
              <w:bottom w:val="single" w:sz="4" w:space="0" w:color="D9D9D9"/>
              <w:right w:val="nil"/>
            </w:tcBorders>
            <w:shd w:val="clear" w:color="auto" w:fill="DEEAF6"/>
            <w:vAlign w:val="center"/>
          </w:tcPr>
          <w:p w14:paraId="5B68DB4C" w14:textId="77777777" w:rsidR="00F201B8" w:rsidRPr="0046742D" w:rsidRDefault="00F201B8" w:rsidP="005C5B57">
            <w:pPr>
              <w:pStyle w:val="Normal232"/>
              <w:keepNext/>
              <w:spacing w:line="14" w:lineRule="exact"/>
              <w:ind w:left="86"/>
              <w:rPr>
                <w:rFonts w:ascii="Calibri" w:hAnsi="Calibri"/>
                <w:bCs/>
                <w:color w:val="404040"/>
                <w:sz w:val="2"/>
                <w:szCs w:val="2"/>
              </w:rPr>
            </w:pPr>
            <w:r w:rsidRPr="0046742D">
              <w:rPr>
                <w:rFonts w:ascii="Calibri" w:hAnsi="Calibri"/>
                <w:bCs/>
                <w:color w:val="DEEAF6"/>
                <w:sz w:val="2"/>
                <w:szCs w:val="2"/>
              </w:rPr>
              <w:t>DLI_TBL_VERIFICATION</w:t>
            </w:r>
          </w:p>
        </w:tc>
        <w:tc>
          <w:tcPr>
            <w:tcW w:w="11340" w:type="dxa"/>
            <w:tcBorders>
              <w:top w:val="nil"/>
              <w:left w:val="nil"/>
              <w:bottom w:val="single" w:sz="4" w:space="0" w:color="D9D9D9"/>
              <w:right w:val="nil"/>
            </w:tcBorders>
            <w:shd w:val="clear" w:color="auto" w:fill="DEEAF6"/>
            <w:vAlign w:val="center"/>
          </w:tcPr>
          <w:p w14:paraId="60B1CC86" w14:textId="77777777" w:rsidR="00F201B8" w:rsidRPr="0046742D" w:rsidRDefault="00F201B8" w:rsidP="005C5B57">
            <w:pPr>
              <w:pStyle w:val="Normal232"/>
              <w:keepNext/>
              <w:spacing w:line="14" w:lineRule="exact"/>
              <w:ind w:left="78" w:right="85"/>
              <w:rPr>
                <w:rFonts w:ascii="Calibri" w:hAnsi="Calibri"/>
                <w:sz w:val="2"/>
                <w:szCs w:val="2"/>
              </w:rPr>
            </w:pPr>
          </w:p>
        </w:tc>
      </w:tr>
      <w:tr w:rsidR="00F201B8" w14:paraId="313F54F4"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3C72640F" w14:textId="77777777" w:rsidR="00F201B8" w:rsidRPr="008B55B9" w:rsidRDefault="00F201B8" w:rsidP="005C5B57">
            <w:pPr>
              <w:pStyle w:val="Normal232"/>
              <w:keepNext/>
              <w:ind w:left="90"/>
              <w:rPr>
                <w:rFonts w:ascii="Calibri" w:hAnsi="Calibri"/>
                <w:b/>
                <w:bCs/>
                <w:color w:val="404040"/>
                <w:sz w:val="22"/>
                <w:szCs w:val="20"/>
              </w:rPr>
            </w:pPr>
            <w:r>
              <w:rPr>
                <w:rFonts w:ascii="Calibri" w:hAnsi="Calibri"/>
                <w:b/>
                <w:bCs/>
                <w:color w:val="404040"/>
                <w:sz w:val="22"/>
                <w:szCs w:val="20"/>
              </w:rPr>
              <w:t xml:space="preserve">DLI </w:t>
            </w:r>
            <w:r>
              <w:rPr>
                <w:rFonts w:ascii="Calibri" w:hAnsi="Calibri"/>
                <w:b/>
                <w:bCs/>
                <w:noProof/>
                <w:color w:val="404040"/>
                <w:sz w:val="22"/>
                <w:szCs w:val="20"/>
              </w:rPr>
              <w:t>1.6</w:t>
            </w:r>
          </w:p>
        </w:tc>
        <w:tc>
          <w:tcPr>
            <w:tcW w:w="1134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0B75620D" w14:textId="77777777" w:rsidR="00F201B8" w:rsidRPr="003C0658" w:rsidRDefault="00F201B8" w:rsidP="005C5B57">
            <w:pPr>
              <w:pStyle w:val="Normal232"/>
              <w:keepNext/>
              <w:ind w:left="78" w:right="85"/>
              <w:rPr>
                <w:sz w:val="20"/>
                <w:szCs w:val="22"/>
              </w:rPr>
            </w:pPr>
            <w:r>
              <w:rPr>
                <w:rFonts w:ascii="Calibri" w:hAnsi="Calibri"/>
                <w:noProof/>
                <w:sz w:val="22"/>
                <w:szCs w:val="22"/>
              </w:rPr>
              <w:t>DLR 1.6: At least annual adjustment of generation, transmission, distribution and end-user tariffs as per new tariff methodology and consistent with targets approved under Electricity Tariff Paper</w:t>
            </w:r>
          </w:p>
        </w:tc>
      </w:tr>
      <w:tr w:rsidR="00F201B8" w14:paraId="162D1CC4"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65AAF260"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Description</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6A212FA1" w14:textId="77777777" w:rsidR="00F201B8" w:rsidRPr="00D35DD0" w:rsidRDefault="00F201B8" w:rsidP="005C5B57">
            <w:pPr>
              <w:spacing w:line="256" w:lineRule="auto"/>
              <w:rPr>
                <w:rFonts w:eastAsia="Calibri"/>
                <w:sz w:val="20"/>
                <w:szCs w:val="20"/>
              </w:rPr>
            </w:pPr>
          </w:p>
        </w:tc>
      </w:tr>
      <w:tr w:rsidR="00F201B8" w14:paraId="0B1CA804"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5BB5468C" w14:textId="77777777" w:rsidR="00F201B8" w:rsidRPr="008B55B9" w:rsidRDefault="00F201B8" w:rsidP="005C5B57">
            <w:pPr>
              <w:pStyle w:val="Normal232"/>
              <w:ind w:left="90"/>
              <w:rPr>
                <w:rFonts w:ascii="Calibri" w:hAnsi="Calibri"/>
                <w:b/>
                <w:bCs/>
                <w:color w:val="404040"/>
                <w:sz w:val="22"/>
                <w:szCs w:val="20"/>
              </w:rPr>
            </w:pPr>
            <w:r>
              <w:rPr>
                <w:rFonts w:ascii="Calibri" w:hAnsi="Calibri"/>
                <w:b/>
                <w:bCs/>
                <w:color w:val="404040"/>
                <w:sz w:val="22"/>
                <w:szCs w:val="20"/>
              </w:rPr>
              <w:t>Data source/ A</w:t>
            </w:r>
            <w:r w:rsidRPr="008B55B9">
              <w:rPr>
                <w:rFonts w:ascii="Calibri" w:hAnsi="Calibri"/>
                <w:b/>
                <w:bCs/>
                <w:color w:val="404040"/>
                <w:sz w:val="22"/>
                <w:szCs w:val="20"/>
              </w:rPr>
              <w:t>gency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54603D4D" w14:textId="77777777" w:rsidR="00F201B8" w:rsidRDefault="00F201B8" w:rsidP="005C5B57">
            <w:pPr>
              <w:spacing w:line="256" w:lineRule="auto"/>
              <w:rPr>
                <w:rFonts w:eastAsia="Calibri"/>
                <w:b/>
                <w:sz w:val="20"/>
                <w:szCs w:val="20"/>
              </w:rPr>
            </w:pPr>
          </w:p>
        </w:tc>
      </w:tr>
      <w:tr w:rsidR="00F201B8" w14:paraId="58643544"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65664A49"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Verification Entity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203CD280" w14:textId="77777777" w:rsidR="00F201B8" w:rsidRDefault="00F201B8" w:rsidP="005C5B57">
            <w:pPr>
              <w:spacing w:line="256" w:lineRule="auto"/>
              <w:rPr>
                <w:rFonts w:eastAsia="Calibri"/>
                <w:sz w:val="22"/>
                <w:szCs w:val="22"/>
              </w:rPr>
            </w:pPr>
          </w:p>
        </w:tc>
      </w:tr>
      <w:tr w:rsidR="00F201B8" w14:paraId="39F61D8E"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175C5775" w14:textId="77777777" w:rsidR="00F201B8" w:rsidRPr="003C0658" w:rsidRDefault="00F201B8" w:rsidP="005C5B57">
            <w:pPr>
              <w:pStyle w:val="Normal232"/>
              <w:ind w:left="90"/>
              <w:rPr>
                <w:b/>
                <w:bCs/>
                <w:color w:val="404040"/>
                <w:sz w:val="22"/>
                <w:szCs w:val="20"/>
              </w:rPr>
            </w:pPr>
            <w:r w:rsidRPr="008B55B9">
              <w:rPr>
                <w:rFonts w:ascii="Calibri" w:hAnsi="Calibri"/>
                <w:b/>
                <w:bCs/>
                <w:color w:val="404040"/>
                <w:sz w:val="22"/>
                <w:szCs w:val="20"/>
              </w:rPr>
              <w:t>Procedure</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4C93F09B" w14:textId="77777777" w:rsidR="00F201B8" w:rsidRDefault="00F201B8" w:rsidP="005C5B57">
            <w:pPr>
              <w:spacing w:line="256" w:lineRule="auto"/>
              <w:rPr>
                <w:rFonts w:ascii="Calibri" w:eastAsia="Calibri" w:hAnsi="Calibri" w:cs="Times New Roman"/>
                <w:noProof/>
                <w:sz w:val="22"/>
                <w:szCs w:val="22"/>
              </w:rPr>
            </w:pPr>
            <w:r>
              <w:rPr>
                <w:rFonts w:ascii="Calibri" w:eastAsia="Calibri" w:hAnsi="Calibri" w:cs="Times New Roman"/>
                <w:noProof/>
                <w:sz w:val="22"/>
                <w:szCs w:val="22"/>
              </w:rPr>
              <w:t>​​​​​​​</w:t>
            </w:r>
          </w:p>
          <w:p w14:paraId="628240A0" w14:textId="77777777" w:rsidR="00F201B8" w:rsidRDefault="00F201B8" w:rsidP="005C5B57">
            <w:pPr>
              <w:spacing w:line="256" w:lineRule="auto"/>
              <w:rPr>
                <w:rFonts w:eastAsia="Calibri"/>
                <w:b/>
                <w:sz w:val="20"/>
                <w:szCs w:val="20"/>
              </w:rPr>
            </w:pPr>
          </w:p>
        </w:tc>
      </w:tr>
    </w:tbl>
    <w:p w14:paraId="31D8ABDA" w14:textId="77777777" w:rsidR="00F201B8" w:rsidRPr="00394316" w:rsidRDefault="00F201B8" w:rsidP="005C5B57">
      <w:pPr>
        <w:shd w:val="clear" w:color="auto" w:fill="F7F7F7"/>
        <w:spacing w:line="14" w:lineRule="exact"/>
        <w:ind w:left="-691" w:right="-418"/>
        <w:rPr>
          <w:rFonts w:asciiTheme="minorHAnsi" w:hAnsiTheme="minorHAnsi"/>
          <w:b/>
          <w:bCs/>
          <w:color w:val="7F7F7F" w:themeColor="text1" w:themeTint="80"/>
          <w:sz w:val="2"/>
          <w:szCs w:val="2"/>
        </w:rPr>
      </w:pPr>
    </w:p>
    <w:p w14:paraId="604586D0" w14:textId="77777777" w:rsidR="00F201B8" w:rsidRPr="00394316" w:rsidRDefault="00F201B8" w:rsidP="005C5B57">
      <w:pPr>
        <w:keepNext/>
        <w:shd w:val="clear" w:color="auto" w:fill="F7F7F7"/>
        <w:spacing w:line="14" w:lineRule="exact"/>
        <w:ind w:left="-691" w:right="-418"/>
        <w:rPr>
          <w:rFonts w:asciiTheme="minorHAnsi" w:hAnsiTheme="minorHAnsi"/>
          <w:b/>
          <w:bCs/>
          <w:color w:val="7F7F7F" w:themeColor="text1" w:themeTint="80"/>
          <w:sz w:val="2"/>
          <w:szCs w:val="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115" w:type="dxa"/>
          <w:right w:w="115" w:type="dxa"/>
        </w:tblCellMar>
        <w:tblLook w:val="04A0" w:firstRow="1" w:lastRow="0" w:firstColumn="1" w:lastColumn="0" w:noHBand="0" w:noVBand="1"/>
      </w:tblPr>
      <w:tblGrid>
        <w:gridCol w:w="2790"/>
        <w:gridCol w:w="11340"/>
      </w:tblGrid>
      <w:tr w:rsidR="00F201B8" w14:paraId="38D948B3" w14:textId="77777777" w:rsidTr="005C5B57">
        <w:trPr>
          <w:trHeight w:val="20"/>
        </w:trPr>
        <w:tc>
          <w:tcPr>
            <w:tcW w:w="2790" w:type="dxa"/>
            <w:tcBorders>
              <w:top w:val="nil"/>
              <w:left w:val="nil"/>
              <w:bottom w:val="single" w:sz="4" w:space="0" w:color="D9D9D9"/>
              <w:right w:val="nil"/>
            </w:tcBorders>
            <w:shd w:val="clear" w:color="auto" w:fill="DEEAF6"/>
            <w:vAlign w:val="center"/>
          </w:tcPr>
          <w:p w14:paraId="6651B160" w14:textId="77777777" w:rsidR="00F201B8" w:rsidRPr="0046742D" w:rsidRDefault="00F201B8" w:rsidP="005C5B57">
            <w:pPr>
              <w:pStyle w:val="Normal232"/>
              <w:keepNext/>
              <w:spacing w:line="14" w:lineRule="exact"/>
              <w:ind w:left="86"/>
              <w:rPr>
                <w:rFonts w:ascii="Calibri" w:hAnsi="Calibri"/>
                <w:bCs/>
                <w:color w:val="404040"/>
                <w:sz w:val="2"/>
                <w:szCs w:val="2"/>
              </w:rPr>
            </w:pPr>
            <w:r w:rsidRPr="0046742D">
              <w:rPr>
                <w:rFonts w:ascii="Calibri" w:hAnsi="Calibri"/>
                <w:bCs/>
                <w:color w:val="DEEAF6"/>
                <w:sz w:val="2"/>
                <w:szCs w:val="2"/>
              </w:rPr>
              <w:t>DLI_TBL_VERIFICATION</w:t>
            </w:r>
          </w:p>
        </w:tc>
        <w:tc>
          <w:tcPr>
            <w:tcW w:w="11340" w:type="dxa"/>
            <w:tcBorders>
              <w:top w:val="nil"/>
              <w:left w:val="nil"/>
              <w:bottom w:val="single" w:sz="4" w:space="0" w:color="D9D9D9"/>
              <w:right w:val="nil"/>
            </w:tcBorders>
            <w:shd w:val="clear" w:color="auto" w:fill="DEEAF6"/>
            <w:vAlign w:val="center"/>
          </w:tcPr>
          <w:p w14:paraId="670EAB94" w14:textId="77777777" w:rsidR="00F201B8" w:rsidRPr="0046742D" w:rsidRDefault="00F201B8" w:rsidP="005C5B57">
            <w:pPr>
              <w:pStyle w:val="Normal232"/>
              <w:keepNext/>
              <w:spacing w:line="14" w:lineRule="exact"/>
              <w:ind w:left="78" w:right="85"/>
              <w:rPr>
                <w:rFonts w:ascii="Calibri" w:hAnsi="Calibri"/>
                <w:sz w:val="2"/>
                <w:szCs w:val="2"/>
              </w:rPr>
            </w:pPr>
          </w:p>
        </w:tc>
      </w:tr>
      <w:tr w:rsidR="00F201B8" w14:paraId="0AF7A0E4"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02C6BF24" w14:textId="77777777" w:rsidR="00F201B8" w:rsidRPr="008B55B9" w:rsidRDefault="00F201B8" w:rsidP="005C5B57">
            <w:pPr>
              <w:pStyle w:val="Normal232"/>
              <w:keepNext/>
              <w:ind w:left="90"/>
              <w:rPr>
                <w:rFonts w:ascii="Calibri" w:hAnsi="Calibri"/>
                <w:b/>
                <w:bCs/>
                <w:color w:val="404040"/>
                <w:sz w:val="22"/>
                <w:szCs w:val="20"/>
              </w:rPr>
            </w:pPr>
            <w:r>
              <w:rPr>
                <w:rFonts w:ascii="Calibri" w:hAnsi="Calibri"/>
                <w:b/>
                <w:bCs/>
                <w:color w:val="404040"/>
                <w:sz w:val="22"/>
                <w:szCs w:val="20"/>
              </w:rPr>
              <w:t xml:space="preserve">DLI </w:t>
            </w:r>
            <w:r>
              <w:rPr>
                <w:rFonts w:ascii="Calibri" w:hAnsi="Calibri"/>
                <w:b/>
                <w:bCs/>
                <w:noProof/>
                <w:color w:val="404040"/>
                <w:sz w:val="22"/>
                <w:szCs w:val="20"/>
              </w:rPr>
              <w:t>2</w:t>
            </w:r>
          </w:p>
        </w:tc>
        <w:tc>
          <w:tcPr>
            <w:tcW w:w="1134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1D9F7FD4" w14:textId="77777777" w:rsidR="00F201B8" w:rsidRPr="003C0658" w:rsidRDefault="00F201B8" w:rsidP="005C5B57">
            <w:pPr>
              <w:pStyle w:val="Normal232"/>
              <w:keepNext/>
              <w:ind w:left="78" w:right="85"/>
              <w:rPr>
                <w:sz w:val="20"/>
                <w:szCs w:val="22"/>
              </w:rPr>
            </w:pPr>
            <w:r>
              <w:rPr>
                <w:rFonts w:ascii="Calibri" w:hAnsi="Calibri"/>
                <w:noProof/>
                <w:sz w:val="22"/>
                <w:szCs w:val="22"/>
              </w:rPr>
              <w:t>DLI 2: Revision of the Subsidiary Agreements (SA) between the MOF and BT</w:t>
            </w:r>
          </w:p>
        </w:tc>
      </w:tr>
      <w:tr w:rsidR="00F201B8" w14:paraId="3B3F4018"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58E41023"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Description</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404BE93B" w14:textId="77777777" w:rsidR="00F201B8" w:rsidRPr="00D35DD0" w:rsidRDefault="00F201B8" w:rsidP="005C5B57">
            <w:pPr>
              <w:spacing w:line="256" w:lineRule="auto"/>
              <w:rPr>
                <w:rFonts w:eastAsia="Calibri"/>
                <w:sz w:val="20"/>
                <w:szCs w:val="20"/>
              </w:rPr>
            </w:pPr>
          </w:p>
        </w:tc>
      </w:tr>
      <w:tr w:rsidR="00F201B8" w14:paraId="0D45DEF4"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048AB363" w14:textId="77777777" w:rsidR="00F201B8" w:rsidRPr="008B55B9" w:rsidRDefault="00F201B8" w:rsidP="005C5B57">
            <w:pPr>
              <w:pStyle w:val="Normal232"/>
              <w:ind w:left="90"/>
              <w:rPr>
                <w:rFonts w:ascii="Calibri" w:hAnsi="Calibri"/>
                <w:b/>
                <w:bCs/>
                <w:color w:val="404040"/>
                <w:sz w:val="22"/>
                <w:szCs w:val="20"/>
              </w:rPr>
            </w:pPr>
            <w:r>
              <w:rPr>
                <w:rFonts w:ascii="Calibri" w:hAnsi="Calibri"/>
                <w:b/>
                <w:bCs/>
                <w:color w:val="404040"/>
                <w:sz w:val="22"/>
                <w:szCs w:val="20"/>
              </w:rPr>
              <w:t>Data source/ A</w:t>
            </w:r>
            <w:r w:rsidRPr="008B55B9">
              <w:rPr>
                <w:rFonts w:ascii="Calibri" w:hAnsi="Calibri"/>
                <w:b/>
                <w:bCs/>
                <w:color w:val="404040"/>
                <w:sz w:val="22"/>
                <w:szCs w:val="20"/>
              </w:rPr>
              <w:t>gency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58108833" w14:textId="77777777" w:rsidR="00F201B8" w:rsidRDefault="00F201B8" w:rsidP="005C5B57">
            <w:pPr>
              <w:spacing w:line="256" w:lineRule="auto"/>
              <w:rPr>
                <w:rFonts w:eastAsia="Calibri"/>
                <w:b/>
                <w:sz w:val="20"/>
                <w:szCs w:val="20"/>
              </w:rPr>
            </w:pPr>
          </w:p>
        </w:tc>
      </w:tr>
      <w:tr w:rsidR="00F201B8" w14:paraId="357B275D"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4C86E2A0"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Verification Entity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6DB0DF80" w14:textId="77777777" w:rsidR="00F201B8" w:rsidRDefault="00F201B8" w:rsidP="005C5B57">
            <w:pPr>
              <w:spacing w:line="256" w:lineRule="auto"/>
              <w:rPr>
                <w:rFonts w:eastAsia="Calibri"/>
                <w:sz w:val="22"/>
                <w:szCs w:val="22"/>
              </w:rPr>
            </w:pPr>
          </w:p>
        </w:tc>
      </w:tr>
      <w:tr w:rsidR="00F201B8" w14:paraId="2EE90207"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50A1E9FC" w14:textId="77777777" w:rsidR="00F201B8" w:rsidRPr="003C0658" w:rsidRDefault="00F201B8" w:rsidP="005C5B57">
            <w:pPr>
              <w:pStyle w:val="Normal232"/>
              <w:ind w:left="90"/>
              <w:rPr>
                <w:b/>
                <w:bCs/>
                <w:color w:val="404040"/>
                <w:sz w:val="22"/>
                <w:szCs w:val="20"/>
              </w:rPr>
            </w:pPr>
            <w:r w:rsidRPr="008B55B9">
              <w:rPr>
                <w:rFonts w:ascii="Calibri" w:hAnsi="Calibri"/>
                <w:b/>
                <w:bCs/>
                <w:color w:val="404040"/>
                <w:sz w:val="22"/>
                <w:szCs w:val="20"/>
              </w:rPr>
              <w:t>Procedure</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6E9A4229" w14:textId="77777777" w:rsidR="00F201B8" w:rsidRDefault="00F201B8" w:rsidP="005C5B57">
            <w:pPr>
              <w:spacing w:line="256" w:lineRule="auto"/>
              <w:rPr>
                <w:rFonts w:eastAsia="Calibri"/>
                <w:b/>
                <w:sz w:val="20"/>
                <w:szCs w:val="20"/>
              </w:rPr>
            </w:pPr>
          </w:p>
        </w:tc>
      </w:tr>
    </w:tbl>
    <w:p w14:paraId="3BFF8602" w14:textId="77777777" w:rsidR="00F201B8" w:rsidRPr="00394316" w:rsidRDefault="00F201B8" w:rsidP="005C5B57">
      <w:pPr>
        <w:shd w:val="clear" w:color="auto" w:fill="F7F7F7"/>
        <w:spacing w:line="14" w:lineRule="exact"/>
        <w:ind w:left="-691" w:right="-418"/>
        <w:rPr>
          <w:rFonts w:asciiTheme="minorHAnsi" w:hAnsiTheme="minorHAnsi"/>
          <w:b/>
          <w:bCs/>
          <w:color w:val="7F7F7F" w:themeColor="text1" w:themeTint="80"/>
          <w:sz w:val="2"/>
          <w:szCs w:val="2"/>
        </w:rPr>
      </w:pPr>
    </w:p>
    <w:p w14:paraId="54C4CECC" w14:textId="77777777" w:rsidR="00F201B8" w:rsidRPr="00394316" w:rsidRDefault="00F201B8" w:rsidP="005C5B57">
      <w:pPr>
        <w:keepNext/>
        <w:shd w:val="clear" w:color="auto" w:fill="F7F7F7"/>
        <w:spacing w:line="14" w:lineRule="exact"/>
        <w:ind w:left="-691" w:right="-418"/>
        <w:rPr>
          <w:rFonts w:asciiTheme="minorHAnsi" w:hAnsiTheme="minorHAnsi"/>
          <w:b/>
          <w:bCs/>
          <w:color w:val="7F7F7F" w:themeColor="text1" w:themeTint="80"/>
          <w:sz w:val="2"/>
          <w:szCs w:val="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115" w:type="dxa"/>
          <w:right w:w="115" w:type="dxa"/>
        </w:tblCellMar>
        <w:tblLook w:val="04A0" w:firstRow="1" w:lastRow="0" w:firstColumn="1" w:lastColumn="0" w:noHBand="0" w:noVBand="1"/>
      </w:tblPr>
      <w:tblGrid>
        <w:gridCol w:w="2790"/>
        <w:gridCol w:w="11340"/>
      </w:tblGrid>
      <w:tr w:rsidR="00F201B8" w14:paraId="45A58AD2" w14:textId="77777777" w:rsidTr="005C5B57">
        <w:trPr>
          <w:trHeight w:val="20"/>
        </w:trPr>
        <w:tc>
          <w:tcPr>
            <w:tcW w:w="2790" w:type="dxa"/>
            <w:tcBorders>
              <w:top w:val="nil"/>
              <w:left w:val="nil"/>
              <w:bottom w:val="single" w:sz="4" w:space="0" w:color="D9D9D9"/>
              <w:right w:val="nil"/>
            </w:tcBorders>
            <w:shd w:val="clear" w:color="auto" w:fill="DEEAF6"/>
            <w:vAlign w:val="center"/>
          </w:tcPr>
          <w:p w14:paraId="1D3E3A4F" w14:textId="77777777" w:rsidR="00F201B8" w:rsidRPr="0046742D" w:rsidRDefault="00F201B8" w:rsidP="005C5B57">
            <w:pPr>
              <w:pStyle w:val="Normal232"/>
              <w:keepNext/>
              <w:spacing w:line="14" w:lineRule="exact"/>
              <w:ind w:left="86"/>
              <w:rPr>
                <w:rFonts w:ascii="Calibri" w:hAnsi="Calibri"/>
                <w:bCs/>
                <w:color w:val="404040"/>
                <w:sz w:val="2"/>
                <w:szCs w:val="2"/>
              </w:rPr>
            </w:pPr>
            <w:r w:rsidRPr="0046742D">
              <w:rPr>
                <w:rFonts w:ascii="Calibri" w:hAnsi="Calibri"/>
                <w:bCs/>
                <w:color w:val="DEEAF6"/>
                <w:sz w:val="2"/>
                <w:szCs w:val="2"/>
              </w:rPr>
              <w:t>DLI_TBL_VERIFICATION</w:t>
            </w:r>
          </w:p>
        </w:tc>
        <w:tc>
          <w:tcPr>
            <w:tcW w:w="11340" w:type="dxa"/>
            <w:tcBorders>
              <w:top w:val="nil"/>
              <w:left w:val="nil"/>
              <w:bottom w:val="single" w:sz="4" w:space="0" w:color="D9D9D9"/>
              <w:right w:val="nil"/>
            </w:tcBorders>
            <w:shd w:val="clear" w:color="auto" w:fill="DEEAF6"/>
            <w:vAlign w:val="center"/>
          </w:tcPr>
          <w:p w14:paraId="774FA623" w14:textId="77777777" w:rsidR="00F201B8" w:rsidRPr="0046742D" w:rsidRDefault="00F201B8" w:rsidP="005C5B57">
            <w:pPr>
              <w:pStyle w:val="Normal232"/>
              <w:keepNext/>
              <w:spacing w:line="14" w:lineRule="exact"/>
              <w:ind w:left="78" w:right="85"/>
              <w:rPr>
                <w:rFonts w:ascii="Calibri" w:hAnsi="Calibri"/>
                <w:sz w:val="2"/>
                <w:szCs w:val="2"/>
              </w:rPr>
            </w:pPr>
          </w:p>
        </w:tc>
      </w:tr>
      <w:tr w:rsidR="00F201B8" w14:paraId="441F388E"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7ACB68BC" w14:textId="77777777" w:rsidR="00F201B8" w:rsidRPr="008B55B9" w:rsidRDefault="00F201B8" w:rsidP="005C5B57">
            <w:pPr>
              <w:pStyle w:val="Normal232"/>
              <w:keepNext/>
              <w:ind w:left="90"/>
              <w:rPr>
                <w:rFonts w:ascii="Calibri" w:hAnsi="Calibri"/>
                <w:b/>
                <w:bCs/>
                <w:color w:val="404040"/>
                <w:sz w:val="22"/>
                <w:szCs w:val="20"/>
              </w:rPr>
            </w:pPr>
            <w:r>
              <w:rPr>
                <w:rFonts w:ascii="Calibri" w:hAnsi="Calibri"/>
                <w:b/>
                <w:bCs/>
                <w:color w:val="404040"/>
                <w:sz w:val="22"/>
                <w:szCs w:val="20"/>
              </w:rPr>
              <w:t xml:space="preserve">DLI </w:t>
            </w:r>
            <w:r>
              <w:rPr>
                <w:rFonts w:ascii="Calibri" w:hAnsi="Calibri"/>
                <w:b/>
                <w:bCs/>
                <w:noProof/>
                <w:color w:val="404040"/>
                <w:sz w:val="22"/>
                <w:szCs w:val="20"/>
              </w:rPr>
              <w:t>2.1</w:t>
            </w:r>
          </w:p>
        </w:tc>
        <w:tc>
          <w:tcPr>
            <w:tcW w:w="1134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687DFB51" w14:textId="77777777" w:rsidR="00F201B8" w:rsidRPr="003C0658" w:rsidRDefault="00F201B8" w:rsidP="005C5B57">
            <w:pPr>
              <w:pStyle w:val="Normal232"/>
              <w:keepNext/>
              <w:ind w:left="78" w:right="85"/>
              <w:rPr>
                <w:sz w:val="20"/>
                <w:szCs w:val="22"/>
              </w:rPr>
            </w:pPr>
            <w:r>
              <w:rPr>
                <w:rFonts w:ascii="Calibri" w:hAnsi="Calibri"/>
                <w:noProof/>
                <w:sz w:val="22"/>
                <w:szCs w:val="22"/>
              </w:rPr>
              <w:t>DLR 2.1: The Recipient converts into equity ownership of BT the outstanding principal amounts and interest payable by BT to MOF for at least ten loans under Group 1 SAs</w:t>
            </w:r>
          </w:p>
        </w:tc>
      </w:tr>
      <w:tr w:rsidR="00F201B8" w14:paraId="4E4D9A42"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7CC9692A"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Description</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55D45855" w14:textId="77777777" w:rsidR="00F201B8" w:rsidRPr="00D35DD0" w:rsidRDefault="00F201B8" w:rsidP="005C5B57">
            <w:pPr>
              <w:spacing w:line="256" w:lineRule="auto"/>
              <w:rPr>
                <w:rFonts w:eastAsia="Calibri"/>
                <w:sz w:val="20"/>
                <w:szCs w:val="20"/>
              </w:rPr>
            </w:pPr>
          </w:p>
        </w:tc>
      </w:tr>
      <w:tr w:rsidR="00F201B8" w14:paraId="32C1046C"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1223A69A" w14:textId="77777777" w:rsidR="00F201B8" w:rsidRPr="008B55B9" w:rsidRDefault="00F201B8" w:rsidP="005C5B57">
            <w:pPr>
              <w:pStyle w:val="Normal232"/>
              <w:ind w:left="90"/>
              <w:rPr>
                <w:rFonts w:ascii="Calibri" w:hAnsi="Calibri"/>
                <w:b/>
                <w:bCs/>
                <w:color w:val="404040"/>
                <w:sz w:val="22"/>
                <w:szCs w:val="20"/>
              </w:rPr>
            </w:pPr>
            <w:r>
              <w:rPr>
                <w:rFonts w:ascii="Calibri" w:hAnsi="Calibri"/>
                <w:b/>
                <w:bCs/>
                <w:color w:val="404040"/>
                <w:sz w:val="22"/>
                <w:szCs w:val="20"/>
              </w:rPr>
              <w:t>Data source/ A</w:t>
            </w:r>
            <w:r w:rsidRPr="008B55B9">
              <w:rPr>
                <w:rFonts w:ascii="Calibri" w:hAnsi="Calibri"/>
                <w:b/>
                <w:bCs/>
                <w:color w:val="404040"/>
                <w:sz w:val="22"/>
                <w:szCs w:val="20"/>
              </w:rPr>
              <w:t>gency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7CBB2680" w14:textId="77777777" w:rsidR="00F201B8" w:rsidRDefault="00F201B8" w:rsidP="005C5B57">
            <w:pPr>
              <w:spacing w:line="256" w:lineRule="auto"/>
              <w:rPr>
                <w:rFonts w:eastAsia="Calibri"/>
                <w:b/>
                <w:sz w:val="20"/>
                <w:szCs w:val="20"/>
              </w:rPr>
            </w:pPr>
          </w:p>
        </w:tc>
      </w:tr>
      <w:tr w:rsidR="00F201B8" w14:paraId="01FBE3C9"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31D369E5"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Verification Entity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169234AF" w14:textId="77777777" w:rsidR="00F201B8" w:rsidRDefault="00F201B8" w:rsidP="005C5B57">
            <w:pPr>
              <w:spacing w:line="256" w:lineRule="auto"/>
              <w:rPr>
                <w:rFonts w:eastAsia="Calibri"/>
                <w:sz w:val="22"/>
                <w:szCs w:val="22"/>
              </w:rPr>
            </w:pPr>
          </w:p>
        </w:tc>
      </w:tr>
      <w:tr w:rsidR="00F201B8" w14:paraId="6CAAFFDB"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375E5110" w14:textId="77777777" w:rsidR="00F201B8" w:rsidRPr="003C0658" w:rsidRDefault="00F201B8" w:rsidP="005C5B57">
            <w:pPr>
              <w:pStyle w:val="Normal232"/>
              <w:ind w:left="90"/>
              <w:rPr>
                <w:b/>
                <w:bCs/>
                <w:color w:val="404040"/>
                <w:sz w:val="22"/>
                <w:szCs w:val="20"/>
              </w:rPr>
            </w:pPr>
            <w:r w:rsidRPr="008B55B9">
              <w:rPr>
                <w:rFonts w:ascii="Calibri" w:hAnsi="Calibri"/>
                <w:b/>
                <w:bCs/>
                <w:color w:val="404040"/>
                <w:sz w:val="22"/>
                <w:szCs w:val="20"/>
              </w:rPr>
              <w:t>Procedure</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3858B1C0" w14:textId="77777777" w:rsidR="00F201B8" w:rsidRDefault="00F201B8" w:rsidP="005C5B57">
            <w:pPr>
              <w:spacing w:line="256" w:lineRule="auto"/>
              <w:rPr>
                <w:rFonts w:ascii="Calibri" w:eastAsia="Calibri" w:hAnsi="Calibri" w:cs="Times New Roman"/>
                <w:noProof/>
                <w:sz w:val="22"/>
                <w:szCs w:val="22"/>
              </w:rPr>
            </w:pPr>
            <w:r>
              <w:rPr>
                <w:rFonts w:ascii="Calibri" w:eastAsia="Calibri" w:hAnsi="Calibri" w:cs="Times New Roman"/>
                <w:noProof/>
                <w:sz w:val="22"/>
                <w:szCs w:val="22"/>
              </w:rPr>
              <w:t>​​​​​​​</w:t>
            </w:r>
          </w:p>
          <w:p w14:paraId="3DA7E28D" w14:textId="77777777" w:rsidR="00F201B8" w:rsidRDefault="00F201B8" w:rsidP="005C5B57">
            <w:pPr>
              <w:spacing w:line="256" w:lineRule="auto"/>
              <w:rPr>
                <w:rFonts w:eastAsia="Calibri"/>
                <w:b/>
                <w:sz w:val="20"/>
                <w:szCs w:val="20"/>
              </w:rPr>
            </w:pPr>
          </w:p>
        </w:tc>
      </w:tr>
    </w:tbl>
    <w:p w14:paraId="77265D15" w14:textId="77777777" w:rsidR="00F201B8" w:rsidRPr="00394316" w:rsidRDefault="00F201B8" w:rsidP="005C5B57">
      <w:pPr>
        <w:shd w:val="clear" w:color="auto" w:fill="F7F7F7"/>
        <w:spacing w:line="14" w:lineRule="exact"/>
        <w:ind w:left="-691" w:right="-418"/>
        <w:rPr>
          <w:rFonts w:asciiTheme="minorHAnsi" w:hAnsiTheme="minorHAnsi"/>
          <w:b/>
          <w:bCs/>
          <w:color w:val="7F7F7F" w:themeColor="text1" w:themeTint="80"/>
          <w:sz w:val="2"/>
          <w:szCs w:val="2"/>
        </w:rPr>
      </w:pPr>
    </w:p>
    <w:p w14:paraId="15CDD775" w14:textId="77777777" w:rsidR="00F201B8" w:rsidRPr="00394316" w:rsidRDefault="00F201B8" w:rsidP="005C5B57">
      <w:pPr>
        <w:keepNext/>
        <w:shd w:val="clear" w:color="auto" w:fill="F7F7F7"/>
        <w:spacing w:line="14" w:lineRule="exact"/>
        <w:ind w:left="-691" w:right="-418"/>
        <w:rPr>
          <w:rFonts w:asciiTheme="minorHAnsi" w:hAnsiTheme="minorHAnsi"/>
          <w:b/>
          <w:bCs/>
          <w:color w:val="7F7F7F" w:themeColor="text1" w:themeTint="80"/>
          <w:sz w:val="2"/>
          <w:szCs w:val="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115" w:type="dxa"/>
          <w:right w:w="115" w:type="dxa"/>
        </w:tblCellMar>
        <w:tblLook w:val="04A0" w:firstRow="1" w:lastRow="0" w:firstColumn="1" w:lastColumn="0" w:noHBand="0" w:noVBand="1"/>
      </w:tblPr>
      <w:tblGrid>
        <w:gridCol w:w="2790"/>
        <w:gridCol w:w="11340"/>
      </w:tblGrid>
      <w:tr w:rsidR="00F201B8" w14:paraId="649CF863" w14:textId="77777777" w:rsidTr="005C5B57">
        <w:trPr>
          <w:trHeight w:val="20"/>
        </w:trPr>
        <w:tc>
          <w:tcPr>
            <w:tcW w:w="2790" w:type="dxa"/>
            <w:tcBorders>
              <w:top w:val="nil"/>
              <w:left w:val="nil"/>
              <w:bottom w:val="single" w:sz="4" w:space="0" w:color="D9D9D9"/>
              <w:right w:val="nil"/>
            </w:tcBorders>
            <w:shd w:val="clear" w:color="auto" w:fill="DEEAF6"/>
            <w:vAlign w:val="center"/>
          </w:tcPr>
          <w:p w14:paraId="14CF5B7A" w14:textId="77777777" w:rsidR="00F201B8" w:rsidRPr="0046742D" w:rsidRDefault="00F201B8" w:rsidP="005C5B57">
            <w:pPr>
              <w:pStyle w:val="Normal232"/>
              <w:keepNext/>
              <w:spacing w:line="14" w:lineRule="exact"/>
              <w:ind w:left="86"/>
              <w:rPr>
                <w:rFonts w:ascii="Calibri" w:hAnsi="Calibri"/>
                <w:bCs/>
                <w:color w:val="404040"/>
                <w:sz w:val="2"/>
                <w:szCs w:val="2"/>
              </w:rPr>
            </w:pPr>
            <w:r w:rsidRPr="0046742D">
              <w:rPr>
                <w:rFonts w:ascii="Calibri" w:hAnsi="Calibri"/>
                <w:bCs/>
                <w:color w:val="DEEAF6"/>
                <w:sz w:val="2"/>
                <w:szCs w:val="2"/>
              </w:rPr>
              <w:t>DLI_TBL_VERIFICATION</w:t>
            </w:r>
          </w:p>
        </w:tc>
        <w:tc>
          <w:tcPr>
            <w:tcW w:w="11340" w:type="dxa"/>
            <w:tcBorders>
              <w:top w:val="nil"/>
              <w:left w:val="nil"/>
              <w:bottom w:val="single" w:sz="4" w:space="0" w:color="D9D9D9"/>
              <w:right w:val="nil"/>
            </w:tcBorders>
            <w:shd w:val="clear" w:color="auto" w:fill="DEEAF6"/>
            <w:vAlign w:val="center"/>
          </w:tcPr>
          <w:p w14:paraId="71F52518" w14:textId="77777777" w:rsidR="00F201B8" w:rsidRPr="0046742D" w:rsidRDefault="00F201B8" w:rsidP="005C5B57">
            <w:pPr>
              <w:pStyle w:val="Normal232"/>
              <w:keepNext/>
              <w:spacing w:line="14" w:lineRule="exact"/>
              <w:ind w:left="78" w:right="85"/>
              <w:rPr>
                <w:rFonts w:ascii="Calibri" w:hAnsi="Calibri"/>
                <w:sz w:val="2"/>
                <w:szCs w:val="2"/>
              </w:rPr>
            </w:pPr>
          </w:p>
        </w:tc>
      </w:tr>
      <w:tr w:rsidR="00F201B8" w14:paraId="2507E7A8"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74F1D2BE" w14:textId="77777777" w:rsidR="00F201B8" w:rsidRPr="008B55B9" w:rsidRDefault="00F201B8" w:rsidP="005C5B57">
            <w:pPr>
              <w:pStyle w:val="Normal232"/>
              <w:keepNext/>
              <w:ind w:left="90"/>
              <w:rPr>
                <w:rFonts w:ascii="Calibri" w:hAnsi="Calibri"/>
                <w:b/>
                <w:bCs/>
                <w:color w:val="404040"/>
                <w:sz w:val="22"/>
                <w:szCs w:val="20"/>
              </w:rPr>
            </w:pPr>
            <w:r>
              <w:rPr>
                <w:rFonts w:ascii="Calibri" w:hAnsi="Calibri"/>
                <w:b/>
                <w:bCs/>
                <w:color w:val="404040"/>
                <w:sz w:val="22"/>
                <w:szCs w:val="20"/>
              </w:rPr>
              <w:t xml:space="preserve">DLI </w:t>
            </w:r>
            <w:r>
              <w:rPr>
                <w:rFonts w:ascii="Calibri" w:hAnsi="Calibri"/>
                <w:b/>
                <w:bCs/>
                <w:noProof/>
                <w:color w:val="404040"/>
                <w:sz w:val="22"/>
                <w:szCs w:val="20"/>
              </w:rPr>
              <w:t>2.2</w:t>
            </w:r>
          </w:p>
        </w:tc>
        <w:tc>
          <w:tcPr>
            <w:tcW w:w="1134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7C2EA89F" w14:textId="77777777" w:rsidR="00F201B8" w:rsidRPr="003C0658" w:rsidRDefault="00F201B8" w:rsidP="005C5B57">
            <w:pPr>
              <w:pStyle w:val="Normal232"/>
              <w:keepNext/>
              <w:ind w:left="78" w:right="85"/>
              <w:rPr>
                <w:sz w:val="20"/>
                <w:szCs w:val="22"/>
              </w:rPr>
            </w:pPr>
            <w:r>
              <w:rPr>
                <w:rFonts w:ascii="Calibri" w:hAnsi="Calibri"/>
                <w:noProof/>
                <w:sz w:val="22"/>
                <w:szCs w:val="22"/>
              </w:rPr>
              <w:t>DLR 2.2: The terms of any new financing received by BT from the MOF are aligned with the terms in the respective legal agreements between the Recipient and the financiers</w:t>
            </w:r>
          </w:p>
        </w:tc>
      </w:tr>
      <w:tr w:rsidR="00F201B8" w14:paraId="0489C8F3"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3B4ED04E"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Description</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599A039F" w14:textId="77777777" w:rsidR="00F201B8" w:rsidRPr="00D35DD0" w:rsidRDefault="00F201B8" w:rsidP="005C5B57">
            <w:pPr>
              <w:spacing w:line="256" w:lineRule="auto"/>
              <w:rPr>
                <w:rFonts w:eastAsia="Calibri"/>
                <w:sz w:val="20"/>
                <w:szCs w:val="20"/>
              </w:rPr>
            </w:pPr>
          </w:p>
        </w:tc>
      </w:tr>
      <w:tr w:rsidR="00F201B8" w14:paraId="10AE8E5F"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34EED21E" w14:textId="77777777" w:rsidR="00F201B8" w:rsidRPr="008B55B9" w:rsidRDefault="00F201B8" w:rsidP="005C5B57">
            <w:pPr>
              <w:pStyle w:val="Normal232"/>
              <w:ind w:left="90"/>
              <w:rPr>
                <w:rFonts w:ascii="Calibri" w:hAnsi="Calibri"/>
                <w:b/>
                <w:bCs/>
                <w:color w:val="404040"/>
                <w:sz w:val="22"/>
                <w:szCs w:val="20"/>
              </w:rPr>
            </w:pPr>
            <w:r>
              <w:rPr>
                <w:rFonts w:ascii="Calibri" w:hAnsi="Calibri"/>
                <w:b/>
                <w:bCs/>
                <w:color w:val="404040"/>
                <w:sz w:val="22"/>
                <w:szCs w:val="20"/>
              </w:rPr>
              <w:t>Data source/ A</w:t>
            </w:r>
            <w:r w:rsidRPr="008B55B9">
              <w:rPr>
                <w:rFonts w:ascii="Calibri" w:hAnsi="Calibri"/>
                <w:b/>
                <w:bCs/>
                <w:color w:val="404040"/>
                <w:sz w:val="22"/>
                <w:szCs w:val="20"/>
              </w:rPr>
              <w:t>gency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48FF9972" w14:textId="77777777" w:rsidR="00F201B8" w:rsidRDefault="00F201B8" w:rsidP="005C5B57">
            <w:pPr>
              <w:spacing w:line="256" w:lineRule="auto"/>
              <w:rPr>
                <w:rFonts w:eastAsia="Calibri"/>
                <w:b/>
                <w:sz w:val="20"/>
                <w:szCs w:val="20"/>
              </w:rPr>
            </w:pPr>
          </w:p>
        </w:tc>
      </w:tr>
      <w:tr w:rsidR="00F201B8" w14:paraId="4BB9E43E"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139891D4"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Verification Entity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5F1F3826" w14:textId="77777777" w:rsidR="00F201B8" w:rsidRDefault="00F201B8" w:rsidP="005C5B57">
            <w:pPr>
              <w:spacing w:line="256" w:lineRule="auto"/>
              <w:rPr>
                <w:rFonts w:eastAsia="Calibri"/>
                <w:sz w:val="22"/>
                <w:szCs w:val="22"/>
              </w:rPr>
            </w:pPr>
          </w:p>
        </w:tc>
      </w:tr>
      <w:tr w:rsidR="00F201B8" w14:paraId="31D5465C"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35760194" w14:textId="77777777" w:rsidR="00F201B8" w:rsidRPr="003C0658" w:rsidRDefault="00F201B8" w:rsidP="005C5B57">
            <w:pPr>
              <w:pStyle w:val="Normal232"/>
              <w:ind w:left="90"/>
              <w:rPr>
                <w:b/>
                <w:bCs/>
                <w:color w:val="404040"/>
                <w:sz w:val="22"/>
                <w:szCs w:val="20"/>
              </w:rPr>
            </w:pPr>
            <w:r w:rsidRPr="008B55B9">
              <w:rPr>
                <w:rFonts w:ascii="Calibri" w:hAnsi="Calibri"/>
                <w:b/>
                <w:bCs/>
                <w:color w:val="404040"/>
                <w:sz w:val="22"/>
                <w:szCs w:val="20"/>
              </w:rPr>
              <w:t>Procedure</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0B27698E" w14:textId="77777777" w:rsidR="00F201B8" w:rsidRDefault="00F201B8" w:rsidP="005C5B57">
            <w:pPr>
              <w:spacing w:line="256" w:lineRule="auto"/>
              <w:rPr>
                <w:rFonts w:ascii="Calibri" w:eastAsia="Calibri" w:hAnsi="Calibri" w:cs="Times New Roman"/>
                <w:noProof/>
                <w:sz w:val="22"/>
                <w:szCs w:val="22"/>
              </w:rPr>
            </w:pPr>
            <w:r>
              <w:rPr>
                <w:rFonts w:ascii="Calibri" w:eastAsia="Calibri" w:hAnsi="Calibri" w:cs="Times New Roman"/>
                <w:noProof/>
                <w:sz w:val="22"/>
                <w:szCs w:val="22"/>
              </w:rPr>
              <w:t>​​​​​​​</w:t>
            </w:r>
          </w:p>
          <w:p w14:paraId="02091773" w14:textId="77777777" w:rsidR="00F201B8" w:rsidRDefault="00F201B8" w:rsidP="005C5B57">
            <w:pPr>
              <w:spacing w:line="256" w:lineRule="auto"/>
              <w:rPr>
                <w:rFonts w:eastAsia="Calibri"/>
                <w:b/>
                <w:sz w:val="20"/>
                <w:szCs w:val="20"/>
              </w:rPr>
            </w:pPr>
          </w:p>
        </w:tc>
      </w:tr>
    </w:tbl>
    <w:p w14:paraId="5DF8F803" w14:textId="77777777" w:rsidR="00F201B8" w:rsidRPr="00394316" w:rsidRDefault="00F201B8" w:rsidP="005C5B57">
      <w:pPr>
        <w:shd w:val="clear" w:color="auto" w:fill="F7F7F7"/>
        <w:spacing w:line="14" w:lineRule="exact"/>
        <w:ind w:left="-691" w:right="-418"/>
        <w:rPr>
          <w:rFonts w:asciiTheme="minorHAnsi" w:hAnsiTheme="minorHAnsi"/>
          <w:b/>
          <w:bCs/>
          <w:color w:val="7F7F7F" w:themeColor="text1" w:themeTint="80"/>
          <w:sz w:val="2"/>
          <w:szCs w:val="2"/>
        </w:rPr>
      </w:pPr>
    </w:p>
    <w:p w14:paraId="334F6B99" w14:textId="77777777" w:rsidR="00F201B8" w:rsidRPr="00394316" w:rsidRDefault="00F201B8" w:rsidP="005C5B57">
      <w:pPr>
        <w:keepNext/>
        <w:shd w:val="clear" w:color="auto" w:fill="F7F7F7"/>
        <w:spacing w:line="14" w:lineRule="exact"/>
        <w:ind w:left="-691" w:right="-418"/>
        <w:rPr>
          <w:rFonts w:asciiTheme="minorHAnsi" w:hAnsiTheme="minorHAnsi"/>
          <w:b/>
          <w:bCs/>
          <w:color w:val="7F7F7F" w:themeColor="text1" w:themeTint="80"/>
          <w:sz w:val="2"/>
          <w:szCs w:val="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115" w:type="dxa"/>
          <w:right w:w="115" w:type="dxa"/>
        </w:tblCellMar>
        <w:tblLook w:val="04A0" w:firstRow="1" w:lastRow="0" w:firstColumn="1" w:lastColumn="0" w:noHBand="0" w:noVBand="1"/>
      </w:tblPr>
      <w:tblGrid>
        <w:gridCol w:w="2790"/>
        <w:gridCol w:w="11340"/>
      </w:tblGrid>
      <w:tr w:rsidR="00F201B8" w14:paraId="5B46064B" w14:textId="77777777" w:rsidTr="005C5B57">
        <w:trPr>
          <w:trHeight w:val="20"/>
        </w:trPr>
        <w:tc>
          <w:tcPr>
            <w:tcW w:w="2790" w:type="dxa"/>
            <w:tcBorders>
              <w:top w:val="nil"/>
              <w:left w:val="nil"/>
              <w:bottom w:val="single" w:sz="4" w:space="0" w:color="D9D9D9"/>
              <w:right w:val="nil"/>
            </w:tcBorders>
            <w:shd w:val="clear" w:color="auto" w:fill="DEEAF6"/>
            <w:vAlign w:val="center"/>
          </w:tcPr>
          <w:p w14:paraId="08DFA4A0" w14:textId="77777777" w:rsidR="00F201B8" w:rsidRPr="0046742D" w:rsidRDefault="00F201B8" w:rsidP="005C5B57">
            <w:pPr>
              <w:pStyle w:val="Normal232"/>
              <w:keepNext/>
              <w:spacing w:line="14" w:lineRule="exact"/>
              <w:ind w:left="86"/>
              <w:rPr>
                <w:rFonts w:ascii="Calibri" w:hAnsi="Calibri"/>
                <w:bCs/>
                <w:color w:val="404040"/>
                <w:sz w:val="2"/>
                <w:szCs w:val="2"/>
              </w:rPr>
            </w:pPr>
            <w:r w:rsidRPr="0046742D">
              <w:rPr>
                <w:rFonts w:ascii="Calibri" w:hAnsi="Calibri"/>
                <w:bCs/>
                <w:color w:val="DEEAF6"/>
                <w:sz w:val="2"/>
                <w:szCs w:val="2"/>
              </w:rPr>
              <w:t>DLI_TBL_VERIFICATION</w:t>
            </w:r>
          </w:p>
        </w:tc>
        <w:tc>
          <w:tcPr>
            <w:tcW w:w="11340" w:type="dxa"/>
            <w:tcBorders>
              <w:top w:val="nil"/>
              <w:left w:val="nil"/>
              <w:bottom w:val="single" w:sz="4" w:space="0" w:color="D9D9D9"/>
              <w:right w:val="nil"/>
            </w:tcBorders>
            <w:shd w:val="clear" w:color="auto" w:fill="DEEAF6"/>
            <w:vAlign w:val="center"/>
          </w:tcPr>
          <w:p w14:paraId="06BB5204" w14:textId="77777777" w:rsidR="00F201B8" w:rsidRPr="0046742D" w:rsidRDefault="00F201B8" w:rsidP="005C5B57">
            <w:pPr>
              <w:pStyle w:val="Normal232"/>
              <w:keepNext/>
              <w:spacing w:line="14" w:lineRule="exact"/>
              <w:ind w:left="78" w:right="85"/>
              <w:rPr>
                <w:rFonts w:ascii="Calibri" w:hAnsi="Calibri"/>
                <w:sz w:val="2"/>
                <w:szCs w:val="2"/>
              </w:rPr>
            </w:pPr>
          </w:p>
        </w:tc>
      </w:tr>
      <w:tr w:rsidR="00F201B8" w14:paraId="1272113D"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286C56D8" w14:textId="77777777" w:rsidR="00F201B8" w:rsidRPr="008B55B9" w:rsidRDefault="00F201B8" w:rsidP="005C5B57">
            <w:pPr>
              <w:pStyle w:val="Normal232"/>
              <w:keepNext/>
              <w:ind w:left="90"/>
              <w:rPr>
                <w:rFonts w:ascii="Calibri" w:hAnsi="Calibri"/>
                <w:b/>
                <w:bCs/>
                <w:color w:val="404040"/>
                <w:sz w:val="22"/>
                <w:szCs w:val="20"/>
              </w:rPr>
            </w:pPr>
            <w:r>
              <w:rPr>
                <w:rFonts w:ascii="Calibri" w:hAnsi="Calibri"/>
                <w:b/>
                <w:bCs/>
                <w:color w:val="404040"/>
                <w:sz w:val="22"/>
                <w:szCs w:val="20"/>
              </w:rPr>
              <w:t xml:space="preserve">DLI </w:t>
            </w:r>
            <w:r>
              <w:rPr>
                <w:rFonts w:ascii="Calibri" w:hAnsi="Calibri"/>
                <w:b/>
                <w:bCs/>
                <w:noProof/>
                <w:color w:val="404040"/>
                <w:sz w:val="22"/>
                <w:szCs w:val="20"/>
              </w:rPr>
              <w:t>2.3</w:t>
            </w:r>
          </w:p>
        </w:tc>
        <w:tc>
          <w:tcPr>
            <w:tcW w:w="1134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5F4C7003" w14:textId="77777777" w:rsidR="00F201B8" w:rsidRPr="003C0658" w:rsidRDefault="00F201B8" w:rsidP="005C5B57">
            <w:pPr>
              <w:pStyle w:val="Normal232"/>
              <w:keepNext/>
              <w:ind w:left="78" w:right="85"/>
              <w:rPr>
                <w:sz w:val="20"/>
                <w:szCs w:val="22"/>
              </w:rPr>
            </w:pPr>
            <w:r>
              <w:rPr>
                <w:rFonts w:ascii="Calibri" w:hAnsi="Calibri"/>
                <w:noProof/>
                <w:sz w:val="22"/>
                <w:szCs w:val="22"/>
              </w:rPr>
              <w:t>DLR 2.3: The Recipient converts into equity ownership of BT the outstanding principal amounts and interest payable by BT to MOF under additional four loans under Group 1 SAs</w:t>
            </w:r>
          </w:p>
        </w:tc>
      </w:tr>
      <w:tr w:rsidR="00F201B8" w14:paraId="5DF40332"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3D0C0516"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Description</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112BF21D" w14:textId="77777777" w:rsidR="00F201B8" w:rsidRPr="00D35DD0" w:rsidRDefault="00F201B8" w:rsidP="005C5B57">
            <w:pPr>
              <w:spacing w:line="256" w:lineRule="auto"/>
              <w:rPr>
                <w:rFonts w:eastAsia="Calibri"/>
                <w:sz w:val="20"/>
                <w:szCs w:val="20"/>
              </w:rPr>
            </w:pPr>
          </w:p>
        </w:tc>
      </w:tr>
      <w:tr w:rsidR="00F201B8" w14:paraId="7113856B"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752B8BFF" w14:textId="77777777" w:rsidR="00F201B8" w:rsidRPr="008B55B9" w:rsidRDefault="00F201B8" w:rsidP="005C5B57">
            <w:pPr>
              <w:pStyle w:val="Normal232"/>
              <w:ind w:left="90"/>
              <w:rPr>
                <w:rFonts w:ascii="Calibri" w:hAnsi="Calibri"/>
                <w:b/>
                <w:bCs/>
                <w:color w:val="404040"/>
                <w:sz w:val="22"/>
                <w:szCs w:val="20"/>
              </w:rPr>
            </w:pPr>
            <w:r>
              <w:rPr>
                <w:rFonts w:ascii="Calibri" w:hAnsi="Calibri"/>
                <w:b/>
                <w:bCs/>
                <w:color w:val="404040"/>
                <w:sz w:val="22"/>
                <w:szCs w:val="20"/>
              </w:rPr>
              <w:t>Data source/ A</w:t>
            </w:r>
            <w:r w:rsidRPr="008B55B9">
              <w:rPr>
                <w:rFonts w:ascii="Calibri" w:hAnsi="Calibri"/>
                <w:b/>
                <w:bCs/>
                <w:color w:val="404040"/>
                <w:sz w:val="22"/>
                <w:szCs w:val="20"/>
              </w:rPr>
              <w:t>gency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22A6B8FD" w14:textId="77777777" w:rsidR="00F201B8" w:rsidRDefault="00F201B8" w:rsidP="005C5B57">
            <w:pPr>
              <w:spacing w:line="256" w:lineRule="auto"/>
              <w:rPr>
                <w:rFonts w:eastAsia="Calibri"/>
                <w:b/>
                <w:sz w:val="20"/>
                <w:szCs w:val="20"/>
              </w:rPr>
            </w:pPr>
          </w:p>
        </w:tc>
      </w:tr>
      <w:tr w:rsidR="00F201B8" w14:paraId="65A7E9EC"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14F24CF7"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Verification Entity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2E7F5335" w14:textId="77777777" w:rsidR="00F201B8" w:rsidRDefault="00F201B8" w:rsidP="005C5B57">
            <w:pPr>
              <w:spacing w:line="256" w:lineRule="auto"/>
              <w:rPr>
                <w:rFonts w:eastAsia="Calibri"/>
                <w:sz w:val="22"/>
                <w:szCs w:val="22"/>
              </w:rPr>
            </w:pPr>
          </w:p>
        </w:tc>
      </w:tr>
      <w:tr w:rsidR="00F201B8" w14:paraId="49E18FF8"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75C6027C" w14:textId="77777777" w:rsidR="00F201B8" w:rsidRPr="003C0658" w:rsidRDefault="00F201B8" w:rsidP="005C5B57">
            <w:pPr>
              <w:pStyle w:val="Normal232"/>
              <w:ind w:left="90"/>
              <w:rPr>
                <w:b/>
                <w:bCs/>
                <w:color w:val="404040"/>
                <w:sz w:val="22"/>
                <w:szCs w:val="20"/>
              </w:rPr>
            </w:pPr>
            <w:r w:rsidRPr="008B55B9">
              <w:rPr>
                <w:rFonts w:ascii="Calibri" w:hAnsi="Calibri"/>
                <w:b/>
                <w:bCs/>
                <w:color w:val="404040"/>
                <w:sz w:val="22"/>
                <w:szCs w:val="20"/>
              </w:rPr>
              <w:t>Procedure</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485A43A3" w14:textId="77777777" w:rsidR="00F201B8" w:rsidRDefault="00F201B8" w:rsidP="005C5B57">
            <w:pPr>
              <w:spacing w:line="256" w:lineRule="auto"/>
              <w:rPr>
                <w:rFonts w:eastAsia="Calibri"/>
                <w:b/>
                <w:sz w:val="20"/>
                <w:szCs w:val="20"/>
              </w:rPr>
            </w:pPr>
          </w:p>
        </w:tc>
      </w:tr>
    </w:tbl>
    <w:p w14:paraId="6D5CE912" w14:textId="77777777" w:rsidR="00F201B8" w:rsidRPr="00394316" w:rsidRDefault="00F201B8" w:rsidP="005C5B57">
      <w:pPr>
        <w:shd w:val="clear" w:color="auto" w:fill="F7F7F7"/>
        <w:spacing w:line="14" w:lineRule="exact"/>
        <w:ind w:left="-691" w:right="-418"/>
        <w:rPr>
          <w:rFonts w:asciiTheme="minorHAnsi" w:hAnsiTheme="minorHAnsi"/>
          <w:b/>
          <w:bCs/>
          <w:color w:val="7F7F7F" w:themeColor="text1" w:themeTint="80"/>
          <w:sz w:val="2"/>
          <w:szCs w:val="2"/>
        </w:rPr>
      </w:pPr>
    </w:p>
    <w:p w14:paraId="2066386C" w14:textId="77777777" w:rsidR="00F201B8" w:rsidRPr="00394316" w:rsidRDefault="00F201B8" w:rsidP="005C5B57">
      <w:pPr>
        <w:keepNext/>
        <w:shd w:val="clear" w:color="auto" w:fill="F7F7F7"/>
        <w:spacing w:line="14" w:lineRule="exact"/>
        <w:ind w:left="-691" w:right="-418"/>
        <w:rPr>
          <w:rFonts w:asciiTheme="minorHAnsi" w:hAnsiTheme="minorHAnsi"/>
          <w:b/>
          <w:bCs/>
          <w:color w:val="7F7F7F" w:themeColor="text1" w:themeTint="80"/>
          <w:sz w:val="2"/>
          <w:szCs w:val="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115" w:type="dxa"/>
          <w:right w:w="115" w:type="dxa"/>
        </w:tblCellMar>
        <w:tblLook w:val="04A0" w:firstRow="1" w:lastRow="0" w:firstColumn="1" w:lastColumn="0" w:noHBand="0" w:noVBand="1"/>
      </w:tblPr>
      <w:tblGrid>
        <w:gridCol w:w="2790"/>
        <w:gridCol w:w="11340"/>
      </w:tblGrid>
      <w:tr w:rsidR="00F201B8" w14:paraId="31FED772" w14:textId="77777777" w:rsidTr="005C5B57">
        <w:trPr>
          <w:trHeight w:val="20"/>
        </w:trPr>
        <w:tc>
          <w:tcPr>
            <w:tcW w:w="2790" w:type="dxa"/>
            <w:tcBorders>
              <w:top w:val="nil"/>
              <w:left w:val="nil"/>
              <w:bottom w:val="single" w:sz="4" w:space="0" w:color="D9D9D9"/>
              <w:right w:val="nil"/>
            </w:tcBorders>
            <w:shd w:val="clear" w:color="auto" w:fill="DEEAF6"/>
            <w:vAlign w:val="center"/>
          </w:tcPr>
          <w:p w14:paraId="0C8F5BD5" w14:textId="77777777" w:rsidR="00F201B8" w:rsidRPr="0046742D" w:rsidRDefault="00F201B8" w:rsidP="005C5B57">
            <w:pPr>
              <w:pStyle w:val="Normal232"/>
              <w:keepNext/>
              <w:spacing w:line="14" w:lineRule="exact"/>
              <w:ind w:left="86"/>
              <w:rPr>
                <w:rFonts w:ascii="Calibri" w:hAnsi="Calibri"/>
                <w:bCs/>
                <w:color w:val="404040"/>
                <w:sz w:val="2"/>
                <w:szCs w:val="2"/>
              </w:rPr>
            </w:pPr>
            <w:r w:rsidRPr="0046742D">
              <w:rPr>
                <w:rFonts w:ascii="Calibri" w:hAnsi="Calibri"/>
                <w:bCs/>
                <w:color w:val="DEEAF6"/>
                <w:sz w:val="2"/>
                <w:szCs w:val="2"/>
              </w:rPr>
              <w:t>DLI_TBL_VERIFICATION</w:t>
            </w:r>
          </w:p>
        </w:tc>
        <w:tc>
          <w:tcPr>
            <w:tcW w:w="11340" w:type="dxa"/>
            <w:tcBorders>
              <w:top w:val="nil"/>
              <w:left w:val="nil"/>
              <w:bottom w:val="single" w:sz="4" w:space="0" w:color="D9D9D9"/>
              <w:right w:val="nil"/>
            </w:tcBorders>
            <w:shd w:val="clear" w:color="auto" w:fill="DEEAF6"/>
            <w:vAlign w:val="center"/>
          </w:tcPr>
          <w:p w14:paraId="72C2B0A0" w14:textId="77777777" w:rsidR="00F201B8" w:rsidRPr="0046742D" w:rsidRDefault="00F201B8" w:rsidP="005C5B57">
            <w:pPr>
              <w:pStyle w:val="Normal232"/>
              <w:keepNext/>
              <w:spacing w:line="14" w:lineRule="exact"/>
              <w:ind w:left="78" w:right="85"/>
              <w:rPr>
                <w:rFonts w:ascii="Calibri" w:hAnsi="Calibri"/>
                <w:sz w:val="2"/>
                <w:szCs w:val="2"/>
              </w:rPr>
            </w:pPr>
          </w:p>
        </w:tc>
      </w:tr>
      <w:tr w:rsidR="00F201B8" w14:paraId="399CE609"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189C0ADB" w14:textId="77777777" w:rsidR="00F201B8" w:rsidRPr="008B55B9" w:rsidRDefault="00F201B8" w:rsidP="005C5B57">
            <w:pPr>
              <w:pStyle w:val="Normal232"/>
              <w:keepNext/>
              <w:ind w:left="90"/>
              <w:rPr>
                <w:rFonts w:ascii="Calibri" w:hAnsi="Calibri"/>
                <w:b/>
                <w:bCs/>
                <w:color w:val="404040"/>
                <w:sz w:val="22"/>
                <w:szCs w:val="20"/>
              </w:rPr>
            </w:pPr>
            <w:r>
              <w:rPr>
                <w:rFonts w:ascii="Calibri" w:hAnsi="Calibri"/>
                <w:b/>
                <w:bCs/>
                <w:color w:val="404040"/>
                <w:sz w:val="22"/>
                <w:szCs w:val="20"/>
              </w:rPr>
              <w:t xml:space="preserve">DLI </w:t>
            </w:r>
            <w:r>
              <w:rPr>
                <w:rFonts w:ascii="Calibri" w:hAnsi="Calibri"/>
                <w:b/>
                <w:bCs/>
                <w:noProof/>
                <w:color w:val="404040"/>
                <w:sz w:val="22"/>
                <w:szCs w:val="20"/>
              </w:rPr>
              <w:t>2.4</w:t>
            </w:r>
          </w:p>
        </w:tc>
        <w:tc>
          <w:tcPr>
            <w:tcW w:w="1134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35593040" w14:textId="77777777" w:rsidR="00F201B8" w:rsidRPr="003C0658" w:rsidRDefault="00F201B8" w:rsidP="005C5B57">
            <w:pPr>
              <w:pStyle w:val="Normal232"/>
              <w:keepNext/>
              <w:ind w:left="78" w:right="85"/>
              <w:rPr>
                <w:sz w:val="20"/>
                <w:szCs w:val="22"/>
              </w:rPr>
            </w:pPr>
            <w:r>
              <w:rPr>
                <w:rFonts w:ascii="Calibri" w:hAnsi="Calibri"/>
                <w:noProof/>
                <w:sz w:val="22"/>
                <w:szCs w:val="22"/>
              </w:rPr>
              <w:t>DLR 2.4: BT SB adopts formal decision to prohibit BT from receiving new financing from MOF unless terms of such financing are aligned with terms reflected in legal docs between Recipient and financier</w:t>
            </w:r>
          </w:p>
        </w:tc>
      </w:tr>
      <w:tr w:rsidR="00F201B8" w14:paraId="79B9466E"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5331B87E"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Description</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357F8FB8" w14:textId="77777777" w:rsidR="00F201B8" w:rsidRPr="00D35DD0" w:rsidRDefault="00F201B8" w:rsidP="005C5B57">
            <w:pPr>
              <w:spacing w:line="256" w:lineRule="auto"/>
              <w:rPr>
                <w:rFonts w:eastAsia="Calibri"/>
                <w:sz w:val="20"/>
                <w:szCs w:val="20"/>
              </w:rPr>
            </w:pPr>
          </w:p>
        </w:tc>
      </w:tr>
      <w:tr w:rsidR="00F201B8" w14:paraId="43571D8E"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53CFD9D4" w14:textId="77777777" w:rsidR="00F201B8" w:rsidRPr="008B55B9" w:rsidRDefault="00F201B8" w:rsidP="005C5B57">
            <w:pPr>
              <w:pStyle w:val="Normal232"/>
              <w:ind w:left="90"/>
              <w:rPr>
                <w:rFonts w:ascii="Calibri" w:hAnsi="Calibri"/>
                <w:b/>
                <w:bCs/>
                <w:color w:val="404040"/>
                <w:sz w:val="22"/>
                <w:szCs w:val="20"/>
              </w:rPr>
            </w:pPr>
            <w:r>
              <w:rPr>
                <w:rFonts w:ascii="Calibri" w:hAnsi="Calibri"/>
                <w:b/>
                <w:bCs/>
                <w:color w:val="404040"/>
                <w:sz w:val="22"/>
                <w:szCs w:val="20"/>
              </w:rPr>
              <w:t>Data source/ A</w:t>
            </w:r>
            <w:r w:rsidRPr="008B55B9">
              <w:rPr>
                <w:rFonts w:ascii="Calibri" w:hAnsi="Calibri"/>
                <w:b/>
                <w:bCs/>
                <w:color w:val="404040"/>
                <w:sz w:val="22"/>
                <w:szCs w:val="20"/>
              </w:rPr>
              <w:t>gency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67E47B32" w14:textId="77777777" w:rsidR="00F201B8" w:rsidRDefault="00F201B8" w:rsidP="005C5B57">
            <w:pPr>
              <w:spacing w:line="256" w:lineRule="auto"/>
              <w:rPr>
                <w:rFonts w:eastAsia="Calibri"/>
                <w:b/>
                <w:sz w:val="20"/>
                <w:szCs w:val="20"/>
              </w:rPr>
            </w:pPr>
          </w:p>
        </w:tc>
      </w:tr>
      <w:tr w:rsidR="00F201B8" w14:paraId="56E673A7"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0015BC1D"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Verification Entity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5CDE4ABF" w14:textId="77777777" w:rsidR="00F201B8" w:rsidRDefault="00F201B8" w:rsidP="005C5B57">
            <w:pPr>
              <w:spacing w:line="256" w:lineRule="auto"/>
              <w:rPr>
                <w:rFonts w:eastAsia="Calibri"/>
                <w:sz w:val="22"/>
                <w:szCs w:val="22"/>
              </w:rPr>
            </w:pPr>
          </w:p>
        </w:tc>
      </w:tr>
      <w:tr w:rsidR="00F201B8" w14:paraId="01FDBDF1"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61EFB538" w14:textId="77777777" w:rsidR="00F201B8" w:rsidRPr="003C0658" w:rsidRDefault="00F201B8" w:rsidP="005C5B57">
            <w:pPr>
              <w:pStyle w:val="Normal232"/>
              <w:ind w:left="90"/>
              <w:rPr>
                <w:b/>
                <w:bCs/>
                <w:color w:val="404040"/>
                <w:sz w:val="22"/>
                <w:szCs w:val="20"/>
              </w:rPr>
            </w:pPr>
            <w:r w:rsidRPr="008B55B9">
              <w:rPr>
                <w:rFonts w:ascii="Calibri" w:hAnsi="Calibri"/>
                <w:b/>
                <w:bCs/>
                <w:color w:val="404040"/>
                <w:sz w:val="22"/>
                <w:szCs w:val="20"/>
              </w:rPr>
              <w:t>Procedure</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4408003B" w14:textId="77777777" w:rsidR="00F201B8" w:rsidRDefault="00F201B8" w:rsidP="005C5B57">
            <w:pPr>
              <w:spacing w:line="256" w:lineRule="auto"/>
              <w:rPr>
                <w:rFonts w:eastAsia="Calibri"/>
                <w:b/>
                <w:sz w:val="20"/>
                <w:szCs w:val="20"/>
              </w:rPr>
            </w:pPr>
          </w:p>
        </w:tc>
      </w:tr>
    </w:tbl>
    <w:p w14:paraId="7E6C663E" w14:textId="77777777" w:rsidR="00F201B8" w:rsidRPr="00394316" w:rsidRDefault="00F201B8" w:rsidP="005C5B57">
      <w:pPr>
        <w:shd w:val="clear" w:color="auto" w:fill="F7F7F7"/>
        <w:spacing w:line="14" w:lineRule="exact"/>
        <w:ind w:left="-691" w:right="-418"/>
        <w:rPr>
          <w:rFonts w:asciiTheme="minorHAnsi" w:hAnsiTheme="minorHAnsi"/>
          <w:b/>
          <w:bCs/>
          <w:color w:val="7F7F7F" w:themeColor="text1" w:themeTint="80"/>
          <w:sz w:val="2"/>
          <w:szCs w:val="2"/>
        </w:rPr>
      </w:pPr>
    </w:p>
    <w:p w14:paraId="1F9B525D" w14:textId="77777777" w:rsidR="00F201B8" w:rsidRPr="00394316" w:rsidRDefault="00F201B8" w:rsidP="005C5B57">
      <w:pPr>
        <w:keepNext/>
        <w:shd w:val="clear" w:color="auto" w:fill="F7F7F7"/>
        <w:spacing w:line="14" w:lineRule="exact"/>
        <w:ind w:left="-691" w:right="-418"/>
        <w:rPr>
          <w:rFonts w:asciiTheme="minorHAnsi" w:hAnsiTheme="minorHAnsi"/>
          <w:b/>
          <w:bCs/>
          <w:color w:val="7F7F7F" w:themeColor="text1" w:themeTint="80"/>
          <w:sz w:val="2"/>
          <w:szCs w:val="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115" w:type="dxa"/>
          <w:right w:w="115" w:type="dxa"/>
        </w:tblCellMar>
        <w:tblLook w:val="04A0" w:firstRow="1" w:lastRow="0" w:firstColumn="1" w:lastColumn="0" w:noHBand="0" w:noVBand="1"/>
      </w:tblPr>
      <w:tblGrid>
        <w:gridCol w:w="2790"/>
        <w:gridCol w:w="11340"/>
      </w:tblGrid>
      <w:tr w:rsidR="00F201B8" w14:paraId="3F360C53" w14:textId="77777777" w:rsidTr="005C5B57">
        <w:trPr>
          <w:trHeight w:val="20"/>
        </w:trPr>
        <w:tc>
          <w:tcPr>
            <w:tcW w:w="2790" w:type="dxa"/>
            <w:tcBorders>
              <w:top w:val="nil"/>
              <w:left w:val="nil"/>
              <w:bottom w:val="single" w:sz="4" w:space="0" w:color="D9D9D9"/>
              <w:right w:val="nil"/>
            </w:tcBorders>
            <w:shd w:val="clear" w:color="auto" w:fill="DEEAF6"/>
            <w:vAlign w:val="center"/>
          </w:tcPr>
          <w:p w14:paraId="24B36B51" w14:textId="77777777" w:rsidR="00F201B8" w:rsidRPr="0046742D" w:rsidRDefault="00F201B8" w:rsidP="005C5B57">
            <w:pPr>
              <w:pStyle w:val="Normal232"/>
              <w:keepNext/>
              <w:spacing w:line="14" w:lineRule="exact"/>
              <w:ind w:left="86"/>
              <w:rPr>
                <w:rFonts w:ascii="Calibri" w:hAnsi="Calibri"/>
                <w:bCs/>
                <w:color w:val="404040"/>
                <w:sz w:val="2"/>
                <w:szCs w:val="2"/>
              </w:rPr>
            </w:pPr>
            <w:r w:rsidRPr="0046742D">
              <w:rPr>
                <w:rFonts w:ascii="Calibri" w:hAnsi="Calibri"/>
                <w:bCs/>
                <w:color w:val="DEEAF6"/>
                <w:sz w:val="2"/>
                <w:szCs w:val="2"/>
              </w:rPr>
              <w:t>DLI_TBL_VERIFICATION</w:t>
            </w:r>
          </w:p>
        </w:tc>
        <w:tc>
          <w:tcPr>
            <w:tcW w:w="11340" w:type="dxa"/>
            <w:tcBorders>
              <w:top w:val="nil"/>
              <w:left w:val="nil"/>
              <w:bottom w:val="single" w:sz="4" w:space="0" w:color="D9D9D9"/>
              <w:right w:val="nil"/>
            </w:tcBorders>
            <w:shd w:val="clear" w:color="auto" w:fill="DEEAF6"/>
            <w:vAlign w:val="center"/>
          </w:tcPr>
          <w:p w14:paraId="1228B861" w14:textId="77777777" w:rsidR="00F201B8" w:rsidRPr="0046742D" w:rsidRDefault="00F201B8" w:rsidP="005C5B57">
            <w:pPr>
              <w:pStyle w:val="Normal232"/>
              <w:keepNext/>
              <w:spacing w:line="14" w:lineRule="exact"/>
              <w:ind w:left="78" w:right="85"/>
              <w:rPr>
                <w:rFonts w:ascii="Calibri" w:hAnsi="Calibri"/>
                <w:sz w:val="2"/>
                <w:szCs w:val="2"/>
              </w:rPr>
            </w:pPr>
          </w:p>
        </w:tc>
      </w:tr>
      <w:tr w:rsidR="00F201B8" w14:paraId="07DC8478"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178390A4" w14:textId="77777777" w:rsidR="00F201B8" w:rsidRPr="008B55B9" w:rsidRDefault="00F201B8" w:rsidP="005C5B57">
            <w:pPr>
              <w:pStyle w:val="Normal232"/>
              <w:keepNext/>
              <w:ind w:left="90"/>
              <w:rPr>
                <w:rFonts w:ascii="Calibri" w:hAnsi="Calibri"/>
                <w:b/>
                <w:bCs/>
                <w:color w:val="404040"/>
                <w:sz w:val="22"/>
                <w:szCs w:val="20"/>
              </w:rPr>
            </w:pPr>
            <w:r>
              <w:rPr>
                <w:rFonts w:ascii="Calibri" w:hAnsi="Calibri"/>
                <w:b/>
                <w:bCs/>
                <w:color w:val="404040"/>
                <w:sz w:val="22"/>
                <w:szCs w:val="20"/>
              </w:rPr>
              <w:t xml:space="preserve">DLI </w:t>
            </w:r>
            <w:r>
              <w:rPr>
                <w:rFonts w:ascii="Calibri" w:hAnsi="Calibri"/>
                <w:b/>
                <w:bCs/>
                <w:noProof/>
                <w:color w:val="404040"/>
                <w:sz w:val="22"/>
                <w:szCs w:val="20"/>
              </w:rPr>
              <w:t>2.5</w:t>
            </w:r>
          </w:p>
        </w:tc>
        <w:tc>
          <w:tcPr>
            <w:tcW w:w="1134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2D5097CE" w14:textId="77777777" w:rsidR="00F201B8" w:rsidRPr="003C0658" w:rsidRDefault="00F201B8" w:rsidP="005C5B57">
            <w:pPr>
              <w:pStyle w:val="Normal232"/>
              <w:keepNext/>
              <w:ind w:left="78" w:right="85"/>
              <w:rPr>
                <w:sz w:val="20"/>
                <w:szCs w:val="22"/>
              </w:rPr>
            </w:pPr>
            <w:r>
              <w:rPr>
                <w:rFonts w:ascii="Calibri" w:hAnsi="Calibri"/>
                <w:noProof/>
                <w:sz w:val="22"/>
                <w:szCs w:val="22"/>
              </w:rPr>
              <w:t>DLR 2.5: The terms of any new financing received by BT from the MOF are aligned with the terms in the respective legal documents between the Recipient and the financiers</w:t>
            </w:r>
          </w:p>
        </w:tc>
      </w:tr>
      <w:tr w:rsidR="00F201B8" w14:paraId="06EEACD2"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31D29FC6"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Description</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784840E6" w14:textId="77777777" w:rsidR="00F201B8" w:rsidRPr="00D35DD0" w:rsidRDefault="00F201B8" w:rsidP="005C5B57">
            <w:pPr>
              <w:spacing w:line="256" w:lineRule="auto"/>
              <w:rPr>
                <w:rFonts w:eastAsia="Calibri"/>
                <w:sz w:val="20"/>
                <w:szCs w:val="20"/>
              </w:rPr>
            </w:pPr>
          </w:p>
        </w:tc>
      </w:tr>
      <w:tr w:rsidR="00F201B8" w14:paraId="120D0EAE"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0D68B21C" w14:textId="77777777" w:rsidR="00F201B8" w:rsidRPr="008B55B9" w:rsidRDefault="00F201B8" w:rsidP="005C5B57">
            <w:pPr>
              <w:pStyle w:val="Normal232"/>
              <w:ind w:left="90"/>
              <w:rPr>
                <w:rFonts w:ascii="Calibri" w:hAnsi="Calibri"/>
                <w:b/>
                <w:bCs/>
                <w:color w:val="404040"/>
                <w:sz w:val="22"/>
                <w:szCs w:val="20"/>
              </w:rPr>
            </w:pPr>
            <w:r>
              <w:rPr>
                <w:rFonts w:ascii="Calibri" w:hAnsi="Calibri"/>
                <w:b/>
                <w:bCs/>
                <w:color w:val="404040"/>
                <w:sz w:val="22"/>
                <w:szCs w:val="20"/>
              </w:rPr>
              <w:t>Data source/ A</w:t>
            </w:r>
            <w:r w:rsidRPr="008B55B9">
              <w:rPr>
                <w:rFonts w:ascii="Calibri" w:hAnsi="Calibri"/>
                <w:b/>
                <w:bCs/>
                <w:color w:val="404040"/>
                <w:sz w:val="22"/>
                <w:szCs w:val="20"/>
              </w:rPr>
              <w:t>gency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04858A08" w14:textId="77777777" w:rsidR="00F201B8" w:rsidRDefault="00F201B8" w:rsidP="005C5B57">
            <w:pPr>
              <w:spacing w:line="256" w:lineRule="auto"/>
              <w:rPr>
                <w:rFonts w:eastAsia="Calibri"/>
                <w:b/>
                <w:sz w:val="20"/>
                <w:szCs w:val="20"/>
              </w:rPr>
            </w:pPr>
          </w:p>
        </w:tc>
      </w:tr>
      <w:tr w:rsidR="00F201B8" w14:paraId="74CB468B"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19F8DE6A"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Verification Entity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7B793AA2" w14:textId="77777777" w:rsidR="00F201B8" w:rsidRDefault="00F201B8" w:rsidP="005C5B57">
            <w:pPr>
              <w:spacing w:line="256" w:lineRule="auto"/>
              <w:rPr>
                <w:rFonts w:eastAsia="Calibri"/>
                <w:sz w:val="22"/>
                <w:szCs w:val="22"/>
              </w:rPr>
            </w:pPr>
          </w:p>
        </w:tc>
      </w:tr>
      <w:tr w:rsidR="00F201B8" w14:paraId="5BA466A9"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355E3FB4" w14:textId="77777777" w:rsidR="00F201B8" w:rsidRPr="003C0658" w:rsidRDefault="00F201B8" w:rsidP="005C5B57">
            <w:pPr>
              <w:pStyle w:val="Normal232"/>
              <w:ind w:left="90"/>
              <w:rPr>
                <w:b/>
                <w:bCs/>
                <w:color w:val="404040"/>
                <w:sz w:val="22"/>
                <w:szCs w:val="20"/>
              </w:rPr>
            </w:pPr>
            <w:r w:rsidRPr="008B55B9">
              <w:rPr>
                <w:rFonts w:ascii="Calibri" w:hAnsi="Calibri"/>
                <w:b/>
                <w:bCs/>
                <w:color w:val="404040"/>
                <w:sz w:val="22"/>
                <w:szCs w:val="20"/>
              </w:rPr>
              <w:t>Procedure</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7BBEA3F2" w14:textId="77777777" w:rsidR="00F201B8" w:rsidRDefault="00F201B8" w:rsidP="005C5B57">
            <w:pPr>
              <w:spacing w:line="256" w:lineRule="auto"/>
              <w:rPr>
                <w:rFonts w:eastAsia="Calibri"/>
                <w:b/>
                <w:sz w:val="20"/>
                <w:szCs w:val="20"/>
              </w:rPr>
            </w:pPr>
          </w:p>
        </w:tc>
      </w:tr>
    </w:tbl>
    <w:p w14:paraId="4D034307" w14:textId="77777777" w:rsidR="00F201B8" w:rsidRPr="00394316" w:rsidRDefault="00F201B8" w:rsidP="005C5B57">
      <w:pPr>
        <w:shd w:val="clear" w:color="auto" w:fill="F7F7F7"/>
        <w:spacing w:line="14" w:lineRule="exact"/>
        <w:ind w:left="-691" w:right="-418"/>
        <w:rPr>
          <w:rFonts w:asciiTheme="minorHAnsi" w:hAnsiTheme="minorHAnsi"/>
          <w:b/>
          <w:bCs/>
          <w:color w:val="7F7F7F" w:themeColor="text1" w:themeTint="80"/>
          <w:sz w:val="2"/>
          <w:szCs w:val="2"/>
        </w:rPr>
      </w:pPr>
    </w:p>
    <w:p w14:paraId="112F3106" w14:textId="77777777" w:rsidR="00F201B8" w:rsidRPr="00394316" w:rsidRDefault="00F201B8" w:rsidP="005C5B57">
      <w:pPr>
        <w:keepNext/>
        <w:shd w:val="clear" w:color="auto" w:fill="F7F7F7"/>
        <w:spacing w:line="14" w:lineRule="exact"/>
        <w:ind w:left="-691" w:right="-418"/>
        <w:rPr>
          <w:rFonts w:asciiTheme="minorHAnsi" w:hAnsiTheme="minorHAnsi"/>
          <w:b/>
          <w:bCs/>
          <w:color w:val="7F7F7F" w:themeColor="text1" w:themeTint="80"/>
          <w:sz w:val="2"/>
          <w:szCs w:val="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115" w:type="dxa"/>
          <w:right w:w="115" w:type="dxa"/>
        </w:tblCellMar>
        <w:tblLook w:val="04A0" w:firstRow="1" w:lastRow="0" w:firstColumn="1" w:lastColumn="0" w:noHBand="0" w:noVBand="1"/>
      </w:tblPr>
      <w:tblGrid>
        <w:gridCol w:w="2790"/>
        <w:gridCol w:w="11340"/>
      </w:tblGrid>
      <w:tr w:rsidR="00F201B8" w14:paraId="23A44D0F" w14:textId="77777777" w:rsidTr="005C5B57">
        <w:trPr>
          <w:trHeight w:val="20"/>
        </w:trPr>
        <w:tc>
          <w:tcPr>
            <w:tcW w:w="2790" w:type="dxa"/>
            <w:tcBorders>
              <w:top w:val="nil"/>
              <w:left w:val="nil"/>
              <w:bottom w:val="single" w:sz="4" w:space="0" w:color="D9D9D9"/>
              <w:right w:val="nil"/>
            </w:tcBorders>
            <w:shd w:val="clear" w:color="auto" w:fill="DEEAF6"/>
            <w:vAlign w:val="center"/>
          </w:tcPr>
          <w:p w14:paraId="5A785F9C" w14:textId="77777777" w:rsidR="00F201B8" w:rsidRPr="0046742D" w:rsidRDefault="00F201B8" w:rsidP="005C5B57">
            <w:pPr>
              <w:pStyle w:val="Normal232"/>
              <w:keepNext/>
              <w:spacing w:line="14" w:lineRule="exact"/>
              <w:ind w:left="86"/>
              <w:rPr>
                <w:rFonts w:ascii="Calibri" w:hAnsi="Calibri"/>
                <w:bCs/>
                <w:color w:val="404040"/>
                <w:sz w:val="2"/>
                <w:szCs w:val="2"/>
              </w:rPr>
            </w:pPr>
            <w:r w:rsidRPr="0046742D">
              <w:rPr>
                <w:rFonts w:ascii="Calibri" w:hAnsi="Calibri"/>
                <w:bCs/>
                <w:color w:val="DEEAF6"/>
                <w:sz w:val="2"/>
                <w:szCs w:val="2"/>
              </w:rPr>
              <w:t>DLI_TBL_VERIFICATION</w:t>
            </w:r>
          </w:p>
        </w:tc>
        <w:tc>
          <w:tcPr>
            <w:tcW w:w="11340" w:type="dxa"/>
            <w:tcBorders>
              <w:top w:val="nil"/>
              <w:left w:val="nil"/>
              <w:bottom w:val="single" w:sz="4" w:space="0" w:color="D9D9D9"/>
              <w:right w:val="nil"/>
            </w:tcBorders>
            <w:shd w:val="clear" w:color="auto" w:fill="DEEAF6"/>
            <w:vAlign w:val="center"/>
          </w:tcPr>
          <w:p w14:paraId="56F8D8DC" w14:textId="77777777" w:rsidR="00F201B8" w:rsidRPr="0046742D" w:rsidRDefault="00F201B8" w:rsidP="005C5B57">
            <w:pPr>
              <w:pStyle w:val="Normal232"/>
              <w:keepNext/>
              <w:spacing w:line="14" w:lineRule="exact"/>
              <w:ind w:left="78" w:right="85"/>
              <w:rPr>
                <w:rFonts w:ascii="Calibri" w:hAnsi="Calibri"/>
                <w:sz w:val="2"/>
                <w:szCs w:val="2"/>
              </w:rPr>
            </w:pPr>
          </w:p>
        </w:tc>
      </w:tr>
      <w:tr w:rsidR="00F201B8" w14:paraId="62D9CD67"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712D09D2" w14:textId="77777777" w:rsidR="00F201B8" w:rsidRPr="008B55B9" w:rsidRDefault="00F201B8" w:rsidP="005C5B57">
            <w:pPr>
              <w:pStyle w:val="Normal232"/>
              <w:keepNext/>
              <w:ind w:left="90"/>
              <w:rPr>
                <w:rFonts w:ascii="Calibri" w:hAnsi="Calibri"/>
                <w:b/>
                <w:bCs/>
                <w:color w:val="404040"/>
                <w:sz w:val="22"/>
                <w:szCs w:val="20"/>
              </w:rPr>
            </w:pPr>
            <w:r>
              <w:rPr>
                <w:rFonts w:ascii="Calibri" w:hAnsi="Calibri"/>
                <w:b/>
                <w:bCs/>
                <w:color w:val="404040"/>
                <w:sz w:val="22"/>
                <w:szCs w:val="20"/>
              </w:rPr>
              <w:t xml:space="preserve">DLI </w:t>
            </w:r>
            <w:r>
              <w:rPr>
                <w:rFonts w:ascii="Calibri" w:hAnsi="Calibri"/>
                <w:b/>
                <w:bCs/>
                <w:noProof/>
                <w:color w:val="404040"/>
                <w:sz w:val="22"/>
                <w:szCs w:val="20"/>
              </w:rPr>
              <w:t>2.6</w:t>
            </w:r>
          </w:p>
        </w:tc>
        <w:tc>
          <w:tcPr>
            <w:tcW w:w="1134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67DEA12B" w14:textId="77777777" w:rsidR="00F201B8" w:rsidRPr="003C0658" w:rsidRDefault="00F201B8" w:rsidP="005C5B57">
            <w:pPr>
              <w:pStyle w:val="Normal232"/>
              <w:keepNext/>
              <w:ind w:left="78" w:right="85"/>
              <w:rPr>
                <w:sz w:val="20"/>
                <w:szCs w:val="22"/>
              </w:rPr>
            </w:pPr>
            <w:r>
              <w:rPr>
                <w:rFonts w:ascii="Calibri" w:hAnsi="Calibri"/>
                <w:noProof/>
                <w:sz w:val="22"/>
                <w:szCs w:val="22"/>
              </w:rPr>
              <w:t>DLR 2.6: (a) MOF and BT revise terms of ten loans under Group 2 SAs; (b) Recipient converts into equity the difference between original and revised interest payable under each of ten loans</w:t>
            </w:r>
          </w:p>
        </w:tc>
      </w:tr>
      <w:tr w:rsidR="00F201B8" w14:paraId="03F9034B"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58A9E001"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Description</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08035C4F" w14:textId="77777777" w:rsidR="00F201B8" w:rsidRPr="00D35DD0" w:rsidRDefault="00F201B8" w:rsidP="005C5B57">
            <w:pPr>
              <w:spacing w:line="256" w:lineRule="auto"/>
              <w:rPr>
                <w:rFonts w:eastAsia="Calibri"/>
                <w:sz w:val="20"/>
                <w:szCs w:val="20"/>
              </w:rPr>
            </w:pPr>
          </w:p>
        </w:tc>
      </w:tr>
      <w:tr w:rsidR="00F201B8" w14:paraId="2E9F05F8"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02FFF764" w14:textId="77777777" w:rsidR="00F201B8" w:rsidRPr="008B55B9" w:rsidRDefault="00F201B8" w:rsidP="005C5B57">
            <w:pPr>
              <w:pStyle w:val="Normal232"/>
              <w:ind w:left="90"/>
              <w:rPr>
                <w:rFonts w:ascii="Calibri" w:hAnsi="Calibri"/>
                <w:b/>
                <w:bCs/>
                <w:color w:val="404040"/>
                <w:sz w:val="22"/>
                <w:szCs w:val="20"/>
              </w:rPr>
            </w:pPr>
            <w:r>
              <w:rPr>
                <w:rFonts w:ascii="Calibri" w:hAnsi="Calibri"/>
                <w:b/>
                <w:bCs/>
                <w:color w:val="404040"/>
                <w:sz w:val="22"/>
                <w:szCs w:val="20"/>
              </w:rPr>
              <w:t>Data source/ A</w:t>
            </w:r>
            <w:r w:rsidRPr="008B55B9">
              <w:rPr>
                <w:rFonts w:ascii="Calibri" w:hAnsi="Calibri"/>
                <w:b/>
                <w:bCs/>
                <w:color w:val="404040"/>
                <w:sz w:val="22"/>
                <w:szCs w:val="20"/>
              </w:rPr>
              <w:t>gency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30C27213" w14:textId="77777777" w:rsidR="00F201B8" w:rsidRDefault="00F201B8" w:rsidP="005C5B57">
            <w:pPr>
              <w:spacing w:line="256" w:lineRule="auto"/>
              <w:rPr>
                <w:rFonts w:eastAsia="Calibri"/>
                <w:b/>
                <w:sz w:val="20"/>
                <w:szCs w:val="20"/>
              </w:rPr>
            </w:pPr>
          </w:p>
        </w:tc>
      </w:tr>
      <w:tr w:rsidR="00F201B8" w14:paraId="7A28FA1A"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25B4B504"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Verification Entity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20911D97" w14:textId="77777777" w:rsidR="00F201B8" w:rsidRDefault="00F201B8" w:rsidP="005C5B57">
            <w:pPr>
              <w:spacing w:line="256" w:lineRule="auto"/>
              <w:rPr>
                <w:rFonts w:eastAsia="Calibri"/>
                <w:sz w:val="22"/>
                <w:szCs w:val="22"/>
              </w:rPr>
            </w:pPr>
          </w:p>
        </w:tc>
      </w:tr>
      <w:tr w:rsidR="00F201B8" w14:paraId="017103DE"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110FA5E5" w14:textId="77777777" w:rsidR="00F201B8" w:rsidRPr="003C0658" w:rsidRDefault="00F201B8" w:rsidP="005C5B57">
            <w:pPr>
              <w:pStyle w:val="Normal232"/>
              <w:ind w:left="90"/>
              <w:rPr>
                <w:b/>
                <w:bCs/>
                <w:color w:val="404040"/>
                <w:sz w:val="22"/>
                <w:szCs w:val="20"/>
              </w:rPr>
            </w:pPr>
            <w:r w:rsidRPr="008B55B9">
              <w:rPr>
                <w:rFonts w:ascii="Calibri" w:hAnsi="Calibri"/>
                <w:b/>
                <w:bCs/>
                <w:color w:val="404040"/>
                <w:sz w:val="22"/>
                <w:szCs w:val="20"/>
              </w:rPr>
              <w:t>Procedure</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205BEBC7" w14:textId="77777777" w:rsidR="00F201B8" w:rsidRDefault="00F201B8" w:rsidP="005C5B57">
            <w:pPr>
              <w:spacing w:line="256" w:lineRule="auto"/>
              <w:rPr>
                <w:rFonts w:eastAsia="Calibri"/>
                <w:b/>
                <w:sz w:val="20"/>
                <w:szCs w:val="20"/>
              </w:rPr>
            </w:pPr>
          </w:p>
        </w:tc>
      </w:tr>
    </w:tbl>
    <w:p w14:paraId="67AE1591" w14:textId="77777777" w:rsidR="00F201B8" w:rsidRPr="00394316" w:rsidRDefault="00F201B8" w:rsidP="005C5B57">
      <w:pPr>
        <w:shd w:val="clear" w:color="auto" w:fill="F7F7F7"/>
        <w:spacing w:line="14" w:lineRule="exact"/>
        <w:ind w:left="-691" w:right="-418"/>
        <w:rPr>
          <w:rFonts w:asciiTheme="minorHAnsi" w:hAnsiTheme="minorHAnsi"/>
          <w:b/>
          <w:bCs/>
          <w:color w:val="7F7F7F" w:themeColor="text1" w:themeTint="80"/>
          <w:sz w:val="2"/>
          <w:szCs w:val="2"/>
        </w:rPr>
      </w:pPr>
    </w:p>
    <w:p w14:paraId="1C7E452E" w14:textId="77777777" w:rsidR="00F201B8" w:rsidRPr="00394316" w:rsidRDefault="00F201B8" w:rsidP="005C5B57">
      <w:pPr>
        <w:keepNext/>
        <w:shd w:val="clear" w:color="auto" w:fill="F7F7F7"/>
        <w:spacing w:line="14" w:lineRule="exact"/>
        <w:ind w:left="-691" w:right="-418"/>
        <w:rPr>
          <w:rFonts w:asciiTheme="minorHAnsi" w:hAnsiTheme="minorHAnsi"/>
          <w:b/>
          <w:bCs/>
          <w:color w:val="7F7F7F" w:themeColor="text1" w:themeTint="80"/>
          <w:sz w:val="2"/>
          <w:szCs w:val="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115" w:type="dxa"/>
          <w:right w:w="115" w:type="dxa"/>
        </w:tblCellMar>
        <w:tblLook w:val="04A0" w:firstRow="1" w:lastRow="0" w:firstColumn="1" w:lastColumn="0" w:noHBand="0" w:noVBand="1"/>
      </w:tblPr>
      <w:tblGrid>
        <w:gridCol w:w="2790"/>
        <w:gridCol w:w="11340"/>
      </w:tblGrid>
      <w:tr w:rsidR="00F201B8" w14:paraId="63A22AD3" w14:textId="77777777" w:rsidTr="005C5B57">
        <w:trPr>
          <w:trHeight w:val="20"/>
        </w:trPr>
        <w:tc>
          <w:tcPr>
            <w:tcW w:w="2790" w:type="dxa"/>
            <w:tcBorders>
              <w:top w:val="nil"/>
              <w:left w:val="nil"/>
              <w:bottom w:val="single" w:sz="4" w:space="0" w:color="D9D9D9"/>
              <w:right w:val="nil"/>
            </w:tcBorders>
            <w:shd w:val="clear" w:color="auto" w:fill="DEEAF6"/>
            <w:vAlign w:val="center"/>
          </w:tcPr>
          <w:p w14:paraId="3330AB10" w14:textId="77777777" w:rsidR="00F201B8" w:rsidRPr="0046742D" w:rsidRDefault="00F201B8" w:rsidP="005C5B57">
            <w:pPr>
              <w:pStyle w:val="Normal232"/>
              <w:keepNext/>
              <w:spacing w:line="14" w:lineRule="exact"/>
              <w:ind w:left="86"/>
              <w:rPr>
                <w:rFonts w:ascii="Calibri" w:hAnsi="Calibri"/>
                <w:bCs/>
                <w:color w:val="404040"/>
                <w:sz w:val="2"/>
                <w:szCs w:val="2"/>
              </w:rPr>
            </w:pPr>
            <w:r w:rsidRPr="0046742D">
              <w:rPr>
                <w:rFonts w:ascii="Calibri" w:hAnsi="Calibri"/>
                <w:bCs/>
                <w:color w:val="DEEAF6"/>
                <w:sz w:val="2"/>
                <w:szCs w:val="2"/>
              </w:rPr>
              <w:t>DLI_TBL_VERIFICATION</w:t>
            </w:r>
          </w:p>
        </w:tc>
        <w:tc>
          <w:tcPr>
            <w:tcW w:w="11340" w:type="dxa"/>
            <w:tcBorders>
              <w:top w:val="nil"/>
              <w:left w:val="nil"/>
              <w:bottom w:val="single" w:sz="4" w:space="0" w:color="D9D9D9"/>
              <w:right w:val="nil"/>
            </w:tcBorders>
            <w:shd w:val="clear" w:color="auto" w:fill="DEEAF6"/>
            <w:vAlign w:val="center"/>
          </w:tcPr>
          <w:p w14:paraId="6D1F44E0" w14:textId="77777777" w:rsidR="00F201B8" w:rsidRPr="0046742D" w:rsidRDefault="00F201B8" w:rsidP="005C5B57">
            <w:pPr>
              <w:pStyle w:val="Normal232"/>
              <w:keepNext/>
              <w:spacing w:line="14" w:lineRule="exact"/>
              <w:ind w:left="78" w:right="85"/>
              <w:rPr>
                <w:rFonts w:ascii="Calibri" w:hAnsi="Calibri"/>
                <w:sz w:val="2"/>
                <w:szCs w:val="2"/>
              </w:rPr>
            </w:pPr>
          </w:p>
        </w:tc>
      </w:tr>
      <w:tr w:rsidR="00F201B8" w14:paraId="1AD132E3"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5F51DEC1" w14:textId="77777777" w:rsidR="00F201B8" w:rsidRPr="008B55B9" w:rsidRDefault="00F201B8" w:rsidP="005C5B57">
            <w:pPr>
              <w:pStyle w:val="Normal232"/>
              <w:keepNext/>
              <w:ind w:left="90"/>
              <w:rPr>
                <w:rFonts w:ascii="Calibri" w:hAnsi="Calibri"/>
                <w:b/>
                <w:bCs/>
                <w:color w:val="404040"/>
                <w:sz w:val="22"/>
                <w:szCs w:val="20"/>
              </w:rPr>
            </w:pPr>
            <w:r>
              <w:rPr>
                <w:rFonts w:ascii="Calibri" w:hAnsi="Calibri"/>
                <w:b/>
                <w:bCs/>
                <w:color w:val="404040"/>
                <w:sz w:val="22"/>
                <w:szCs w:val="20"/>
              </w:rPr>
              <w:t xml:space="preserve">DLI </w:t>
            </w:r>
            <w:r>
              <w:rPr>
                <w:rFonts w:ascii="Calibri" w:hAnsi="Calibri"/>
                <w:b/>
                <w:bCs/>
                <w:noProof/>
                <w:color w:val="404040"/>
                <w:sz w:val="22"/>
                <w:szCs w:val="20"/>
              </w:rPr>
              <w:t>2.7</w:t>
            </w:r>
          </w:p>
        </w:tc>
        <w:tc>
          <w:tcPr>
            <w:tcW w:w="1134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62DB86DA" w14:textId="77777777" w:rsidR="00F201B8" w:rsidRPr="003C0658" w:rsidRDefault="00F201B8" w:rsidP="005C5B57">
            <w:pPr>
              <w:pStyle w:val="Normal232"/>
              <w:keepNext/>
              <w:ind w:left="78" w:right="85"/>
              <w:rPr>
                <w:sz w:val="20"/>
                <w:szCs w:val="22"/>
              </w:rPr>
            </w:pPr>
            <w:r>
              <w:rPr>
                <w:rFonts w:ascii="Calibri" w:hAnsi="Calibri"/>
                <w:noProof/>
                <w:sz w:val="22"/>
                <w:szCs w:val="22"/>
              </w:rPr>
              <w:t>DLR 2.7: The terms of any new financing received by BT from the MOF are aligned with the terms in the respective legal documents between the Recipient and the financiers</w:t>
            </w:r>
          </w:p>
        </w:tc>
      </w:tr>
      <w:tr w:rsidR="00F201B8" w14:paraId="41F4A25F"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6699F233"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Description</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3AED7029" w14:textId="77777777" w:rsidR="00F201B8" w:rsidRPr="00D35DD0" w:rsidRDefault="00F201B8" w:rsidP="005C5B57">
            <w:pPr>
              <w:spacing w:line="256" w:lineRule="auto"/>
              <w:rPr>
                <w:rFonts w:eastAsia="Calibri"/>
                <w:sz w:val="20"/>
                <w:szCs w:val="20"/>
              </w:rPr>
            </w:pPr>
          </w:p>
        </w:tc>
      </w:tr>
      <w:tr w:rsidR="00F201B8" w14:paraId="7D3BD3D0"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6105E94E" w14:textId="77777777" w:rsidR="00F201B8" w:rsidRPr="008B55B9" w:rsidRDefault="00F201B8" w:rsidP="005C5B57">
            <w:pPr>
              <w:pStyle w:val="Normal232"/>
              <w:ind w:left="90"/>
              <w:rPr>
                <w:rFonts w:ascii="Calibri" w:hAnsi="Calibri"/>
                <w:b/>
                <w:bCs/>
                <w:color w:val="404040"/>
                <w:sz w:val="22"/>
                <w:szCs w:val="20"/>
              </w:rPr>
            </w:pPr>
            <w:r>
              <w:rPr>
                <w:rFonts w:ascii="Calibri" w:hAnsi="Calibri"/>
                <w:b/>
                <w:bCs/>
                <w:color w:val="404040"/>
                <w:sz w:val="22"/>
                <w:szCs w:val="20"/>
              </w:rPr>
              <w:t>Data source/ A</w:t>
            </w:r>
            <w:r w:rsidRPr="008B55B9">
              <w:rPr>
                <w:rFonts w:ascii="Calibri" w:hAnsi="Calibri"/>
                <w:b/>
                <w:bCs/>
                <w:color w:val="404040"/>
                <w:sz w:val="22"/>
                <w:szCs w:val="20"/>
              </w:rPr>
              <w:t>gency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3AD44A86" w14:textId="77777777" w:rsidR="00F201B8" w:rsidRDefault="00F201B8" w:rsidP="005C5B57">
            <w:pPr>
              <w:spacing w:line="256" w:lineRule="auto"/>
              <w:rPr>
                <w:rFonts w:eastAsia="Calibri"/>
                <w:b/>
                <w:sz w:val="20"/>
                <w:szCs w:val="20"/>
              </w:rPr>
            </w:pPr>
          </w:p>
        </w:tc>
      </w:tr>
      <w:tr w:rsidR="00F201B8" w14:paraId="2E02BEF0"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7B39CA4B"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Verification Entity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7312A9A3" w14:textId="77777777" w:rsidR="00F201B8" w:rsidRDefault="00F201B8" w:rsidP="005C5B57">
            <w:pPr>
              <w:spacing w:line="256" w:lineRule="auto"/>
              <w:rPr>
                <w:rFonts w:eastAsia="Calibri"/>
                <w:sz w:val="22"/>
                <w:szCs w:val="22"/>
              </w:rPr>
            </w:pPr>
          </w:p>
        </w:tc>
      </w:tr>
      <w:tr w:rsidR="00F201B8" w14:paraId="7794E4DC"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3A63C63E" w14:textId="77777777" w:rsidR="00F201B8" w:rsidRPr="003C0658" w:rsidRDefault="00F201B8" w:rsidP="005C5B57">
            <w:pPr>
              <w:pStyle w:val="Normal232"/>
              <w:ind w:left="90"/>
              <w:rPr>
                <w:b/>
                <w:bCs/>
                <w:color w:val="404040"/>
                <w:sz w:val="22"/>
                <w:szCs w:val="20"/>
              </w:rPr>
            </w:pPr>
            <w:r w:rsidRPr="008B55B9">
              <w:rPr>
                <w:rFonts w:ascii="Calibri" w:hAnsi="Calibri"/>
                <w:b/>
                <w:bCs/>
                <w:color w:val="404040"/>
                <w:sz w:val="22"/>
                <w:szCs w:val="20"/>
              </w:rPr>
              <w:t>Procedure</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20B91630" w14:textId="77777777" w:rsidR="00F201B8" w:rsidRDefault="00F201B8" w:rsidP="005C5B57">
            <w:pPr>
              <w:spacing w:line="256" w:lineRule="auto"/>
              <w:rPr>
                <w:rFonts w:eastAsia="Calibri"/>
                <w:b/>
                <w:sz w:val="20"/>
                <w:szCs w:val="20"/>
              </w:rPr>
            </w:pPr>
          </w:p>
        </w:tc>
      </w:tr>
    </w:tbl>
    <w:p w14:paraId="261CB952" w14:textId="77777777" w:rsidR="00F201B8" w:rsidRPr="00394316" w:rsidRDefault="00F201B8" w:rsidP="005C5B57">
      <w:pPr>
        <w:shd w:val="clear" w:color="auto" w:fill="F7F7F7"/>
        <w:spacing w:line="14" w:lineRule="exact"/>
        <w:ind w:left="-691" w:right="-418"/>
        <w:rPr>
          <w:rFonts w:asciiTheme="minorHAnsi" w:hAnsiTheme="minorHAnsi"/>
          <w:b/>
          <w:bCs/>
          <w:color w:val="7F7F7F" w:themeColor="text1" w:themeTint="80"/>
          <w:sz w:val="2"/>
          <w:szCs w:val="2"/>
        </w:rPr>
      </w:pPr>
    </w:p>
    <w:p w14:paraId="36FE39C2" w14:textId="77777777" w:rsidR="00F201B8" w:rsidRPr="00394316" w:rsidRDefault="00F201B8" w:rsidP="005C5B57">
      <w:pPr>
        <w:keepNext/>
        <w:shd w:val="clear" w:color="auto" w:fill="F7F7F7"/>
        <w:spacing w:line="14" w:lineRule="exact"/>
        <w:ind w:left="-691" w:right="-418"/>
        <w:rPr>
          <w:rFonts w:asciiTheme="minorHAnsi" w:hAnsiTheme="minorHAnsi"/>
          <w:b/>
          <w:bCs/>
          <w:color w:val="7F7F7F" w:themeColor="text1" w:themeTint="80"/>
          <w:sz w:val="2"/>
          <w:szCs w:val="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115" w:type="dxa"/>
          <w:right w:w="115" w:type="dxa"/>
        </w:tblCellMar>
        <w:tblLook w:val="04A0" w:firstRow="1" w:lastRow="0" w:firstColumn="1" w:lastColumn="0" w:noHBand="0" w:noVBand="1"/>
      </w:tblPr>
      <w:tblGrid>
        <w:gridCol w:w="2790"/>
        <w:gridCol w:w="11340"/>
      </w:tblGrid>
      <w:tr w:rsidR="00F201B8" w14:paraId="6844AB34" w14:textId="77777777" w:rsidTr="005C5B57">
        <w:trPr>
          <w:trHeight w:val="20"/>
        </w:trPr>
        <w:tc>
          <w:tcPr>
            <w:tcW w:w="2790" w:type="dxa"/>
            <w:tcBorders>
              <w:top w:val="nil"/>
              <w:left w:val="nil"/>
              <w:bottom w:val="single" w:sz="4" w:space="0" w:color="D9D9D9"/>
              <w:right w:val="nil"/>
            </w:tcBorders>
            <w:shd w:val="clear" w:color="auto" w:fill="DEEAF6"/>
            <w:vAlign w:val="center"/>
          </w:tcPr>
          <w:p w14:paraId="51FA9F71" w14:textId="77777777" w:rsidR="00F201B8" w:rsidRPr="0046742D" w:rsidRDefault="00F201B8" w:rsidP="005C5B57">
            <w:pPr>
              <w:pStyle w:val="Normal232"/>
              <w:keepNext/>
              <w:spacing w:line="14" w:lineRule="exact"/>
              <w:ind w:left="86"/>
              <w:rPr>
                <w:rFonts w:ascii="Calibri" w:hAnsi="Calibri"/>
                <w:bCs/>
                <w:color w:val="404040"/>
                <w:sz w:val="2"/>
                <w:szCs w:val="2"/>
              </w:rPr>
            </w:pPr>
            <w:r w:rsidRPr="0046742D">
              <w:rPr>
                <w:rFonts w:ascii="Calibri" w:hAnsi="Calibri"/>
                <w:bCs/>
                <w:color w:val="DEEAF6"/>
                <w:sz w:val="2"/>
                <w:szCs w:val="2"/>
              </w:rPr>
              <w:t>DLI_TBL_VERIFICATION</w:t>
            </w:r>
          </w:p>
        </w:tc>
        <w:tc>
          <w:tcPr>
            <w:tcW w:w="11340" w:type="dxa"/>
            <w:tcBorders>
              <w:top w:val="nil"/>
              <w:left w:val="nil"/>
              <w:bottom w:val="single" w:sz="4" w:space="0" w:color="D9D9D9"/>
              <w:right w:val="nil"/>
            </w:tcBorders>
            <w:shd w:val="clear" w:color="auto" w:fill="DEEAF6"/>
            <w:vAlign w:val="center"/>
          </w:tcPr>
          <w:p w14:paraId="16C39555" w14:textId="77777777" w:rsidR="00F201B8" w:rsidRPr="0046742D" w:rsidRDefault="00F201B8" w:rsidP="005C5B57">
            <w:pPr>
              <w:pStyle w:val="Normal232"/>
              <w:keepNext/>
              <w:spacing w:line="14" w:lineRule="exact"/>
              <w:ind w:left="78" w:right="85"/>
              <w:rPr>
                <w:rFonts w:ascii="Calibri" w:hAnsi="Calibri"/>
                <w:sz w:val="2"/>
                <w:szCs w:val="2"/>
              </w:rPr>
            </w:pPr>
          </w:p>
        </w:tc>
      </w:tr>
      <w:tr w:rsidR="00F201B8" w14:paraId="74EC4054"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2D68D51D" w14:textId="77777777" w:rsidR="00F201B8" w:rsidRPr="008B55B9" w:rsidRDefault="00F201B8" w:rsidP="005C5B57">
            <w:pPr>
              <w:pStyle w:val="Normal232"/>
              <w:keepNext/>
              <w:ind w:left="90"/>
              <w:rPr>
                <w:rFonts w:ascii="Calibri" w:hAnsi="Calibri"/>
                <w:b/>
                <w:bCs/>
                <w:color w:val="404040"/>
                <w:sz w:val="22"/>
                <w:szCs w:val="20"/>
              </w:rPr>
            </w:pPr>
            <w:r>
              <w:rPr>
                <w:rFonts w:ascii="Calibri" w:hAnsi="Calibri"/>
                <w:b/>
                <w:bCs/>
                <w:color w:val="404040"/>
                <w:sz w:val="22"/>
                <w:szCs w:val="20"/>
              </w:rPr>
              <w:t xml:space="preserve">DLI </w:t>
            </w:r>
            <w:r>
              <w:rPr>
                <w:rFonts w:ascii="Calibri" w:hAnsi="Calibri"/>
                <w:b/>
                <w:bCs/>
                <w:noProof/>
                <w:color w:val="404040"/>
                <w:sz w:val="22"/>
                <w:szCs w:val="20"/>
              </w:rPr>
              <w:t>2.8</w:t>
            </w:r>
          </w:p>
        </w:tc>
        <w:tc>
          <w:tcPr>
            <w:tcW w:w="1134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29C4909A" w14:textId="77777777" w:rsidR="00F201B8" w:rsidRPr="003C0658" w:rsidRDefault="00F201B8" w:rsidP="005C5B57">
            <w:pPr>
              <w:pStyle w:val="Normal232"/>
              <w:keepNext/>
              <w:ind w:left="78" w:right="85"/>
              <w:rPr>
                <w:sz w:val="20"/>
                <w:szCs w:val="22"/>
              </w:rPr>
            </w:pPr>
            <w:r>
              <w:rPr>
                <w:rFonts w:ascii="Calibri" w:hAnsi="Calibri"/>
                <w:noProof/>
                <w:sz w:val="22"/>
                <w:szCs w:val="22"/>
              </w:rPr>
              <w:t>DLR 2.8: (a) MOF and BT revise terms of nine additional loans under Group 2 SAs; (b) Recipient converts into equity difference between original and revised interest payable under each of nine loans</w:t>
            </w:r>
          </w:p>
        </w:tc>
      </w:tr>
      <w:tr w:rsidR="00F201B8" w14:paraId="77DD1F6B"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266CD54C"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Description</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383F84F9" w14:textId="77777777" w:rsidR="00F201B8" w:rsidRPr="00D35DD0" w:rsidRDefault="00F201B8" w:rsidP="005C5B57">
            <w:pPr>
              <w:spacing w:line="256" w:lineRule="auto"/>
              <w:rPr>
                <w:rFonts w:eastAsia="Calibri"/>
                <w:sz w:val="20"/>
                <w:szCs w:val="20"/>
              </w:rPr>
            </w:pPr>
          </w:p>
        </w:tc>
      </w:tr>
      <w:tr w:rsidR="00F201B8" w14:paraId="2749C613"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790B3957" w14:textId="77777777" w:rsidR="00F201B8" w:rsidRPr="008B55B9" w:rsidRDefault="00F201B8" w:rsidP="005C5B57">
            <w:pPr>
              <w:pStyle w:val="Normal232"/>
              <w:ind w:left="90"/>
              <w:rPr>
                <w:rFonts w:ascii="Calibri" w:hAnsi="Calibri"/>
                <w:b/>
                <w:bCs/>
                <w:color w:val="404040"/>
                <w:sz w:val="22"/>
                <w:szCs w:val="20"/>
              </w:rPr>
            </w:pPr>
            <w:r>
              <w:rPr>
                <w:rFonts w:ascii="Calibri" w:hAnsi="Calibri"/>
                <w:b/>
                <w:bCs/>
                <w:color w:val="404040"/>
                <w:sz w:val="22"/>
                <w:szCs w:val="20"/>
              </w:rPr>
              <w:t>Data source/ A</w:t>
            </w:r>
            <w:r w:rsidRPr="008B55B9">
              <w:rPr>
                <w:rFonts w:ascii="Calibri" w:hAnsi="Calibri"/>
                <w:b/>
                <w:bCs/>
                <w:color w:val="404040"/>
                <w:sz w:val="22"/>
                <w:szCs w:val="20"/>
              </w:rPr>
              <w:t>gency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3EA3A6FB" w14:textId="77777777" w:rsidR="00F201B8" w:rsidRDefault="00F201B8" w:rsidP="005C5B57">
            <w:pPr>
              <w:spacing w:line="256" w:lineRule="auto"/>
              <w:rPr>
                <w:rFonts w:eastAsia="Calibri"/>
                <w:b/>
                <w:sz w:val="20"/>
                <w:szCs w:val="20"/>
              </w:rPr>
            </w:pPr>
          </w:p>
        </w:tc>
      </w:tr>
      <w:tr w:rsidR="00F201B8" w14:paraId="16A9278F"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5440870A"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Verification Entity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4A89770E" w14:textId="77777777" w:rsidR="00F201B8" w:rsidRDefault="00F201B8" w:rsidP="005C5B57">
            <w:pPr>
              <w:spacing w:line="256" w:lineRule="auto"/>
              <w:rPr>
                <w:rFonts w:eastAsia="Calibri"/>
                <w:sz w:val="22"/>
                <w:szCs w:val="22"/>
              </w:rPr>
            </w:pPr>
          </w:p>
        </w:tc>
      </w:tr>
      <w:tr w:rsidR="00F201B8" w14:paraId="515CA7FE"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725F59C2" w14:textId="77777777" w:rsidR="00F201B8" w:rsidRPr="003C0658" w:rsidRDefault="00F201B8" w:rsidP="005C5B57">
            <w:pPr>
              <w:pStyle w:val="Normal232"/>
              <w:ind w:left="90"/>
              <w:rPr>
                <w:b/>
                <w:bCs/>
                <w:color w:val="404040"/>
                <w:sz w:val="22"/>
                <w:szCs w:val="20"/>
              </w:rPr>
            </w:pPr>
            <w:r w:rsidRPr="008B55B9">
              <w:rPr>
                <w:rFonts w:ascii="Calibri" w:hAnsi="Calibri"/>
                <w:b/>
                <w:bCs/>
                <w:color w:val="404040"/>
                <w:sz w:val="22"/>
                <w:szCs w:val="20"/>
              </w:rPr>
              <w:t>Procedure</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4F036C40" w14:textId="77777777" w:rsidR="00F201B8" w:rsidRDefault="00F201B8" w:rsidP="005C5B57">
            <w:pPr>
              <w:spacing w:line="256" w:lineRule="auto"/>
              <w:rPr>
                <w:rFonts w:eastAsia="Calibri"/>
                <w:b/>
                <w:sz w:val="20"/>
                <w:szCs w:val="20"/>
              </w:rPr>
            </w:pPr>
          </w:p>
        </w:tc>
      </w:tr>
    </w:tbl>
    <w:p w14:paraId="6AA5A5D2" w14:textId="77777777" w:rsidR="00F201B8" w:rsidRPr="00394316" w:rsidRDefault="00F201B8" w:rsidP="005C5B57">
      <w:pPr>
        <w:shd w:val="clear" w:color="auto" w:fill="F7F7F7"/>
        <w:spacing w:line="14" w:lineRule="exact"/>
        <w:ind w:left="-691" w:right="-418"/>
        <w:rPr>
          <w:rFonts w:asciiTheme="minorHAnsi" w:hAnsiTheme="minorHAnsi"/>
          <w:b/>
          <w:bCs/>
          <w:color w:val="7F7F7F" w:themeColor="text1" w:themeTint="80"/>
          <w:sz w:val="2"/>
          <w:szCs w:val="2"/>
        </w:rPr>
      </w:pPr>
    </w:p>
    <w:p w14:paraId="6FD74E5D" w14:textId="77777777" w:rsidR="00F201B8" w:rsidRPr="00394316" w:rsidRDefault="00F201B8" w:rsidP="005C5B57">
      <w:pPr>
        <w:keepNext/>
        <w:shd w:val="clear" w:color="auto" w:fill="F7F7F7"/>
        <w:spacing w:line="14" w:lineRule="exact"/>
        <w:ind w:left="-691" w:right="-418"/>
        <w:rPr>
          <w:rFonts w:asciiTheme="minorHAnsi" w:hAnsiTheme="minorHAnsi"/>
          <w:b/>
          <w:bCs/>
          <w:color w:val="7F7F7F" w:themeColor="text1" w:themeTint="80"/>
          <w:sz w:val="2"/>
          <w:szCs w:val="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115" w:type="dxa"/>
          <w:right w:w="115" w:type="dxa"/>
        </w:tblCellMar>
        <w:tblLook w:val="04A0" w:firstRow="1" w:lastRow="0" w:firstColumn="1" w:lastColumn="0" w:noHBand="0" w:noVBand="1"/>
      </w:tblPr>
      <w:tblGrid>
        <w:gridCol w:w="2790"/>
        <w:gridCol w:w="11340"/>
      </w:tblGrid>
      <w:tr w:rsidR="00F201B8" w14:paraId="00BD51AA" w14:textId="77777777" w:rsidTr="005C5B57">
        <w:trPr>
          <w:trHeight w:val="20"/>
        </w:trPr>
        <w:tc>
          <w:tcPr>
            <w:tcW w:w="2790" w:type="dxa"/>
            <w:tcBorders>
              <w:top w:val="nil"/>
              <w:left w:val="nil"/>
              <w:bottom w:val="single" w:sz="4" w:space="0" w:color="D9D9D9"/>
              <w:right w:val="nil"/>
            </w:tcBorders>
            <w:shd w:val="clear" w:color="auto" w:fill="DEEAF6"/>
            <w:vAlign w:val="center"/>
          </w:tcPr>
          <w:p w14:paraId="31E64743" w14:textId="77777777" w:rsidR="00F201B8" w:rsidRPr="0046742D" w:rsidRDefault="00F201B8" w:rsidP="005C5B57">
            <w:pPr>
              <w:pStyle w:val="Normal232"/>
              <w:keepNext/>
              <w:spacing w:line="14" w:lineRule="exact"/>
              <w:ind w:left="86"/>
              <w:rPr>
                <w:rFonts w:ascii="Calibri" w:hAnsi="Calibri"/>
                <w:bCs/>
                <w:color w:val="404040"/>
                <w:sz w:val="2"/>
                <w:szCs w:val="2"/>
              </w:rPr>
            </w:pPr>
            <w:r w:rsidRPr="0046742D">
              <w:rPr>
                <w:rFonts w:ascii="Calibri" w:hAnsi="Calibri"/>
                <w:bCs/>
                <w:color w:val="DEEAF6"/>
                <w:sz w:val="2"/>
                <w:szCs w:val="2"/>
              </w:rPr>
              <w:t>DLI_TBL_VERIFICATION</w:t>
            </w:r>
          </w:p>
        </w:tc>
        <w:tc>
          <w:tcPr>
            <w:tcW w:w="11340" w:type="dxa"/>
            <w:tcBorders>
              <w:top w:val="nil"/>
              <w:left w:val="nil"/>
              <w:bottom w:val="single" w:sz="4" w:space="0" w:color="D9D9D9"/>
              <w:right w:val="nil"/>
            </w:tcBorders>
            <w:shd w:val="clear" w:color="auto" w:fill="DEEAF6"/>
            <w:vAlign w:val="center"/>
          </w:tcPr>
          <w:p w14:paraId="6A48AA62" w14:textId="77777777" w:rsidR="00F201B8" w:rsidRPr="0046742D" w:rsidRDefault="00F201B8" w:rsidP="005C5B57">
            <w:pPr>
              <w:pStyle w:val="Normal232"/>
              <w:keepNext/>
              <w:spacing w:line="14" w:lineRule="exact"/>
              <w:ind w:left="78" w:right="85"/>
              <w:rPr>
                <w:rFonts w:ascii="Calibri" w:hAnsi="Calibri"/>
                <w:sz w:val="2"/>
                <w:szCs w:val="2"/>
              </w:rPr>
            </w:pPr>
          </w:p>
        </w:tc>
      </w:tr>
      <w:tr w:rsidR="00F201B8" w14:paraId="48B1092D"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79F294FC" w14:textId="77777777" w:rsidR="00F201B8" w:rsidRPr="008B55B9" w:rsidRDefault="00F201B8" w:rsidP="005C5B57">
            <w:pPr>
              <w:pStyle w:val="Normal232"/>
              <w:keepNext/>
              <w:ind w:left="90"/>
              <w:rPr>
                <w:rFonts w:ascii="Calibri" w:hAnsi="Calibri"/>
                <w:b/>
                <w:bCs/>
                <w:color w:val="404040"/>
                <w:sz w:val="22"/>
                <w:szCs w:val="20"/>
              </w:rPr>
            </w:pPr>
            <w:r>
              <w:rPr>
                <w:rFonts w:ascii="Calibri" w:hAnsi="Calibri"/>
                <w:b/>
                <w:bCs/>
                <w:color w:val="404040"/>
                <w:sz w:val="22"/>
                <w:szCs w:val="20"/>
              </w:rPr>
              <w:t xml:space="preserve">DLI </w:t>
            </w:r>
            <w:r>
              <w:rPr>
                <w:rFonts w:ascii="Calibri" w:hAnsi="Calibri"/>
                <w:b/>
                <w:bCs/>
                <w:noProof/>
                <w:color w:val="404040"/>
                <w:sz w:val="22"/>
                <w:szCs w:val="20"/>
              </w:rPr>
              <w:t>2.9</w:t>
            </w:r>
          </w:p>
        </w:tc>
        <w:tc>
          <w:tcPr>
            <w:tcW w:w="1134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6A4A8A85" w14:textId="77777777" w:rsidR="00F201B8" w:rsidRPr="003C0658" w:rsidRDefault="00F201B8" w:rsidP="005C5B57">
            <w:pPr>
              <w:pStyle w:val="Normal232"/>
              <w:keepNext/>
              <w:ind w:left="78" w:right="85"/>
              <w:rPr>
                <w:sz w:val="20"/>
                <w:szCs w:val="22"/>
              </w:rPr>
            </w:pPr>
            <w:r>
              <w:rPr>
                <w:rFonts w:ascii="Calibri" w:hAnsi="Calibri"/>
                <w:noProof/>
                <w:sz w:val="22"/>
                <w:szCs w:val="22"/>
              </w:rPr>
              <w:t>DLR 2.9: The terms of any new financing received by BT from the MOF are aligned with the terms in the respective legal documents between the Recipient and the financiers</w:t>
            </w:r>
          </w:p>
        </w:tc>
      </w:tr>
      <w:tr w:rsidR="00F201B8" w14:paraId="2CF2C254"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4AB9DCA9"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Description</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57532D03" w14:textId="77777777" w:rsidR="00F201B8" w:rsidRPr="00D35DD0" w:rsidRDefault="00F201B8" w:rsidP="005C5B57">
            <w:pPr>
              <w:spacing w:line="256" w:lineRule="auto"/>
              <w:rPr>
                <w:rFonts w:eastAsia="Calibri"/>
                <w:sz w:val="20"/>
                <w:szCs w:val="20"/>
              </w:rPr>
            </w:pPr>
          </w:p>
        </w:tc>
      </w:tr>
      <w:tr w:rsidR="00F201B8" w14:paraId="15B1261A"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7815DC1D" w14:textId="77777777" w:rsidR="00F201B8" w:rsidRPr="008B55B9" w:rsidRDefault="00F201B8" w:rsidP="005C5B57">
            <w:pPr>
              <w:pStyle w:val="Normal232"/>
              <w:ind w:left="90"/>
              <w:rPr>
                <w:rFonts w:ascii="Calibri" w:hAnsi="Calibri"/>
                <w:b/>
                <w:bCs/>
                <w:color w:val="404040"/>
                <w:sz w:val="22"/>
                <w:szCs w:val="20"/>
              </w:rPr>
            </w:pPr>
            <w:r>
              <w:rPr>
                <w:rFonts w:ascii="Calibri" w:hAnsi="Calibri"/>
                <w:b/>
                <w:bCs/>
                <w:color w:val="404040"/>
                <w:sz w:val="22"/>
                <w:szCs w:val="20"/>
              </w:rPr>
              <w:t>Data source/ A</w:t>
            </w:r>
            <w:r w:rsidRPr="008B55B9">
              <w:rPr>
                <w:rFonts w:ascii="Calibri" w:hAnsi="Calibri"/>
                <w:b/>
                <w:bCs/>
                <w:color w:val="404040"/>
                <w:sz w:val="22"/>
                <w:szCs w:val="20"/>
              </w:rPr>
              <w:t>gency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79AA4F4D" w14:textId="77777777" w:rsidR="00F201B8" w:rsidRDefault="00F201B8" w:rsidP="005C5B57">
            <w:pPr>
              <w:spacing w:line="256" w:lineRule="auto"/>
              <w:rPr>
                <w:rFonts w:eastAsia="Calibri"/>
                <w:b/>
                <w:sz w:val="20"/>
                <w:szCs w:val="20"/>
              </w:rPr>
            </w:pPr>
          </w:p>
        </w:tc>
      </w:tr>
      <w:tr w:rsidR="00F201B8" w14:paraId="38FB80EB"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480F60ED"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Verification Entity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110647C1" w14:textId="77777777" w:rsidR="00F201B8" w:rsidRDefault="00F201B8" w:rsidP="005C5B57">
            <w:pPr>
              <w:spacing w:line="256" w:lineRule="auto"/>
              <w:rPr>
                <w:rFonts w:eastAsia="Calibri"/>
                <w:sz w:val="22"/>
                <w:szCs w:val="22"/>
              </w:rPr>
            </w:pPr>
          </w:p>
        </w:tc>
      </w:tr>
      <w:tr w:rsidR="00F201B8" w14:paraId="23A6A4FA"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238D8DFE" w14:textId="77777777" w:rsidR="00F201B8" w:rsidRPr="003C0658" w:rsidRDefault="00F201B8" w:rsidP="005C5B57">
            <w:pPr>
              <w:pStyle w:val="Normal232"/>
              <w:ind w:left="90"/>
              <w:rPr>
                <w:b/>
                <w:bCs/>
                <w:color w:val="404040"/>
                <w:sz w:val="22"/>
                <w:szCs w:val="20"/>
              </w:rPr>
            </w:pPr>
            <w:r w:rsidRPr="008B55B9">
              <w:rPr>
                <w:rFonts w:ascii="Calibri" w:hAnsi="Calibri"/>
                <w:b/>
                <w:bCs/>
                <w:color w:val="404040"/>
                <w:sz w:val="22"/>
                <w:szCs w:val="20"/>
              </w:rPr>
              <w:t>Procedure</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088CFBDB" w14:textId="77777777" w:rsidR="00F201B8" w:rsidRDefault="00F201B8" w:rsidP="005C5B57">
            <w:pPr>
              <w:spacing w:line="256" w:lineRule="auto"/>
              <w:rPr>
                <w:rFonts w:eastAsia="Calibri"/>
                <w:b/>
                <w:sz w:val="20"/>
                <w:szCs w:val="20"/>
              </w:rPr>
            </w:pPr>
          </w:p>
        </w:tc>
      </w:tr>
    </w:tbl>
    <w:p w14:paraId="4B13C8EF" w14:textId="77777777" w:rsidR="00F201B8" w:rsidRPr="00394316" w:rsidRDefault="00F201B8" w:rsidP="005C5B57">
      <w:pPr>
        <w:shd w:val="clear" w:color="auto" w:fill="F7F7F7"/>
        <w:spacing w:line="14" w:lineRule="exact"/>
        <w:ind w:left="-691" w:right="-418"/>
        <w:rPr>
          <w:rFonts w:asciiTheme="minorHAnsi" w:hAnsiTheme="minorHAnsi"/>
          <w:b/>
          <w:bCs/>
          <w:color w:val="7F7F7F" w:themeColor="text1" w:themeTint="80"/>
          <w:sz w:val="2"/>
          <w:szCs w:val="2"/>
        </w:rPr>
      </w:pPr>
    </w:p>
    <w:p w14:paraId="511068EB" w14:textId="77777777" w:rsidR="00F201B8" w:rsidRPr="00394316" w:rsidRDefault="00F201B8" w:rsidP="005C5B57">
      <w:pPr>
        <w:keepNext/>
        <w:shd w:val="clear" w:color="auto" w:fill="F7F7F7"/>
        <w:spacing w:line="14" w:lineRule="exact"/>
        <w:ind w:left="-691" w:right="-418"/>
        <w:rPr>
          <w:rFonts w:asciiTheme="minorHAnsi" w:hAnsiTheme="minorHAnsi"/>
          <w:b/>
          <w:bCs/>
          <w:color w:val="7F7F7F" w:themeColor="text1" w:themeTint="80"/>
          <w:sz w:val="2"/>
          <w:szCs w:val="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115" w:type="dxa"/>
          <w:right w:w="115" w:type="dxa"/>
        </w:tblCellMar>
        <w:tblLook w:val="04A0" w:firstRow="1" w:lastRow="0" w:firstColumn="1" w:lastColumn="0" w:noHBand="0" w:noVBand="1"/>
      </w:tblPr>
      <w:tblGrid>
        <w:gridCol w:w="2790"/>
        <w:gridCol w:w="11340"/>
      </w:tblGrid>
      <w:tr w:rsidR="00F201B8" w14:paraId="19BAB54B" w14:textId="77777777" w:rsidTr="005C5B57">
        <w:trPr>
          <w:trHeight w:val="20"/>
        </w:trPr>
        <w:tc>
          <w:tcPr>
            <w:tcW w:w="2790" w:type="dxa"/>
            <w:tcBorders>
              <w:top w:val="nil"/>
              <w:left w:val="nil"/>
              <w:bottom w:val="single" w:sz="4" w:space="0" w:color="D9D9D9"/>
              <w:right w:val="nil"/>
            </w:tcBorders>
            <w:shd w:val="clear" w:color="auto" w:fill="DEEAF6"/>
            <w:vAlign w:val="center"/>
          </w:tcPr>
          <w:p w14:paraId="7D95CF04" w14:textId="77777777" w:rsidR="00F201B8" w:rsidRPr="0046742D" w:rsidRDefault="00F201B8" w:rsidP="005C5B57">
            <w:pPr>
              <w:pStyle w:val="Normal232"/>
              <w:keepNext/>
              <w:spacing w:line="14" w:lineRule="exact"/>
              <w:ind w:left="86"/>
              <w:rPr>
                <w:rFonts w:ascii="Calibri" w:hAnsi="Calibri"/>
                <w:bCs/>
                <w:color w:val="404040"/>
                <w:sz w:val="2"/>
                <w:szCs w:val="2"/>
              </w:rPr>
            </w:pPr>
            <w:r w:rsidRPr="0046742D">
              <w:rPr>
                <w:rFonts w:ascii="Calibri" w:hAnsi="Calibri"/>
                <w:bCs/>
                <w:color w:val="DEEAF6"/>
                <w:sz w:val="2"/>
                <w:szCs w:val="2"/>
              </w:rPr>
              <w:t>DLI_TBL_VERIFICATION</w:t>
            </w:r>
          </w:p>
        </w:tc>
        <w:tc>
          <w:tcPr>
            <w:tcW w:w="11340" w:type="dxa"/>
            <w:tcBorders>
              <w:top w:val="nil"/>
              <w:left w:val="nil"/>
              <w:bottom w:val="single" w:sz="4" w:space="0" w:color="D9D9D9"/>
              <w:right w:val="nil"/>
            </w:tcBorders>
            <w:shd w:val="clear" w:color="auto" w:fill="DEEAF6"/>
            <w:vAlign w:val="center"/>
          </w:tcPr>
          <w:p w14:paraId="7733CFE0" w14:textId="77777777" w:rsidR="00F201B8" w:rsidRPr="0046742D" w:rsidRDefault="00F201B8" w:rsidP="005C5B57">
            <w:pPr>
              <w:pStyle w:val="Normal232"/>
              <w:keepNext/>
              <w:spacing w:line="14" w:lineRule="exact"/>
              <w:ind w:left="78" w:right="85"/>
              <w:rPr>
                <w:rFonts w:ascii="Calibri" w:hAnsi="Calibri"/>
                <w:sz w:val="2"/>
                <w:szCs w:val="2"/>
              </w:rPr>
            </w:pPr>
          </w:p>
        </w:tc>
      </w:tr>
      <w:tr w:rsidR="00F201B8" w14:paraId="03D93305"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2AC9CDE6" w14:textId="77777777" w:rsidR="00F201B8" w:rsidRPr="008B55B9" w:rsidRDefault="00F201B8" w:rsidP="005C5B57">
            <w:pPr>
              <w:pStyle w:val="Normal232"/>
              <w:keepNext/>
              <w:ind w:left="90"/>
              <w:rPr>
                <w:rFonts w:ascii="Calibri" w:hAnsi="Calibri"/>
                <w:b/>
                <w:bCs/>
                <w:color w:val="404040"/>
                <w:sz w:val="22"/>
                <w:szCs w:val="20"/>
              </w:rPr>
            </w:pPr>
            <w:r>
              <w:rPr>
                <w:rFonts w:ascii="Calibri" w:hAnsi="Calibri"/>
                <w:b/>
                <w:bCs/>
                <w:color w:val="404040"/>
                <w:sz w:val="22"/>
                <w:szCs w:val="20"/>
              </w:rPr>
              <w:t xml:space="preserve">DLI </w:t>
            </w:r>
            <w:r>
              <w:rPr>
                <w:rFonts w:ascii="Calibri" w:hAnsi="Calibri"/>
                <w:b/>
                <w:bCs/>
                <w:noProof/>
                <w:color w:val="404040"/>
                <w:sz w:val="22"/>
                <w:szCs w:val="20"/>
              </w:rPr>
              <w:t>3</w:t>
            </w:r>
          </w:p>
        </w:tc>
        <w:tc>
          <w:tcPr>
            <w:tcW w:w="1134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1AECA741" w14:textId="77777777" w:rsidR="00F201B8" w:rsidRPr="003C0658" w:rsidRDefault="00F201B8" w:rsidP="005C5B57">
            <w:pPr>
              <w:pStyle w:val="Normal232"/>
              <w:keepNext/>
              <w:ind w:left="78" w:right="85"/>
              <w:rPr>
                <w:sz w:val="20"/>
                <w:szCs w:val="22"/>
              </w:rPr>
            </w:pPr>
            <w:r>
              <w:rPr>
                <w:rFonts w:ascii="Calibri" w:hAnsi="Calibri"/>
                <w:noProof/>
                <w:sz w:val="22"/>
                <w:szCs w:val="22"/>
              </w:rPr>
              <w:t>DLI 3: Reduction of BT's cash deficit</w:t>
            </w:r>
          </w:p>
        </w:tc>
      </w:tr>
      <w:tr w:rsidR="00F201B8" w14:paraId="33899E19"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3E870874"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Description</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5D5C2879" w14:textId="77777777" w:rsidR="00F201B8" w:rsidRPr="00D35DD0" w:rsidRDefault="00F201B8" w:rsidP="005C5B57">
            <w:pPr>
              <w:spacing w:line="256" w:lineRule="auto"/>
              <w:rPr>
                <w:rFonts w:eastAsia="Calibri"/>
                <w:sz w:val="20"/>
                <w:szCs w:val="20"/>
              </w:rPr>
            </w:pPr>
          </w:p>
        </w:tc>
      </w:tr>
      <w:tr w:rsidR="00F201B8" w14:paraId="7D9A25C1"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4182ED63" w14:textId="77777777" w:rsidR="00F201B8" w:rsidRPr="008B55B9" w:rsidRDefault="00F201B8" w:rsidP="005C5B57">
            <w:pPr>
              <w:pStyle w:val="Normal232"/>
              <w:ind w:left="90"/>
              <w:rPr>
                <w:rFonts w:ascii="Calibri" w:hAnsi="Calibri"/>
                <w:b/>
                <w:bCs/>
                <w:color w:val="404040"/>
                <w:sz w:val="22"/>
                <w:szCs w:val="20"/>
              </w:rPr>
            </w:pPr>
            <w:r>
              <w:rPr>
                <w:rFonts w:ascii="Calibri" w:hAnsi="Calibri"/>
                <w:b/>
                <w:bCs/>
                <w:color w:val="404040"/>
                <w:sz w:val="22"/>
                <w:szCs w:val="20"/>
              </w:rPr>
              <w:t>Data source/ A</w:t>
            </w:r>
            <w:r w:rsidRPr="008B55B9">
              <w:rPr>
                <w:rFonts w:ascii="Calibri" w:hAnsi="Calibri"/>
                <w:b/>
                <w:bCs/>
                <w:color w:val="404040"/>
                <w:sz w:val="22"/>
                <w:szCs w:val="20"/>
              </w:rPr>
              <w:t>gency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56D9D3AB" w14:textId="77777777" w:rsidR="00F201B8" w:rsidRDefault="00F201B8" w:rsidP="005C5B57">
            <w:pPr>
              <w:spacing w:line="256" w:lineRule="auto"/>
              <w:rPr>
                <w:rFonts w:eastAsia="Calibri"/>
                <w:b/>
                <w:sz w:val="20"/>
                <w:szCs w:val="20"/>
              </w:rPr>
            </w:pPr>
          </w:p>
        </w:tc>
      </w:tr>
      <w:tr w:rsidR="00F201B8" w14:paraId="39CBDD20"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1DA746C4"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Verification Entity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3552852D" w14:textId="77777777" w:rsidR="00F201B8" w:rsidRDefault="00F201B8" w:rsidP="005C5B57">
            <w:pPr>
              <w:spacing w:line="256" w:lineRule="auto"/>
              <w:rPr>
                <w:rFonts w:eastAsia="Calibri"/>
                <w:sz w:val="22"/>
                <w:szCs w:val="22"/>
              </w:rPr>
            </w:pPr>
          </w:p>
        </w:tc>
      </w:tr>
      <w:tr w:rsidR="00F201B8" w14:paraId="24E7D8E5"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5CEEDCEE" w14:textId="77777777" w:rsidR="00F201B8" w:rsidRPr="003C0658" w:rsidRDefault="00F201B8" w:rsidP="005C5B57">
            <w:pPr>
              <w:pStyle w:val="Normal232"/>
              <w:ind w:left="90"/>
              <w:rPr>
                <w:b/>
                <w:bCs/>
                <w:color w:val="404040"/>
                <w:sz w:val="22"/>
                <w:szCs w:val="20"/>
              </w:rPr>
            </w:pPr>
            <w:r w:rsidRPr="008B55B9">
              <w:rPr>
                <w:rFonts w:ascii="Calibri" w:hAnsi="Calibri"/>
                <w:b/>
                <w:bCs/>
                <w:color w:val="404040"/>
                <w:sz w:val="22"/>
                <w:szCs w:val="20"/>
              </w:rPr>
              <w:t>Procedure</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529E7B2A" w14:textId="77777777" w:rsidR="00F201B8" w:rsidRDefault="00F201B8" w:rsidP="005C5B57">
            <w:pPr>
              <w:spacing w:line="256" w:lineRule="auto"/>
              <w:rPr>
                <w:rFonts w:eastAsia="Calibri"/>
                <w:b/>
                <w:sz w:val="20"/>
                <w:szCs w:val="20"/>
              </w:rPr>
            </w:pPr>
          </w:p>
        </w:tc>
      </w:tr>
    </w:tbl>
    <w:p w14:paraId="6D788C79" w14:textId="77777777" w:rsidR="00F201B8" w:rsidRPr="00394316" w:rsidRDefault="00F201B8" w:rsidP="005C5B57">
      <w:pPr>
        <w:shd w:val="clear" w:color="auto" w:fill="F7F7F7"/>
        <w:spacing w:line="14" w:lineRule="exact"/>
        <w:ind w:left="-691" w:right="-418"/>
        <w:rPr>
          <w:rFonts w:asciiTheme="minorHAnsi" w:hAnsiTheme="minorHAnsi"/>
          <w:b/>
          <w:bCs/>
          <w:color w:val="7F7F7F" w:themeColor="text1" w:themeTint="80"/>
          <w:sz w:val="2"/>
          <w:szCs w:val="2"/>
        </w:rPr>
      </w:pPr>
    </w:p>
    <w:p w14:paraId="44B20281" w14:textId="77777777" w:rsidR="00F201B8" w:rsidRPr="00394316" w:rsidRDefault="00F201B8" w:rsidP="005C5B57">
      <w:pPr>
        <w:keepNext/>
        <w:shd w:val="clear" w:color="auto" w:fill="F7F7F7"/>
        <w:spacing w:line="14" w:lineRule="exact"/>
        <w:ind w:left="-691" w:right="-418"/>
        <w:rPr>
          <w:rFonts w:asciiTheme="minorHAnsi" w:hAnsiTheme="minorHAnsi"/>
          <w:b/>
          <w:bCs/>
          <w:color w:val="7F7F7F" w:themeColor="text1" w:themeTint="80"/>
          <w:sz w:val="2"/>
          <w:szCs w:val="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115" w:type="dxa"/>
          <w:right w:w="115" w:type="dxa"/>
        </w:tblCellMar>
        <w:tblLook w:val="04A0" w:firstRow="1" w:lastRow="0" w:firstColumn="1" w:lastColumn="0" w:noHBand="0" w:noVBand="1"/>
      </w:tblPr>
      <w:tblGrid>
        <w:gridCol w:w="2790"/>
        <w:gridCol w:w="11340"/>
      </w:tblGrid>
      <w:tr w:rsidR="00F201B8" w14:paraId="5192D00D" w14:textId="77777777" w:rsidTr="005C5B57">
        <w:trPr>
          <w:trHeight w:val="20"/>
        </w:trPr>
        <w:tc>
          <w:tcPr>
            <w:tcW w:w="2790" w:type="dxa"/>
            <w:tcBorders>
              <w:top w:val="nil"/>
              <w:left w:val="nil"/>
              <w:bottom w:val="single" w:sz="4" w:space="0" w:color="D9D9D9"/>
              <w:right w:val="nil"/>
            </w:tcBorders>
            <w:shd w:val="clear" w:color="auto" w:fill="DEEAF6"/>
            <w:vAlign w:val="center"/>
          </w:tcPr>
          <w:p w14:paraId="7C16F523" w14:textId="77777777" w:rsidR="00F201B8" w:rsidRPr="0046742D" w:rsidRDefault="00F201B8" w:rsidP="005C5B57">
            <w:pPr>
              <w:pStyle w:val="Normal232"/>
              <w:keepNext/>
              <w:spacing w:line="14" w:lineRule="exact"/>
              <w:ind w:left="86"/>
              <w:rPr>
                <w:rFonts w:ascii="Calibri" w:hAnsi="Calibri"/>
                <w:bCs/>
                <w:color w:val="404040"/>
                <w:sz w:val="2"/>
                <w:szCs w:val="2"/>
              </w:rPr>
            </w:pPr>
            <w:r w:rsidRPr="0046742D">
              <w:rPr>
                <w:rFonts w:ascii="Calibri" w:hAnsi="Calibri"/>
                <w:bCs/>
                <w:color w:val="DEEAF6"/>
                <w:sz w:val="2"/>
                <w:szCs w:val="2"/>
              </w:rPr>
              <w:t>DLI_TBL_VERIFICATION</w:t>
            </w:r>
          </w:p>
        </w:tc>
        <w:tc>
          <w:tcPr>
            <w:tcW w:w="11340" w:type="dxa"/>
            <w:tcBorders>
              <w:top w:val="nil"/>
              <w:left w:val="nil"/>
              <w:bottom w:val="single" w:sz="4" w:space="0" w:color="D9D9D9"/>
              <w:right w:val="nil"/>
            </w:tcBorders>
            <w:shd w:val="clear" w:color="auto" w:fill="DEEAF6"/>
            <w:vAlign w:val="center"/>
          </w:tcPr>
          <w:p w14:paraId="17C73D99" w14:textId="77777777" w:rsidR="00F201B8" w:rsidRPr="0046742D" w:rsidRDefault="00F201B8" w:rsidP="005C5B57">
            <w:pPr>
              <w:pStyle w:val="Normal232"/>
              <w:keepNext/>
              <w:spacing w:line="14" w:lineRule="exact"/>
              <w:ind w:left="78" w:right="85"/>
              <w:rPr>
                <w:rFonts w:ascii="Calibri" w:hAnsi="Calibri"/>
                <w:sz w:val="2"/>
                <w:szCs w:val="2"/>
              </w:rPr>
            </w:pPr>
          </w:p>
        </w:tc>
      </w:tr>
      <w:tr w:rsidR="00F201B8" w14:paraId="621CF61D"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084468C7" w14:textId="77777777" w:rsidR="00F201B8" w:rsidRPr="008B55B9" w:rsidRDefault="00F201B8" w:rsidP="005C5B57">
            <w:pPr>
              <w:pStyle w:val="Normal232"/>
              <w:keepNext/>
              <w:ind w:left="90"/>
              <w:rPr>
                <w:rFonts w:ascii="Calibri" w:hAnsi="Calibri"/>
                <w:b/>
                <w:bCs/>
                <w:color w:val="404040"/>
                <w:sz w:val="22"/>
                <w:szCs w:val="20"/>
              </w:rPr>
            </w:pPr>
            <w:r>
              <w:rPr>
                <w:rFonts w:ascii="Calibri" w:hAnsi="Calibri"/>
                <w:b/>
                <w:bCs/>
                <w:color w:val="404040"/>
                <w:sz w:val="22"/>
                <w:szCs w:val="20"/>
              </w:rPr>
              <w:t xml:space="preserve">DLI </w:t>
            </w:r>
            <w:r>
              <w:rPr>
                <w:rFonts w:ascii="Calibri" w:hAnsi="Calibri"/>
                <w:b/>
                <w:bCs/>
                <w:noProof/>
                <w:color w:val="404040"/>
                <w:sz w:val="22"/>
                <w:szCs w:val="20"/>
              </w:rPr>
              <w:t>3.1</w:t>
            </w:r>
          </w:p>
        </w:tc>
        <w:tc>
          <w:tcPr>
            <w:tcW w:w="1134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43745CE8" w14:textId="77777777" w:rsidR="00F201B8" w:rsidRPr="003C0658" w:rsidRDefault="00F201B8" w:rsidP="005C5B57">
            <w:pPr>
              <w:pStyle w:val="Normal232"/>
              <w:keepNext/>
              <w:ind w:left="78" w:right="85"/>
              <w:rPr>
                <w:sz w:val="20"/>
                <w:szCs w:val="22"/>
              </w:rPr>
            </w:pPr>
            <w:r>
              <w:rPr>
                <w:rFonts w:ascii="Calibri" w:hAnsi="Calibri"/>
                <w:noProof/>
                <w:sz w:val="22"/>
                <w:szCs w:val="22"/>
              </w:rPr>
              <w:t>DLR 3.1: At least 7 percent reduction from the BT’s cash deficit in 2019</w:t>
            </w:r>
          </w:p>
        </w:tc>
      </w:tr>
      <w:tr w:rsidR="00F201B8" w14:paraId="4B9C0011"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0C1A9B78"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Description</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73CAF167" w14:textId="77777777" w:rsidR="00F201B8" w:rsidRPr="00D35DD0" w:rsidRDefault="00F201B8" w:rsidP="005C5B57">
            <w:pPr>
              <w:spacing w:line="256" w:lineRule="auto"/>
              <w:rPr>
                <w:rFonts w:eastAsia="Calibri"/>
                <w:sz w:val="20"/>
                <w:szCs w:val="20"/>
              </w:rPr>
            </w:pPr>
          </w:p>
        </w:tc>
      </w:tr>
      <w:tr w:rsidR="00F201B8" w14:paraId="5E9F35EC"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3ABB6B8F" w14:textId="77777777" w:rsidR="00F201B8" w:rsidRPr="008B55B9" w:rsidRDefault="00F201B8" w:rsidP="005C5B57">
            <w:pPr>
              <w:pStyle w:val="Normal232"/>
              <w:ind w:left="90"/>
              <w:rPr>
                <w:rFonts w:ascii="Calibri" w:hAnsi="Calibri"/>
                <w:b/>
                <w:bCs/>
                <w:color w:val="404040"/>
                <w:sz w:val="22"/>
                <w:szCs w:val="20"/>
              </w:rPr>
            </w:pPr>
            <w:r>
              <w:rPr>
                <w:rFonts w:ascii="Calibri" w:hAnsi="Calibri"/>
                <w:b/>
                <w:bCs/>
                <w:color w:val="404040"/>
                <w:sz w:val="22"/>
                <w:szCs w:val="20"/>
              </w:rPr>
              <w:t>Data source/ A</w:t>
            </w:r>
            <w:r w:rsidRPr="008B55B9">
              <w:rPr>
                <w:rFonts w:ascii="Calibri" w:hAnsi="Calibri"/>
                <w:b/>
                <w:bCs/>
                <w:color w:val="404040"/>
                <w:sz w:val="22"/>
                <w:szCs w:val="20"/>
              </w:rPr>
              <w:t>gency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431A2F8E" w14:textId="77777777" w:rsidR="00F201B8" w:rsidRDefault="00F201B8" w:rsidP="005C5B57">
            <w:pPr>
              <w:spacing w:line="256" w:lineRule="auto"/>
              <w:rPr>
                <w:rFonts w:eastAsia="Calibri"/>
                <w:b/>
                <w:sz w:val="20"/>
                <w:szCs w:val="20"/>
              </w:rPr>
            </w:pPr>
          </w:p>
        </w:tc>
      </w:tr>
      <w:tr w:rsidR="00F201B8" w14:paraId="240BADC9"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1CE488AF"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Verification Entity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065C7546" w14:textId="77777777" w:rsidR="00F201B8" w:rsidRDefault="00F201B8" w:rsidP="005C5B57">
            <w:pPr>
              <w:spacing w:line="256" w:lineRule="auto"/>
              <w:rPr>
                <w:rFonts w:eastAsia="Calibri"/>
                <w:sz w:val="22"/>
                <w:szCs w:val="22"/>
              </w:rPr>
            </w:pPr>
          </w:p>
        </w:tc>
      </w:tr>
      <w:tr w:rsidR="00F201B8" w14:paraId="7A37BA20"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6F16CA10" w14:textId="77777777" w:rsidR="00F201B8" w:rsidRPr="003C0658" w:rsidRDefault="00F201B8" w:rsidP="005C5B57">
            <w:pPr>
              <w:pStyle w:val="Normal232"/>
              <w:ind w:left="90"/>
              <w:rPr>
                <w:b/>
                <w:bCs/>
                <w:color w:val="404040"/>
                <w:sz w:val="22"/>
                <w:szCs w:val="20"/>
              </w:rPr>
            </w:pPr>
            <w:r w:rsidRPr="008B55B9">
              <w:rPr>
                <w:rFonts w:ascii="Calibri" w:hAnsi="Calibri"/>
                <w:b/>
                <w:bCs/>
                <w:color w:val="404040"/>
                <w:sz w:val="22"/>
                <w:szCs w:val="20"/>
              </w:rPr>
              <w:t>Procedure</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5852C40B" w14:textId="77777777" w:rsidR="00F201B8" w:rsidRDefault="00F201B8" w:rsidP="005C5B57">
            <w:pPr>
              <w:spacing w:line="256" w:lineRule="auto"/>
              <w:rPr>
                <w:rFonts w:eastAsia="Calibri"/>
                <w:b/>
                <w:sz w:val="20"/>
                <w:szCs w:val="20"/>
              </w:rPr>
            </w:pPr>
          </w:p>
        </w:tc>
      </w:tr>
    </w:tbl>
    <w:p w14:paraId="46EC5F8D" w14:textId="77777777" w:rsidR="00F201B8" w:rsidRPr="00394316" w:rsidRDefault="00F201B8" w:rsidP="005C5B57">
      <w:pPr>
        <w:shd w:val="clear" w:color="auto" w:fill="F7F7F7"/>
        <w:spacing w:line="14" w:lineRule="exact"/>
        <w:ind w:left="-691" w:right="-418"/>
        <w:rPr>
          <w:rFonts w:asciiTheme="minorHAnsi" w:hAnsiTheme="minorHAnsi"/>
          <w:b/>
          <w:bCs/>
          <w:color w:val="7F7F7F" w:themeColor="text1" w:themeTint="80"/>
          <w:sz w:val="2"/>
          <w:szCs w:val="2"/>
        </w:rPr>
      </w:pPr>
    </w:p>
    <w:p w14:paraId="751A7CDC" w14:textId="77777777" w:rsidR="00F201B8" w:rsidRPr="00394316" w:rsidRDefault="00F201B8" w:rsidP="005C5B57">
      <w:pPr>
        <w:keepNext/>
        <w:shd w:val="clear" w:color="auto" w:fill="F7F7F7"/>
        <w:spacing w:line="14" w:lineRule="exact"/>
        <w:ind w:left="-691" w:right="-418"/>
        <w:rPr>
          <w:rFonts w:asciiTheme="minorHAnsi" w:hAnsiTheme="minorHAnsi"/>
          <w:b/>
          <w:bCs/>
          <w:color w:val="7F7F7F" w:themeColor="text1" w:themeTint="80"/>
          <w:sz w:val="2"/>
          <w:szCs w:val="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115" w:type="dxa"/>
          <w:right w:w="115" w:type="dxa"/>
        </w:tblCellMar>
        <w:tblLook w:val="04A0" w:firstRow="1" w:lastRow="0" w:firstColumn="1" w:lastColumn="0" w:noHBand="0" w:noVBand="1"/>
      </w:tblPr>
      <w:tblGrid>
        <w:gridCol w:w="2790"/>
        <w:gridCol w:w="11340"/>
      </w:tblGrid>
      <w:tr w:rsidR="00F201B8" w14:paraId="449EEE69" w14:textId="77777777" w:rsidTr="005C5B57">
        <w:trPr>
          <w:trHeight w:val="20"/>
        </w:trPr>
        <w:tc>
          <w:tcPr>
            <w:tcW w:w="2790" w:type="dxa"/>
            <w:tcBorders>
              <w:top w:val="nil"/>
              <w:left w:val="nil"/>
              <w:bottom w:val="single" w:sz="4" w:space="0" w:color="D9D9D9"/>
              <w:right w:val="nil"/>
            </w:tcBorders>
            <w:shd w:val="clear" w:color="auto" w:fill="DEEAF6"/>
            <w:vAlign w:val="center"/>
          </w:tcPr>
          <w:p w14:paraId="1434FF8E" w14:textId="77777777" w:rsidR="00F201B8" w:rsidRPr="0046742D" w:rsidRDefault="00F201B8" w:rsidP="005C5B57">
            <w:pPr>
              <w:pStyle w:val="Normal232"/>
              <w:keepNext/>
              <w:spacing w:line="14" w:lineRule="exact"/>
              <w:ind w:left="86"/>
              <w:rPr>
                <w:rFonts w:ascii="Calibri" w:hAnsi="Calibri"/>
                <w:bCs/>
                <w:color w:val="404040"/>
                <w:sz w:val="2"/>
                <w:szCs w:val="2"/>
              </w:rPr>
            </w:pPr>
            <w:r w:rsidRPr="0046742D">
              <w:rPr>
                <w:rFonts w:ascii="Calibri" w:hAnsi="Calibri"/>
                <w:bCs/>
                <w:color w:val="DEEAF6"/>
                <w:sz w:val="2"/>
                <w:szCs w:val="2"/>
              </w:rPr>
              <w:t>DLI_TBL_VERIFICATION</w:t>
            </w:r>
          </w:p>
        </w:tc>
        <w:tc>
          <w:tcPr>
            <w:tcW w:w="11340" w:type="dxa"/>
            <w:tcBorders>
              <w:top w:val="nil"/>
              <w:left w:val="nil"/>
              <w:bottom w:val="single" w:sz="4" w:space="0" w:color="D9D9D9"/>
              <w:right w:val="nil"/>
            </w:tcBorders>
            <w:shd w:val="clear" w:color="auto" w:fill="DEEAF6"/>
            <w:vAlign w:val="center"/>
          </w:tcPr>
          <w:p w14:paraId="503CB956" w14:textId="77777777" w:rsidR="00F201B8" w:rsidRPr="0046742D" w:rsidRDefault="00F201B8" w:rsidP="005C5B57">
            <w:pPr>
              <w:pStyle w:val="Normal232"/>
              <w:keepNext/>
              <w:spacing w:line="14" w:lineRule="exact"/>
              <w:ind w:left="78" w:right="85"/>
              <w:rPr>
                <w:rFonts w:ascii="Calibri" w:hAnsi="Calibri"/>
                <w:sz w:val="2"/>
                <w:szCs w:val="2"/>
              </w:rPr>
            </w:pPr>
          </w:p>
        </w:tc>
      </w:tr>
      <w:tr w:rsidR="00F201B8" w14:paraId="3C1C0413"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202D07A4" w14:textId="77777777" w:rsidR="00F201B8" w:rsidRPr="008B55B9" w:rsidRDefault="00F201B8" w:rsidP="005C5B57">
            <w:pPr>
              <w:pStyle w:val="Normal232"/>
              <w:keepNext/>
              <w:ind w:left="90"/>
              <w:rPr>
                <w:rFonts w:ascii="Calibri" w:hAnsi="Calibri"/>
                <w:b/>
                <w:bCs/>
                <w:color w:val="404040"/>
                <w:sz w:val="22"/>
                <w:szCs w:val="20"/>
              </w:rPr>
            </w:pPr>
            <w:r>
              <w:rPr>
                <w:rFonts w:ascii="Calibri" w:hAnsi="Calibri"/>
                <w:b/>
                <w:bCs/>
                <w:color w:val="404040"/>
                <w:sz w:val="22"/>
                <w:szCs w:val="20"/>
              </w:rPr>
              <w:t xml:space="preserve">DLI </w:t>
            </w:r>
            <w:r>
              <w:rPr>
                <w:rFonts w:ascii="Calibri" w:hAnsi="Calibri"/>
                <w:b/>
                <w:bCs/>
                <w:noProof/>
                <w:color w:val="404040"/>
                <w:sz w:val="22"/>
                <w:szCs w:val="20"/>
              </w:rPr>
              <w:t>3.2</w:t>
            </w:r>
          </w:p>
        </w:tc>
        <w:tc>
          <w:tcPr>
            <w:tcW w:w="1134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7A8ADBB7" w14:textId="77777777" w:rsidR="00F201B8" w:rsidRPr="003C0658" w:rsidRDefault="00F201B8" w:rsidP="005C5B57">
            <w:pPr>
              <w:pStyle w:val="Normal232"/>
              <w:keepNext/>
              <w:ind w:left="78" w:right="85"/>
              <w:rPr>
                <w:sz w:val="20"/>
                <w:szCs w:val="22"/>
              </w:rPr>
            </w:pPr>
            <w:r>
              <w:rPr>
                <w:rFonts w:ascii="Calibri" w:hAnsi="Calibri"/>
                <w:noProof/>
                <w:sz w:val="22"/>
                <w:szCs w:val="22"/>
              </w:rPr>
              <w:t>DLR 3.2: At least 22 percent reduction from the level of the preceding year</w:t>
            </w:r>
          </w:p>
        </w:tc>
      </w:tr>
      <w:tr w:rsidR="00F201B8" w14:paraId="64405E9E"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19D52BD7"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Description</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21FF8FE7" w14:textId="77777777" w:rsidR="00F201B8" w:rsidRPr="00D35DD0" w:rsidRDefault="00F201B8" w:rsidP="005C5B57">
            <w:pPr>
              <w:spacing w:line="256" w:lineRule="auto"/>
              <w:rPr>
                <w:rFonts w:eastAsia="Calibri"/>
                <w:sz w:val="20"/>
                <w:szCs w:val="20"/>
              </w:rPr>
            </w:pPr>
          </w:p>
        </w:tc>
      </w:tr>
      <w:tr w:rsidR="00F201B8" w14:paraId="1E72208B"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147ABB1A" w14:textId="77777777" w:rsidR="00F201B8" w:rsidRPr="008B55B9" w:rsidRDefault="00F201B8" w:rsidP="005C5B57">
            <w:pPr>
              <w:pStyle w:val="Normal232"/>
              <w:ind w:left="90"/>
              <w:rPr>
                <w:rFonts w:ascii="Calibri" w:hAnsi="Calibri"/>
                <w:b/>
                <w:bCs/>
                <w:color w:val="404040"/>
                <w:sz w:val="22"/>
                <w:szCs w:val="20"/>
              </w:rPr>
            </w:pPr>
            <w:r>
              <w:rPr>
                <w:rFonts w:ascii="Calibri" w:hAnsi="Calibri"/>
                <w:b/>
                <w:bCs/>
                <w:color w:val="404040"/>
                <w:sz w:val="22"/>
                <w:szCs w:val="20"/>
              </w:rPr>
              <w:t>Data source/ A</w:t>
            </w:r>
            <w:r w:rsidRPr="008B55B9">
              <w:rPr>
                <w:rFonts w:ascii="Calibri" w:hAnsi="Calibri"/>
                <w:b/>
                <w:bCs/>
                <w:color w:val="404040"/>
                <w:sz w:val="22"/>
                <w:szCs w:val="20"/>
              </w:rPr>
              <w:t>gency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436896E8" w14:textId="77777777" w:rsidR="00F201B8" w:rsidRDefault="00F201B8" w:rsidP="005C5B57">
            <w:pPr>
              <w:spacing w:line="256" w:lineRule="auto"/>
              <w:rPr>
                <w:rFonts w:eastAsia="Calibri"/>
                <w:b/>
                <w:sz w:val="20"/>
                <w:szCs w:val="20"/>
              </w:rPr>
            </w:pPr>
          </w:p>
        </w:tc>
      </w:tr>
      <w:tr w:rsidR="00F201B8" w14:paraId="78837C2A"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1B573B4E"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Verification Entity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7C8AEBC2" w14:textId="77777777" w:rsidR="00F201B8" w:rsidRDefault="00F201B8" w:rsidP="005C5B57">
            <w:pPr>
              <w:spacing w:line="256" w:lineRule="auto"/>
              <w:rPr>
                <w:rFonts w:eastAsia="Calibri"/>
                <w:sz w:val="22"/>
                <w:szCs w:val="22"/>
              </w:rPr>
            </w:pPr>
          </w:p>
        </w:tc>
      </w:tr>
      <w:tr w:rsidR="00F201B8" w14:paraId="77FD8A25"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673F5FDA" w14:textId="77777777" w:rsidR="00F201B8" w:rsidRPr="003C0658" w:rsidRDefault="00F201B8" w:rsidP="005C5B57">
            <w:pPr>
              <w:pStyle w:val="Normal232"/>
              <w:ind w:left="90"/>
              <w:rPr>
                <w:b/>
                <w:bCs/>
                <w:color w:val="404040"/>
                <w:sz w:val="22"/>
                <w:szCs w:val="20"/>
              </w:rPr>
            </w:pPr>
            <w:r w:rsidRPr="008B55B9">
              <w:rPr>
                <w:rFonts w:ascii="Calibri" w:hAnsi="Calibri"/>
                <w:b/>
                <w:bCs/>
                <w:color w:val="404040"/>
                <w:sz w:val="22"/>
                <w:szCs w:val="20"/>
              </w:rPr>
              <w:t>Procedure</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054D0D22" w14:textId="77777777" w:rsidR="00F201B8" w:rsidRDefault="00F201B8" w:rsidP="005C5B57">
            <w:pPr>
              <w:spacing w:line="256" w:lineRule="auto"/>
              <w:rPr>
                <w:rFonts w:eastAsia="Calibri"/>
                <w:b/>
                <w:sz w:val="20"/>
                <w:szCs w:val="20"/>
              </w:rPr>
            </w:pPr>
          </w:p>
        </w:tc>
      </w:tr>
    </w:tbl>
    <w:p w14:paraId="54A9A181" w14:textId="77777777" w:rsidR="00F201B8" w:rsidRPr="00394316" w:rsidRDefault="00F201B8" w:rsidP="005C5B57">
      <w:pPr>
        <w:shd w:val="clear" w:color="auto" w:fill="F7F7F7"/>
        <w:spacing w:line="14" w:lineRule="exact"/>
        <w:ind w:left="-691" w:right="-418"/>
        <w:rPr>
          <w:rFonts w:asciiTheme="minorHAnsi" w:hAnsiTheme="minorHAnsi"/>
          <w:b/>
          <w:bCs/>
          <w:color w:val="7F7F7F" w:themeColor="text1" w:themeTint="80"/>
          <w:sz w:val="2"/>
          <w:szCs w:val="2"/>
        </w:rPr>
      </w:pPr>
    </w:p>
    <w:p w14:paraId="0AA5B9A4" w14:textId="77777777" w:rsidR="00F201B8" w:rsidRPr="00394316" w:rsidRDefault="00F201B8" w:rsidP="005C5B57">
      <w:pPr>
        <w:keepNext/>
        <w:shd w:val="clear" w:color="auto" w:fill="F7F7F7"/>
        <w:spacing w:line="14" w:lineRule="exact"/>
        <w:ind w:left="-691" w:right="-418"/>
        <w:rPr>
          <w:rFonts w:asciiTheme="minorHAnsi" w:hAnsiTheme="minorHAnsi"/>
          <w:b/>
          <w:bCs/>
          <w:color w:val="7F7F7F" w:themeColor="text1" w:themeTint="80"/>
          <w:sz w:val="2"/>
          <w:szCs w:val="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115" w:type="dxa"/>
          <w:right w:w="115" w:type="dxa"/>
        </w:tblCellMar>
        <w:tblLook w:val="04A0" w:firstRow="1" w:lastRow="0" w:firstColumn="1" w:lastColumn="0" w:noHBand="0" w:noVBand="1"/>
      </w:tblPr>
      <w:tblGrid>
        <w:gridCol w:w="2790"/>
        <w:gridCol w:w="11340"/>
      </w:tblGrid>
      <w:tr w:rsidR="00F201B8" w14:paraId="545C7BD4" w14:textId="77777777" w:rsidTr="005C5B57">
        <w:trPr>
          <w:trHeight w:val="20"/>
        </w:trPr>
        <w:tc>
          <w:tcPr>
            <w:tcW w:w="2790" w:type="dxa"/>
            <w:tcBorders>
              <w:top w:val="nil"/>
              <w:left w:val="nil"/>
              <w:bottom w:val="single" w:sz="4" w:space="0" w:color="D9D9D9"/>
              <w:right w:val="nil"/>
            </w:tcBorders>
            <w:shd w:val="clear" w:color="auto" w:fill="DEEAF6"/>
            <w:vAlign w:val="center"/>
          </w:tcPr>
          <w:p w14:paraId="12CF9203" w14:textId="77777777" w:rsidR="00F201B8" w:rsidRPr="0046742D" w:rsidRDefault="00F201B8" w:rsidP="005C5B57">
            <w:pPr>
              <w:pStyle w:val="Normal232"/>
              <w:keepNext/>
              <w:spacing w:line="14" w:lineRule="exact"/>
              <w:ind w:left="86"/>
              <w:rPr>
                <w:rFonts w:ascii="Calibri" w:hAnsi="Calibri"/>
                <w:bCs/>
                <w:color w:val="404040"/>
                <w:sz w:val="2"/>
                <w:szCs w:val="2"/>
              </w:rPr>
            </w:pPr>
            <w:r w:rsidRPr="0046742D">
              <w:rPr>
                <w:rFonts w:ascii="Calibri" w:hAnsi="Calibri"/>
                <w:bCs/>
                <w:color w:val="DEEAF6"/>
                <w:sz w:val="2"/>
                <w:szCs w:val="2"/>
              </w:rPr>
              <w:t>DLI_TBL_VERIFICATION</w:t>
            </w:r>
          </w:p>
        </w:tc>
        <w:tc>
          <w:tcPr>
            <w:tcW w:w="11340" w:type="dxa"/>
            <w:tcBorders>
              <w:top w:val="nil"/>
              <w:left w:val="nil"/>
              <w:bottom w:val="single" w:sz="4" w:space="0" w:color="D9D9D9"/>
              <w:right w:val="nil"/>
            </w:tcBorders>
            <w:shd w:val="clear" w:color="auto" w:fill="DEEAF6"/>
            <w:vAlign w:val="center"/>
          </w:tcPr>
          <w:p w14:paraId="402130DE" w14:textId="77777777" w:rsidR="00F201B8" w:rsidRPr="0046742D" w:rsidRDefault="00F201B8" w:rsidP="005C5B57">
            <w:pPr>
              <w:pStyle w:val="Normal232"/>
              <w:keepNext/>
              <w:spacing w:line="14" w:lineRule="exact"/>
              <w:ind w:left="78" w:right="85"/>
              <w:rPr>
                <w:rFonts w:ascii="Calibri" w:hAnsi="Calibri"/>
                <w:sz w:val="2"/>
                <w:szCs w:val="2"/>
              </w:rPr>
            </w:pPr>
          </w:p>
        </w:tc>
      </w:tr>
      <w:tr w:rsidR="00F201B8" w14:paraId="631AA98D"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7B076348" w14:textId="77777777" w:rsidR="00F201B8" w:rsidRPr="008B55B9" w:rsidRDefault="00F201B8" w:rsidP="005C5B57">
            <w:pPr>
              <w:pStyle w:val="Normal232"/>
              <w:keepNext/>
              <w:ind w:left="90"/>
              <w:rPr>
                <w:rFonts w:ascii="Calibri" w:hAnsi="Calibri"/>
                <w:b/>
                <w:bCs/>
                <w:color w:val="404040"/>
                <w:sz w:val="22"/>
                <w:szCs w:val="20"/>
              </w:rPr>
            </w:pPr>
            <w:r>
              <w:rPr>
                <w:rFonts w:ascii="Calibri" w:hAnsi="Calibri"/>
                <w:b/>
                <w:bCs/>
                <w:color w:val="404040"/>
                <w:sz w:val="22"/>
                <w:szCs w:val="20"/>
              </w:rPr>
              <w:t xml:space="preserve">DLI </w:t>
            </w:r>
            <w:r>
              <w:rPr>
                <w:rFonts w:ascii="Calibri" w:hAnsi="Calibri"/>
                <w:b/>
                <w:bCs/>
                <w:noProof/>
                <w:color w:val="404040"/>
                <w:sz w:val="22"/>
                <w:szCs w:val="20"/>
              </w:rPr>
              <w:t>3.3</w:t>
            </w:r>
          </w:p>
        </w:tc>
        <w:tc>
          <w:tcPr>
            <w:tcW w:w="1134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6578B73E" w14:textId="77777777" w:rsidR="00F201B8" w:rsidRPr="003C0658" w:rsidRDefault="00F201B8" w:rsidP="005C5B57">
            <w:pPr>
              <w:pStyle w:val="Normal232"/>
              <w:keepNext/>
              <w:ind w:left="78" w:right="85"/>
              <w:rPr>
                <w:sz w:val="20"/>
                <w:szCs w:val="22"/>
              </w:rPr>
            </w:pPr>
            <w:r>
              <w:rPr>
                <w:rFonts w:ascii="Calibri" w:hAnsi="Calibri"/>
                <w:noProof/>
                <w:sz w:val="22"/>
                <w:szCs w:val="22"/>
              </w:rPr>
              <w:t>DLR 3.3: At least 35 percent reduction from the level of the preceding year</w:t>
            </w:r>
          </w:p>
        </w:tc>
      </w:tr>
      <w:tr w:rsidR="00F201B8" w14:paraId="08649BFF"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10E772DF"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Description</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1A2E9707" w14:textId="77777777" w:rsidR="00F201B8" w:rsidRPr="00D35DD0" w:rsidRDefault="00F201B8" w:rsidP="005C5B57">
            <w:pPr>
              <w:spacing w:line="256" w:lineRule="auto"/>
              <w:rPr>
                <w:rFonts w:eastAsia="Calibri"/>
                <w:sz w:val="20"/>
                <w:szCs w:val="20"/>
              </w:rPr>
            </w:pPr>
          </w:p>
        </w:tc>
      </w:tr>
      <w:tr w:rsidR="00F201B8" w14:paraId="453F3D55"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16C13ECF" w14:textId="77777777" w:rsidR="00F201B8" w:rsidRPr="008B55B9" w:rsidRDefault="00F201B8" w:rsidP="005C5B57">
            <w:pPr>
              <w:pStyle w:val="Normal232"/>
              <w:ind w:left="90"/>
              <w:rPr>
                <w:rFonts w:ascii="Calibri" w:hAnsi="Calibri"/>
                <w:b/>
                <w:bCs/>
                <w:color w:val="404040"/>
                <w:sz w:val="22"/>
                <w:szCs w:val="20"/>
              </w:rPr>
            </w:pPr>
            <w:r>
              <w:rPr>
                <w:rFonts w:ascii="Calibri" w:hAnsi="Calibri"/>
                <w:b/>
                <w:bCs/>
                <w:color w:val="404040"/>
                <w:sz w:val="22"/>
                <w:szCs w:val="20"/>
              </w:rPr>
              <w:t>Data source/ A</w:t>
            </w:r>
            <w:r w:rsidRPr="008B55B9">
              <w:rPr>
                <w:rFonts w:ascii="Calibri" w:hAnsi="Calibri"/>
                <w:b/>
                <w:bCs/>
                <w:color w:val="404040"/>
                <w:sz w:val="22"/>
                <w:szCs w:val="20"/>
              </w:rPr>
              <w:t>gency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0E935562" w14:textId="77777777" w:rsidR="00F201B8" w:rsidRDefault="00F201B8" w:rsidP="005C5B57">
            <w:pPr>
              <w:spacing w:line="256" w:lineRule="auto"/>
              <w:rPr>
                <w:rFonts w:eastAsia="Calibri"/>
                <w:b/>
                <w:sz w:val="20"/>
                <w:szCs w:val="20"/>
              </w:rPr>
            </w:pPr>
          </w:p>
        </w:tc>
      </w:tr>
      <w:tr w:rsidR="00F201B8" w14:paraId="0140FDBF"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2620D094"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Verification Entity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53EE8A6B" w14:textId="77777777" w:rsidR="00F201B8" w:rsidRDefault="00F201B8" w:rsidP="005C5B57">
            <w:pPr>
              <w:spacing w:line="256" w:lineRule="auto"/>
              <w:rPr>
                <w:rFonts w:eastAsia="Calibri"/>
                <w:sz w:val="22"/>
                <w:szCs w:val="22"/>
              </w:rPr>
            </w:pPr>
          </w:p>
        </w:tc>
      </w:tr>
      <w:tr w:rsidR="00F201B8" w14:paraId="5F696BCC"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355337D1" w14:textId="77777777" w:rsidR="00F201B8" w:rsidRPr="003C0658" w:rsidRDefault="00F201B8" w:rsidP="005C5B57">
            <w:pPr>
              <w:pStyle w:val="Normal232"/>
              <w:ind w:left="90"/>
              <w:rPr>
                <w:b/>
                <w:bCs/>
                <w:color w:val="404040"/>
                <w:sz w:val="22"/>
                <w:szCs w:val="20"/>
              </w:rPr>
            </w:pPr>
            <w:r w:rsidRPr="008B55B9">
              <w:rPr>
                <w:rFonts w:ascii="Calibri" w:hAnsi="Calibri"/>
                <w:b/>
                <w:bCs/>
                <w:color w:val="404040"/>
                <w:sz w:val="22"/>
                <w:szCs w:val="20"/>
              </w:rPr>
              <w:t>Procedure</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549125F1" w14:textId="77777777" w:rsidR="00F201B8" w:rsidRDefault="00F201B8" w:rsidP="005C5B57">
            <w:pPr>
              <w:spacing w:line="256" w:lineRule="auto"/>
              <w:rPr>
                <w:rFonts w:eastAsia="Calibri"/>
                <w:b/>
                <w:sz w:val="20"/>
                <w:szCs w:val="20"/>
              </w:rPr>
            </w:pPr>
          </w:p>
        </w:tc>
      </w:tr>
    </w:tbl>
    <w:p w14:paraId="6A596027" w14:textId="77777777" w:rsidR="00F201B8" w:rsidRPr="00394316" w:rsidRDefault="00F201B8" w:rsidP="005C5B57">
      <w:pPr>
        <w:shd w:val="clear" w:color="auto" w:fill="F7F7F7"/>
        <w:spacing w:line="14" w:lineRule="exact"/>
        <w:ind w:left="-691" w:right="-418"/>
        <w:rPr>
          <w:rFonts w:asciiTheme="minorHAnsi" w:hAnsiTheme="minorHAnsi"/>
          <w:b/>
          <w:bCs/>
          <w:color w:val="7F7F7F" w:themeColor="text1" w:themeTint="80"/>
          <w:sz w:val="2"/>
          <w:szCs w:val="2"/>
        </w:rPr>
      </w:pPr>
    </w:p>
    <w:p w14:paraId="01CA995B" w14:textId="77777777" w:rsidR="00F201B8" w:rsidRPr="00394316" w:rsidRDefault="00F201B8" w:rsidP="005C5B57">
      <w:pPr>
        <w:keepNext/>
        <w:shd w:val="clear" w:color="auto" w:fill="F7F7F7"/>
        <w:spacing w:line="14" w:lineRule="exact"/>
        <w:ind w:left="-691" w:right="-418"/>
        <w:rPr>
          <w:rFonts w:asciiTheme="minorHAnsi" w:hAnsiTheme="minorHAnsi"/>
          <w:b/>
          <w:bCs/>
          <w:color w:val="7F7F7F" w:themeColor="text1" w:themeTint="80"/>
          <w:sz w:val="2"/>
          <w:szCs w:val="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115" w:type="dxa"/>
          <w:right w:w="115" w:type="dxa"/>
        </w:tblCellMar>
        <w:tblLook w:val="04A0" w:firstRow="1" w:lastRow="0" w:firstColumn="1" w:lastColumn="0" w:noHBand="0" w:noVBand="1"/>
      </w:tblPr>
      <w:tblGrid>
        <w:gridCol w:w="2790"/>
        <w:gridCol w:w="11340"/>
      </w:tblGrid>
      <w:tr w:rsidR="00F201B8" w14:paraId="54107083" w14:textId="77777777" w:rsidTr="005C5B57">
        <w:trPr>
          <w:trHeight w:val="20"/>
        </w:trPr>
        <w:tc>
          <w:tcPr>
            <w:tcW w:w="2790" w:type="dxa"/>
            <w:tcBorders>
              <w:top w:val="nil"/>
              <w:left w:val="nil"/>
              <w:bottom w:val="single" w:sz="4" w:space="0" w:color="D9D9D9"/>
              <w:right w:val="nil"/>
            </w:tcBorders>
            <w:shd w:val="clear" w:color="auto" w:fill="DEEAF6"/>
            <w:vAlign w:val="center"/>
          </w:tcPr>
          <w:p w14:paraId="5469DBB9" w14:textId="77777777" w:rsidR="00F201B8" w:rsidRPr="0046742D" w:rsidRDefault="00F201B8" w:rsidP="005C5B57">
            <w:pPr>
              <w:pStyle w:val="Normal232"/>
              <w:keepNext/>
              <w:spacing w:line="14" w:lineRule="exact"/>
              <w:ind w:left="86"/>
              <w:rPr>
                <w:rFonts w:ascii="Calibri" w:hAnsi="Calibri"/>
                <w:bCs/>
                <w:color w:val="404040"/>
                <w:sz w:val="2"/>
                <w:szCs w:val="2"/>
              </w:rPr>
            </w:pPr>
            <w:r w:rsidRPr="0046742D">
              <w:rPr>
                <w:rFonts w:ascii="Calibri" w:hAnsi="Calibri"/>
                <w:bCs/>
                <w:color w:val="DEEAF6"/>
                <w:sz w:val="2"/>
                <w:szCs w:val="2"/>
              </w:rPr>
              <w:t>DLI_TBL_VERIFICATION</w:t>
            </w:r>
          </w:p>
        </w:tc>
        <w:tc>
          <w:tcPr>
            <w:tcW w:w="11340" w:type="dxa"/>
            <w:tcBorders>
              <w:top w:val="nil"/>
              <w:left w:val="nil"/>
              <w:bottom w:val="single" w:sz="4" w:space="0" w:color="D9D9D9"/>
              <w:right w:val="nil"/>
            </w:tcBorders>
            <w:shd w:val="clear" w:color="auto" w:fill="DEEAF6"/>
            <w:vAlign w:val="center"/>
          </w:tcPr>
          <w:p w14:paraId="7C1F33BA" w14:textId="77777777" w:rsidR="00F201B8" w:rsidRPr="0046742D" w:rsidRDefault="00F201B8" w:rsidP="005C5B57">
            <w:pPr>
              <w:pStyle w:val="Normal232"/>
              <w:keepNext/>
              <w:spacing w:line="14" w:lineRule="exact"/>
              <w:ind w:left="78" w:right="85"/>
              <w:rPr>
                <w:rFonts w:ascii="Calibri" w:hAnsi="Calibri"/>
                <w:sz w:val="2"/>
                <w:szCs w:val="2"/>
              </w:rPr>
            </w:pPr>
          </w:p>
        </w:tc>
      </w:tr>
      <w:tr w:rsidR="00F201B8" w14:paraId="630311B7"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15B93ADE" w14:textId="77777777" w:rsidR="00F201B8" w:rsidRPr="008B55B9" w:rsidRDefault="00F201B8" w:rsidP="005C5B57">
            <w:pPr>
              <w:pStyle w:val="Normal232"/>
              <w:keepNext/>
              <w:ind w:left="90"/>
              <w:rPr>
                <w:rFonts w:ascii="Calibri" w:hAnsi="Calibri"/>
                <w:b/>
                <w:bCs/>
                <w:color w:val="404040"/>
                <w:sz w:val="22"/>
                <w:szCs w:val="20"/>
              </w:rPr>
            </w:pPr>
            <w:r>
              <w:rPr>
                <w:rFonts w:ascii="Calibri" w:hAnsi="Calibri"/>
                <w:b/>
                <w:bCs/>
                <w:color w:val="404040"/>
                <w:sz w:val="22"/>
                <w:szCs w:val="20"/>
              </w:rPr>
              <w:t xml:space="preserve">DLI </w:t>
            </w:r>
            <w:r>
              <w:rPr>
                <w:rFonts w:ascii="Calibri" w:hAnsi="Calibri"/>
                <w:b/>
                <w:bCs/>
                <w:noProof/>
                <w:color w:val="404040"/>
                <w:sz w:val="22"/>
                <w:szCs w:val="20"/>
              </w:rPr>
              <w:t>3.4</w:t>
            </w:r>
          </w:p>
        </w:tc>
        <w:tc>
          <w:tcPr>
            <w:tcW w:w="1134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7E1411FD" w14:textId="77777777" w:rsidR="00F201B8" w:rsidRPr="003C0658" w:rsidRDefault="00F201B8" w:rsidP="005C5B57">
            <w:pPr>
              <w:pStyle w:val="Normal232"/>
              <w:keepNext/>
              <w:ind w:left="78" w:right="85"/>
              <w:rPr>
                <w:sz w:val="20"/>
                <w:szCs w:val="22"/>
              </w:rPr>
            </w:pPr>
            <w:r>
              <w:rPr>
                <w:rFonts w:ascii="Calibri" w:hAnsi="Calibri"/>
                <w:noProof/>
                <w:sz w:val="22"/>
                <w:szCs w:val="22"/>
              </w:rPr>
              <w:t>DLR 3.4: At least 50 percent reduction from the level of the preceding year</w:t>
            </w:r>
          </w:p>
        </w:tc>
      </w:tr>
      <w:tr w:rsidR="00F201B8" w14:paraId="19023276"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07CB8E99"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Description</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272A3363" w14:textId="77777777" w:rsidR="00F201B8" w:rsidRPr="00D35DD0" w:rsidRDefault="00F201B8" w:rsidP="005C5B57">
            <w:pPr>
              <w:spacing w:line="256" w:lineRule="auto"/>
              <w:rPr>
                <w:rFonts w:eastAsia="Calibri"/>
                <w:sz w:val="20"/>
                <w:szCs w:val="20"/>
              </w:rPr>
            </w:pPr>
          </w:p>
        </w:tc>
      </w:tr>
      <w:tr w:rsidR="00F201B8" w14:paraId="228911DE"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04569603" w14:textId="77777777" w:rsidR="00F201B8" w:rsidRPr="008B55B9" w:rsidRDefault="00F201B8" w:rsidP="005C5B57">
            <w:pPr>
              <w:pStyle w:val="Normal232"/>
              <w:ind w:left="90"/>
              <w:rPr>
                <w:rFonts w:ascii="Calibri" w:hAnsi="Calibri"/>
                <w:b/>
                <w:bCs/>
                <w:color w:val="404040"/>
                <w:sz w:val="22"/>
                <w:szCs w:val="20"/>
              </w:rPr>
            </w:pPr>
            <w:r>
              <w:rPr>
                <w:rFonts w:ascii="Calibri" w:hAnsi="Calibri"/>
                <w:b/>
                <w:bCs/>
                <w:color w:val="404040"/>
                <w:sz w:val="22"/>
                <w:szCs w:val="20"/>
              </w:rPr>
              <w:t>Data source/ A</w:t>
            </w:r>
            <w:r w:rsidRPr="008B55B9">
              <w:rPr>
                <w:rFonts w:ascii="Calibri" w:hAnsi="Calibri"/>
                <w:b/>
                <w:bCs/>
                <w:color w:val="404040"/>
                <w:sz w:val="22"/>
                <w:szCs w:val="20"/>
              </w:rPr>
              <w:t>gency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08C5ACF6" w14:textId="77777777" w:rsidR="00F201B8" w:rsidRDefault="00F201B8" w:rsidP="005C5B57">
            <w:pPr>
              <w:spacing w:line="256" w:lineRule="auto"/>
              <w:rPr>
                <w:rFonts w:eastAsia="Calibri"/>
                <w:b/>
                <w:sz w:val="20"/>
                <w:szCs w:val="20"/>
              </w:rPr>
            </w:pPr>
          </w:p>
        </w:tc>
      </w:tr>
      <w:tr w:rsidR="00F201B8" w14:paraId="27E43968"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7F7F2379"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Verification Entity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4B80D124" w14:textId="77777777" w:rsidR="00F201B8" w:rsidRDefault="00F201B8" w:rsidP="005C5B57">
            <w:pPr>
              <w:spacing w:line="256" w:lineRule="auto"/>
              <w:rPr>
                <w:rFonts w:eastAsia="Calibri"/>
                <w:sz w:val="22"/>
                <w:szCs w:val="22"/>
              </w:rPr>
            </w:pPr>
          </w:p>
        </w:tc>
      </w:tr>
      <w:tr w:rsidR="00F201B8" w14:paraId="684B13C3"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797B10C3" w14:textId="77777777" w:rsidR="00F201B8" w:rsidRPr="003C0658" w:rsidRDefault="00F201B8" w:rsidP="005C5B57">
            <w:pPr>
              <w:pStyle w:val="Normal232"/>
              <w:ind w:left="90"/>
              <w:rPr>
                <w:b/>
                <w:bCs/>
                <w:color w:val="404040"/>
                <w:sz w:val="22"/>
                <w:szCs w:val="20"/>
              </w:rPr>
            </w:pPr>
            <w:r w:rsidRPr="008B55B9">
              <w:rPr>
                <w:rFonts w:ascii="Calibri" w:hAnsi="Calibri"/>
                <w:b/>
                <w:bCs/>
                <w:color w:val="404040"/>
                <w:sz w:val="22"/>
                <w:szCs w:val="20"/>
              </w:rPr>
              <w:t>Procedure</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013EFBB6" w14:textId="77777777" w:rsidR="00F201B8" w:rsidRDefault="00F201B8" w:rsidP="005C5B57">
            <w:pPr>
              <w:spacing w:line="256" w:lineRule="auto"/>
              <w:rPr>
                <w:rFonts w:eastAsia="Calibri"/>
                <w:b/>
                <w:sz w:val="20"/>
                <w:szCs w:val="20"/>
              </w:rPr>
            </w:pPr>
          </w:p>
        </w:tc>
      </w:tr>
    </w:tbl>
    <w:p w14:paraId="234204D9" w14:textId="77777777" w:rsidR="00F201B8" w:rsidRPr="00394316" w:rsidRDefault="00F201B8" w:rsidP="005C5B57">
      <w:pPr>
        <w:shd w:val="clear" w:color="auto" w:fill="F7F7F7"/>
        <w:spacing w:line="14" w:lineRule="exact"/>
        <w:ind w:left="-691" w:right="-418"/>
        <w:rPr>
          <w:rFonts w:asciiTheme="minorHAnsi" w:hAnsiTheme="minorHAnsi"/>
          <w:b/>
          <w:bCs/>
          <w:color w:val="7F7F7F" w:themeColor="text1" w:themeTint="80"/>
          <w:sz w:val="2"/>
          <w:szCs w:val="2"/>
        </w:rPr>
      </w:pPr>
    </w:p>
    <w:p w14:paraId="36C0B214" w14:textId="77777777" w:rsidR="00F201B8" w:rsidRPr="00394316" w:rsidRDefault="00F201B8" w:rsidP="005C5B57">
      <w:pPr>
        <w:keepNext/>
        <w:shd w:val="clear" w:color="auto" w:fill="F7F7F7"/>
        <w:spacing w:line="14" w:lineRule="exact"/>
        <w:ind w:left="-691" w:right="-418"/>
        <w:rPr>
          <w:rFonts w:asciiTheme="minorHAnsi" w:hAnsiTheme="minorHAnsi"/>
          <w:b/>
          <w:bCs/>
          <w:color w:val="7F7F7F" w:themeColor="text1" w:themeTint="80"/>
          <w:sz w:val="2"/>
          <w:szCs w:val="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115" w:type="dxa"/>
          <w:right w:w="115" w:type="dxa"/>
        </w:tblCellMar>
        <w:tblLook w:val="04A0" w:firstRow="1" w:lastRow="0" w:firstColumn="1" w:lastColumn="0" w:noHBand="0" w:noVBand="1"/>
      </w:tblPr>
      <w:tblGrid>
        <w:gridCol w:w="2790"/>
        <w:gridCol w:w="11340"/>
      </w:tblGrid>
      <w:tr w:rsidR="00F201B8" w14:paraId="259F70C2" w14:textId="77777777" w:rsidTr="005C5B57">
        <w:trPr>
          <w:trHeight w:val="20"/>
        </w:trPr>
        <w:tc>
          <w:tcPr>
            <w:tcW w:w="2790" w:type="dxa"/>
            <w:tcBorders>
              <w:top w:val="nil"/>
              <w:left w:val="nil"/>
              <w:bottom w:val="single" w:sz="4" w:space="0" w:color="D9D9D9"/>
              <w:right w:val="nil"/>
            </w:tcBorders>
            <w:shd w:val="clear" w:color="auto" w:fill="DEEAF6"/>
            <w:vAlign w:val="center"/>
          </w:tcPr>
          <w:p w14:paraId="197C7A6A" w14:textId="77777777" w:rsidR="00F201B8" w:rsidRPr="0046742D" w:rsidRDefault="00F201B8" w:rsidP="005C5B57">
            <w:pPr>
              <w:pStyle w:val="Normal232"/>
              <w:keepNext/>
              <w:spacing w:line="14" w:lineRule="exact"/>
              <w:ind w:left="86"/>
              <w:rPr>
                <w:rFonts w:ascii="Calibri" w:hAnsi="Calibri"/>
                <w:bCs/>
                <w:color w:val="404040"/>
                <w:sz w:val="2"/>
                <w:szCs w:val="2"/>
              </w:rPr>
            </w:pPr>
            <w:r w:rsidRPr="0046742D">
              <w:rPr>
                <w:rFonts w:ascii="Calibri" w:hAnsi="Calibri"/>
                <w:bCs/>
                <w:color w:val="DEEAF6"/>
                <w:sz w:val="2"/>
                <w:szCs w:val="2"/>
              </w:rPr>
              <w:t>DLI_TBL_VERIFICATION</w:t>
            </w:r>
          </w:p>
        </w:tc>
        <w:tc>
          <w:tcPr>
            <w:tcW w:w="11340" w:type="dxa"/>
            <w:tcBorders>
              <w:top w:val="nil"/>
              <w:left w:val="nil"/>
              <w:bottom w:val="single" w:sz="4" w:space="0" w:color="D9D9D9"/>
              <w:right w:val="nil"/>
            </w:tcBorders>
            <w:shd w:val="clear" w:color="auto" w:fill="DEEAF6"/>
            <w:vAlign w:val="center"/>
          </w:tcPr>
          <w:p w14:paraId="5771037B" w14:textId="77777777" w:rsidR="00F201B8" w:rsidRPr="0046742D" w:rsidRDefault="00F201B8" w:rsidP="005C5B57">
            <w:pPr>
              <w:pStyle w:val="Normal232"/>
              <w:keepNext/>
              <w:spacing w:line="14" w:lineRule="exact"/>
              <w:ind w:left="78" w:right="85"/>
              <w:rPr>
                <w:rFonts w:ascii="Calibri" w:hAnsi="Calibri"/>
                <w:sz w:val="2"/>
                <w:szCs w:val="2"/>
              </w:rPr>
            </w:pPr>
          </w:p>
        </w:tc>
      </w:tr>
      <w:tr w:rsidR="00F201B8" w14:paraId="0EECD7EF"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70B58B9B" w14:textId="77777777" w:rsidR="00F201B8" w:rsidRPr="008B55B9" w:rsidRDefault="00F201B8" w:rsidP="005C5B57">
            <w:pPr>
              <w:pStyle w:val="Normal232"/>
              <w:keepNext/>
              <w:ind w:left="90"/>
              <w:rPr>
                <w:rFonts w:ascii="Calibri" w:hAnsi="Calibri"/>
                <w:b/>
                <w:bCs/>
                <w:color w:val="404040"/>
                <w:sz w:val="22"/>
                <w:szCs w:val="20"/>
              </w:rPr>
            </w:pPr>
            <w:r>
              <w:rPr>
                <w:rFonts w:ascii="Calibri" w:hAnsi="Calibri"/>
                <w:b/>
                <w:bCs/>
                <w:color w:val="404040"/>
                <w:sz w:val="22"/>
                <w:szCs w:val="20"/>
              </w:rPr>
              <w:t xml:space="preserve">DLI </w:t>
            </w:r>
            <w:r>
              <w:rPr>
                <w:rFonts w:ascii="Calibri" w:hAnsi="Calibri"/>
                <w:b/>
                <w:bCs/>
                <w:noProof/>
                <w:color w:val="404040"/>
                <w:sz w:val="22"/>
                <w:szCs w:val="20"/>
              </w:rPr>
              <w:t>3.5</w:t>
            </w:r>
          </w:p>
        </w:tc>
        <w:tc>
          <w:tcPr>
            <w:tcW w:w="1134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7FB99DEF" w14:textId="77777777" w:rsidR="00F201B8" w:rsidRPr="003C0658" w:rsidRDefault="00F201B8" w:rsidP="005C5B57">
            <w:pPr>
              <w:pStyle w:val="Normal232"/>
              <w:keepNext/>
              <w:ind w:left="78" w:right="85"/>
              <w:rPr>
                <w:sz w:val="20"/>
                <w:szCs w:val="22"/>
              </w:rPr>
            </w:pPr>
            <w:r>
              <w:rPr>
                <w:rFonts w:ascii="Calibri" w:hAnsi="Calibri"/>
                <w:noProof/>
                <w:sz w:val="22"/>
                <w:szCs w:val="22"/>
              </w:rPr>
              <w:t>DLR 3.5: At least 80 percent reduction from the level of the preceding year</w:t>
            </w:r>
          </w:p>
        </w:tc>
      </w:tr>
      <w:tr w:rsidR="00F201B8" w14:paraId="44D599F3"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2F2493EA"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Description</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294B324E" w14:textId="77777777" w:rsidR="00F201B8" w:rsidRPr="00D35DD0" w:rsidRDefault="00F201B8" w:rsidP="005C5B57">
            <w:pPr>
              <w:spacing w:line="256" w:lineRule="auto"/>
              <w:rPr>
                <w:rFonts w:eastAsia="Calibri"/>
                <w:sz w:val="20"/>
                <w:szCs w:val="20"/>
              </w:rPr>
            </w:pPr>
          </w:p>
        </w:tc>
      </w:tr>
      <w:tr w:rsidR="00F201B8" w14:paraId="3DDE4183"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517FE148" w14:textId="77777777" w:rsidR="00F201B8" w:rsidRPr="008B55B9" w:rsidRDefault="00F201B8" w:rsidP="005C5B57">
            <w:pPr>
              <w:pStyle w:val="Normal232"/>
              <w:ind w:left="90"/>
              <w:rPr>
                <w:rFonts w:ascii="Calibri" w:hAnsi="Calibri"/>
                <w:b/>
                <w:bCs/>
                <w:color w:val="404040"/>
                <w:sz w:val="22"/>
                <w:szCs w:val="20"/>
              </w:rPr>
            </w:pPr>
            <w:r>
              <w:rPr>
                <w:rFonts w:ascii="Calibri" w:hAnsi="Calibri"/>
                <w:b/>
                <w:bCs/>
                <w:color w:val="404040"/>
                <w:sz w:val="22"/>
                <w:szCs w:val="20"/>
              </w:rPr>
              <w:t>Data source/ A</w:t>
            </w:r>
            <w:r w:rsidRPr="008B55B9">
              <w:rPr>
                <w:rFonts w:ascii="Calibri" w:hAnsi="Calibri"/>
                <w:b/>
                <w:bCs/>
                <w:color w:val="404040"/>
                <w:sz w:val="22"/>
                <w:szCs w:val="20"/>
              </w:rPr>
              <w:t>gency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31F2777A" w14:textId="77777777" w:rsidR="00F201B8" w:rsidRDefault="00F201B8" w:rsidP="005C5B57">
            <w:pPr>
              <w:spacing w:line="256" w:lineRule="auto"/>
              <w:rPr>
                <w:rFonts w:eastAsia="Calibri"/>
                <w:b/>
                <w:sz w:val="20"/>
                <w:szCs w:val="20"/>
              </w:rPr>
            </w:pPr>
          </w:p>
        </w:tc>
      </w:tr>
      <w:tr w:rsidR="00F201B8" w14:paraId="38187A95"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12840F4A"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Verification Entity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6F4B5568" w14:textId="77777777" w:rsidR="00F201B8" w:rsidRDefault="00F201B8" w:rsidP="005C5B57">
            <w:pPr>
              <w:spacing w:line="256" w:lineRule="auto"/>
              <w:rPr>
                <w:rFonts w:eastAsia="Calibri"/>
                <w:sz w:val="22"/>
                <w:szCs w:val="22"/>
              </w:rPr>
            </w:pPr>
          </w:p>
        </w:tc>
      </w:tr>
      <w:tr w:rsidR="00F201B8" w14:paraId="79E5E224"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1E236D17" w14:textId="77777777" w:rsidR="00F201B8" w:rsidRPr="003C0658" w:rsidRDefault="00F201B8" w:rsidP="005C5B57">
            <w:pPr>
              <w:pStyle w:val="Normal232"/>
              <w:ind w:left="90"/>
              <w:rPr>
                <w:b/>
                <w:bCs/>
                <w:color w:val="404040"/>
                <w:sz w:val="22"/>
                <w:szCs w:val="20"/>
              </w:rPr>
            </w:pPr>
            <w:r w:rsidRPr="008B55B9">
              <w:rPr>
                <w:rFonts w:ascii="Calibri" w:hAnsi="Calibri"/>
                <w:b/>
                <w:bCs/>
                <w:color w:val="404040"/>
                <w:sz w:val="22"/>
                <w:szCs w:val="20"/>
              </w:rPr>
              <w:t>Procedure</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501CBF5B" w14:textId="77777777" w:rsidR="00F201B8" w:rsidRDefault="00F201B8" w:rsidP="005C5B57">
            <w:pPr>
              <w:spacing w:line="256" w:lineRule="auto"/>
              <w:rPr>
                <w:rFonts w:eastAsia="Calibri"/>
                <w:b/>
                <w:sz w:val="20"/>
                <w:szCs w:val="20"/>
              </w:rPr>
            </w:pPr>
          </w:p>
        </w:tc>
      </w:tr>
    </w:tbl>
    <w:p w14:paraId="0321885A" w14:textId="77777777" w:rsidR="00F201B8" w:rsidRPr="00394316" w:rsidRDefault="00F201B8" w:rsidP="005C5B57">
      <w:pPr>
        <w:shd w:val="clear" w:color="auto" w:fill="F7F7F7"/>
        <w:spacing w:line="14" w:lineRule="exact"/>
        <w:ind w:left="-691" w:right="-418"/>
        <w:rPr>
          <w:rFonts w:asciiTheme="minorHAnsi" w:hAnsiTheme="minorHAnsi"/>
          <w:b/>
          <w:bCs/>
          <w:color w:val="7F7F7F" w:themeColor="text1" w:themeTint="80"/>
          <w:sz w:val="2"/>
          <w:szCs w:val="2"/>
        </w:rPr>
      </w:pPr>
    </w:p>
    <w:p w14:paraId="38788F2E" w14:textId="77777777" w:rsidR="00F201B8" w:rsidRPr="00394316" w:rsidRDefault="00F201B8" w:rsidP="005C5B57">
      <w:pPr>
        <w:keepNext/>
        <w:shd w:val="clear" w:color="auto" w:fill="F7F7F7"/>
        <w:spacing w:line="14" w:lineRule="exact"/>
        <w:ind w:left="-691" w:right="-418"/>
        <w:rPr>
          <w:rFonts w:asciiTheme="minorHAnsi" w:hAnsiTheme="minorHAnsi"/>
          <w:b/>
          <w:bCs/>
          <w:color w:val="7F7F7F" w:themeColor="text1" w:themeTint="80"/>
          <w:sz w:val="2"/>
          <w:szCs w:val="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115" w:type="dxa"/>
          <w:right w:w="115" w:type="dxa"/>
        </w:tblCellMar>
        <w:tblLook w:val="04A0" w:firstRow="1" w:lastRow="0" w:firstColumn="1" w:lastColumn="0" w:noHBand="0" w:noVBand="1"/>
      </w:tblPr>
      <w:tblGrid>
        <w:gridCol w:w="2790"/>
        <w:gridCol w:w="11340"/>
      </w:tblGrid>
      <w:tr w:rsidR="00F201B8" w14:paraId="1B5B746D" w14:textId="77777777" w:rsidTr="005C5B57">
        <w:trPr>
          <w:trHeight w:val="20"/>
        </w:trPr>
        <w:tc>
          <w:tcPr>
            <w:tcW w:w="2790" w:type="dxa"/>
            <w:tcBorders>
              <w:top w:val="nil"/>
              <w:left w:val="nil"/>
              <w:bottom w:val="single" w:sz="4" w:space="0" w:color="D9D9D9"/>
              <w:right w:val="nil"/>
            </w:tcBorders>
            <w:shd w:val="clear" w:color="auto" w:fill="DEEAF6"/>
            <w:vAlign w:val="center"/>
          </w:tcPr>
          <w:p w14:paraId="0419B12F" w14:textId="77777777" w:rsidR="00F201B8" w:rsidRPr="0046742D" w:rsidRDefault="00F201B8" w:rsidP="005C5B57">
            <w:pPr>
              <w:pStyle w:val="Normal232"/>
              <w:keepNext/>
              <w:spacing w:line="14" w:lineRule="exact"/>
              <w:ind w:left="86"/>
              <w:rPr>
                <w:rFonts w:ascii="Calibri" w:hAnsi="Calibri"/>
                <w:bCs/>
                <w:color w:val="404040"/>
                <w:sz w:val="2"/>
                <w:szCs w:val="2"/>
              </w:rPr>
            </w:pPr>
            <w:r w:rsidRPr="0046742D">
              <w:rPr>
                <w:rFonts w:ascii="Calibri" w:hAnsi="Calibri"/>
                <w:bCs/>
                <w:color w:val="DEEAF6"/>
                <w:sz w:val="2"/>
                <w:szCs w:val="2"/>
              </w:rPr>
              <w:t>DLI_TBL_VERIFICATION</w:t>
            </w:r>
          </w:p>
        </w:tc>
        <w:tc>
          <w:tcPr>
            <w:tcW w:w="11340" w:type="dxa"/>
            <w:tcBorders>
              <w:top w:val="nil"/>
              <w:left w:val="nil"/>
              <w:bottom w:val="single" w:sz="4" w:space="0" w:color="D9D9D9"/>
              <w:right w:val="nil"/>
            </w:tcBorders>
            <w:shd w:val="clear" w:color="auto" w:fill="DEEAF6"/>
            <w:vAlign w:val="center"/>
          </w:tcPr>
          <w:p w14:paraId="68AEF78B" w14:textId="77777777" w:rsidR="00F201B8" w:rsidRPr="0046742D" w:rsidRDefault="00F201B8" w:rsidP="005C5B57">
            <w:pPr>
              <w:pStyle w:val="Normal232"/>
              <w:keepNext/>
              <w:spacing w:line="14" w:lineRule="exact"/>
              <w:ind w:left="78" w:right="85"/>
              <w:rPr>
                <w:rFonts w:ascii="Calibri" w:hAnsi="Calibri"/>
                <w:sz w:val="2"/>
                <w:szCs w:val="2"/>
              </w:rPr>
            </w:pPr>
          </w:p>
        </w:tc>
      </w:tr>
      <w:tr w:rsidR="00F201B8" w14:paraId="0B41D84B"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1E8E46C7" w14:textId="77777777" w:rsidR="00F201B8" w:rsidRPr="008B55B9" w:rsidRDefault="00F201B8" w:rsidP="005C5B57">
            <w:pPr>
              <w:pStyle w:val="Normal232"/>
              <w:keepNext/>
              <w:ind w:left="90"/>
              <w:rPr>
                <w:rFonts w:ascii="Calibri" w:hAnsi="Calibri"/>
                <w:b/>
                <w:bCs/>
                <w:color w:val="404040"/>
                <w:sz w:val="22"/>
                <w:szCs w:val="20"/>
              </w:rPr>
            </w:pPr>
            <w:r>
              <w:rPr>
                <w:rFonts w:ascii="Calibri" w:hAnsi="Calibri"/>
                <w:b/>
                <w:bCs/>
                <w:color w:val="404040"/>
                <w:sz w:val="22"/>
                <w:szCs w:val="20"/>
              </w:rPr>
              <w:t xml:space="preserve">DLI </w:t>
            </w:r>
            <w:r>
              <w:rPr>
                <w:rFonts w:ascii="Calibri" w:hAnsi="Calibri"/>
                <w:b/>
                <w:bCs/>
                <w:noProof/>
                <w:color w:val="404040"/>
                <w:sz w:val="22"/>
                <w:szCs w:val="20"/>
              </w:rPr>
              <w:t>3.6</w:t>
            </w:r>
          </w:p>
        </w:tc>
        <w:tc>
          <w:tcPr>
            <w:tcW w:w="1134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533DF737" w14:textId="77777777" w:rsidR="00F201B8" w:rsidRPr="003C0658" w:rsidRDefault="00F201B8" w:rsidP="005C5B57">
            <w:pPr>
              <w:pStyle w:val="Normal232"/>
              <w:keepNext/>
              <w:ind w:left="78" w:right="85"/>
              <w:rPr>
                <w:sz w:val="20"/>
                <w:szCs w:val="22"/>
              </w:rPr>
            </w:pPr>
            <w:r>
              <w:rPr>
                <w:rFonts w:ascii="Calibri" w:hAnsi="Calibri"/>
                <w:noProof/>
                <w:sz w:val="22"/>
                <w:szCs w:val="22"/>
              </w:rPr>
              <w:t>DLR 3.6: No cash deficit</w:t>
            </w:r>
          </w:p>
        </w:tc>
      </w:tr>
      <w:tr w:rsidR="00F201B8" w14:paraId="070348A8"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78136A84"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Description</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1BEA4FC7" w14:textId="77777777" w:rsidR="00F201B8" w:rsidRPr="00D35DD0" w:rsidRDefault="00F201B8" w:rsidP="005C5B57">
            <w:pPr>
              <w:spacing w:line="256" w:lineRule="auto"/>
              <w:rPr>
                <w:rFonts w:eastAsia="Calibri"/>
                <w:sz w:val="20"/>
                <w:szCs w:val="20"/>
              </w:rPr>
            </w:pPr>
          </w:p>
        </w:tc>
      </w:tr>
      <w:tr w:rsidR="00F201B8" w14:paraId="3F28AA6F"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240713D3" w14:textId="77777777" w:rsidR="00F201B8" w:rsidRPr="008B55B9" w:rsidRDefault="00F201B8" w:rsidP="005C5B57">
            <w:pPr>
              <w:pStyle w:val="Normal232"/>
              <w:ind w:left="90"/>
              <w:rPr>
                <w:rFonts w:ascii="Calibri" w:hAnsi="Calibri"/>
                <w:b/>
                <w:bCs/>
                <w:color w:val="404040"/>
                <w:sz w:val="22"/>
                <w:szCs w:val="20"/>
              </w:rPr>
            </w:pPr>
            <w:r>
              <w:rPr>
                <w:rFonts w:ascii="Calibri" w:hAnsi="Calibri"/>
                <w:b/>
                <w:bCs/>
                <w:color w:val="404040"/>
                <w:sz w:val="22"/>
                <w:szCs w:val="20"/>
              </w:rPr>
              <w:t>Data source/ A</w:t>
            </w:r>
            <w:r w:rsidRPr="008B55B9">
              <w:rPr>
                <w:rFonts w:ascii="Calibri" w:hAnsi="Calibri"/>
                <w:b/>
                <w:bCs/>
                <w:color w:val="404040"/>
                <w:sz w:val="22"/>
                <w:szCs w:val="20"/>
              </w:rPr>
              <w:t>gency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3E90415F" w14:textId="77777777" w:rsidR="00F201B8" w:rsidRDefault="00F201B8" w:rsidP="005C5B57">
            <w:pPr>
              <w:spacing w:line="256" w:lineRule="auto"/>
              <w:rPr>
                <w:rFonts w:eastAsia="Calibri"/>
                <w:b/>
                <w:sz w:val="20"/>
                <w:szCs w:val="20"/>
              </w:rPr>
            </w:pPr>
          </w:p>
        </w:tc>
      </w:tr>
      <w:tr w:rsidR="00F201B8" w14:paraId="60CBC43A"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161F44C3"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Verification Entity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489D978C" w14:textId="77777777" w:rsidR="00F201B8" w:rsidRDefault="00F201B8" w:rsidP="005C5B57">
            <w:pPr>
              <w:spacing w:line="256" w:lineRule="auto"/>
              <w:rPr>
                <w:rFonts w:eastAsia="Calibri"/>
                <w:sz w:val="22"/>
                <w:szCs w:val="22"/>
              </w:rPr>
            </w:pPr>
          </w:p>
        </w:tc>
      </w:tr>
      <w:tr w:rsidR="00F201B8" w14:paraId="17A259A8"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0433D445" w14:textId="77777777" w:rsidR="00F201B8" w:rsidRPr="003C0658" w:rsidRDefault="00F201B8" w:rsidP="005C5B57">
            <w:pPr>
              <w:pStyle w:val="Normal232"/>
              <w:ind w:left="90"/>
              <w:rPr>
                <w:b/>
                <w:bCs/>
                <w:color w:val="404040"/>
                <w:sz w:val="22"/>
                <w:szCs w:val="20"/>
              </w:rPr>
            </w:pPr>
            <w:r w:rsidRPr="008B55B9">
              <w:rPr>
                <w:rFonts w:ascii="Calibri" w:hAnsi="Calibri"/>
                <w:b/>
                <w:bCs/>
                <w:color w:val="404040"/>
                <w:sz w:val="22"/>
                <w:szCs w:val="20"/>
              </w:rPr>
              <w:t>Procedure</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5362FD75" w14:textId="77777777" w:rsidR="00F201B8" w:rsidRDefault="00F201B8" w:rsidP="005C5B57">
            <w:pPr>
              <w:spacing w:line="256" w:lineRule="auto"/>
              <w:rPr>
                <w:rFonts w:eastAsia="Calibri"/>
                <w:b/>
                <w:sz w:val="20"/>
                <w:szCs w:val="20"/>
              </w:rPr>
            </w:pPr>
          </w:p>
        </w:tc>
      </w:tr>
    </w:tbl>
    <w:p w14:paraId="4A5647F0" w14:textId="77777777" w:rsidR="00F201B8" w:rsidRPr="00394316" w:rsidRDefault="00F201B8" w:rsidP="005C5B57">
      <w:pPr>
        <w:shd w:val="clear" w:color="auto" w:fill="F7F7F7"/>
        <w:spacing w:line="14" w:lineRule="exact"/>
        <w:ind w:left="-691" w:right="-418"/>
        <w:rPr>
          <w:rFonts w:asciiTheme="minorHAnsi" w:hAnsiTheme="minorHAnsi"/>
          <w:b/>
          <w:bCs/>
          <w:color w:val="7F7F7F" w:themeColor="text1" w:themeTint="80"/>
          <w:sz w:val="2"/>
          <w:szCs w:val="2"/>
        </w:rPr>
      </w:pPr>
    </w:p>
    <w:p w14:paraId="6B12AE15" w14:textId="77777777" w:rsidR="00F201B8" w:rsidRPr="00394316" w:rsidRDefault="00F201B8" w:rsidP="005C5B57">
      <w:pPr>
        <w:keepNext/>
        <w:shd w:val="clear" w:color="auto" w:fill="F7F7F7"/>
        <w:spacing w:line="14" w:lineRule="exact"/>
        <w:ind w:left="-691" w:right="-418"/>
        <w:rPr>
          <w:rFonts w:asciiTheme="minorHAnsi" w:hAnsiTheme="minorHAnsi"/>
          <w:b/>
          <w:bCs/>
          <w:color w:val="7F7F7F" w:themeColor="text1" w:themeTint="80"/>
          <w:sz w:val="2"/>
          <w:szCs w:val="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115" w:type="dxa"/>
          <w:right w:w="115" w:type="dxa"/>
        </w:tblCellMar>
        <w:tblLook w:val="04A0" w:firstRow="1" w:lastRow="0" w:firstColumn="1" w:lastColumn="0" w:noHBand="0" w:noVBand="1"/>
      </w:tblPr>
      <w:tblGrid>
        <w:gridCol w:w="2790"/>
        <w:gridCol w:w="11340"/>
      </w:tblGrid>
      <w:tr w:rsidR="00F201B8" w14:paraId="000F207A" w14:textId="77777777" w:rsidTr="005C5B57">
        <w:trPr>
          <w:trHeight w:val="20"/>
        </w:trPr>
        <w:tc>
          <w:tcPr>
            <w:tcW w:w="2790" w:type="dxa"/>
            <w:tcBorders>
              <w:top w:val="nil"/>
              <w:left w:val="nil"/>
              <w:bottom w:val="single" w:sz="4" w:space="0" w:color="D9D9D9"/>
              <w:right w:val="nil"/>
            </w:tcBorders>
            <w:shd w:val="clear" w:color="auto" w:fill="DEEAF6"/>
            <w:vAlign w:val="center"/>
          </w:tcPr>
          <w:p w14:paraId="46AD4B0C" w14:textId="77777777" w:rsidR="00F201B8" w:rsidRPr="0046742D" w:rsidRDefault="00F201B8" w:rsidP="005C5B57">
            <w:pPr>
              <w:pStyle w:val="Normal232"/>
              <w:keepNext/>
              <w:spacing w:line="14" w:lineRule="exact"/>
              <w:ind w:left="86"/>
              <w:rPr>
                <w:rFonts w:ascii="Calibri" w:hAnsi="Calibri"/>
                <w:bCs/>
                <w:color w:val="404040"/>
                <w:sz w:val="2"/>
                <w:szCs w:val="2"/>
              </w:rPr>
            </w:pPr>
            <w:r w:rsidRPr="0046742D">
              <w:rPr>
                <w:rFonts w:ascii="Calibri" w:hAnsi="Calibri"/>
                <w:bCs/>
                <w:color w:val="DEEAF6"/>
                <w:sz w:val="2"/>
                <w:szCs w:val="2"/>
              </w:rPr>
              <w:t>DLI_TBL_VERIFICATION</w:t>
            </w:r>
          </w:p>
        </w:tc>
        <w:tc>
          <w:tcPr>
            <w:tcW w:w="11340" w:type="dxa"/>
            <w:tcBorders>
              <w:top w:val="nil"/>
              <w:left w:val="nil"/>
              <w:bottom w:val="single" w:sz="4" w:space="0" w:color="D9D9D9"/>
              <w:right w:val="nil"/>
            </w:tcBorders>
            <w:shd w:val="clear" w:color="auto" w:fill="DEEAF6"/>
            <w:vAlign w:val="center"/>
          </w:tcPr>
          <w:p w14:paraId="0124E919" w14:textId="77777777" w:rsidR="00F201B8" w:rsidRPr="0046742D" w:rsidRDefault="00F201B8" w:rsidP="005C5B57">
            <w:pPr>
              <w:pStyle w:val="Normal232"/>
              <w:keepNext/>
              <w:spacing w:line="14" w:lineRule="exact"/>
              <w:ind w:left="78" w:right="85"/>
              <w:rPr>
                <w:rFonts w:ascii="Calibri" w:hAnsi="Calibri"/>
                <w:sz w:val="2"/>
                <w:szCs w:val="2"/>
              </w:rPr>
            </w:pPr>
          </w:p>
        </w:tc>
      </w:tr>
      <w:tr w:rsidR="00F201B8" w14:paraId="49EFD8CE"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5F5DAB3B" w14:textId="77777777" w:rsidR="00F201B8" w:rsidRPr="008B55B9" w:rsidRDefault="00F201B8" w:rsidP="005C5B57">
            <w:pPr>
              <w:pStyle w:val="Normal232"/>
              <w:keepNext/>
              <w:ind w:left="90"/>
              <w:rPr>
                <w:rFonts w:ascii="Calibri" w:hAnsi="Calibri"/>
                <w:b/>
                <w:bCs/>
                <w:color w:val="404040"/>
                <w:sz w:val="22"/>
                <w:szCs w:val="20"/>
              </w:rPr>
            </w:pPr>
            <w:r>
              <w:rPr>
                <w:rFonts w:ascii="Calibri" w:hAnsi="Calibri"/>
                <w:b/>
                <w:bCs/>
                <w:color w:val="404040"/>
                <w:sz w:val="22"/>
                <w:szCs w:val="20"/>
              </w:rPr>
              <w:t xml:space="preserve">DLI </w:t>
            </w:r>
            <w:r>
              <w:rPr>
                <w:rFonts w:ascii="Calibri" w:hAnsi="Calibri"/>
                <w:b/>
                <w:bCs/>
                <w:noProof/>
                <w:color w:val="404040"/>
                <w:sz w:val="22"/>
                <w:szCs w:val="20"/>
              </w:rPr>
              <w:t>4</w:t>
            </w:r>
          </w:p>
        </w:tc>
        <w:tc>
          <w:tcPr>
            <w:tcW w:w="1134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277EE3A4" w14:textId="77777777" w:rsidR="00F201B8" w:rsidRPr="003C0658" w:rsidRDefault="00F201B8" w:rsidP="005C5B57">
            <w:pPr>
              <w:pStyle w:val="Normal232"/>
              <w:keepNext/>
              <w:ind w:left="78" w:right="85"/>
              <w:rPr>
                <w:sz w:val="20"/>
                <w:szCs w:val="22"/>
              </w:rPr>
            </w:pPr>
            <w:r>
              <w:rPr>
                <w:rFonts w:ascii="Calibri" w:hAnsi="Calibri"/>
                <w:noProof/>
                <w:sz w:val="22"/>
                <w:szCs w:val="22"/>
              </w:rPr>
              <w:t>DLI 5: Adequate electricity supply is received by BT from Sangtuda-1 power plant</w:t>
            </w:r>
          </w:p>
        </w:tc>
      </w:tr>
      <w:tr w:rsidR="00F201B8" w14:paraId="7B4CBA42"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115D2297"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Description</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3D04C6D5" w14:textId="77777777" w:rsidR="00F201B8" w:rsidRPr="00D35DD0" w:rsidRDefault="00F201B8" w:rsidP="005C5B57">
            <w:pPr>
              <w:spacing w:line="256" w:lineRule="auto"/>
              <w:rPr>
                <w:rFonts w:eastAsia="Calibri"/>
                <w:sz w:val="20"/>
                <w:szCs w:val="20"/>
              </w:rPr>
            </w:pPr>
          </w:p>
        </w:tc>
      </w:tr>
      <w:tr w:rsidR="00F201B8" w14:paraId="37DDEEC1"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499270DC" w14:textId="77777777" w:rsidR="00F201B8" w:rsidRPr="008B55B9" w:rsidRDefault="00F201B8" w:rsidP="005C5B57">
            <w:pPr>
              <w:pStyle w:val="Normal232"/>
              <w:ind w:left="90"/>
              <w:rPr>
                <w:rFonts w:ascii="Calibri" w:hAnsi="Calibri"/>
                <w:b/>
                <w:bCs/>
                <w:color w:val="404040"/>
                <w:sz w:val="22"/>
                <w:szCs w:val="20"/>
              </w:rPr>
            </w:pPr>
            <w:r>
              <w:rPr>
                <w:rFonts w:ascii="Calibri" w:hAnsi="Calibri"/>
                <w:b/>
                <w:bCs/>
                <w:color w:val="404040"/>
                <w:sz w:val="22"/>
                <w:szCs w:val="20"/>
              </w:rPr>
              <w:t>Data source/ A</w:t>
            </w:r>
            <w:r w:rsidRPr="008B55B9">
              <w:rPr>
                <w:rFonts w:ascii="Calibri" w:hAnsi="Calibri"/>
                <w:b/>
                <w:bCs/>
                <w:color w:val="404040"/>
                <w:sz w:val="22"/>
                <w:szCs w:val="20"/>
              </w:rPr>
              <w:t>gency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12007D91" w14:textId="77777777" w:rsidR="00F201B8" w:rsidRDefault="00F201B8" w:rsidP="005C5B57">
            <w:pPr>
              <w:spacing w:line="256" w:lineRule="auto"/>
              <w:rPr>
                <w:rFonts w:eastAsia="Calibri"/>
                <w:b/>
                <w:sz w:val="20"/>
                <w:szCs w:val="20"/>
              </w:rPr>
            </w:pPr>
          </w:p>
        </w:tc>
      </w:tr>
      <w:tr w:rsidR="00F201B8" w14:paraId="75A4973B"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581D3C1A"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Verification Entity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7497910D" w14:textId="77777777" w:rsidR="00F201B8" w:rsidRDefault="00F201B8" w:rsidP="005C5B57">
            <w:pPr>
              <w:spacing w:line="256" w:lineRule="auto"/>
              <w:rPr>
                <w:rFonts w:eastAsia="Calibri"/>
                <w:sz w:val="22"/>
                <w:szCs w:val="22"/>
              </w:rPr>
            </w:pPr>
          </w:p>
        </w:tc>
      </w:tr>
      <w:tr w:rsidR="00F201B8" w14:paraId="1B617579"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464AA7D9" w14:textId="77777777" w:rsidR="00F201B8" w:rsidRPr="003C0658" w:rsidRDefault="00F201B8" w:rsidP="005C5B57">
            <w:pPr>
              <w:pStyle w:val="Normal232"/>
              <w:ind w:left="90"/>
              <w:rPr>
                <w:b/>
                <w:bCs/>
                <w:color w:val="404040"/>
                <w:sz w:val="22"/>
                <w:szCs w:val="20"/>
              </w:rPr>
            </w:pPr>
            <w:r w:rsidRPr="008B55B9">
              <w:rPr>
                <w:rFonts w:ascii="Calibri" w:hAnsi="Calibri"/>
                <w:b/>
                <w:bCs/>
                <w:color w:val="404040"/>
                <w:sz w:val="22"/>
                <w:szCs w:val="20"/>
              </w:rPr>
              <w:t>Procedure</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3915FB96" w14:textId="77777777" w:rsidR="00F201B8" w:rsidRDefault="00F201B8" w:rsidP="005C5B57">
            <w:pPr>
              <w:spacing w:line="256" w:lineRule="auto"/>
              <w:rPr>
                <w:rFonts w:eastAsia="Calibri"/>
                <w:b/>
                <w:sz w:val="20"/>
                <w:szCs w:val="20"/>
              </w:rPr>
            </w:pPr>
          </w:p>
        </w:tc>
      </w:tr>
    </w:tbl>
    <w:p w14:paraId="04E45D7B" w14:textId="77777777" w:rsidR="00F201B8" w:rsidRPr="00394316" w:rsidRDefault="00F201B8" w:rsidP="005C5B57">
      <w:pPr>
        <w:shd w:val="clear" w:color="auto" w:fill="F7F7F7"/>
        <w:spacing w:line="14" w:lineRule="exact"/>
        <w:ind w:left="-691" w:right="-418"/>
        <w:rPr>
          <w:rFonts w:asciiTheme="minorHAnsi" w:hAnsiTheme="minorHAnsi"/>
          <w:b/>
          <w:bCs/>
          <w:color w:val="7F7F7F" w:themeColor="text1" w:themeTint="80"/>
          <w:sz w:val="2"/>
          <w:szCs w:val="2"/>
        </w:rPr>
      </w:pPr>
    </w:p>
    <w:p w14:paraId="47E2E5D7" w14:textId="77777777" w:rsidR="00F201B8" w:rsidRPr="00394316" w:rsidRDefault="00F201B8" w:rsidP="005C5B57">
      <w:pPr>
        <w:keepNext/>
        <w:shd w:val="clear" w:color="auto" w:fill="F7F7F7"/>
        <w:spacing w:line="14" w:lineRule="exact"/>
        <w:ind w:left="-691" w:right="-418"/>
        <w:rPr>
          <w:rFonts w:asciiTheme="minorHAnsi" w:hAnsiTheme="minorHAnsi"/>
          <w:b/>
          <w:bCs/>
          <w:color w:val="7F7F7F" w:themeColor="text1" w:themeTint="80"/>
          <w:sz w:val="2"/>
          <w:szCs w:val="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115" w:type="dxa"/>
          <w:right w:w="115" w:type="dxa"/>
        </w:tblCellMar>
        <w:tblLook w:val="04A0" w:firstRow="1" w:lastRow="0" w:firstColumn="1" w:lastColumn="0" w:noHBand="0" w:noVBand="1"/>
      </w:tblPr>
      <w:tblGrid>
        <w:gridCol w:w="2790"/>
        <w:gridCol w:w="11340"/>
      </w:tblGrid>
      <w:tr w:rsidR="00F201B8" w14:paraId="59F49D01" w14:textId="77777777" w:rsidTr="005C5B57">
        <w:trPr>
          <w:trHeight w:val="20"/>
        </w:trPr>
        <w:tc>
          <w:tcPr>
            <w:tcW w:w="2790" w:type="dxa"/>
            <w:tcBorders>
              <w:top w:val="nil"/>
              <w:left w:val="nil"/>
              <w:bottom w:val="single" w:sz="4" w:space="0" w:color="D9D9D9"/>
              <w:right w:val="nil"/>
            </w:tcBorders>
            <w:shd w:val="clear" w:color="auto" w:fill="DEEAF6"/>
            <w:vAlign w:val="center"/>
          </w:tcPr>
          <w:p w14:paraId="66983EBF" w14:textId="77777777" w:rsidR="00F201B8" w:rsidRPr="0046742D" w:rsidRDefault="00F201B8" w:rsidP="005C5B57">
            <w:pPr>
              <w:pStyle w:val="Normal232"/>
              <w:keepNext/>
              <w:spacing w:line="14" w:lineRule="exact"/>
              <w:ind w:left="86"/>
              <w:rPr>
                <w:rFonts w:ascii="Calibri" w:hAnsi="Calibri"/>
                <w:bCs/>
                <w:color w:val="404040"/>
                <w:sz w:val="2"/>
                <w:szCs w:val="2"/>
              </w:rPr>
            </w:pPr>
            <w:r w:rsidRPr="0046742D">
              <w:rPr>
                <w:rFonts w:ascii="Calibri" w:hAnsi="Calibri"/>
                <w:bCs/>
                <w:color w:val="DEEAF6"/>
                <w:sz w:val="2"/>
                <w:szCs w:val="2"/>
              </w:rPr>
              <w:t>DLI_TBL_VERIFICATION</w:t>
            </w:r>
          </w:p>
        </w:tc>
        <w:tc>
          <w:tcPr>
            <w:tcW w:w="11340" w:type="dxa"/>
            <w:tcBorders>
              <w:top w:val="nil"/>
              <w:left w:val="nil"/>
              <w:bottom w:val="single" w:sz="4" w:space="0" w:color="D9D9D9"/>
              <w:right w:val="nil"/>
            </w:tcBorders>
            <w:shd w:val="clear" w:color="auto" w:fill="DEEAF6"/>
            <w:vAlign w:val="center"/>
          </w:tcPr>
          <w:p w14:paraId="79AC16D3" w14:textId="77777777" w:rsidR="00F201B8" w:rsidRPr="0046742D" w:rsidRDefault="00F201B8" w:rsidP="005C5B57">
            <w:pPr>
              <w:pStyle w:val="Normal232"/>
              <w:keepNext/>
              <w:spacing w:line="14" w:lineRule="exact"/>
              <w:ind w:left="78" w:right="85"/>
              <w:rPr>
                <w:rFonts w:ascii="Calibri" w:hAnsi="Calibri"/>
                <w:sz w:val="2"/>
                <w:szCs w:val="2"/>
              </w:rPr>
            </w:pPr>
          </w:p>
        </w:tc>
      </w:tr>
      <w:tr w:rsidR="00F201B8" w14:paraId="33DF6E2D"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18380F0D" w14:textId="77777777" w:rsidR="00F201B8" w:rsidRPr="008B55B9" w:rsidRDefault="00F201B8" w:rsidP="005C5B57">
            <w:pPr>
              <w:pStyle w:val="Normal232"/>
              <w:keepNext/>
              <w:ind w:left="90"/>
              <w:rPr>
                <w:rFonts w:ascii="Calibri" w:hAnsi="Calibri"/>
                <w:b/>
                <w:bCs/>
                <w:color w:val="404040"/>
                <w:sz w:val="22"/>
                <w:szCs w:val="20"/>
              </w:rPr>
            </w:pPr>
            <w:r>
              <w:rPr>
                <w:rFonts w:ascii="Calibri" w:hAnsi="Calibri"/>
                <w:b/>
                <w:bCs/>
                <w:color w:val="404040"/>
                <w:sz w:val="22"/>
                <w:szCs w:val="20"/>
              </w:rPr>
              <w:t xml:space="preserve">DLI </w:t>
            </w:r>
            <w:r>
              <w:rPr>
                <w:rFonts w:ascii="Calibri" w:hAnsi="Calibri"/>
                <w:b/>
                <w:bCs/>
                <w:noProof/>
                <w:color w:val="404040"/>
                <w:sz w:val="22"/>
                <w:szCs w:val="20"/>
              </w:rPr>
              <w:t>4.1</w:t>
            </w:r>
          </w:p>
        </w:tc>
        <w:tc>
          <w:tcPr>
            <w:tcW w:w="1134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39A6177A" w14:textId="77777777" w:rsidR="00F201B8" w:rsidRPr="003C0658" w:rsidRDefault="00F201B8" w:rsidP="005C5B57">
            <w:pPr>
              <w:pStyle w:val="Normal232"/>
              <w:keepNext/>
              <w:ind w:left="78" w:right="85"/>
              <w:rPr>
                <w:sz w:val="20"/>
                <w:szCs w:val="22"/>
              </w:rPr>
            </w:pPr>
            <w:r>
              <w:rPr>
                <w:rFonts w:ascii="Calibri" w:hAnsi="Calibri"/>
                <w:noProof/>
                <w:sz w:val="22"/>
                <w:szCs w:val="22"/>
              </w:rPr>
              <w:t>DLR 5.1: At least 1,000 GWh is received by BT</w:t>
            </w:r>
          </w:p>
        </w:tc>
      </w:tr>
      <w:tr w:rsidR="00F201B8" w14:paraId="747F0CD8"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1D92796F"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Description</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17495CEF" w14:textId="77777777" w:rsidR="00F201B8" w:rsidRPr="00D35DD0" w:rsidRDefault="00F201B8" w:rsidP="005C5B57">
            <w:pPr>
              <w:spacing w:line="256" w:lineRule="auto"/>
              <w:rPr>
                <w:rFonts w:eastAsia="Calibri"/>
                <w:sz w:val="20"/>
                <w:szCs w:val="20"/>
              </w:rPr>
            </w:pPr>
          </w:p>
        </w:tc>
      </w:tr>
      <w:tr w:rsidR="00F201B8" w14:paraId="5C71523A"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491CBA5F" w14:textId="77777777" w:rsidR="00F201B8" w:rsidRPr="008B55B9" w:rsidRDefault="00F201B8" w:rsidP="005C5B57">
            <w:pPr>
              <w:pStyle w:val="Normal232"/>
              <w:ind w:left="90"/>
              <w:rPr>
                <w:rFonts w:ascii="Calibri" w:hAnsi="Calibri"/>
                <w:b/>
                <w:bCs/>
                <w:color w:val="404040"/>
                <w:sz w:val="22"/>
                <w:szCs w:val="20"/>
              </w:rPr>
            </w:pPr>
            <w:r>
              <w:rPr>
                <w:rFonts w:ascii="Calibri" w:hAnsi="Calibri"/>
                <w:b/>
                <w:bCs/>
                <w:color w:val="404040"/>
                <w:sz w:val="22"/>
                <w:szCs w:val="20"/>
              </w:rPr>
              <w:t>Data source/ A</w:t>
            </w:r>
            <w:r w:rsidRPr="008B55B9">
              <w:rPr>
                <w:rFonts w:ascii="Calibri" w:hAnsi="Calibri"/>
                <w:b/>
                <w:bCs/>
                <w:color w:val="404040"/>
                <w:sz w:val="22"/>
                <w:szCs w:val="20"/>
              </w:rPr>
              <w:t>gency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6E26AABF" w14:textId="77777777" w:rsidR="00F201B8" w:rsidRDefault="00F201B8" w:rsidP="005C5B57">
            <w:pPr>
              <w:spacing w:line="256" w:lineRule="auto"/>
              <w:rPr>
                <w:rFonts w:eastAsia="Calibri"/>
                <w:b/>
                <w:sz w:val="20"/>
                <w:szCs w:val="20"/>
              </w:rPr>
            </w:pPr>
          </w:p>
        </w:tc>
      </w:tr>
      <w:tr w:rsidR="00F201B8" w14:paraId="7487B5C3"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026C6A31"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Verification Entity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14329B97" w14:textId="77777777" w:rsidR="00F201B8" w:rsidRDefault="00F201B8" w:rsidP="005C5B57">
            <w:pPr>
              <w:spacing w:line="256" w:lineRule="auto"/>
              <w:rPr>
                <w:rFonts w:eastAsia="Calibri"/>
                <w:sz w:val="22"/>
                <w:szCs w:val="22"/>
              </w:rPr>
            </w:pPr>
          </w:p>
        </w:tc>
      </w:tr>
      <w:tr w:rsidR="00F201B8" w14:paraId="1945C273"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1554FCBE" w14:textId="77777777" w:rsidR="00F201B8" w:rsidRPr="003C0658" w:rsidRDefault="00F201B8" w:rsidP="005C5B57">
            <w:pPr>
              <w:pStyle w:val="Normal232"/>
              <w:ind w:left="90"/>
              <w:rPr>
                <w:b/>
                <w:bCs/>
                <w:color w:val="404040"/>
                <w:sz w:val="22"/>
                <w:szCs w:val="20"/>
              </w:rPr>
            </w:pPr>
            <w:r w:rsidRPr="008B55B9">
              <w:rPr>
                <w:rFonts w:ascii="Calibri" w:hAnsi="Calibri"/>
                <w:b/>
                <w:bCs/>
                <w:color w:val="404040"/>
                <w:sz w:val="22"/>
                <w:szCs w:val="20"/>
              </w:rPr>
              <w:t>Procedure</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7870C516" w14:textId="77777777" w:rsidR="00F201B8" w:rsidRDefault="00F201B8" w:rsidP="005C5B57">
            <w:pPr>
              <w:spacing w:line="256" w:lineRule="auto"/>
              <w:rPr>
                <w:rFonts w:eastAsia="Calibri"/>
                <w:b/>
                <w:sz w:val="20"/>
                <w:szCs w:val="20"/>
              </w:rPr>
            </w:pPr>
          </w:p>
        </w:tc>
      </w:tr>
    </w:tbl>
    <w:p w14:paraId="24416728" w14:textId="77777777" w:rsidR="00F201B8" w:rsidRPr="00394316" w:rsidRDefault="00F201B8" w:rsidP="005C5B57">
      <w:pPr>
        <w:shd w:val="clear" w:color="auto" w:fill="F7F7F7"/>
        <w:spacing w:line="14" w:lineRule="exact"/>
        <w:ind w:left="-691" w:right="-418"/>
        <w:rPr>
          <w:rFonts w:asciiTheme="minorHAnsi" w:hAnsiTheme="minorHAnsi"/>
          <w:b/>
          <w:bCs/>
          <w:color w:val="7F7F7F" w:themeColor="text1" w:themeTint="80"/>
          <w:sz w:val="2"/>
          <w:szCs w:val="2"/>
        </w:rPr>
      </w:pPr>
    </w:p>
    <w:p w14:paraId="7C1F37E7" w14:textId="77777777" w:rsidR="00F201B8" w:rsidRPr="00394316" w:rsidRDefault="00F201B8" w:rsidP="005C5B57">
      <w:pPr>
        <w:keepNext/>
        <w:shd w:val="clear" w:color="auto" w:fill="F7F7F7"/>
        <w:spacing w:line="14" w:lineRule="exact"/>
        <w:ind w:left="-691" w:right="-418"/>
        <w:rPr>
          <w:rFonts w:asciiTheme="minorHAnsi" w:hAnsiTheme="minorHAnsi"/>
          <w:b/>
          <w:bCs/>
          <w:color w:val="7F7F7F" w:themeColor="text1" w:themeTint="80"/>
          <w:sz w:val="2"/>
          <w:szCs w:val="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115" w:type="dxa"/>
          <w:right w:w="115" w:type="dxa"/>
        </w:tblCellMar>
        <w:tblLook w:val="04A0" w:firstRow="1" w:lastRow="0" w:firstColumn="1" w:lastColumn="0" w:noHBand="0" w:noVBand="1"/>
      </w:tblPr>
      <w:tblGrid>
        <w:gridCol w:w="2790"/>
        <w:gridCol w:w="11340"/>
      </w:tblGrid>
      <w:tr w:rsidR="00F201B8" w14:paraId="321FB54E" w14:textId="77777777" w:rsidTr="005C5B57">
        <w:trPr>
          <w:trHeight w:val="20"/>
        </w:trPr>
        <w:tc>
          <w:tcPr>
            <w:tcW w:w="2790" w:type="dxa"/>
            <w:tcBorders>
              <w:top w:val="nil"/>
              <w:left w:val="nil"/>
              <w:bottom w:val="single" w:sz="4" w:space="0" w:color="D9D9D9"/>
              <w:right w:val="nil"/>
            </w:tcBorders>
            <w:shd w:val="clear" w:color="auto" w:fill="DEEAF6"/>
            <w:vAlign w:val="center"/>
          </w:tcPr>
          <w:p w14:paraId="54B098F8" w14:textId="77777777" w:rsidR="00F201B8" w:rsidRPr="0046742D" w:rsidRDefault="00F201B8" w:rsidP="005C5B57">
            <w:pPr>
              <w:pStyle w:val="Normal232"/>
              <w:keepNext/>
              <w:spacing w:line="14" w:lineRule="exact"/>
              <w:ind w:left="86"/>
              <w:rPr>
                <w:rFonts w:ascii="Calibri" w:hAnsi="Calibri"/>
                <w:bCs/>
                <w:color w:val="404040"/>
                <w:sz w:val="2"/>
                <w:szCs w:val="2"/>
              </w:rPr>
            </w:pPr>
            <w:r w:rsidRPr="0046742D">
              <w:rPr>
                <w:rFonts w:ascii="Calibri" w:hAnsi="Calibri"/>
                <w:bCs/>
                <w:color w:val="DEEAF6"/>
                <w:sz w:val="2"/>
                <w:szCs w:val="2"/>
              </w:rPr>
              <w:t>DLI_TBL_VERIFICATION</w:t>
            </w:r>
          </w:p>
        </w:tc>
        <w:tc>
          <w:tcPr>
            <w:tcW w:w="11340" w:type="dxa"/>
            <w:tcBorders>
              <w:top w:val="nil"/>
              <w:left w:val="nil"/>
              <w:bottom w:val="single" w:sz="4" w:space="0" w:color="D9D9D9"/>
              <w:right w:val="nil"/>
            </w:tcBorders>
            <w:shd w:val="clear" w:color="auto" w:fill="DEEAF6"/>
            <w:vAlign w:val="center"/>
          </w:tcPr>
          <w:p w14:paraId="15E94C45" w14:textId="77777777" w:rsidR="00F201B8" w:rsidRPr="0046742D" w:rsidRDefault="00F201B8" w:rsidP="005C5B57">
            <w:pPr>
              <w:pStyle w:val="Normal232"/>
              <w:keepNext/>
              <w:spacing w:line="14" w:lineRule="exact"/>
              <w:ind w:left="78" w:right="85"/>
              <w:rPr>
                <w:rFonts w:ascii="Calibri" w:hAnsi="Calibri"/>
                <w:sz w:val="2"/>
                <w:szCs w:val="2"/>
              </w:rPr>
            </w:pPr>
          </w:p>
        </w:tc>
      </w:tr>
      <w:tr w:rsidR="00F201B8" w14:paraId="5D32CC42"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057B3AB2" w14:textId="77777777" w:rsidR="00F201B8" w:rsidRPr="008B55B9" w:rsidRDefault="00F201B8" w:rsidP="005C5B57">
            <w:pPr>
              <w:pStyle w:val="Normal232"/>
              <w:keepNext/>
              <w:ind w:left="90"/>
              <w:rPr>
                <w:rFonts w:ascii="Calibri" w:hAnsi="Calibri"/>
                <w:b/>
                <w:bCs/>
                <w:color w:val="404040"/>
                <w:sz w:val="22"/>
                <w:szCs w:val="20"/>
              </w:rPr>
            </w:pPr>
            <w:r>
              <w:rPr>
                <w:rFonts w:ascii="Calibri" w:hAnsi="Calibri"/>
                <w:b/>
                <w:bCs/>
                <w:color w:val="404040"/>
                <w:sz w:val="22"/>
                <w:szCs w:val="20"/>
              </w:rPr>
              <w:t xml:space="preserve">DLI </w:t>
            </w:r>
            <w:r>
              <w:rPr>
                <w:rFonts w:ascii="Calibri" w:hAnsi="Calibri"/>
                <w:b/>
                <w:bCs/>
                <w:noProof/>
                <w:color w:val="404040"/>
                <w:sz w:val="22"/>
                <w:szCs w:val="20"/>
              </w:rPr>
              <w:t>4.2</w:t>
            </w:r>
          </w:p>
        </w:tc>
        <w:tc>
          <w:tcPr>
            <w:tcW w:w="1134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63876B78" w14:textId="77777777" w:rsidR="00F201B8" w:rsidRPr="003C0658" w:rsidRDefault="00F201B8" w:rsidP="005C5B57">
            <w:pPr>
              <w:pStyle w:val="Normal232"/>
              <w:keepNext/>
              <w:ind w:left="78" w:right="85"/>
              <w:rPr>
                <w:sz w:val="20"/>
                <w:szCs w:val="22"/>
              </w:rPr>
            </w:pPr>
            <w:r>
              <w:rPr>
                <w:rFonts w:ascii="Calibri" w:hAnsi="Calibri"/>
                <w:noProof/>
                <w:sz w:val="22"/>
                <w:szCs w:val="22"/>
              </w:rPr>
              <w:t>DLR 5.2: At least 800 GWh is received by BT</w:t>
            </w:r>
          </w:p>
        </w:tc>
      </w:tr>
      <w:tr w:rsidR="00F201B8" w14:paraId="496A1A40"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00D2EEE0"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Description</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3722B442" w14:textId="77777777" w:rsidR="00F201B8" w:rsidRPr="00D35DD0" w:rsidRDefault="00F201B8" w:rsidP="005C5B57">
            <w:pPr>
              <w:spacing w:line="256" w:lineRule="auto"/>
              <w:rPr>
                <w:rFonts w:eastAsia="Calibri"/>
                <w:sz w:val="20"/>
                <w:szCs w:val="20"/>
              </w:rPr>
            </w:pPr>
          </w:p>
        </w:tc>
      </w:tr>
      <w:tr w:rsidR="00F201B8" w14:paraId="75E7D179"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067DD921" w14:textId="77777777" w:rsidR="00F201B8" w:rsidRPr="008B55B9" w:rsidRDefault="00F201B8" w:rsidP="005C5B57">
            <w:pPr>
              <w:pStyle w:val="Normal232"/>
              <w:ind w:left="90"/>
              <w:rPr>
                <w:rFonts w:ascii="Calibri" w:hAnsi="Calibri"/>
                <w:b/>
                <w:bCs/>
                <w:color w:val="404040"/>
                <w:sz w:val="22"/>
                <w:szCs w:val="20"/>
              </w:rPr>
            </w:pPr>
            <w:r>
              <w:rPr>
                <w:rFonts w:ascii="Calibri" w:hAnsi="Calibri"/>
                <w:b/>
                <w:bCs/>
                <w:color w:val="404040"/>
                <w:sz w:val="22"/>
                <w:szCs w:val="20"/>
              </w:rPr>
              <w:t>Data source/ A</w:t>
            </w:r>
            <w:r w:rsidRPr="008B55B9">
              <w:rPr>
                <w:rFonts w:ascii="Calibri" w:hAnsi="Calibri"/>
                <w:b/>
                <w:bCs/>
                <w:color w:val="404040"/>
                <w:sz w:val="22"/>
                <w:szCs w:val="20"/>
              </w:rPr>
              <w:t>gency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24FF6C3B" w14:textId="77777777" w:rsidR="00F201B8" w:rsidRDefault="00F201B8" w:rsidP="005C5B57">
            <w:pPr>
              <w:spacing w:line="256" w:lineRule="auto"/>
              <w:rPr>
                <w:rFonts w:eastAsia="Calibri"/>
                <w:b/>
                <w:sz w:val="20"/>
                <w:szCs w:val="20"/>
              </w:rPr>
            </w:pPr>
          </w:p>
        </w:tc>
      </w:tr>
      <w:tr w:rsidR="00F201B8" w14:paraId="6630329C"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595BF815"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Verification Entity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38491179" w14:textId="77777777" w:rsidR="00F201B8" w:rsidRDefault="00F201B8" w:rsidP="005C5B57">
            <w:pPr>
              <w:spacing w:line="256" w:lineRule="auto"/>
              <w:rPr>
                <w:rFonts w:eastAsia="Calibri"/>
                <w:sz w:val="22"/>
                <w:szCs w:val="22"/>
              </w:rPr>
            </w:pPr>
          </w:p>
        </w:tc>
      </w:tr>
      <w:tr w:rsidR="00F201B8" w14:paraId="552E7225"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62127AD6" w14:textId="77777777" w:rsidR="00F201B8" w:rsidRPr="003C0658" w:rsidRDefault="00F201B8" w:rsidP="005C5B57">
            <w:pPr>
              <w:pStyle w:val="Normal232"/>
              <w:ind w:left="90"/>
              <w:rPr>
                <w:b/>
                <w:bCs/>
                <w:color w:val="404040"/>
                <w:sz w:val="22"/>
                <w:szCs w:val="20"/>
              </w:rPr>
            </w:pPr>
            <w:r w:rsidRPr="008B55B9">
              <w:rPr>
                <w:rFonts w:ascii="Calibri" w:hAnsi="Calibri"/>
                <w:b/>
                <w:bCs/>
                <w:color w:val="404040"/>
                <w:sz w:val="22"/>
                <w:szCs w:val="20"/>
              </w:rPr>
              <w:t>Procedure</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79FF60B8" w14:textId="77777777" w:rsidR="00F201B8" w:rsidRDefault="00F201B8" w:rsidP="005C5B57">
            <w:pPr>
              <w:spacing w:line="256" w:lineRule="auto"/>
              <w:rPr>
                <w:rFonts w:eastAsia="Calibri"/>
                <w:b/>
                <w:sz w:val="20"/>
                <w:szCs w:val="20"/>
              </w:rPr>
            </w:pPr>
          </w:p>
        </w:tc>
      </w:tr>
    </w:tbl>
    <w:p w14:paraId="71DDE6A8" w14:textId="77777777" w:rsidR="00F201B8" w:rsidRPr="00394316" w:rsidRDefault="00F201B8" w:rsidP="005C5B57">
      <w:pPr>
        <w:shd w:val="clear" w:color="auto" w:fill="F7F7F7"/>
        <w:spacing w:line="14" w:lineRule="exact"/>
        <w:ind w:left="-691" w:right="-418"/>
        <w:rPr>
          <w:rFonts w:asciiTheme="minorHAnsi" w:hAnsiTheme="minorHAnsi"/>
          <w:b/>
          <w:bCs/>
          <w:color w:val="7F7F7F" w:themeColor="text1" w:themeTint="80"/>
          <w:sz w:val="2"/>
          <w:szCs w:val="2"/>
        </w:rPr>
      </w:pPr>
    </w:p>
    <w:p w14:paraId="68E6A67A" w14:textId="77777777" w:rsidR="00F201B8" w:rsidRPr="00394316" w:rsidRDefault="00F201B8" w:rsidP="005C5B57">
      <w:pPr>
        <w:keepNext/>
        <w:shd w:val="clear" w:color="auto" w:fill="F7F7F7"/>
        <w:spacing w:line="14" w:lineRule="exact"/>
        <w:ind w:left="-691" w:right="-418"/>
        <w:rPr>
          <w:rFonts w:asciiTheme="minorHAnsi" w:hAnsiTheme="minorHAnsi"/>
          <w:b/>
          <w:bCs/>
          <w:color w:val="7F7F7F" w:themeColor="text1" w:themeTint="80"/>
          <w:sz w:val="2"/>
          <w:szCs w:val="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115" w:type="dxa"/>
          <w:right w:w="115" w:type="dxa"/>
        </w:tblCellMar>
        <w:tblLook w:val="04A0" w:firstRow="1" w:lastRow="0" w:firstColumn="1" w:lastColumn="0" w:noHBand="0" w:noVBand="1"/>
      </w:tblPr>
      <w:tblGrid>
        <w:gridCol w:w="2790"/>
        <w:gridCol w:w="11340"/>
      </w:tblGrid>
      <w:tr w:rsidR="00F201B8" w14:paraId="1263CF8A" w14:textId="77777777" w:rsidTr="005C5B57">
        <w:trPr>
          <w:trHeight w:val="20"/>
        </w:trPr>
        <w:tc>
          <w:tcPr>
            <w:tcW w:w="2790" w:type="dxa"/>
            <w:tcBorders>
              <w:top w:val="nil"/>
              <w:left w:val="nil"/>
              <w:bottom w:val="single" w:sz="4" w:space="0" w:color="D9D9D9"/>
              <w:right w:val="nil"/>
            </w:tcBorders>
            <w:shd w:val="clear" w:color="auto" w:fill="DEEAF6"/>
            <w:vAlign w:val="center"/>
          </w:tcPr>
          <w:p w14:paraId="738D8270" w14:textId="77777777" w:rsidR="00F201B8" w:rsidRPr="0046742D" w:rsidRDefault="00F201B8" w:rsidP="005C5B57">
            <w:pPr>
              <w:pStyle w:val="Normal232"/>
              <w:keepNext/>
              <w:spacing w:line="14" w:lineRule="exact"/>
              <w:ind w:left="86"/>
              <w:rPr>
                <w:rFonts w:ascii="Calibri" w:hAnsi="Calibri"/>
                <w:bCs/>
                <w:color w:val="404040"/>
                <w:sz w:val="2"/>
                <w:szCs w:val="2"/>
              </w:rPr>
            </w:pPr>
            <w:r w:rsidRPr="0046742D">
              <w:rPr>
                <w:rFonts w:ascii="Calibri" w:hAnsi="Calibri"/>
                <w:bCs/>
                <w:color w:val="DEEAF6"/>
                <w:sz w:val="2"/>
                <w:szCs w:val="2"/>
              </w:rPr>
              <w:t>DLI_TBL_VERIFICATION</w:t>
            </w:r>
          </w:p>
        </w:tc>
        <w:tc>
          <w:tcPr>
            <w:tcW w:w="11340" w:type="dxa"/>
            <w:tcBorders>
              <w:top w:val="nil"/>
              <w:left w:val="nil"/>
              <w:bottom w:val="single" w:sz="4" w:space="0" w:color="D9D9D9"/>
              <w:right w:val="nil"/>
            </w:tcBorders>
            <w:shd w:val="clear" w:color="auto" w:fill="DEEAF6"/>
            <w:vAlign w:val="center"/>
          </w:tcPr>
          <w:p w14:paraId="16D20704" w14:textId="77777777" w:rsidR="00F201B8" w:rsidRPr="0046742D" w:rsidRDefault="00F201B8" w:rsidP="005C5B57">
            <w:pPr>
              <w:pStyle w:val="Normal232"/>
              <w:keepNext/>
              <w:spacing w:line="14" w:lineRule="exact"/>
              <w:ind w:left="78" w:right="85"/>
              <w:rPr>
                <w:rFonts w:ascii="Calibri" w:hAnsi="Calibri"/>
                <w:sz w:val="2"/>
                <w:szCs w:val="2"/>
              </w:rPr>
            </w:pPr>
          </w:p>
        </w:tc>
      </w:tr>
      <w:tr w:rsidR="00F201B8" w14:paraId="62994C89"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1A1DA59F" w14:textId="77777777" w:rsidR="00F201B8" w:rsidRPr="008B55B9" w:rsidRDefault="00F201B8" w:rsidP="005C5B57">
            <w:pPr>
              <w:pStyle w:val="Normal232"/>
              <w:keepNext/>
              <w:ind w:left="90"/>
              <w:rPr>
                <w:rFonts w:ascii="Calibri" w:hAnsi="Calibri"/>
                <w:b/>
                <w:bCs/>
                <w:color w:val="404040"/>
                <w:sz w:val="22"/>
                <w:szCs w:val="20"/>
              </w:rPr>
            </w:pPr>
            <w:r>
              <w:rPr>
                <w:rFonts w:ascii="Calibri" w:hAnsi="Calibri"/>
                <w:b/>
                <w:bCs/>
                <w:color w:val="404040"/>
                <w:sz w:val="22"/>
                <w:szCs w:val="20"/>
              </w:rPr>
              <w:t xml:space="preserve">DLI </w:t>
            </w:r>
            <w:r>
              <w:rPr>
                <w:rFonts w:ascii="Calibri" w:hAnsi="Calibri"/>
                <w:b/>
                <w:bCs/>
                <w:noProof/>
                <w:color w:val="404040"/>
                <w:sz w:val="22"/>
                <w:szCs w:val="20"/>
              </w:rPr>
              <w:t>4.3</w:t>
            </w:r>
          </w:p>
        </w:tc>
        <w:tc>
          <w:tcPr>
            <w:tcW w:w="1134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7E6778FC" w14:textId="77777777" w:rsidR="00F201B8" w:rsidRPr="003C0658" w:rsidRDefault="00F201B8" w:rsidP="005C5B57">
            <w:pPr>
              <w:pStyle w:val="Normal232"/>
              <w:keepNext/>
              <w:ind w:left="78" w:right="85"/>
              <w:rPr>
                <w:sz w:val="20"/>
                <w:szCs w:val="22"/>
              </w:rPr>
            </w:pPr>
            <w:r>
              <w:rPr>
                <w:rFonts w:ascii="Calibri" w:hAnsi="Calibri"/>
                <w:noProof/>
                <w:sz w:val="22"/>
                <w:szCs w:val="22"/>
              </w:rPr>
              <w:t>DLR 5.3: At least 1,000 GWh is received by BT</w:t>
            </w:r>
          </w:p>
        </w:tc>
      </w:tr>
      <w:tr w:rsidR="00F201B8" w14:paraId="14966D31"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2E1A20AD"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Description</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3B645ED2" w14:textId="77777777" w:rsidR="00F201B8" w:rsidRPr="00D35DD0" w:rsidRDefault="00F201B8" w:rsidP="005C5B57">
            <w:pPr>
              <w:spacing w:line="256" w:lineRule="auto"/>
              <w:rPr>
                <w:rFonts w:eastAsia="Calibri"/>
                <w:sz w:val="20"/>
                <w:szCs w:val="20"/>
              </w:rPr>
            </w:pPr>
          </w:p>
        </w:tc>
      </w:tr>
      <w:tr w:rsidR="00F201B8" w14:paraId="78A49EA3"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69E7AE8A" w14:textId="77777777" w:rsidR="00F201B8" w:rsidRPr="008B55B9" w:rsidRDefault="00F201B8" w:rsidP="005C5B57">
            <w:pPr>
              <w:pStyle w:val="Normal232"/>
              <w:ind w:left="90"/>
              <w:rPr>
                <w:rFonts w:ascii="Calibri" w:hAnsi="Calibri"/>
                <w:b/>
                <w:bCs/>
                <w:color w:val="404040"/>
                <w:sz w:val="22"/>
                <w:szCs w:val="20"/>
              </w:rPr>
            </w:pPr>
            <w:r>
              <w:rPr>
                <w:rFonts w:ascii="Calibri" w:hAnsi="Calibri"/>
                <w:b/>
                <w:bCs/>
                <w:color w:val="404040"/>
                <w:sz w:val="22"/>
                <w:szCs w:val="20"/>
              </w:rPr>
              <w:t>Data source/ A</w:t>
            </w:r>
            <w:r w:rsidRPr="008B55B9">
              <w:rPr>
                <w:rFonts w:ascii="Calibri" w:hAnsi="Calibri"/>
                <w:b/>
                <w:bCs/>
                <w:color w:val="404040"/>
                <w:sz w:val="22"/>
                <w:szCs w:val="20"/>
              </w:rPr>
              <w:t>gency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781FD7BE" w14:textId="77777777" w:rsidR="00F201B8" w:rsidRDefault="00F201B8" w:rsidP="005C5B57">
            <w:pPr>
              <w:spacing w:line="256" w:lineRule="auto"/>
              <w:rPr>
                <w:rFonts w:eastAsia="Calibri"/>
                <w:b/>
                <w:sz w:val="20"/>
                <w:szCs w:val="20"/>
              </w:rPr>
            </w:pPr>
          </w:p>
        </w:tc>
      </w:tr>
      <w:tr w:rsidR="00F201B8" w14:paraId="4FFEB092"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5E66D4EA"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Verification Entity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2A02FF08" w14:textId="77777777" w:rsidR="00F201B8" w:rsidRDefault="00F201B8" w:rsidP="005C5B57">
            <w:pPr>
              <w:spacing w:line="256" w:lineRule="auto"/>
              <w:rPr>
                <w:rFonts w:eastAsia="Calibri"/>
                <w:sz w:val="22"/>
                <w:szCs w:val="22"/>
              </w:rPr>
            </w:pPr>
          </w:p>
        </w:tc>
      </w:tr>
      <w:tr w:rsidR="00F201B8" w14:paraId="5228548F"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78C8A2A2" w14:textId="77777777" w:rsidR="00F201B8" w:rsidRPr="003C0658" w:rsidRDefault="00F201B8" w:rsidP="005C5B57">
            <w:pPr>
              <w:pStyle w:val="Normal232"/>
              <w:ind w:left="90"/>
              <w:rPr>
                <w:b/>
                <w:bCs/>
                <w:color w:val="404040"/>
                <w:sz w:val="22"/>
                <w:szCs w:val="20"/>
              </w:rPr>
            </w:pPr>
            <w:r w:rsidRPr="008B55B9">
              <w:rPr>
                <w:rFonts w:ascii="Calibri" w:hAnsi="Calibri"/>
                <w:b/>
                <w:bCs/>
                <w:color w:val="404040"/>
                <w:sz w:val="22"/>
                <w:szCs w:val="20"/>
              </w:rPr>
              <w:t>Procedure</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441419A3" w14:textId="77777777" w:rsidR="00F201B8" w:rsidRDefault="00F201B8" w:rsidP="005C5B57">
            <w:pPr>
              <w:spacing w:line="256" w:lineRule="auto"/>
              <w:rPr>
                <w:rFonts w:eastAsia="Calibri"/>
                <w:b/>
                <w:sz w:val="20"/>
                <w:szCs w:val="20"/>
              </w:rPr>
            </w:pPr>
          </w:p>
        </w:tc>
      </w:tr>
    </w:tbl>
    <w:p w14:paraId="7040E3B0" w14:textId="77777777" w:rsidR="00F201B8" w:rsidRPr="00394316" w:rsidRDefault="00F201B8" w:rsidP="005C5B57">
      <w:pPr>
        <w:shd w:val="clear" w:color="auto" w:fill="F7F7F7"/>
        <w:spacing w:line="14" w:lineRule="exact"/>
        <w:ind w:left="-691" w:right="-418"/>
        <w:rPr>
          <w:rFonts w:asciiTheme="minorHAnsi" w:hAnsiTheme="minorHAnsi"/>
          <w:b/>
          <w:bCs/>
          <w:color w:val="7F7F7F" w:themeColor="text1" w:themeTint="80"/>
          <w:sz w:val="2"/>
          <w:szCs w:val="2"/>
        </w:rPr>
      </w:pPr>
    </w:p>
    <w:p w14:paraId="046BCCCE" w14:textId="77777777" w:rsidR="00F201B8" w:rsidRPr="00394316" w:rsidRDefault="00F201B8" w:rsidP="005C5B57">
      <w:pPr>
        <w:keepNext/>
        <w:shd w:val="clear" w:color="auto" w:fill="F7F7F7"/>
        <w:spacing w:line="14" w:lineRule="exact"/>
        <w:ind w:left="-691" w:right="-418"/>
        <w:rPr>
          <w:rFonts w:asciiTheme="minorHAnsi" w:hAnsiTheme="minorHAnsi"/>
          <w:b/>
          <w:bCs/>
          <w:color w:val="7F7F7F" w:themeColor="text1" w:themeTint="80"/>
          <w:sz w:val="2"/>
          <w:szCs w:val="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115" w:type="dxa"/>
          <w:right w:w="115" w:type="dxa"/>
        </w:tblCellMar>
        <w:tblLook w:val="04A0" w:firstRow="1" w:lastRow="0" w:firstColumn="1" w:lastColumn="0" w:noHBand="0" w:noVBand="1"/>
      </w:tblPr>
      <w:tblGrid>
        <w:gridCol w:w="2790"/>
        <w:gridCol w:w="11340"/>
      </w:tblGrid>
      <w:tr w:rsidR="00F201B8" w14:paraId="562BBD36" w14:textId="77777777" w:rsidTr="005C5B57">
        <w:trPr>
          <w:trHeight w:val="20"/>
        </w:trPr>
        <w:tc>
          <w:tcPr>
            <w:tcW w:w="2790" w:type="dxa"/>
            <w:tcBorders>
              <w:top w:val="nil"/>
              <w:left w:val="nil"/>
              <w:bottom w:val="single" w:sz="4" w:space="0" w:color="D9D9D9"/>
              <w:right w:val="nil"/>
            </w:tcBorders>
            <w:shd w:val="clear" w:color="auto" w:fill="DEEAF6"/>
            <w:vAlign w:val="center"/>
          </w:tcPr>
          <w:p w14:paraId="369CA3AC" w14:textId="77777777" w:rsidR="00F201B8" w:rsidRPr="0046742D" w:rsidRDefault="00F201B8" w:rsidP="005C5B57">
            <w:pPr>
              <w:pStyle w:val="Normal232"/>
              <w:keepNext/>
              <w:spacing w:line="14" w:lineRule="exact"/>
              <w:ind w:left="86"/>
              <w:rPr>
                <w:rFonts w:ascii="Calibri" w:hAnsi="Calibri"/>
                <w:bCs/>
                <w:color w:val="404040"/>
                <w:sz w:val="2"/>
                <w:szCs w:val="2"/>
              </w:rPr>
            </w:pPr>
            <w:r w:rsidRPr="0046742D">
              <w:rPr>
                <w:rFonts w:ascii="Calibri" w:hAnsi="Calibri"/>
                <w:bCs/>
                <w:color w:val="DEEAF6"/>
                <w:sz w:val="2"/>
                <w:szCs w:val="2"/>
              </w:rPr>
              <w:t>DLI_TBL_VERIFICATION</w:t>
            </w:r>
          </w:p>
        </w:tc>
        <w:tc>
          <w:tcPr>
            <w:tcW w:w="11340" w:type="dxa"/>
            <w:tcBorders>
              <w:top w:val="nil"/>
              <w:left w:val="nil"/>
              <w:bottom w:val="single" w:sz="4" w:space="0" w:color="D9D9D9"/>
              <w:right w:val="nil"/>
            </w:tcBorders>
            <w:shd w:val="clear" w:color="auto" w:fill="DEEAF6"/>
            <w:vAlign w:val="center"/>
          </w:tcPr>
          <w:p w14:paraId="323FD71A" w14:textId="77777777" w:rsidR="00F201B8" w:rsidRPr="0046742D" w:rsidRDefault="00F201B8" w:rsidP="005C5B57">
            <w:pPr>
              <w:pStyle w:val="Normal232"/>
              <w:keepNext/>
              <w:spacing w:line="14" w:lineRule="exact"/>
              <w:ind w:left="78" w:right="85"/>
              <w:rPr>
                <w:rFonts w:ascii="Calibri" w:hAnsi="Calibri"/>
                <w:sz w:val="2"/>
                <w:szCs w:val="2"/>
              </w:rPr>
            </w:pPr>
          </w:p>
        </w:tc>
      </w:tr>
      <w:tr w:rsidR="00F201B8" w14:paraId="1E12F85B"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6706A65E" w14:textId="77777777" w:rsidR="00F201B8" w:rsidRPr="008B55B9" w:rsidRDefault="00F201B8" w:rsidP="005C5B57">
            <w:pPr>
              <w:pStyle w:val="Normal232"/>
              <w:keepNext/>
              <w:ind w:left="90"/>
              <w:rPr>
                <w:rFonts w:ascii="Calibri" w:hAnsi="Calibri"/>
                <w:b/>
                <w:bCs/>
                <w:color w:val="404040"/>
                <w:sz w:val="22"/>
                <w:szCs w:val="20"/>
              </w:rPr>
            </w:pPr>
            <w:r>
              <w:rPr>
                <w:rFonts w:ascii="Calibri" w:hAnsi="Calibri"/>
                <w:b/>
                <w:bCs/>
                <w:color w:val="404040"/>
                <w:sz w:val="22"/>
                <w:szCs w:val="20"/>
              </w:rPr>
              <w:t xml:space="preserve">DLI </w:t>
            </w:r>
            <w:r>
              <w:rPr>
                <w:rFonts w:ascii="Calibri" w:hAnsi="Calibri"/>
                <w:b/>
                <w:bCs/>
                <w:noProof/>
                <w:color w:val="404040"/>
                <w:sz w:val="22"/>
                <w:szCs w:val="20"/>
              </w:rPr>
              <w:t>4.4</w:t>
            </w:r>
          </w:p>
        </w:tc>
        <w:tc>
          <w:tcPr>
            <w:tcW w:w="1134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0529579E" w14:textId="77777777" w:rsidR="00F201B8" w:rsidRPr="003C0658" w:rsidRDefault="00F201B8" w:rsidP="005C5B57">
            <w:pPr>
              <w:pStyle w:val="Normal232"/>
              <w:keepNext/>
              <w:ind w:left="78" w:right="85"/>
              <w:rPr>
                <w:sz w:val="20"/>
                <w:szCs w:val="22"/>
              </w:rPr>
            </w:pPr>
            <w:r>
              <w:rPr>
                <w:rFonts w:ascii="Calibri" w:hAnsi="Calibri"/>
                <w:noProof/>
                <w:sz w:val="22"/>
                <w:szCs w:val="22"/>
              </w:rPr>
              <w:t>DLR 5.4: At least 800 GWh is received by BT</w:t>
            </w:r>
          </w:p>
        </w:tc>
      </w:tr>
      <w:tr w:rsidR="00F201B8" w14:paraId="3FF06D72"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58CE7820"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Description</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03E33EE4" w14:textId="77777777" w:rsidR="00F201B8" w:rsidRPr="00D35DD0" w:rsidRDefault="00F201B8" w:rsidP="005C5B57">
            <w:pPr>
              <w:spacing w:line="256" w:lineRule="auto"/>
              <w:rPr>
                <w:rFonts w:eastAsia="Calibri"/>
                <w:sz w:val="20"/>
                <w:szCs w:val="20"/>
              </w:rPr>
            </w:pPr>
          </w:p>
        </w:tc>
      </w:tr>
      <w:tr w:rsidR="00F201B8" w14:paraId="4AE459DC"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05A3863C" w14:textId="77777777" w:rsidR="00F201B8" w:rsidRPr="008B55B9" w:rsidRDefault="00F201B8" w:rsidP="005C5B57">
            <w:pPr>
              <w:pStyle w:val="Normal232"/>
              <w:ind w:left="90"/>
              <w:rPr>
                <w:rFonts w:ascii="Calibri" w:hAnsi="Calibri"/>
                <w:b/>
                <w:bCs/>
                <w:color w:val="404040"/>
                <w:sz w:val="22"/>
                <w:szCs w:val="20"/>
              </w:rPr>
            </w:pPr>
            <w:r>
              <w:rPr>
                <w:rFonts w:ascii="Calibri" w:hAnsi="Calibri"/>
                <w:b/>
                <w:bCs/>
                <w:color w:val="404040"/>
                <w:sz w:val="22"/>
                <w:szCs w:val="20"/>
              </w:rPr>
              <w:t>Data source/ A</w:t>
            </w:r>
            <w:r w:rsidRPr="008B55B9">
              <w:rPr>
                <w:rFonts w:ascii="Calibri" w:hAnsi="Calibri"/>
                <w:b/>
                <w:bCs/>
                <w:color w:val="404040"/>
                <w:sz w:val="22"/>
                <w:szCs w:val="20"/>
              </w:rPr>
              <w:t>gency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6D615AC6" w14:textId="77777777" w:rsidR="00F201B8" w:rsidRDefault="00F201B8" w:rsidP="005C5B57">
            <w:pPr>
              <w:spacing w:line="256" w:lineRule="auto"/>
              <w:rPr>
                <w:rFonts w:eastAsia="Calibri"/>
                <w:b/>
                <w:sz w:val="20"/>
                <w:szCs w:val="20"/>
              </w:rPr>
            </w:pPr>
          </w:p>
        </w:tc>
      </w:tr>
      <w:tr w:rsidR="00F201B8" w14:paraId="04C29A7E"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3558378C"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Verification Entity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1457BB8C" w14:textId="77777777" w:rsidR="00F201B8" w:rsidRDefault="00F201B8" w:rsidP="005C5B57">
            <w:pPr>
              <w:spacing w:line="256" w:lineRule="auto"/>
              <w:rPr>
                <w:rFonts w:eastAsia="Calibri"/>
                <w:sz w:val="22"/>
                <w:szCs w:val="22"/>
              </w:rPr>
            </w:pPr>
          </w:p>
        </w:tc>
      </w:tr>
      <w:tr w:rsidR="00F201B8" w14:paraId="31739693"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38AD82D4" w14:textId="77777777" w:rsidR="00F201B8" w:rsidRPr="003C0658" w:rsidRDefault="00F201B8" w:rsidP="005C5B57">
            <w:pPr>
              <w:pStyle w:val="Normal232"/>
              <w:ind w:left="90"/>
              <w:rPr>
                <w:b/>
                <w:bCs/>
                <w:color w:val="404040"/>
                <w:sz w:val="22"/>
                <w:szCs w:val="20"/>
              </w:rPr>
            </w:pPr>
            <w:r w:rsidRPr="008B55B9">
              <w:rPr>
                <w:rFonts w:ascii="Calibri" w:hAnsi="Calibri"/>
                <w:b/>
                <w:bCs/>
                <w:color w:val="404040"/>
                <w:sz w:val="22"/>
                <w:szCs w:val="20"/>
              </w:rPr>
              <w:t>Procedure</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7380DB8D" w14:textId="77777777" w:rsidR="00F201B8" w:rsidRDefault="00F201B8" w:rsidP="005C5B57">
            <w:pPr>
              <w:spacing w:line="256" w:lineRule="auto"/>
              <w:rPr>
                <w:rFonts w:eastAsia="Calibri"/>
                <w:b/>
                <w:sz w:val="20"/>
                <w:szCs w:val="20"/>
              </w:rPr>
            </w:pPr>
          </w:p>
        </w:tc>
      </w:tr>
    </w:tbl>
    <w:p w14:paraId="3A64640A" w14:textId="77777777" w:rsidR="00F201B8" w:rsidRPr="00394316" w:rsidRDefault="00F201B8" w:rsidP="005C5B57">
      <w:pPr>
        <w:shd w:val="clear" w:color="auto" w:fill="F7F7F7"/>
        <w:spacing w:line="14" w:lineRule="exact"/>
        <w:ind w:left="-691" w:right="-418"/>
        <w:rPr>
          <w:rFonts w:asciiTheme="minorHAnsi" w:hAnsiTheme="minorHAnsi"/>
          <w:b/>
          <w:bCs/>
          <w:color w:val="7F7F7F" w:themeColor="text1" w:themeTint="80"/>
          <w:sz w:val="2"/>
          <w:szCs w:val="2"/>
        </w:rPr>
      </w:pPr>
    </w:p>
    <w:p w14:paraId="385E96EB" w14:textId="77777777" w:rsidR="00F201B8" w:rsidRPr="00394316" w:rsidRDefault="00F201B8" w:rsidP="005C5B57">
      <w:pPr>
        <w:keepNext/>
        <w:shd w:val="clear" w:color="auto" w:fill="F7F7F7"/>
        <w:spacing w:line="14" w:lineRule="exact"/>
        <w:ind w:left="-691" w:right="-418"/>
        <w:rPr>
          <w:rFonts w:asciiTheme="minorHAnsi" w:hAnsiTheme="minorHAnsi"/>
          <w:b/>
          <w:bCs/>
          <w:color w:val="7F7F7F" w:themeColor="text1" w:themeTint="80"/>
          <w:sz w:val="2"/>
          <w:szCs w:val="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115" w:type="dxa"/>
          <w:right w:w="115" w:type="dxa"/>
        </w:tblCellMar>
        <w:tblLook w:val="04A0" w:firstRow="1" w:lastRow="0" w:firstColumn="1" w:lastColumn="0" w:noHBand="0" w:noVBand="1"/>
      </w:tblPr>
      <w:tblGrid>
        <w:gridCol w:w="2790"/>
        <w:gridCol w:w="11340"/>
      </w:tblGrid>
      <w:tr w:rsidR="00F201B8" w14:paraId="2D8DD9EF" w14:textId="77777777" w:rsidTr="005C5B57">
        <w:trPr>
          <w:trHeight w:val="20"/>
        </w:trPr>
        <w:tc>
          <w:tcPr>
            <w:tcW w:w="2790" w:type="dxa"/>
            <w:tcBorders>
              <w:top w:val="nil"/>
              <w:left w:val="nil"/>
              <w:bottom w:val="single" w:sz="4" w:space="0" w:color="D9D9D9"/>
              <w:right w:val="nil"/>
            </w:tcBorders>
            <w:shd w:val="clear" w:color="auto" w:fill="DEEAF6"/>
            <w:vAlign w:val="center"/>
          </w:tcPr>
          <w:p w14:paraId="1FD0938F" w14:textId="77777777" w:rsidR="00F201B8" w:rsidRPr="0046742D" w:rsidRDefault="00F201B8" w:rsidP="005C5B57">
            <w:pPr>
              <w:pStyle w:val="Normal232"/>
              <w:keepNext/>
              <w:spacing w:line="14" w:lineRule="exact"/>
              <w:ind w:left="86"/>
              <w:rPr>
                <w:rFonts w:ascii="Calibri" w:hAnsi="Calibri"/>
                <w:bCs/>
                <w:color w:val="404040"/>
                <w:sz w:val="2"/>
                <w:szCs w:val="2"/>
              </w:rPr>
            </w:pPr>
            <w:r w:rsidRPr="0046742D">
              <w:rPr>
                <w:rFonts w:ascii="Calibri" w:hAnsi="Calibri"/>
                <w:bCs/>
                <w:color w:val="DEEAF6"/>
                <w:sz w:val="2"/>
                <w:szCs w:val="2"/>
              </w:rPr>
              <w:t>DLI_TBL_VERIFICATION</w:t>
            </w:r>
          </w:p>
        </w:tc>
        <w:tc>
          <w:tcPr>
            <w:tcW w:w="11340" w:type="dxa"/>
            <w:tcBorders>
              <w:top w:val="nil"/>
              <w:left w:val="nil"/>
              <w:bottom w:val="single" w:sz="4" w:space="0" w:color="D9D9D9"/>
              <w:right w:val="nil"/>
            </w:tcBorders>
            <w:shd w:val="clear" w:color="auto" w:fill="DEEAF6"/>
            <w:vAlign w:val="center"/>
          </w:tcPr>
          <w:p w14:paraId="1FB994CA" w14:textId="77777777" w:rsidR="00F201B8" w:rsidRPr="0046742D" w:rsidRDefault="00F201B8" w:rsidP="005C5B57">
            <w:pPr>
              <w:pStyle w:val="Normal232"/>
              <w:keepNext/>
              <w:spacing w:line="14" w:lineRule="exact"/>
              <w:ind w:left="78" w:right="85"/>
              <w:rPr>
                <w:rFonts w:ascii="Calibri" w:hAnsi="Calibri"/>
                <w:sz w:val="2"/>
                <w:szCs w:val="2"/>
              </w:rPr>
            </w:pPr>
          </w:p>
        </w:tc>
      </w:tr>
      <w:tr w:rsidR="00F201B8" w14:paraId="6E7B5A91"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35EE636B" w14:textId="77777777" w:rsidR="00F201B8" w:rsidRPr="008B55B9" w:rsidRDefault="00F201B8" w:rsidP="005C5B57">
            <w:pPr>
              <w:pStyle w:val="Normal232"/>
              <w:keepNext/>
              <w:ind w:left="90"/>
              <w:rPr>
                <w:rFonts w:ascii="Calibri" w:hAnsi="Calibri"/>
                <w:b/>
                <w:bCs/>
                <w:color w:val="404040"/>
                <w:sz w:val="22"/>
                <w:szCs w:val="20"/>
              </w:rPr>
            </w:pPr>
            <w:r>
              <w:rPr>
                <w:rFonts w:ascii="Calibri" w:hAnsi="Calibri"/>
                <w:b/>
                <w:bCs/>
                <w:color w:val="404040"/>
                <w:sz w:val="22"/>
                <w:szCs w:val="20"/>
              </w:rPr>
              <w:t xml:space="preserve">DLI </w:t>
            </w:r>
            <w:r>
              <w:rPr>
                <w:rFonts w:ascii="Calibri" w:hAnsi="Calibri"/>
                <w:b/>
                <w:bCs/>
                <w:noProof/>
                <w:color w:val="404040"/>
                <w:sz w:val="22"/>
                <w:szCs w:val="20"/>
              </w:rPr>
              <w:t>4.5</w:t>
            </w:r>
          </w:p>
        </w:tc>
        <w:tc>
          <w:tcPr>
            <w:tcW w:w="1134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1568BF30" w14:textId="77777777" w:rsidR="00F201B8" w:rsidRPr="003C0658" w:rsidRDefault="00F201B8" w:rsidP="005C5B57">
            <w:pPr>
              <w:pStyle w:val="Normal232"/>
              <w:keepNext/>
              <w:ind w:left="78" w:right="85"/>
              <w:rPr>
                <w:sz w:val="20"/>
                <w:szCs w:val="22"/>
              </w:rPr>
            </w:pPr>
            <w:r>
              <w:rPr>
                <w:rFonts w:ascii="Calibri" w:hAnsi="Calibri"/>
                <w:noProof/>
                <w:sz w:val="22"/>
                <w:szCs w:val="22"/>
              </w:rPr>
              <w:t>DLR 5.5: At least 1,800 GWh is received by BT</w:t>
            </w:r>
          </w:p>
        </w:tc>
      </w:tr>
      <w:tr w:rsidR="00F201B8" w14:paraId="41DF5588"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0D4E6D7B"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Description</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14CAC474" w14:textId="77777777" w:rsidR="00F201B8" w:rsidRPr="00D35DD0" w:rsidRDefault="00F201B8" w:rsidP="005C5B57">
            <w:pPr>
              <w:spacing w:line="256" w:lineRule="auto"/>
              <w:rPr>
                <w:rFonts w:eastAsia="Calibri"/>
                <w:sz w:val="20"/>
                <w:szCs w:val="20"/>
              </w:rPr>
            </w:pPr>
          </w:p>
        </w:tc>
      </w:tr>
      <w:tr w:rsidR="00F201B8" w14:paraId="32ACEBED"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2FE10F82" w14:textId="77777777" w:rsidR="00F201B8" w:rsidRPr="008B55B9" w:rsidRDefault="00F201B8" w:rsidP="005C5B57">
            <w:pPr>
              <w:pStyle w:val="Normal232"/>
              <w:ind w:left="90"/>
              <w:rPr>
                <w:rFonts w:ascii="Calibri" w:hAnsi="Calibri"/>
                <w:b/>
                <w:bCs/>
                <w:color w:val="404040"/>
                <w:sz w:val="22"/>
                <w:szCs w:val="20"/>
              </w:rPr>
            </w:pPr>
            <w:r>
              <w:rPr>
                <w:rFonts w:ascii="Calibri" w:hAnsi="Calibri"/>
                <w:b/>
                <w:bCs/>
                <w:color w:val="404040"/>
                <w:sz w:val="22"/>
                <w:szCs w:val="20"/>
              </w:rPr>
              <w:t>Data source/ A</w:t>
            </w:r>
            <w:r w:rsidRPr="008B55B9">
              <w:rPr>
                <w:rFonts w:ascii="Calibri" w:hAnsi="Calibri"/>
                <w:b/>
                <w:bCs/>
                <w:color w:val="404040"/>
                <w:sz w:val="22"/>
                <w:szCs w:val="20"/>
              </w:rPr>
              <w:t>gency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681CC48B" w14:textId="77777777" w:rsidR="00F201B8" w:rsidRDefault="00F201B8" w:rsidP="005C5B57">
            <w:pPr>
              <w:spacing w:line="256" w:lineRule="auto"/>
              <w:rPr>
                <w:rFonts w:eastAsia="Calibri"/>
                <w:b/>
                <w:sz w:val="20"/>
                <w:szCs w:val="20"/>
              </w:rPr>
            </w:pPr>
          </w:p>
        </w:tc>
      </w:tr>
      <w:tr w:rsidR="00F201B8" w14:paraId="1F6AF13C"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2EE3BE5D"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Verification Entity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720AB266" w14:textId="77777777" w:rsidR="00F201B8" w:rsidRDefault="00F201B8" w:rsidP="005C5B57">
            <w:pPr>
              <w:spacing w:line="256" w:lineRule="auto"/>
              <w:rPr>
                <w:rFonts w:eastAsia="Calibri"/>
                <w:sz w:val="22"/>
                <w:szCs w:val="22"/>
              </w:rPr>
            </w:pPr>
          </w:p>
        </w:tc>
      </w:tr>
      <w:tr w:rsidR="00F201B8" w14:paraId="3FA9166A"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64B56023" w14:textId="77777777" w:rsidR="00F201B8" w:rsidRPr="003C0658" w:rsidRDefault="00F201B8" w:rsidP="005C5B57">
            <w:pPr>
              <w:pStyle w:val="Normal232"/>
              <w:ind w:left="90"/>
              <w:rPr>
                <w:b/>
                <w:bCs/>
                <w:color w:val="404040"/>
                <w:sz w:val="22"/>
                <w:szCs w:val="20"/>
              </w:rPr>
            </w:pPr>
            <w:r w:rsidRPr="008B55B9">
              <w:rPr>
                <w:rFonts w:ascii="Calibri" w:hAnsi="Calibri"/>
                <w:b/>
                <w:bCs/>
                <w:color w:val="404040"/>
                <w:sz w:val="22"/>
                <w:szCs w:val="20"/>
              </w:rPr>
              <w:t>Procedure</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1D361AA6" w14:textId="77777777" w:rsidR="00F201B8" w:rsidRDefault="00F201B8" w:rsidP="005C5B57">
            <w:pPr>
              <w:spacing w:line="256" w:lineRule="auto"/>
              <w:rPr>
                <w:rFonts w:eastAsia="Calibri"/>
                <w:b/>
                <w:sz w:val="20"/>
                <w:szCs w:val="20"/>
              </w:rPr>
            </w:pPr>
          </w:p>
        </w:tc>
      </w:tr>
    </w:tbl>
    <w:p w14:paraId="54CDBE9E" w14:textId="77777777" w:rsidR="00F201B8" w:rsidRPr="00394316" w:rsidRDefault="00F201B8" w:rsidP="005C5B57">
      <w:pPr>
        <w:shd w:val="clear" w:color="auto" w:fill="F7F7F7"/>
        <w:spacing w:line="14" w:lineRule="exact"/>
        <w:ind w:left="-691" w:right="-418"/>
        <w:rPr>
          <w:rFonts w:asciiTheme="minorHAnsi" w:hAnsiTheme="minorHAnsi"/>
          <w:b/>
          <w:bCs/>
          <w:color w:val="7F7F7F" w:themeColor="text1" w:themeTint="80"/>
          <w:sz w:val="2"/>
          <w:szCs w:val="2"/>
        </w:rPr>
      </w:pPr>
    </w:p>
    <w:p w14:paraId="741692A1" w14:textId="77777777" w:rsidR="00F201B8" w:rsidRPr="00394316" w:rsidRDefault="00F201B8" w:rsidP="005C5B57">
      <w:pPr>
        <w:keepNext/>
        <w:shd w:val="clear" w:color="auto" w:fill="F7F7F7"/>
        <w:spacing w:line="14" w:lineRule="exact"/>
        <w:ind w:left="-691" w:right="-418"/>
        <w:rPr>
          <w:rFonts w:asciiTheme="minorHAnsi" w:hAnsiTheme="minorHAnsi"/>
          <w:b/>
          <w:bCs/>
          <w:color w:val="7F7F7F" w:themeColor="text1" w:themeTint="80"/>
          <w:sz w:val="2"/>
          <w:szCs w:val="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115" w:type="dxa"/>
          <w:right w:w="115" w:type="dxa"/>
        </w:tblCellMar>
        <w:tblLook w:val="04A0" w:firstRow="1" w:lastRow="0" w:firstColumn="1" w:lastColumn="0" w:noHBand="0" w:noVBand="1"/>
      </w:tblPr>
      <w:tblGrid>
        <w:gridCol w:w="2790"/>
        <w:gridCol w:w="11340"/>
      </w:tblGrid>
      <w:tr w:rsidR="00F201B8" w14:paraId="6BB8F421" w14:textId="77777777" w:rsidTr="005C5B57">
        <w:trPr>
          <w:trHeight w:val="20"/>
        </w:trPr>
        <w:tc>
          <w:tcPr>
            <w:tcW w:w="2790" w:type="dxa"/>
            <w:tcBorders>
              <w:top w:val="nil"/>
              <w:left w:val="nil"/>
              <w:bottom w:val="single" w:sz="4" w:space="0" w:color="D9D9D9"/>
              <w:right w:val="nil"/>
            </w:tcBorders>
            <w:shd w:val="clear" w:color="auto" w:fill="DEEAF6"/>
            <w:vAlign w:val="center"/>
          </w:tcPr>
          <w:p w14:paraId="21042586" w14:textId="77777777" w:rsidR="00F201B8" w:rsidRPr="0046742D" w:rsidRDefault="00F201B8" w:rsidP="005C5B57">
            <w:pPr>
              <w:pStyle w:val="Normal232"/>
              <w:keepNext/>
              <w:spacing w:line="14" w:lineRule="exact"/>
              <w:ind w:left="86"/>
              <w:rPr>
                <w:rFonts w:ascii="Calibri" w:hAnsi="Calibri"/>
                <w:bCs/>
                <w:color w:val="404040"/>
                <w:sz w:val="2"/>
                <w:szCs w:val="2"/>
              </w:rPr>
            </w:pPr>
            <w:r w:rsidRPr="0046742D">
              <w:rPr>
                <w:rFonts w:ascii="Calibri" w:hAnsi="Calibri"/>
                <w:bCs/>
                <w:color w:val="DEEAF6"/>
                <w:sz w:val="2"/>
                <w:szCs w:val="2"/>
              </w:rPr>
              <w:t>DLI_TBL_VERIFICATION</w:t>
            </w:r>
          </w:p>
        </w:tc>
        <w:tc>
          <w:tcPr>
            <w:tcW w:w="11340" w:type="dxa"/>
            <w:tcBorders>
              <w:top w:val="nil"/>
              <w:left w:val="nil"/>
              <w:bottom w:val="single" w:sz="4" w:space="0" w:color="D9D9D9"/>
              <w:right w:val="nil"/>
            </w:tcBorders>
            <w:shd w:val="clear" w:color="auto" w:fill="DEEAF6"/>
            <w:vAlign w:val="center"/>
          </w:tcPr>
          <w:p w14:paraId="3720430C" w14:textId="77777777" w:rsidR="00F201B8" w:rsidRPr="0046742D" w:rsidRDefault="00F201B8" w:rsidP="005C5B57">
            <w:pPr>
              <w:pStyle w:val="Normal232"/>
              <w:keepNext/>
              <w:spacing w:line="14" w:lineRule="exact"/>
              <w:ind w:left="78" w:right="85"/>
              <w:rPr>
                <w:rFonts w:ascii="Calibri" w:hAnsi="Calibri"/>
                <w:sz w:val="2"/>
                <w:szCs w:val="2"/>
              </w:rPr>
            </w:pPr>
          </w:p>
        </w:tc>
      </w:tr>
      <w:tr w:rsidR="00F201B8" w14:paraId="7C93FCEE"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317A8ED9" w14:textId="77777777" w:rsidR="00F201B8" w:rsidRPr="008B55B9" w:rsidRDefault="00F201B8" w:rsidP="005C5B57">
            <w:pPr>
              <w:pStyle w:val="Normal232"/>
              <w:keepNext/>
              <w:ind w:left="90"/>
              <w:rPr>
                <w:rFonts w:ascii="Calibri" w:hAnsi="Calibri"/>
                <w:b/>
                <w:bCs/>
                <w:color w:val="404040"/>
                <w:sz w:val="22"/>
                <w:szCs w:val="20"/>
              </w:rPr>
            </w:pPr>
            <w:r>
              <w:rPr>
                <w:rFonts w:ascii="Calibri" w:hAnsi="Calibri"/>
                <w:b/>
                <w:bCs/>
                <w:color w:val="404040"/>
                <w:sz w:val="22"/>
                <w:szCs w:val="20"/>
              </w:rPr>
              <w:t xml:space="preserve">DLI </w:t>
            </w:r>
            <w:r>
              <w:rPr>
                <w:rFonts w:ascii="Calibri" w:hAnsi="Calibri"/>
                <w:b/>
                <w:bCs/>
                <w:noProof/>
                <w:color w:val="404040"/>
                <w:sz w:val="22"/>
                <w:szCs w:val="20"/>
              </w:rPr>
              <w:t>4.6</w:t>
            </w:r>
          </w:p>
        </w:tc>
        <w:tc>
          <w:tcPr>
            <w:tcW w:w="1134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45C6F439" w14:textId="77777777" w:rsidR="00F201B8" w:rsidRPr="003C0658" w:rsidRDefault="00F201B8" w:rsidP="005C5B57">
            <w:pPr>
              <w:pStyle w:val="Normal232"/>
              <w:keepNext/>
              <w:ind w:left="78" w:right="85"/>
              <w:rPr>
                <w:sz w:val="20"/>
                <w:szCs w:val="22"/>
              </w:rPr>
            </w:pPr>
            <w:r>
              <w:rPr>
                <w:rFonts w:ascii="Calibri" w:hAnsi="Calibri"/>
                <w:noProof/>
                <w:sz w:val="22"/>
                <w:szCs w:val="22"/>
              </w:rPr>
              <w:t>DLR 5.6: At least 1,800 GWh is received by BT</w:t>
            </w:r>
          </w:p>
        </w:tc>
      </w:tr>
      <w:tr w:rsidR="00F201B8" w14:paraId="07F116C8"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545B2893"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Description</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483081D1" w14:textId="77777777" w:rsidR="00F201B8" w:rsidRPr="00D35DD0" w:rsidRDefault="00F201B8" w:rsidP="005C5B57">
            <w:pPr>
              <w:spacing w:line="256" w:lineRule="auto"/>
              <w:rPr>
                <w:rFonts w:eastAsia="Calibri"/>
                <w:sz w:val="20"/>
                <w:szCs w:val="20"/>
              </w:rPr>
            </w:pPr>
          </w:p>
        </w:tc>
      </w:tr>
      <w:tr w:rsidR="00F201B8" w14:paraId="1F061D59"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4703A0B1" w14:textId="77777777" w:rsidR="00F201B8" w:rsidRPr="008B55B9" w:rsidRDefault="00F201B8" w:rsidP="005C5B57">
            <w:pPr>
              <w:pStyle w:val="Normal232"/>
              <w:ind w:left="90"/>
              <w:rPr>
                <w:rFonts w:ascii="Calibri" w:hAnsi="Calibri"/>
                <w:b/>
                <w:bCs/>
                <w:color w:val="404040"/>
                <w:sz w:val="22"/>
                <w:szCs w:val="20"/>
              </w:rPr>
            </w:pPr>
            <w:r>
              <w:rPr>
                <w:rFonts w:ascii="Calibri" w:hAnsi="Calibri"/>
                <w:b/>
                <w:bCs/>
                <w:color w:val="404040"/>
                <w:sz w:val="22"/>
                <w:szCs w:val="20"/>
              </w:rPr>
              <w:t>Data source/ A</w:t>
            </w:r>
            <w:r w:rsidRPr="008B55B9">
              <w:rPr>
                <w:rFonts w:ascii="Calibri" w:hAnsi="Calibri"/>
                <w:b/>
                <w:bCs/>
                <w:color w:val="404040"/>
                <w:sz w:val="22"/>
                <w:szCs w:val="20"/>
              </w:rPr>
              <w:t>gency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71387C51" w14:textId="77777777" w:rsidR="00F201B8" w:rsidRDefault="00F201B8" w:rsidP="005C5B57">
            <w:pPr>
              <w:spacing w:line="256" w:lineRule="auto"/>
              <w:rPr>
                <w:rFonts w:eastAsia="Calibri"/>
                <w:b/>
                <w:sz w:val="20"/>
                <w:szCs w:val="20"/>
              </w:rPr>
            </w:pPr>
          </w:p>
        </w:tc>
      </w:tr>
      <w:tr w:rsidR="00F201B8" w14:paraId="5DBEEA29"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48A0A4CA"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Verification Entity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55DEC1D5" w14:textId="77777777" w:rsidR="00F201B8" w:rsidRDefault="00F201B8" w:rsidP="005C5B57">
            <w:pPr>
              <w:spacing w:line="256" w:lineRule="auto"/>
              <w:rPr>
                <w:rFonts w:eastAsia="Calibri"/>
                <w:sz w:val="22"/>
                <w:szCs w:val="22"/>
              </w:rPr>
            </w:pPr>
          </w:p>
        </w:tc>
      </w:tr>
      <w:tr w:rsidR="00F201B8" w14:paraId="3D649C30"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002A0250" w14:textId="77777777" w:rsidR="00F201B8" w:rsidRPr="003C0658" w:rsidRDefault="00F201B8" w:rsidP="005C5B57">
            <w:pPr>
              <w:pStyle w:val="Normal232"/>
              <w:ind w:left="90"/>
              <w:rPr>
                <w:b/>
                <w:bCs/>
                <w:color w:val="404040"/>
                <w:sz w:val="22"/>
                <w:szCs w:val="20"/>
              </w:rPr>
            </w:pPr>
            <w:r w:rsidRPr="008B55B9">
              <w:rPr>
                <w:rFonts w:ascii="Calibri" w:hAnsi="Calibri"/>
                <w:b/>
                <w:bCs/>
                <w:color w:val="404040"/>
                <w:sz w:val="22"/>
                <w:szCs w:val="20"/>
              </w:rPr>
              <w:t>Procedure</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66A75B40" w14:textId="77777777" w:rsidR="00F201B8" w:rsidRDefault="00F201B8" w:rsidP="005C5B57">
            <w:pPr>
              <w:spacing w:line="256" w:lineRule="auto"/>
              <w:rPr>
                <w:rFonts w:eastAsia="Calibri"/>
                <w:b/>
                <w:sz w:val="20"/>
                <w:szCs w:val="20"/>
              </w:rPr>
            </w:pPr>
          </w:p>
        </w:tc>
      </w:tr>
    </w:tbl>
    <w:p w14:paraId="57C8C1EA" w14:textId="77777777" w:rsidR="00F201B8" w:rsidRPr="00394316" w:rsidRDefault="00F201B8" w:rsidP="005C5B57">
      <w:pPr>
        <w:shd w:val="clear" w:color="auto" w:fill="F7F7F7"/>
        <w:spacing w:line="14" w:lineRule="exact"/>
        <w:ind w:left="-691" w:right="-418"/>
        <w:rPr>
          <w:rFonts w:asciiTheme="minorHAnsi" w:hAnsiTheme="minorHAnsi"/>
          <w:b/>
          <w:bCs/>
          <w:color w:val="7F7F7F" w:themeColor="text1" w:themeTint="80"/>
          <w:sz w:val="2"/>
          <w:szCs w:val="2"/>
        </w:rPr>
      </w:pPr>
    </w:p>
    <w:p w14:paraId="4BC41E1A" w14:textId="77777777" w:rsidR="00F201B8" w:rsidRPr="00394316" w:rsidRDefault="00F201B8" w:rsidP="005C5B57">
      <w:pPr>
        <w:keepNext/>
        <w:shd w:val="clear" w:color="auto" w:fill="F7F7F7"/>
        <w:spacing w:line="14" w:lineRule="exact"/>
        <w:ind w:left="-691" w:right="-418"/>
        <w:rPr>
          <w:rFonts w:asciiTheme="minorHAnsi" w:hAnsiTheme="minorHAnsi"/>
          <w:b/>
          <w:bCs/>
          <w:color w:val="7F7F7F" w:themeColor="text1" w:themeTint="80"/>
          <w:sz w:val="2"/>
          <w:szCs w:val="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115" w:type="dxa"/>
          <w:right w:w="115" w:type="dxa"/>
        </w:tblCellMar>
        <w:tblLook w:val="04A0" w:firstRow="1" w:lastRow="0" w:firstColumn="1" w:lastColumn="0" w:noHBand="0" w:noVBand="1"/>
      </w:tblPr>
      <w:tblGrid>
        <w:gridCol w:w="2790"/>
        <w:gridCol w:w="11340"/>
      </w:tblGrid>
      <w:tr w:rsidR="00F201B8" w14:paraId="6E86F70F" w14:textId="77777777" w:rsidTr="005C5B57">
        <w:trPr>
          <w:trHeight w:val="20"/>
        </w:trPr>
        <w:tc>
          <w:tcPr>
            <w:tcW w:w="2790" w:type="dxa"/>
            <w:tcBorders>
              <w:top w:val="nil"/>
              <w:left w:val="nil"/>
              <w:bottom w:val="single" w:sz="4" w:space="0" w:color="D9D9D9"/>
              <w:right w:val="nil"/>
            </w:tcBorders>
            <w:shd w:val="clear" w:color="auto" w:fill="DEEAF6"/>
            <w:vAlign w:val="center"/>
          </w:tcPr>
          <w:p w14:paraId="3DC39B18" w14:textId="77777777" w:rsidR="00F201B8" w:rsidRPr="0046742D" w:rsidRDefault="00F201B8" w:rsidP="005C5B57">
            <w:pPr>
              <w:pStyle w:val="Normal232"/>
              <w:keepNext/>
              <w:spacing w:line="14" w:lineRule="exact"/>
              <w:ind w:left="86"/>
              <w:rPr>
                <w:rFonts w:ascii="Calibri" w:hAnsi="Calibri"/>
                <w:bCs/>
                <w:color w:val="404040"/>
                <w:sz w:val="2"/>
                <w:szCs w:val="2"/>
              </w:rPr>
            </w:pPr>
            <w:r w:rsidRPr="0046742D">
              <w:rPr>
                <w:rFonts w:ascii="Calibri" w:hAnsi="Calibri"/>
                <w:bCs/>
                <w:color w:val="DEEAF6"/>
                <w:sz w:val="2"/>
                <w:szCs w:val="2"/>
              </w:rPr>
              <w:t>DLI_TBL_VERIFICATION</w:t>
            </w:r>
          </w:p>
        </w:tc>
        <w:tc>
          <w:tcPr>
            <w:tcW w:w="11340" w:type="dxa"/>
            <w:tcBorders>
              <w:top w:val="nil"/>
              <w:left w:val="nil"/>
              <w:bottom w:val="single" w:sz="4" w:space="0" w:color="D9D9D9"/>
              <w:right w:val="nil"/>
            </w:tcBorders>
            <w:shd w:val="clear" w:color="auto" w:fill="DEEAF6"/>
            <w:vAlign w:val="center"/>
          </w:tcPr>
          <w:p w14:paraId="1421C4C8" w14:textId="77777777" w:rsidR="00F201B8" w:rsidRPr="0046742D" w:rsidRDefault="00F201B8" w:rsidP="005C5B57">
            <w:pPr>
              <w:pStyle w:val="Normal232"/>
              <w:keepNext/>
              <w:spacing w:line="14" w:lineRule="exact"/>
              <w:ind w:left="78" w:right="85"/>
              <w:rPr>
                <w:rFonts w:ascii="Calibri" w:hAnsi="Calibri"/>
                <w:sz w:val="2"/>
                <w:szCs w:val="2"/>
              </w:rPr>
            </w:pPr>
          </w:p>
        </w:tc>
      </w:tr>
      <w:tr w:rsidR="00F201B8" w14:paraId="23280A50"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4AC0E273" w14:textId="77777777" w:rsidR="00F201B8" w:rsidRPr="008B55B9" w:rsidRDefault="00F201B8" w:rsidP="005C5B57">
            <w:pPr>
              <w:pStyle w:val="Normal232"/>
              <w:keepNext/>
              <w:ind w:left="90"/>
              <w:rPr>
                <w:rFonts w:ascii="Calibri" w:hAnsi="Calibri"/>
                <w:b/>
                <w:bCs/>
                <w:color w:val="404040"/>
                <w:sz w:val="22"/>
                <w:szCs w:val="20"/>
              </w:rPr>
            </w:pPr>
            <w:r>
              <w:rPr>
                <w:rFonts w:ascii="Calibri" w:hAnsi="Calibri"/>
                <w:b/>
                <w:bCs/>
                <w:color w:val="404040"/>
                <w:sz w:val="22"/>
                <w:szCs w:val="20"/>
              </w:rPr>
              <w:t xml:space="preserve">DLI </w:t>
            </w:r>
            <w:r>
              <w:rPr>
                <w:rFonts w:ascii="Calibri" w:hAnsi="Calibri"/>
                <w:b/>
                <w:bCs/>
                <w:noProof/>
                <w:color w:val="404040"/>
                <w:sz w:val="22"/>
                <w:szCs w:val="20"/>
              </w:rPr>
              <w:t>4.7</w:t>
            </w:r>
          </w:p>
        </w:tc>
        <w:tc>
          <w:tcPr>
            <w:tcW w:w="1134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64BC341C" w14:textId="77777777" w:rsidR="00F201B8" w:rsidRPr="003C0658" w:rsidRDefault="00F201B8" w:rsidP="005C5B57">
            <w:pPr>
              <w:pStyle w:val="Normal232"/>
              <w:keepNext/>
              <w:ind w:left="78" w:right="85"/>
              <w:rPr>
                <w:sz w:val="20"/>
                <w:szCs w:val="22"/>
              </w:rPr>
            </w:pPr>
            <w:r>
              <w:rPr>
                <w:rFonts w:ascii="Calibri" w:hAnsi="Calibri"/>
                <w:noProof/>
                <w:sz w:val="22"/>
                <w:szCs w:val="22"/>
              </w:rPr>
              <w:t>DLR 5.7: At least 1,800 GWh is received by BT</w:t>
            </w:r>
          </w:p>
        </w:tc>
      </w:tr>
      <w:tr w:rsidR="00F201B8" w14:paraId="35923AD5"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5220675E"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Description</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402A65DA" w14:textId="77777777" w:rsidR="00F201B8" w:rsidRPr="00D35DD0" w:rsidRDefault="00F201B8" w:rsidP="005C5B57">
            <w:pPr>
              <w:spacing w:line="256" w:lineRule="auto"/>
              <w:rPr>
                <w:rFonts w:eastAsia="Calibri"/>
                <w:sz w:val="20"/>
                <w:szCs w:val="20"/>
              </w:rPr>
            </w:pPr>
          </w:p>
        </w:tc>
      </w:tr>
      <w:tr w:rsidR="00F201B8" w14:paraId="64BE5EC0"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45E7C0AA" w14:textId="77777777" w:rsidR="00F201B8" w:rsidRPr="008B55B9" w:rsidRDefault="00F201B8" w:rsidP="005C5B57">
            <w:pPr>
              <w:pStyle w:val="Normal232"/>
              <w:ind w:left="90"/>
              <w:rPr>
                <w:rFonts w:ascii="Calibri" w:hAnsi="Calibri"/>
                <w:b/>
                <w:bCs/>
                <w:color w:val="404040"/>
                <w:sz w:val="22"/>
                <w:szCs w:val="20"/>
              </w:rPr>
            </w:pPr>
            <w:r>
              <w:rPr>
                <w:rFonts w:ascii="Calibri" w:hAnsi="Calibri"/>
                <w:b/>
                <w:bCs/>
                <w:color w:val="404040"/>
                <w:sz w:val="22"/>
                <w:szCs w:val="20"/>
              </w:rPr>
              <w:t>Data source/ A</w:t>
            </w:r>
            <w:r w:rsidRPr="008B55B9">
              <w:rPr>
                <w:rFonts w:ascii="Calibri" w:hAnsi="Calibri"/>
                <w:b/>
                <w:bCs/>
                <w:color w:val="404040"/>
                <w:sz w:val="22"/>
                <w:szCs w:val="20"/>
              </w:rPr>
              <w:t>gency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66D717F1" w14:textId="77777777" w:rsidR="00F201B8" w:rsidRDefault="00F201B8" w:rsidP="005C5B57">
            <w:pPr>
              <w:spacing w:line="256" w:lineRule="auto"/>
              <w:rPr>
                <w:rFonts w:eastAsia="Calibri"/>
                <w:b/>
                <w:sz w:val="20"/>
                <w:szCs w:val="20"/>
              </w:rPr>
            </w:pPr>
          </w:p>
        </w:tc>
      </w:tr>
      <w:tr w:rsidR="00F201B8" w14:paraId="36DEA929"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7645E2A9"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Verification Entity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72155159" w14:textId="77777777" w:rsidR="00F201B8" w:rsidRDefault="00F201B8" w:rsidP="005C5B57">
            <w:pPr>
              <w:spacing w:line="256" w:lineRule="auto"/>
              <w:rPr>
                <w:rFonts w:eastAsia="Calibri"/>
                <w:sz w:val="22"/>
                <w:szCs w:val="22"/>
              </w:rPr>
            </w:pPr>
          </w:p>
        </w:tc>
      </w:tr>
      <w:tr w:rsidR="00F201B8" w14:paraId="6C8D37CA"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170C5E0B" w14:textId="77777777" w:rsidR="00F201B8" w:rsidRPr="003C0658" w:rsidRDefault="00F201B8" w:rsidP="005C5B57">
            <w:pPr>
              <w:pStyle w:val="Normal232"/>
              <w:ind w:left="90"/>
              <w:rPr>
                <w:b/>
                <w:bCs/>
                <w:color w:val="404040"/>
                <w:sz w:val="22"/>
                <w:szCs w:val="20"/>
              </w:rPr>
            </w:pPr>
            <w:r w:rsidRPr="008B55B9">
              <w:rPr>
                <w:rFonts w:ascii="Calibri" w:hAnsi="Calibri"/>
                <w:b/>
                <w:bCs/>
                <w:color w:val="404040"/>
                <w:sz w:val="22"/>
                <w:szCs w:val="20"/>
              </w:rPr>
              <w:t>Procedure</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50807ECC" w14:textId="77777777" w:rsidR="00F201B8" w:rsidRDefault="00F201B8" w:rsidP="005C5B57">
            <w:pPr>
              <w:spacing w:line="256" w:lineRule="auto"/>
              <w:rPr>
                <w:rFonts w:eastAsia="Calibri"/>
                <w:b/>
                <w:sz w:val="20"/>
                <w:szCs w:val="20"/>
              </w:rPr>
            </w:pPr>
          </w:p>
        </w:tc>
      </w:tr>
    </w:tbl>
    <w:p w14:paraId="00A23EDE" w14:textId="77777777" w:rsidR="00F201B8" w:rsidRPr="00394316" w:rsidRDefault="00F201B8" w:rsidP="005C5B57">
      <w:pPr>
        <w:shd w:val="clear" w:color="auto" w:fill="F7F7F7"/>
        <w:spacing w:line="14" w:lineRule="exact"/>
        <w:ind w:left="-691" w:right="-418"/>
        <w:rPr>
          <w:rFonts w:asciiTheme="minorHAnsi" w:hAnsiTheme="minorHAnsi"/>
          <w:b/>
          <w:bCs/>
          <w:color w:val="7F7F7F" w:themeColor="text1" w:themeTint="80"/>
          <w:sz w:val="2"/>
          <w:szCs w:val="2"/>
        </w:rPr>
      </w:pPr>
    </w:p>
    <w:p w14:paraId="6B526F23" w14:textId="77777777" w:rsidR="00F201B8" w:rsidRPr="00394316" w:rsidRDefault="00F201B8" w:rsidP="005C5B57">
      <w:pPr>
        <w:keepNext/>
        <w:shd w:val="clear" w:color="auto" w:fill="F7F7F7"/>
        <w:spacing w:line="14" w:lineRule="exact"/>
        <w:ind w:left="-691" w:right="-418"/>
        <w:rPr>
          <w:rFonts w:asciiTheme="minorHAnsi" w:hAnsiTheme="minorHAnsi"/>
          <w:b/>
          <w:bCs/>
          <w:color w:val="7F7F7F" w:themeColor="text1" w:themeTint="80"/>
          <w:sz w:val="2"/>
          <w:szCs w:val="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115" w:type="dxa"/>
          <w:right w:w="115" w:type="dxa"/>
        </w:tblCellMar>
        <w:tblLook w:val="04A0" w:firstRow="1" w:lastRow="0" w:firstColumn="1" w:lastColumn="0" w:noHBand="0" w:noVBand="1"/>
      </w:tblPr>
      <w:tblGrid>
        <w:gridCol w:w="2790"/>
        <w:gridCol w:w="11340"/>
      </w:tblGrid>
      <w:tr w:rsidR="00F201B8" w14:paraId="43CEB5C1" w14:textId="77777777" w:rsidTr="005C5B57">
        <w:trPr>
          <w:trHeight w:val="20"/>
        </w:trPr>
        <w:tc>
          <w:tcPr>
            <w:tcW w:w="2790" w:type="dxa"/>
            <w:tcBorders>
              <w:top w:val="nil"/>
              <w:left w:val="nil"/>
              <w:bottom w:val="single" w:sz="4" w:space="0" w:color="D9D9D9"/>
              <w:right w:val="nil"/>
            </w:tcBorders>
            <w:shd w:val="clear" w:color="auto" w:fill="DEEAF6"/>
            <w:vAlign w:val="center"/>
          </w:tcPr>
          <w:p w14:paraId="547E7D2A" w14:textId="77777777" w:rsidR="00F201B8" w:rsidRPr="0046742D" w:rsidRDefault="00F201B8" w:rsidP="005C5B57">
            <w:pPr>
              <w:pStyle w:val="Normal232"/>
              <w:keepNext/>
              <w:spacing w:line="14" w:lineRule="exact"/>
              <w:ind w:left="86"/>
              <w:rPr>
                <w:rFonts w:ascii="Calibri" w:hAnsi="Calibri"/>
                <w:bCs/>
                <w:color w:val="404040"/>
                <w:sz w:val="2"/>
                <w:szCs w:val="2"/>
              </w:rPr>
            </w:pPr>
            <w:r w:rsidRPr="0046742D">
              <w:rPr>
                <w:rFonts w:ascii="Calibri" w:hAnsi="Calibri"/>
                <w:bCs/>
                <w:color w:val="DEEAF6"/>
                <w:sz w:val="2"/>
                <w:szCs w:val="2"/>
              </w:rPr>
              <w:t>DLI_TBL_VERIFICATION</w:t>
            </w:r>
          </w:p>
        </w:tc>
        <w:tc>
          <w:tcPr>
            <w:tcW w:w="11340" w:type="dxa"/>
            <w:tcBorders>
              <w:top w:val="nil"/>
              <w:left w:val="nil"/>
              <w:bottom w:val="single" w:sz="4" w:space="0" w:color="D9D9D9"/>
              <w:right w:val="nil"/>
            </w:tcBorders>
            <w:shd w:val="clear" w:color="auto" w:fill="DEEAF6"/>
            <w:vAlign w:val="center"/>
          </w:tcPr>
          <w:p w14:paraId="13948568" w14:textId="77777777" w:rsidR="00F201B8" w:rsidRPr="0046742D" w:rsidRDefault="00F201B8" w:rsidP="005C5B57">
            <w:pPr>
              <w:pStyle w:val="Normal232"/>
              <w:keepNext/>
              <w:spacing w:line="14" w:lineRule="exact"/>
              <w:ind w:left="78" w:right="85"/>
              <w:rPr>
                <w:rFonts w:ascii="Calibri" w:hAnsi="Calibri"/>
                <w:sz w:val="2"/>
                <w:szCs w:val="2"/>
              </w:rPr>
            </w:pPr>
          </w:p>
        </w:tc>
      </w:tr>
      <w:tr w:rsidR="00F201B8" w14:paraId="0886C94F"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6C1F982F" w14:textId="77777777" w:rsidR="00F201B8" w:rsidRPr="008B55B9" w:rsidRDefault="00F201B8" w:rsidP="005C5B57">
            <w:pPr>
              <w:pStyle w:val="Normal232"/>
              <w:keepNext/>
              <w:ind w:left="90"/>
              <w:rPr>
                <w:rFonts w:ascii="Calibri" w:hAnsi="Calibri"/>
                <w:b/>
                <w:bCs/>
                <w:color w:val="404040"/>
                <w:sz w:val="22"/>
                <w:szCs w:val="20"/>
              </w:rPr>
            </w:pPr>
            <w:r>
              <w:rPr>
                <w:rFonts w:ascii="Calibri" w:hAnsi="Calibri"/>
                <w:b/>
                <w:bCs/>
                <w:color w:val="404040"/>
                <w:sz w:val="22"/>
                <w:szCs w:val="20"/>
              </w:rPr>
              <w:t xml:space="preserve">DLI </w:t>
            </w:r>
            <w:r>
              <w:rPr>
                <w:rFonts w:ascii="Calibri" w:hAnsi="Calibri"/>
                <w:b/>
                <w:bCs/>
                <w:noProof/>
                <w:color w:val="404040"/>
                <w:sz w:val="22"/>
                <w:szCs w:val="20"/>
              </w:rPr>
              <w:t>4.8</w:t>
            </w:r>
          </w:p>
        </w:tc>
        <w:tc>
          <w:tcPr>
            <w:tcW w:w="1134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131E3292" w14:textId="77777777" w:rsidR="00F201B8" w:rsidRPr="003C0658" w:rsidRDefault="00F201B8" w:rsidP="005C5B57">
            <w:pPr>
              <w:pStyle w:val="Normal232"/>
              <w:keepNext/>
              <w:ind w:left="78" w:right="85"/>
              <w:rPr>
                <w:sz w:val="20"/>
                <w:szCs w:val="22"/>
              </w:rPr>
            </w:pPr>
            <w:r>
              <w:rPr>
                <w:rFonts w:ascii="Calibri" w:hAnsi="Calibri"/>
                <w:noProof/>
                <w:sz w:val="22"/>
                <w:szCs w:val="22"/>
              </w:rPr>
              <w:t>DLR 5.8: At least 1,800 GWh is received by BT</w:t>
            </w:r>
          </w:p>
        </w:tc>
      </w:tr>
      <w:tr w:rsidR="00F201B8" w14:paraId="575F3160"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35E58D01"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Description</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425F26C5" w14:textId="77777777" w:rsidR="00F201B8" w:rsidRPr="00D35DD0" w:rsidRDefault="00F201B8" w:rsidP="005C5B57">
            <w:pPr>
              <w:spacing w:line="256" w:lineRule="auto"/>
              <w:rPr>
                <w:rFonts w:eastAsia="Calibri"/>
                <w:sz w:val="20"/>
                <w:szCs w:val="20"/>
              </w:rPr>
            </w:pPr>
          </w:p>
        </w:tc>
      </w:tr>
      <w:tr w:rsidR="00F201B8" w14:paraId="6206F987"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79F61998" w14:textId="77777777" w:rsidR="00F201B8" w:rsidRPr="008B55B9" w:rsidRDefault="00F201B8" w:rsidP="005C5B57">
            <w:pPr>
              <w:pStyle w:val="Normal232"/>
              <w:ind w:left="90"/>
              <w:rPr>
                <w:rFonts w:ascii="Calibri" w:hAnsi="Calibri"/>
                <w:b/>
                <w:bCs/>
                <w:color w:val="404040"/>
                <w:sz w:val="22"/>
                <w:szCs w:val="20"/>
              </w:rPr>
            </w:pPr>
            <w:r>
              <w:rPr>
                <w:rFonts w:ascii="Calibri" w:hAnsi="Calibri"/>
                <w:b/>
                <w:bCs/>
                <w:color w:val="404040"/>
                <w:sz w:val="22"/>
                <w:szCs w:val="20"/>
              </w:rPr>
              <w:t>Data source/ A</w:t>
            </w:r>
            <w:r w:rsidRPr="008B55B9">
              <w:rPr>
                <w:rFonts w:ascii="Calibri" w:hAnsi="Calibri"/>
                <w:b/>
                <w:bCs/>
                <w:color w:val="404040"/>
                <w:sz w:val="22"/>
                <w:szCs w:val="20"/>
              </w:rPr>
              <w:t>gency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7140E7BC" w14:textId="77777777" w:rsidR="00F201B8" w:rsidRDefault="00F201B8" w:rsidP="005C5B57">
            <w:pPr>
              <w:spacing w:line="256" w:lineRule="auto"/>
              <w:rPr>
                <w:rFonts w:eastAsia="Calibri"/>
                <w:b/>
                <w:sz w:val="20"/>
                <w:szCs w:val="20"/>
              </w:rPr>
            </w:pPr>
          </w:p>
        </w:tc>
      </w:tr>
      <w:tr w:rsidR="00F201B8" w14:paraId="7035C9E2"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409F8EFA"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Verification Entity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443CEBFB" w14:textId="77777777" w:rsidR="00F201B8" w:rsidRDefault="00F201B8" w:rsidP="005C5B57">
            <w:pPr>
              <w:spacing w:line="256" w:lineRule="auto"/>
              <w:rPr>
                <w:rFonts w:eastAsia="Calibri"/>
                <w:sz w:val="22"/>
                <w:szCs w:val="22"/>
              </w:rPr>
            </w:pPr>
          </w:p>
        </w:tc>
      </w:tr>
      <w:tr w:rsidR="00F201B8" w14:paraId="2F1658DF"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5A8ECACD" w14:textId="77777777" w:rsidR="00F201B8" w:rsidRPr="003C0658" w:rsidRDefault="00F201B8" w:rsidP="005C5B57">
            <w:pPr>
              <w:pStyle w:val="Normal232"/>
              <w:ind w:left="90"/>
              <w:rPr>
                <w:b/>
                <w:bCs/>
                <w:color w:val="404040"/>
                <w:sz w:val="22"/>
                <w:szCs w:val="20"/>
              </w:rPr>
            </w:pPr>
            <w:r w:rsidRPr="008B55B9">
              <w:rPr>
                <w:rFonts w:ascii="Calibri" w:hAnsi="Calibri"/>
                <w:b/>
                <w:bCs/>
                <w:color w:val="404040"/>
                <w:sz w:val="22"/>
                <w:szCs w:val="20"/>
              </w:rPr>
              <w:t>Procedure</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3307034C" w14:textId="77777777" w:rsidR="00F201B8" w:rsidRDefault="00F201B8" w:rsidP="005C5B57">
            <w:pPr>
              <w:spacing w:line="256" w:lineRule="auto"/>
              <w:rPr>
                <w:rFonts w:eastAsia="Calibri"/>
                <w:b/>
                <w:sz w:val="20"/>
                <w:szCs w:val="20"/>
              </w:rPr>
            </w:pPr>
          </w:p>
        </w:tc>
      </w:tr>
    </w:tbl>
    <w:p w14:paraId="075C29D3" w14:textId="77777777" w:rsidR="00F201B8" w:rsidRPr="00394316" w:rsidRDefault="00F201B8" w:rsidP="005C5B57">
      <w:pPr>
        <w:shd w:val="clear" w:color="auto" w:fill="F7F7F7"/>
        <w:spacing w:line="14" w:lineRule="exact"/>
        <w:ind w:left="-691" w:right="-418"/>
        <w:rPr>
          <w:rFonts w:asciiTheme="minorHAnsi" w:hAnsiTheme="minorHAnsi"/>
          <w:b/>
          <w:bCs/>
          <w:color w:val="7F7F7F" w:themeColor="text1" w:themeTint="80"/>
          <w:sz w:val="2"/>
          <w:szCs w:val="2"/>
        </w:rPr>
      </w:pPr>
    </w:p>
    <w:p w14:paraId="75BD29B7" w14:textId="77777777" w:rsidR="00F201B8" w:rsidRPr="00394316" w:rsidRDefault="00F201B8" w:rsidP="005C5B57">
      <w:pPr>
        <w:keepNext/>
        <w:shd w:val="clear" w:color="auto" w:fill="F7F7F7"/>
        <w:spacing w:line="14" w:lineRule="exact"/>
        <w:ind w:left="-691" w:right="-418"/>
        <w:rPr>
          <w:rFonts w:asciiTheme="minorHAnsi" w:hAnsiTheme="minorHAnsi"/>
          <w:b/>
          <w:bCs/>
          <w:color w:val="7F7F7F" w:themeColor="text1" w:themeTint="80"/>
          <w:sz w:val="2"/>
          <w:szCs w:val="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115" w:type="dxa"/>
          <w:right w:w="115" w:type="dxa"/>
        </w:tblCellMar>
        <w:tblLook w:val="04A0" w:firstRow="1" w:lastRow="0" w:firstColumn="1" w:lastColumn="0" w:noHBand="0" w:noVBand="1"/>
      </w:tblPr>
      <w:tblGrid>
        <w:gridCol w:w="2790"/>
        <w:gridCol w:w="11340"/>
      </w:tblGrid>
      <w:tr w:rsidR="00F201B8" w14:paraId="23CAE2E6" w14:textId="77777777" w:rsidTr="005C5B57">
        <w:trPr>
          <w:trHeight w:val="20"/>
        </w:trPr>
        <w:tc>
          <w:tcPr>
            <w:tcW w:w="2790" w:type="dxa"/>
            <w:tcBorders>
              <w:top w:val="nil"/>
              <w:left w:val="nil"/>
              <w:bottom w:val="single" w:sz="4" w:space="0" w:color="D9D9D9"/>
              <w:right w:val="nil"/>
            </w:tcBorders>
            <w:shd w:val="clear" w:color="auto" w:fill="DEEAF6"/>
            <w:vAlign w:val="center"/>
          </w:tcPr>
          <w:p w14:paraId="74F635CE" w14:textId="77777777" w:rsidR="00F201B8" w:rsidRPr="0046742D" w:rsidRDefault="00F201B8" w:rsidP="005C5B57">
            <w:pPr>
              <w:pStyle w:val="Normal232"/>
              <w:keepNext/>
              <w:spacing w:line="14" w:lineRule="exact"/>
              <w:ind w:left="86"/>
              <w:rPr>
                <w:rFonts w:ascii="Calibri" w:hAnsi="Calibri"/>
                <w:bCs/>
                <w:color w:val="404040"/>
                <w:sz w:val="2"/>
                <w:szCs w:val="2"/>
              </w:rPr>
            </w:pPr>
            <w:r w:rsidRPr="0046742D">
              <w:rPr>
                <w:rFonts w:ascii="Calibri" w:hAnsi="Calibri"/>
                <w:bCs/>
                <w:color w:val="DEEAF6"/>
                <w:sz w:val="2"/>
                <w:szCs w:val="2"/>
              </w:rPr>
              <w:t>DLI_TBL_VERIFICATION</w:t>
            </w:r>
          </w:p>
        </w:tc>
        <w:tc>
          <w:tcPr>
            <w:tcW w:w="11340" w:type="dxa"/>
            <w:tcBorders>
              <w:top w:val="nil"/>
              <w:left w:val="nil"/>
              <w:bottom w:val="single" w:sz="4" w:space="0" w:color="D9D9D9"/>
              <w:right w:val="nil"/>
            </w:tcBorders>
            <w:shd w:val="clear" w:color="auto" w:fill="DEEAF6"/>
            <w:vAlign w:val="center"/>
          </w:tcPr>
          <w:p w14:paraId="247B286F" w14:textId="77777777" w:rsidR="00F201B8" w:rsidRPr="0046742D" w:rsidRDefault="00F201B8" w:rsidP="005C5B57">
            <w:pPr>
              <w:pStyle w:val="Normal232"/>
              <w:keepNext/>
              <w:spacing w:line="14" w:lineRule="exact"/>
              <w:ind w:left="78" w:right="85"/>
              <w:rPr>
                <w:rFonts w:ascii="Calibri" w:hAnsi="Calibri"/>
                <w:sz w:val="2"/>
                <w:szCs w:val="2"/>
              </w:rPr>
            </w:pPr>
          </w:p>
        </w:tc>
      </w:tr>
      <w:tr w:rsidR="00F201B8" w14:paraId="52A80664"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396F4A5A" w14:textId="77777777" w:rsidR="00F201B8" w:rsidRPr="008B55B9" w:rsidRDefault="00F201B8" w:rsidP="005C5B57">
            <w:pPr>
              <w:pStyle w:val="Normal232"/>
              <w:keepNext/>
              <w:ind w:left="90"/>
              <w:rPr>
                <w:rFonts w:ascii="Calibri" w:hAnsi="Calibri"/>
                <w:b/>
                <w:bCs/>
                <w:color w:val="404040"/>
                <w:sz w:val="22"/>
                <w:szCs w:val="20"/>
              </w:rPr>
            </w:pPr>
            <w:r>
              <w:rPr>
                <w:rFonts w:ascii="Calibri" w:hAnsi="Calibri"/>
                <w:b/>
                <w:bCs/>
                <w:color w:val="404040"/>
                <w:sz w:val="22"/>
                <w:szCs w:val="20"/>
              </w:rPr>
              <w:t xml:space="preserve">DLI </w:t>
            </w:r>
            <w:r>
              <w:rPr>
                <w:rFonts w:ascii="Calibri" w:hAnsi="Calibri"/>
                <w:b/>
                <w:bCs/>
                <w:noProof/>
                <w:color w:val="404040"/>
                <w:sz w:val="22"/>
                <w:szCs w:val="20"/>
              </w:rPr>
              <w:t>5</w:t>
            </w:r>
          </w:p>
        </w:tc>
        <w:tc>
          <w:tcPr>
            <w:tcW w:w="1134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7D842C64" w14:textId="77777777" w:rsidR="00F201B8" w:rsidRPr="003C0658" w:rsidRDefault="00F201B8" w:rsidP="005C5B57">
            <w:pPr>
              <w:pStyle w:val="Normal232"/>
              <w:keepNext/>
              <w:ind w:left="78" w:right="85"/>
              <w:rPr>
                <w:sz w:val="20"/>
                <w:szCs w:val="22"/>
              </w:rPr>
            </w:pPr>
            <w:r>
              <w:rPr>
                <w:rFonts w:ascii="Calibri" w:hAnsi="Calibri"/>
                <w:noProof/>
                <w:sz w:val="22"/>
                <w:szCs w:val="22"/>
              </w:rPr>
              <w:t>DLI 7: Use of technically, economically, and financially sound principles for the Recipient’s investment decision-making in electricity generation, transmission, and distribution</w:t>
            </w:r>
          </w:p>
        </w:tc>
      </w:tr>
      <w:tr w:rsidR="00F201B8" w14:paraId="47DD4BC5"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130A1328"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Description</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048D9D6F" w14:textId="77777777" w:rsidR="00F201B8" w:rsidRPr="00D35DD0" w:rsidRDefault="00F201B8" w:rsidP="005C5B57">
            <w:pPr>
              <w:spacing w:line="256" w:lineRule="auto"/>
              <w:rPr>
                <w:rFonts w:eastAsia="Calibri"/>
                <w:sz w:val="20"/>
                <w:szCs w:val="20"/>
              </w:rPr>
            </w:pPr>
          </w:p>
        </w:tc>
      </w:tr>
      <w:tr w:rsidR="00F201B8" w14:paraId="28CFAA1A"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0FB090FF" w14:textId="77777777" w:rsidR="00F201B8" w:rsidRPr="008B55B9" w:rsidRDefault="00F201B8" w:rsidP="005C5B57">
            <w:pPr>
              <w:pStyle w:val="Normal232"/>
              <w:ind w:left="90"/>
              <w:rPr>
                <w:rFonts w:ascii="Calibri" w:hAnsi="Calibri"/>
                <w:b/>
                <w:bCs/>
                <w:color w:val="404040"/>
                <w:sz w:val="22"/>
                <w:szCs w:val="20"/>
              </w:rPr>
            </w:pPr>
            <w:r>
              <w:rPr>
                <w:rFonts w:ascii="Calibri" w:hAnsi="Calibri"/>
                <w:b/>
                <w:bCs/>
                <w:color w:val="404040"/>
                <w:sz w:val="22"/>
                <w:szCs w:val="20"/>
              </w:rPr>
              <w:t>Data source/ A</w:t>
            </w:r>
            <w:r w:rsidRPr="008B55B9">
              <w:rPr>
                <w:rFonts w:ascii="Calibri" w:hAnsi="Calibri"/>
                <w:b/>
                <w:bCs/>
                <w:color w:val="404040"/>
                <w:sz w:val="22"/>
                <w:szCs w:val="20"/>
              </w:rPr>
              <w:t>gency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03B7449B" w14:textId="77777777" w:rsidR="00F201B8" w:rsidRDefault="00F201B8" w:rsidP="005C5B57">
            <w:pPr>
              <w:spacing w:line="256" w:lineRule="auto"/>
              <w:rPr>
                <w:rFonts w:eastAsia="Calibri"/>
                <w:b/>
                <w:sz w:val="20"/>
                <w:szCs w:val="20"/>
              </w:rPr>
            </w:pPr>
          </w:p>
        </w:tc>
      </w:tr>
      <w:tr w:rsidR="00F201B8" w14:paraId="0B623309"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41BD7F56"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Verification Entity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1DCAE28E" w14:textId="77777777" w:rsidR="00F201B8" w:rsidRDefault="00F201B8" w:rsidP="005C5B57">
            <w:pPr>
              <w:spacing w:line="256" w:lineRule="auto"/>
              <w:rPr>
                <w:rFonts w:eastAsia="Calibri"/>
                <w:sz w:val="22"/>
                <w:szCs w:val="22"/>
              </w:rPr>
            </w:pPr>
          </w:p>
        </w:tc>
      </w:tr>
      <w:tr w:rsidR="00F201B8" w14:paraId="72F97604"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514CA4C1" w14:textId="77777777" w:rsidR="00F201B8" w:rsidRPr="003C0658" w:rsidRDefault="00F201B8" w:rsidP="005C5B57">
            <w:pPr>
              <w:pStyle w:val="Normal232"/>
              <w:ind w:left="90"/>
              <w:rPr>
                <w:b/>
                <w:bCs/>
                <w:color w:val="404040"/>
                <w:sz w:val="22"/>
                <w:szCs w:val="20"/>
              </w:rPr>
            </w:pPr>
            <w:r w:rsidRPr="008B55B9">
              <w:rPr>
                <w:rFonts w:ascii="Calibri" w:hAnsi="Calibri"/>
                <w:b/>
                <w:bCs/>
                <w:color w:val="404040"/>
                <w:sz w:val="22"/>
                <w:szCs w:val="20"/>
              </w:rPr>
              <w:t>Procedure</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04595AB5" w14:textId="77777777" w:rsidR="00F201B8" w:rsidRDefault="00F201B8" w:rsidP="005C5B57">
            <w:pPr>
              <w:spacing w:line="256" w:lineRule="auto"/>
              <w:rPr>
                <w:rFonts w:eastAsia="Calibri"/>
                <w:b/>
                <w:sz w:val="20"/>
                <w:szCs w:val="20"/>
              </w:rPr>
            </w:pPr>
          </w:p>
        </w:tc>
      </w:tr>
    </w:tbl>
    <w:p w14:paraId="6731745B" w14:textId="77777777" w:rsidR="00F201B8" w:rsidRPr="00394316" w:rsidRDefault="00F201B8" w:rsidP="005C5B57">
      <w:pPr>
        <w:shd w:val="clear" w:color="auto" w:fill="F7F7F7"/>
        <w:spacing w:line="14" w:lineRule="exact"/>
        <w:ind w:left="-691" w:right="-418"/>
        <w:rPr>
          <w:rFonts w:asciiTheme="minorHAnsi" w:hAnsiTheme="minorHAnsi"/>
          <w:b/>
          <w:bCs/>
          <w:color w:val="7F7F7F" w:themeColor="text1" w:themeTint="80"/>
          <w:sz w:val="2"/>
          <w:szCs w:val="2"/>
        </w:rPr>
      </w:pPr>
    </w:p>
    <w:p w14:paraId="6F49BF77" w14:textId="77777777" w:rsidR="00F201B8" w:rsidRPr="00394316" w:rsidRDefault="00F201B8" w:rsidP="005C5B57">
      <w:pPr>
        <w:keepNext/>
        <w:shd w:val="clear" w:color="auto" w:fill="F7F7F7"/>
        <w:spacing w:line="14" w:lineRule="exact"/>
        <w:ind w:left="-691" w:right="-418"/>
        <w:rPr>
          <w:rFonts w:asciiTheme="minorHAnsi" w:hAnsiTheme="minorHAnsi"/>
          <w:b/>
          <w:bCs/>
          <w:color w:val="7F7F7F" w:themeColor="text1" w:themeTint="80"/>
          <w:sz w:val="2"/>
          <w:szCs w:val="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115" w:type="dxa"/>
          <w:right w:w="115" w:type="dxa"/>
        </w:tblCellMar>
        <w:tblLook w:val="04A0" w:firstRow="1" w:lastRow="0" w:firstColumn="1" w:lastColumn="0" w:noHBand="0" w:noVBand="1"/>
      </w:tblPr>
      <w:tblGrid>
        <w:gridCol w:w="2790"/>
        <w:gridCol w:w="11340"/>
      </w:tblGrid>
      <w:tr w:rsidR="00F201B8" w14:paraId="2F88A2A3" w14:textId="77777777" w:rsidTr="005C5B57">
        <w:trPr>
          <w:trHeight w:val="20"/>
        </w:trPr>
        <w:tc>
          <w:tcPr>
            <w:tcW w:w="2790" w:type="dxa"/>
            <w:tcBorders>
              <w:top w:val="nil"/>
              <w:left w:val="nil"/>
              <w:bottom w:val="single" w:sz="4" w:space="0" w:color="D9D9D9"/>
              <w:right w:val="nil"/>
            </w:tcBorders>
            <w:shd w:val="clear" w:color="auto" w:fill="DEEAF6"/>
            <w:vAlign w:val="center"/>
          </w:tcPr>
          <w:p w14:paraId="7B433475" w14:textId="77777777" w:rsidR="00F201B8" w:rsidRPr="0046742D" w:rsidRDefault="00F201B8" w:rsidP="005C5B57">
            <w:pPr>
              <w:pStyle w:val="Normal232"/>
              <w:keepNext/>
              <w:spacing w:line="14" w:lineRule="exact"/>
              <w:ind w:left="86"/>
              <w:rPr>
                <w:rFonts w:ascii="Calibri" w:hAnsi="Calibri"/>
                <w:bCs/>
                <w:color w:val="404040"/>
                <w:sz w:val="2"/>
                <w:szCs w:val="2"/>
              </w:rPr>
            </w:pPr>
            <w:r w:rsidRPr="0046742D">
              <w:rPr>
                <w:rFonts w:ascii="Calibri" w:hAnsi="Calibri"/>
                <w:bCs/>
                <w:color w:val="DEEAF6"/>
                <w:sz w:val="2"/>
                <w:szCs w:val="2"/>
              </w:rPr>
              <w:t>DLI_TBL_VERIFICATION</w:t>
            </w:r>
          </w:p>
        </w:tc>
        <w:tc>
          <w:tcPr>
            <w:tcW w:w="11340" w:type="dxa"/>
            <w:tcBorders>
              <w:top w:val="nil"/>
              <w:left w:val="nil"/>
              <w:bottom w:val="single" w:sz="4" w:space="0" w:color="D9D9D9"/>
              <w:right w:val="nil"/>
            </w:tcBorders>
            <w:shd w:val="clear" w:color="auto" w:fill="DEEAF6"/>
            <w:vAlign w:val="center"/>
          </w:tcPr>
          <w:p w14:paraId="5C407300" w14:textId="77777777" w:rsidR="00F201B8" w:rsidRPr="0046742D" w:rsidRDefault="00F201B8" w:rsidP="005C5B57">
            <w:pPr>
              <w:pStyle w:val="Normal232"/>
              <w:keepNext/>
              <w:spacing w:line="14" w:lineRule="exact"/>
              <w:ind w:left="78" w:right="85"/>
              <w:rPr>
                <w:rFonts w:ascii="Calibri" w:hAnsi="Calibri"/>
                <w:sz w:val="2"/>
                <w:szCs w:val="2"/>
              </w:rPr>
            </w:pPr>
          </w:p>
        </w:tc>
      </w:tr>
      <w:tr w:rsidR="00F201B8" w14:paraId="75DCDCAA"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27D426AD" w14:textId="77777777" w:rsidR="00F201B8" w:rsidRPr="008B55B9" w:rsidRDefault="00F201B8" w:rsidP="005C5B57">
            <w:pPr>
              <w:pStyle w:val="Normal232"/>
              <w:keepNext/>
              <w:ind w:left="90"/>
              <w:rPr>
                <w:rFonts w:ascii="Calibri" w:hAnsi="Calibri"/>
                <w:b/>
                <w:bCs/>
                <w:color w:val="404040"/>
                <w:sz w:val="22"/>
                <w:szCs w:val="20"/>
              </w:rPr>
            </w:pPr>
            <w:r>
              <w:rPr>
                <w:rFonts w:ascii="Calibri" w:hAnsi="Calibri"/>
                <w:b/>
                <w:bCs/>
                <w:color w:val="404040"/>
                <w:sz w:val="22"/>
                <w:szCs w:val="20"/>
              </w:rPr>
              <w:t xml:space="preserve">DLI </w:t>
            </w:r>
            <w:r>
              <w:rPr>
                <w:rFonts w:ascii="Calibri" w:hAnsi="Calibri"/>
                <w:b/>
                <w:bCs/>
                <w:noProof/>
                <w:color w:val="404040"/>
                <w:sz w:val="22"/>
                <w:szCs w:val="20"/>
              </w:rPr>
              <w:t>5.1</w:t>
            </w:r>
          </w:p>
        </w:tc>
        <w:tc>
          <w:tcPr>
            <w:tcW w:w="1134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10DC7E10" w14:textId="77777777" w:rsidR="00F201B8" w:rsidRPr="003C0658" w:rsidRDefault="00F201B8" w:rsidP="005C5B57">
            <w:pPr>
              <w:pStyle w:val="Normal232"/>
              <w:keepNext/>
              <w:ind w:left="78" w:right="85"/>
              <w:rPr>
                <w:sz w:val="20"/>
                <w:szCs w:val="22"/>
              </w:rPr>
            </w:pPr>
            <w:r>
              <w:rPr>
                <w:rFonts w:ascii="Calibri" w:hAnsi="Calibri"/>
                <w:noProof/>
                <w:sz w:val="22"/>
                <w:szCs w:val="22"/>
              </w:rPr>
              <w:t>DLR 7.1: MEWR completes the update of GEP</w:t>
            </w:r>
          </w:p>
        </w:tc>
      </w:tr>
      <w:tr w:rsidR="00F201B8" w14:paraId="408150D2"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350A5015"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Description</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67AF05E0" w14:textId="77777777" w:rsidR="00F201B8" w:rsidRPr="00D35DD0" w:rsidRDefault="00F201B8" w:rsidP="005C5B57">
            <w:pPr>
              <w:spacing w:line="256" w:lineRule="auto"/>
              <w:rPr>
                <w:rFonts w:eastAsia="Calibri"/>
                <w:sz w:val="20"/>
                <w:szCs w:val="20"/>
              </w:rPr>
            </w:pPr>
          </w:p>
        </w:tc>
      </w:tr>
      <w:tr w:rsidR="00F201B8" w14:paraId="500D886F"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3C065817" w14:textId="77777777" w:rsidR="00F201B8" w:rsidRPr="008B55B9" w:rsidRDefault="00F201B8" w:rsidP="005C5B57">
            <w:pPr>
              <w:pStyle w:val="Normal232"/>
              <w:ind w:left="90"/>
              <w:rPr>
                <w:rFonts w:ascii="Calibri" w:hAnsi="Calibri"/>
                <w:b/>
                <w:bCs/>
                <w:color w:val="404040"/>
                <w:sz w:val="22"/>
                <w:szCs w:val="20"/>
              </w:rPr>
            </w:pPr>
            <w:r>
              <w:rPr>
                <w:rFonts w:ascii="Calibri" w:hAnsi="Calibri"/>
                <w:b/>
                <w:bCs/>
                <w:color w:val="404040"/>
                <w:sz w:val="22"/>
                <w:szCs w:val="20"/>
              </w:rPr>
              <w:t>Data source/ A</w:t>
            </w:r>
            <w:r w:rsidRPr="008B55B9">
              <w:rPr>
                <w:rFonts w:ascii="Calibri" w:hAnsi="Calibri"/>
                <w:b/>
                <w:bCs/>
                <w:color w:val="404040"/>
                <w:sz w:val="22"/>
                <w:szCs w:val="20"/>
              </w:rPr>
              <w:t>gency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5A6E2EFD" w14:textId="77777777" w:rsidR="00F201B8" w:rsidRDefault="00F201B8" w:rsidP="005C5B57">
            <w:pPr>
              <w:spacing w:line="256" w:lineRule="auto"/>
              <w:rPr>
                <w:rFonts w:eastAsia="Calibri"/>
                <w:b/>
                <w:sz w:val="20"/>
                <w:szCs w:val="20"/>
              </w:rPr>
            </w:pPr>
          </w:p>
        </w:tc>
      </w:tr>
      <w:tr w:rsidR="00F201B8" w14:paraId="4D3C0418"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3237F313"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Verification Entity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2774F732" w14:textId="77777777" w:rsidR="00F201B8" w:rsidRDefault="00F201B8" w:rsidP="005C5B57">
            <w:pPr>
              <w:spacing w:line="256" w:lineRule="auto"/>
              <w:rPr>
                <w:rFonts w:eastAsia="Calibri"/>
                <w:sz w:val="22"/>
                <w:szCs w:val="22"/>
              </w:rPr>
            </w:pPr>
          </w:p>
        </w:tc>
      </w:tr>
      <w:tr w:rsidR="00F201B8" w14:paraId="6CB30A44"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1275D8C6" w14:textId="77777777" w:rsidR="00F201B8" w:rsidRPr="003C0658" w:rsidRDefault="00F201B8" w:rsidP="005C5B57">
            <w:pPr>
              <w:pStyle w:val="Normal232"/>
              <w:ind w:left="90"/>
              <w:rPr>
                <w:b/>
                <w:bCs/>
                <w:color w:val="404040"/>
                <w:sz w:val="22"/>
                <w:szCs w:val="20"/>
              </w:rPr>
            </w:pPr>
            <w:r w:rsidRPr="008B55B9">
              <w:rPr>
                <w:rFonts w:ascii="Calibri" w:hAnsi="Calibri"/>
                <w:b/>
                <w:bCs/>
                <w:color w:val="404040"/>
                <w:sz w:val="22"/>
                <w:szCs w:val="20"/>
              </w:rPr>
              <w:t>Procedure</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4E09E56B" w14:textId="77777777" w:rsidR="00F201B8" w:rsidRDefault="00F201B8" w:rsidP="005C5B57">
            <w:pPr>
              <w:spacing w:line="256" w:lineRule="auto"/>
              <w:rPr>
                <w:rFonts w:eastAsia="Calibri"/>
                <w:b/>
                <w:sz w:val="20"/>
                <w:szCs w:val="20"/>
              </w:rPr>
            </w:pPr>
          </w:p>
        </w:tc>
      </w:tr>
    </w:tbl>
    <w:p w14:paraId="2B9DCF16" w14:textId="77777777" w:rsidR="00F201B8" w:rsidRPr="00394316" w:rsidRDefault="00F201B8" w:rsidP="005C5B57">
      <w:pPr>
        <w:shd w:val="clear" w:color="auto" w:fill="F7F7F7"/>
        <w:spacing w:line="14" w:lineRule="exact"/>
        <w:ind w:left="-691" w:right="-418"/>
        <w:rPr>
          <w:rFonts w:asciiTheme="minorHAnsi" w:hAnsiTheme="minorHAnsi"/>
          <w:b/>
          <w:bCs/>
          <w:color w:val="7F7F7F" w:themeColor="text1" w:themeTint="80"/>
          <w:sz w:val="2"/>
          <w:szCs w:val="2"/>
        </w:rPr>
      </w:pPr>
    </w:p>
    <w:p w14:paraId="601E468C" w14:textId="77777777" w:rsidR="00F201B8" w:rsidRPr="00394316" w:rsidRDefault="00F201B8" w:rsidP="005C5B57">
      <w:pPr>
        <w:keepNext/>
        <w:shd w:val="clear" w:color="auto" w:fill="F7F7F7"/>
        <w:spacing w:line="14" w:lineRule="exact"/>
        <w:ind w:left="-691" w:right="-418"/>
        <w:rPr>
          <w:rFonts w:asciiTheme="minorHAnsi" w:hAnsiTheme="minorHAnsi"/>
          <w:b/>
          <w:bCs/>
          <w:color w:val="7F7F7F" w:themeColor="text1" w:themeTint="80"/>
          <w:sz w:val="2"/>
          <w:szCs w:val="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115" w:type="dxa"/>
          <w:right w:w="115" w:type="dxa"/>
        </w:tblCellMar>
        <w:tblLook w:val="04A0" w:firstRow="1" w:lastRow="0" w:firstColumn="1" w:lastColumn="0" w:noHBand="0" w:noVBand="1"/>
      </w:tblPr>
      <w:tblGrid>
        <w:gridCol w:w="2790"/>
        <w:gridCol w:w="11340"/>
      </w:tblGrid>
      <w:tr w:rsidR="00F201B8" w14:paraId="7AFDEE48" w14:textId="77777777" w:rsidTr="005C5B57">
        <w:trPr>
          <w:trHeight w:val="20"/>
        </w:trPr>
        <w:tc>
          <w:tcPr>
            <w:tcW w:w="2790" w:type="dxa"/>
            <w:tcBorders>
              <w:top w:val="nil"/>
              <w:left w:val="nil"/>
              <w:bottom w:val="single" w:sz="4" w:space="0" w:color="D9D9D9"/>
              <w:right w:val="nil"/>
            </w:tcBorders>
            <w:shd w:val="clear" w:color="auto" w:fill="DEEAF6"/>
            <w:vAlign w:val="center"/>
          </w:tcPr>
          <w:p w14:paraId="0485549C" w14:textId="77777777" w:rsidR="00F201B8" w:rsidRPr="0046742D" w:rsidRDefault="00F201B8" w:rsidP="005C5B57">
            <w:pPr>
              <w:pStyle w:val="Normal232"/>
              <w:keepNext/>
              <w:spacing w:line="14" w:lineRule="exact"/>
              <w:ind w:left="86"/>
              <w:rPr>
                <w:rFonts w:ascii="Calibri" w:hAnsi="Calibri"/>
                <w:bCs/>
                <w:color w:val="404040"/>
                <w:sz w:val="2"/>
                <w:szCs w:val="2"/>
              </w:rPr>
            </w:pPr>
            <w:r w:rsidRPr="0046742D">
              <w:rPr>
                <w:rFonts w:ascii="Calibri" w:hAnsi="Calibri"/>
                <w:bCs/>
                <w:color w:val="DEEAF6"/>
                <w:sz w:val="2"/>
                <w:szCs w:val="2"/>
              </w:rPr>
              <w:t>DLI_TBL_VERIFICATION</w:t>
            </w:r>
          </w:p>
        </w:tc>
        <w:tc>
          <w:tcPr>
            <w:tcW w:w="11340" w:type="dxa"/>
            <w:tcBorders>
              <w:top w:val="nil"/>
              <w:left w:val="nil"/>
              <w:bottom w:val="single" w:sz="4" w:space="0" w:color="D9D9D9"/>
              <w:right w:val="nil"/>
            </w:tcBorders>
            <w:shd w:val="clear" w:color="auto" w:fill="DEEAF6"/>
            <w:vAlign w:val="center"/>
          </w:tcPr>
          <w:p w14:paraId="0A0B9FCB" w14:textId="77777777" w:rsidR="00F201B8" w:rsidRPr="0046742D" w:rsidRDefault="00F201B8" w:rsidP="005C5B57">
            <w:pPr>
              <w:pStyle w:val="Normal232"/>
              <w:keepNext/>
              <w:spacing w:line="14" w:lineRule="exact"/>
              <w:ind w:left="78" w:right="85"/>
              <w:rPr>
                <w:rFonts w:ascii="Calibri" w:hAnsi="Calibri"/>
                <w:sz w:val="2"/>
                <w:szCs w:val="2"/>
              </w:rPr>
            </w:pPr>
          </w:p>
        </w:tc>
      </w:tr>
      <w:tr w:rsidR="00F201B8" w14:paraId="49DB7F4E"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7AAB418E" w14:textId="77777777" w:rsidR="00F201B8" w:rsidRPr="008B55B9" w:rsidRDefault="00F201B8" w:rsidP="005C5B57">
            <w:pPr>
              <w:pStyle w:val="Normal232"/>
              <w:keepNext/>
              <w:ind w:left="90"/>
              <w:rPr>
                <w:rFonts w:ascii="Calibri" w:hAnsi="Calibri"/>
                <w:b/>
                <w:bCs/>
                <w:color w:val="404040"/>
                <w:sz w:val="22"/>
                <w:szCs w:val="20"/>
              </w:rPr>
            </w:pPr>
            <w:r>
              <w:rPr>
                <w:rFonts w:ascii="Calibri" w:hAnsi="Calibri"/>
                <w:b/>
                <w:bCs/>
                <w:color w:val="404040"/>
                <w:sz w:val="22"/>
                <w:szCs w:val="20"/>
              </w:rPr>
              <w:t xml:space="preserve">DLI </w:t>
            </w:r>
            <w:r>
              <w:rPr>
                <w:rFonts w:ascii="Calibri" w:hAnsi="Calibri"/>
                <w:b/>
                <w:bCs/>
                <w:noProof/>
                <w:color w:val="404040"/>
                <w:sz w:val="22"/>
                <w:szCs w:val="20"/>
              </w:rPr>
              <w:t>5.2</w:t>
            </w:r>
          </w:p>
        </w:tc>
        <w:tc>
          <w:tcPr>
            <w:tcW w:w="1134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16FED91A" w14:textId="77777777" w:rsidR="00F201B8" w:rsidRPr="003C0658" w:rsidRDefault="00F201B8" w:rsidP="005C5B57">
            <w:pPr>
              <w:pStyle w:val="Normal232"/>
              <w:keepNext/>
              <w:ind w:left="78" w:right="85"/>
              <w:rPr>
                <w:sz w:val="20"/>
                <w:szCs w:val="22"/>
              </w:rPr>
            </w:pPr>
            <w:r>
              <w:rPr>
                <w:rFonts w:ascii="Calibri" w:hAnsi="Calibri"/>
                <w:noProof/>
                <w:sz w:val="22"/>
                <w:szCs w:val="22"/>
              </w:rPr>
              <w:t>DLR 7.2: MEWR approves the updated GEP</w:t>
            </w:r>
          </w:p>
        </w:tc>
      </w:tr>
      <w:tr w:rsidR="00F201B8" w14:paraId="5C037040"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04AFAA68"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Description</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62290DCE" w14:textId="77777777" w:rsidR="00F201B8" w:rsidRPr="00D35DD0" w:rsidRDefault="00F201B8" w:rsidP="005C5B57">
            <w:pPr>
              <w:spacing w:line="256" w:lineRule="auto"/>
              <w:rPr>
                <w:rFonts w:eastAsia="Calibri"/>
                <w:sz w:val="20"/>
                <w:szCs w:val="20"/>
              </w:rPr>
            </w:pPr>
          </w:p>
        </w:tc>
      </w:tr>
      <w:tr w:rsidR="00F201B8" w14:paraId="61FAA820"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0AF62DFB" w14:textId="77777777" w:rsidR="00F201B8" w:rsidRPr="008B55B9" w:rsidRDefault="00F201B8" w:rsidP="005C5B57">
            <w:pPr>
              <w:pStyle w:val="Normal232"/>
              <w:ind w:left="90"/>
              <w:rPr>
                <w:rFonts w:ascii="Calibri" w:hAnsi="Calibri"/>
                <w:b/>
                <w:bCs/>
                <w:color w:val="404040"/>
                <w:sz w:val="22"/>
                <w:szCs w:val="20"/>
              </w:rPr>
            </w:pPr>
            <w:r>
              <w:rPr>
                <w:rFonts w:ascii="Calibri" w:hAnsi="Calibri"/>
                <w:b/>
                <w:bCs/>
                <w:color w:val="404040"/>
                <w:sz w:val="22"/>
                <w:szCs w:val="20"/>
              </w:rPr>
              <w:t>Data source/ A</w:t>
            </w:r>
            <w:r w:rsidRPr="008B55B9">
              <w:rPr>
                <w:rFonts w:ascii="Calibri" w:hAnsi="Calibri"/>
                <w:b/>
                <w:bCs/>
                <w:color w:val="404040"/>
                <w:sz w:val="22"/>
                <w:szCs w:val="20"/>
              </w:rPr>
              <w:t>gency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214EAAC9" w14:textId="77777777" w:rsidR="00F201B8" w:rsidRDefault="00F201B8" w:rsidP="005C5B57">
            <w:pPr>
              <w:spacing w:line="256" w:lineRule="auto"/>
              <w:rPr>
                <w:rFonts w:eastAsia="Calibri"/>
                <w:b/>
                <w:sz w:val="20"/>
                <w:szCs w:val="20"/>
              </w:rPr>
            </w:pPr>
          </w:p>
        </w:tc>
      </w:tr>
      <w:tr w:rsidR="00F201B8" w14:paraId="3CDC6F35"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6810BBEC"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Verification Entity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650646F1" w14:textId="77777777" w:rsidR="00F201B8" w:rsidRDefault="00F201B8" w:rsidP="005C5B57">
            <w:pPr>
              <w:spacing w:line="256" w:lineRule="auto"/>
              <w:rPr>
                <w:rFonts w:eastAsia="Calibri"/>
                <w:sz w:val="22"/>
                <w:szCs w:val="22"/>
              </w:rPr>
            </w:pPr>
          </w:p>
        </w:tc>
      </w:tr>
      <w:tr w:rsidR="00F201B8" w14:paraId="272A611E"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6FA30E0E" w14:textId="77777777" w:rsidR="00F201B8" w:rsidRPr="003C0658" w:rsidRDefault="00F201B8" w:rsidP="005C5B57">
            <w:pPr>
              <w:pStyle w:val="Normal232"/>
              <w:ind w:left="90"/>
              <w:rPr>
                <w:b/>
                <w:bCs/>
                <w:color w:val="404040"/>
                <w:sz w:val="22"/>
                <w:szCs w:val="20"/>
              </w:rPr>
            </w:pPr>
            <w:r w:rsidRPr="008B55B9">
              <w:rPr>
                <w:rFonts w:ascii="Calibri" w:hAnsi="Calibri"/>
                <w:b/>
                <w:bCs/>
                <w:color w:val="404040"/>
                <w:sz w:val="22"/>
                <w:szCs w:val="20"/>
              </w:rPr>
              <w:t>Procedure</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5D5F2C11" w14:textId="77777777" w:rsidR="00F201B8" w:rsidRDefault="00F201B8" w:rsidP="005C5B57">
            <w:pPr>
              <w:spacing w:line="256" w:lineRule="auto"/>
              <w:rPr>
                <w:rFonts w:eastAsia="Calibri"/>
                <w:b/>
                <w:sz w:val="20"/>
                <w:szCs w:val="20"/>
              </w:rPr>
            </w:pPr>
          </w:p>
        </w:tc>
      </w:tr>
    </w:tbl>
    <w:p w14:paraId="1FDC86AE" w14:textId="77777777" w:rsidR="00F201B8" w:rsidRPr="00394316" w:rsidRDefault="00F201B8" w:rsidP="005C5B57">
      <w:pPr>
        <w:shd w:val="clear" w:color="auto" w:fill="F7F7F7"/>
        <w:spacing w:line="14" w:lineRule="exact"/>
        <w:ind w:left="-691" w:right="-418"/>
        <w:rPr>
          <w:rFonts w:asciiTheme="minorHAnsi" w:hAnsiTheme="minorHAnsi"/>
          <w:b/>
          <w:bCs/>
          <w:color w:val="7F7F7F" w:themeColor="text1" w:themeTint="80"/>
          <w:sz w:val="2"/>
          <w:szCs w:val="2"/>
        </w:rPr>
      </w:pPr>
    </w:p>
    <w:p w14:paraId="6A277F53" w14:textId="77777777" w:rsidR="00F201B8" w:rsidRPr="00394316" w:rsidRDefault="00F201B8" w:rsidP="005C5B57">
      <w:pPr>
        <w:keepNext/>
        <w:shd w:val="clear" w:color="auto" w:fill="F7F7F7"/>
        <w:spacing w:line="14" w:lineRule="exact"/>
        <w:ind w:left="-691" w:right="-418"/>
        <w:rPr>
          <w:rFonts w:asciiTheme="minorHAnsi" w:hAnsiTheme="minorHAnsi"/>
          <w:b/>
          <w:bCs/>
          <w:color w:val="7F7F7F" w:themeColor="text1" w:themeTint="80"/>
          <w:sz w:val="2"/>
          <w:szCs w:val="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115" w:type="dxa"/>
          <w:right w:w="115" w:type="dxa"/>
        </w:tblCellMar>
        <w:tblLook w:val="04A0" w:firstRow="1" w:lastRow="0" w:firstColumn="1" w:lastColumn="0" w:noHBand="0" w:noVBand="1"/>
      </w:tblPr>
      <w:tblGrid>
        <w:gridCol w:w="2790"/>
        <w:gridCol w:w="11340"/>
      </w:tblGrid>
      <w:tr w:rsidR="00F201B8" w14:paraId="7D807FD4" w14:textId="77777777" w:rsidTr="005C5B57">
        <w:trPr>
          <w:trHeight w:val="20"/>
        </w:trPr>
        <w:tc>
          <w:tcPr>
            <w:tcW w:w="2790" w:type="dxa"/>
            <w:tcBorders>
              <w:top w:val="nil"/>
              <w:left w:val="nil"/>
              <w:bottom w:val="single" w:sz="4" w:space="0" w:color="D9D9D9"/>
              <w:right w:val="nil"/>
            </w:tcBorders>
            <w:shd w:val="clear" w:color="auto" w:fill="DEEAF6"/>
            <w:vAlign w:val="center"/>
          </w:tcPr>
          <w:p w14:paraId="084C8340" w14:textId="77777777" w:rsidR="00F201B8" w:rsidRPr="0046742D" w:rsidRDefault="00F201B8" w:rsidP="005C5B57">
            <w:pPr>
              <w:pStyle w:val="Normal232"/>
              <w:keepNext/>
              <w:spacing w:line="14" w:lineRule="exact"/>
              <w:ind w:left="86"/>
              <w:rPr>
                <w:rFonts w:ascii="Calibri" w:hAnsi="Calibri"/>
                <w:bCs/>
                <w:color w:val="404040"/>
                <w:sz w:val="2"/>
                <w:szCs w:val="2"/>
              </w:rPr>
            </w:pPr>
            <w:r w:rsidRPr="0046742D">
              <w:rPr>
                <w:rFonts w:ascii="Calibri" w:hAnsi="Calibri"/>
                <w:bCs/>
                <w:color w:val="DEEAF6"/>
                <w:sz w:val="2"/>
                <w:szCs w:val="2"/>
              </w:rPr>
              <w:t>DLI_TBL_VERIFICATION</w:t>
            </w:r>
          </w:p>
        </w:tc>
        <w:tc>
          <w:tcPr>
            <w:tcW w:w="11340" w:type="dxa"/>
            <w:tcBorders>
              <w:top w:val="nil"/>
              <w:left w:val="nil"/>
              <w:bottom w:val="single" w:sz="4" w:space="0" w:color="D9D9D9"/>
              <w:right w:val="nil"/>
            </w:tcBorders>
            <w:shd w:val="clear" w:color="auto" w:fill="DEEAF6"/>
            <w:vAlign w:val="center"/>
          </w:tcPr>
          <w:p w14:paraId="7A53D788" w14:textId="77777777" w:rsidR="00F201B8" w:rsidRPr="0046742D" w:rsidRDefault="00F201B8" w:rsidP="005C5B57">
            <w:pPr>
              <w:pStyle w:val="Normal232"/>
              <w:keepNext/>
              <w:spacing w:line="14" w:lineRule="exact"/>
              <w:ind w:left="78" w:right="85"/>
              <w:rPr>
                <w:rFonts w:ascii="Calibri" w:hAnsi="Calibri"/>
                <w:sz w:val="2"/>
                <w:szCs w:val="2"/>
              </w:rPr>
            </w:pPr>
          </w:p>
        </w:tc>
      </w:tr>
      <w:tr w:rsidR="00F201B8" w14:paraId="19FEB705"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45B4D8EF" w14:textId="77777777" w:rsidR="00F201B8" w:rsidRPr="008B55B9" w:rsidRDefault="00F201B8" w:rsidP="005C5B57">
            <w:pPr>
              <w:pStyle w:val="Normal232"/>
              <w:keepNext/>
              <w:ind w:left="90"/>
              <w:rPr>
                <w:rFonts w:ascii="Calibri" w:hAnsi="Calibri"/>
                <w:b/>
                <w:bCs/>
                <w:color w:val="404040"/>
                <w:sz w:val="22"/>
                <w:szCs w:val="20"/>
              </w:rPr>
            </w:pPr>
            <w:r>
              <w:rPr>
                <w:rFonts w:ascii="Calibri" w:hAnsi="Calibri"/>
                <w:b/>
                <w:bCs/>
                <w:color w:val="404040"/>
                <w:sz w:val="22"/>
                <w:szCs w:val="20"/>
              </w:rPr>
              <w:t xml:space="preserve">DLI </w:t>
            </w:r>
            <w:r>
              <w:rPr>
                <w:rFonts w:ascii="Calibri" w:hAnsi="Calibri"/>
                <w:b/>
                <w:bCs/>
                <w:noProof/>
                <w:color w:val="404040"/>
                <w:sz w:val="22"/>
                <w:szCs w:val="20"/>
              </w:rPr>
              <w:t>5.3</w:t>
            </w:r>
          </w:p>
        </w:tc>
        <w:tc>
          <w:tcPr>
            <w:tcW w:w="1134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45F31879" w14:textId="77777777" w:rsidR="00F201B8" w:rsidRPr="003C0658" w:rsidRDefault="00F201B8" w:rsidP="005C5B57">
            <w:pPr>
              <w:pStyle w:val="Normal232"/>
              <w:keepNext/>
              <w:ind w:left="78" w:right="85"/>
              <w:rPr>
                <w:sz w:val="20"/>
                <w:szCs w:val="22"/>
              </w:rPr>
            </w:pPr>
            <w:r>
              <w:rPr>
                <w:rFonts w:ascii="Calibri" w:hAnsi="Calibri"/>
                <w:noProof/>
                <w:sz w:val="22"/>
                <w:szCs w:val="22"/>
              </w:rPr>
              <w:t>DLR 7.3: New generation investment decisions are made by the Recipient in accordance with the updated GEP; T&amp;D network development plans, based on GEP, are prepared by BT and approved by MEWR</w:t>
            </w:r>
          </w:p>
        </w:tc>
      </w:tr>
      <w:tr w:rsidR="00F201B8" w14:paraId="2393974E"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5BC00538"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Description</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70951D57" w14:textId="77777777" w:rsidR="00F201B8" w:rsidRPr="00D35DD0" w:rsidRDefault="00F201B8" w:rsidP="005C5B57">
            <w:pPr>
              <w:spacing w:line="256" w:lineRule="auto"/>
              <w:rPr>
                <w:rFonts w:eastAsia="Calibri"/>
                <w:sz w:val="20"/>
                <w:szCs w:val="20"/>
              </w:rPr>
            </w:pPr>
          </w:p>
        </w:tc>
      </w:tr>
      <w:tr w:rsidR="00F201B8" w14:paraId="3B8707DA"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7020592F" w14:textId="77777777" w:rsidR="00F201B8" w:rsidRPr="008B55B9" w:rsidRDefault="00F201B8" w:rsidP="005C5B57">
            <w:pPr>
              <w:pStyle w:val="Normal232"/>
              <w:ind w:left="90"/>
              <w:rPr>
                <w:rFonts w:ascii="Calibri" w:hAnsi="Calibri"/>
                <w:b/>
                <w:bCs/>
                <w:color w:val="404040"/>
                <w:sz w:val="22"/>
                <w:szCs w:val="20"/>
              </w:rPr>
            </w:pPr>
            <w:r>
              <w:rPr>
                <w:rFonts w:ascii="Calibri" w:hAnsi="Calibri"/>
                <w:b/>
                <w:bCs/>
                <w:color w:val="404040"/>
                <w:sz w:val="22"/>
                <w:szCs w:val="20"/>
              </w:rPr>
              <w:t>Data source/ A</w:t>
            </w:r>
            <w:r w:rsidRPr="008B55B9">
              <w:rPr>
                <w:rFonts w:ascii="Calibri" w:hAnsi="Calibri"/>
                <w:b/>
                <w:bCs/>
                <w:color w:val="404040"/>
                <w:sz w:val="22"/>
                <w:szCs w:val="20"/>
              </w:rPr>
              <w:t>gency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240A55B7" w14:textId="77777777" w:rsidR="00F201B8" w:rsidRDefault="00F201B8" w:rsidP="005C5B57">
            <w:pPr>
              <w:spacing w:line="256" w:lineRule="auto"/>
              <w:rPr>
                <w:rFonts w:eastAsia="Calibri"/>
                <w:b/>
                <w:sz w:val="20"/>
                <w:szCs w:val="20"/>
              </w:rPr>
            </w:pPr>
          </w:p>
        </w:tc>
      </w:tr>
      <w:tr w:rsidR="00F201B8" w14:paraId="6DEB7B0A"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4644FCC7"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Verification Entity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5FA23C2D" w14:textId="77777777" w:rsidR="00F201B8" w:rsidRDefault="00F201B8" w:rsidP="005C5B57">
            <w:pPr>
              <w:spacing w:line="256" w:lineRule="auto"/>
              <w:rPr>
                <w:rFonts w:eastAsia="Calibri"/>
                <w:sz w:val="22"/>
                <w:szCs w:val="22"/>
              </w:rPr>
            </w:pPr>
          </w:p>
        </w:tc>
      </w:tr>
      <w:tr w:rsidR="00F201B8" w14:paraId="238A1E54"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7DDC0FA9" w14:textId="77777777" w:rsidR="00F201B8" w:rsidRPr="003C0658" w:rsidRDefault="00F201B8" w:rsidP="005C5B57">
            <w:pPr>
              <w:pStyle w:val="Normal232"/>
              <w:ind w:left="90"/>
              <w:rPr>
                <w:b/>
                <w:bCs/>
                <w:color w:val="404040"/>
                <w:sz w:val="22"/>
                <w:szCs w:val="20"/>
              </w:rPr>
            </w:pPr>
            <w:r w:rsidRPr="008B55B9">
              <w:rPr>
                <w:rFonts w:ascii="Calibri" w:hAnsi="Calibri"/>
                <w:b/>
                <w:bCs/>
                <w:color w:val="404040"/>
                <w:sz w:val="22"/>
                <w:szCs w:val="20"/>
              </w:rPr>
              <w:t>Procedure</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7E51CF49" w14:textId="77777777" w:rsidR="00F201B8" w:rsidRDefault="00F201B8" w:rsidP="005C5B57">
            <w:pPr>
              <w:spacing w:line="256" w:lineRule="auto"/>
              <w:rPr>
                <w:rFonts w:eastAsia="Calibri"/>
                <w:b/>
                <w:sz w:val="20"/>
                <w:szCs w:val="20"/>
              </w:rPr>
            </w:pPr>
          </w:p>
        </w:tc>
      </w:tr>
    </w:tbl>
    <w:p w14:paraId="04BA4B45" w14:textId="77777777" w:rsidR="00F201B8" w:rsidRPr="00394316" w:rsidRDefault="00F201B8" w:rsidP="005C5B57">
      <w:pPr>
        <w:shd w:val="clear" w:color="auto" w:fill="F7F7F7"/>
        <w:spacing w:line="14" w:lineRule="exact"/>
        <w:ind w:left="-691" w:right="-418"/>
        <w:rPr>
          <w:rFonts w:asciiTheme="minorHAnsi" w:hAnsiTheme="minorHAnsi"/>
          <w:b/>
          <w:bCs/>
          <w:color w:val="7F7F7F" w:themeColor="text1" w:themeTint="80"/>
          <w:sz w:val="2"/>
          <w:szCs w:val="2"/>
        </w:rPr>
      </w:pPr>
    </w:p>
    <w:p w14:paraId="79E645DE" w14:textId="77777777" w:rsidR="00F201B8" w:rsidRPr="00394316" w:rsidRDefault="00F201B8" w:rsidP="005C5B57">
      <w:pPr>
        <w:keepNext/>
        <w:shd w:val="clear" w:color="auto" w:fill="F7F7F7"/>
        <w:spacing w:line="14" w:lineRule="exact"/>
        <w:ind w:left="-691" w:right="-418"/>
        <w:rPr>
          <w:rFonts w:asciiTheme="minorHAnsi" w:hAnsiTheme="minorHAnsi"/>
          <w:b/>
          <w:bCs/>
          <w:color w:val="7F7F7F" w:themeColor="text1" w:themeTint="80"/>
          <w:sz w:val="2"/>
          <w:szCs w:val="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115" w:type="dxa"/>
          <w:right w:w="115" w:type="dxa"/>
        </w:tblCellMar>
        <w:tblLook w:val="04A0" w:firstRow="1" w:lastRow="0" w:firstColumn="1" w:lastColumn="0" w:noHBand="0" w:noVBand="1"/>
      </w:tblPr>
      <w:tblGrid>
        <w:gridCol w:w="2790"/>
        <w:gridCol w:w="11340"/>
      </w:tblGrid>
      <w:tr w:rsidR="00F201B8" w14:paraId="2119C941" w14:textId="77777777" w:rsidTr="005C5B57">
        <w:trPr>
          <w:trHeight w:val="20"/>
        </w:trPr>
        <w:tc>
          <w:tcPr>
            <w:tcW w:w="2790" w:type="dxa"/>
            <w:tcBorders>
              <w:top w:val="nil"/>
              <w:left w:val="nil"/>
              <w:bottom w:val="single" w:sz="4" w:space="0" w:color="D9D9D9"/>
              <w:right w:val="nil"/>
            </w:tcBorders>
            <w:shd w:val="clear" w:color="auto" w:fill="DEEAF6"/>
            <w:vAlign w:val="center"/>
          </w:tcPr>
          <w:p w14:paraId="12135182" w14:textId="77777777" w:rsidR="00F201B8" w:rsidRPr="0046742D" w:rsidRDefault="00F201B8" w:rsidP="005C5B57">
            <w:pPr>
              <w:pStyle w:val="Normal232"/>
              <w:keepNext/>
              <w:spacing w:line="14" w:lineRule="exact"/>
              <w:ind w:left="86"/>
              <w:rPr>
                <w:rFonts w:ascii="Calibri" w:hAnsi="Calibri"/>
                <w:bCs/>
                <w:color w:val="404040"/>
                <w:sz w:val="2"/>
                <w:szCs w:val="2"/>
              </w:rPr>
            </w:pPr>
            <w:r w:rsidRPr="0046742D">
              <w:rPr>
                <w:rFonts w:ascii="Calibri" w:hAnsi="Calibri"/>
                <w:bCs/>
                <w:color w:val="DEEAF6"/>
                <w:sz w:val="2"/>
                <w:szCs w:val="2"/>
              </w:rPr>
              <w:t>DLI_TBL_VERIFICATION</w:t>
            </w:r>
          </w:p>
        </w:tc>
        <w:tc>
          <w:tcPr>
            <w:tcW w:w="11340" w:type="dxa"/>
            <w:tcBorders>
              <w:top w:val="nil"/>
              <w:left w:val="nil"/>
              <w:bottom w:val="single" w:sz="4" w:space="0" w:color="D9D9D9"/>
              <w:right w:val="nil"/>
            </w:tcBorders>
            <w:shd w:val="clear" w:color="auto" w:fill="DEEAF6"/>
            <w:vAlign w:val="center"/>
          </w:tcPr>
          <w:p w14:paraId="0A2AA572" w14:textId="77777777" w:rsidR="00F201B8" w:rsidRPr="0046742D" w:rsidRDefault="00F201B8" w:rsidP="005C5B57">
            <w:pPr>
              <w:pStyle w:val="Normal232"/>
              <w:keepNext/>
              <w:spacing w:line="14" w:lineRule="exact"/>
              <w:ind w:left="78" w:right="85"/>
              <w:rPr>
                <w:rFonts w:ascii="Calibri" w:hAnsi="Calibri"/>
                <w:sz w:val="2"/>
                <w:szCs w:val="2"/>
              </w:rPr>
            </w:pPr>
          </w:p>
        </w:tc>
      </w:tr>
      <w:tr w:rsidR="00F201B8" w14:paraId="1FF036C6"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754A76FC" w14:textId="77777777" w:rsidR="00F201B8" w:rsidRPr="008B55B9" w:rsidRDefault="00F201B8" w:rsidP="005C5B57">
            <w:pPr>
              <w:pStyle w:val="Normal232"/>
              <w:keepNext/>
              <w:ind w:left="90"/>
              <w:rPr>
                <w:rFonts w:ascii="Calibri" w:hAnsi="Calibri"/>
                <w:b/>
                <w:bCs/>
                <w:color w:val="404040"/>
                <w:sz w:val="22"/>
                <w:szCs w:val="20"/>
              </w:rPr>
            </w:pPr>
            <w:r>
              <w:rPr>
                <w:rFonts w:ascii="Calibri" w:hAnsi="Calibri"/>
                <w:b/>
                <w:bCs/>
                <w:color w:val="404040"/>
                <w:sz w:val="22"/>
                <w:szCs w:val="20"/>
              </w:rPr>
              <w:t xml:space="preserve">DLI </w:t>
            </w:r>
            <w:r>
              <w:rPr>
                <w:rFonts w:ascii="Calibri" w:hAnsi="Calibri"/>
                <w:b/>
                <w:bCs/>
                <w:noProof/>
                <w:color w:val="404040"/>
                <w:sz w:val="22"/>
                <w:szCs w:val="20"/>
              </w:rPr>
              <w:t>5.4</w:t>
            </w:r>
          </w:p>
        </w:tc>
        <w:tc>
          <w:tcPr>
            <w:tcW w:w="1134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44C3A07A" w14:textId="77777777" w:rsidR="00F201B8" w:rsidRPr="003C0658" w:rsidRDefault="00F201B8" w:rsidP="005C5B57">
            <w:pPr>
              <w:pStyle w:val="Normal232"/>
              <w:keepNext/>
              <w:ind w:left="78" w:right="85"/>
              <w:rPr>
                <w:sz w:val="20"/>
                <w:szCs w:val="22"/>
              </w:rPr>
            </w:pPr>
            <w:r>
              <w:rPr>
                <w:rFonts w:ascii="Calibri" w:hAnsi="Calibri"/>
                <w:noProof/>
                <w:sz w:val="22"/>
                <w:szCs w:val="22"/>
              </w:rPr>
              <w:t>DLR 7.4: New generation as well as T&amp;D projects initiated by BT or the Recipient’s government are consistent with the approved plans</w:t>
            </w:r>
          </w:p>
        </w:tc>
      </w:tr>
      <w:tr w:rsidR="00F201B8" w14:paraId="2809EF95"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5D720439"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Description</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7A18E4AE" w14:textId="77777777" w:rsidR="00F201B8" w:rsidRPr="00D35DD0" w:rsidRDefault="00F201B8" w:rsidP="005C5B57">
            <w:pPr>
              <w:spacing w:line="256" w:lineRule="auto"/>
              <w:rPr>
                <w:rFonts w:eastAsia="Calibri"/>
                <w:sz w:val="20"/>
                <w:szCs w:val="20"/>
              </w:rPr>
            </w:pPr>
          </w:p>
        </w:tc>
      </w:tr>
      <w:tr w:rsidR="00F201B8" w14:paraId="7705B6C5"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2038F116" w14:textId="77777777" w:rsidR="00F201B8" w:rsidRPr="008B55B9" w:rsidRDefault="00F201B8" w:rsidP="005C5B57">
            <w:pPr>
              <w:pStyle w:val="Normal232"/>
              <w:ind w:left="90"/>
              <w:rPr>
                <w:rFonts w:ascii="Calibri" w:hAnsi="Calibri"/>
                <w:b/>
                <w:bCs/>
                <w:color w:val="404040"/>
                <w:sz w:val="22"/>
                <w:szCs w:val="20"/>
              </w:rPr>
            </w:pPr>
            <w:r>
              <w:rPr>
                <w:rFonts w:ascii="Calibri" w:hAnsi="Calibri"/>
                <w:b/>
                <w:bCs/>
                <w:color w:val="404040"/>
                <w:sz w:val="22"/>
                <w:szCs w:val="20"/>
              </w:rPr>
              <w:t>Data source/ A</w:t>
            </w:r>
            <w:r w:rsidRPr="008B55B9">
              <w:rPr>
                <w:rFonts w:ascii="Calibri" w:hAnsi="Calibri"/>
                <w:b/>
                <w:bCs/>
                <w:color w:val="404040"/>
                <w:sz w:val="22"/>
                <w:szCs w:val="20"/>
              </w:rPr>
              <w:t>gency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4385972F" w14:textId="77777777" w:rsidR="00F201B8" w:rsidRDefault="00F201B8" w:rsidP="005C5B57">
            <w:pPr>
              <w:spacing w:line="256" w:lineRule="auto"/>
              <w:rPr>
                <w:rFonts w:eastAsia="Calibri"/>
                <w:b/>
                <w:sz w:val="20"/>
                <w:szCs w:val="20"/>
              </w:rPr>
            </w:pPr>
          </w:p>
        </w:tc>
      </w:tr>
      <w:tr w:rsidR="00F201B8" w14:paraId="3AB8926F"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31419575"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Verification Entity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3C0F86F1" w14:textId="77777777" w:rsidR="00F201B8" w:rsidRDefault="00F201B8" w:rsidP="005C5B57">
            <w:pPr>
              <w:spacing w:line="256" w:lineRule="auto"/>
              <w:rPr>
                <w:rFonts w:eastAsia="Calibri"/>
                <w:sz w:val="22"/>
                <w:szCs w:val="22"/>
              </w:rPr>
            </w:pPr>
          </w:p>
        </w:tc>
      </w:tr>
      <w:tr w:rsidR="00F201B8" w14:paraId="7BFF5340"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55D67FB8" w14:textId="77777777" w:rsidR="00F201B8" w:rsidRPr="003C0658" w:rsidRDefault="00F201B8" w:rsidP="005C5B57">
            <w:pPr>
              <w:pStyle w:val="Normal232"/>
              <w:ind w:left="90"/>
              <w:rPr>
                <w:b/>
                <w:bCs/>
                <w:color w:val="404040"/>
                <w:sz w:val="22"/>
                <w:szCs w:val="20"/>
              </w:rPr>
            </w:pPr>
            <w:r w:rsidRPr="008B55B9">
              <w:rPr>
                <w:rFonts w:ascii="Calibri" w:hAnsi="Calibri"/>
                <w:b/>
                <w:bCs/>
                <w:color w:val="404040"/>
                <w:sz w:val="22"/>
                <w:szCs w:val="20"/>
              </w:rPr>
              <w:t>Procedure</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20EE960E" w14:textId="77777777" w:rsidR="00F201B8" w:rsidRDefault="00F201B8" w:rsidP="005C5B57">
            <w:pPr>
              <w:spacing w:line="256" w:lineRule="auto"/>
              <w:rPr>
                <w:rFonts w:eastAsia="Calibri"/>
                <w:b/>
                <w:sz w:val="20"/>
                <w:szCs w:val="20"/>
              </w:rPr>
            </w:pPr>
          </w:p>
        </w:tc>
      </w:tr>
    </w:tbl>
    <w:p w14:paraId="0D29B8FC" w14:textId="77777777" w:rsidR="00F201B8" w:rsidRPr="00394316" w:rsidRDefault="00F201B8" w:rsidP="005C5B57">
      <w:pPr>
        <w:shd w:val="clear" w:color="auto" w:fill="F7F7F7"/>
        <w:spacing w:line="14" w:lineRule="exact"/>
        <w:ind w:left="-691" w:right="-418"/>
        <w:rPr>
          <w:rFonts w:asciiTheme="minorHAnsi" w:hAnsiTheme="minorHAnsi"/>
          <w:b/>
          <w:bCs/>
          <w:color w:val="7F7F7F" w:themeColor="text1" w:themeTint="80"/>
          <w:sz w:val="2"/>
          <w:szCs w:val="2"/>
        </w:rPr>
      </w:pPr>
    </w:p>
    <w:p w14:paraId="14AA6368" w14:textId="77777777" w:rsidR="00F201B8" w:rsidRPr="00394316" w:rsidRDefault="00F201B8" w:rsidP="005C5B57">
      <w:pPr>
        <w:keepNext/>
        <w:shd w:val="clear" w:color="auto" w:fill="F7F7F7"/>
        <w:spacing w:line="14" w:lineRule="exact"/>
        <w:ind w:left="-691" w:right="-418"/>
        <w:rPr>
          <w:rFonts w:asciiTheme="minorHAnsi" w:hAnsiTheme="minorHAnsi"/>
          <w:b/>
          <w:bCs/>
          <w:color w:val="7F7F7F" w:themeColor="text1" w:themeTint="80"/>
          <w:sz w:val="2"/>
          <w:szCs w:val="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115" w:type="dxa"/>
          <w:right w:w="115" w:type="dxa"/>
        </w:tblCellMar>
        <w:tblLook w:val="04A0" w:firstRow="1" w:lastRow="0" w:firstColumn="1" w:lastColumn="0" w:noHBand="0" w:noVBand="1"/>
      </w:tblPr>
      <w:tblGrid>
        <w:gridCol w:w="2790"/>
        <w:gridCol w:w="11340"/>
      </w:tblGrid>
      <w:tr w:rsidR="00F201B8" w14:paraId="3644ADDF" w14:textId="77777777" w:rsidTr="005C5B57">
        <w:trPr>
          <w:trHeight w:val="20"/>
        </w:trPr>
        <w:tc>
          <w:tcPr>
            <w:tcW w:w="2790" w:type="dxa"/>
            <w:tcBorders>
              <w:top w:val="nil"/>
              <w:left w:val="nil"/>
              <w:bottom w:val="single" w:sz="4" w:space="0" w:color="D9D9D9"/>
              <w:right w:val="nil"/>
            </w:tcBorders>
            <w:shd w:val="clear" w:color="auto" w:fill="DEEAF6"/>
            <w:vAlign w:val="center"/>
          </w:tcPr>
          <w:p w14:paraId="67B447AC" w14:textId="77777777" w:rsidR="00F201B8" w:rsidRPr="0046742D" w:rsidRDefault="00F201B8" w:rsidP="005C5B57">
            <w:pPr>
              <w:pStyle w:val="Normal232"/>
              <w:keepNext/>
              <w:spacing w:line="14" w:lineRule="exact"/>
              <w:ind w:left="86"/>
              <w:rPr>
                <w:rFonts w:ascii="Calibri" w:hAnsi="Calibri"/>
                <w:bCs/>
                <w:color w:val="404040"/>
                <w:sz w:val="2"/>
                <w:szCs w:val="2"/>
              </w:rPr>
            </w:pPr>
            <w:r w:rsidRPr="0046742D">
              <w:rPr>
                <w:rFonts w:ascii="Calibri" w:hAnsi="Calibri"/>
                <w:bCs/>
                <w:color w:val="DEEAF6"/>
                <w:sz w:val="2"/>
                <w:szCs w:val="2"/>
              </w:rPr>
              <w:t>DLI_TBL_VERIFICATION</w:t>
            </w:r>
          </w:p>
        </w:tc>
        <w:tc>
          <w:tcPr>
            <w:tcW w:w="11340" w:type="dxa"/>
            <w:tcBorders>
              <w:top w:val="nil"/>
              <w:left w:val="nil"/>
              <w:bottom w:val="single" w:sz="4" w:space="0" w:color="D9D9D9"/>
              <w:right w:val="nil"/>
            </w:tcBorders>
            <w:shd w:val="clear" w:color="auto" w:fill="DEEAF6"/>
            <w:vAlign w:val="center"/>
          </w:tcPr>
          <w:p w14:paraId="0A2E88D9" w14:textId="77777777" w:rsidR="00F201B8" w:rsidRPr="0046742D" w:rsidRDefault="00F201B8" w:rsidP="005C5B57">
            <w:pPr>
              <w:pStyle w:val="Normal232"/>
              <w:keepNext/>
              <w:spacing w:line="14" w:lineRule="exact"/>
              <w:ind w:left="78" w:right="85"/>
              <w:rPr>
                <w:rFonts w:ascii="Calibri" w:hAnsi="Calibri"/>
                <w:sz w:val="2"/>
                <w:szCs w:val="2"/>
              </w:rPr>
            </w:pPr>
          </w:p>
        </w:tc>
      </w:tr>
      <w:tr w:rsidR="00F201B8" w14:paraId="2CD3C9D8"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03CF10F8" w14:textId="77777777" w:rsidR="00F201B8" w:rsidRPr="008B55B9" w:rsidRDefault="00F201B8" w:rsidP="005C5B57">
            <w:pPr>
              <w:pStyle w:val="Normal232"/>
              <w:keepNext/>
              <w:ind w:left="90"/>
              <w:rPr>
                <w:rFonts w:ascii="Calibri" w:hAnsi="Calibri"/>
                <w:b/>
                <w:bCs/>
                <w:color w:val="404040"/>
                <w:sz w:val="22"/>
                <w:szCs w:val="20"/>
              </w:rPr>
            </w:pPr>
            <w:r>
              <w:rPr>
                <w:rFonts w:ascii="Calibri" w:hAnsi="Calibri"/>
                <w:b/>
                <w:bCs/>
                <w:color w:val="404040"/>
                <w:sz w:val="22"/>
                <w:szCs w:val="20"/>
              </w:rPr>
              <w:t xml:space="preserve">DLI </w:t>
            </w:r>
            <w:r>
              <w:rPr>
                <w:rFonts w:ascii="Calibri" w:hAnsi="Calibri"/>
                <w:b/>
                <w:bCs/>
                <w:noProof/>
                <w:color w:val="404040"/>
                <w:sz w:val="22"/>
                <w:szCs w:val="20"/>
              </w:rPr>
              <w:t>5.5</w:t>
            </w:r>
          </w:p>
        </w:tc>
        <w:tc>
          <w:tcPr>
            <w:tcW w:w="1134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39CA9C1D" w14:textId="77777777" w:rsidR="00F201B8" w:rsidRPr="003C0658" w:rsidRDefault="00F201B8" w:rsidP="005C5B57">
            <w:pPr>
              <w:pStyle w:val="Normal232"/>
              <w:keepNext/>
              <w:ind w:left="78" w:right="85"/>
              <w:rPr>
                <w:sz w:val="20"/>
                <w:szCs w:val="22"/>
              </w:rPr>
            </w:pPr>
            <w:r>
              <w:rPr>
                <w:rFonts w:ascii="Calibri" w:hAnsi="Calibri"/>
                <w:noProof/>
                <w:sz w:val="22"/>
                <w:szCs w:val="22"/>
              </w:rPr>
              <w:t>DLR 7.5: New generation as well as T&amp;D projects initiated by BT or the Recipient’s government are consistent with the approved plans</w:t>
            </w:r>
          </w:p>
        </w:tc>
      </w:tr>
      <w:tr w:rsidR="00F201B8" w14:paraId="7D7DBBEA"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53F33DFB"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Description</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359DB035" w14:textId="77777777" w:rsidR="00F201B8" w:rsidRPr="00D35DD0" w:rsidRDefault="00F201B8" w:rsidP="005C5B57">
            <w:pPr>
              <w:spacing w:line="256" w:lineRule="auto"/>
              <w:rPr>
                <w:rFonts w:eastAsia="Calibri"/>
                <w:sz w:val="20"/>
                <w:szCs w:val="20"/>
              </w:rPr>
            </w:pPr>
          </w:p>
        </w:tc>
      </w:tr>
      <w:tr w:rsidR="00F201B8" w14:paraId="7CDEF52B"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5B9EF7F7" w14:textId="77777777" w:rsidR="00F201B8" w:rsidRPr="008B55B9" w:rsidRDefault="00F201B8" w:rsidP="005C5B57">
            <w:pPr>
              <w:pStyle w:val="Normal232"/>
              <w:ind w:left="90"/>
              <w:rPr>
                <w:rFonts w:ascii="Calibri" w:hAnsi="Calibri"/>
                <w:b/>
                <w:bCs/>
                <w:color w:val="404040"/>
                <w:sz w:val="22"/>
                <w:szCs w:val="20"/>
              </w:rPr>
            </w:pPr>
            <w:r>
              <w:rPr>
                <w:rFonts w:ascii="Calibri" w:hAnsi="Calibri"/>
                <w:b/>
                <w:bCs/>
                <w:color w:val="404040"/>
                <w:sz w:val="22"/>
                <w:szCs w:val="20"/>
              </w:rPr>
              <w:t>Data source/ A</w:t>
            </w:r>
            <w:r w:rsidRPr="008B55B9">
              <w:rPr>
                <w:rFonts w:ascii="Calibri" w:hAnsi="Calibri"/>
                <w:b/>
                <w:bCs/>
                <w:color w:val="404040"/>
                <w:sz w:val="22"/>
                <w:szCs w:val="20"/>
              </w:rPr>
              <w:t>gency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7C9BB796" w14:textId="77777777" w:rsidR="00F201B8" w:rsidRDefault="00F201B8" w:rsidP="005C5B57">
            <w:pPr>
              <w:spacing w:line="256" w:lineRule="auto"/>
              <w:rPr>
                <w:rFonts w:eastAsia="Calibri"/>
                <w:b/>
                <w:sz w:val="20"/>
                <w:szCs w:val="20"/>
              </w:rPr>
            </w:pPr>
          </w:p>
        </w:tc>
      </w:tr>
      <w:tr w:rsidR="00F201B8" w14:paraId="391DC687"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1070603F"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Verification Entity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4228FA79" w14:textId="77777777" w:rsidR="00F201B8" w:rsidRDefault="00F201B8" w:rsidP="005C5B57">
            <w:pPr>
              <w:spacing w:line="256" w:lineRule="auto"/>
              <w:rPr>
                <w:rFonts w:eastAsia="Calibri"/>
                <w:sz w:val="22"/>
                <w:szCs w:val="22"/>
              </w:rPr>
            </w:pPr>
          </w:p>
        </w:tc>
      </w:tr>
      <w:tr w:rsidR="00F201B8" w14:paraId="2BC33CEB"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46560953" w14:textId="77777777" w:rsidR="00F201B8" w:rsidRPr="003C0658" w:rsidRDefault="00F201B8" w:rsidP="005C5B57">
            <w:pPr>
              <w:pStyle w:val="Normal232"/>
              <w:ind w:left="90"/>
              <w:rPr>
                <w:b/>
                <w:bCs/>
                <w:color w:val="404040"/>
                <w:sz w:val="22"/>
                <w:szCs w:val="20"/>
              </w:rPr>
            </w:pPr>
            <w:r w:rsidRPr="008B55B9">
              <w:rPr>
                <w:rFonts w:ascii="Calibri" w:hAnsi="Calibri"/>
                <w:b/>
                <w:bCs/>
                <w:color w:val="404040"/>
                <w:sz w:val="22"/>
                <w:szCs w:val="20"/>
              </w:rPr>
              <w:t>Procedure</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6DB09EA6" w14:textId="77777777" w:rsidR="00F201B8" w:rsidRDefault="00F201B8" w:rsidP="005C5B57">
            <w:pPr>
              <w:spacing w:line="256" w:lineRule="auto"/>
              <w:rPr>
                <w:rFonts w:eastAsia="Calibri"/>
                <w:b/>
                <w:sz w:val="20"/>
                <w:szCs w:val="20"/>
              </w:rPr>
            </w:pPr>
          </w:p>
        </w:tc>
      </w:tr>
    </w:tbl>
    <w:p w14:paraId="7C04CB86" w14:textId="77777777" w:rsidR="00F201B8" w:rsidRPr="00394316" w:rsidRDefault="00F201B8" w:rsidP="005C5B57">
      <w:pPr>
        <w:shd w:val="clear" w:color="auto" w:fill="F7F7F7"/>
        <w:spacing w:line="14" w:lineRule="exact"/>
        <w:ind w:left="-691" w:right="-418"/>
        <w:rPr>
          <w:rFonts w:asciiTheme="minorHAnsi" w:hAnsiTheme="minorHAnsi"/>
          <w:b/>
          <w:bCs/>
          <w:color w:val="7F7F7F" w:themeColor="text1" w:themeTint="80"/>
          <w:sz w:val="2"/>
          <w:szCs w:val="2"/>
        </w:rPr>
      </w:pPr>
    </w:p>
    <w:p w14:paraId="5F00D0CF" w14:textId="77777777" w:rsidR="00F201B8" w:rsidRPr="00394316" w:rsidRDefault="00F201B8" w:rsidP="005C5B57">
      <w:pPr>
        <w:keepNext/>
        <w:shd w:val="clear" w:color="auto" w:fill="F7F7F7"/>
        <w:spacing w:line="14" w:lineRule="exact"/>
        <w:ind w:left="-691" w:right="-418"/>
        <w:rPr>
          <w:rFonts w:asciiTheme="minorHAnsi" w:hAnsiTheme="minorHAnsi"/>
          <w:b/>
          <w:bCs/>
          <w:color w:val="7F7F7F" w:themeColor="text1" w:themeTint="80"/>
          <w:sz w:val="2"/>
          <w:szCs w:val="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115" w:type="dxa"/>
          <w:right w:w="115" w:type="dxa"/>
        </w:tblCellMar>
        <w:tblLook w:val="04A0" w:firstRow="1" w:lastRow="0" w:firstColumn="1" w:lastColumn="0" w:noHBand="0" w:noVBand="1"/>
      </w:tblPr>
      <w:tblGrid>
        <w:gridCol w:w="2790"/>
        <w:gridCol w:w="11340"/>
      </w:tblGrid>
      <w:tr w:rsidR="00F201B8" w14:paraId="6753EA7B" w14:textId="77777777" w:rsidTr="005C5B57">
        <w:trPr>
          <w:trHeight w:val="20"/>
        </w:trPr>
        <w:tc>
          <w:tcPr>
            <w:tcW w:w="2790" w:type="dxa"/>
            <w:tcBorders>
              <w:top w:val="nil"/>
              <w:left w:val="nil"/>
              <w:bottom w:val="single" w:sz="4" w:space="0" w:color="D9D9D9"/>
              <w:right w:val="nil"/>
            </w:tcBorders>
            <w:shd w:val="clear" w:color="auto" w:fill="DEEAF6"/>
            <w:vAlign w:val="center"/>
          </w:tcPr>
          <w:p w14:paraId="3D577C3A" w14:textId="77777777" w:rsidR="00F201B8" w:rsidRPr="0046742D" w:rsidRDefault="00F201B8" w:rsidP="005C5B57">
            <w:pPr>
              <w:pStyle w:val="Normal232"/>
              <w:keepNext/>
              <w:spacing w:line="14" w:lineRule="exact"/>
              <w:ind w:left="86"/>
              <w:rPr>
                <w:rFonts w:ascii="Calibri" w:hAnsi="Calibri"/>
                <w:bCs/>
                <w:color w:val="404040"/>
                <w:sz w:val="2"/>
                <w:szCs w:val="2"/>
              </w:rPr>
            </w:pPr>
            <w:r w:rsidRPr="0046742D">
              <w:rPr>
                <w:rFonts w:ascii="Calibri" w:hAnsi="Calibri"/>
                <w:bCs/>
                <w:color w:val="DEEAF6"/>
                <w:sz w:val="2"/>
                <w:szCs w:val="2"/>
              </w:rPr>
              <w:t>DLI_TBL_VERIFICATION</w:t>
            </w:r>
          </w:p>
        </w:tc>
        <w:tc>
          <w:tcPr>
            <w:tcW w:w="11340" w:type="dxa"/>
            <w:tcBorders>
              <w:top w:val="nil"/>
              <w:left w:val="nil"/>
              <w:bottom w:val="single" w:sz="4" w:space="0" w:color="D9D9D9"/>
              <w:right w:val="nil"/>
            </w:tcBorders>
            <w:shd w:val="clear" w:color="auto" w:fill="DEEAF6"/>
            <w:vAlign w:val="center"/>
          </w:tcPr>
          <w:p w14:paraId="60458D8B" w14:textId="77777777" w:rsidR="00F201B8" w:rsidRPr="0046742D" w:rsidRDefault="00F201B8" w:rsidP="005C5B57">
            <w:pPr>
              <w:pStyle w:val="Normal232"/>
              <w:keepNext/>
              <w:spacing w:line="14" w:lineRule="exact"/>
              <w:ind w:left="78" w:right="85"/>
              <w:rPr>
                <w:rFonts w:ascii="Calibri" w:hAnsi="Calibri"/>
                <w:sz w:val="2"/>
                <w:szCs w:val="2"/>
              </w:rPr>
            </w:pPr>
          </w:p>
        </w:tc>
      </w:tr>
      <w:tr w:rsidR="00F201B8" w14:paraId="25F318CC"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19575A7C" w14:textId="77777777" w:rsidR="00F201B8" w:rsidRPr="008B55B9" w:rsidRDefault="00F201B8" w:rsidP="005C5B57">
            <w:pPr>
              <w:pStyle w:val="Normal232"/>
              <w:keepNext/>
              <w:ind w:left="90"/>
              <w:rPr>
                <w:rFonts w:ascii="Calibri" w:hAnsi="Calibri"/>
                <w:b/>
                <w:bCs/>
                <w:color w:val="404040"/>
                <w:sz w:val="22"/>
                <w:szCs w:val="20"/>
              </w:rPr>
            </w:pPr>
            <w:r>
              <w:rPr>
                <w:rFonts w:ascii="Calibri" w:hAnsi="Calibri"/>
                <w:b/>
                <w:bCs/>
                <w:color w:val="404040"/>
                <w:sz w:val="22"/>
                <w:szCs w:val="20"/>
              </w:rPr>
              <w:t xml:space="preserve">DLI </w:t>
            </w:r>
            <w:r>
              <w:rPr>
                <w:rFonts w:ascii="Calibri" w:hAnsi="Calibri"/>
                <w:b/>
                <w:bCs/>
                <w:noProof/>
                <w:color w:val="404040"/>
                <w:sz w:val="22"/>
                <w:szCs w:val="20"/>
              </w:rPr>
              <w:t>5.6</w:t>
            </w:r>
          </w:p>
        </w:tc>
        <w:tc>
          <w:tcPr>
            <w:tcW w:w="1134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47370CCE" w14:textId="77777777" w:rsidR="00F201B8" w:rsidRPr="003C0658" w:rsidRDefault="00F201B8" w:rsidP="005C5B57">
            <w:pPr>
              <w:pStyle w:val="Normal232"/>
              <w:keepNext/>
              <w:ind w:left="78" w:right="85"/>
              <w:rPr>
                <w:sz w:val="20"/>
                <w:szCs w:val="22"/>
              </w:rPr>
            </w:pPr>
            <w:r>
              <w:rPr>
                <w:rFonts w:ascii="Calibri" w:hAnsi="Calibri"/>
                <w:noProof/>
                <w:sz w:val="22"/>
                <w:szCs w:val="22"/>
              </w:rPr>
              <w:t>DLR 7.6: New generation as well as T&amp;D projects initiated by BT or the Recipient’s government are consistent with the approved plans</w:t>
            </w:r>
          </w:p>
        </w:tc>
      </w:tr>
      <w:tr w:rsidR="00F201B8" w14:paraId="58100621"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7A0B1B67"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Description</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172741B2" w14:textId="77777777" w:rsidR="00F201B8" w:rsidRPr="00D35DD0" w:rsidRDefault="00F201B8" w:rsidP="005C5B57">
            <w:pPr>
              <w:spacing w:line="256" w:lineRule="auto"/>
              <w:rPr>
                <w:rFonts w:eastAsia="Calibri"/>
                <w:sz w:val="20"/>
                <w:szCs w:val="20"/>
              </w:rPr>
            </w:pPr>
          </w:p>
        </w:tc>
      </w:tr>
      <w:tr w:rsidR="00F201B8" w14:paraId="6CB2E5B5"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79C8103A" w14:textId="77777777" w:rsidR="00F201B8" w:rsidRPr="008B55B9" w:rsidRDefault="00F201B8" w:rsidP="005C5B57">
            <w:pPr>
              <w:pStyle w:val="Normal232"/>
              <w:ind w:left="90"/>
              <w:rPr>
                <w:rFonts w:ascii="Calibri" w:hAnsi="Calibri"/>
                <w:b/>
                <w:bCs/>
                <w:color w:val="404040"/>
                <w:sz w:val="22"/>
                <w:szCs w:val="20"/>
              </w:rPr>
            </w:pPr>
            <w:r>
              <w:rPr>
                <w:rFonts w:ascii="Calibri" w:hAnsi="Calibri"/>
                <w:b/>
                <w:bCs/>
                <w:color w:val="404040"/>
                <w:sz w:val="22"/>
                <w:szCs w:val="20"/>
              </w:rPr>
              <w:t>Data source/ A</w:t>
            </w:r>
            <w:r w:rsidRPr="008B55B9">
              <w:rPr>
                <w:rFonts w:ascii="Calibri" w:hAnsi="Calibri"/>
                <w:b/>
                <w:bCs/>
                <w:color w:val="404040"/>
                <w:sz w:val="22"/>
                <w:szCs w:val="20"/>
              </w:rPr>
              <w:t>gency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0B238506" w14:textId="77777777" w:rsidR="00F201B8" w:rsidRDefault="00F201B8" w:rsidP="005C5B57">
            <w:pPr>
              <w:spacing w:line="256" w:lineRule="auto"/>
              <w:rPr>
                <w:rFonts w:eastAsia="Calibri"/>
                <w:b/>
                <w:sz w:val="20"/>
                <w:szCs w:val="20"/>
              </w:rPr>
            </w:pPr>
          </w:p>
        </w:tc>
      </w:tr>
      <w:tr w:rsidR="00F201B8" w14:paraId="2BCA6380"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2623493E"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Verification Entity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32BD85FF" w14:textId="77777777" w:rsidR="00F201B8" w:rsidRDefault="00F201B8" w:rsidP="005C5B57">
            <w:pPr>
              <w:spacing w:line="256" w:lineRule="auto"/>
              <w:rPr>
                <w:rFonts w:eastAsia="Calibri"/>
                <w:sz w:val="22"/>
                <w:szCs w:val="22"/>
              </w:rPr>
            </w:pPr>
          </w:p>
        </w:tc>
      </w:tr>
      <w:tr w:rsidR="00F201B8" w14:paraId="35E2E875"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0E57F381" w14:textId="77777777" w:rsidR="00F201B8" w:rsidRPr="003C0658" w:rsidRDefault="00F201B8" w:rsidP="005C5B57">
            <w:pPr>
              <w:pStyle w:val="Normal232"/>
              <w:ind w:left="90"/>
              <w:rPr>
                <w:b/>
                <w:bCs/>
                <w:color w:val="404040"/>
                <w:sz w:val="22"/>
                <w:szCs w:val="20"/>
              </w:rPr>
            </w:pPr>
            <w:r w:rsidRPr="008B55B9">
              <w:rPr>
                <w:rFonts w:ascii="Calibri" w:hAnsi="Calibri"/>
                <w:b/>
                <w:bCs/>
                <w:color w:val="404040"/>
                <w:sz w:val="22"/>
                <w:szCs w:val="20"/>
              </w:rPr>
              <w:t>Procedure</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5F2552B6" w14:textId="77777777" w:rsidR="00F201B8" w:rsidRDefault="00F201B8" w:rsidP="005C5B57">
            <w:pPr>
              <w:spacing w:line="256" w:lineRule="auto"/>
              <w:rPr>
                <w:rFonts w:eastAsia="Calibri"/>
                <w:b/>
                <w:sz w:val="20"/>
                <w:szCs w:val="20"/>
              </w:rPr>
            </w:pPr>
          </w:p>
        </w:tc>
      </w:tr>
    </w:tbl>
    <w:p w14:paraId="5CFCB043" w14:textId="77777777" w:rsidR="00F201B8" w:rsidRPr="00394316" w:rsidRDefault="00F201B8" w:rsidP="005C5B57">
      <w:pPr>
        <w:shd w:val="clear" w:color="auto" w:fill="F7F7F7"/>
        <w:spacing w:line="14" w:lineRule="exact"/>
        <w:ind w:left="-691" w:right="-418"/>
        <w:rPr>
          <w:rFonts w:asciiTheme="minorHAnsi" w:hAnsiTheme="minorHAnsi"/>
          <w:b/>
          <w:bCs/>
          <w:color w:val="7F7F7F" w:themeColor="text1" w:themeTint="80"/>
          <w:sz w:val="2"/>
          <w:szCs w:val="2"/>
        </w:rPr>
      </w:pPr>
    </w:p>
    <w:p w14:paraId="6502D96C" w14:textId="77777777" w:rsidR="00F201B8" w:rsidRPr="00394316" w:rsidRDefault="00F201B8" w:rsidP="005C5B57">
      <w:pPr>
        <w:keepNext/>
        <w:shd w:val="clear" w:color="auto" w:fill="F7F7F7"/>
        <w:spacing w:line="14" w:lineRule="exact"/>
        <w:ind w:left="-691" w:right="-418"/>
        <w:rPr>
          <w:rFonts w:asciiTheme="minorHAnsi" w:hAnsiTheme="minorHAnsi"/>
          <w:b/>
          <w:bCs/>
          <w:color w:val="7F7F7F" w:themeColor="text1" w:themeTint="80"/>
          <w:sz w:val="2"/>
          <w:szCs w:val="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115" w:type="dxa"/>
          <w:right w:w="115" w:type="dxa"/>
        </w:tblCellMar>
        <w:tblLook w:val="04A0" w:firstRow="1" w:lastRow="0" w:firstColumn="1" w:lastColumn="0" w:noHBand="0" w:noVBand="1"/>
      </w:tblPr>
      <w:tblGrid>
        <w:gridCol w:w="2790"/>
        <w:gridCol w:w="11340"/>
      </w:tblGrid>
      <w:tr w:rsidR="00F201B8" w14:paraId="75C73EB0" w14:textId="77777777" w:rsidTr="005C5B57">
        <w:trPr>
          <w:trHeight w:val="20"/>
        </w:trPr>
        <w:tc>
          <w:tcPr>
            <w:tcW w:w="2790" w:type="dxa"/>
            <w:tcBorders>
              <w:top w:val="nil"/>
              <w:left w:val="nil"/>
              <w:bottom w:val="single" w:sz="4" w:space="0" w:color="D9D9D9"/>
              <w:right w:val="nil"/>
            </w:tcBorders>
            <w:shd w:val="clear" w:color="auto" w:fill="DEEAF6"/>
            <w:vAlign w:val="center"/>
          </w:tcPr>
          <w:p w14:paraId="395BF155" w14:textId="77777777" w:rsidR="00F201B8" w:rsidRPr="0046742D" w:rsidRDefault="00F201B8" w:rsidP="005C5B57">
            <w:pPr>
              <w:pStyle w:val="Normal232"/>
              <w:keepNext/>
              <w:spacing w:line="14" w:lineRule="exact"/>
              <w:ind w:left="86"/>
              <w:rPr>
                <w:rFonts w:ascii="Calibri" w:hAnsi="Calibri"/>
                <w:bCs/>
                <w:color w:val="404040"/>
                <w:sz w:val="2"/>
                <w:szCs w:val="2"/>
              </w:rPr>
            </w:pPr>
            <w:r w:rsidRPr="0046742D">
              <w:rPr>
                <w:rFonts w:ascii="Calibri" w:hAnsi="Calibri"/>
                <w:bCs/>
                <w:color w:val="DEEAF6"/>
                <w:sz w:val="2"/>
                <w:szCs w:val="2"/>
              </w:rPr>
              <w:t>DLI_TBL_VERIFICATION</w:t>
            </w:r>
          </w:p>
        </w:tc>
        <w:tc>
          <w:tcPr>
            <w:tcW w:w="11340" w:type="dxa"/>
            <w:tcBorders>
              <w:top w:val="nil"/>
              <w:left w:val="nil"/>
              <w:bottom w:val="single" w:sz="4" w:space="0" w:color="D9D9D9"/>
              <w:right w:val="nil"/>
            </w:tcBorders>
            <w:shd w:val="clear" w:color="auto" w:fill="DEEAF6"/>
            <w:vAlign w:val="center"/>
          </w:tcPr>
          <w:p w14:paraId="17460F57" w14:textId="77777777" w:rsidR="00F201B8" w:rsidRPr="0046742D" w:rsidRDefault="00F201B8" w:rsidP="005C5B57">
            <w:pPr>
              <w:pStyle w:val="Normal232"/>
              <w:keepNext/>
              <w:spacing w:line="14" w:lineRule="exact"/>
              <w:ind w:left="78" w:right="85"/>
              <w:rPr>
                <w:rFonts w:ascii="Calibri" w:hAnsi="Calibri"/>
                <w:sz w:val="2"/>
                <w:szCs w:val="2"/>
              </w:rPr>
            </w:pPr>
          </w:p>
        </w:tc>
      </w:tr>
      <w:tr w:rsidR="00F201B8" w14:paraId="61148B7E"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77BCEE14" w14:textId="77777777" w:rsidR="00F201B8" w:rsidRPr="008B55B9" w:rsidRDefault="00F201B8" w:rsidP="005C5B57">
            <w:pPr>
              <w:pStyle w:val="Normal232"/>
              <w:keepNext/>
              <w:ind w:left="90"/>
              <w:rPr>
                <w:rFonts w:ascii="Calibri" w:hAnsi="Calibri"/>
                <w:b/>
                <w:bCs/>
                <w:color w:val="404040"/>
                <w:sz w:val="22"/>
                <w:szCs w:val="20"/>
              </w:rPr>
            </w:pPr>
            <w:r>
              <w:rPr>
                <w:rFonts w:ascii="Calibri" w:hAnsi="Calibri"/>
                <w:b/>
                <w:bCs/>
                <w:color w:val="404040"/>
                <w:sz w:val="22"/>
                <w:szCs w:val="20"/>
              </w:rPr>
              <w:t xml:space="preserve">DLI </w:t>
            </w:r>
            <w:r>
              <w:rPr>
                <w:rFonts w:ascii="Calibri" w:hAnsi="Calibri"/>
                <w:b/>
                <w:bCs/>
                <w:noProof/>
                <w:color w:val="404040"/>
                <w:sz w:val="22"/>
                <w:szCs w:val="20"/>
              </w:rPr>
              <w:t>6</w:t>
            </w:r>
          </w:p>
        </w:tc>
        <w:tc>
          <w:tcPr>
            <w:tcW w:w="1134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2606771E" w14:textId="77777777" w:rsidR="00F201B8" w:rsidRPr="003C0658" w:rsidRDefault="00F201B8" w:rsidP="005C5B57">
            <w:pPr>
              <w:pStyle w:val="Normal232"/>
              <w:keepNext/>
              <w:ind w:left="78" w:right="85"/>
              <w:rPr>
                <w:sz w:val="20"/>
                <w:szCs w:val="22"/>
              </w:rPr>
            </w:pPr>
            <w:r>
              <w:rPr>
                <w:rFonts w:ascii="Calibri" w:hAnsi="Calibri"/>
                <w:noProof/>
                <w:sz w:val="22"/>
                <w:szCs w:val="22"/>
              </w:rPr>
              <w:t>DLI 8: Implementation of good-practice corporate governance at BT</w:t>
            </w:r>
          </w:p>
        </w:tc>
      </w:tr>
      <w:tr w:rsidR="00F201B8" w14:paraId="04FC5011"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6C38598E"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Description</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48D0954C" w14:textId="77777777" w:rsidR="00F201B8" w:rsidRPr="00D35DD0" w:rsidRDefault="00F201B8" w:rsidP="005C5B57">
            <w:pPr>
              <w:spacing w:line="256" w:lineRule="auto"/>
              <w:rPr>
                <w:rFonts w:eastAsia="Calibri"/>
                <w:sz w:val="20"/>
                <w:szCs w:val="20"/>
              </w:rPr>
            </w:pPr>
          </w:p>
        </w:tc>
      </w:tr>
      <w:tr w:rsidR="00F201B8" w14:paraId="5C71C4EA"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5E984C47" w14:textId="77777777" w:rsidR="00F201B8" w:rsidRPr="008B55B9" w:rsidRDefault="00F201B8" w:rsidP="005C5B57">
            <w:pPr>
              <w:pStyle w:val="Normal232"/>
              <w:ind w:left="90"/>
              <w:rPr>
                <w:rFonts w:ascii="Calibri" w:hAnsi="Calibri"/>
                <w:b/>
                <w:bCs/>
                <w:color w:val="404040"/>
                <w:sz w:val="22"/>
                <w:szCs w:val="20"/>
              </w:rPr>
            </w:pPr>
            <w:r>
              <w:rPr>
                <w:rFonts w:ascii="Calibri" w:hAnsi="Calibri"/>
                <w:b/>
                <w:bCs/>
                <w:color w:val="404040"/>
                <w:sz w:val="22"/>
                <w:szCs w:val="20"/>
              </w:rPr>
              <w:t>Data source/ A</w:t>
            </w:r>
            <w:r w:rsidRPr="008B55B9">
              <w:rPr>
                <w:rFonts w:ascii="Calibri" w:hAnsi="Calibri"/>
                <w:b/>
                <w:bCs/>
                <w:color w:val="404040"/>
                <w:sz w:val="22"/>
                <w:szCs w:val="20"/>
              </w:rPr>
              <w:t>gency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13B3312A" w14:textId="77777777" w:rsidR="00F201B8" w:rsidRDefault="00F201B8" w:rsidP="005C5B57">
            <w:pPr>
              <w:spacing w:line="256" w:lineRule="auto"/>
              <w:rPr>
                <w:rFonts w:eastAsia="Calibri"/>
                <w:b/>
                <w:sz w:val="20"/>
                <w:szCs w:val="20"/>
              </w:rPr>
            </w:pPr>
          </w:p>
        </w:tc>
      </w:tr>
      <w:tr w:rsidR="00F201B8" w14:paraId="1B6493D3"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139C28BE"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Verification Entity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68D3AB6E" w14:textId="77777777" w:rsidR="00F201B8" w:rsidRDefault="00F201B8" w:rsidP="005C5B57">
            <w:pPr>
              <w:spacing w:line="256" w:lineRule="auto"/>
              <w:rPr>
                <w:rFonts w:eastAsia="Calibri"/>
                <w:sz w:val="22"/>
                <w:szCs w:val="22"/>
              </w:rPr>
            </w:pPr>
          </w:p>
        </w:tc>
      </w:tr>
      <w:tr w:rsidR="00F201B8" w14:paraId="10C45FA1"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7C87B89A" w14:textId="77777777" w:rsidR="00F201B8" w:rsidRPr="003C0658" w:rsidRDefault="00F201B8" w:rsidP="005C5B57">
            <w:pPr>
              <w:pStyle w:val="Normal232"/>
              <w:ind w:left="90"/>
              <w:rPr>
                <w:b/>
                <w:bCs/>
                <w:color w:val="404040"/>
                <w:sz w:val="22"/>
                <w:szCs w:val="20"/>
              </w:rPr>
            </w:pPr>
            <w:r w:rsidRPr="008B55B9">
              <w:rPr>
                <w:rFonts w:ascii="Calibri" w:hAnsi="Calibri"/>
                <w:b/>
                <w:bCs/>
                <w:color w:val="404040"/>
                <w:sz w:val="22"/>
                <w:szCs w:val="20"/>
              </w:rPr>
              <w:t>Procedure</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7DC1D990" w14:textId="77777777" w:rsidR="00F201B8" w:rsidRDefault="00F201B8" w:rsidP="005C5B57">
            <w:pPr>
              <w:spacing w:line="256" w:lineRule="auto"/>
              <w:rPr>
                <w:rFonts w:eastAsia="Calibri"/>
                <w:b/>
                <w:sz w:val="20"/>
                <w:szCs w:val="20"/>
              </w:rPr>
            </w:pPr>
          </w:p>
        </w:tc>
      </w:tr>
    </w:tbl>
    <w:p w14:paraId="58954FC5" w14:textId="77777777" w:rsidR="00F201B8" w:rsidRPr="00394316" w:rsidRDefault="00F201B8" w:rsidP="005C5B57">
      <w:pPr>
        <w:shd w:val="clear" w:color="auto" w:fill="F7F7F7"/>
        <w:spacing w:line="14" w:lineRule="exact"/>
        <w:ind w:left="-691" w:right="-418"/>
        <w:rPr>
          <w:rFonts w:asciiTheme="minorHAnsi" w:hAnsiTheme="minorHAnsi"/>
          <w:b/>
          <w:bCs/>
          <w:color w:val="7F7F7F" w:themeColor="text1" w:themeTint="80"/>
          <w:sz w:val="2"/>
          <w:szCs w:val="2"/>
        </w:rPr>
      </w:pPr>
    </w:p>
    <w:p w14:paraId="73221FD1" w14:textId="77777777" w:rsidR="00F201B8" w:rsidRPr="00394316" w:rsidRDefault="00F201B8" w:rsidP="005C5B57">
      <w:pPr>
        <w:keepNext/>
        <w:shd w:val="clear" w:color="auto" w:fill="F7F7F7"/>
        <w:spacing w:line="14" w:lineRule="exact"/>
        <w:ind w:left="-691" w:right="-418"/>
        <w:rPr>
          <w:rFonts w:asciiTheme="minorHAnsi" w:hAnsiTheme="minorHAnsi"/>
          <w:b/>
          <w:bCs/>
          <w:color w:val="7F7F7F" w:themeColor="text1" w:themeTint="80"/>
          <w:sz w:val="2"/>
          <w:szCs w:val="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115" w:type="dxa"/>
          <w:right w:w="115" w:type="dxa"/>
        </w:tblCellMar>
        <w:tblLook w:val="04A0" w:firstRow="1" w:lastRow="0" w:firstColumn="1" w:lastColumn="0" w:noHBand="0" w:noVBand="1"/>
      </w:tblPr>
      <w:tblGrid>
        <w:gridCol w:w="2790"/>
        <w:gridCol w:w="11340"/>
      </w:tblGrid>
      <w:tr w:rsidR="00F201B8" w14:paraId="0E4FCBE0" w14:textId="77777777" w:rsidTr="005C5B57">
        <w:trPr>
          <w:trHeight w:val="20"/>
        </w:trPr>
        <w:tc>
          <w:tcPr>
            <w:tcW w:w="2790" w:type="dxa"/>
            <w:tcBorders>
              <w:top w:val="nil"/>
              <w:left w:val="nil"/>
              <w:bottom w:val="single" w:sz="4" w:space="0" w:color="D9D9D9"/>
              <w:right w:val="nil"/>
            </w:tcBorders>
            <w:shd w:val="clear" w:color="auto" w:fill="DEEAF6"/>
            <w:vAlign w:val="center"/>
          </w:tcPr>
          <w:p w14:paraId="7F2B7A4D" w14:textId="77777777" w:rsidR="00F201B8" w:rsidRPr="0046742D" w:rsidRDefault="00F201B8" w:rsidP="005C5B57">
            <w:pPr>
              <w:pStyle w:val="Normal232"/>
              <w:keepNext/>
              <w:spacing w:line="14" w:lineRule="exact"/>
              <w:ind w:left="86"/>
              <w:rPr>
                <w:rFonts w:ascii="Calibri" w:hAnsi="Calibri"/>
                <w:bCs/>
                <w:color w:val="404040"/>
                <w:sz w:val="2"/>
                <w:szCs w:val="2"/>
              </w:rPr>
            </w:pPr>
            <w:r w:rsidRPr="0046742D">
              <w:rPr>
                <w:rFonts w:ascii="Calibri" w:hAnsi="Calibri"/>
                <w:bCs/>
                <w:color w:val="DEEAF6"/>
                <w:sz w:val="2"/>
                <w:szCs w:val="2"/>
              </w:rPr>
              <w:t>DLI_TBL_VERIFICATION</w:t>
            </w:r>
          </w:p>
        </w:tc>
        <w:tc>
          <w:tcPr>
            <w:tcW w:w="11340" w:type="dxa"/>
            <w:tcBorders>
              <w:top w:val="nil"/>
              <w:left w:val="nil"/>
              <w:bottom w:val="single" w:sz="4" w:space="0" w:color="D9D9D9"/>
              <w:right w:val="nil"/>
            </w:tcBorders>
            <w:shd w:val="clear" w:color="auto" w:fill="DEEAF6"/>
            <w:vAlign w:val="center"/>
          </w:tcPr>
          <w:p w14:paraId="41FFD309" w14:textId="77777777" w:rsidR="00F201B8" w:rsidRPr="0046742D" w:rsidRDefault="00F201B8" w:rsidP="005C5B57">
            <w:pPr>
              <w:pStyle w:val="Normal232"/>
              <w:keepNext/>
              <w:spacing w:line="14" w:lineRule="exact"/>
              <w:ind w:left="78" w:right="85"/>
              <w:rPr>
                <w:rFonts w:ascii="Calibri" w:hAnsi="Calibri"/>
                <w:sz w:val="2"/>
                <w:szCs w:val="2"/>
              </w:rPr>
            </w:pPr>
          </w:p>
        </w:tc>
      </w:tr>
      <w:tr w:rsidR="00F201B8" w14:paraId="2292D7A0"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264D0E6B" w14:textId="77777777" w:rsidR="00F201B8" w:rsidRPr="008B55B9" w:rsidRDefault="00F201B8" w:rsidP="005C5B57">
            <w:pPr>
              <w:pStyle w:val="Normal232"/>
              <w:keepNext/>
              <w:ind w:left="90"/>
              <w:rPr>
                <w:rFonts w:ascii="Calibri" w:hAnsi="Calibri"/>
                <w:b/>
                <w:bCs/>
                <w:color w:val="404040"/>
                <w:sz w:val="22"/>
                <w:szCs w:val="20"/>
              </w:rPr>
            </w:pPr>
            <w:r>
              <w:rPr>
                <w:rFonts w:ascii="Calibri" w:hAnsi="Calibri"/>
                <w:b/>
                <w:bCs/>
                <w:color w:val="404040"/>
                <w:sz w:val="22"/>
                <w:szCs w:val="20"/>
              </w:rPr>
              <w:t xml:space="preserve">DLI </w:t>
            </w:r>
            <w:r>
              <w:rPr>
                <w:rFonts w:ascii="Calibri" w:hAnsi="Calibri"/>
                <w:b/>
                <w:bCs/>
                <w:noProof/>
                <w:color w:val="404040"/>
                <w:sz w:val="22"/>
                <w:szCs w:val="20"/>
              </w:rPr>
              <w:t>6.1</w:t>
            </w:r>
          </w:p>
        </w:tc>
        <w:tc>
          <w:tcPr>
            <w:tcW w:w="1134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752EE1A1" w14:textId="77777777" w:rsidR="00F201B8" w:rsidRPr="003C0658" w:rsidRDefault="00F201B8" w:rsidP="005C5B57">
            <w:pPr>
              <w:pStyle w:val="Normal232"/>
              <w:keepNext/>
              <w:ind w:left="78" w:right="85"/>
              <w:rPr>
                <w:sz w:val="20"/>
                <w:szCs w:val="22"/>
              </w:rPr>
            </w:pPr>
            <w:r>
              <w:rPr>
                <w:rFonts w:ascii="Calibri" w:hAnsi="Calibri"/>
                <w:noProof/>
                <w:sz w:val="22"/>
                <w:szCs w:val="22"/>
              </w:rPr>
              <w:t>DLR 8.1: SBs are functional and formed specialized committees (audit and compensation committees) at generation, T&amp;D companies, comprising of SB members and chaired by independent SB members</w:t>
            </w:r>
          </w:p>
        </w:tc>
      </w:tr>
      <w:tr w:rsidR="00F201B8" w14:paraId="16884B91"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7666CB98"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Description</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609D8871" w14:textId="77777777" w:rsidR="00F201B8" w:rsidRPr="00D35DD0" w:rsidRDefault="00F201B8" w:rsidP="005C5B57">
            <w:pPr>
              <w:spacing w:line="256" w:lineRule="auto"/>
              <w:rPr>
                <w:rFonts w:eastAsia="Calibri"/>
                <w:sz w:val="20"/>
                <w:szCs w:val="20"/>
              </w:rPr>
            </w:pPr>
          </w:p>
        </w:tc>
      </w:tr>
      <w:tr w:rsidR="00F201B8" w14:paraId="3F13D83D"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05C7BE77" w14:textId="77777777" w:rsidR="00F201B8" w:rsidRPr="008B55B9" w:rsidRDefault="00F201B8" w:rsidP="005C5B57">
            <w:pPr>
              <w:pStyle w:val="Normal232"/>
              <w:ind w:left="90"/>
              <w:rPr>
                <w:rFonts w:ascii="Calibri" w:hAnsi="Calibri"/>
                <w:b/>
                <w:bCs/>
                <w:color w:val="404040"/>
                <w:sz w:val="22"/>
                <w:szCs w:val="20"/>
              </w:rPr>
            </w:pPr>
            <w:r>
              <w:rPr>
                <w:rFonts w:ascii="Calibri" w:hAnsi="Calibri"/>
                <w:b/>
                <w:bCs/>
                <w:color w:val="404040"/>
                <w:sz w:val="22"/>
                <w:szCs w:val="20"/>
              </w:rPr>
              <w:t>Data source/ A</w:t>
            </w:r>
            <w:r w:rsidRPr="008B55B9">
              <w:rPr>
                <w:rFonts w:ascii="Calibri" w:hAnsi="Calibri"/>
                <w:b/>
                <w:bCs/>
                <w:color w:val="404040"/>
                <w:sz w:val="22"/>
                <w:szCs w:val="20"/>
              </w:rPr>
              <w:t>gency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5AE284F7" w14:textId="77777777" w:rsidR="00F201B8" w:rsidRDefault="00F201B8" w:rsidP="005C5B57">
            <w:pPr>
              <w:spacing w:line="256" w:lineRule="auto"/>
              <w:rPr>
                <w:rFonts w:eastAsia="Calibri"/>
                <w:b/>
                <w:sz w:val="20"/>
                <w:szCs w:val="20"/>
              </w:rPr>
            </w:pPr>
          </w:p>
        </w:tc>
      </w:tr>
      <w:tr w:rsidR="00F201B8" w14:paraId="462845A6"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775B7433"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Verification Entity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0A85B2C7" w14:textId="77777777" w:rsidR="00F201B8" w:rsidRDefault="00F201B8" w:rsidP="005C5B57">
            <w:pPr>
              <w:spacing w:line="256" w:lineRule="auto"/>
              <w:rPr>
                <w:rFonts w:eastAsia="Calibri"/>
                <w:sz w:val="22"/>
                <w:szCs w:val="22"/>
              </w:rPr>
            </w:pPr>
          </w:p>
        </w:tc>
      </w:tr>
      <w:tr w:rsidR="00F201B8" w14:paraId="78B28DA7"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1204C47A" w14:textId="77777777" w:rsidR="00F201B8" w:rsidRPr="003C0658" w:rsidRDefault="00F201B8" w:rsidP="005C5B57">
            <w:pPr>
              <w:pStyle w:val="Normal232"/>
              <w:ind w:left="90"/>
              <w:rPr>
                <w:b/>
                <w:bCs/>
                <w:color w:val="404040"/>
                <w:sz w:val="22"/>
                <w:szCs w:val="20"/>
              </w:rPr>
            </w:pPr>
            <w:r w:rsidRPr="008B55B9">
              <w:rPr>
                <w:rFonts w:ascii="Calibri" w:hAnsi="Calibri"/>
                <w:b/>
                <w:bCs/>
                <w:color w:val="404040"/>
                <w:sz w:val="22"/>
                <w:szCs w:val="20"/>
              </w:rPr>
              <w:t>Procedure</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5BF2479F" w14:textId="77777777" w:rsidR="00F201B8" w:rsidRDefault="00F201B8" w:rsidP="005C5B57">
            <w:pPr>
              <w:spacing w:line="256" w:lineRule="auto"/>
              <w:rPr>
                <w:rFonts w:eastAsia="Calibri"/>
                <w:b/>
                <w:sz w:val="20"/>
                <w:szCs w:val="20"/>
              </w:rPr>
            </w:pPr>
          </w:p>
        </w:tc>
      </w:tr>
    </w:tbl>
    <w:p w14:paraId="74F13946" w14:textId="77777777" w:rsidR="00F201B8" w:rsidRPr="00394316" w:rsidRDefault="00F201B8" w:rsidP="005C5B57">
      <w:pPr>
        <w:shd w:val="clear" w:color="auto" w:fill="F7F7F7"/>
        <w:spacing w:line="14" w:lineRule="exact"/>
        <w:ind w:left="-691" w:right="-418"/>
        <w:rPr>
          <w:rFonts w:asciiTheme="minorHAnsi" w:hAnsiTheme="minorHAnsi"/>
          <w:b/>
          <w:bCs/>
          <w:color w:val="7F7F7F" w:themeColor="text1" w:themeTint="80"/>
          <w:sz w:val="2"/>
          <w:szCs w:val="2"/>
        </w:rPr>
      </w:pPr>
    </w:p>
    <w:p w14:paraId="652F2B23" w14:textId="77777777" w:rsidR="00F201B8" w:rsidRPr="00394316" w:rsidRDefault="00F201B8" w:rsidP="005C5B57">
      <w:pPr>
        <w:keepNext/>
        <w:shd w:val="clear" w:color="auto" w:fill="F7F7F7"/>
        <w:spacing w:line="14" w:lineRule="exact"/>
        <w:ind w:left="-691" w:right="-418"/>
        <w:rPr>
          <w:rFonts w:asciiTheme="minorHAnsi" w:hAnsiTheme="minorHAnsi"/>
          <w:b/>
          <w:bCs/>
          <w:color w:val="7F7F7F" w:themeColor="text1" w:themeTint="80"/>
          <w:sz w:val="2"/>
          <w:szCs w:val="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115" w:type="dxa"/>
          <w:right w:w="115" w:type="dxa"/>
        </w:tblCellMar>
        <w:tblLook w:val="04A0" w:firstRow="1" w:lastRow="0" w:firstColumn="1" w:lastColumn="0" w:noHBand="0" w:noVBand="1"/>
      </w:tblPr>
      <w:tblGrid>
        <w:gridCol w:w="2790"/>
        <w:gridCol w:w="11340"/>
      </w:tblGrid>
      <w:tr w:rsidR="00F201B8" w14:paraId="27A4DE61" w14:textId="77777777" w:rsidTr="005C5B57">
        <w:trPr>
          <w:trHeight w:val="20"/>
        </w:trPr>
        <w:tc>
          <w:tcPr>
            <w:tcW w:w="2790" w:type="dxa"/>
            <w:tcBorders>
              <w:top w:val="nil"/>
              <w:left w:val="nil"/>
              <w:bottom w:val="single" w:sz="4" w:space="0" w:color="D9D9D9"/>
              <w:right w:val="nil"/>
            </w:tcBorders>
            <w:shd w:val="clear" w:color="auto" w:fill="DEEAF6"/>
            <w:vAlign w:val="center"/>
          </w:tcPr>
          <w:p w14:paraId="5D96CF88" w14:textId="77777777" w:rsidR="00F201B8" w:rsidRPr="0046742D" w:rsidRDefault="00F201B8" w:rsidP="005C5B57">
            <w:pPr>
              <w:pStyle w:val="Normal232"/>
              <w:keepNext/>
              <w:spacing w:line="14" w:lineRule="exact"/>
              <w:ind w:left="86"/>
              <w:rPr>
                <w:rFonts w:ascii="Calibri" w:hAnsi="Calibri"/>
                <w:bCs/>
                <w:color w:val="404040"/>
                <w:sz w:val="2"/>
                <w:szCs w:val="2"/>
              </w:rPr>
            </w:pPr>
            <w:r w:rsidRPr="0046742D">
              <w:rPr>
                <w:rFonts w:ascii="Calibri" w:hAnsi="Calibri"/>
                <w:bCs/>
                <w:color w:val="DEEAF6"/>
                <w:sz w:val="2"/>
                <w:szCs w:val="2"/>
              </w:rPr>
              <w:t>DLI_TBL_VERIFICATION</w:t>
            </w:r>
          </w:p>
        </w:tc>
        <w:tc>
          <w:tcPr>
            <w:tcW w:w="11340" w:type="dxa"/>
            <w:tcBorders>
              <w:top w:val="nil"/>
              <w:left w:val="nil"/>
              <w:bottom w:val="single" w:sz="4" w:space="0" w:color="D9D9D9"/>
              <w:right w:val="nil"/>
            </w:tcBorders>
            <w:shd w:val="clear" w:color="auto" w:fill="DEEAF6"/>
            <w:vAlign w:val="center"/>
          </w:tcPr>
          <w:p w14:paraId="7DA46ADF" w14:textId="77777777" w:rsidR="00F201B8" w:rsidRPr="0046742D" w:rsidRDefault="00F201B8" w:rsidP="005C5B57">
            <w:pPr>
              <w:pStyle w:val="Normal232"/>
              <w:keepNext/>
              <w:spacing w:line="14" w:lineRule="exact"/>
              <w:ind w:left="78" w:right="85"/>
              <w:rPr>
                <w:rFonts w:ascii="Calibri" w:hAnsi="Calibri"/>
                <w:sz w:val="2"/>
                <w:szCs w:val="2"/>
              </w:rPr>
            </w:pPr>
          </w:p>
        </w:tc>
      </w:tr>
      <w:tr w:rsidR="00F201B8" w14:paraId="6F4E376A"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7AF40255" w14:textId="77777777" w:rsidR="00F201B8" w:rsidRPr="008B55B9" w:rsidRDefault="00F201B8" w:rsidP="005C5B57">
            <w:pPr>
              <w:pStyle w:val="Normal232"/>
              <w:keepNext/>
              <w:ind w:left="90"/>
              <w:rPr>
                <w:rFonts w:ascii="Calibri" w:hAnsi="Calibri"/>
                <w:b/>
                <w:bCs/>
                <w:color w:val="404040"/>
                <w:sz w:val="22"/>
                <w:szCs w:val="20"/>
              </w:rPr>
            </w:pPr>
            <w:r>
              <w:rPr>
                <w:rFonts w:ascii="Calibri" w:hAnsi="Calibri"/>
                <w:b/>
                <w:bCs/>
                <w:color w:val="404040"/>
                <w:sz w:val="22"/>
                <w:szCs w:val="20"/>
              </w:rPr>
              <w:t xml:space="preserve">DLI </w:t>
            </w:r>
            <w:r>
              <w:rPr>
                <w:rFonts w:ascii="Calibri" w:hAnsi="Calibri"/>
                <w:b/>
                <w:bCs/>
                <w:noProof/>
                <w:color w:val="404040"/>
                <w:sz w:val="22"/>
                <w:szCs w:val="20"/>
              </w:rPr>
              <w:t>6.2</w:t>
            </w:r>
          </w:p>
        </w:tc>
        <w:tc>
          <w:tcPr>
            <w:tcW w:w="1134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7E0A6193" w14:textId="77777777" w:rsidR="00F201B8" w:rsidRPr="003C0658" w:rsidRDefault="00F201B8" w:rsidP="005C5B57">
            <w:pPr>
              <w:pStyle w:val="Normal232"/>
              <w:keepNext/>
              <w:ind w:left="78" w:right="85"/>
              <w:rPr>
                <w:sz w:val="20"/>
                <w:szCs w:val="22"/>
              </w:rPr>
            </w:pPr>
            <w:r>
              <w:rPr>
                <w:rFonts w:ascii="Calibri" w:hAnsi="Calibri"/>
                <w:noProof/>
                <w:sz w:val="22"/>
                <w:szCs w:val="22"/>
              </w:rPr>
              <w:t>DLR 8.2: SBs and specialized committees are functional</w:t>
            </w:r>
          </w:p>
        </w:tc>
      </w:tr>
      <w:tr w:rsidR="00F201B8" w14:paraId="21E0D0B4"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26B0D6D2"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Description</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692DECC2" w14:textId="77777777" w:rsidR="00F201B8" w:rsidRPr="00D35DD0" w:rsidRDefault="00F201B8" w:rsidP="005C5B57">
            <w:pPr>
              <w:spacing w:line="256" w:lineRule="auto"/>
              <w:rPr>
                <w:rFonts w:eastAsia="Calibri"/>
                <w:sz w:val="20"/>
                <w:szCs w:val="20"/>
              </w:rPr>
            </w:pPr>
          </w:p>
        </w:tc>
      </w:tr>
      <w:tr w:rsidR="00F201B8" w14:paraId="7B7FAA78"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48B35764" w14:textId="77777777" w:rsidR="00F201B8" w:rsidRPr="008B55B9" w:rsidRDefault="00F201B8" w:rsidP="005C5B57">
            <w:pPr>
              <w:pStyle w:val="Normal232"/>
              <w:ind w:left="90"/>
              <w:rPr>
                <w:rFonts w:ascii="Calibri" w:hAnsi="Calibri"/>
                <w:b/>
                <w:bCs/>
                <w:color w:val="404040"/>
                <w:sz w:val="22"/>
                <w:szCs w:val="20"/>
              </w:rPr>
            </w:pPr>
            <w:r>
              <w:rPr>
                <w:rFonts w:ascii="Calibri" w:hAnsi="Calibri"/>
                <w:b/>
                <w:bCs/>
                <w:color w:val="404040"/>
                <w:sz w:val="22"/>
                <w:szCs w:val="20"/>
              </w:rPr>
              <w:t>Data source/ A</w:t>
            </w:r>
            <w:r w:rsidRPr="008B55B9">
              <w:rPr>
                <w:rFonts w:ascii="Calibri" w:hAnsi="Calibri"/>
                <w:b/>
                <w:bCs/>
                <w:color w:val="404040"/>
                <w:sz w:val="22"/>
                <w:szCs w:val="20"/>
              </w:rPr>
              <w:t>gency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232C748A" w14:textId="77777777" w:rsidR="00F201B8" w:rsidRDefault="00F201B8" w:rsidP="005C5B57">
            <w:pPr>
              <w:spacing w:line="256" w:lineRule="auto"/>
              <w:rPr>
                <w:rFonts w:eastAsia="Calibri"/>
                <w:b/>
                <w:sz w:val="20"/>
                <w:szCs w:val="20"/>
              </w:rPr>
            </w:pPr>
          </w:p>
        </w:tc>
      </w:tr>
      <w:tr w:rsidR="00F201B8" w14:paraId="26509B3A"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6BBBC3B7"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Verification Entity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1D5022B7" w14:textId="77777777" w:rsidR="00F201B8" w:rsidRDefault="00F201B8" w:rsidP="005C5B57">
            <w:pPr>
              <w:spacing w:line="256" w:lineRule="auto"/>
              <w:rPr>
                <w:rFonts w:eastAsia="Calibri"/>
                <w:sz w:val="22"/>
                <w:szCs w:val="22"/>
              </w:rPr>
            </w:pPr>
          </w:p>
        </w:tc>
      </w:tr>
      <w:tr w:rsidR="00F201B8" w14:paraId="2E511F7D"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7D5FC440" w14:textId="77777777" w:rsidR="00F201B8" w:rsidRPr="003C0658" w:rsidRDefault="00F201B8" w:rsidP="005C5B57">
            <w:pPr>
              <w:pStyle w:val="Normal232"/>
              <w:ind w:left="90"/>
              <w:rPr>
                <w:b/>
                <w:bCs/>
                <w:color w:val="404040"/>
                <w:sz w:val="22"/>
                <w:szCs w:val="20"/>
              </w:rPr>
            </w:pPr>
            <w:r w:rsidRPr="008B55B9">
              <w:rPr>
                <w:rFonts w:ascii="Calibri" w:hAnsi="Calibri"/>
                <w:b/>
                <w:bCs/>
                <w:color w:val="404040"/>
                <w:sz w:val="22"/>
                <w:szCs w:val="20"/>
              </w:rPr>
              <w:t>Procedure</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5DF8D6B1" w14:textId="77777777" w:rsidR="00F201B8" w:rsidRDefault="00F201B8" w:rsidP="005C5B57">
            <w:pPr>
              <w:spacing w:line="256" w:lineRule="auto"/>
              <w:rPr>
                <w:rFonts w:eastAsia="Calibri"/>
                <w:b/>
                <w:sz w:val="20"/>
                <w:szCs w:val="20"/>
              </w:rPr>
            </w:pPr>
          </w:p>
        </w:tc>
      </w:tr>
    </w:tbl>
    <w:p w14:paraId="7931DA6B" w14:textId="77777777" w:rsidR="00F201B8" w:rsidRPr="00394316" w:rsidRDefault="00F201B8" w:rsidP="005C5B57">
      <w:pPr>
        <w:shd w:val="clear" w:color="auto" w:fill="F7F7F7"/>
        <w:spacing w:line="14" w:lineRule="exact"/>
        <w:ind w:left="-691" w:right="-418"/>
        <w:rPr>
          <w:rFonts w:asciiTheme="minorHAnsi" w:hAnsiTheme="minorHAnsi"/>
          <w:b/>
          <w:bCs/>
          <w:color w:val="7F7F7F" w:themeColor="text1" w:themeTint="80"/>
          <w:sz w:val="2"/>
          <w:szCs w:val="2"/>
        </w:rPr>
      </w:pPr>
    </w:p>
    <w:p w14:paraId="08953D2D" w14:textId="77777777" w:rsidR="00F201B8" w:rsidRPr="00394316" w:rsidRDefault="00F201B8" w:rsidP="005C5B57">
      <w:pPr>
        <w:keepNext/>
        <w:shd w:val="clear" w:color="auto" w:fill="F7F7F7"/>
        <w:spacing w:line="14" w:lineRule="exact"/>
        <w:ind w:left="-691" w:right="-418"/>
        <w:rPr>
          <w:rFonts w:asciiTheme="minorHAnsi" w:hAnsiTheme="minorHAnsi"/>
          <w:b/>
          <w:bCs/>
          <w:color w:val="7F7F7F" w:themeColor="text1" w:themeTint="80"/>
          <w:sz w:val="2"/>
          <w:szCs w:val="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115" w:type="dxa"/>
          <w:right w:w="115" w:type="dxa"/>
        </w:tblCellMar>
        <w:tblLook w:val="04A0" w:firstRow="1" w:lastRow="0" w:firstColumn="1" w:lastColumn="0" w:noHBand="0" w:noVBand="1"/>
      </w:tblPr>
      <w:tblGrid>
        <w:gridCol w:w="2790"/>
        <w:gridCol w:w="11340"/>
      </w:tblGrid>
      <w:tr w:rsidR="00F201B8" w14:paraId="76866A89" w14:textId="77777777" w:rsidTr="005C5B57">
        <w:trPr>
          <w:trHeight w:val="20"/>
        </w:trPr>
        <w:tc>
          <w:tcPr>
            <w:tcW w:w="2790" w:type="dxa"/>
            <w:tcBorders>
              <w:top w:val="nil"/>
              <w:left w:val="nil"/>
              <w:bottom w:val="single" w:sz="4" w:space="0" w:color="D9D9D9"/>
              <w:right w:val="nil"/>
            </w:tcBorders>
            <w:shd w:val="clear" w:color="auto" w:fill="DEEAF6"/>
            <w:vAlign w:val="center"/>
          </w:tcPr>
          <w:p w14:paraId="60589607" w14:textId="77777777" w:rsidR="00F201B8" w:rsidRPr="0046742D" w:rsidRDefault="00F201B8" w:rsidP="005C5B57">
            <w:pPr>
              <w:pStyle w:val="Normal232"/>
              <w:keepNext/>
              <w:spacing w:line="14" w:lineRule="exact"/>
              <w:ind w:left="86"/>
              <w:rPr>
                <w:rFonts w:ascii="Calibri" w:hAnsi="Calibri"/>
                <w:bCs/>
                <w:color w:val="404040"/>
                <w:sz w:val="2"/>
                <w:szCs w:val="2"/>
              </w:rPr>
            </w:pPr>
            <w:r w:rsidRPr="0046742D">
              <w:rPr>
                <w:rFonts w:ascii="Calibri" w:hAnsi="Calibri"/>
                <w:bCs/>
                <w:color w:val="DEEAF6"/>
                <w:sz w:val="2"/>
                <w:szCs w:val="2"/>
              </w:rPr>
              <w:t>DLI_TBL_VERIFICATION</w:t>
            </w:r>
          </w:p>
        </w:tc>
        <w:tc>
          <w:tcPr>
            <w:tcW w:w="11340" w:type="dxa"/>
            <w:tcBorders>
              <w:top w:val="nil"/>
              <w:left w:val="nil"/>
              <w:bottom w:val="single" w:sz="4" w:space="0" w:color="D9D9D9"/>
              <w:right w:val="nil"/>
            </w:tcBorders>
            <w:shd w:val="clear" w:color="auto" w:fill="DEEAF6"/>
            <w:vAlign w:val="center"/>
          </w:tcPr>
          <w:p w14:paraId="41806A9A" w14:textId="77777777" w:rsidR="00F201B8" w:rsidRPr="0046742D" w:rsidRDefault="00F201B8" w:rsidP="005C5B57">
            <w:pPr>
              <w:pStyle w:val="Normal232"/>
              <w:keepNext/>
              <w:spacing w:line="14" w:lineRule="exact"/>
              <w:ind w:left="78" w:right="85"/>
              <w:rPr>
                <w:rFonts w:ascii="Calibri" w:hAnsi="Calibri"/>
                <w:sz w:val="2"/>
                <w:szCs w:val="2"/>
              </w:rPr>
            </w:pPr>
          </w:p>
        </w:tc>
      </w:tr>
      <w:tr w:rsidR="00F201B8" w14:paraId="55EF8455"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1DB20CBF" w14:textId="77777777" w:rsidR="00F201B8" w:rsidRPr="008B55B9" w:rsidRDefault="00F201B8" w:rsidP="005C5B57">
            <w:pPr>
              <w:pStyle w:val="Normal232"/>
              <w:keepNext/>
              <w:ind w:left="90"/>
              <w:rPr>
                <w:rFonts w:ascii="Calibri" w:hAnsi="Calibri"/>
                <w:b/>
                <w:bCs/>
                <w:color w:val="404040"/>
                <w:sz w:val="22"/>
                <w:szCs w:val="20"/>
              </w:rPr>
            </w:pPr>
            <w:r>
              <w:rPr>
                <w:rFonts w:ascii="Calibri" w:hAnsi="Calibri"/>
                <w:b/>
                <w:bCs/>
                <w:color w:val="404040"/>
                <w:sz w:val="22"/>
                <w:szCs w:val="20"/>
              </w:rPr>
              <w:t xml:space="preserve">DLI </w:t>
            </w:r>
            <w:r>
              <w:rPr>
                <w:rFonts w:ascii="Calibri" w:hAnsi="Calibri"/>
                <w:b/>
                <w:bCs/>
                <w:noProof/>
                <w:color w:val="404040"/>
                <w:sz w:val="22"/>
                <w:szCs w:val="20"/>
              </w:rPr>
              <w:t>6.3</w:t>
            </w:r>
          </w:p>
        </w:tc>
        <w:tc>
          <w:tcPr>
            <w:tcW w:w="1134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529FC258" w14:textId="77777777" w:rsidR="00F201B8" w:rsidRPr="003C0658" w:rsidRDefault="00F201B8" w:rsidP="005C5B57">
            <w:pPr>
              <w:pStyle w:val="Normal232"/>
              <w:keepNext/>
              <w:ind w:left="78" w:right="85"/>
              <w:rPr>
                <w:sz w:val="20"/>
                <w:szCs w:val="22"/>
              </w:rPr>
            </w:pPr>
            <w:r>
              <w:rPr>
                <w:rFonts w:ascii="Calibri" w:hAnsi="Calibri"/>
                <w:noProof/>
                <w:sz w:val="22"/>
                <w:szCs w:val="22"/>
              </w:rPr>
              <w:t>DLR 8.3: SBs and specialized committees are functional</w:t>
            </w:r>
          </w:p>
        </w:tc>
      </w:tr>
      <w:tr w:rsidR="00F201B8" w14:paraId="1187B811"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60B48CF7"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Description</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0990C2A4" w14:textId="77777777" w:rsidR="00F201B8" w:rsidRPr="00D35DD0" w:rsidRDefault="00F201B8" w:rsidP="005C5B57">
            <w:pPr>
              <w:spacing w:line="256" w:lineRule="auto"/>
              <w:rPr>
                <w:rFonts w:eastAsia="Calibri"/>
                <w:sz w:val="20"/>
                <w:szCs w:val="20"/>
              </w:rPr>
            </w:pPr>
          </w:p>
        </w:tc>
      </w:tr>
      <w:tr w:rsidR="00F201B8" w14:paraId="776B588A"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1EAD1747" w14:textId="77777777" w:rsidR="00F201B8" w:rsidRPr="008B55B9" w:rsidRDefault="00F201B8" w:rsidP="005C5B57">
            <w:pPr>
              <w:pStyle w:val="Normal232"/>
              <w:ind w:left="90"/>
              <w:rPr>
                <w:rFonts w:ascii="Calibri" w:hAnsi="Calibri"/>
                <w:b/>
                <w:bCs/>
                <w:color w:val="404040"/>
                <w:sz w:val="22"/>
                <w:szCs w:val="20"/>
              </w:rPr>
            </w:pPr>
            <w:r>
              <w:rPr>
                <w:rFonts w:ascii="Calibri" w:hAnsi="Calibri"/>
                <w:b/>
                <w:bCs/>
                <w:color w:val="404040"/>
                <w:sz w:val="22"/>
                <w:szCs w:val="20"/>
              </w:rPr>
              <w:t>Data source/ A</w:t>
            </w:r>
            <w:r w:rsidRPr="008B55B9">
              <w:rPr>
                <w:rFonts w:ascii="Calibri" w:hAnsi="Calibri"/>
                <w:b/>
                <w:bCs/>
                <w:color w:val="404040"/>
                <w:sz w:val="22"/>
                <w:szCs w:val="20"/>
              </w:rPr>
              <w:t>gency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7162D3FC" w14:textId="77777777" w:rsidR="00F201B8" w:rsidRDefault="00F201B8" w:rsidP="005C5B57">
            <w:pPr>
              <w:spacing w:line="256" w:lineRule="auto"/>
              <w:rPr>
                <w:rFonts w:eastAsia="Calibri"/>
                <w:b/>
                <w:sz w:val="20"/>
                <w:szCs w:val="20"/>
              </w:rPr>
            </w:pPr>
          </w:p>
        </w:tc>
      </w:tr>
      <w:tr w:rsidR="00F201B8" w14:paraId="717F1005"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6C3098D8"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Verification Entity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1F649A45" w14:textId="77777777" w:rsidR="00F201B8" w:rsidRDefault="00F201B8" w:rsidP="005C5B57">
            <w:pPr>
              <w:spacing w:line="256" w:lineRule="auto"/>
              <w:rPr>
                <w:rFonts w:eastAsia="Calibri"/>
                <w:sz w:val="22"/>
                <w:szCs w:val="22"/>
              </w:rPr>
            </w:pPr>
          </w:p>
        </w:tc>
      </w:tr>
      <w:tr w:rsidR="00F201B8" w14:paraId="470CF6C7"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3296908B" w14:textId="77777777" w:rsidR="00F201B8" w:rsidRPr="003C0658" w:rsidRDefault="00F201B8" w:rsidP="005C5B57">
            <w:pPr>
              <w:pStyle w:val="Normal232"/>
              <w:ind w:left="90"/>
              <w:rPr>
                <w:b/>
                <w:bCs/>
                <w:color w:val="404040"/>
                <w:sz w:val="22"/>
                <w:szCs w:val="20"/>
              </w:rPr>
            </w:pPr>
            <w:r w:rsidRPr="008B55B9">
              <w:rPr>
                <w:rFonts w:ascii="Calibri" w:hAnsi="Calibri"/>
                <w:b/>
                <w:bCs/>
                <w:color w:val="404040"/>
                <w:sz w:val="22"/>
                <w:szCs w:val="20"/>
              </w:rPr>
              <w:t>Procedure</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553400BB" w14:textId="77777777" w:rsidR="00F201B8" w:rsidRDefault="00F201B8" w:rsidP="005C5B57">
            <w:pPr>
              <w:spacing w:line="256" w:lineRule="auto"/>
              <w:rPr>
                <w:rFonts w:eastAsia="Calibri"/>
                <w:b/>
                <w:sz w:val="20"/>
                <w:szCs w:val="20"/>
              </w:rPr>
            </w:pPr>
          </w:p>
        </w:tc>
      </w:tr>
    </w:tbl>
    <w:p w14:paraId="5763F8E6" w14:textId="77777777" w:rsidR="00F201B8" w:rsidRPr="00394316" w:rsidRDefault="00F201B8" w:rsidP="005C5B57">
      <w:pPr>
        <w:shd w:val="clear" w:color="auto" w:fill="F7F7F7"/>
        <w:spacing w:line="14" w:lineRule="exact"/>
        <w:ind w:left="-691" w:right="-418"/>
        <w:rPr>
          <w:rFonts w:asciiTheme="minorHAnsi" w:hAnsiTheme="minorHAnsi"/>
          <w:b/>
          <w:bCs/>
          <w:color w:val="7F7F7F" w:themeColor="text1" w:themeTint="80"/>
          <w:sz w:val="2"/>
          <w:szCs w:val="2"/>
        </w:rPr>
      </w:pPr>
    </w:p>
    <w:p w14:paraId="315069C5" w14:textId="77777777" w:rsidR="00F201B8" w:rsidRPr="00394316" w:rsidRDefault="00F201B8" w:rsidP="005C5B57">
      <w:pPr>
        <w:keepNext/>
        <w:shd w:val="clear" w:color="auto" w:fill="F7F7F7"/>
        <w:spacing w:line="14" w:lineRule="exact"/>
        <w:ind w:left="-691" w:right="-418"/>
        <w:rPr>
          <w:rFonts w:asciiTheme="minorHAnsi" w:hAnsiTheme="minorHAnsi"/>
          <w:b/>
          <w:bCs/>
          <w:color w:val="7F7F7F" w:themeColor="text1" w:themeTint="80"/>
          <w:sz w:val="2"/>
          <w:szCs w:val="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115" w:type="dxa"/>
          <w:right w:w="115" w:type="dxa"/>
        </w:tblCellMar>
        <w:tblLook w:val="04A0" w:firstRow="1" w:lastRow="0" w:firstColumn="1" w:lastColumn="0" w:noHBand="0" w:noVBand="1"/>
      </w:tblPr>
      <w:tblGrid>
        <w:gridCol w:w="2790"/>
        <w:gridCol w:w="11340"/>
      </w:tblGrid>
      <w:tr w:rsidR="00F201B8" w14:paraId="49D2C3BC" w14:textId="77777777" w:rsidTr="005C5B57">
        <w:trPr>
          <w:trHeight w:val="20"/>
        </w:trPr>
        <w:tc>
          <w:tcPr>
            <w:tcW w:w="2790" w:type="dxa"/>
            <w:tcBorders>
              <w:top w:val="nil"/>
              <w:left w:val="nil"/>
              <w:bottom w:val="single" w:sz="4" w:space="0" w:color="D9D9D9"/>
              <w:right w:val="nil"/>
            </w:tcBorders>
            <w:shd w:val="clear" w:color="auto" w:fill="DEEAF6"/>
            <w:vAlign w:val="center"/>
          </w:tcPr>
          <w:p w14:paraId="74F678B7" w14:textId="77777777" w:rsidR="00F201B8" w:rsidRPr="0046742D" w:rsidRDefault="00F201B8" w:rsidP="005C5B57">
            <w:pPr>
              <w:pStyle w:val="Normal232"/>
              <w:keepNext/>
              <w:spacing w:line="14" w:lineRule="exact"/>
              <w:ind w:left="86"/>
              <w:rPr>
                <w:rFonts w:ascii="Calibri" w:hAnsi="Calibri"/>
                <w:bCs/>
                <w:color w:val="404040"/>
                <w:sz w:val="2"/>
                <w:szCs w:val="2"/>
              </w:rPr>
            </w:pPr>
            <w:r w:rsidRPr="0046742D">
              <w:rPr>
                <w:rFonts w:ascii="Calibri" w:hAnsi="Calibri"/>
                <w:bCs/>
                <w:color w:val="DEEAF6"/>
                <w:sz w:val="2"/>
                <w:szCs w:val="2"/>
              </w:rPr>
              <w:t>DLI_TBL_VERIFICATION</w:t>
            </w:r>
          </w:p>
        </w:tc>
        <w:tc>
          <w:tcPr>
            <w:tcW w:w="11340" w:type="dxa"/>
            <w:tcBorders>
              <w:top w:val="nil"/>
              <w:left w:val="nil"/>
              <w:bottom w:val="single" w:sz="4" w:space="0" w:color="D9D9D9"/>
              <w:right w:val="nil"/>
            </w:tcBorders>
            <w:shd w:val="clear" w:color="auto" w:fill="DEEAF6"/>
            <w:vAlign w:val="center"/>
          </w:tcPr>
          <w:p w14:paraId="2E81EFA1" w14:textId="77777777" w:rsidR="00F201B8" w:rsidRPr="0046742D" w:rsidRDefault="00F201B8" w:rsidP="005C5B57">
            <w:pPr>
              <w:pStyle w:val="Normal232"/>
              <w:keepNext/>
              <w:spacing w:line="14" w:lineRule="exact"/>
              <w:ind w:left="78" w:right="85"/>
              <w:rPr>
                <w:rFonts w:ascii="Calibri" w:hAnsi="Calibri"/>
                <w:sz w:val="2"/>
                <w:szCs w:val="2"/>
              </w:rPr>
            </w:pPr>
          </w:p>
        </w:tc>
      </w:tr>
      <w:tr w:rsidR="00F201B8" w14:paraId="7DC8C449"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35ABF1BE" w14:textId="77777777" w:rsidR="00F201B8" w:rsidRPr="008B55B9" w:rsidRDefault="00F201B8" w:rsidP="005C5B57">
            <w:pPr>
              <w:pStyle w:val="Normal232"/>
              <w:keepNext/>
              <w:ind w:left="90"/>
              <w:rPr>
                <w:rFonts w:ascii="Calibri" w:hAnsi="Calibri"/>
                <w:b/>
                <w:bCs/>
                <w:color w:val="404040"/>
                <w:sz w:val="22"/>
                <w:szCs w:val="20"/>
              </w:rPr>
            </w:pPr>
            <w:r>
              <w:rPr>
                <w:rFonts w:ascii="Calibri" w:hAnsi="Calibri"/>
                <w:b/>
                <w:bCs/>
                <w:color w:val="404040"/>
                <w:sz w:val="22"/>
                <w:szCs w:val="20"/>
              </w:rPr>
              <w:t xml:space="preserve">DLI </w:t>
            </w:r>
            <w:r>
              <w:rPr>
                <w:rFonts w:ascii="Calibri" w:hAnsi="Calibri"/>
                <w:b/>
                <w:bCs/>
                <w:noProof/>
                <w:color w:val="404040"/>
                <w:sz w:val="22"/>
                <w:szCs w:val="20"/>
              </w:rPr>
              <w:t>6.4</w:t>
            </w:r>
          </w:p>
        </w:tc>
        <w:tc>
          <w:tcPr>
            <w:tcW w:w="1134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2065D5D3" w14:textId="77777777" w:rsidR="00F201B8" w:rsidRPr="003C0658" w:rsidRDefault="00F201B8" w:rsidP="005C5B57">
            <w:pPr>
              <w:pStyle w:val="Normal232"/>
              <w:keepNext/>
              <w:ind w:left="78" w:right="85"/>
              <w:rPr>
                <w:sz w:val="20"/>
                <w:szCs w:val="22"/>
              </w:rPr>
            </w:pPr>
            <w:r>
              <w:rPr>
                <w:rFonts w:ascii="Calibri" w:hAnsi="Calibri"/>
                <w:noProof/>
                <w:sz w:val="22"/>
                <w:szCs w:val="22"/>
              </w:rPr>
              <w:t>DLR 8.4: SBs and specialized committees are functional</w:t>
            </w:r>
          </w:p>
        </w:tc>
      </w:tr>
      <w:tr w:rsidR="00F201B8" w14:paraId="3A84218D"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1A1F0D0C"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Description</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344447D2" w14:textId="77777777" w:rsidR="00F201B8" w:rsidRPr="00D35DD0" w:rsidRDefault="00F201B8" w:rsidP="005C5B57">
            <w:pPr>
              <w:spacing w:line="256" w:lineRule="auto"/>
              <w:rPr>
                <w:rFonts w:eastAsia="Calibri"/>
                <w:sz w:val="20"/>
                <w:szCs w:val="20"/>
              </w:rPr>
            </w:pPr>
          </w:p>
        </w:tc>
      </w:tr>
      <w:tr w:rsidR="00F201B8" w14:paraId="024D1136"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7A07E507" w14:textId="77777777" w:rsidR="00F201B8" w:rsidRPr="008B55B9" w:rsidRDefault="00F201B8" w:rsidP="005C5B57">
            <w:pPr>
              <w:pStyle w:val="Normal232"/>
              <w:ind w:left="90"/>
              <w:rPr>
                <w:rFonts w:ascii="Calibri" w:hAnsi="Calibri"/>
                <w:b/>
                <w:bCs/>
                <w:color w:val="404040"/>
                <w:sz w:val="22"/>
                <w:szCs w:val="20"/>
              </w:rPr>
            </w:pPr>
            <w:r>
              <w:rPr>
                <w:rFonts w:ascii="Calibri" w:hAnsi="Calibri"/>
                <w:b/>
                <w:bCs/>
                <w:color w:val="404040"/>
                <w:sz w:val="22"/>
                <w:szCs w:val="20"/>
              </w:rPr>
              <w:t>Data source/ A</w:t>
            </w:r>
            <w:r w:rsidRPr="008B55B9">
              <w:rPr>
                <w:rFonts w:ascii="Calibri" w:hAnsi="Calibri"/>
                <w:b/>
                <w:bCs/>
                <w:color w:val="404040"/>
                <w:sz w:val="22"/>
                <w:szCs w:val="20"/>
              </w:rPr>
              <w:t>gency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1BEA3056" w14:textId="77777777" w:rsidR="00F201B8" w:rsidRDefault="00F201B8" w:rsidP="005C5B57">
            <w:pPr>
              <w:spacing w:line="256" w:lineRule="auto"/>
              <w:rPr>
                <w:rFonts w:eastAsia="Calibri"/>
                <w:b/>
                <w:sz w:val="20"/>
                <w:szCs w:val="20"/>
              </w:rPr>
            </w:pPr>
          </w:p>
        </w:tc>
      </w:tr>
      <w:tr w:rsidR="00F201B8" w14:paraId="06521097"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619A0069"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Verification Entity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6C0E9409" w14:textId="77777777" w:rsidR="00F201B8" w:rsidRDefault="00F201B8" w:rsidP="005C5B57">
            <w:pPr>
              <w:spacing w:line="256" w:lineRule="auto"/>
              <w:rPr>
                <w:rFonts w:eastAsia="Calibri"/>
                <w:sz w:val="22"/>
                <w:szCs w:val="22"/>
              </w:rPr>
            </w:pPr>
          </w:p>
        </w:tc>
      </w:tr>
      <w:tr w:rsidR="00F201B8" w14:paraId="4A89DDFA"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155312F3" w14:textId="77777777" w:rsidR="00F201B8" w:rsidRPr="003C0658" w:rsidRDefault="00F201B8" w:rsidP="005C5B57">
            <w:pPr>
              <w:pStyle w:val="Normal232"/>
              <w:ind w:left="90"/>
              <w:rPr>
                <w:b/>
                <w:bCs/>
                <w:color w:val="404040"/>
                <w:sz w:val="22"/>
                <w:szCs w:val="20"/>
              </w:rPr>
            </w:pPr>
            <w:r w:rsidRPr="008B55B9">
              <w:rPr>
                <w:rFonts w:ascii="Calibri" w:hAnsi="Calibri"/>
                <w:b/>
                <w:bCs/>
                <w:color w:val="404040"/>
                <w:sz w:val="22"/>
                <w:szCs w:val="20"/>
              </w:rPr>
              <w:t>Procedure</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2F0AC08E" w14:textId="77777777" w:rsidR="00F201B8" w:rsidRDefault="00F201B8" w:rsidP="005C5B57">
            <w:pPr>
              <w:spacing w:line="256" w:lineRule="auto"/>
              <w:rPr>
                <w:rFonts w:eastAsia="Calibri"/>
                <w:b/>
                <w:sz w:val="20"/>
                <w:szCs w:val="20"/>
              </w:rPr>
            </w:pPr>
          </w:p>
        </w:tc>
      </w:tr>
    </w:tbl>
    <w:p w14:paraId="2615AA38" w14:textId="77777777" w:rsidR="00F201B8" w:rsidRPr="00394316" w:rsidRDefault="00F201B8" w:rsidP="005C5B57">
      <w:pPr>
        <w:shd w:val="clear" w:color="auto" w:fill="F7F7F7"/>
        <w:spacing w:line="14" w:lineRule="exact"/>
        <w:ind w:left="-691" w:right="-418"/>
        <w:rPr>
          <w:rFonts w:asciiTheme="minorHAnsi" w:hAnsiTheme="minorHAnsi"/>
          <w:b/>
          <w:bCs/>
          <w:color w:val="7F7F7F" w:themeColor="text1" w:themeTint="80"/>
          <w:sz w:val="2"/>
          <w:szCs w:val="2"/>
        </w:rPr>
      </w:pPr>
    </w:p>
    <w:p w14:paraId="282FFD7D" w14:textId="77777777" w:rsidR="00F201B8" w:rsidRPr="00394316" w:rsidRDefault="00F201B8" w:rsidP="005C5B57">
      <w:pPr>
        <w:keepNext/>
        <w:shd w:val="clear" w:color="auto" w:fill="F7F7F7"/>
        <w:spacing w:line="14" w:lineRule="exact"/>
        <w:ind w:left="-691" w:right="-418"/>
        <w:rPr>
          <w:rFonts w:asciiTheme="minorHAnsi" w:hAnsiTheme="minorHAnsi"/>
          <w:b/>
          <w:bCs/>
          <w:color w:val="7F7F7F" w:themeColor="text1" w:themeTint="80"/>
          <w:sz w:val="2"/>
          <w:szCs w:val="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115" w:type="dxa"/>
          <w:right w:w="115" w:type="dxa"/>
        </w:tblCellMar>
        <w:tblLook w:val="04A0" w:firstRow="1" w:lastRow="0" w:firstColumn="1" w:lastColumn="0" w:noHBand="0" w:noVBand="1"/>
      </w:tblPr>
      <w:tblGrid>
        <w:gridCol w:w="2790"/>
        <w:gridCol w:w="11340"/>
      </w:tblGrid>
      <w:tr w:rsidR="00F201B8" w14:paraId="0343AD39" w14:textId="77777777" w:rsidTr="005C5B57">
        <w:trPr>
          <w:trHeight w:val="20"/>
        </w:trPr>
        <w:tc>
          <w:tcPr>
            <w:tcW w:w="2790" w:type="dxa"/>
            <w:tcBorders>
              <w:top w:val="nil"/>
              <w:left w:val="nil"/>
              <w:bottom w:val="single" w:sz="4" w:space="0" w:color="D9D9D9"/>
              <w:right w:val="nil"/>
            </w:tcBorders>
            <w:shd w:val="clear" w:color="auto" w:fill="DEEAF6"/>
            <w:vAlign w:val="center"/>
          </w:tcPr>
          <w:p w14:paraId="541C6167" w14:textId="77777777" w:rsidR="00F201B8" w:rsidRPr="0046742D" w:rsidRDefault="00F201B8" w:rsidP="005C5B57">
            <w:pPr>
              <w:pStyle w:val="Normal232"/>
              <w:keepNext/>
              <w:spacing w:line="14" w:lineRule="exact"/>
              <w:ind w:left="86"/>
              <w:rPr>
                <w:rFonts w:ascii="Calibri" w:hAnsi="Calibri"/>
                <w:bCs/>
                <w:color w:val="404040"/>
                <w:sz w:val="2"/>
                <w:szCs w:val="2"/>
              </w:rPr>
            </w:pPr>
            <w:r w:rsidRPr="0046742D">
              <w:rPr>
                <w:rFonts w:ascii="Calibri" w:hAnsi="Calibri"/>
                <w:bCs/>
                <w:color w:val="DEEAF6"/>
                <w:sz w:val="2"/>
                <w:szCs w:val="2"/>
              </w:rPr>
              <w:t>DLI_TBL_VERIFICATION</w:t>
            </w:r>
          </w:p>
        </w:tc>
        <w:tc>
          <w:tcPr>
            <w:tcW w:w="11340" w:type="dxa"/>
            <w:tcBorders>
              <w:top w:val="nil"/>
              <w:left w:val="nil"/>
              <w:bottom w:val="single" w:sz="4" w:space="0" w:color="D9D9D9"/>
              <w:right w:val="nil"/>
            </w:tcBorders>
            <w:shd w:val="clear" w:color="auto" w:fill="DEEAF6"/>
            <w:vAlign w:val="center"/>
          </w:tcPr>
          <w:p w14:paraId="5FD180B6" w14:textId="77777777" w:rsidR="00F201B8" w:rsidRPr="0046742D" w:rsidRDefault="00F201B8" w:rsidP="005C5B57">
            <w:pPr>
              <w:pStyle w:val="Normal232"/>
              <w:keepNext/>
              <w:spacing w:line="14" w:lineRule="exact"/>
              <w:ind w:left="78" w:right="85"/>
              <w:rPr>
                <w:rFonts w:ascii="Calibri" w:hAnsi="Calibri"/>
                <w:sz w:val="2"/>
                <w:szCs w:val="2"/>
              </w:rPr>
            </w:pPr>
          </w:p>
        </w:tc>
      </w:tr>
      <w:tr w:rsidR="00F201B8" w14:paraId="56294E47"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565914C9" w14:textId="77777777" w:rsidR="00F201B8" w:rsidRPr="008B55B9" w:rsidRDefault="00F201B8" w:rsidP="005C5B57">
            <w:pPr>
              <w:pStyle w:val="Normal232"/>
              <w:keepNext/>
              <w:ind w:left="90"/>
              <w:rPr>
                <w:rFonts w:ascii="Calibri" w:hAnsi="Calibri"/>
                <w:b/>
                <w:bCs/>
                <w:color w:val="404040"/>
                <w:sz w:val="22"/>
                <w:szCs w:val="20"/>
              </w:rPr>
            </w:pPr>
            <w:r>
              <w:rPr>
                <w:rFonts w:ascii="Calibri" w:hAnsi="Calibri"/>
                <w:b/>
                <w:bCs/>
                <w:color w:val="404040"/>
                <w:sz w:val="22"/>
                <w:szCs w:val="20"/>
              </w:rPr>
              <w:t xml:space="preserve">DLI </w:t>
            </w:r>
            <w:r>
              <w:rPr>
                <w:rFonts w:ascii="Calibri" w:hAnsi="Calibri"/>
                <w:b/>
                <w:bCs/>
                <w:noProof/>
                <w:color w:val="404040"/>
                <w:sz w:val="22"/>
                <w:szCs w:val="20"/>
              </w:rPr>
              <w:t>6.5</w:t>
            </w:r>
          </w:p>
        </w:tc>
        <w:tc>
          <w:tcPr>
            <w:tcW w:w="1134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327F3BE3" w14:textId="77777777" w:rsidR="00F201B8" w:rsidRPr="003C0658" w:rsidRDefault="00F201B8" w:rsidP="005C5B57">
            <w:pPr>
              <w:pStyle w:val="Normal232"/>
              <w:keepNext/>
              <w:ind w:left="78" w:right="85"/>
              <w:rPr>
                <w:sz w:val="20"/>
                <w:szCs w:val="22"/>
              </w:rPr>
            </w:pPr>
            <w:r>
              <w:rPr>
                <w:rFonts w:ascii="Calibri" w:hAnsi="Calibri"/>
                <w:noProof/>
                <w:sz w:val="22"/>
                <w:szCs w:val="22"/>
              </w:rPr>
              <w:t>DLR 8.5: SBs and specialized committees are functional</w:t>
            </w:r>
          </w:p>
        </w:tc>
      </w:tr>
      <w:tr w:rsidR="00F201B8" w14:paraId="538AC0C2"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09ACD955"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Description</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471A35B2" w14:textId="77777777" w:rsidR="00F201B8" w:rsidRPr="00D35DD0" w:rsidRDefault="00F201B8" w:rsidP="005C5B57">
            <w:pPr>
              <w:spacing w:line="256" w:lineRule="auto"/>
              <w:rPr>
                <w:rFonts w:eastAsia="Calibri"/>
                <w:sz w:val="20"/>
                <w:szCs w:val="20"/>
              </w:rPr>
            </w:pPr>
          </w:p>
        </w:tc>
      </w:tr>
      <w:tr w:rsidR="00F201B8" w14:paraId="363EB6DF"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0D11BD2E" w14:textId="77777777" w:rsidR="00F201B8" w:rsidRPr="008B55B9" w:rsidRDefault="00F201B8" w:rsidP="005C5B57">
            <w:pPr>
              <w:pStyle w:val="Normal232"/>
              <w:ind w:left="90"/>
              <w:rPr>
                <w:rFonts w:ascii="Calibri" w:hAnsi="Calibri"/>
                <w:b/>
                <w:bCs/>
                <w:color w:val="404040"/>
                <w:sz w:val="22"/>
                <w:szCs w:val="20"/>
              </w:rPr>
            </w:pPr>
            <w:r>
              <w:rPr>
                <w:rFonts w:ascii="Calibri" w:hAnsi="Calibri"/>
                <w:b/>
                <w:bCs/>
                <w:color w:val="404040"/>
                <w:sz w:val="22"/>
                <w:szCs w:val="20"/>
              </w:rPr>
              <w:t>Data source/ A</w:t>
            </w:r>
            <w:r w:rsidRPr="008B55B9">
              <w:rPr>
                <w:rFonts w:ascii="Calibri" w:hAnsi="Calibri"/>
                <w:b/>
                <w:bCs/>
                <w:color w:val="404040"/>
                <w:sz w:val="22"/>
                <w:szCs w:val="20"/>
              </w:rPr>
              <w:t>gency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7C9333FF" w14:textId="77777777" w:rsidR="00F201B8" w:rsidRDefault="00F201B8" w:rsidP="005C5B57">
            <w:pPr>
              <w:spacing w:line="256" w:lineRule="auto"/>
              <w:rPr>
                <w:rFonts w:eastAsia="Calibri"/>
                <w:b/>
                <w:sz w:val="20"/>
                <w:szCs w:val="20"/>
              </w:rPr>
            </w:pPr>
          </w:p>
        </w:tc>
      </w:tr>
      <w:tr w:rsidR="00F201B8" w14:paraId="1FBF99BA"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1EFA5EF5"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Verification Entity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06199D99" w14:textId="77777777" w:rsidR="00F201B8" w:rsidRDefault="00F201B8" w:rsidP="005C5B57">
            <w:pPr>
              <w:spacing w:line="256" w:lineRule="auto"/>
              <w:rPr>
                <w:rFonts w:eastAsia="Calibri"/>
                <w:sz w:val="22"/>
                <w:szCs w:val="22"/>
              </w:rPr>
            </w:pPr>
          </w:p>
        </w:tc>
      </w:tr>
      <w:tr w:rsidR="00F201B8" w14:paraId="4127F9B1"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14792F51" w14:textId="77777777" w:rsidR="00F201B8" w:rsidRPr="003C0658" w:rsidRDefault="00F201B8" w:rsidP="005C5B57">
            <w:pPr>
              <w:pStyle w:val="Normal232"/>
              <w:ind w:left="90"/>
              <w:rPr>
                <w:b/>
                <w:bCs/>
                <w:color w:val="404040"/>
                <w:sz w:val="22"/>
                <w:szCs w:val="20"/>
              </w:rPr>
            </w:pPr>
            <w:r w:rsidRPr="008B55B9">
              <w:rPr>
                <w:rFonts w:ascii="Calibri" w:hAnsi="Calibri"/>
                <w:b/>
                <w:bCs/>
                <w:color w:val="404040"/>
                <w:sz w:val="22"/>
                <w:szCs w:val="20"/>
              </w:rPr>
              <w:t>Procedure</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0818F97E" w14:textId="77777777" w:rsidR="00F201B8" w:rsidRDefault="00F201B8" w:rsidP="005C5B57">
            <w:pPr>
              <w:spacing w:line="256" w:lineRule="auto"/>
              <w:rPr>
                <w:rFonts w:eastAsia="Calibri"/>
                <w:b/>
                <w:sz w:val="20"/>
                <w:szCs w:val="20"/>
              </w:rPr>
            </w:pPr>
          </w:p>
        </w:tc>
      </w:tr>
    </w:tbl>
    <w:p w14:paraId="35A2C781" w14:textId="77777777" w:rsidR="00F201B8" w:rsidRPr="00394316" w:rsidRDefault="00F201B8" w:rsidP="005C5B57">
      <w:pPr>
        <w:shd w:val="clear" w:color="auto" w:fill="F7F7F7"/>
        <w:spacing w:line="14" w:lineRule="exact"/>
        <w:ind w:left="-691" w:right="-418"/>
        <w:rPr>
          <w:rFonts w:asciiTheme="minorHAnsi" w:hAnsiTheme="minorHAnsi"/>
          <w:b/>
          <w:bCs/>
          <w:color w:val="7F7F7F" w:themeColor="text1" w:themeTint="80"/>
          <w:sz w:val="2"/>
          <w:szCs w:val="2"/>
        </w:rPr>
      </w:pPr>
    </w:p>
    <w:p w14:paraId="40CC6F4A" w14:textId="77777777" w:rsidR="00F201B8" w:rsidRPr="00394316" w:rsidRDefault="00F201B8" w:rsidP="005C5B57">
      <w:pPr>
        <w:keepNext/>
        <w:shd w:val="clear" w:color="auto" w:fill="F7F7F7"/>
        <w:spacing w:line="14" w:lineRule="exact"/>
        <w:ind w:left="-691" w:right="-418"/>
        <w:rPr>
          <w:rFonts w:asciiTheme="minorHAnsi" w:hAnsiTheme="minorHAnsi"/>
          <w:b/>
          <w:bCs/>
          <w:color w:val="7F7F7F" w:themeColor="text1" w:themeTint="80"/>
          <w:sz w:val="2"/>
          <w:szCs w:val="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115" w:type="dxa"/>
          <w:right w:w="115" w:type="dxa"/>
        </w:tblCellMar>
        <w:tblLook w:val="04A0" w:firstRow="1" w:lastRow="0" w:firstColumn="1" w:lastColumn="0" w:noHBand="0" w:noVBand="1"/>
      </w:tblPr>
      <w:tblGrid>
        <w:gridCol w:w="2790"/>
        <w:gridCol w:w="11340"/>
      </w:tblGrid>
      <w:tr w:rsidR="00F201B8" w14:paraId="4E2CB015" w14:textId="77777777" w:rsidTr="005C5B57">
        <w:trPr>
          <w:trHeight w:val="20"/>
        </w:trPr>
        <w:tc>
          <w:tcPr>
            <w:tcW w:w="2790" w:type="dxa"/>
            <w:tcBorders>
              <w:top w:val="nil"/>
              <w:left w:val="nil"/>
              <w:bottom w:val="single" w:sz="4" w:space="0" w:color="D9D9D9"/>
              <w:right w:val="nil"/>
            </w:tcBorders>
            <w:shd w:val="clear" w:color="auto" w:fill="DEEAF6"/>
            <w:vAlign w:val="center"/>
          </w:tcPr>
          <w:p w14:paraId="7DD63209" w14:textId="77777777" w:rsidR="00F201B8" w:rsidRPr="0046742D" w:rsidRDefault="00F201B8" w:rsidP="005C5B57">
            <w:pPr>
              <w:pStyle w:val="Normal232"/>
              <w:keepNext/>
              <w:spacing w:line="14" w:lineRule="exact"/>
              <w:ind w:left="86"/>
              <w:rPr>
                <w:rFonts w:ascii="Calibri" w:hAnsi="Calibri"/>
                <w:bCs/>
                <w:color w:val="404040"/>
                <w:sz w:val="2"/>
                <w:szCs w:val="2"/>
              </w:rPr>
            </w:pPr>
            <w:r w:rsidRPr="0046742D">
              <w:rPr>
                <w:rFonts w:ascii="Calibri" w:hAnsi="Calibri"/>
                <w:bCs/>
                <w:color w:val="DEEAF6"/>
                <w:sz w:val="2"/>
                <w:szCs w:val="2"/>
              </w:rPr>
              <w:t>DLI_TBL_VERIFICATION</w:t>
            </w:r>
          </w:p>
        </w:tc>
        <w:tc>
          <w:tcPr>
            <w:tcW w:w="11340" w:type="dxa"/>
            <w:tcBorders>
              <w:top w:val="nil"/>
              <w:left w:val="nil"/>
              <w:bottom w:val="single" w:sz="4" w:space="0" w:color="D9D9D9"/>
              <w:right w:val="nil"/>
            </w:tcBorders>
            <w:shd w:val="clear" w:color="auto" w:fill="DEEAF6"/>
            <w:vAlign w:val="center"/>
          </w:tcPr>
          <w:p w14:paraId="1D4A8067" w14:textId="77777777" w:rsidR="00F201B8" w:rsidRPr="0046742D" w:rsidRDefault="00F201B8" w:rsidP="005C5B57">
            <w:pPr>
              <w:pStyle w:val="Normal232"/>
              <w:keepNext/>
              <w:spacing w:line="14" w:lineRule="exact"/>
              <w:ind w:left="78" w:right="85"/>
              <w:rPr>
                <w:rFonts w:ascii="Calibri" w:hAnsi="Calibri"/>
                <w:sz w:val="2"/>
                <w:szCs w:val="2"/>
              </w:rPr>
            </w:pPr>
          </w:p>
        </w:tc>
      </w:tr>
      <w:tr w:rsidR="00F201B8" w14:paraId="7F8575C2"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236BE61B" w14:textId="77777777" w:rsidR="00F201B8" w:rsidRPr="008B55B9" w:rsidRDefault="00F201B8" w:rsidP="005C5B57">
            <w:pPr>
              <w:pStyle w:val="Normal232"/>
              <w:keepNext/>
              <w:ind w:left="90"/>
              <w:rPr>
                <w:rFonts w:ascii="Calibri" w:hAnsi="Calibri"/>
                <w:b/>
                <w:bCs/>
                <w:color w:val="404040"/>
                <w:sz w:val="22"/>
                <w:szCs w:val="20"/>
              </w:rPr>
            </w:pPr>
            <w:r>
              <w:rPr>
                <w:rFonts w:ascii="Calibri" w:hAnsi="Calibri"/>
                <w:b/>
                <w:bCs/>
                <w:color w:val="404040"/>
                <w:sz w:val="22"/>
                <w:szCs w:val="20"/>
              </w:rPr>
              <w:t xml:space="preserve">DLI </w:t>
            </w:r>
            <w:r>
              <w:rPr>
                <w:rFonts w:ascii="Calibri" w:hAnsi="Calibri"/>
                <w:b/>
                <w:bCs/>
                <w:noProof/>
                <w:color w:val="404040"/>
                <w:sz w:val="22"/>
                <w:szCs w:val="20"/>
              </w:rPr>
              <w:t>6.6</w:t>
            </w:r>
          </w:p>
        </w:tc>
        <w:tc>
          <w:tcPr>
            <w:tcW w:w="1134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7D67506E" w14:textId="77777777" w:rsidR="00F201B8" w:rsidRPr="003C0658" w:rsidRDefault="00F201B8" w:rsidP="005C5B57">
            <w:pPr>
              <w:pStyle w:val="Normal232"/>
              <w:keepNext/>
              <w:ind w:left="78" w:right="85"/>
              <w:rPr>
                <w:sz w:val="20"/>
                <w:szCs w:val="22"/>
              </w:rPr>
            </w:pPr>
            <w:r>
              <w:rPr>
                <w:rFonts w:ascii="Calibri" w:hAnsi="Calibri"/>
                <w:noProof/>
                <w:sz w:val="22"/>
                <w:szCs w:val="22"/>
              </w:rPr>
              <w:t>DLR 8.6: SBs and specialized committees are functional</w:t>
            </w:r>
          </w:p>
        </w:tc>
      </w:tr>
      <w:tr w:rsidR="00F201B8" w14:paraId="4DC8FBAA"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3E037F99"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Description</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2742EE9E" w14:textId="77777777" w:rsidR="00F201B8" w:rsidRPr="00D35DD0" w:rsidRDefault="00F201B8" w:rsidP="005C5B57">
            <w:pPr>
              <w:spacing w:line="256" w:lineRule="auto"/>
              <w:rPr>
                <w:rFonts w:eastAsia="Calibri"/>
                <w:sz w:val="20"/>
                <w:szCs w:val="20"/>
              </w:rPr>
            </w:pPr>
          </w:p>
        </w:tc>
      </w:tr>
      <w:tr w:rsidR="00F201B8" w14:paraId="30F64189"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326B818D" w14:textId="77777777" w:rsidR="00F201B8" w:rsidRPr="008B55B9" w:rsidRDefault="00F201B8" w:rsidP="005C5B57">
            <w:pPr>
              <w:pStyle w:val="Normal232"/>
              <w:ind w:left="90"/>
              <w:rPr>
                <w:rFonts w:ascii="Calibri" w:hAnsi="Calibri"/>
                <w:b/>
                <w:bCs/>
                <w:color w:val="404040"/>
                <w:sz w:val="22"/>
                <w:szCs w:val="20"/>
              </w:rPr>
            </w:pPr>
            <w:r>
              <w:rPr>
                <w:rFonts w:ascii="Calibri" w:hAnsi="Calibri"/>
                <w:b/>
                <w:bCs/>
                <w:color w:val="404040"/>
                <w:sz w:val="22"/>
                <w:szCs w:val="20"/>
              </w:rPr>
              <w:t>Data source/ A</w:t>
            </w:r>
            <w:r w:rsidRPr="008B55B9">
              <w:rPr>
                <w:rFonts w:ascii="Calibri" w:hAnsi="Calibri"/>
                <w:b/>
                <w:bCs/>
                <w:color w:val="404040"/>
                <w:sz w:val="22"/>
                <w:szCs w:val="20"/>
              </w:rPr>
              <w:t>gency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6155BB10" w14:textId="77777777" w:rsidR="00F201B8" w:rsidRDefault="00F201B8" w:rsidP="005C5B57">
            <w:pPr>
              <w:spacing w:line="256" w:lineRule="auto"/>
              <w:rPr>
                <w:rFonts w:eastAsia="Calibri"/>
                <w:b/>
                <w:sz w:val="20"/>
                <w:szCs w:val="20"/>
              </w:rPr>
            </w:pPr>
          </w:p>
        </w:tc>
      </w:tr>
      <w:tr w:rsidR="00F201B8" w14:paraId="26329009"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723CEDBF"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Verification Entity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2679B572" w14:textId="77777777" w:rsidR="00F201B8" w:rsidRDefault="00F201B8" w:rsidP="005C5B57">
            <w:pPr>
              <w:spacing w:line="256" w:lineRule="auto"/>
              <w:rPr>
                <w:rFonts w:eastAsia="Calibri"/>
                <w:sz w:val="22"/>
                <w:szCs w:val="22"/>
              </w:rPr>
            </w:pPr>
          </w:p>
        </w:tc>
      </w:tr>
      <w:tr w:rsidR="00F201B8" w14:paraId="7641BDC1"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7CCC76E4" w14:textId="77777777" w:rsidR="00F201B8" w:rsidRPr="003C0658" w:rsidRDefault="00F201B8" w:rsidP="005C5B57">
            <w:pPr>
              <w:pStyle w:val="Normal232"/>
              <w:ind w:left="90"/>
              <w:rPr>
                <w:b/>
                <w:bCs/>
                <w:color w:val="404040"/>
                <w:sz w:val="22"/>
                <w:szCs w:val="20"/>
              </w:rPr>
            </w:pPr>
            <w:r w:rsidRPr="008B55B9">
              <w:rPr>
                <w:rFonts w:ascii="Calibri" w:hAnsi="Calibri"/>
                <w:b/>
                <w:bCs/>
                <w:color w:val="404040"/>
                <w:sz w:val="22"/>
                <w:szCs w:val="20"/>
              </w:rPr>
              <w:t>Procedure</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4AFA0FEC" w14:textId="77777777" w:rsidR="00F201B8" w:rsidRDefault="00F201B8" w:rsidP="005C5B57">
            <w:pPr>
              <w:spacing w:line="256" w:lineRule="auto"/>
              <w:rPr>
                <w:rFonts w:eastAsia="Calibri"/>
                <w:b/>
                <w:sz w:val="20"/>
                <w:szCs w:val="20"/>
              </w:rPr>
            </w:pPr>
          </w:p>
        </w:tc>
      </w:tr>
    </w:tbl>
    <w:p w14:paraId="531979F7" w14:textId="77777777" w:rsidR="00F201B8" w:rsidRPr="00394316" w:rsidRDefault="00F201B8" w:rsidP="005C5B57">
      <w:pPr>
        <w:shd w:val="clear" w:color="auto" w:fill="F7F7F7"/>
        <w:spacing w:line="14" w:lineRule="exact"/>
        <w:ind w:left="-691" w:right="-418"/>
        <w:rPr>
          <w:rFonts w:asciiTheme="minorHAnsi" w:hAnsiTheme="minorHAnsi"/>
          <w:b/>
          <w:bCs/>
          <w:color w:val="7F7F7F" w:themeColor="text1" w:themeTint="80"/>
          <w:sz w:val="2"/>
          <w:szCs w:val="2"/>
        </w:rPr>
      </w:pPr>
    </w:p>
    <w:p w14:paraId="1368E574" w14:textId="77777777" w:rsidR="00F201B8" w:rsidRPr="00394316" w:rsidRDefault="00F201B8" w:rsidP="005C5B57">
      <w:pPr>
        <w:keepNext/>
        <w:shd w:val="clear" w:color="auto" w:fill="F7F7F7"/>
        <w:spacing w:line="14" w:lineRule="exact"/>
        <w:ind w:left="-691" w:right="-418"/>
        <w:rPr>
          <w:rFonts w:asciiTheme="minorHAnsi" w:hAnsiTheme="minorHAnsi"/>
          <w:b/>
          <w:bCs/>
          <w:color w:val="7F7F7F" w:themeColor="text1" w:themeTint="80"/>
          <w:sz w:val="2"/>
          <w:szCs w:val="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115" w:type="dxa"/>
          <w:right w:w="115" w:type="dxa"/>
        </w:tblCellMar>
        <w:tblLook w:val="04A0" w:firstRow="1" w:lastRow="0" w:firstColumn="1" w:lastColumn="0" w:noHBand="0" w:noVBand="1"/>
      </w:tblPr>
      <w:tblGrid>
        <w:gridCol w:w="2790"/>
        <w:gridCol w:w="11340"/>
      </w:tblGrid>
      <w:tr w:rsidR="00F201B8" w14:paraId="41305B8D" w14:textId="77777777" w:rsidTr="005C5B57">
        <w:trPr>
          <w:trHeight w:val="20"/>
        </w:trPr>
        <w:tc>
          <w:tcPr>
            <w:tcW w:w="2790" w:type="dxa"/>
            <w:tcBorders>
              <w:top w:val="nil"/>
              <w:left w:val="nil"/>
              <w:bottom w:val="single" w:sz="4" w:space="0" w:color="D9D9D9"/>
              <w:right w:val="nil"/>
            </w:tcBorders>
            <w:shd w:val="clear" w:color="auto" w:fill="DEEAF6"/>
            <w:vAlign w:val="center"/>
          </w:tcPr>
          <w:p w14:paraId="3A375C1F" w14:textId="77777777" w:rsidR="00F201B8" w:rsidRPr="0046742D" w:rsidRDefault="00F201B8" w:rsidP="005C5B57">
            <w:pPr>
              <w:pStyle w:val="Normal232"/>
              <w:keepNext/>
              <w:spacing w:line="14" w:lineRule="exact"/>
              <w:ind w:left="86"/>
              <w:rPr>
                <w:rFonts w:ascii="Calibri" w:hAnsi="Calibri"/>
                <w:bCs/>
                <w:color w:val="404040"/>
                <w:sz w:val="2"/>
                <w:szCs w:val="2"/>
              </w:rPr>
            </w:pPr>
            <w:r w:rsidRPr="0046742D">
              <w:rPr>
                <w:rFonts w:ascii="Calibri" w:hAnsi="Calibri"/>
                <w:bCs/>
                <w:color w:val="DEEAF6"/>
                <w:sz w:val="2"/>
                <w:szCs w:val="2"/>
              </w:rPr>
              <w:t>DLI_TBL_VERIFICATION</w:t>
            </w:r>
          </w:p>
        </w:tc>
        <w:tc>
          <w:tcPr>
            <w:tcW w:w="11340" w:type="dxa"/>
            <w:tcBorders>
              <w:top w:val="nil"/>
              <w:left w:val="nil"/>
              <w:bottom w:val="single" w:sz="4" w:space="0" w:color="D9D9D9"/>
              <w:right w:val="nil"/>
            </w:tcBorders>
            <w:shd w:val="clear" w:color="auto" w:fill="DEEAF6"/>
            <w:vAlign w:val="center"/>
          </w:tcPr>
          <w:p w14:paraId="78D5E7F3" w14:textId="77777777" w:rsidR="00F201B8" w:rsidRPr="0046742D" w:rsidRDefault="00F201B8" w:rsidP="005C5B57">
            <w:pPr>
              <w:pStyle w:val="Normal232"/>
              <w:keepNext/>
              <w:spacing w:line="14" w:lineRule="exact"/>
              <w:ind w:left="78" w:right="85"/>
              <w:rPr>
                <w:rFonts w:ascii="Calibri" w:hAnsi="Calibri"/>
                <w:sz w:val="2"/>
                <w:szCs w:val="2"/>
              </w:rPr>
            </w:pPr>
          </w:p>
        </w:tc>
      </w:tr>
      <w:tr w:rsidR="00F201B8" w14:paraId="226D5F94"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7734F6E1" w14:textId="77777777" w:rsidR="00F201B8" w:rsidRPr="008B55B9" w:rsidRDefault="00F201B8" w:rsidP="005C5B57">
            <w:pPr>
              <w:pStyle w:val="Normal232"/>
              <w:keepNext/>
              <w:ind w:left="90"/>
              <w:rPr>
                <w:rFonts w:ascii="Calibri" w:hAnsi="Calibri"/>
                <w:b/>
                <w:bCs/>
                <w:color w:val="404040"/>
                <w:sz w:val="22"/>
                <w:szCs w:val="20"/>
              </w:rPr>
            </w:pPr>
            <w:r>
              <w:rPr>
                <w:rFonts w:ascii="Calibri" w:hAnsi="Calibri"/>
                <w:b/>
                <w:bCs/>
                <w:color w:val="404040"/>
                <w:sz w:val="22"/>
                <w:szCs w:val="20"/>
              </w:rPr>
              <w:t xml:space="preserve">DLI </w:t>
            </w:r>
            <w:r>
              <w:rPr>
                <w:rFonts w:ascii="Calibri" w:hAnsi="Calibri"/>
                <w:b/>
                <w:bCs/>
                <w:noProof/>
                <w:color w:val="404040"/>
                <w:sz w:val="22"/>
                <w:szCs w:val="20"/>
              </w:rPr>
              <w:t>6.7</w:t>
            </w:r>
          </w:p>
        </w:tc>
        <w:tc>
          <w:tcPr>
            <w:tcW w:w="1134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45EFFA97" w14:textId="77777777" w:rsidR="00F201B8" w:rsidRPr="003C0658" w:rsidRDefault="00F201B8" w:rsidP="005C5B57">
            <w:pPr>
              <w:pStyle w:val="Normal232"/>
              <w:keepNext/>
              <w:ind w:left="78" w:right="85"/>
              <w:rPr>
                <w:sz w:val="20"/>
                <w:szCs w:val="22"/>
              </w:rPr>
            </w:pPr>
            <w:r>
              <w:rPr>
                <w:rFonts w:ascii="Calibri" w:hAnsi="Calibri"/>
                <w:noProof/>
                <w:sz w:val="22"/>
                <w:szCs w:val="22"/>
              </w:rPr>
              <w:t>DLR 8.7: SBs and specialized committees are functional</w:t>
            </w:r>
          </w:p>
        </w:tc>
      </w:tr>
      <w:tr w:rsidR="00F201B8" w14:paraId="340FBE2D"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58F879BF"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Description</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4F636B14" w14:textId="77777777" w:rsidR="00F201B8" w:rsidRPr="00D35DD0" w:rsidRDefault="00F201B8" w:rsidP="005C5B57">
            <w:pPr>
              <w:spacing w:line="256" w:lineRule="auto"/>
              <w:rPr>
                <w:rFonts w:eastAsia="Calibri"/>
                <w:sz w:val="20"/>
                <w:szCs w:val="20"/>
              </w:rPr>
            </w:pPr>
          </w:p>
        </w:tc>
      </w:tr>
      <w:tr w:rsidR="00F201B8" w14:paraId="2FB74C8E"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5AFF8B01" w14:textId="77777777" w:rsidR="00F201B8" w:rsidRPr="008B55B9" w:rsidRDefault="00F201B8" w:rsidP="005C5B57">
            <w:pPr>
              <w:pStyle w:val="Normal232"/>
              <w:ind w:left="90"/>
              <w:rPr>
                <w:rFonts w:ascii="Calibri" w:hAnsi="Calibri"/>
                <w:b/>
                <w:bCs/>
                <w:color w:val="404040"/>
                <w:sz w:val="22"/>
                <w:szCs w:val="20"/>
              </w:rPr>
            </w:pPr>
            <w:r>
              <w:rPr>
                <w:rFonts w:ascii="Calibri" w:hAnsi="Calibri"/>
                <w:b/>
                <w:bCs/>
                <w:color w:val="404040"/>
                <w:sz w:val="22"/>
                <w:szCs w:val="20"/>
              </w:rPr>
              <w:t>Data source/ A</w:t>
            </w:r>
            <w:r w:rsidRPr="008B55B9">
              <w:rPr>
                <w:rFonts w:ascii="Calibri" w:hAnsi="Calibri"/>
                <w:b/>
                <w:bCs/>
                <w:color w:val="404040"/>
                <w:sz w:val="22"/>
                <w:szCs w:val="20"/>
              </w:rPr>
              <w:t>gency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18848A38" w14:textId="77777777" w:rsidR="00F201B8" w:rsidRDefault="00F201B8" w:rsidP="005C5B57">
            <w:pPr>
              <w:spacing w:line="256" w:lineRule="auto"/>
              <w:rPr>
                <w:rFonts w:eastAsia="Calibri"/>
                <w:b/>
                <w:sz w:val="20"/>
                <w:szCs w:val="20"/>
              </w:rPr>
            </w:pPr>
          </w:p>
        </w:tc>
      </w:tr>
      <w:tr w:rsidR="00F201B8" w14:paraId="2289BF65"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26009EA2"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Verification Entity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00D2656D" w14:textId="77777777" w:rsidR="00F201B8" w:rsidRDefault="00F201B8" w:rsidP="005C5B57">
            <w:pPr>
              <w:spacing w:line="256" w:lineRule="auto"/>
              <w:rPr>
                <w:rFonts w:eastAsia="Calibri"/>
                <w:sz w:val="22"/>
                <w:szCs w:val="22"/>
              </w:rPr>
            </w:pPr>
          </w:p>
        </w:tc>
      </w:tr>
      <w:tr w:rsidR="00F201B8" w14:paraId="49C93084"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19805365" w14:textId="77777777" w:rsidR="00F201B8" w:rsidRPr="003C0658" w:rsidRDefault="00F201B8" w:rsidP="005C5B57">
            <w:pPr>
              <w:pStyle w:val="Normal232"/>
              <w:ind w:left="90"/>
              <w:rPr>
                <w:b/>
                <w:bCs/>
                <w:color w:val="404040"/>
                <w:sz w:val="22"/>
                <w:szCs w:val="20"/>
              </w:rPr>
            </w:pPr>
            <w:r w:rsidRPr="008B55B9">
              <w:rPr>
                <w:rFonts w:ascii="Calibri" w:hAnsi="Calibri"/>
                <w:b/>
                <w:bCs/>
                <w:color w:val="404040"/>
                <w:sz w:val="22"/>
                <w:szCs w:val="20"/>
              </w:rPr>
              <w:t>Procedure</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6B0C1687" w14:textId="77777777" w:rsidR="00F201B8" w:rsidRDefault="00F201B8" w:rsidP="005C5B57">
            <w:pPr>
              <w:spacing w:line="256" w:lineRule="auto"/>
              <w:rPr>
                <w:rFonts w:eastAsia="Calibri"/>
                <w:b/>
                <w:sz w:val="20"/>
                <w:szCs w:val="20"/>
              </w:rPr>
            </w:pPr>
          </w:p>
        </w:tc>
      </w:tr>
    </w:tbl>
    <w:p w14:paraId="465716BD" w14:textId="77777777" w:rsidR="00F201B8" w:rsidRPr="00394316" w:rsidRDefault="00F201B8" w:rsidP="005C5B57">
      <w:pPr>
        <w:shd w:val="clear" w:color="auto" w:fill="F7F7F7"/>
        <w:spacing w:line="14" w:lineRule="exact"/>
        <w:ind w:left="-691" w:right="-418"/>
        <w:rPr>
          <w:rFonts w:asciiTheme="minorHAnsi" w:hAnsiTheme="minorHAnsi"/>
          <w:b/>
          <w:bCs/>
          <w:color w:val="7F7F7F" w:themeColor="text1" w:themeTint="80"/>
          <w:sz w:val="2"/>
          <w:szCs w:val="2"/>
        </w:rPr>
      </w:pPr>
    </w:p>
    <w:p w14:paraId="161021E3" w14:textId="77777777" w:rsidR="00F201B8" w:rsidRPr="00394316" w:rsidRDefault="00F201B8" w:rsidP="005C5B57">
      <w:pPr>
        <w:keepNext/>
        <w:shd w:val="clear" w:color="auto" w:fill="F7F7F7"/>
        <w:spacing w:line="14" w:lineRule="exact"/>
        <w:ind w:left="-691" w:right="-418"/>
        <w:rPr>
          <w:rFonts w:asciiTheme="minorHAnsi" w:hAnsiTheme="minorHAnsi"/>
          <w:b/>
          <w:bCs/>
          <w:color w:val="7F7F7F" w:themeColor="text1" w:themeTint="80"/>
          <w:sz w:val="2"/>
          <w:szCs w:val="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115" w:type="dxa"/>
          <w:right w:w="115" w:type="dxa"/>
        </w:tblCellMar>
        <w:tblLook w:val="04A0" w:firstRow="1" w:lastRow="0" w:firstColumn="1" w:lastColumn="0" w:noHBand="0" w:noVBand="1"/>
      </w:tblPr>
      <w:tblGrid>
        <w:gridCol w:w="2790"/>
        <w:gridCol w:w="11340"/>
      </w:tblGrid>
      <w:tr w:rsidR="00F201B8" w14:paraId="71EA08C7" w14:textId="77777777" w:rsidTr="005C5B57">
        <w:trPr>
          <w:trHeight w:val="20"/>
        </w:trPr>
        <w:tc>
          <w:tcPr>
            <w:tcW w:w="2790" w:type="dxa"/>
            <w:tcBorders>
              <w:top w:val="nil"/>
              <w:left w:val="nil"/>
              <w:bottom w:val="single" w:sz="4" w:space="0" w:color="D9D9D9"/>
              <w:right w:val="nil"/>
            </w:tcBorders>
            <w:shd w:val="clear" w:color="auto" w:fill="DEEAF6"/>
            <w:vAlign w:val="center"/>
          </w:tcPr>
          <w:p w14:paraId="03F0B10C" w14:textId="77777777" w:rsidR="00F201B8" w:rsidRPr="0046742D" w:rsidRDefault="00F201B8" w:rsidP="005C5B57">
            <w:pPr>
              <w:pStyle w:val="Normal232"/>
              <w:keepNext/>
              <w:spacing w:line="14" w:lineRule="exact"/>
              <w:ind w:left="86"/>
              <w:rPr>
                <w:rFonts w:ascii="Calibri" w:hAnsi="Calibri"/>
                <w:bCs/>
                <w:color w:val="404040"/>
                <w:sz w:val="2"/>
                <w:szCs w:val="2"/>
              </w:rPr>
            </w:pPr>
            <w:r w:rsidRPr="0046742D">
              <w:rPr>
                <w:rFonts w:ascii="Calibri" w:hAnsi="Calibri"/>
                <w:bCs/>
                <w:color w:val="DEEAF6"/>
                <w:sz w:val="2"/>
                <w:szCs w:val="2"/>
              </w:rPr>
              <w:t>DLI_TBL_VERIFICATION</w:t>
            </w:r>
          </w:p>
        </w:tc>
        <w:tc>
          <w:tcPr>
            <w:tcW w:w="11340" w:type="dxa"/>
            <w:tcBorders>
              <w:top w:val="nil"/>
              <w:left w:val="nil"/>
              <w:bottom w:val="single" w:sz="4" w:space="0" w:color="D9D9D9"/>
              <w:right w:val="nil"/>
            </w:tcBorders>
            <w:shd w:val="clear" w:color="auto" w:fill="DEEAF6"/>
            <w:vAlign w:val="center"/>
          </w:tcPr>
          <w:p w14:paraId="43C4D9F3" w14:textId="77777777" w:rsidR="00F201B8" w:rsidRPr="0046742D" w:rsidRDefault="00F201B8" w:rsidP="005C5B57">
            <w:pPr>
              <w:pStyle w:val="Normal232"/>
              <w:keepNext/>
              <w:spacing w:line="14" w:lineRule="exact"/>
              <w:ind w:left="78" w:right="85"/>
              <w:rPr>
                <w:rFonts w:ascii="Calibri" w:hAnsi="Calibri"/>
                <w:sz w:val="2"/>
                <w:szCs w:val="2"/>
              </w:rPr>
            </w:pPr>
          </w:p>
        </w:tc>
      </w:tr>
      <w:tr w:rsidR="00F201B8" w14:paraId="401CDCFC"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3A5FC1C4" w14:textId="77777777" w:rsidR="00F201B8" w:rsidRPr="008B55B9" w:rsidRDefault="00F201B8" w:rsidP="005C5B57">
            <w:pPr>
              <w:pStyle w:val="Normal232"/>
              <w:keepNext/>
              <w:ind w:left="90"/>
              <w:rPr>
                <w:rFonts w:ascii="Calibri" w:hAnsi="Calibri"/>
                <w:b/>
                <w:bCs/>
                <w:color w:val="404040"/>
                <w:sz w:val="22"/>
                <w:szCs w:val="20"/>
              </w:rPr>
            </w:pPr>
            <w:r>
              <w:rPr>
                <w:rFonts w:ascii="Calibri" w:hAnsi="Calibri"/>
                <w:b/>
                <w:bCs/>
                <w:color w:val="404040"/>
                <w:sz w:val="22"/>
                <w:szCs w:val="20"/>
              </w:rPr>
              <w:t xml:space="preserve">DLI </w:t>
            </w:r>
            <w:r>
              <w:rPr>
                <w:rFonts w:ascii="Calibri" w:hAnsi="Calibri"/>
                <w:b/>
                <w:bCs/>
                <w:noProof/>
                <w:color w:val="404040"/>
                <w:sz w:val="22"/>
                <w:szCs w:val="20"/>
              </w:rPr>
              <w:t>7</w:t>
            </w:r>
          </w:p>
        </w:tc>
        <w:tc>
          <w:tcPr>
            <w:tcW w:w="1134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06993F45" w14:textId="77777777" w:rsidR="00F201B8" w:rsidRPr="003C0658" w:rsidRDefault="00F201B8" w:rsidP="005C5B57">
            <w:pPr>
              <w:pStyle w:val="Normal232"/>
              <w:keepNext/>
              <w:ind w:left="78" w:right="85"/>
              <w:rPr>
                <w:sz w:val="20"/>
                <w:szCs w:val="22"/>
              </w:rPr>
            </w:pPr>
            <w:r>
              <w:rPr>
                <w:rFonts w:ascii="Calibri" w:hAnsi="Calibri"/>
                <w:noProof/>
                <w:sz w:val="22"/>
                <w:szCs w:val="22"/>
              </w:rPr>
              <w:t>DLI 9: Improvement of BT's operational and financial transparency</w:t>
            </w:r>
          </w:p>
        </w:tc>
      </w:tr>
      <w:tr w:rsidR="00F201B8" w14:paraId="25023A81"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2E567BC0"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Description</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46D6442D" w14:textId="77777777" w:rsidR="00F201B8" w:rsidRPr="00D35DD0" w:rsidRDefault="00F201B8" w:rsidP="005C5B57">
            <w:pPr>
              <w:spacing w:line="256" w:lineRule="auto"/>
              <w:rPr>
                <w:rFonts w:eastAsia="Calibri"/>
                <w:sz w:val="20"/>
                <w:szCs w:val="20"/>
              </w:rPr>
            </w:pPr>
          </w:p>
        </w:tc>
      </w:tr>
      <w:tr w:rsidR="00F201B8" w14:paraId="5BF448AF"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618B3DA1" w14:textId="77777777" w:rsidR="00F201B8" w:rsidRPr="008B55B9" w:rsidRDefault="00F201B8" w:rsidP="005C5B57">
            <w:pPr>
              <w:pStyle w:val="Normal232"/>
              <w:ind w:left="90"/>
              <w:rPr>
                <w:rFonts w:ascii="Calibri" w:hAnsi="Calibri"/>
                <w:b/>
                <w:bCs/>
                <w:color w:val="404040"/>
                <w:sz w:val="22"/>
                <w:szCs w:val="20"/>
              </w:rPr>
            </w:pPr>
            <w:r>
              <w:rPr>
                <w:rFonts w:ascii="Calibri" w:hAnsi="Calibri"/>
                <w:b/>
                <w:bCs/>
                <w:color w:val="404040"/>
                <w:sz w:val="22"/>
                <w:szCs w:val="20"/>
              </w:rPr>
              <w:t>Data source/ A</w:t>
            </w:r>
            <w:r w:rsidRPr="008B55B9">
              <w:rPr>
                <w:rFonts w:ascii="Calibri" w:hAnsi="Calibri"/>
                <w:b/>
                <w:bCs/>
                <w:color w:val="404040"/>
                <w:sz w:val="22"/>
                <w:szCs w:val="20"/>
              </w:rPr>
              <w:t>gency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35C8305E" w14:textId="77777777" w:rsidR="00F201B8" w:rsidRDefault="00F201B8" w:rsidP="005C5B57">
            <w:pPr>
              <w:spacing w:line="256" w:lineRule="auto"/>
              <w:rPr>
                <w:rFonts w:eastAsia="Calibri"/>
                <w:b/>
                <w:sz w:val="20"/>
                <w:szCs w:val="20"/>
              </w:rPr>
            </w:pPr>
          </w:p>
        </w:tc>
      </w:tr>
      <w:tr w:rsidR="00F201B8" w14:paraId="04C2547C"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459546CD"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Verification Entity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0ACA0F87" w14:textId="77777777" w:rsidR="00F201B8" w:rsidRDefault="00F201B8" w:rsidP="005C5B57">
            <w:pPr>
              <w:spacing w:line="256" w:lineRule="auto"/>
              <w:rPr>
                <w:rFonts w:eastAsia="Calibri"/>
                <w:sz w:val="22"/>
                <w:szCs w:val="22"/>
              </w:rPr>
            </w:pPr>
          </w:p>
        </w:tc>
      </w:tr>
      <w:tr w:rsidR="00F201B8" w14:paraId="28E987EB"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2E2FD37E" w14:textId="77777777" w:rsidR="00F201B8" w:rsidRPr="003C0658" w:rsidRDefault="00F201B8" w:rsidP="005C5B57">
            <w:pPr>
              <w:pStyle w:val="Normal232"/>
              <w:ind w:left="90"/>
              <w:rPr>
                <w:b/>
                <w:bCs/>
                <w:color w:val="404040"/>
                <w:sz w:val="22"/>
                <w:szCs w:val="20"/>
              </w:rPr>
            </w:pPr>
            <w:r w:rsidRPr="008B55B9">
              <w:rPr>
                <w:rFonts w:ascii="Calibri" w:hAnsi="Calibri"/>
                <w:b/>
                <w:bCs/>
                <w:color w:val="404040"/>
                <w:sz w:val="22"/>
                <w:szCs w:val="20"/>
              </w:rPr>
              <w:t>Procedure</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7BD15652" w14:textId="77777777" w:rsidR="00F201B8" w:rsidRDefault="00F201B8" w:rsidP="005C5B57">
            <w:pPr>
              <w:spacing w:line="256" w:lineRule="auto"/>
              <w:rPr>
                <w:rFonts w:eastAsia="Calibri"/>
                <w:b/>
                <w:sz w:val="20"/>
                <w:szCs w:val="20"/>
              </w:rPr>
            </w:pPr>
          </w:p>
        </w:tc>
      </w:tr>
    </w:tbl>
    <w:p w14:paraId="22100D3A" w14:textId="77777777" w:rsidR="00F201B8" w:rsidRPr="00394316" w:rsidRDefault="00F201B8" w:rsidP="005C5B57">
      <w:pPr>
        <w:shd w:val="clear" w:color="auto" w:fill="F7F7F7"/>
        <w:spacing w:line="14" w:lineRule="exact"/>
        <w:ind w:left="-691" w:right="-418"/>
        <w:rPr>
          <w:rFonts w:asciiTheme="minorHAnsi" w:hAnsiTheme="minorHAnsi"/>
          <w:b/>
          <w:bCs/>
          <w:color w:val="7F7F7F" w:themeColor="text1" w:themeTint="80"/>
          <w:sz w:val="2"/>
          <w:szCs w:val="2"/>
        </w:rPr>
      </w:pPr>
    </w:p>
    <w:p w14:paraId="5CD82F27" w14:textId="77777777" w:rsidR="00F201B8" w:rsidRPr="00394316" w:rsidRDefault="00F201B8" w:rsidP="005C5B57">
      <w:pPr>
        <w:keepNext/>
        <w:shd w:val="clear" w:color="auto" w:fill="F7F7F7"/>
        <w:spacing w:line="14" w:lineRule="exact"/>
        <w:ind w:left="-691" w:right="-418"/>
        <w:rPr>
          <w:rFonts w:asciiTheme="minorHAnsi" w:hAnsiTheme="minorHAnsi"/>
          <w:b/>
          <w:bCs/>
          <w:color w:val="7F7F7F" w:themeColor="text1" w:themeTint="80"/>
          <w:sz w:val="2"/>
          <w:szCs w:val="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115" w:type="dxa"/>
          <w:right w:w="115" w:type="dxa"/>
        </w:tblCellMar>
        <w:tblLook w:val="04A0" w:firstRow="1" w:lastRow="0" w:firstColumn="1" w:lastColumn="0" w:noHBand="0" w:noVBand="1"/>
      </w:tblPr>
      <w:tblGrid>
        <w:gridCol w:w="2790"/>
        <w:gridCol w:w="11340"/>
      </w:tblGrid>
      <w:tr w:rsidR="00F201B8" w14:paraId="6EECCEFB" w14:textId="77777777" w:rsidTr="005C5B57">
        <w:trPr>
          <w:trHeight w:val="20"/>
        </w:trPr>
        <w:tc>
          <w:tcPr>
            <w:tcW w:w="2790" w:type="dxa"/>
            <w:tcBorders>
              <w:top w:val="nil"/>
              <w:left w:val="nil"/>
              <w:bottom w:val="single" w:sz="4" w:space="0" w:color="D9D9D9"/>
              <w:right w:val="nil"/>
            </w:tcBorders>
            <w:shd w:val="clear" w:color="auto" w:fill="DEEAF6"/>
            <w:vAlign w:val="center"/>
          </w:tcPr>
          <w:p w14:paraId="6C95D723" w14:textId="77777777" w:rsidR="00F201B8" w:rsidRPr="0046742D" w:rsidRDefault="00F201B8" w:rsidP="005C5B57">
            <w:pPr>
              <w:pStyle w:val="Normal232"/>
              <w:keepNext/>
              <w:spacing w:line="14" w:lineRule="exact"/>
              <w:ind w:left="86"/>
              <w:rPr>
                <w:rFonts w:ascii="Calibri" w:hAnsi="Calibri"/>
                <w:bCs/>
                <w:color w:val="404040"/>
                <w:sz w:val="2"/>
                <w:szCs w:val="2"/>
              </w:rPr>
            </w:pPr>
            <w:r w:rsidRPr="0046742D">
              <w:rPr>
                <w:rFonts w:ascii="Calibri" w:hAnsi="Calibri"/>
                <w:bCs/>
                <w:color w:val="DEEAF6"/>
                <w:sz w:val="2"/>
                <w:szCs w:val="2"/>
              </w:rPr>
              <w:t>DLI_TBL_VERIFICATION</w:t>
            </w:r>
          </w:p>
        </w:tc>
        <w:tc>
          <w:tcPr>
            <w:tcW w:w="11340" w:type="dxa"/>
            <w:tcBorders>
              <w:top w:val="nil"/>
              <w:left w:val="nil"/>
              <w:bottom w:val="single" w:sz="4" w:space="0" w:color="D9D9D9"/>
              <w:right w:val="nil"/>
            </w:tcBorders>
            <w:shd w:val="clear" w:color="auto" w:fill="DEEAF6"/>
            <w:vAlign w:val="center"/>
          </w:tcPr>
          <w:p w14:paraId="4B6B501A" w14:textId="77777777" w:rsidR="00F201B8" w:rsidRPr="0046742D" w:rsidRDefault="00F201B8" w:rsidP="005C5B57">
            <w:pPr>
              <w:pStyle w:val="Normal232"/>
              <w:keepNext/>
              <w:spacing w:line="14" w:lineRule="exact"/>
              <w:ind w:left="78" w:right="85"/>
              <w:rPr>
                <w:rFonts w:ascii="Calibri" w:hAnsi="Calibri"/>
                <w:sz w:val="2"/>
                <w:szCs w:val="2"/>
              </w:rPr>
            </w:pPr>
          </w:p>
        </w:tc>
      </w:tr>
      <w:tr w:rsidR="00F201B8" w14:paraId="3ABDCEF5"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0DCD75B6" w14:textId="77777777" w:rsidR="00F201B8" w:rsidRPr="008B55B9" w:rsidRDefault="00F201B8" w:rsidP="005C5B57">
            <w:pPr>
              <w:pStyle w:val="Normal232"/>
              <w:keepNext/>
              <w:ind w:left="90"/>
              <w:rPr>
                <w:rFonts w:ascii="Calibri" w:hAnsi="Calibri"/>
                <w:b/>
                <w:bCs/>
                <w:color w:val="404040"/>
                <w:sz w:val="22"/>
                <w:szCs w:val="20"/>
              </w:rPr>
            </w:pPr>
            <w:r>
              <w:rPr>
                <w:rFonts w:ascii="Calibri" w:hAnsi="Calibri"/>
                <w:b/>
                <w:bCs/>
                <w:color w:val="404040"/>
                <w:sz w:val="22"/>
                <w:szCs w:val="20"/>
              </w:rPr>
              <w:t xml:space="preserve">DLI </w:t>
            </w:r>
            <w:r>
              <w:rPr>
                <w:rFonts w:ascii="Calibri" w:hAnsi="Calibri"/>
                <w:b/>
                <w:bCs/>
                <w:noProof/>
                <w:color w:val="404040"/>
                <w:sz w:val="22"/>
                <w:szCs w:val="20"/>
              </w:rPr>
              <w:t>7.1</w:t>
            </w:r>
          </w:p>
        </w:tc>
        <w:tc>
          <w:tcPr>
            <w:tcW w:w="1134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1E298AC8" w14:textId="77777777" w:rsidR="00F201B8" w:rsidRPr="003C0658" w:rsidRDefault="00F201B8" w:rsidP="005C5B57">
            <w:pPr>
              <w:pStyle w:val="Normal232"/>
              <w:keepNext/>
              <w:ind w:left="78" w:right="85"/>
              <w:rPr>
                <w:sz w:val="20"/>
                <w:szCs w:val="22"/>
              </w:rPr>
            </w:pPr>
            <w:r>
              <w:rPr>
                <w:rFonts w:ascii="Calibri" w:hAnsi="Calibri"/>
                <w:noProof/>
                <w:sz w:val="22"/>
                <w:szCs w:val="22"/>
              </w:rPr>
              <w:t>DLR 9.1: BT publishes on its website the key quarterly operational data and quarterly un-audited financial statements for 2019</w:t>
            </w:r>
          </w:p>
        </w:tc>
      </w:tr>
      <w:tr w:rsidR="00F201B8" w14:paraId="673A447E"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1EB95E9A"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Description</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486F0C5E" w14:textId="77777777" w:rsidR="00F201B8" w:rsidRPr="00D35DD0" w:rsidRDefault="00F201B8" w:rsidP="005C5B57">
            <w:pPr>
              <w:spacing w:line="256" w:lineRule="auto"/>
              <w:rPr>
                <w:rFonts w:eastAsia="Calibri"/>
                <w:sz w:val="20"/>
                <w:szCs w:val="20"/>
              </w:rPr>
            </w:pPr>
          </w:p>
        </w:tc>
      </w:tr>
      <w:tr w:rsidR="00F201B8" w14:paraId="19660B45"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41628784" w14:textId="77777777" w:rsidR="00F201B8" w:rsidRPr="008B55B9" w:rsidRDefault="00F201B8" w:rsidP="005C5B57">
            <w:pPr>
              <w:pStyle w:val="Normal232"/>
              <w:ind w:left="90"/>
              <w:rPr>
                <w:rFonts w:ascii="Calibri" w:hAnsi="Calibri"/>
                <w:b/>
                <w:bCs/>
                <w:color w:val="404040"/>
                <w:sz w:val="22"/>
                <w:szCs w:val="20"/>
              </w:rPr>
            </w:pPr>
            <w:r>
              <w:rPr>
                <w:rFonts w:ascii="Calibri" w:hAnsi="Calibri"/>
                <w:b/>
                <w:bCs/>
                <w:color w:val="404040"/>
                <w:sz w:val="22"/>
                <w:szCs w:val="20"/>
              </w:rPr>
              <w:t>Data source/ A</w:t>
            </w:r>
            <w:r w:rsidRPr="008B55B9">
              <w:rPr>
                <w:rFonts w:ascii="Calibri" w:hAnsi="Calibri"/>
                <w:b/>
                <w:bCs/>
                <w:color w:val="404040"/>
                <w:sz w:val="22"/>
                <w:szCs w:val="20"/>
              </w:rPr>
              <w:t>gency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7BF5A273" w14:textId="77777777" w:rsidR="00F201B8" w:rsidRDefault="00F201B8" w:rsidP="005C5B57">
            <w:pPr>
              <w:spacing w:line="256" w:lineRule="auto"/>
              <w:rPr>
                <w:rFonts w:eastAsia="Calibri"/>
                <w:b/>
                <w:sz w:val="20"/>
                <w:szCs w:val="20"/>
              </w:rPr>
            </w:pPr>
          </w:p>
        </w:tc>
      </w:tr>
      <w:tr w:rsidR="00F201B8" w14:paraId="2097F4A9"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7ACB0259"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Verification Entity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5925F795" w14:textId="77777777" w:rsidR="00F201B8" w:rsidRDefault="00F201B8" w:rsidP="005C5B57">
            <w:pPr>
              <w:spacing w:line="256" w:lineRule="auto"/>
              <w:rPr>
                <w:rFonts w:eastAsia="Calibri"/>
                <w:sz w:val="22"/>
                <w:szCs w:val="22"/>
              </w:rPr>
            </w:pPr>
          </w:p>
        </w:tc>
      </w:tr>
      <w:tr w:rsidR="00F201B8" w14:paraId="4E0F6813"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0091AF98" w14:textId="77777777" w:rsidR="00F201B8" w:rsidRPr="003C0658" w:rsidRDefault="00F201B8" w:rsidP="005C5B57">
            <w:pPr>
              <w:pStyle w:val="Normal232"/>
              <w:ind w:left="90"/>
              <w:rPr>
                <w:b/>
                <w:bCs/>
                <w:color w:val="404040"/>
                <w:sz w:val="22"/>
                <w:szCs w:val="20"/>
              </w:rPr>
            </w:pPr>
            <w:r w:rsidRPr="008B55B9">
              <w:rPr>
                <w:rFonts w:ascii="Calibri" w:hAnsi="Calibri"/>
                <w:b/>
                <w:bCs/>
                <w:color w:val="404040"/>
                <w:sz w:val="22"/>
                <w:szCs w:val="20"/>
              </w:rPr>
              <w:t>Procedure</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700A1689" w14:textId="77777777" w:rsidR="00F201B8" w:rsidRDefault="00F201B8" w:rsidP="005C5B57">
            <w:pPr>
              <w:spacing w:line="256" w:lineRule="auto"/>
              <w:rPr>
                <w:rFonts w:eastAsia="Calibri"/>
                <w:b/>
                <w:sz w:val="20"/>
                <w:szCs w:val="20"/>
              </w:rPr>
            </w:pPr>
          </w:p>
        </w:tc>
      </w:tr>
    </w:tbl>
    <w:p w14:paraId="40189245" w14:textId="77777777" w:rsidR="00F201B8" w:rsidRPr="00394316" w:rsidRDefault="00F201B8" w:rsidP="005C5B57">
      <w:pPr>
        <w:shd w:val="clear" w:color="auto" w:fill="F7F7F7"/>
        <w:spacing w:line="14" w:lineRule="exact"/>
        <w:ind w:left="-691" w:right="-418"/>
        <w:rPr>
          <w:rFonts w:asciiTheme="minorHAnsi" w:hAnsiTheme="minorHAnsi"/>
          <w:b/>
          <w:bCs/>
          <w:color w:val="7F7F7F" w:themeColor="text1" w:themeTint="80"/>
          <w:sz w:val="2"/>
          <w:szCs w:val="2"/>
        </w:rPr>
      </w:pPr>
    </w:p>
    <w:p w14:paraId="09B03417" w14:textId="77777777" w:rsidR="00F201B8" w:rsidRPr="00394316" w:rsidRDefault="00F201B8" w:rsidP="005C5B57">
      <w:pPr>
        <w:keepNext/>
        <w:shd w:val="clear" w:color="auto" w:fill="F7F7F7"/>
        <w:spacing w:line="14" w:lineRule="exact"/>
        <w:ind w:left="-691" w:right="-418"/>
        <w:rPr>
          <w:rFonts w:asciiTheme="minorHAnsi" w:hAnsiTheme="minorHAnsi"/>
          <w:b/>
          <w:bCs/>
          <w:color w:val="7F7F7F" w:themeColor="text1" w:themeTint="80"/>
          <w:sz w:val="2"/>
          <w:szCs w:val="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115" w:type="dxa"/>
          <w:right w:w="115" w:type="dxa"/>
        </w:tblCellMar>
        <w:tblLook w:val="04A0" w:firstRow="1" w:lastRow="0" w:firstColumn="1" w:lastColumn="0" w:noHBand="0" w:noVBand="1"/>
      </w:tblPr>
      <w:tblGrid>
        <w:gridCol w:w="2790"/>
        <w:gridCol w:w="11340"/>
      </w:tblGrid>
      <w:tr w:rsidR="00F201B8" w14:paraId="75BB1FAD" w14:textId="77777777" w:rsidTr="005C5B57">
        <w:trPr>
          <w:trHeight w:val="20"/>
        </w:trPr>
        <w:tc>
          <w:tcPr>
            <w:tcW w:w="2790" w:type="dxa"/>
            <w:tcBorders>
              <w:top w:val="nil"/>
              <w:left w:val="nil"/>
              <w:bottom w:val="single" w:sz="4" w:space="0" w:color="D9D9D9"/>
              <w:right w:val="nil"/>
            </w:tcBorders>
            <w:shd w:val="clear" w:color="auto" w:fill="DEEAF6"/>
            <w:vAlign w:val="center"/>
          </w:tcPr>
          <w:p w14:paraId="47CB13B9" w14:textId="77777777" w:rsidR="00F201B8" w:rsidRPr="0046742D" w:rsidRDefault="00F201B8" w:rsidP="005C5B57">
            <w:pPr>
              <w:pStyle w:val="Normal232"/>
              <w:keepNext/>
              <w:spacing w:line="14" w:lineRule="exact"/>
              <w:ind w:left="86"/>
              <w:rPr>
                <w:rFonts w:ascii="Calibri" w:hAnsi="Calibri"/>
                <w:bCs/>
                <w:color w:val="404040"/>
                <w:sz w:val="2"/>
                <w:szCs w:val="2"/>
              </w:rPr>
            </w:pPr>
            <w:r w:rsidRPr="0046742D">
              <w:rPr>
                <w:rFonts w:ascii="Calibri" w:hAnsi="Calibri"/>
                <w:bCs/>
                <w:color w:val="DEEAF6"/>
                <w:sz w:val="2"/>
                <w:szCs w:val="2"/>
              </w:rPr>
              <w:t>DLI_TBL_VERIFICATION</w:t>
            </w:r>
          </w:p>
        </w:tc>
        <w:tc>
          <w:tcPr>
            <w:tcW w:w="11340" w:type="dxa"/>
            <w:tcBorders>
              <w:top w:val="nil"/>
              <w:left w:val="nil"/>
              <w:bottom w:val="single" w:sz="4" w:space="0" w:color="D9D9D9"/>
              <w:right w:val="nil"/>
            </w:tcBorders>
            <w:shd w:val="clear" w:color="auto" w:fill="DEEAF6"/>
            <w:vAlign w:val="center"/>
          </w:tcPr>
          <w:p w14:paraId="54C070FB" w14:textId="77777777" w:rsidR="00F201B8" w:rsidRPr="0046742D" w:rsidRDefault="00F201B8" w:rsidP="005C5B57">
            <w:pPr>
              <w:pStyle w:val="Normal232"/>
              <w:keepNext/>
              <w:spacing w:line="14" w:lineRule="exact"/>
              <w:ind w:left="78" w:right="85"/>
              <w:rPr>
                <w:rFonts w:ascii="Calibri" w:hAnsi="Calibri"/>
                <w:sz w:val="2"/>
                <w:szCs w:val="2"/>
              </w:rPr>
            </w:pPr>
          </w:p>
        </w:tc>
      </w:tr>
      <w:tr w:rsidR="00F201B8" w14:paraId="080CFADA"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26BB2F87" w14:textId="77777777" w:rsidR="00F201B8" w:rsidRPr="008B55B9" w:rsidRDefault="00F201B8" w:rsidP="005C5B57">
            <w:pPr>
              <w:pStyle w:val="Normal232"/>
              <w:keepNext/>
              <w:ind w:left="90"/>
              <w:rPr>
                <w:rFonts w:ascii="Calibri" w:hAnsi="Calibri"/>
                <w:b/>
                <w:bCs/>
                <w:color w:val="404040"/>
                <w:sz w:val="22"/>
                <w:szCs w:val="20"/>
              </w:rPr>
            </w:pPr>
            <w:r>
              <w:rPr>
                <w:rFonts w:ascii="Calibri" w:hAnsi="Calibri"/>
                <w:b/>
                <w:bCs/>
                <w:color w:val="404040"/>
                <w:sz w:val="22"/>
                <w:szCs w:val="20"/>
              </w:rPr>
              <w:t xml:space="preserve">DLI </w:t>
            </w:r>
            <w:r>
              <w:rPr>
                <w:rFonts w:ascii="Calibri" w:hAnsi="Calibri"/>
                <w:b/>
                <w:bCs/>
                <w:noProof/>
                <w:color w:val="404040"/>
                <w:sz w:val="22"/>
                <w:szCs w:val="20"/>
              </w:rPr>
              <w:t>7.2</w:t>
            </w:r>
          </w:p>
        </w:tc>
        <w:tc>
          <w:tcPr>
            <w:tcW w:w="1134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761B154C" w14:textId="77777777" w:rsidR="00F201B8" w:rsidRPr="003C0658" w:rsidRDefault="00F201B8" w:rsidP="005C5B57">
            <w:pPr>
              <w:pStyle w:val="Normal232"/>
              <w:keepNext/>
              <w:ind w:left="78" w:right="85"/>
              <w:rPr>
                <w:sz w:val="20"/>
                <w:szCs w:val="22"/>
              </w:rPr>
            </w:pPr>
            <w:r>
              <w:rPr>
                <w:rFonts w:ascii="Calibri" w:hAnsi="Calibri"/>
                <w:noProof/>
                <w:sz w:val="22"/>
                <w:szCs w:val="22"/>
              </w:rPr>
              <w:t>DLR 9.2: BT publishes on its website the key quarterly operational data and quarterly un-audited financial statements for 2020</w:t>
            </w:r>
          </w:p>
        </w:tc>
      </w:tr>
      <w:tr w:rsidR="00F201B8" w14:paraId="0787FCA1"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75002295"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Description</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213BA079" w14:textId="77777777" w:rsidR="00F201B8" w:rsidRPr="00D35DD0" w:rsidRDefault="00F201B8" w:rsidP="005C5B57">
            <w:pPr>
              <w:spacing w:line="256" w:lineRule="auto"/>
              <w:rPr>
                <w:rFonts w:eastAsia="Calibri"/>
                <w:sz w:val="20"/>
                <w:szCs w:val="20"/>
              </w:rPr>
            </w:pPr>
          </w:p>
        </w:tc>
      </w:tr>
      <w:tr w:rsidR="00F201B8" w14:paraId="6EAED23B"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06F36896" w14:textId="77777777" w:rsidR="00F201B8" w:rsidRPr="008B55B9" w:rsidRDefault="00F201B8" w:rsidP="005C5B57">
            <w:pPr>
              <w:pStyle w:val="Normal232"/>
              <w:ind w:left="90"/>
              <w:rPr>
                <w:rFonts w:ascii="Calibri" w:hAnsi="Calibri"/>
                <w:b/>
                <w:bCs/>
                <w:color w:val="404040"/>
                <w:sz w:val="22"/>
                <w:szCs w:val="20"/>
              </w:rPr>
            </w:pPr>
            <w:r>
              <w:rPr>
                <w:rFonts w:ascii="Calibri" w:hAnsi="Calibri"/>
                <w:b/>
                <w:bCs/>
                <w:color w:val="404040"/>
                <w:sz w:val="22"/>
                <w:szCs w:val="20"/>
              </w:rPr>
              <w:t>Data source/ A</w:t>
            </w:r>
            <w:r w:rsidRPr="008B55B9">
              <w:rPr>
                <w:rFonts w:ascii="Calibri" w:hAnsi="Calibri"/>
                <w:b/>
                <w:bCs/>
                <w:color w:val="404040"/>
                <w:sz w:val="22"/>
                <w:szCs w:val="20"/>
              </w:rPr>
              <w:t>gency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42FFE988" w14:textId="77777777" w:rsidR="00F201B8" w:rsidRDefault="00F201B8" w:rsidP="005C5B57">
            <w:pPr>
              <w:spacing w:line="256" w:lineRule="auto"/>
              <w:rPr>
                <w:rFonts w:eastAsia="Calibri"/>
                <w:b/>
                <w:sz w:val="20"/>
                <w:szCs w:val="20"/>
              </w:rPr>
            </w:pPr>
          </w:p>
        </w:tc>
      </w:tr>
      <w:tr w:rsidR="00F201B8" w14:paraId="7DFA1EC8"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43C41ABE"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Verification Entity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5542C7DC" w14:textId="77777777" w:rsidR="00F201B8" w:rsidRDefault="00F201B8" w:rsidP="005C5B57">
            <w:pPr>
              <w:spacing w:line="256" w:lineRule="auto"/>
              <w:rPr>
                <w:rFonts w:eastAsia="Calibri"/>
                <w:sz w:val="22"/>
                <w:szCs w:val="22"/>
              </w:rPr>
            </w:pPr>
          </w:p>
        </w:tc>
      </w:tr>
      <w:tr w:rsidR="00F201B8" w14:paraId="645078D4"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7F7BD304" w14:textId="77777777" w:rsidR="00F201B8" w:rsidRPr="003C0658" w:rsidRDefault="00F201B8" w:rsidP="005C5B57">
            <w:pPr>
              <w:pStyle w:val="Normal232"/>
              <w:ind w:left="90"/>
              <w:rPr>
                <w:b/>
                <w:bCs/>
                <w:color w:val="404040"/>
                <w:sz w:val="22"/>
                <w:szCs w:val="20"/>
              </w:rPr>
            </w:pPr>
            <w:r w:rsidRPr="008B55B9">
              <w:rPr>
                <w:rFonts w:ascii="Calibri" w:hAnsi="Calibri"/>
                <w:b/>
                <w:bCs/>
                <w:color w:val="404040"/>
                <w:sz w:val="22"/>
                <w:szCs w:val="20"/>
              </w:rPr>
              <w:t>Procedure</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4C5B441A" w14:textId="77777777" w:rsidR="00F201B8" w:rsidRDefault="00F201B8" w:rsidP="005C5B57">
            <w:pPr>
              <w:spacing w:line="256" w:lineRule="auto"/>
              <w:rPr>
                <w:rFonts w:eastAsia="Calibri"/>
                <w:b/>
                <w:sz w:val="20"/>
                <w:szCs w:val="20"/>
              </w:rPr>
            </w:pPr>
          </w:p>
        </w:tc>
      </w:tr>
    </w:tbl>
    <w:p w14:paraId="7E383F9E" w14:textId="77777777" w:rsidR="00F201B8" w:rsidRPr="00394316" w:rsidRDefault="00F201B8" w:rsidP="005C5B57">
      <w:pPr>
        <w:shd w:val="clear" w:color="auto" w:fill="F7F7F7"/>
        <w:spacing w:line="14" w:lineRule="exact"/>
        <w:ind w:left="-691" w:right="-418"/>
        <w:rPr>
          <w:rFonts w:asciiTheme="minorHAnsi" w:hAnsiTheme="minorHAnsi"/>
          <w:b/>
          <w:bCs/>
          <w:color w:val="7F7F7F" w:themeColor="text1" w:themeTint="80"/>
          <w:sz w:val="2"/>
          <w:szCs w:val="2"/>
        </w:rPr>
      </w:pPr>
    </w:p>
    <w:p w14:paraId="4EED9219" w14:textId="77777777" w:rsidR="00F201B8" w:rsidRPr="00394316" w:rsidRDefault="00F201B8" w:rsidP="005C5B57">
      <w:pPr>
        <w:keepNext/>
        <w:shd w:val="clear" w:color="auto" w:fill="F7F7F7"/>
        <w:spacing w:line="14" w:lineRule="exact"/>
        <w:ind w:left="-691" w:right="-418"/>
        <w:rPr>
          <w:rFonts w:asciiTheme="minorHAnsi" w:hAnsiTheme="minorHAnsi"/>
          <w:b/>
          <w:bCs/>
          <w:color w:val="7F7F7F" w:themeColor="text1" w:themeTint="80"/>
          <w:sz w:val="2"/>
          <w:szCs w:val="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115" w:type="dxa"/>
          <w:right w:w="115" w:type="dxa"/>
        </w:tblCellMar>
        <w:tblLook w:val="04A0" w:firstRow="1" w:lastRow="0" w:firstColumn="1" w:lastColumn="0" w:noHBand="0" w:noVBand="1"/>
      </w:tblPr>
      <w:tblGrid>
        <w:gridCol w:w="2790"/>
        <w:gridCol w:w="11340"/>
      </w:tblGrid>
      <w:tr w:rsidR="00F201B8" w14:paraId="10F40C8F" w14:textId="77777777" w:rsidTr="005C5B57">
        <w:trPr>
          <w:trHeight w:val="20"/>
        </w:trPr>
        <w:tc>
          <w:tcPr>
            <w:tcW w:w="2790" w:type="dxa"/>
            <w:tcBorders>
              <w:top w:val="nil"/>
              <w:left w:val="nil"/>
              <w:bottom w:val="single" w:sz="4" w:space="0" w:color="D9D9D9"/>
              <w:right w:val="nil"/>
            </w:tcBorders>
            <w:shd w:val="clear" w:color="auto" w:fill="DEEAF6"/>
            <w:vAlign w:val="center"/>
          </w:tcPr>
          <w:p w14:paraId="0B0AB31C" w14:textId="77777777" w:rsidR="00F201B8" w:rsidRPr="0046742D" w:rsidRDefault="00F201B8" w:rsidP="005C5B57">
            <w:pPr>
              <w:pStyle w:val="Normal232"/>
              <w:keepNext/>
              <w:spacing w:line="14" w:lineRule="exact"/>
              <w:ind w:left="86"/>
              <w:rPr>
                <w:rFonts w:ascii="Calibri" w:hAnsi="Calibri"/>
                <w:bCs/>
                <w:color w:val="404040"/>
                <w:sz w:val="2"/>
                <w:szCs w:val="2"/>
              </w:rPr>
            </w:pPr>
            <w:r w:rsidRPr="0046742D">
              <w:rPr>
                <w:rFonts w:ascii="Calibri" w:hAnsi="Calibri"/>
                <w:bCs/>
                <w:color w:val="DEEAF6"/>
                <w:sz w:val="2"/>
                <w:szCs w:val="2"/>
              </w:rPr>
              <w:t>DLI_TBL_VERIFICATION</w:t>
            </w:r>
          </w:p>
        </w:tc>
        <w:tc>
          <w:tcPr>
            <w:tcW w:w="11340" w:type="dxa"/>
            <w:tcBorders>
              <w:top w:val="nil"/>
              <w:left w:val="nil"/>
              <w:bottom w:val="single" w:sz="4" w:space="0" w:color="D9D9D9"/>
              <w:right w:val="nil"/>
            </w:tcBorders>
            <w:shd w:val="clear" w:color="auto" w:fill="DEEAF6"/>
            <w:vAlign w:val="center"/>
          </w:tcPr>
          <w:p w14:paraId="3485ED79" w14:textId="77777777" w:rsidR="00F201B8" w:rsidRPr="0046742D" w:rsidRDefault="00F201B8" w:rsidP="005C5B57">
            <w:pPr>
              <w:pStyle w:val="Normal232"/>
              <w:keepNext/>
              <w:spacing w:line="14" w:lineRule="exact"/>
              <w:ind w:left="78" w:right="85"/>
              <w:rPr>
                <w:rFonts w:ascii="Calibri" w:hAnsi="Calibri"/>
                <w:sz w:val="2"/>
                <w:szCs w:val="2"/>
              </w:rPr>
            </w:pPr>
          </w:p>
        </w:tc>
      </w:tr>
      <w:tr w:rsidR="00F201B8" w14:paraId="248A8D5B"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7D927601" w14:textId="77777777" w:rsidR="00F201B8" w:rsidRPr="008B55B9" w:rsidRDefault="00F201B8" w:rsidP="005C5B57">
            <w:pPr>
              <w:pStyle w:val="Normal232"/>
              <w:keepNext/>
              <w:ind w:left="90"/>
              <w:rPr>
                <w:rFonts w:ascii="Calibri" w:hAnsi="Calibri"/>
                <w:b/>
                <w:bCs/>
                <w:color w:val="404040"/>
                <w:sz w:val="22"/>
                <w:szCs w:val="20"/>
              </w:rPr>
            </w:pPr>
            <w:r>
              <w:rPr>
                <w:rFonts w:ascii="Calibri" w:hAnsi="Calibri"/>
                <w:b/>
                <w:bCs/>
                <w:color w:val="404040"/>
                <w:sz w:val="22"/>
                <w:szCs w:val="20"/>
              </w:rPr>
              <w:t xml:space="preserve">DLI </w:t>
            </w:r>
            <w:r>
              <w:rPr>
                <w:rFonts w:ascii="Calibri" w:hAnsi="Calibri"/>
                <w:b/>
                <w:bCs/>
                <w:noProof/>
                <w:color w:val="404040"/>
                <w:sz w:val="22"/>
                <w:szCs w:val="20"/>
              </w:rPr>
              <w:t>7.3</w:t>
            </w:r>
          </w:p>
        </w:tc>
        <w:tc>
          <w:tcPr>
            <w:tcW w:w="1134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76C5FD12" w14:textId="77777777" w:rsidR="00F201B8" w:rsidRPr="003C0658" w:rsidRDefault="00F201B8" w:rsidP="005C5B57">
            <w:pPr>
              <w:pStyle w:val="Normal232"/>
              <w:keepNext/>
              <w:ind w:left="78" w:right="85"/>
              <w:rPr>
                <w:sz w:val="20"/>
                <w:szCs w:val="22"/>
              </w:rPr>
            </w:pPr>
            <w:r>
              <w:rPr>
                <w:rFonts w:ascii="Calibri" w:hAnsi="Calibri"/>
                <w:noProof/>
                <w:sz w:val="22"/>
                <w:szCs w:val="22"/>
              </w:rPr>
              <w:t>DLR 9.3: BT publishes on its website the key quarterly operational data and quarterly un-audited financial statements for 2021</w:t>
            </w:r>
          </w:p>
        </w:tc>
      </w:tr>
      <w:tr w:rsidR="00F201B8" w14:paraId="1132F96C"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725DB299"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Description</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0F998FEC" w14:textId="77777777" w:rsidR="00F201B8" w:rsidRPr="00D35DD0" w:rsidRDefault="00F201B8" w:rsidP="005C5B57">
            <w:pPr>
              <w:spacing w:line="256" w:lineRule="auto"/>
              <w:rPr>
                <w:rFonts w:eastAsia="Calibri"/>
                <w:sz w:val="20"/>
                <w:szCs w:val="20"/>
              </w:rPr>
            </w:pPr>
          </w:p>
        </w:tc>
      </w:tr>
      <w:tr w:rsidR="00F201B8" w14:paraId="2D0B6388"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6B976FE9" w14:textId="77777777" w:rsidR="00F201B8" w:rsidRPr="008B55B9" w:rsidRDefault="00F201B8" w:rsidP="005C5B57">
            <w:pPr>
              <w:pStyle w:val="Normal232"/>
              <w:ind w:left="90"/>
              <w:rPr>
                <w:rFonts w:ascii="Calibri" w:hAnsi="Calibri"/>
                <w:b/>
                <w:bCs/>
                <w:color w:val="404040"/>
                <w:sz w:val="22"/>
                <w:szCs w:val="20"/>
              </w:rPr>
            </w:pPr>
            <w:r>
              <w:rPr>
                <w:rFonts w:ascii="Calibri" w:hAnsi="Calibri"/>
                <w:b/>
                <w:bCs/>
                <w:color w:val="404040"/>
                <w:sz w:val="22"/>
                <w:szCs w:val="20"/>
              </w:rPr>
              <w:t>Data source/ A</w:t>
            </w:r>
            <w:r w:rsidRPr="008B55B9">
              <w:rPr>
                <w:rFonts w:ascii="Calibri" w:hAnsi="Calibri"/>
                <w:b/>
                <w:bCs/>
                <w:color w:val="404040"/>
                <w:sz w:val="22"/>
                <w:szCs w:val="20"/>
              </w:rPr>
              <w:t>gency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2BAD2905" w14:textId="77777777" w:rsidR="00F201B8" w:rsidRDefault="00F201B8" w:rsidP="005C5B57">
            <w:pPr>
              <w:spacing w:line="256" w:lineRule="auto"/>
              <w:rPr>
                <w:rFonts w:eastAsia="Calibri"/>
                <w:b/>
                <w:sz w:val="20"/>
                <w:szCs w:val="20"/>
              </w:rPr>
            </w:pPr>
          </w:p>
        </w:tc>
      </w:tr>
      <w:tr w:rsidR="00F201B8" w14:paraId="4CE88B7B"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28F63385"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Verification Entity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08234A5D" w14:textId="77777777" w:rsidR="00F201B8" w:rsidRDefault="00F201B8" w:rsidP="005C5B57">
            <w:pPr>
              <w:spacing w:line="256" w:lineRule="auto"/>
              <w:rPr>
                <w:rFonts w:eastAsia="Calibri"/>
                <w:sz w:val="22"/>
                <w:szCs w:val="22"/>
              </w:rPr>
            </w:pPr>
          </w:p>
        </w:tc>
      </w:tr>
      <w:tr w:rsidR="00F201B8" w14:paraId="0ACB2EBE"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103BC248" w14:textId="77777777" w:rsidR="00F201B8" w:rsidRPr="003C0658" w:rsidRDefault="00F201B8" w:rsidP="005C5B57">
            <w:pPr>
              <w:pStyle w:val="Normal232"/>
              <w:ind w:left="90"/>
              <w:rPr>
                <w:b/>
                <w:bCs/>
                <w:color w:val="404040"/>
                <w:sz w:val="22"/>
                <w:szCs w:val="20"/>
              </w:rPr>
            </w:pPr>
            <w:r w:rsidRPr="008B55B9">
              <w:rPr>
                <w:rFonts w:ascii="Calibri" w:hAnsi="Calibri"/>
                <w:b/>
                <w:bCs/>
                <w:color w:val="404040"/>
                <w:sz w:val="22"/>
                <w:szCs w:val="20"/>
              </w:rPr>
              <w:t>Procedure</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5F98FA67" w14:textId="77777777" w:rsidR="00F201B8" w:rsidRDefault="00F201B8" w:rsidP="005C5B57">
            <w:pPr>
              <w:spacing w:line="256" w:lineRule="auto"/>
              <w:rPr>
                <w:rFonts w:eastAsia="Calibri"/>
                <w:b/>
                <w:sz w:val="20"/>
                <w:szCs w:val="20"/>
              </w:rPr>
            </w:pPr>
          </w:p>
        </w:tc>
      </w:tr>
    </w:tbl>
    <w:p w14:paraId="2FCCE306" w14:textId="77777777" w:rsidR="00F201B8" w:rsidRPr="00394316" w:rsidRDefault="00F201B8" w:rsidP="005C5B57">
      <w:pPr>
        <w:shd w:val="clear" w:color="auto" w:fill="F7F7F7"/>
        <w:spacing w:line="14" w:lineRule="exact"/>
        <w:ind w:left="-691" w:right="-418"/>
        <w:rPr>
          <w:rFonts w:asciiTheme="minorHAnsi" w:hAnsiTheme="minorHAnsi"/>
          <w:b/>
          <w:bCs/>
          <w:color w:val="7F7F7F" w:themeColor="text1" w:themeTint="80"/>
          <w:sz w:val="2"/>
          <w:szCs w:val="2"/>
        </w:rPr>
      </w:pPr>
    </w:p>
    <w:p w14:paraId="622E3944" w14:textId="77777777" w:rsidR="00F201B8" w:rsidRPr="00394316" w:rsidRDefault="00F201B8" w:rsidP="005C5B57">
      <w:pPr>
        <w:keepNext/>
        <w:shd w:val="clear" w:color="auto" w:fill="F7F7F7"/>
        <w:spacing w:line="14" w:lineRule="exact"/>
        <w:ind w:left="-691" w:right="-418"/>
        <w:rPr>
          <w:rFonts w:asciiTheme="minorHAnsi" w:hAnsiTheme="minorHAnsi"/>
          <w:b/>
          <w:bCs/>
          <w:color w:val="7F7F7F" w:themeColor="text1" w:themeTint="80"/>
          <w:sz w:val="2"/>
          <w:szCs w:val="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115" w:type="dxa"/>
          <w:right w:w="115" w:type="dxa"/>
        </w:tblCellMar>
        <w:tblLook w:val="04A0" w:firstRow="1" w:lastRow="0" w:firstColumn="1" w:lastColumn="0" w:noHBand="0" w:noVBand="1"/>
      </w:tblPr>
      <w:tblGrid>
        <w:gridCol w:w="2790"/>
        <w:gridCol w:w="11340"/>
      </w:tblGrid>
      <w:tr w:rsidR="00F201B8" w14:paraId="54209CC8" w14:textId="77777777" w:rsidTr="005C5B57">
        <w:trPr>
          <w:trHeight w:val="20"/>
        </w:trPr>
        <w:tc>
          <w:tcPr>
            <w:tcW w:w="2790" w:type="dxa"/>
            <w:tcBorders>
              <w:top w:val="nil"/>
              <w:left w:val="nil"/>
              <w:bottom w:val="single" w:sz="4" w:space="0" w:color="D9D9D9"/>
              <w:right w:val="nil"/>
            </w:tcBorders>
            <w:shd w:val="clear" w:color="auto" w:fill="DEEAF6"/>
            <w:vAlign w:val="center"/>
          </w:tcPr>
          <w:p w14:paraId="2257C89C" w14:textId="77777777" w:rsidR="00F201B8" w:rsidRPr="0046742D" w:rsidRDefault="00F201B8" w:rsidP="005C5B57">
            <w:pPr>
              <w:pStyle w:val="Normal232"/>
              <w:keepNext/>
              <w:spacing w:line="14" w:lineRule="exact"/>
              <w:ind w:left="86"/>
              <w:rPr>
                <w:rFonts w:ascii="Calibri" w:hAnsi="Calibri"/>
                <w:bCs/>
                <w:color w:val="404040"/>
                <w:sz w:val="2"/>
                <w:szCs w:val="2"/>
              </w:rPr>
            </w:pPr>
            <w:r w:rsidRPr="0046742D">
              <w:rPr>
                <w:rFonts w:ascii="Calibri" w:hAnsi="Calibri"/>
                <w:bCs/>
                <w:color w:val="DEEAF6"/>
                <w:sz w:val="2"/>
                <w:szCs w:val="2"/>
              </w:rPr>
              <w:t>DLI_TBL_VERIFICATION</w:t>
            </w:r>
          </w:p>
        </w:tc>
        <w:tc>
          <w:tcPr>
            <w:tcW w:w="11340" w:type="dxa"/>
            <w:tcBorders>
              <w:top w:val="nil"/>
              <w:left w:val="nil"/>
              <w:bottom w:val="single" w:sz="4" w:space="0" w:color="D9D9D9"/>
              <w:right w:val="nil"/>
            </w:tcBorders>
            <w:shd w:val="clear" w:color="auto" w:fill="DEEAF6"/>
            <w:vAlign w:val="center"/>
          </w:tcPr>
          <w:p w14:paraId="1CB7D986" w14:textId="77777777" w:rsidR="00F201B8" w:rsidRPr="0046742D" w:rsidRDefault="00F201B8" w:rsidP="005C5B57">
            <w:pPr>
              <w:pStyle w:val="Normal232"/>
              <w:keepNext/>
              <w:spacing w:line="14" w:lineRule="exact"/>
              <w:ind w:left="78" w:right="85"/>
              <w:rPr>
                <w:rFonts w:ascii="Calibri" w:hAnsi="Calibri"/>
                <w:sz w:val="2"/>
                <w:szCs w:val="2"/>
              </w:rPr>
            </w:pPr>
          </w:p>
        </w:tc>
      </w:tr>
      <w:tr w:rsidR="00F201B8" w14:paraId="4D11FC5F"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022B79DB" w14:textId="77777777" w:rsidR="00F201B8" w:rsidRPr="008B55B9" w:rsidRDefault="00F201B8" w:rsidP="005C5B57">
            <w:pPr>
              <w:pStyle w:val="Normal232"/>
              <w:keepNext/>
              <w:ind w:left="90"/>
              <w:rPr>
                <w:rFonts w:ascii="Calibri" w:hAnsi="Calibri"/>
                <w:b/>
                <w:bCs/>
                <w:color w:val="404040"/>
                <w:sz w:val="22"/>
                <w:szCs w:val="20"/>
              </w:rPr>
            </w:pPr>
            <w:r>
              <w:rPr>
                <w:rFonts w:ascii="Calibri" w:hAnsi="Calibri"/>
                <w:b/>
                <w:bCs/>
                <w:color w:val="404040"/>
                <w:sz w:val="22"/>
                <w:szCs w:val="20"/>
              </w:rPr>
              <w:t xml:space="preserve">DLI </w:t>
            </w:r>
            <w:r>
              <w:rPr>
                <w:rFonts w:ascii="Calibri" w:hAnsi="Calibri"/>
                <w:b/>
                <w:bCs/>
                <w:noProof/>
                <w:color w:val="404040"/>
                <w:sz w:val="22"/>
                <w:szCs w:val="20"/>
              </w:rPr>
              <w:t>7.4</w:t>
            </w:r>
          </w:p>
        </w:tc>
        <w:tc>
          <w:tcPr>
            <w:tcW w:w="1134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58EE67D3" w14:textId="77777777" w:rsidR="00F201B8" w:rsidRPr="003C0658" w:rsidRDefault="00F201B8" w:rsidP="005C5B57">
            <w:pPr>
              <w:pStyle w:val="Normal232"/>
              <w:keepNext/>
              <w:ind w:left="78" w:right="85"/>
              <w:rPr>
                <w:sz w:val="20"/>
                <w:szCs w:val="22"/>
              </w:rPr>
            </w:pPr>
            <w:r>
              <w:rPr>
                <w:rFonts w:ascii="Calibri" w:hAnsi="Calibri"/>
                <w:noProof/>
                <w:sz w:val="22"/>
                <w:szCs w:val="22"/>
              </w:rPr>
              <w:t>DLR 9.4: BT publishes on its website the key quarterly operational data and quarterly un-audited financial statements for 2022</w:t>
            </w:r>
          </w:p>
        </w:tc>
      </w:tr>
      <w:tr w:rsidR="00F201B8" w14:paraId="3F841CD0"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460B9683"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Description</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4599FCCD" w14:textId="77777777" w:rsidR="00F201B8" w:rsidRPr="00D35DD0" w:rsidRDefault="00F201B8" w:rsidP="005C5B57">
            <w:pPr>
              <w:spacing w:line="256" w:lineRule="auto"/>
              <w:rPr>
                <w:rFonts w:eastAsia="Calibri"/>
                <w:sz w:val="20"/>
                <w:szCs w:val="20"/>
              </w:rPr>
            </w:pPr>
          </w:p>
        </w:tc>
      </w:tr>
      <w:tr w:rsidR="00F201B8" w14:paraId="456A0F1B"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4A523752" w14:textId="77777777" w:rsidR="00F201B8" w:rsidRPr="008B55B9" w:rsidRDefault="00F201B8" w:rsidP="005C5B57">
            <w:pPr>
              <w:pStyle w:val="Normal232"/>
              <w:ind w:left="90"/>
              <w:rPr>
                <w:rFonts w:ascii="Calibri" w:hAnsi="Calibri"/>
                <w:b/>
                <w:bCs/>
                <w:color w:val="404040"/>
                <w:sz w:val="22"/>
                <w:szCs w:val="20"/>
              </w:rPr>
            </w:pPr>
            <w:r>
              <w:rPr>
                <w:rFonts w:ascii="Calibri" w:hAnsi="Calibri"/>
                <w:b/>
                <w:bCs/>
                <w:color w:val="404040"/>
                <w:sz w:val="22"/>
                <w:szCs w:val="20"/>
              </w:rPr>
              <w:t>Data source/ A</w:t>
            </w:r>
            <w:r w:rsidRPr="008B55B9">
              <w:rPr>
                <w:rFonts w:ascii="Calibri" w:hAnsi="Calibri"/>
                <w:b/>
                <w:bCs/>
                <w:color w:val="404040"/>
                <w:sz w:val="22"/>
                <w:szCs w:val="20"/>
              </w:rPr>
              <w:t>gency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4F2123DF" w14:textId="77777777" w:rsidR="00F201B8" w:rsidRDefault="00F201B8" w:rsidP="005C5B57">
            <w:pPr>
              <w:spacing w:line="256" w:lineRule="auto"/>
              <w:rPr>
                <w:rFonts w:eastAsia="Calibri"/>
                <w:b/>
                <w:sz w:val="20"/>
                <w:szCs w:val="20"/>
              </w:rPr>
            </w:pPr>
          </w:p>
        </w:tc>
      </w:tr>
      <w:tr w:rsidR="00F201B8" w14:paraId="1A4BFAF9"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10D26AA2"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Verification Entity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73518AEF" w14:textId="77777777" w:rsidR="00F201B8" w:rsidRDefault="00F201B8" w:rsidP="005C5B57">
            <w:pPr>
              <w:spacing w:line="256" w:lineRule="auto"/>
              <w:rPr>
                <w:rFonts w:eastAsia="Calibri"/>
                <w:sz w:val="22"/>
                <w:szCs w:val="22"/>
              </w:rPr>
            </w:pPr>
          </w:p>
        </w:tc>
      </w:tr>
      <w:tr w:rsidR="00F201B8" w14:paraId="1E2B1220"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6FE7D794" w14:textId="77777777" w:rsidR="00F201B8" w:rsidRPr="003C0658" w:rsidRDefault="00F201B8" w:rsidP="005C5B57">
            <w:pPr>
              <w:pStyle w:val="Normal232"/>
              <w:ind w:left="90"/>
              <w:rPr>
                <w:b/>
                <w:bCs/>
                <w:color w:val="404040"/>
                <w:sz w:val="22"/>
                <w:szCs w:val="20"/>
              </w:rPr>
            </w:pPr>
            <w:r w:rsidRPr="008B55B9">
              <w:rPr>
                <w:rFonts w:ascii="Calibri" w:hAnsi="Calibri"/>
                <w:b/>
                <w:bCs/>
                <w:color w:val="404040"/>
                <w:sz w:val="22"/>
                <w:szCs w:val="20"/>
              </w:rPr>
              <w:t>Procedure</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2C4640A7" w14:textId="77777777" w:rsidR="00F201B8" w:rsidRDefault="00F201B8" w:rsidP="005C5B57">
            <w:pPr>
              <w:spacing w:line="256" w:lineRule="auto"/>
              <w:rPr>
                <w:rFonts w:eastAsia="Calibri"/>
                <w:b/>
                <w:sz w:val="20"/>
                <w:szCs w:val="20"/>
              </w:rPr>
            </w:pPr>
          </w:p>
        </w:tc>
      </w:tr>
    </w:tbl>
    <w:p w14:paraId="756305BA" w14:textId="77777777" w:rsidR="00F201B8" w:rsidRPr="00394316" w:rsidRDefault="00F201B8" w:rsidP="005C5B57">
      <w:pPr>
        <w:shd w:val="clear" w:color="auto" w:fill="F7F7F7"/>
        <w:spacing w:line="14" w:lineRule="exact"/>
        <w:ind w:left="-691" w:right="-418"/>
        <w:rPr>
          <w:rFonts w:asciiTheme="minorHAnsi" w:hAnsiTheme="minorHAnsi"/>
          <w:b/>
          <w:bCs/>
          <w:color w:val="7F7F7F" w:themeColor="text1" w:themeTint="80"/>
          <w:sz w:val="2"/>
          <w:szCs w:val="2"/>
        </w:rPr>
      </w:pPr>
    </w:p>
    <w:p w14:paraId="72DFA1EF" w14:textId="77777777" w:rsidR="00F201B8" w:rsidRPr="00394316" w:rsidRDefault="00F201B8" w:rsidP="005C5B57">
      <w:pPr>
        <w:keepNext/>
        <w:shd w:val="clear" w:color="auto" w:fill="F7F7F7"/>
        <w:spacing w:line="14" w:lineRule="exact"/>
        <w:ind w:left="-691" w:right="-418"/>
        <w:rPr>
          <w:rFonts w:asciiTheme="minorHAnsi" w:hAnsiTheme="minorHAnsi"/>
          <w:b/>
          <w:bCs/>
          <w:color w:val="7F7F7F" w:themeColor="text1" w:themeTint="80"/>
          <w:sz w:val="2"/>
          <w:szCs w:val="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115" w:type="dxa"/>
          <w:right w:w="115" w:type="dxa"/>
        </w:tblCellMar>
        <w:tblLook w:val="04A0" w:firstRow="1" w:lastRow="0" w:firstColumn="1" w:lastColumn="0" w:noHBand="0" w:noVBand="1"/>
      </w:tblPr>
      <w:tblGrid>
        <w:gridCol w:w="2790"/>
        <w:gridCol w:w="11340"/>
      </w:tblGrid>
      <w:tr w:rsidR="00F201B8" w14:paraId="331BA115" w14:textId="77777777" w:rsidTr="005C5B57">
        <w:trPr>
          <w:trHeight w:val="20"/>
        </w:trPr>
        <w:tc>
          <w:tcPr>
            <w:tcW w:w="2790" w:type="dxa"/>
            <w:tcBorders>
              <w:top w:val="nil"/>
              <w:left w:val="nil"/>
              <w:bottom w:val="single" w:sz="4" w:space="0" w:color="D9D9D9"/>
              <w:right w:val="nil"/>
            </w:tcBorders>
            <w:shd w:val="clear" w:color="auto" w:fill="DEEAF6"/>
            <w:vAlign w:val="center"/>
          </w:tcPr>
          <w:p w14:paraId="08544749" w14:textId="77777777" w:rsidR="00F201B8" w:rsidRPr="0046742D" w:rsidRDefault="00F201B8" w:rsidP="005C5B57">
            <w:pPr>
              <w:pStyle w:val="Normal232"/>
              <w:keepNext/>
              <w:spacing w:line="14" w:lineRule="exact"/>
              <w:ind w:left="86"/>
              <w:rPr>
                <w:rFonts w:ascii="Calibri" w:hAnsi="Calibri"/>
                <w:bCs/>
                <w:color w:val="404040"/>
                <w:sz w:val="2"/>
                <w:szCs w:val="2"/>
              </w:rPr>
            </w:pPr>
            <w:r w:rsidRPr="0046742D">
              <w:rPr>
                <w:rFonts w:ascii="Calibri" w:hAnsi="Calibri"/>
                <w:bCs/>
                <w:color w:val="DEEAF6"/>
                <w:sz w:val="2"/>
                <w:szCs w:val="2"/>
              </w:rPr>
              <w:t>DLI_TBL_VERIFICATION</w:t>
            </w:r>
          </w:p>
        </w:tc>
        <w:tc>
          <w:tcPr>
            <w:tcW w:w="11340" w:type="dxa"/>
            <w:tcBorders>
              <w:top w:val="nil"/>
              <w:left w:val="nil"/>
              <w:bottom w:val="single" w:sz="4" w:space="0" w:color="D9D9D9"/>
              <w:right w:val="nil"/>
            </w:tcBorders>
            <w:shd w:val="clear" w:color="auto" w:fill="DEEAF6"/>
            <w:vAlign w:val="center"/>
          </w:tcPr>
          <w:p w14:paraId="243F7FEE" w14:textId="77777777" w:rsidR="00F201B8" w:rsidRPr="0046742D" w:rsidRDefault="00F201B8" w:rsidP="005C5B57">
            <w:pPr>
              <w:pStyle w:val="Normal232"/>
              <w:keepNext/>
              <w:spacing w:line="14" w:lineRule="exact"/>
              <w:ind w:left="78" w:right="85"/>
              <w:rPr>
                <w:rFonts w:ascii="Calibri" w:hAnsi="Calibri"/>
                <w:sz w:val="2"/>
                <w:szCs w:val="2"/>
              </w:rPr>
            </w:pPr>
          </w:p>
        </w:tc>
      </w:tr>
      <w:tr w:rsidR="00F201B8" w14:paraId="5F24A746"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45FF7161" w14:textId="77777777" w:rsidR="00F201B8" w:rsidRPr="008B55B9" w:rsidRDefault="00F201B8" w:rsidP="005C5B57">
            <w:pPr>
              <w:pStyle w:val="Normal232"/>
              <w:keepNext/>
              <w:ind w:left="90"/>
              <w:rPr>
                <w:rFonts w:ascii="Calibri" w:hAnsi="Calibri"/>
                <w:b/>
                <w:bCs/>
                <w:color w:val="404040"/>
                <w:sz w:val="22"/>
                <w:szCs w:val="20"/>
              </w:rPr>
            </w:pPr>
            <w:r>
              <w:rPr>
                <w:rFonts w:ascii="Calibri" w:hAnsi="Calibri"/>
                <w:b/>
                <w:bCs/>
                <w:color w:val="404040"/>
                <w:sz w:val="22"/>
                <w:szCs w:val="20"/>
              </w:rPr>
              <w:t xml:space="preserve">DLI </w:t>
            </w:r>
            <w:r>
              <w:rPr>
                <w:rFonts w:ascii="Calibri" w:hAnsi="Calibri"/>
                <w:b/>
                <w:bCs/>
                <w:noProof/>
                <w:color w:val="404040"/>
                <w:sz w:val="22"/>
                <w:szCs w:val="20"/>
              </w:rPr>
              <w:t>7.5</w:t>
            </w:r>
          </w:p>
        </w:tc>
        <w:tc>
          <w:tcPr>
            <w:tcW w:w="1134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73AD6C67" w14:textId="77777777" w:rsidR="00F201B8" w:rsidRPr="003C0658" w:rsidRDefault="00F201B8" w:rsidP="005C5B57">
            <w:pPr>
              <w:pStyle w:val="Normal232"/>
              <w:keepNext/>
              <w:ind w:left="78" w:right="85"/>
              <w:rPr>
                <w:sz w:val="20"/>
                <w:szCs w:val="22"/>
              </w:rPr>
            </w:pPr>
            <w:r>
              <w:rPr>
                <w:rFonts w:ascii="Calibri" w:hAnsi="Calibri"/>
                <w:noProof/>
                <w:sz w:val="22"/>
                <w:szCs w:val="22"/>
              </w:rPr>
              <w:t>DLR 9.5: BT publishes on its website the key quarterly operational data and quarterly un-audited financial statements for 2023</w:t>
            </w:r>
          </w:p>
        </w:tc>
      </w:tr>
      <w:tr w:rsidR="00F201B8" w14:paraId="6F020BD5"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1C320C03"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Description</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470391ED" w14:textId="77777777" w:rsidR="00F201B8" w:rsidRPr="00D35DD0" w:rsidRDefault="00F201B8" w:rsidP="005C5B57">
            <w:pPr>
              <w:spacing w:line="256" w:lineRule="auto"/>
              <w:rPr>
                <w:rFonts w:eastAsia="Calibri"/>
                <w:sz w:val="20"/>
                <w:szCs w:val="20"/>
              </w:rPr>
            </w:pPr>
          </w:p>
        </w:tc>
      </w:tr>
      <w:tr w:rsidR="00F201B8" w14:paraId="052C7477"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3C8CE94F" w14:textId="77777777" w:rsidR="00F201B8" w:rsidRPr="008B55B9" w:rsidRDefault="00F201B8" w:rsidP="005C5B57">
            <w:pPr>
              <w:pStyle w:val="Normal232"/>
              <w:ind w:left="90"/>
              <w:rPr>
                <w:rFonts w:ascii="Calibri" w:hAnsi="Calibri"/>
                <w:b/>
                <w:bCs/>
                <w:color w:val="404040"/>
                <w:sz w:val="22"/>
                <w:szCs w:val="20"/>
              </w:rPr>
            </w:pPr>
            <w:r>
              <w:rPr>
                <w:rFonts w:ascii="Calibri" w:hAnsi="Calibri"/>
                <w:b/>
                <w:bCs/>
                <w:color w:val="404040"/>
                <w:sz w:val="22"/>
                <w:szCs w:val="20"/>
              </w:rPr>
              <w:t>Data source/ A</w:t>
            </w:r>
            <w:r w:rsidRPr="008B55B9">
              <w:rPr>
                <w:rFonts w:ascii="Calibri" w:hAnsi="Calibri"/>
                <w:b/>
                <w:bCs/>
                <w:color w:val="404040"/>
                <w:sz w:val="22"/>
                <w:szCs w:val="20"/>
              </w:rPr>
              <w:t>gency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04DF4A27" w14:textId="77777777" w:rsidR="00F201B8" w:rsidRDefault="00F201B8" w:rsidP="005C5B57">
            <w:pPr>
              <w:spacing w:line="256" w:lineRule="auto"/>
              <w:rPr>
                <w:rFonts w:eastAsia="Calibri"/>
                <w:b/>
                <w:sz w:val="20"/>
                <w:szCs w:val="20"/>
              </w:rPr>
            </w:pPr>
          </w:p>
        </w:tc>
      </w:tr>
      <w:tr w:rsidR="00F201B8" w14:paraId="6CD3CA46"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157CB8D9"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Verification Entity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6CCC1879" w14:textId="77777777" w:rsidR="00F201B8" w:rsidRDefault="00F201B8" w:rsidP="005C5B57">
            <w:pPr>
              <w:spacing w:line="256" w:lineRule="auto"/>
              <w:rPr>
                <w:rFonts w:eastAsia="Calibri"/>
                <w:sz w:val="22"/>
                <w:szCs w:val="22"/>
              </w:rPr>
            </w:pPr>
          </w:p>
        </w:tc>
      </w:tr>
      <w:tr w:rsidR="00F201B8" w14:paraId="67A2652C"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1403C410" w14:textId="77777777" w:rsidR="00F201B8" w:rsidRPr="003C0658" w:rsidRDefault="00F201B8" w:rsidP="005C5B57">
            <w:pPr>
              <w:pStyle w:val="Normal232"/>
              <w:ind w:left="90"/>
              <w:rPr>
                <w:b/>
                <w:bCs/>
                <w:color w:val="404040"/>
                <w:sz w:val="22"/>
                <w:szCs w:val="20"/>
              </w:rPr>
            </w:pPr>
            <w:r w:rsidRPr="008B55B9">
              <w:rPr>
                <w:rFonts w:ascii="Calibri" w:hAnsi="Calibri"/>
                <w:b/>
                <w:bCs/>
                <w:color w:val="404040"/>
                <w:sz w:val="22"/>
                <w:szCs w:val="20"/>
              </w:rPr>
              <w:t>Procedure</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6F854B30" w14:textId="77777777" w:rsidR="00F201B8" w:rsidRDefault="00F201B8" w:rsidP="005C5B57">
            <w:pPr>
              <w:spacing w:line="256" w:lineRule="auto"/>
              <w:rPr>
                <w:rFonts w:eastAsia="Calibri"/>
                <w:b/>
                <w:sz w:val="20"/>
                <w:szCs w:val="20"/>
              </w:rPr>
            </w:pPr>
          </w:p>
        </w:tc>
      </w:tr>
    </w:tbl>
    <w:p w14:paraId="5C10492F" w14:textId="77777777" w:rsidR="00F201B8" w:rsidRPr="00394316" w:rsidRDefault="00F201B8" w:rsidP="005C5B57">
      <w:pPr>
        <w:shd w:val="clear" w:color="auto" w:fill="F7F7F7"/>
        <w:spacing w:line="14" w:lineRule="exact"/>
        <w:ind w:left="-691" w:right="-418"/>
        <w:rPr>
          <w:rFonts w:asciiTheme="minorHAnsi" w:hAnsiTheme="minorHAnsi"/>
          <w:b/>
          <w:bCs/>
          <w:color w:val="7F7F7F" w:themeColor="text1" w:themeTint="80"/>
          <w:sz w:val="2"/>
          <w:szCs w:val="2"/>
        </w:rPr>
      </w:pPr>
    </w:p>
    <w:p w14:paraId="77D4881B" w14:textId="77777777" w:rsidR="00F201B8" w:rsidRPr="00394316" w:rsidRDefault="00F201B8" w:rsidP="005C5B57">
      <w:pPr>
        <w:keepNext/>
        <w:shd w:val="clear" w:color="auto" w:fill="F7F7F7"/>
        <w:spacing w:line="14" w:lineRule="exact"/>
        <w:ind w:left="-691" w:right="-418"/>
        <w:rPr>
          <w:rFonts w:asciiTheme="minorHAnsi" w:hAnsiTheme="minorHAnsi"/>
          <w:b/>
          <w:bCs/>
          <w:color w:val="7F7F7F" w:themeColor="text1" w:themeTint="80"/>
          <w:sz w:val="2"/>
          <w:szCs w:val="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115" w:type="dxa"/>
          <w:right w:w="115" w:type="dxa"/>
        </w:tblCellMar>
        <w:tblLook w:val="04A0" w:firstRow="1" w:lastRow="0" w:firstColumn="1" w:lastColumn="0" w:noHBand="0" w:noVBand="1"/>
      </w:tblPr>
      <w:tblGrid>
        <w:gridCol w:w="2790"/>
        <w:gridCol w:w="11340"/>
      </w:tblGrid>
      <w:tr w:rsidR="00F201B8" w14:paraId="15153EC2" w14:textId="77777777" w:rsidTr="005C5B57">
        <w:trPr>
          <w:trHeight w:val="20"/>
        </w:trPr>
        <w:tc>
          <w:tcPr>
            <w:tcW w:w="2790" w:type="dxa"/>
            <w:tcBorders>
              <w:top w:val="nil"/>
              <w:left w:val="nil"/>
              <w:bottom w:val="single" w:sz="4" w:space="0" w:color="D9D9D9"/>
              <w:right w:val="nil"/>
            </w:tcBorders>
            <w:shd w:val="clear" w:color="auto" w:fill="DEEAF6"/>
            <w:vAlign w:val="center"/>
          </w:tcPr>
          <w:p w14:paraId="2F767390" w14:textId="77777777" w:rsidR="00F201B8" w:rsidRPr="0046742D" w:rsidRDefault="00F201B8" w:rsidP="005C5B57">
            <w:pPr>
              <w:pStyle w:val="Normal232"/>
              <w:keepNext/>
              <w:spacing w:line="14" w:lineRule="exact"/>
              <w:ind w:left="86"/>
              <w:rPr>
                <w:rFonts w:ascii="Calibri" w:hAnsi="Calibri"/>
                <w:bCs/>
                <w:color w:val="404040"/>
                <w:sz w:val="2"/>
                <w:szCs w:val="2"/>
              </w:rPr>
            </w:pPr>
            <w:r w:rsidRPr="0046742D">
              <w:rPr>
                <w:rFonts w:ascii="Calibri" w:hAnsi="Calibri"/>
                <w:bCs/>
                <w:color w:val="DEEAF6"/>
                <w:sz w:val="2"/>
                <w:szCs w:val="2"/>
              </w:rPr>
              <w:t>DLI_TBL_VERIFICATION</w:t>
            </w:r>
          </w:p>
        </w:tc>
        <w:tc>
          <w:tcPr>
            <w:tcW w:w="11340" w:type="dxa"/>
            <w:tcBorders>
              <w:top w:val="nil"/>
              <w:left w:val="nil"/>
              <w:bottom w:val="single" w:sz="4" w:space="0" w:color="D9D9D9"/>
              <w:right w:val="nil"/>
            </w:tcBorders>
            <w:shd w:val="clear" w:color="auto" w:fill="DEEAF6"/>
            <w:vAlign w:val="center"/>
          </w:tcPr>
          <w:p w14:paraId="6E3C299C" w14:textId="77777777" w:rsidR="00F201B8" w:rsidRPr="0046742D" w:rsidRDefault="00F201B8" w:rsidP="005C5B57">
            <w:pPr>
              <w:pStyle w:val="Normal232"/>
              <w:keepNext/>
              <w:spacing w:line="14" w:lineRule="exact"/>
              <w:ind w:left="78" w:right="85"/>
              <w:rPr>
                <w:rFonts w:ascii="Calibri" w:hAnsi="Calibri"/>
                <w:sz w:val="2"/>
                <w:szCs w:val="2"/>
              </w:rPr>
            </w:pPr>
          </w:p>
        </w:tc>
      </w:tr>
      <w:tr w:rsidR="00F201B8" w14:paraId="3C7CD5DD"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6B156055" w14:textId="77777777" w:rsidR="00F201B8" w:rsidRPr="008B55B9" w:rsidRDefault="00F201B8" w:rsidP="005C5B57">
            <w:pPr>
              <w:pStyle w:val="Normal232"/>
              <w:keepNext/>
              <w:ind w:left="90"/>
              <w:rPr>
                <w:rFonts w:ascii="Calibri" w:hAnsi="Calibri"/>
                <w:b/>
                <w:bCs/>
                <w:color w:val="404040"/>
                <w:sz w:val="22"/>
                <w:szCs w:val="20"/>
              </w:rPr>
            </w:pPr>
            <w:r>
              <w:rPr>
                <w:rFonts w:ascii="Calibri" w:hAnsi="Calibri"/>
                <w:b/>
                <w:bCs/>
                <w:color w:val="404040"/>
                <w:sz w:val="22"/>
                <w:szCs w:val="20"/>
              </w:rPr>
              <w:t xml:space="preserve">DLI </w:t>
            </w:r>
            <w:r>
              <w:rPr>
                <w:rFonts w:ascii="Calibri" w:hAnsi="Calibri"/>
                <w:b/>
                <w:bCs/>
                <w:noProof/>
                <w:color w:val="404040"/>
                <w:sz w:val="22"/>
                <w:szCs w:val="20"/>
              </w:rPr>
              <w:t>7.6</w:t>
            </w:r>
          </w:p>
        </w:tc>
        <w:tc>
          <w:tcPr>
            <w:tcW w:w="1134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2E1D7E23" w14:textId="77777777" w:rsidR="00F201B8" w:rsidRPr="003C0658" w:rsidRDefault="00F201B8" w:rsidP="005C5B57">
            <w:pPr>
              <w:pStyle w:val="Normal232"/>
              <w:keepNext/>
              <w:ind w:left="78" w:right="85"/>
              <w:rPr>
                <w:sz w:val="20"/>
                <w:szCs w:val="22"/>
              </w:rPr>
            </w:pPr>
            <w:r>
              <w:rPr>
                <w:rFonts w:ascii="Calibri" w:hAnsi="Calibri"/>
                <w:noProof/>
                <w:sz w:val="22"/>
                <w:szCs w:val="22"/>
              </w:rPr>
              <w:t>DLR 9.6: BT publishes on its website the key quarterly operational data and quarterly un-audited financial statements for 2024</w:t>
            </w:r>
          </w:p>
        </w:tc>
      </w:tr>
      <w:tr w:rsidR="00F201B8" w14:paraId="2AF22CDB"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1C254E43"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Description</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5E38250C" w14:textId="77777777" w:rsidR="00F201B8" w:rsidRPr="00D35DD0" w:rsidRDefault="00F201B8" w:rsidP="005C5B57">
            <w:pPr>
              <w:spacing w:line="256" w:lineRule="auto"/>
              <w:rPr>
                <w:rFonts w:eastAsia="Calibri"/>
                <w:sz w:val="20"/>
                <w:szCs w:val="20"/>
              </w:rPr>
            </w:pPr>
          </w:p>
        </w:tc>
      </w:tr>
      <w:tr w:rsidR="00F201B8" w14:paraId="0B371233"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27AF8BD3" w14:textId="77777777" w:rsidR="00F201B8" w:rsidRPr="008B55B9" w:rsidRDefault="00F201B8" w:rsidP="005C5B57">
            <w:pPr>
              <w:pStyle w:val="Normal232"/>
              <w:ind w:left="90"/>
              <w:rPr>
                <w:rFonts w:ascii="Calibri" w:hAnsi="Calibri"/>
                <w:b/>
                <w:bCs/>
                <w:color w:val="404040"/>
                <w:sz w:val="22"/>
                <w:szCs w:val="20"/>
              </w:rPr>
            </w:pPr>
            <w:r>
              <w:rPr>
                <w:rFonts w:ascii="Calibri" w:hAnsi="Calibri"/>
                <w:b/>
                <w:bCs/>
                <w:color w:val="404040"/>
                <w:sz w:val="22"/>
                <w:szCs w:val="20"/>
              </w:rPr>
              <w:t>Data source/ A</w:t>
            </w:r>
            <w:r w:rsidRPr="008B55B9">
              <w:rPr>
                <w:rFonts w:ascii="Calibri" w:hAnsi="Calibri"/>
                <w:b/>
                <w:bCs/>
                <w:color w:val="404040"/>
                <w:sz w:val="22"/>
                <w:szCs w:val="20"/>
              </w:rPr>
              <w:t>gency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1493F552" w14:textId="77777777" w:rsidR="00F201B8" w:rsidRDefault="00F201B8" w:rsidP="005C5B57">
            <w:pPr>
              <w:spacing w:line="256" w:lineRule="auto"/>
              <w:rPr>
                <w:rFonts w:eastAsia="Calibri"/>
                <w:b/>
                <w:sz w:val="20"/>
                <w:szCs w:val="20"/>
              </w:rPr>
            </w:pPr>
          </w:p>
        </w:tc>
      </w:tr>
      <w:tr w:rsidR="00F201B8" w14:paraId="343CA8DD"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5AC1E5F9" w14:textId="77777777" w:rsidR="00F201B8" w:rsidRPr="008B55B9" w:rsidRDefault="00F201B8" w:rsidP="005C5B57">
            <w:pPr>
              <w:pStyle w:val="Normal232"/>
              <w:ind w:left="90"/>
              <w:rPr>
                <w:rFonts w:ascii="Calibri" w:hAnsi="Calibri"/>
                <w:b/>
                <w:bCs/>
                <w:color w:val="404040"/>
                <w:sz w:val="22"/>
                <w:szCs w:val="20"/>
              </w:rPr>
            </w:pPr>
            <w:r w:rsidRPr="008B55B9">
              <w:rPr>
                <w:rFonts w:ascii="Calibri" w:hAnsi="Calibri"/>
                <w:b/>
                <w:bCs/>
                <w:color w:val="404040"/>
                <w:sz w:val="22"/>
                <w:szCs w:val="20"/>
              </w:rPr>
              <w:t>Verification Entity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5BA06B2E" w14:textId="77777777" w:rsidR="00F201B8" w:rsidRDefault="00F201B8" w:rsidP="005C5B57">
            <w:pPr>
              <w:spacing w:line="256" w:lineRule="auto"/>
              <w:rPr>
                <w:rFonts w:eastAsia="Calibri"/>
                <w:sz w:val="22"/>
                <w:szCs w:val="22"/>
              </w:rPr>
            </w:pPr>
          </w:p>
        </w:tc>
      </w:tr>
      <w:tr w:rsidR="00F201B8" w14:paraId="1FACC5F9" w14:textId="77777777" w:rsidTr="005C5B57">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1627085F" w14:textId="77777777" w:rsidR="00F201B8" w:rsidRPr="003C0658" w:rsidRDefault="00F201B8" w:rsidP="005C5B57">
            <w:pPr>
              <w:pStyle w:val="Normal232"/>
              <w:ind w:left="90"/>
              <w:rPr>
                <w:b/>
                <w:bCs/>
                <w:color w:val="404040"/>
                <w:sz w:val="22"/>
                <w:szCs w:val="20"/>
              </w:rPr>
            </w:pPr>
            <w:r w:rsidRPr="008B55B9">
              <w:rPr>
                <w:rFonts w:ascii="Calibri" w:hAnsi="Calibri"/>
                <w:b/>
                <w:bCs/>
                <w:color w:val="404040"/>
                <w:sz w:val="22"/>
                <w:szCs w:val="20"/>
              </w:rPr>
              <w:t>Procedure</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7278CF11" w14:textId="77777777" w:rsidR="00F201B8" w:rsidRDefault="00F201B8" w:rsidP="005C5B57">
            <w:pPr>
              <w:spacing w:line="256" w:lineRule="auto"/>
              <w:rPr>
                <w:rFonts w:eastAsia="Calibri"/>
                <w:b/>
                <w:sz w:val="20"/>
                <w:szCs w:val="20"/>
              </w:rPr>
            </w:pPr>
          </w:p>
        </w:tc>
      </w:tr>
    </w:tbl>
    <w:p w14:paraId="4233B29B" w14:textId="77777777" w:rsidR="00F201B8" w:rsidRPr="00394316" w:rsidRDefault="00F201B8" w:rsidP="005C5B57">
      <w:pPr>
        <w:shd w:val="clear" w:color="auto" w:fill="F7F7F7"/>
        <w:spacing w:line="14" w:lineRule="exact"/>
        <w:ind w:left="-691" w:right="-418"/>
        <w:rPr>
          <w:rFonts w:asciiTheme="minorHAnsi" w:hAnsiTheme="minorHAnsi"/>
          <w:b/>
          <w:bCs/>
          <w:color w:val="7F7F7F" w:themeColor="text1" w:themeTint="80"/>
          <w:sz w:val="2"/>
          <w:szCs w:val="2"/>
        </w:rPr>
      </w:pPr>
    </w:p>
    <w:p w14:paraId="5457B348" w14:textId="77777777" w:rsidR="00F201B8" w:rsidRDefault="00F201B8" w:rsidP="005C5B57">
      <w:pPr>
        <w:shd w:val="clear" w:color="auto" w:fill="F7F7F7"/>
        <w:ind w:left="-691" w:right="-418"/>
        <w:rPr>
          <w:rFonts w:asciiTheme="minorHAnsi" w:hAnsiTheme="minorHAnsi"/>
          <w:b/>
          <w:bCs/>
          <w:color w:val="7F7F7F" w:themeColor="text1" w:themeTint="80"/>
          <w:sz w:val="22"/>
          <w:szCs w:val="22"/>
        </w:rPr>
      </w:pPr>
      <w:r w:rsidRPr="00383B2C">
        <w:rPr>
          <w:rFonts w:asciiTheme="minorHAnsi" w:hAnsiTheme="minorHAnsi" w:cstheme="minorHAnsi"/>
          <w:noProof/>
          <w:sz w:val="22"/>
          <w:szCs w:val="22"/>
          <w:lang w:val="ru-RU" w:eastAsia="ru-RU"/>
        </w:rPr>
        <mc:AlternateContent>
          <mc:Choice Requires="wps">
            <w:drawing>
              <wp:anchor distT="0" distB="0" distL="114300" distR="114300" simplePos="0" relativeHeight="251667456" behindDoc="0" locked="0" layoutInCell="1" allowOverlap="1" wp14:anchorId="5153C029" wp14:editId="14FFB72B">
                <wp:simplePos x="0" y="0"/>
                <wp:positionH relativeFrom="page">
                  <wp:posOffset>-9525</wp:posOffset>
                </wp:positionH>
                <wp:positionV relativeFrom="paragraph">
                  <wp:posOffset>159385</wp:posOffset>
                </wp:positionV>
                <wp:extent cx="10039350" cy="0"/>
                <wp:effectExtent l="0" t="0" r="0" b="0"/>
                <wp:wrapNone/>
                <wp:docPr id="35" name="Straight Connector 35"/>
                <wp:cNvGraphicFramePr/>
                <a:graphic xmlns:a="http://schemas.openxmlformats.org/drawingml/2006/main">
                  <a:graphicData uri="http://schemas.microsoft.com/office/word/2010/wordprocessingShape">
                    <wps:wsp>
                      <wps:cNvCnPr/>
                      <wps:spPr>
                        <a:xfrm>
                          <a:off x="0" y="0"/>
                          <a:ext cx="10039350" cy="0"/>
                        </a:xfrm>
                        <a:prstGeom prst="line">
                          <a:avLst/>
                        </a:prstGeom>
                        <a:ln w="9525">
                          <a:solidFill>
                            <a:schemeClr val="tx1">
                              <a:lumMod val="50000"/>
                              <a:lumOff val="50000"/>
                              <a:alpha val="4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0F622EE" id="Straight Connector 35" o:spid="_x0000_s1026" style="position:absolute;z-index:25166745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75pt,12.55pt" to="789.7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" strokecolor="gray [1629]">
                <v:stroke dashstyle="dash" opacity="26214f" joinstyle="miter"/>
                <w10:wrap anchorx="page"/>
              </v:line>
            </w:pict>
          </mc:Fallback>
        </mc:AlternateContent>
      </w:r>
    </w:p>
    <w:p w14:paraId="4385BC3B" w14:textId="77777777" w:rsidR="00F201B8" w:rsidRDefault="00F201B8" w:rsidP="005C5B57">
      <w:pPr>
        <w:shd w:val="clear" w:color="auto" w:fill="F7F7F7"/>
        <w:spacing w:line="14" w:lineRule="exact"/>
        <w:ind w:left="-691" w:right="-418"/>
        <w:rPr>
          <w:rFonts w:asciiTheme="minorHAnsi" w:hAnsiTheme="minorHAnsi"/>
          <w:b/>
          <w:bCs/>
          <w:color w:val="7F7F7F" w:themeColor="text1" w:themeTint="80"/>
          <w:sz w:val="22"/>
          <w:szCs w:val="22"/>
        </w:rPr>
      </w:pPr>
      <w:r w:rsidRPr="00B402FC">
        <w:rPr>
          <w:rFonts w:asciiTheme="minorHAnsi" w:hAnsiTheme="minorHAnsi"/>
          <w:b/>
          <w:bCs/>
          <w:color w:val="F7F7F7"/>
          <w:sz w:val="22"/>
          <w:szCs w:val="22"/>
        </w:rPr>
        <w:t>.</w:t>
      </w:r>
    </w:p>
    <w:p w14:paraId="7C92EC8F" w14:textId="77777777" w:rsidR="00F201B8" w:rsidRDefault="00F201B8" w:rsidP="005C5B57">
      <w:pPr>
        <w:shd w:val="clear" w:color="auto" w:fill="F7F7F7"/>
        <w:ind w:left="-691" w:right="-418"/>
        <w:rPr>
          <w:rFonts w:asciiTheme="minorHAnsi" w:hAnsiTheme="minorHAnsi"/>
          <w:b/>
          <w:bCs/>
          <w:color w:val="7F7F7F" w:themeColor="text1" w:themeTint="80"/>
          <w:sz w:val="22"/>
          <w:szCs w:val="22"/>
        </w:rPr>
        <w:sectPr w:rsidR="00F201B8" w:rsidSect="005C5B57">
          <w:headerReference w:type="default" r:id="rId29"/>
          <w:type w:val="continuous"/>
          <w:pgSz w:w="15840" w:h="12240" w:orient="landscape"/>
          <w:pgMar w:top="1440" w:right="1440" w:bottom="1350" w:left="1440" w:header="720" w:footer="720" w:gutter="0"/>
          <w:pgBorders w:offsetFrom="page">
            <w:bottom w:val="single" w:sz="8" w:space="24" w:color="F7F7F7"/>
          </w:pgBorders>
          <w:cols w:space="720"/>
          <w:docGrid w:linePitch="360"/>
        </w:sectPr>
      </w:pPr>
    </w:p>
    <w:p w14:paraId="2B8A34F1" w14:textId="77777777" w:rsidR="00F201B8" w:rsidRDefault="00F201B8" w:rsidP="005C5B57">
      <w:pPr>
        <w:ind w:left="-691" w:right="-418"/>
        <w:rPr>
          <w:rFonts w:asciiTheme="minorHAnsi" w:hAnsiTheme="minorHAnsi"/>
          <w:b/>
          <w:bCs/>
          <w:color w:val="7F7F7F" w:themeColor="text1" w:themeTint="80"/>
          <w:sz w:val="22"/>
          <w:szCs w:val="22"/>
        </w:rPr>
      </w:pPr>
    </w:p>
    <w:p w14:paraId="701DD94A" w14:textId="77777777" w:rsidR="00F201B8" w:rsidRDefault="00F201B8" w:rsidP="005C5B57">
      <w:pPr>
        <w:widowControl/>
        <w:autoSpaceDE/>
        <w:autoSpaceDN/>
        <w:adjustRightInd/>
        <w:ind w:left="-720"/>
        <w:rPr>
          <w:rFonts w:asciiTheme="minorHAnsi" w:hAnsiTheme="minorHAnsi"/>
          <w:b/>
          <w:bCs/>
          <w:color w:val="7F7F7F" w:themeColor="text1" w:themeTint="80"/>
          <w:sz w:val="22"/>
          <w:szCs w:val="22"/>
        </w:rPr>
      </w:pPr>
      <w:r w:rsidRPr="005E24E9">
        <w:rPr>
          <w:b/>
          <w:noProof/>
          <w:lang w:val="ru-RU" w:eastAsia="ru-RU"/>
        </w:rPr>
        <mc:AlternateContent>
          <mc:Choice Requires="wps">
            <w:drawing>
              <wp:inline distT="0" distB="0" distL="0" distR="0" wp14:anchorId="3122B108" wp14:editId="1AEE5387">
                <wp:extent cx="8963025" cy="324276"/>
                <wp:effectExtent l="0" t="0" r="28575" b="1905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3025" cy="324276"/>
                        </a:xfrm>
                        <a:prstGeom prst="rect">
                          <a:avLst/>
                        </a:prstGeom>
                        <a:solidFill>
                          <a:srgbClr val="FFFFEA"/>
                        </a:solidFill>
                        <a:ln w="9525">
                          <a:solidFill>
                            <a:srgbClr val="F0F0D8"/>
                          </a:solidFill>
                          <a:miter lim="800000"/>
                          <a:headEnd/>
                          <a:tailEnd/>
                        </a:ln>
                      </wps:spPr>
                      <wps:txbx>
                        <w:txbxContent>
                          <w:p w14:paraId="5F997F2B" w14:textId="77777777" w:rsidR="00941FA8" w:rsidRPr="0038349D" w:rsidRDefault="00941FA8" w:rsidP="00F201B8">
                            <w:pPr>
                              <w:rPr>
                                <w:rFonts w:asciiTheme="minorHAnsi" w:hAnsiTheme="minorHAnsi"/>
                                <w:color w:val="FF0000"/>
                                <w:sz w:val="22"/>
                                <w:szCs w:val="22"/>
                              </w:rPr>
                            </w:pPr>
                            <w:r w:rsidRPr="00C04B89">
                              <w:rPr>
                                <w:rFonts w:asciiTheme="minorHAnsi" w:hAnsiTheme="minorHAnsi"/>
                                <w:b/>
                                <w:color w:val="0D0D0D" w:themeColor="text1" w:themeTint="F2"/>
                                <w:sz w:val="22"/>
                                <w:szCs w:val="22"/>
                              </w:rPr>
                              <w:t xml:space="preserve">Note to Task Teams: </w:t>
                            </w:r>
                            <w:r w:rsidRPr="00C04B89">
                              <w:rPr>
                                <w:rFonts w:asciiTheme="minorHAnsi" w:hAnsiTheme="minorHAnsi"/>
                                <w:color w:val="0D0D0D" w:themeColor="text1" w:themeTint="F2"/>
                                <w:sz w:val="22"/>
                                <w:szCs w:val="22"/>
                              </w:rPr>
                              <w:t>End of system generated content, document is editable from here.</w:t>
                            </w:r>
                            <w:r>
                              <w:rPr>
                                <w:rFonts w:asciiTheme="minorHAnsi" w:hAnsiTheme="minorHAnsi"/>
                                <w:color w:val="0D0D0D" w:themeColor="text1" w:themeTint="F2"/>
                                <w:sz w:val="22"/>
                                <w:szCs w:val="22"/>
                              </w:rPr>
                              <w:t xml:space="preserve"> </w:t>
                            </w:r>
                            <w:r w:rsidRPr="0038349D">
                              <w:rPr>
                                <w:rFonts w:asciiTheme="minorHAnsi" w:hAnsiTheme="minorHAnsi"/>
                                <w:i/>
                                <w:color w:val="FF0000"/>
                                <w:sz w:val="22"/>
                                <w:szCs w:val="22"/>
                              </w:rPr>
                              <w:t>Please delete this note when finalizing the document.</w:t>
                            </w:r>
                          </w:p>
                          <w:p w14:paraId="1EB088B0" w14:textId="77777777" w:rsidR="00941FA8" w:rsidRPr="00C04B89" w:rsidRDefault="00941FA8" w:rsidP="00F201B8">
                            <w:pPr>
                              <w:rPr>
                                <w:rFonts w:asciiTheme="minorHAnsi" w:hAnsiTheme="minorHAnsi"/>
                                <w:b/>
                                <w:color w:val="262626" w:themeColor="text1" w:themeTint="D9"/>
                                <w:sz w:val="22"/>
                                <w:szCs w:val="22"/>
                              </w:rPr>
                            </w:pPr>
                          </w:p>
                        </w:txbxContent>
                      </wps:txbx>
                      <wps:bodyPr rot="0" vert="horz" wrap="square" anchor="t" anchorCtr="0"/>
                    </wps:wsp>
                  </a:graphicData>
                </a:graphic>
              </wp:inline>
            </w:drawing>
          </mc:Choice>
          <mc:Fallback>
            <w:pict>
              <v:shape w14:anchorId="3122B108" id="Text Box 32" o:spid="_x0000_s1028" type="#_x0000_t202" style="width:705.75pt;height:2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" fillcolor="#ffffea" strokecolor="#f0f0d8">
                <v:textbox>
                  <w:txbxContent>
                    <w:p w14:paraId="5F997F2B" w14:textId="77777777" w:rsidR="00941FA8" w:rsidRPr="0038349D" w:rsidRDefault="00941FA8" w:rsidP="00F201B8">
                      <w:pPr>
                        <w:rPr>
                          <w:rFonts w:asciiTheme="minorHAnsi" w:hAnsiTheme="minorHAnsi"/>
                          <w:color w:val="FF0000"/>
                          <w:sz w:val="22"/>
                          <w:szCs w:val="22"/>
                        </w:rPr>
                      </w:pPr>
                      <w:r w:rsidRPr="00C04B89">
                        <w:rPr>
                          <w:rFonts w:asciiTheme="minorHAnsi" w:hAnsiTheme="minorHAnsi"/>
                          <w:b/>
                          <w:color w:val="0D0D0D" w:themeColor="text1" w:themeTint="F2"/>
                          <w:sz w:val="22"/>
                          <w:szCs w:val="22"/>
                        </w:rPr>
                        <w:t xml:space="preserve">Note to Task Teams: </w:t>
                      </w:r>
                      <w:r w:rsidRPr="00C04B89">
                        <w:rPr>
                          <w:rFonts w:asciiTheme="minorHAnsi" w:hAnsiTheme="minorHAnsi"/>
                          <w:color w:val="0D0D0D" w:themeColor="text1" w:themeTint="F2"/>
                          <w:sz w:val="22"/>
                          <w:szCs w:val="22"/>
                        </w:rPr>
                        <w:t>End of system generated content, document is editable from here.</w:t>
                      </w:r>
                      <w:r>
                        <w:rPr>
                          <w:rFonts w:asciiTheme="minorHAnsi" w:hAnsiTheme="minorHAnsi"/>
                          <w:color w:val="0D0D0D" w:themeColor="text1" w:themeTint="F2"/>
                          <w:sz w:val="22"/>
                          <w:szCs w:val="22"/>
                        </w:rPr>
                        <w:t xml:space="preserve"> </w:t>
                      </w:r>
                      <w:r w:rsidRPr="0038349D">
                        <w:rPr>
                          <w:rFonts w:asciiTheme="minorHAnsi" w:hAnsiTheme="minorHAnsi"/>
                          <w:i/>
                          <w:color w:val="FF0000"/>
                          <w:sz w:val="22"/>
                          <w:szCs w:val="22"/>
                        </w:rPr>
                        <w:t>Please delete this note when finalizing the document.</w:t>
                      </w:r>
                    </w:p>
                    <w:p w14:paraId="1EB088B0" w14:textId="77777777" w:rsidR="00941FA8" w:rsidRPr="00C04B89" w:rsidRDefault="00941FA8" w:rsidP="00F201B8">
                      <w:pPr>
                        <w:rPr>
                          <w:rFonts w:asciiTheme="minorHAnsi" w:hAnsiTheme="minorHAnsi"/>
                          <w:b/>
                          <w:color w:val="262626" w:themeColor="text1" w:themeTint="D9"/>
                          <w:sz w:val="22"/>
                          <w:szCs w:val="22"/>
                        </w:rPr>
                      </w:pPr>
                    </w:p>
                  </w:txbxContent>
                </v:textbox>
                <w10:anchorlock/>
              </v:shape>
            </w:pict>
          </mc:Fallback>
        </mc:AlternateContent>
      </w:r>
    </w:p>
    <w:p w14:paraId="4425E09F" w14:textId="77777777" w:rsidR="00F201B8" w:rsidRDefault="00F201B8" w:rsidP="005C5B57">
      <w:pPr>
        <w:widowControl/>
        <w:autoSpaceDE/>
        <w:autoSpaceDN/>
        <w:adjustRightInd/>
        <w:rPr>
          <w:rFonts w:asciiTheme="minorHAnsi" w:hAnsiTheme="minorHAnsi"/>
          <w:b/>
          <w:bCs/>
          <w:color w:val="7F7F7F" w:themeColor="text1" w:themeTint="80"/>
          <w:sz w:val="22"/>
          <w:szCs w:val="22"/>
        </w:rPr>
        <w:sectPr w:rsidR="00F201B8" w:rsidSect="005C5B57">
          <w:type w:val="continuous"/>
          <w:pgSz w:w="15840" w:h="12240" w:orient="landscape"/>
          <w:pgMar w:top="1440" w:right="1440" w:bottom="1350" w:left="1440" w:header="720" w:footer="720" w:gutter="0"/>
          <w:pgBorders w:offsetFrom="page">
            <w:bottom w:val="single" w:sz="8" w:space="24" w:color="F7F7F7"/>
          </w:pgBorders>
          <w:cols w:space="720"/>
          <w:docGrid w:linePitch="360"/>
        </w:sectPr>
      </w:pPr>
    </w:p>
    <w:tbl>
      <w:tblPr>
        <w:tblStyle w:val="TableGrid"/>
        <w:tblW w:w="1413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50"/>
        <w:gridCol w:w="3180"/>
      </w:tblGrid>
      <w:tr w:rsidR="00F201B8" w14:paraId="01419E9F" w14:textId="77777777" w:rsidTr="005C5B57">
        <w:tc>
          <w:tcPr>
            <w:tcW w:w="14130" w:type="dxa"/>
            <w:gridSpan w:val="2"/>
          </w:tcPr>
          <w:p w14:paraId="7C270D99" w14:textId="77777777" w:rsidR="00F201B8" w:rsidRPr="00BB105D" w:rsidRDefault="00F201B8" w:rsidP="005C5B57">
            <w:pPr>
              <w:shd w:val="clear" w:color="auto" w:fill="F7F7F7"/>
              <w:spacing w:line="14" w:lineRule="exact"/>
              <w:ind w:left="-101" w:right="-418"/>
              <w:rPr>
                <w:rFonts w:asciiTheme="minorHAnsi" w:hAnsiTheme="minorHAnsi"/>
                <w:b/>
                <w:bCs/>
                <w:color w:val="F7F7F7"/>
                <w:sz w:val="22"/>
                <w:szCs w:val="22"/>
              </w:rPr>
            </w:pPr>
            <w:r w:rsidRPr="00D814E9">
              <w:rPr>
                <w:rFonts w:asciiTheme="minorHAnsi" w:hAnsiTheme="minorHAnsi"/>
                <w:b/>
                <w:bCs/>
                <w:color w:val="F7F7F7"/>
                <w:sz w:val="22"/>
                <w:szCs w:val="22"/>
              </w:rPr>
              <w:t>ULT_YES_TARGET_VALUES</w:t>
            </w:r>
          </w:p>
        </w:tc>
      </w:tr>
      <w:tr w:rsidR="00F201B8" w14:paraId="33848F5A" w14:textId="77777777" w:rsidTr="005C5B57">
        <w:tblPrEx>
          <w:shd w:val="clear" w:color="auto" w:fill="F2F7FC"/>
        </w:tblPrEx>
        <w:trPr>
          <w:gridAfter w:val="1"/>
          <w:wAfter w:w="3180" w:type="dxa"/>
          <w:trHeight w:val="272"/>
        </w:trPr>
        <w:tc>
          <w:tcPr>
            <w:tcW w:w="10950" w:type="dxa"/>
            <w:shd w:val="clear" w:color="auto" w:fill="F2F7FC"/>
            <w:vAlign w:val="center"/>
          </w:tcPr>
          <w:p w14:paraId="4D6EECF0" w14:textId="77777777" w:rsidR="00F201B8" w:rsidRPr="00B77CBF" w:rsidRDefault="00F201B8" w:rsidP="005C5B57">
            <w:pPr>
              <w:pStyle w:val="NoSpacing"/>
              <w:jc w:val="center"/>
              <w:outlineLvl w:val="0"/>
              <w:rPr>
                <w:rFonts w:asciiTheme="minorHAnsi" w:hAnsiTheme="minorHAnsi"/>
                <w:b/>
              </w:rPr>
            </w:pPr>
            <w:bookmarkStart w:id="40" w:name="_Toc256000010"/>
            <w:bookmarkStart w:id="41" w:name="_Toc517269165"/>
            <w:bookmarkStart w:id="42" w:name="_Toc520325360"/>
            <w:bookmarkStart w:id="43" w:name="_Toc103944438"/>
            <w:bookmarkStart w:id="44" w:name="_Hlk510986008"/>
            <w:r>
              <w:rPr>
                <w:rFonts w:asciiTheme="minorHAnsi" w:hAnsiTheme="minorHAnsi"/>
                <w:b/>
                <w:color w:val="000000" w:themeColor="text1"/>
              </w:rPr>
              <w:t xml:space="preserve">ANNEX 1: </w:t>
            </w:r>
            <w:r w:rsidRPr="003C3319">
              <w:rPr>
                <w:rFonts w:asciiTheme="minorHAnsi" w:hAnsiTheme="minorHAnsi"/>
                <w:b/>
                <w:color w:val="000000" w:themeColor="text1"/>
              </w:rPr>
              <w:t xml:space="preserve"> </w:t>
            </w:r>
            <w:r>
              <w:rPr>
                <w:rFonts w:asciiTheme="minorHAnsi" w:hAnsiTheme="minorHAnsi"/>
                <w:b/>
                <w:color w:val="000000" w:themeColor="text1"/>
              </w:rPr>
              <w:t>INTEGRATED RISK ASSESSMENT</w:t>
            </w:r>
            <w:bookmarkEnd w:id="40"/>
            <w:bookmarkEnd w:id="41"/>
            <w:bookmarkEnd w:id="42"/>
            <w:bookmarkEnd w:id="43"/>
            <w:r>
              <w:rPr>
                <w:rFonts w:asciiTheme="minorHAnsi" w:hAnsiTheme="minorHAnsi"/>
                <w:b/>
                <w:color w:val="000000" w:themeColor="text1"/>
              </w:rPr>
              <w:t xml:space="preserve"> </w:t>
            </w:r>
          </w:p>
        </w:tc>
      </w:tr>
    </w:tbl>
    <w:bookmarkEnd w:id="44"/>
    <w:p w14:paraId="7F7C3EAB" w14:textId="77777777" w:rsidR="00F201B8" w:rsidRDefault="00F201B8" w:rsidP="005C5B57">
      <w:pPr>
        <w:pStyle w:val="Normal4"/>
        <w:spacing w:after="0" w:line="240" w:lineRule="auto"/>
        <w:ind w:left="-907"/>
      </w:pPr>
      <w:r w:rsidRPr="005E24E9">
        <w:rPr>
          <w:b/>
          <w:noProof/>
          <w:lang w:val="ru-RU" w:eastAsia="ru-RU"/>
        </w:rPr>
        <mc:AlternateContent>
          <mc:Choice Requires="wps">
            <w:drawing>
              <wp:anchor distT="0" distB="0" distL="114300" distR="114300" simplePos="0" relativeHeight="251666432" behindDoc="0" locked="0" layoutInCell="1" allowOverlap="1" wp14:anchorId="440730CB" wp14:editId="62E7B1E9">
                <wp:simplePos x="0" y="0"/>
                <wp:positionH relativeFrom="column">
                  <wp:posOffset>-419735</wp:posOffset>
                </wp:positionH>
                <wp:positionV relativeFrom="paragraph">
                  <wp:posOffset>166370</wp:posOffset>
                </wp:positionV>
                <wp:extent cx="6772275" cy="409575"/>
                <wp:effectExtent l="0" t="0" r="28575" b="28575"/>
                <wp:wrapThrough wrapText="bothSides">
                  <wp:wrapPolygon edited="0">
                    <wp:start x="0" y="0"/>
                    <wp:lineTo x="0" y="22102"/>
                    <wp:lineTo x="21630" y="22102"/>
                    <wp:lineTo x="21630" y="0"/>
                    <wp:lineTo x="0" y="0"/>
                  </wp:wrapPolygon>
                </wp:wrapThrough>
                <wp:docPr id="32803" name="Text Box 328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409575"/>
                        </a:xfrm>
                        <a:prstGeom prst="rect">
                          <a:avLst/>
                        </a:prstGeom>
                        <a:solidFill>
                          <a:srgbClr val="FFFFEA"/>
                        </a:solidFill>
                        <a:ln w="9525">
                          <a:solidFill>
                            <a:srgbClr val="F0F0D8"/>
                          </a:solidFill>
                          <a:miter lim="800000"/>
                          <a:headEnd/>
                          <a:tailEnd/>
                        </a:ln>
                      </wps:spPr>
                      <wps:txbx>
                        <w:txbxContent>
                          <w:p w14:paraId="2C372B42" w14:textId="77777777" w:rsidR="00941FA8" w:rsidRPr="0038349D" w:rsidRDefault="00941FA8" w:rsidP="00F201B8">
                            <w:pPr>
                              <w:rPr>
                                <w:rFonts w:asciiTheme="minorHAnsi" w:hAnsiTheme="minorHAnsi"/>
                                <w:color w:val="FF0000"/>
                                <w:sz w:val="22"/>
                                <w:szCs w:val="22"/>
                              </w:rPr>
                            </w:pPr>
                            <w:r w:rsidRPr="001A10E7">
                              <w:rPr>
                                <w:rFonts w:asciiTheme="minorHAnsi" w:hAnsiTheme="minorHAnsi"/>
                                <w:b/>
                                <w:color w:val="0D0D0D" w:themeColor="text1" w:themeTint="F2"/>
                                <w:sz w:val="22"/>
                                <w:szCs w:val="22"/>
                              </w:rPr>
                              <w:t xml:space="preserve">Note to Task Teams: </w:t>
                            </w:r>
                            <w:r w:rsidRPr="001A10E7">
                              <w:rPr>
                                <w:rFonts w:asciiTheme="minorHAnsi" w:hAnsiTheme="minorHAnsi"/>
                                <w:sz w:val="22"/>
                                <w:szCs w:val="22"/>
                              </w:rPr>
                              <w:t>The following sections are system generated and can only be edited online in the Portal.</w:t>
                            </w:r>
                            <w:r>
                              <w:rPr>
                                <w:rFonts w:asciiTheme="minorHAnsi" w:hAnsiTheme="minorHAnsi"/>
                                <w:sz w:val="22"/>
                                <w:szCs w:val="22"/>
                              </w:rPr>
                              <w:t xml:space="preserve"> </w:t>
                            </w:r>
                            <w:r w:rsidRPr="0038349D">
                              <w:rPr>
                                <w:rFonts w:asciiTheme="minorHAnsi" w:hAnsiTheme="minorHAnsi"/>
                                <w:i/>
                                <w:color w:val="FF0000"/>
                                <w:sz w:val="22"/>
                                <w:szCs w:val="22"/>
                              </w:rPr>
                              <w:t>Please delete this note when finalizing the document.</w:t>
                            </w:r>
                          </w:p>
                          <w:p w14:paraId="5B833AF2" w14:textId="77777777" w:rsidR="00941FA8" w:rsidRDefault="00941FA8" w:rsidP="00F201B8">
                            <w:pPr>
                              <w:rPr>
                                <w:color w:val="0D0D0D" w:themeColor="text1" w:themeTint="F2"/>
                                <w:sz w:val="20"/>
                              </w:rPr>
                            </w:pPr>
                            <w:r>
                              <w:rPr>
                                <w:color w:val="0D0D0D" w:themeColor="text1" w:themeTint="F2"/>
                                <w:sz w:val="20"/>
                              </w:rPr>
                              <w:t>0</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440730CB" id="Text Box 32803" o:spid="_x0000_s1029" type="#_x0000_t202" style="position:absolute;left:0;text-align:left;margin-left:-33.05pt;margin-top:13.1pt;width:533.25pt;height:3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" fillcolor="#ffffea" strokecolor="#f0f0d8">
                <v:textbox>
                  <w:txbxContent>
                    <w:p w14:paraId="2C372B42" w14:textId="77777777" w:rsidR="00941FA8" w:rsidRPr="0038349D" w:rsidRDefault="00941FA8" w:rsidP="00F201B8">
                      <w:pPr>
                        <w:rPr>
                          <w:rFonts w:asciiTheme="minorHAnsi" w:hAnsiTheme="minorHAnsi"/>
                          <w:color w:val="FF0000"/>
                          <w:sz w:val="22"/>
                          <w:szCs w:val="22"/>
                        </w:rPr>
                      </w:pPr>
                      <w:r w:rsidRPr="001A10E7">
                        <w:rPr>
                          <w:rFonts w:asciiTheme="minorHAnsi" w:hAnsiTheme="minorHAnsi"/>
                          <w:b/>
                          <w:color w:val="0D0D0D" w:themeColor="text1" w:themeTint="F2"/>
                          <w:sz w:val="22"/>
                          <w:szCs w:val="22"/>
                        </w:rPr>
                        <w:t xml:space="preserve">Note to Task Teams: </w:t>
                      </w:r>
                      <w:r w:rsidRPr="001A10E7">
                        <w:rPr>
                          <w:rFonts w:asciiTheme="minorHAnsi" w:hAnsiTheme="minorHAnsi"/>
                          <w:sz w:val="22"/>
                          <w:szCs w:val="22"/>
                        </w:rPr>
                        <w:t>The following sections are system generated and can only be edited online in the Portal.</w:t>
                      </w:r>
                      <w:r>
                        <w:rPr>
                          <w:rFonts w:asciiTheme="minorHAnsi" w:hAnsiTheme="minorHAnsi"/>
                          <w:sz w:val="22"/>
                          <w:szCs w:val="22"/>
                        </w:rPr>
                        <w:t xml:space="preserve"> </w:t>
                      </w:r>
                      <w:r w:rsidRPr="0038349D">
                        <w:rPr>
                          <w:rFonts w:asciiTheme="minorHAnsi" w:hAnsiTheme="minorHAnsi"/>
                          <w:i/>
                          <w:color w:val="FF0000"/>
                          <w:sz w:val="22"/>
                          <w:szCs w:val="22"/>
                        </w:rPr>
                        <w:t>Please delete this note when finalizing the document.</w:t>
                      </w:r>
                    </w:p>
                    <w:p w14:paraId="5B833AF2" w14:textId="77777777" w:rsidR="00941FA8" w:rsidRDefault="00941FA8" w:rsidP="00F201B8">
                      <w:pPr>
                        <w:rPr>
                          <w:color w:val="0D0D0D" w:themeColor="text1" w:themeTint="F2"/>
                          <w:sz w:val="20"/>
                        </w:rPr>
                      </w:pPr>
                      <w:r>
                        <w:rPr>
                          <w:color w:val="0D0D0D" w:themeColor="text1" w:themeTint="F2"/>
                          <w:sz w:val="20"/>
                        </w:rPr>
                        <w:t>0</w:t>
                      </w:r>
                    </w:p>
                  </w:txbxContent>
                </v:textbox>
                <w10:wrap type="through"/>
              </v:shape>
            </w:pict>
          </mc:Fallback>
        </mc:AlternateContent>
      </w:r>
      <w:r>
        <w:rPr>
          <w:noProof/>
          <w:lang w:val="ru-RU" w:eastAsia="ru-RU"/>
        </w:rPr>
        <mc:AlternateContent>
          <mc:Choice Requires="wps">
            <w:drawing>
              <wp:anchor distT="0" distB="0" distL="114300" distR="114300" simplePos="0" relativeHeight="251664384" behindDoc="0" locked="0" layoutInCell="1" allowOverlap="1" wp14:anchorId="6DA13380" wp14:editId="5C419901">
                <wp:simplePos x="0" y="0"/>
                <wp:positionH relativeFrom="page">
                  <wp:posOffset>9525</wp:posOffset>
                </wp:positionH>
                <wp:positionV relativeFrom="paragraph">
                  <wp:posOffset>785496</wp:posOffset>
                </wp:positionV>
                <wp:extent cx="7772400" cy="0"/>
                <wp:effectExtent l="0" t="0" r="0" b="0"/>
                <wp:wrapNone/>
                <wp:docPr id="42" name="Straight Connector 42"/>
                <wp:cNvGraphicFramePr/>
                <a:graphic xmlns:a="http://schemas.openxmlformats.org/drawingml/2006/main">
                  <a:graphicData uri="http://schemas.microsoft.com/office/word/2010/wordprocessingShape">
                    <wps:wsp>
                      <wps:cNvCnPr/>
                      <wps:spPr>
                        <a:xfrm>
                          <a:off x="0" y="0"/>
                          <a:ext cx="7772400" cy="0"/>
                        </a:xfrm>
                        <a:prstGeom prst="line">
                          <a:avLst/>
                        </a:prstGeom>
                        <a:ln w="9525">
                          <a:solidFill>
                            <a:schemeClr val="tx1">
                              <a:lumMod val="50000"/>
                              <a:lumOff val="50000"/>
                              <a:alpha val="4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FEBDCF" id="Straight Connector 42"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75pt,61.85pt" to="612.75pt,6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" strokecolor="gray [1629]">
                <v:stroke dashstyle="dash" opacity="26214f" joinstyle="miter"/>
                <w10:wrap anchorx="page"/>
              </v:line>
            </w:pict>
          </mc:Fallback>
        </mc:AlternateContent>
      </w:r>
    </w:p>
    <w:p w14:paraId="5C7D1131" w14:textId="77777777" w:rsidR="00F201B8" w:rsidRDefault="00F201B8" w:rsidP="005C5B57">
      <w:pPr>
        <w:pStyle w:val="Normal4"/>
        <w:spacing w:after="0" w:line="14" w:lineRule="exact"/>
        <w:ind w:left="-907"/>
      </w:pPr>
    </w:p>
    <w:p w14:paraId="4509745E" w14:textId="77777777" w:rsidR="00F201B8" w:rsidRDefault="00F201B8" w:rsidP="005C5B57">
      <w:pPr>
        <w:pStyle w:val="Normal4"/>
        <w:spacing w:after="0" w:line="240" w:lineRule="auto"/>
        <w:ind w:left="-907"/>
        <w:sectPr w:rsidR="00F201B8" w:rsidSect="005C5B57">
          <w:headerReference w:type="default" r:id="rId30"/>
          <w:footerReference w:type="default" r:id="rId31"/>
          <w:pgSz w:w="12240" w:h="15840"/>
          <w:pgMar w:top="1440" w:right="1440" w:bottom="1440" w:left="1440" w:header="720" w:footer="720" w:gutter="0"/>
          <w:pgBorders w:offsetFrom="page">
            <w:bottom w:val="single" w:sz="8" w:space="24" w:color="F7F7F7"/>
          </w:pgBorders>
          <w:cols w:space="720"/>
          <w:docGrid w:linePitch="360"/>
        </w:sectPr>
      </w:pPr>
    </w:p>
    <w:p w14:paraId="16C225C0" w14:textId="77777777" w:rsidR="00F201B8" w:rsidRDefault="00F201B8" w:rsidP="005C5B57">
      <w:pPr>
        <w:pStyle w:val="Normal4"/>
        <w:spacing w:after="0" w:line="14" w:lineRule="exact"/>
        <w:ind w:left="-907"/>
      </w:pPr>
    </w:p>
    <w:tbl>
      <w:tblPr>
        <w:tblStyle w:val="TableGrid"/>
        <w:tblW w:w="1053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ook w:val="04A0" w:firstRow="1" w:lastRow="0" w:firstColumn="1" w:lastColumn="0" w:noHBand="0" w:noVBand="1"/>
      </w:tblPr>
      <w:tblGrid>
        <w:gridCol w:w="4805"/>
        <w:gridCol w:w="2411"/>
        <w:gridCol w:w="3423"/>
      </w:tblGrid>
      <w:tr w:rsidR="00F201B8" w14:paraId="6EEB0F9A" w14:textId="77777777" w:rsidTr="005C5B57">
        <w:trPr>
          <w:trHeight w:val="418"/>
        </w:trPr>
        <w:tc>
          <w:tcPr>
            <w:tcW w:w="10530" w:type="dxa"/>
            <w:gridSpan w:val="3"/>
            <w:shd w:val="clear" w:color="auto" w:fill="F7F7F7"/>
          </w:tcPr>
          <w:p w14:paraId="312EE3EF" w14:textId="77777777" w:rsidR="00F201B8" w:rsidRPr="006732E6" w:rsidRDefault="00F201B8" w:rsidP="005C5B57">
            <w:pPr>
              <w:keepNext/>
              <w:shd w:val="clear" w:color="auto" w:fill="F7F7F7"/>
              <w:ind w:left="-14"/>
              <w:rPr>
                <w:rFonts w:ascii="Calibri" w:hAnsi="Calibri" w:cs="Times New Roman"/>
                <w:b/>
                <w:bCs/>
                <w:color w:val="767171"/>
                <w:sz w:val="22"/>
                <w:szCs w:val="22"/>
              </w:rPr>
            </w:pPr>
            <w:r w:rsidRPr="004A6B42">
              <w:rPr>
                <w:rFonts w:ascii="Calibri" w:hAnsi="Calibri" w:cs="Times New Roman"/>
                <w:b/>
                <w:color w:val="002060"/>
                <w:sz w:val="22"/>
                <w:szCs w:val="22"/>
              </w:rPr>
              <w:t>SYSTEMATIC OPERATIONS RISK-RATING TOOL (SORT)</w:t>
            </w:r>
          </w:p>
        </w:tc>
      </w:tr>
      <w:tr w:rsidR="00F201B8" w14:paraId="73F1DA72" w14:textId="77777777" w:rsidTr="005C5B57">
        <w:trPr>
          <w:trHeight w:val="418"/>
        </w:trPr>
        <w:tc>
          <w:tcPr>
            <w:tcW w:w="4963" w:type="dxa"/>
            <w:tcBorders>
              <w:bottom w:val="single" w:sz="12" w:space="0" w:color="AEAAAA" w:themeColor="background2" w:themeShade="BF"/>
            </w:tcBorders>
            <w:shd w:val="clear" w:color="auto" w:fill="F7F7F7"/>
          </w:tcPr>
          <w:p w14:paraId="4AC28799" w14:textId="77777777" w:rsidR="00F201B8" w:rsidRDefault="00F201B8" w:rsidP="005C5B57">
            <w:pPr>
              <w:keepNext/>
              <w:rPr>
                <w:rFonts w:ascii="Calibri" w:eastAsia="Times New Roman" w:hAnsi="Calibri" w:cs="Times New Roman"/>
                <w:b/>
                <w:color w:val="002060"/>
                <w:sz w:val="22"/>
                <w:szCs w:val="22"/>
              </w:rPr>
            </w:pPr>
            <w:r w:rsidRPr="006732E6">
              <w:rPr>
                <w:rFonts w:ascii="Calibri" w:hAnsi="Calibri" w:cs="Times New Roman"/>
                <w:b/>
                <w:bCs/>
                <w:color w:val="767171"/>
                <w:sz w:val="22"/>
                <w:szCs w:val="22"/>
              </w:rPr>
              <w:t>Risk Category</w:t>
            </w:r>
          </w:p>
        </w:tc>
        <w:tc>
          <w:tcPr>
            <w:tcW w:w="2207" w:type="dxa"/>
            <w:tcBorders>
              <w:bottom w:val="single" w:sz="12" w:space="0" w:color="AEAAAA" w:themeColor="background2" w:themeShade="BF"/>
            </w:tcBorders>
            <w:shd w:val="clear" w:color="auto" w:fill="F7F7F7"/>
          </w:tcPr>
          <w:p w14:paraId="23D8CDC7" w14:textId="77777777" w:rsidR="00F201B8" w:rsidRDefault="00F201B8" w:rsidP="005C5B57">
            <w:pPr>
              <w:keepNext/>
              <w:rPr>
                <w:rFonts w:ascii="Calibri" w:eastAsia="Times New Roman" w:hAnsi="Calibri" w:cs="Times New Roman"/>
                <w:b/>
                <w:color w:val="002060"/>
                <w:sz w:val="22"/>
                <w:szCs w:val="22"/>
              </w:rPr>
            </w:pPr>
            <w:r>
              <w:rPr>
                <w:rFonts w:ascii="Calibri" w:hAnsi="Calibri" w:cs="Times New Roman"/>
                <w:b/>
                <w:bCs/>
                <w:color w:val="767171"/>
                <w:sz w:val="22"/>
                <w:szCs w:val="22"/>
              </w:rPr>
              <w:t>Latest ISR Rating</w:t>
            </w:r>
          </w:p>
        </w:tc>
        <w:tc>
          <w:tcPr>
            <w:tcW w:w="3360" w:type="dxa"/>
            <w:tcBorders>
              <w:bottom w:val="single" w:sz="12" w:space="0" w:color="AEAAAA" w:themeColor="background2" w:themeShade="BF"/>
            </w:tcBorders>
            <w:shd w:val="clear" w:color="auto" w:fill="F7F7F7"/>
          </w:tcPr>
          <w:p w14:paraId="4F5B12EC" w14:textId="77777777" w:rsidR="00F201B8" w:rsidRDefault="00F201B8" w:rsidP="005C5B57">
            <w:pPr>
              <w:keepNext/>
              <w:rPr>
                <w:rFonts w:ascii="Calibri" w:eastAsia="Times New Roman" w:hAnsi="Calibri" w:cs="Times New Roman"/>
                <w:b/>
                <w:color w:val="002060"/>
                <w:sz w:val="22"/>
                <w:szCs w:val="22"/>
              </w:rPr>
            </w:pPr>
            <w:r w:rsidRPr="006732E6">
              <w:rPr>
                <w:rFonts w:ascii="Calibri" w:hAnsi="Calibri" w:cs="Times New Roman"/>
                <w:b/>
                <w:bCs/>
                <w:color w:val="767171"/>
                <w:sz w:val="22"/>
                <w:szCs w:val="22"/>
              </w:rPr>
              <w:t>Current Rating</w:t>
            </w:r>
          </w:p>
        </w:tc>
      </w:tr>
      <w:tr w:rsidR="00F201B8" w14:paraId="086AB475" w14:textId="77777777" w:rsidTr="005C5B57">
        <w:trPr>
          <w:trHeight w:val="418"/>
        </w:trPr>
        <w:tc>
          <w:tcPr>
            <w:tcW w:w="10530" w:type="dxa"/>
            <w:gridSpan w:val="3"/>
            <w:tcBorders>
              <w:top w:val="single" w:sz="12" w:space="0" w:color="AEAAAA" w:themeColor="background2" w:themeShade="BF"/>
            </w:tcBorders>
            <w:shd w:val="clear" w:color="auto" w:fill="F7F7F7"/>
            <w:vAlign w:val="center"/>
          </w:tcPr>
          <w:p w14:paraId="20564B24" w14:textId="77777777" w:rsidR="00F201B8" w:rsidRPr="00A12460" w:rsidRDefault="00F201B8" w:rsidP="005C5B57">
            <w:pPr>
              <w:spacing w:line="14" w:lineRule="exact"/>
              <w:ind w:left="-43"/>
              <w:rPr>
                <w:rFonts w:asciiTheme="minorHAnsi" w:hAnsiTheme="minorHAnsi"/>
                <w:noProof/>
                <w:sz w:val="22"/>
                <w:szCs w:val="22"/>
              </w:rPr>
            </w:pPr>
          </w:p>
          <w:tbl>
            <w:tblPr>
              <w:tblStyle w:val="TableGrid"/>
              <w:tblW w:w="10422" w:type="dxa"/>
              <w:tblBorders>
                <w:top w:val="none" w:sz="0" w:space="0" w:color="auto"/>
                <w:left w:val="none" w:sz="0" w:space="0" w:color="auto"/>
                <w:bottom w:val="single" w:sz="6" w:space="0" w:color="AEAAAA" w:themeColor="background2" w:themeShade="BF"/>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5104"/>
              <w:gridCol w:w="2078"/>
              <w:gridCol w:w="3240"/>
            </w:tblGrid>
            <w:tr w:rsidR="00F201B8" w14:paraId="0E758371" w14:textId="77777777" w:rsidTr="005C5B57">
              <w:tc>
                <w:tcPr>
                  <w:tcW w:w="5104" w:type="dxa"/>
                  <w:tcBorders>
                    <w:bottom w:val="single" w:sz="4" w:space="0" w:color="D9D9D9"/>
                  </w:tcBorders>
                  <w:vAlign w:val="center"/>
                </w:tcPr>
                <w:p w14:paraId="298D6425" w14:textId="77777777" w:rsidR="00F201B8" w:rsidRPr="00A12460" w:rsidRDefault="00F201B8" w:rsidP="005C5B57">
                  <w:pPr>
                    <w:spacing w:before="80"/>
                    <w:rPr>
                      <w:rFonts w:asciiTheme="minorHAnsi" w:hAnsiTheme="minorHAnsi"/>
                      <w:sz w:val="22"/>
                      <w:szCs w:val="22"/>
                    </w:rPr>
                  </w:pPr>
                  <w:r w:rsidRPr="005B30C6">
                    <w:rPr>
                      <w:rFonts w:asciiTheme="minorHAnsi" w:hAnsiTheme="minorHAnsi"/>
                      <w:noProof/>
                      <w:sz w:val="22"/>
                      <w:szCs w:val="22"/>
                    </w:rPr>
                    <w:t>Political and Governance</w:t>
                  </w:r>
                </w:p>
              </w:tc>
              <w:tc>
                <w:tcPr>
                  <w:tcW w:w="2078" w:type="dxa"/>
                  <w:tcBorders>
                    <w:bottom w:val="single" w:sz="4" w:space="0" w:color="D9D9D9"/>
                  </w:tcBorders>
                  <w:vAlign w:val="center"/>
                </w:tcPr>
                <w:p w14:paraId="30479E88" w14:textId="77777777" w:rsidR="00F201B8" w:rsidRPr="00A12460" w:rsidRDefault="00F201B8" w:rsidP="005C5B57">
                  <w:pPr>
                    <w:rPr>
                      <w:rFonts w:asciiTheme="minorHAnsi" w:hAnsiTheme="minorHAnsi"/>
                      <w:noProof/>
                      <w:sz w:val="22"/>
                      <w:szCs w:val="22"/>
                    </w:rPr>
                  </w:pP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S</w:instrText>
                  </w:r>
                  <w:r w:rsidRPr="00A12460">
                    <w:rPr>
                      <w:rFonts w:asciiTheme="minorHAnsi" w:hAnsiTheme="minorHAnsi"/>
                      <w:color w:val="000000" w:themeColor="text1"/>
                      <w:sz w:val="22"/>
                      <w:szCs w:val="22"/>
                    </w:rPr>
                    <w:instrText xml:space="preserve"> ="L" </w:instrText>
                  </w:r>
                  <w:r w:rsidRPr="00A12460">
                    <w:rPr>
                      <w:rFonts w:ascii="Wingdings" w:hAnsi="Wingdings"/>
                      <w:color w:val="7CAF1B"/>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w:instrText>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S</w:instrText>
                  </w:r>
                  <w:r w:rsidRPr="00A12460">
                    <w:rPr>
                      <w:rFonts w:asciiTheme="minorHAnsi" w:hAnsiTheme="minorHAnsi"/>
                      <w:color w:val="000000" w:themeColor="text1"/>
                      <w:sz w:val="22"/>
                      <w:szCs w:val="22"/>
                    </w:rPr>
                    <w:instrText xml:space="preserve"> ="M" </w:instrText>
                  </w:r>
                  <w:r w:rsidRPr="00A12460">
                    <w:rPr>
                      <w:rFonts w:ascii="Wingdings" w:hAnsi="Wingdings"/>
                      <w:color w:val="FECC00"/>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S</w:instrText>
                  </w:r>
                  <w:r w:rsidRPr="00A12460">
                    <w:rPr>
                      <w:rFonts w:asciiTheme="minorHAnsi" w:hAnsiTheme="minorHAnsi"/>
                      <w:color w:val="000000" w:themeColor="text1"/>
                      <w:sz w:val="22"/>
                      <w:szCs w:val="22"/>
                    </w:rPr>
                    <w:instrText xml:space="preserve"> ="H" </w:instrText>
                  </w:r>
                  <w:r w:rsidRPr="00A12460">
                    <w:rPr>
                      <w:rFonts w:ascii="Wingdings" w:hAnsi="Wingdings"/>
                      <w:color w:val="FC0301"/>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S</w:instrText>
                  </w:r>
                  <w:r w:rsidRPr="00A12460">
                    <w:rPr>
                      <w:rFonts w:asciiTheme="minorHAnsi" w:hAnsiTheme="minorHAnsi"/>
                      <w:color w:val="000000" w:themeColor="text1"/>
                      <w:sz w:val="22"/>
                      <w:szCs w:val="22"/>
                    </w:rPr>
                    <w:instrText xml:space="preserve"> ="S" </w:instrText>
                  </w:r>
                  <w:r w:rsidRPr="00A12460">
                    <w:rPr>
                      <w:rFonts w:ascii="Wingdings" w:hAnsi="Wingdings"/>
                      <w:color w:val="FFAF00"/>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separate"/>
                  </w:r>
                  <w:r w:rsidRPr="00A12460">
                    <w:rPr>
                      <w:rFonts w:ascii="Wingdings" w:hAnsi="Wingdings"/>
                      <w:color w:val="FFAF00"/>
                      <w:sz w:val="22"/>
                      <w:szCs w:val="22"/>
                    </w:rPr>
                    <w:sym w:font="Wingdings" w:char="F06C"/>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t xml:space="preserve"> </w:t>
                  </w:r>
                  <w:r w:rsidRPr="005B30C6">
                    <w:rPr>
                      <w:rFonts w:asciiTheme="minorHAnsi" w:hAnsiTheme="minorHAnsi"/>
                      <w:noProof/>
                      <w:sz w:val="22"/>
                      <w:szCs w:val="22"/>
                    </w:rPr>
                    <w:t>Substantial</w:t>
                  </w:r>
                </w:p>
              </w:tc>
              <w:tc>
                <w:tcPr>
                  <w:tcW w:w="3240" w:type="dxa"/>
                  <w:tcBorders>
                    <w:bottom w:val="single" w:sz="4" w:space="0" w:color="D9D9D9"/>
                  </w:tcBorders>
                  <w:vAlign w:val="center"/>
                </w:tcPr>
                <w:p w14:paraId="46999EFF" w14:textId="77777777" w:rsidR="00F201B8" w:rsidRPr="00A12460" w:rsidRDefault="00F201B8" w:rsidP="005C5B57">
                  <w:pPr>
                    <w:rPr>
                      <w:rFonts w:asciiTheme="minorHAnsi" w:hAnsiTheme="minorHAnsi"/>
                      <w:noProof/>
                      <w:sz w:val="22"/>
                      <w:szCs w:val="22"/>
                    </w:rPr>
                  </w:pP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S</w:instrText>
                  </w:r>
                  <w:r w:rsidRPr="00A12460">
                    <w:rPr>
                      <w:rFonts w:asciiTheme="minorHAnsi" w:hAnsiTheme="minorHAnsi"/>
                      <w:color w:val="000000" w:themeColor="text1"/>
                      <w:sz w:val="22"/>
                      <w:szCs w:val="22"/>
                    </w:rPr>
                    <w:instrText xml:space="preserve"> ="L" </w:instrText>
                  </w:r>
                  <w:r w:rsidRPr="00A12460">
                    <w:rPr>
                      <w:rFonts w:ascii="Wingdings" w:hAnsi="Wingdings"/>
                      <w:color w:val="7CAF1B"/>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S</w:instrText>
                  </w:r>
                  <w:r w:rsidRPr="00A12460">
                    <w:rPr>
                      <w:rFonts w:asciiTheme="minorHAnsi" w:hAnsiTheme="minorHAnsi"/>
                      <w:color w:val="000000" w:themeColor="text1"/>
                      <w:sz w:val="22"/>
                      <w:szCs w:val="22"/>
                    </w:rPr>
                    <w:instrText xml:space="preserve"> ="M" </w:instrText>
                  </w:r>
                  <w:r w:rsidRPr="00A12460">
                    <w:rPr>
                      <w:rFonts w:ascii="Wingdings" w:hAnsi="Wingdings"/>
                      <w:color w:val="FECC00"/>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S</w:instrText>
                  </w:r>
                  <w:r w:rsidRPr="00A12460">
                    <w:rPr>
                      <w:rFonts w:asciiTheme="minorHAnsi" w:hAnsiTheme="minorHAnsi"/>
                      <w:color w:val="000000" w:themeColor="text1"/>
                      <w:sz w:val="22"/>
                      <w:szCs w:val="22"/>
                    </w:rPr>
                    <w:instrText xml:space="preserve"> ="H" </w:instrText>
                  </w:r>
                  <w:r w:rsidRPr="00A12460">
                    <w:rPr>
                      <w:rFonts w:ascii="Wingdings" w:hAnsi="Wingdings"/>
                      <w:color w:val="FC0301"/>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S</w:instrText>
                  </w:r>
                  <w:r w:rsidRPr="00A12460">
                    <w:rPr>
                      <w:rFonts w:asciiTheme="minorHAnsi" w:hAnsiTheme="minorHAnsi"/>
                      <w:color w:val="000000" w:themeColor="text1"/>
                      <w:sz w:val="22"/>
                      <w:szCs w:val="22"/>
                    </w:rPr>
                    <w:instrText xml:space="preserve"> ="S" </w:instrText>
                  </w:r>
                  <w:r w:rsidRPr="00A12460">
                    <w:rPr>
                      <w:rFonts w:ascii="Wingdings" w:hAnsi="Wingdings"/>
                      <w:color w:val="FFAF00"/>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separate"/>
                  </w:r>
                  <w:r w:rsidRPr="00A12460">
                    <w:rPr>
                      <w:rFonts w:ascii="Wingdings" w:hAnsi="Wingdings"/>
                      <w:color w:val="FFAF00"/>
                      <w:sz w:val="22"/>
                      <w:szCs w:val="22"/>
                    </w:rPr>
                    <w:sym w:font="Wingdings" w:char="F06C"/>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t xml:space="preserve"> </w:t>
                  </w:r>
                  <w:r w:rsidRPr="00A12460">
                    <w:rPr>
                      <w:rFonts w:asciiTheme="minorHAnsi" w:hAnsiTheme="minorHAnsi"/>
                      <w:noProof/>
                      <w:sz w:val="22"/>
                      <w:szCs w:val="22"/>
                    </w:rPr>
                    <w:t>Substantial</w:t>
                  </w:r>
                </w:p>
              </w:tc>
            </w:tr>
          </w:tbl>
          <w:p w14:paraId="4D40419E" w14:textId="77777777" w:rsidR="00F201B8" w:rsidRPr="00726742" w:rsidRDefault="00F201B8" w:rsidP="005C5B57">
            <w:pPr>
              <w:spacing w:line="14" w:lineRule="exact"/>
              <w:ind w:left="-43"/>
              <w:rPr>
                <w:rFonts w:asciiTheme="minorHAnsi" w:hAnsiTheme="minorHAnsi"/>
                <w:noProof/>
                <w:sz w:val="22"/>
                <w:szCs w:val="22"/>
              </w:rPr>
            </w:pPr>
          </w:p>
          <w:p w14:paraId="352233C0" w14:textId="77777777" w:rsidR="00F201B8" w:rsidRPr="00A12460" w:rsidRDefault="00F201B8" w:rsidP="005C5B57">
            <w:pPr>
              <w:spacing w:line="14" w:lineRule="exact"/>
              <w:ind w:left="-43"/>
              <w:rPr>
                <w:rFonts w:asciiTheme="minorHAnsi" w:hAnsiTheme="minorHAnsi"/>
                <w:noProof/>
                <w:sz w:val="22"/>
                <w:szCs w:val="22"/>
              </w:rPr>
            </w:pPr>
          </w:p>
          <w:tbl>
            <w:tblPr>
              <w:tblStyle w:val="TableGrid"/>
              <w:tblW w:w="10422" w:type="dxa"/>
              <w:tblBorders>
                <w:top w:val="none" w:sz="0" w:space="0" w:color="auto"/>
                <w:left w:val="none" w:sz="0" w:space="0" w:color="auto"/>
                <w:bottom w:val="single" w:sz="6" w:space="0" w:color="AEAAAA" w:themeColor="background2" w:themeShade="BF"/>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5104"/>
              <w:gridCol w:w="2078"/>
              <w:gridCol w:w="3240"/>
            </w:tblGrid>
            <w:tr w:rsidR="00F201B8" w14:paraId="77F694E1" w14:textId="77777777" w:rsidTr="005C5B57">
              <w:tc>
                <w:tcPr>
                  <w:tcW w:w="5104" w:type="dxa"/>
                  <w:tcBorders>
                    <w:bottom w:val="single" w:sz="4" w:space="0" w:color="D9D9D9"/>
                  </w:tcBorders>
                  <w:vAlign w:val="center"/>
                </w:tcPr>
                <w:p w14:paraId="7C280F0F" w14:textId="77777777" w:rsidR="00F201B8" w:rsidRPr="00A12460" w:rsidRDefault="00F201B8" w:rsidP="005C5B57">
                  <w:pPr>
                    <w:spacing w:before="80"/>
                    <w:rPr>
                      <w:rFonts w:asciiTheme="minorHAnsi" w:hAnsiTheme="minorHAnsi"/>
                      <w:sz w:val="22"/>
                      <w:szCs w:val="22"/>
                    </w:rPr>
                  </w:pPr>
                  <w:r w:rsidRPr="005B30C6">
                    <w:rPr>
                      <w:rFonts w:asciiTheme="minorHAnsi" w:hAnsiTheme="minorHAnsi"/>
                      <w:noProof/>
                      <w:sz w:val="22"/>
                      <w:szCs w:val="22"/>
                    </w:rPr>
                    <w:t>Macroeconomic</w:t>
                  </w:r>
                </w:p>
              </w:tc>
              <w:tc>
                <w:tcPr>
                  <w:tcW w:w="2078" w:type="dxa"/>
                  <w:tcBorders>
                    <w:bottom w:val="single" w:sz="4" w:space="0" w:color="D9D9D9"/>
                  </w:tcBorders>
                  <w:vAlign w:val="center"/>
                </w:tcPr>
                <w:p w14:paraId="27D6A923" w14:textId="77777777" w:rsidR="00F201B8" w:rsidRPr="00A12460" w:rsidRDefault="00F201B8" w:rsidP="005C5B57">
                  <w:pPr>
                    <w:rPr>
                      <w:rFonts w:asciiTheme="minorHAnsi" w:hAnsiTheme="minorHAnsi"/>
                      <w:noProof/>
                      <w:sz w:val="22"/>
                      <w:szCs w:val="22"/>
                    </w:rPr>
                  </w:pP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H</w:instrText>
                  </w:r>
                  <w:r w:rsidRPr="00A12460">
                    <w:rPr>
                      <w:rFonts w:asciiTheme="minorHAnsi" w:hAnsiTheme="minorHAnsi"/>
                      <w:color w:val="000000" w:themeColor="text1"/>
                      <w:sz w:val="22"/>
                      <w:szCs w:val="22"/>
                    </w:rPr>
                    <w:instrText xml:space="preserve"> ="L" </w:instrText>
                  </w:r>
                  <w:r w:rsidRPr="00A12460">
                    <w:rPr>
                      <w:rFonts w:ascii="Wingdings" w:hAnsi="Wingdings"/>
                      <w:color w:val="7CAF1B"/>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w:instrText>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H</w:instrText>
                  </w:r>
                  <w:r w:rsidRPr="00A12460">
                    <w:rPr>
                      <w:rFonts w:asciiTheme="minorHAnsi" w:hAnsiTheme="minorHAnsi"/>
                      <w:color w:val="000000" w:themeColor="text1"/>
                      <w:sz w:val="22"/>
                      <w:szCs w:val="22"/>
                    </w:rPr>
                    <w:instrText xml:space="preserve"> ="M" </w:instrText>
                  </w:r>
                  <w:r w:rsidRPr="00A12460">
                    <w:rPr>
                      <w:rFonts w:ascii="Wingdings" w:hAnsi="Wingdings"/>
                      <w:color w:val="FECC00"/>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H</w:instrText>
                  </w:r>
                  <w:r w:rsidRPr="00A12460">
                    <w:rPr>
                      <w:rFonts w:asciiTheme="minorHAnsi" w:hAnsiTheme="minorHAnsi"/>
                      <w:color w:val="000000" w:themeColor="text1"/>
                      <w:sz w:val="22"/>
                      <w:szCs w:val="22"/>
                    </w:rPr>
                    <w:instrText xml:space="preserve"> ="H" </w:instrText>
                  </w:r>
                  <w:r w:rsidRPr="00A12460">
                    <w:rPr>
                      <w:rFonts w:ascii="Wingdings" w:hAnsi="Wingdings"/>
                      <w:color w:val="FC0301"/>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separate"/>
                  </w:r>
                  <w:r w:rsidRPr="00A12460">
                    <w:rPr>
                      <w:rFonts w:ascii="Wingdings" w:hAnsi="Wingdings"/>
                      <w:color w:val="FC0301"/>
                      <w:sz w:val="22"/>
                      <w:szCs w:val="22"/>
                    </w:rPr>
                    <w:sym w:font="Wingdings" w:char="F06C"/>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H</w:instrText>
                  </w:r>
                  <w:r w:rsidRPr="00A12460">
                    <w:rPr>
                      <w:rFonts w:asciiTheme="minorHAnsi" w:hAnsiTheme="minorHAnsi"/>
                      <w:color w:val="000000" w:themeColor="text1"/>
                      <w:sz w:val="22"/>
                      <w:szCs w:val="22"/>
                    </w:rPr>
                    <w:instrText xml:space="preserve"> ="S" </w:instrText>
                  </w:r>
                  <w:r w:rsidRPr="00A12460">
                    <w:rPr>
                      <w:rFonts w:ascii="Wingdings" w:hAnsi="Wingdings"/>
                      <w:color w:val="FFAF00"/>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t xml:space="preserve"> </w:t>
                  </w:r>
                  <w:r w:rsidRPr="005B30C6">
                    <w:rPr>
                      <w:rFonts w:asciiTheme="minorHAnsi" w:hAnsiTheme="minorHAnsi"/>
                      <w:noProof/>
                      <w:sz w:val="22"/>
                      <w:szCs w:val="22"/>
                    </w:rPr>
                    <w:t>High</w:t>
                  </w:r>
                </w:p>
              </w:tc>
              <w:tc>
                <w:tcPr>
                  <w:tcW w:w="3240" w:type="dxa"/>
                  <w:tcBorders>
                    <w:bottom w:val="single" w:sz="4" w:space="0" w:color="D9D9D9"/>
                  </w:tcBorders>
                  <w:vAlign w:val="center"/>
                </w:tcPr>
                <w:p w14:paraId="712372C3" w14:textId="77777777" w:rsidR="00F201B8" w:rsidRPr="00A12460" w:rsidRDefault="00F201B8" w:rsidP="005C5B57">
                  <w:pPr>
                    <w:rPr>
                      <w:rFonts w:asciiTheme="minorHAnsi" w:hAnsiTheme="minorHAnsi"/>
                      <w:noProof/>
                      <w:sz w:val="22"/>
                      <w:szCs w:val="22"/>
                    </w:rPr>
                  </w:pP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H</w:instrText>
                  </w:r>
                  <w:r w:rsidRPr="00A12460">
                    <w:rPr>
                      <w:rFonts w:asciiTheme="minorHAnsi" w:hAnsiTheme="minorHAnsi"/>
                      <w:color w:val="000000" w:themeColor="text1"/>
                      <w:sz w:val="22"/>
                      <w:szCs w:val="22"/>
                    </w:rPr>
                    <w:instrText xml:space="preserve"> ="L" </w:instrText>
                  </w:r>
                  <w:r w:rsidRPr="00A12460">
                    <w:rPr>
                      <w:rFonts w:ascii="Wingdings" w:hAnsi="Wingdings"/>
                      <w:color w:val="7CAF1B"/>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H</w:instrText>
                  </w:r>
                  <w:r w:rsidRPr="00A12460">
                    <w:rPr>
                      <w:rFonts w:asciiTheme="minorHAnsi" w:hAnsiTheme="minorHAnsi"/>
                      <w:color w:val="000000" w:themeColor="text1"/>
                      <w:sz w:val="22"/>
                      <w:szCs w:val="22"/>
                    </w:rPr>
                    <w:instrText xml:space="preserve"> ="M" </w:instrText>
                  </w:r>
                  <w:r w:rsidRPr="00A12460">
                    <w:rPr>
                      <w:rFonts w:ascii="Wingdings" w:hAnsi="Wingdings"/>
                      <w:color w:val="FECC00"/>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H</w:instrText>
                  </w:r>
                  <w:r w:rsidRPr="00A12460">
                    <w:rPr>
                      <w:rFonts w:asciiTheme="minorHAnsi" w:hAnsiTheme="minorHAnsi"/>
                      <w:color w:val="000000" w:themeColor="text1"/>
                      <w:sz w:val="22"/>
                      <w:szCs w:val="22"/>
                    </w:rPr>
                    <w:instrText xml:space="preserve"> ="H" </w:instrText>
                  </w:r>
                  <w:r w:rsidRPr="00A12460">
                    <w:rPr>
                      <w:rFonts w:ascii="Wingdings" w:hAnsi="Wingdings"/>
                      <w:color w:val="FC0301"/>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separate"/>
                  </w:r>
                  <w:r w:rsidRPr="00A12460">
                    <w:rPr>
                      <w:rFonts w:ascii="Wingdings" w:hAnsi="Wingdings"/>
                      <w:color w:val="FC0301"/>
                      <w:sz w:val="22"/>
                      <w:szCs w:val="22"/>
                    </w:rPr>
                    <w:sym w:font="Wingdings" w:char="F06C"/>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H</w:instrText>
                  </w:r>
                  <w:r w:rsidRPr="00A12460">
                    <w:rPr>
                      <w:rFonts w:asciiTheme="minorHAnsi" w:hAnsiTheme="minorHAnsi"/>
                      <w:color w:val="000000" w:themeColor="text1"/>
                      <w:sz w:val="22"/>
                      <w:szCs w:val="22"/>
                    </w:rPr>
                    <w:instrText xml:space="preserve"> ="S" </w:instrText>
                  </w:r>
                  <w:r w:rsidRPr="00A12460">
                    <w:rPr>
                      <w:rFonts w:ascii="Wingdings" w:hAnsi="Wingdings"/>
                      <w:color w:val="FFAF00"/>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t xml:space="preserve"> </w:t>
                  </w:r>
                  <w:r w:rsidRPr="00A12460">
                    <w:rPr>
                      <w:rFonts w:asciiTheme="minorHAnsi" w:hAnsiTheme="minorHAnsi"/>
                      <w:noProof/>
                      <w:sz w:val="22"/>
                      <w:szCs w:val="22"/>
                    </w:rPr>
                    <w:t>High</w:t>
                  </w:r>
                </w:p>
              </w:tc>
            </w:tr>
          </w:tbl>
          <w:p w14:paraId="49BA6743" w14:textId="77777777" w:rsidR="00F201B8" w:rsidRPr="00726742" w:rsidRDefault="00F201B8" w:rsidP="005C5B57">
            <w:pPr>
              <w:spacing w:line="14" w:lineRule="exact"/>
              <w:ind w:left="-43"/>
              <w:rPr>
                <w:rFonts w:asciiTheme="minorHAnsi" w:hAnsiTheme="minorHAnsi"/>
                <w:noProof/>
                <w:sz w:val="22"/>
                <w:szCs w:val="22"/>
              </w:rPr>
            </w:pPr>
          </w:p>
          <w:p w14:paraId="0F1841FF" w14:textId="77777777" w:rsidR="00F201B8" w:rsidRPr="00A12460" w:rsidRDefault="00F201B8" w:rsidP="005C5B57">
            <w:pPr>
              <w:spacing w:line="14" w:lineRule="exact"/>
              <w:ind w:left="-43"/>
              <w:rPr>
                <w:rFonts w:asciiTheme="minorHAnsi" w:hAnsiTheme="minorHAnsi"/>
                <w:noProof/>
                <w:sz w:val="22"/>
                <w:szCs w:val="22"/>
              </w:rPr>
            </w:pPr>
          </w:p>
          <w:tbl>
            <w:tblPr>
              <w:tblStyle w:val="TableGrid"/>
              <w:tblW w:w="10422" w:type="dxa"/>
              <w:tblBorders>
                <w:top w:val="none" w:sz="0" w:space="0" w:color="auto"/>
                <w:left w:val="none" w:sz="0" w:space="0" w:color="auto"/>
                <w:bottom w:val="single" w:sz="6" w:space="0" w:color="AEAAAA" w:themeColor="background2" w:themeShade="BF"/>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5104"/>
              <w:gridCol w:w="2078"/>
              <w:gridCol w:w="3240"/>
            </w:tblGrid>
            <w:tr w:rsidR="00F201B8" w14:paraId="7934644E" w14:textId="77777777" w:rsidTr="005C5B57">
              <w:tc>
                <w:tcPr>
                  <w:tcW w:w="5104" w:type="dxa"/>
                  <w:tcBorders>
                    <w:bottom w:val="single" w:sz="4" w:space="0" w:color="D9D9D9"/>
                  </w:tcBorders>
                  <w:vAlign w:val="center"/>
                </w:tcPr>
                <w:p w14:paraId="30A88025" w14:textId="77777777" w:rsidR="00F201B8" w:rsidRPr="00A12460" w:rsidRDefault="00F201B8" w:rsidP="005C5B57">
                  <w:pPr>
                    <w:spacing w:before="80"/>
                    <w:rPr>
                      <w:rFonts w:asciiTheme="minorHAnsi" w:hAnsiTheme="minorHAnsi"/>
                      <w:sz w:val="22"/>
                      <w:szCs w:val="22"/>
                    </w:rPr>
                  </w:pPr>
                  <w:r w:rsidRPr="005B30C6">
                    <w:rPr>
                      <w:rFonts w:asciiTheme="minorHAnsi" w:hAnsiTheme="minorHAnsi"/>
                      <w:noProof/>
                      <w:sz w:val="22"/>
                      <w:szCs w:val="22"/>
                    </w:rPr>
                    <w:t>Sector Strategies and Policies</w:t>
                  </w:r>
                </w:p>
              </w:tc>
              <w:tc>
                <w:tcPr>
                  <w:tcW w:w="2078" w:type="dxa"/>
                  <w:tcBorders>
                    <w:bottom w:val="single" w:sz="4" w:space="0" w:color="D9D9D9"/>
                  </w:tcBorders>
                  <w:vAlign w:val="center"/>
                </w:tcPr>
                <w:p w14:paraId="4B48E13C" w14:textId="77777777" w:rsidR="00F201B8" w:rsidRPr="00A12460" w:rsidRDefault="00F201B8" w:rsidP="005C5B57">
                  <w:pPr>
                    <w:rPr>
                      <w:rFonts w:asciiTheme="minorHAnsi" w:hAnsiTheme="minorHAnsi"/>
                      <w:noProof/>
                      <w:sz w:val="22"/>
                      <w:szCs w:val="22"/>
                    </w:rPr>
                  </w:pP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M</w:instrText>
                  </w:r>
                  <w:r w:rsidRPr="00A12460">
                    <w:rPr>
                      <w:rFonts w:asciiTheme="minorHAnsi" w:hAnsiTheme="minorHAnsi"/>
                      <w:color w:val="000000" w:themeColor="text1"/>
                      <w:sz w:val="22"/>
                      <w:szCs w:val="22"/>
                    </w:rPr>
                    <w:instrText xml:space="preserve"> ="L" </w:instrText>
                  </w:r>
                  <w:r w:rsidRPr="00A12460">
                    <w:rPr>
                      <w:rFonts w:ascii="Wingdings" w:hAnsi="Wingdings"/>
                      <w:color w:val="7CAF1B"/>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w:instrText>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M</w:instrText>
                  </w:r>
                  <w:r w:rsidRPr="00A12460">
                    <w:rPr>
                      <w:rFonts w:asciiTheme="minorHAnsi" w:hAnsiTheme="minorHAnsi"/>
                      <w:color w:val="000000" w:themeColor="text1"/>
                      <w:sz w:val="22"/>
                      <w:szCs w:val="22"/>
                    </w:rPr>
                    <w:instrText xml:space="preserve"> ="M" </w:instrText>
                  </w:r>
                  <w:r w:rsidRPr="00A12460">
                    <w:rPr>
                      <w:rFonts w:ascii="Wingdings" w:hAnsi="Wingdings"/>
                      <w:color w:val="FECC00"/>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separate"/>
                  </w:r>
                  <w:r w:rsidRPr="00A12460">
                    <w:rPr>
                      <w:rFonts w:ascii="Wingdings" w:hAnsi="Wingdings"/>
                      <w:color w:val="FECC00"/>
                      <w:sz w:val="22"/>
                      <w:szCs w:val="22"/>
                    </w:rPr>
                    <w:sym w:font="Wingdings" w:char="F06C"/>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M</w:instrText>
                  </w:r>
                  <w:r w:rsidRPr="00A12460">
                    <w:rPr>
                      <w:rFonts w:asciiTheme="minorHAnsi" w:hAnsiTheme="minorHAnsi"/>
                      <w:color w:val="000000" w:themeColor="text1"/>
                      <w:sz w:val="22"/>
                      <w:szCs w:val="22"/>
                    </w:rPr>
                    <w:instrText xml:space="preserve"> ="H" </w:instrText>
                  </w:r>
                  <w:r w:rsidRPr="00A12460">
                    <w:rPr>
                      <w:rFonts w:ascii="Wingdings" w:hAnsi="Wingdings"/>
                      <w:color w:val="FC0301"/>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M</w:instrText>
                  </w:r>
                  <w:r w:rsidRPr="00A12460">
                    <w:rPr>
                      <w:rFonts w:asciiTheme="minorHAnsi" w:hAnsiTheme="minorHAnsi"/>
                      <w:color w:val="000000" w:themeColor="text1"/>
                      <w:sz w:val="22"/>
                      <w:szCs w:val="22"/>
                    </w:rPr>
                    <w:instrText xml:space="preserve"> ="S" </w:instrText>
                  </w:r>
                  <w:r w:rsidRPr="00A12460">
                    <w:rPr>
                      <w:rFonts w:ascii="Wingdings" w:hAnsi="Wingdings"/>
                      <w:color w:val="FFAF00"/>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t xml:space="preserve"> </w:t>
                  </w:r>
                  <w:r w:rsidRPr="005B30C6">
                    <w:rPr>
                      <w:rFonts w:asciiTheme="minorHAnsi" w:hAnsiTheme="minorHAnsi"/>
                      <w:noProof/>
                      <w:sz w:val="22"/>
                      <w:szCs w:val="22"/>
                    </w:rPr>
                    <w:t>Moderate</w:t>
                  </w:r>
                </w:p>
              </w:tc>
              <w:tc>
                <w:tcPr>
                  <w:tcW w:w="3240" w:type="dxa"/>
                  <w:tcBorders>
                    <w:bottom w:val="single" w:sz="4" w:space="0" w:color="D9D9D9"/>
                  </w:tcBorders>
                  <w:vAlign w:val="center"/>
                </w:tcPr>
                <w:p w14:paraId="45F593D0" w14:textId="77777777" w:rsidR="00F201B8" w:rsidRPr="00A12460" w:rsidRDefault="00F201B8" w:rsidP="005C5B57">
                  <w:pPr>
                    <w:rPr>
                      <w:rFonts w:asciiTheme="minorHAnsi" w:hAnsiTheme="minorHAnsi"/>
                      <w:noProof/>
                      <w:sz w:val="22"/>
                      <w:szCs w:val="22"/>
                    </w:rPr>
                  </w:pP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M</w:instrText>
                  </w:r>
                  <w:r w:rsidRPr="00A12460">
                    <w:rPr>
                      <w:rFonts w:asciiTheme="minorHAnsi" w:hAnsiTheme="minorHAnsi"/>
                      <w:color w:val="000000" w:themeColor="text1"/>
                      <w:sz w:val="22"/>
                      <w:szCs w:val="22"/>
                    </w:rPr>
                    <w:instrText xml:space="preserve"> ="L" </w:instrText>
                  </w:r>
                  <w:r w:rsidRPr="00A12460">
                    <w:rPr>
                      <w:rFonts w:ascii="Wingdings" w:hAnsi="Wingdings"/>
                      <w:color w:val="7CAF1B"/>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M</w:instrText>
                  </w:r>
                  <w:r w:rsidRPr="00A12460">
                    <w:rPr>
                      <w:rFonts w:asciiTheme="minorHAnsi" w:hAnsiTheme="minorHAnsi"/>
                      <w:color w:val="000000" w:themeColor="text1"/>
                      <w:sz w:val="22"/>
                      <w:szCs w:val="22"/>
                    </w:rPr>
                    <w:instrText xml:space="preserve"> ="M" </w:instrText>
                  </w:r>
                  <w:r w:rsidRPr="00A12460">
                    <w:rPr>
                      <w:rFonts w:ascii="Wingdings" w:hAnsi="Wingdings"/>
                      <w:color w:val="FECC00"/>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separate"/>
                  </w:r>
                  <w:r w:rsidRPr="00A12460">
                    <w:rPr>
                      <w:rFonts w:ascii="Wingdings" w:hAnsi="Wingdings"/>
                      <w:color w:val="FECC00"/>
                      <w:sz w:val="22"/>
                      <w:szCs w:val="22"/>
                    </w:rPr>
                    <w:sym w:font="Wingdings" w:char="F06C"/>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M</w:instrText>
                  </w:r>
                  <w:r w:rsidRPr="00A12460">
                    <w:rPr>
                      <w:rFonts w:asciiTheme="minorHAnsi" w:hAnsiTheme="minorHAnsi"/>
                      <w:color w:val="000000" w:themeColor="text1"/>
                      <w:sz w:val="22"/>
                      <w:szCs w:val="22"/>
                    </w:rPr>
                    <w:instrText xml:space="preserve"> ="H" </w:instrText>
                  </w:r>
                  <w:r w:rsidRPr="00A12460">
                    <w:rPr>
                      <w:rFonts w:ascii="Wingdings" w:hAnsi="Wingdings"/>
                      <w:color w:val="FC0301"/>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M</w:instrText>
                  </w:r>
                  <w:r w:rsidRPr="00A12460">
                    <w:rPr>
                      <w:rFonts w:asciiTheme="minorHAnsi" w:hAnsiTheme="minorHAnsi"/>
                      <w:color w:val="000000" w:themeColor="text1"/>
                      <w:sz w:val="22"/>
                      <w:szCs w:val="22"/>
                    </w:rPr>
                    <w:instrText xml:space="preserve"> ="S" </w:instrText>
                  </w:r>
                  <w:r w:rsidRPr="00A12460">
                    <w:rPr>
                      <w:rFonts w:ascii="Wingdings" w:hAnsi="Wingdings"/>
                      <w:color w:val="FFAF00"/>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t xml:space="preserve"> </w:t>
                  </w:r>
                  <w:r w:rsidRPr="00A12460">
                    <w:rPr>
                      <w:rFonts w:asciiTheme="minorHAnsi" w:hAnsiTheme="minorHAnsi"/>
                      <w:noProof/>
                      <w:sz w:val="22"/>
                      <w:szCs w:val="22"/>
                    </w:rPr>
                    <w:t>Moderate</w:t>
                  </w:r>
                </w:p>
              </w:tc>
            </w:tr>
          </w:tbl>
          <w:p w14:paraId="69F90B0E" w14:textId="77777777" w:rsidR="00F201B8" w:rsidRPr="00726742" w:rsidRDefault="00F201B8" w:rsidP="005C5B57">
            <w:pPr>
              <w:spacing w:line="14" w:lineRule="exact"/>
              <w:ind w:left="-43"/>
              <w:rPr>
                <w:rFonts w:asciiTheme="minorHAnsi" w:hAnsiTheme="minorHAnsi"/>
                <w:noProof/>
                <w:sz w:val="22"/>
                <w:szCs w:val="22"/>
              </w:rPr>
            </w:pPr>
          </w:p>
          <w:p w14:paraId="122A08B5" w14:textId="77777777" w:rsidR="00F201B8" w:rsidRPr="00A12460" w:rsidRDefault="00F201B8" w:rsidP="005C5B57">
            <w:pPr>
              <w:spacing w:line="14" w:lineRule="exact"/>
              <w:ind w:left="-43"/>
              <w:rPr>
                <w:rFonts w:asciiTheme="minorHAnsi" w:hAnsiTheme="minorHAnsi"/>
                <w:noProof/>
                <w:sz w:val="22"/>
                <w:szCs w:val="22"/>
              </w:rPr>
            </w:pPr>
          </w:p>
          <w:tbl>
            <w:tblPr>
              <w:tblStyle w:val="TableGrid"/>
              <w:tblW w:w="10422" w:type="dxa"/>
              <w:tblBorders>
                <w:top w:val="none" w:sz="0" w:space="0" w:color="auto"/>
                <w:left w:val="none" w:sz="0" w:space="0" w:color="auto"/>
                <w:bottom w:val="single" w:sz="6" w:space="0" w:color="AEAAAA" w:themeColor="background2" w:themeShade="BF"/>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5104"/>
              <w:gridCol w:w="2078"/>
              <w:gridCol w:w="3240"/>
            </w:tblGrid>
            <w:tr w:rsidR="00F201B8" w14:paraId="200BCC3C" w14:textId="77777777" w:rsidTr="005C5B57">
              <w:tc>
                <w:tcPr>
                  <w:tcW w:w="5104" w:type="dxa"/>
                  <w:tcBorders>
                    <w:bottom w:val="single" w:sz="4" w:space="0" w:color="D9D9D9"/>
                  </w:tcBorders>
                  <w:vAlign w:val="center"/>
                </w:tcPr>
                <w:p w14:paraId="719CBB74" w14:textId="77777777" w:rsidR="00F201B8" w:rsidRPr="00A12460" w:rsidRDefault="00F201B8" w:rsidP="005C5B57">
                  <w:pPr>
                    <w:spacing w:before="80"/>
                    <w:rPr>
                      <w:rFonts w:asciiTheme="minorHAnsi" w:hAnsiTheme="minorHAnsi"/>
                      <w:sz w:val="22"/>
                      <w:szCs w:val="22"/>
                    </w:rPr>
                  </w:pPr>
                  <w:r w:rsidRPr="005B30C6">
                    <w:rPr>
                      <w:rFonts w:asciiTheme="minorHAnsi" w:hAnsiTheme="minorHAnsi"/>
                      <w:noProof/>
                      <w:sz w:val="22"/>
                      <w:szCs w:val="22"/>
                    </w:rPr>
                    <w:t>Technical Design of Project or Program</w:t>
                  </w:r>
                </w:p>
              </w:tc>
              <w:tc>
                <w:tcPr>
                  <w:tcW w:w="2078" w:type="dxa"/>
                  <w:tcBorders>
                    <w:bottom w:val="single" w:sz="4" w:space="0" w:color="D9D9D9"/>
                  </w:tcBorders>
                  <w:vAlign w:val="center"/>
                </w:tcPr>
                <w:p w14:paraId="24D037B8" w14:textId="77777777" w:rsidR="00F201B8" w:rsidRPr="00A12460" w:rsidRDefault="00F201B8" w:rsidP="005C5B57">
                  <w:pPr>
                    <w:rPr>
                      <w:rFonts w:asciiTheme="minorHAnsi" w:hAnsiTheme="minorHAnsi"/>
                      <w:noProof/>
                      <w:sz w:val="22"/>
                      <w:szCs w:val="22"/>
                    </w:rPr>
                  </w:pP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M</w:instrText>
                  </w:r>
                  <w:r w:rsidRPr="00A12460">
                    <w:rPr>
                      <w:rFonts w:asciiTheme="minorHAnsi" w:hAnsiTheme="minorHAnsi"/>
                      <w:color w:val="000000" w:themeColor="text1"/>
                      <w:sz w:val="22"/>
                      <w:szCs w:val="22"/>
                    </w:rPr>
                    <w:instrText xml:space="preserve"> ="L" </w:instrText>
                  </w:r>
                  <w:r w:rsidRPr="00A12460">
                    <w:rPr>
                      <w:rFonts w:ascii="Wingdings" w:hAnsi="Wingdings"/>
                      <w:color w:val="7CAF1B"/>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w:instrText>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M</w:instrText>
                  </w:r>
                  <w:r w:rsidRPr="00A12460">
                    <w:rPr>
                      <w:rFonts w:asciiTheme="minorHAnsi" w:hAnsiTheme="minorHAnsi"/>
                      <w:color w:val="000000" w:themeColor="text1"/>
                      <w:sz w:val="22"/>
                      <w:szCs w:val="22"/>
                    </w:rPr>
                    <w:instrText xml:space="preserve"> ="M" </w:instrText>
                  </w:r>
                  <w:r w:rsidRPr="00A12460">
                    <w:rPr>
                      <w:rFonts w:ascii="Wingdings" w:hAnsi="Wingdings"/>
                      <w:color w:val="FECC00"/>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separate"/>
                  </w:r>
                  <w:r w:rsidRPr="00A12460">
                    <w:rPr>
                      <w:rFonts w:ascii="Wingdings" w:hAnsi="Wingdings"/>
                      <w:color w:val="FECC00"/>
                      <w:sz w:val="22"/>
                      <w:szCs w:val="22"/>
                    </w:rPr>
                    <w:sym w:font="Wingdings" w:char="F06C"/>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M</w:instrText>
                  </w:r>
                  <w:r w:rsidRPr="00A12460">
                    <w:rPr>
                      <w:rFonts w:asciiTheme="minorHAnsi" w:hAnsiTheme="minorHAnsi"/>
                      <w:color w:val="000000" w:themeColor="text1"/>
                      <w:sz w:val="22"/>
                      <w:szCs w:val="22"/>
                    </w:rPr>
                    <w:instrText xml:space="preserve"> ="H" </w:instrText>
                  </w:r>
                  <w:r w:rsidRPr="00A12460">
                    <w:rPr>
                      <w:rFonts w:ascii="Wingdings" w:hAnsi="Wingdings"/>
                      <w:color w:val="FC0301"/>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M</w:instrText>
                  </w:r>
                  <w:r w:rsidRPr="00A12460">
                    <w:rPr>
                      <w:rFonts w:asciiTheme="minorHAnsi" w:hAnsiTheme="minorHAnsi"/>
                      <w:color w:val="000000" w:themeColor="text1"/>
                      <w:sz w:val="22"/>
                      <w:szCs w:val="22"/>
                    </w:rPr>
                    <w:instrText xml:space="preserve"> ="S" </w:instrText>
                  </w:r>
                  <w:r w:rsidRPr="00A12460">
                    <w:rPr>
                      <w:rFonts w:ascii="Wingdings" w:hAnsi="Wingdings"/>
                      <w:color w:val="FFAF00"/>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t xml:space="preserve"> </w:t>
                  </w:r>
                  <w:r w:rsidRPr="005B30C6">
                    <w:rPr>
                      <w:rFonts w:asciiTheme="minorHAnsi" w:hAnsiTheme="minorHAnsi"/>
                      <w:noProof/>
                      <w:sz w:val="22"/>
                      <w:szCs w:val="22"/>
                    </w:rPr>
                    <w:t>Moderate</w:t>
                  </w:r>
                </w:p>
              </w:tc>
              <w:tc>
                <w:tcPr>
                  <w:tcW w:w="3240" w:type="dxa"/>
                  <w:tcBorders>
                    <w:bottom w:val="single" w:sz="4" w:space="0" w:color="D9D9D9"/>
                  </w:tcBorders>
                  <w:vAlign w:val="center"/>
                </w:tcPr>
                <w:p w14:paraId="62F65AF1" w14:textId="77777777" w:rsidR="00F201B8" w:rsidRPr="00A12460" w:rsidRDefault="00F201B8" w:rsidP="005C5B57">
                  <w:pPr>
                    <w:rPr>
                      <w:rFonts w:asciiTheme="minorHAnsi" w:hAnsiTheme="minorHAnsi"/>
                      <w:noProof/>
                      <w:sz w:val="22"/>
                      <w:szCs w:val="22"/>
                    </w:rPr>
                  </w:pP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M</w:instrText>
                  </w:r>
                  <w:r w:rsidRPr="00A12460">
                    <w:rPr>
                      <w:rFonts w:asciiTheme="minorHAnsi" w:hAnsiTheme="minorHAnsi"/>
                      <w:color w:val="000000" w:themeColor="text1"/>
                      <w:sz w:val="22"/>
                      <w:szCs w:val="22"/>
                    </w:rPr>
                    <w:instrText xml:space="preserve"> ="L" </w:instrText>
                  </w:r>
                  <w:r w:rsidRPr="00A12460">
                    <w:rPr>
                      <w:rFonts w:ascii="Wingdings" w:hAnsi="Wingdings"/>
                      <w:color w:val="7CAF1B"/>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M</w:instrText>
                  </w:r>
                  <w:r w:rsidRPr="00A12460">
                    <w:rPr>
                      <w:rFonts w:asciiTheme="minorHAnsi" w:hAnsiTheme="minorHAnsi"/>
                      <w:color w:val="000000" w:themeColor="text1"/>
                      <w:sz w:val="22"/>
                      <w:szCs w:val="22"/>
                    </w:rPr>
                    <w:instrText xml:space="preserve"> ="M" </w:instrText>
                  </w:r>
                  <w:r w:rsidRPr="00A12460">
                    <w:rPr>
                      <w:rFonts w:ascii="Wingdings" w:hAnsi="Wingdings"/>
                      <w:color w:val="FECC00"/>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separate"/>
                  </w:r>
                  <w:r w:rsidRPr="00A12460">
                    <w:rPr>
                      <w:rFonts w:ascii="Wingdings" w:hAnsi="Wingdings"/>
                      <w:color w:val="FECC00"/>
                      <w:sz w:val="22"/>
                      <w:szCs w:val="22"/>
                    </w:rPr>
                    <w:sym w:font="Wingdings" w:char="F06C"/>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M</w:instrText>
                  </w:r>
                  <w:r w:rsidRPr="00A12460">
                    <w:rPr>
                      <w:rFonts w:asciiTheme="minorHAnsi" w:hAnsiTheme="minorHAnsi"/>
                      <w:color w:val="000000" w:themeColor="text1"/>
                      <w:sz w:val="22"/>
                      <w:szCs w:val="22"/>
                    </w:rPr>
                    <w:instrText xml:space="preserve"> ="H" </w:instrText>
                  </w:r>
                  <w:r w:rsidRPr="00A12460">
                    <w:rPr>
                      <w:rFonts w:ascii="Wingdings" w:hAnsi="Wingdings"/>
                      <w:color w:val="FC0301"/>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M</w:instrText>
                  </w:r>
                  <w:r w:rsidRPr="00A12460">
                    <w:rPr>
                      <w:rFonts w:asciiTheme="minorHAnsi" w:hAnsiTheme="minorHAnsi"/>
                      <w:color w:val="000000" w:themeColor="text1"/>
                      <w:sz w:val="22"/>
                      <w:szCs w:val="22"/>
                    </w:rPr>
                    <w:instrText xml:space="preserve"> ="S" </w:instrText>
                  </w:r>
                  <w:r w:rsidRPr="00A12460">
                    <w:rPr>
                      <w:rFonts w:ascii="Wingdings" w:hAnsi="Wingdings"/>
                      <w:color w:val="FFAF00"/>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t xml:space="preserve"> </w:t>
                  </w:r>
                  <w:r w:rsidRPr="00A12460">
                    <w:rPr>
                      <w:rFonts w:asciiTheme="minorHAnsi" w:hAnsiTheme="minorHAnsi"/>
                      <w:noProof/>
                      <w:sz w:val="22"/>
                      <w:szCs w:val="22"/>
                    </w:rPr>
                    <w:t>Moderate</w:t>
                  </w:r>
                </w:p>
              </w:tc>
            </w:tr>
          </w:tbl>
          <w:p w14:paraId="7FA6D6DC" w14:textId="77777777" w:rsidR="00F201B8" w:rsidRPr="00726742" w:rsidRDefault="00F201B8" w:rsidP="005C5B57">
            <w:pPr>
              <w:spacing w:line="14" w:lineRule="exact"/>
              <w:ind w:left="-43"/>
              <w:rPr>
                <w:rFonts w:asciiTheme="minorHAnsi" w:hAnsiTheme="minorHAnsi"/>
                <w:noProof/>
                <w:sz w:val="22"/>
                <w:szCs w:val="22"/>
              </w:rPr>
            </w:pPr>
          </w:p>
          <w:p w14:paraId="3E8DB78C" w14:textId="77777777" w:rsidR="00F201B8" w:rsidRPr="00A12460" w:rsidRDefault="00F201B8" w:rsidP="005C5B57">
            <w:pPr>
              <w:spacing w:line="14" w:lineRule="exact"/>
              <w:ind w:left="-43"/>
              <w:rPr>
                <w:rFonts w:asciiTheme="minorHAnsi" w:hAnsiTheme="minorHAnsi"/>
                <w:noProof/>
                <w:sz w:val="22"/>
                <w:szCs w:val="22"/>
              </w:rPr>
            </w:pPr>
          </w:p>
          <w:tbl>
            <w:tblPr>
              <w:tblStyle w:val="TableGrid"/>
              <w:tblW w:w="10422" w:type="dxa"/>
              <w:tblBorders>
                <w:top w:val="none" w:sz="0" w:space="0" w:color="auto"/>
                <w:left w:val="none" w:sz="0" w:space="0" w:color="auto"/>
                <w:bottom w:val="single" w:sz="6" w:space="0" w:color="AEAAAA" w:themeColor="background2" w:themeShade="BF"/>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5104"/>
              <w:gridCol w:w="2078"/>
              <w:gridCol w:w="3240"/>
            </w:tblGrid>
            <w:tr w:rsidR="00F201B8" w14:paraId="0ED57B3E" w14:textId="77777777" w:rsidTr="005C5B57">
              <w:tc>
                <w:tcPr>
                  <w:tcW w:w="5104" w:type="dxa"/>
                  <w:tcBorders>
                    <w:bottom w:val="single" w:sz="4" w:space="0" w:color="D9D9D9"/>
                  </w:tcBorders>
                  <w:vAlign w:val="center"/>
                </w:tcPr>
                <w:p w14:paraId="5DC758FD" w14:textId="77777777" w:rsidR="00F201B8" w:rsidRPr="00A12460" w:rsidRDefault="00F201B8" w:rsidP="005C5B57">
                  <w:pPr>
                    <w:spacing w:before="80"/>
                    <w:rPr>
                      <w:rFonts w:asciiTheme="minorHAnsi" w:hAnsiTheme="minorHAnsi"/>
                      <w:sz w:val="22"/>
                      <w:szCs w:val="22"/>
                    </w:rPr>
                  </w:pPr>
                  <w:r w:rsidRPr="005B30C6">
                    <w:rPr>
                      <w:rFonts w:asciiTheme="minorHAnsi" w:hAnsiTheme="minorHAnsi"/>
                      <w:noProof/>
                      <w:sz w:val="22"/>
                      <w:szCs w:val="22"/>
                    </w:rPr>
                    <w:t>Institutional Capacity for Implementation and Sustainability</w:t>
                  </w:r>
                </w:p>
              </w:tc>
              <w:tc>
                <w:tcPr>
                  <w:tcW w:w="2078" w:type="dxa"/>
                  <w:tcBorders>
                    <w:bottom w:val="single" w:sz="4" w:space="0" w:color="D9D9D9"/>
                  </w:tcBorders>
                  <w:vAlign w:val="center"/>
                </w:tcPr>
                <w:p w14:paraId="43ADC7AA" w14:textId="77777777" w:rsidR="00F201B8" w:rsidRPr="00A12460" w:rsidRDefault="00F201B8" w:rsidP="005C5B57">
                  <w:pPr>
                    <w:rPr>
                      <w:rFonts w:asciiTheme="minorHAnsi" w:hAnsiTheme="minorHAnsi"/>
                      <w:noProof/>
                      <w:sz w:val="22"/>
                      <w:szCs w:val="22"/>
                    </w:rPr>
                  </w:pP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M</w:instrText>
                  </w:r>
                  <w:r w:rsidRPr="00A12460">
                    <w:rPr>
                      <w:rFonts w:asciiTheme="minorHAnsi" w:hAnsiTheme="minorHAnsi"/>
                      <w:color w:val="000000" w:themeColor="text1"/>
                      <w:sz w:val="22"/>
                      <w:szCs w:val="22"/>
                    </w:rPr>
                    <w:instrText xml:space="preserve"> ="L" </w:instrText>
                  </w:r>
                  <w:r w:rsidRPr="00A12460">
                    <w:rPr>
                      <w:rFonts w:ascii="Wingdings" w:hAnsi="Wingdings"/>
                      <w:color w:val="7CAF1B"/>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w:instrText>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M</w:instrText>
                  </w:r>
                  <w:r w:rsidRPr="00A12460">
                    <w:rPr>
                      <w:rFonts w:asciiTheme="minorHAnsi" w:hAnsiTheme="minorHAnsi"/>
                      <w:color w:val="000000" w:themeColor="text1"/>
                      <w:sz w:val="22"/>
                      <w:szCs w:val="22"/>
                    </w:rPr>
                    <w:instrText xml:space="preserve"> ="M" </w:instrText>
                  </w:r>
                  <w:r w:rsidRPr="00A12460">
                    <w:rPr>
                      <w:rFonts w:ascii="Wingdings" w:hAnsi="Wingdings"/>
                      <w:color w:val="FECC00"/>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separate"/>
                  </w:r>
                  <w:r w:rsidRPr="00A12460">
                    <w:rPr>
                      <w:rFonts w:ascii="Wingdings" w:hAnsi="Wingdings"/>
                      <w:color w:val="FECC00"/>
                      <w:sz w:val="22"/>
                      <w:szCs w:val="22"/>
                    </w:rPr>
                    <w:sym w:font="Wingdings" w:char="F06C"/>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M</w:instrText>
                  </w:r>
                  <w:r w:rsidRPr="00A12460">
                    <w:rPr>
                      <w:rFonts w:asciiTheme="minorHAnsi" w:hAnsiTheme="minorHAnsi"/>
                      <w:color w:val="000000" w:themeColor="text1"/>
                      <w:sz w:val="22"/>
                      <w:szCs w:val="22"/>
                    </w:rPr>
                    <w:instrText xml:space="preserve"> ="H" </w:instrText>
                  </w:r>
                  <w:r w:rsidRPr="00A12460">
                    <w:rPr>
                      <w:rFonts w:ascii="Wingdings" w:hAnsi="Wingdings"/>
                      <w:color w:val="FC0301"/>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M</w:instrText>
                  </w:r>
                  <w:r w:rsidRPr="00A12460">
                    <w:rPr>
                      <w:rFonts w:asciiTheme="minorHAnsi" w:hAnsiTheme="minorHAnsi"/>
                      <w:color w:val="000000" w:themeColor="text1"/>
                      <w:sz w:val="22"/>
                      <w:szCs w:val="22"/>
                    </w:rPr>
                    <w:instrText xml:space="preserve"> ="S" </w:instrText>
                  </w:r>
                  <w:r w:rsidRPr="00A12460">
                    <w:rPr>
                      <w:rFonts w:ascii="Wingdings" w:hAnsi="Wingdings"/>
                      <w:color w:val="FFAF00"/>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t xml:space="preserve"> </w:t>
                  </w:r>
                  <w:r w:rsidRPr="005B30C6">
                    <w:rPr>
                      <w:rFonts w:asciiTheme="minorHAnsi" w:hAnsiTheme="minorHAnsi"/>
                      <w:noProof/>
                      <w:sz w:val="22"/>
                      <w:szCs w:val="22"/>
                    </w:rPr>
                    <w:t>Moderate</w:t>
                  </w:r>
                </w:p>
              </w:tc>
              <w:tc>
                <w:tcPr>
                  <w:tcW w:w="3240" w:type="dxa"/>
                  <w:tcBorders>
                    <w:bottom w:val="single" w:sz="4" w:space="0" w:color="D9D9D9"/>
                  </w:tcBorders>
                  <w:vAlign w:val="center"/>
                </w:tcPr>
                <w:p w14:paraId="7CD191DB" w14:textId="77777777" w:rsidR="00F201B8" w:rsidRPr="00A12460" w:rsidRDefault="00F201B8" w:rsidP="005C5B57">
                  <w:pPr>
                    <w:rPr>
                      <w:rFonts w:asciiTheme="minorHAnsi" w:hAnsiTheme="minorHAnsi"/>
                      <w:noProof/>
                      <w:sz w:val="22"/>
                      <w:szCs w:val="22"/>
                    </w:rPr>
                  </w:pP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M</w:instrText>
                  </w:r>
                  <w:r w:rsidRPr="00A12460">
                    <w:rPr>
                      <w:rFonts w:asciiTheme="minorHAnsi" w:hAnsiTheme="minorHAnsi"/>
                      <w:color w:val="000000" w:themeColor="text1"/>
                      <w:sz w:val="22"/>
                      <w:szCs w:val="22"/>
                    </w:rPr>
                    <w:instrText xml:space="preserve"> ="L" </w:instrText>
                  </w:r>
                  <w:r w:rsidRPr="00A12460">
                    <w:rPr>
                      <w:rFonts w:ascii="Wingdings" w:hAnsi="Wingdings"/>
                      <w:color w:val="7CAF1B"/>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M</w:instrText>
                  </w:r>
                  <w:r w:rsidRPr="00A12460">
                    <w:rPr>
                      <w:rFonts w:asciiTheme="minorHAnsi" w:hAnsiTheme="minorHAnsi"/>
                      <w:color w:val="000000" w:themeColor="text1"/>
                      <w:sz w:val="22"/>
                      <w:szCs w:val="22"/>
                    </w:rPr>
                    <w:instrText xml:space="preserve"> ="M" </w:instrText>
                  </w:r>
                  <w:r w:rsidRPr="00A12460">
                    <w:rPr>
                      <w:rFonts w:ascii="Wingdings" w:hAnsi="Wingdings"/>
                      <w:color w:val="FECC00"/>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separate"/>
                  </w:r>
                  <w:r w:rsidRPr="00A12460">
                    <w:rPr>
                      <w:rFonts w:ascii="Wingdings" w:hAnsi="Wingdings"/>
                      <w:color w:val="FECC00"/>
                      <w:sz w:val="22"/>
                      <w:szCs w:val="22"/>
                    </w:rPr>
                    <w:sym w:font="Wingdings" w:char="F06C"/>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M</w:instrText>
                  </w:r>
                  <w:r w:rsidRPr="00A12460">
                    <w:rPr>
                      <w:rFonts w:asciiTheme="minorHAnsi" w:hAnsiTheme="minorHAnsi"/>
                      <w:color w:val="000000" w:themeColor="text1"/>
                      <w:sz w:val="22"/>
                      <w:szCs w:val="22"/>
                    </w:rPr>
                    <w:instrText xml:space="preserve"> ="H" </w:instrText>
                  </w:r>
                  <w:r w:rsidRPr="00A12460">
                    <w:rPr>
                      <w:rFonts w:ascii="Wingdings" w:hAnsi="Wingdings"/>
                      <w:color w:val="FC0301"/>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M</w:instrText>
                  </w:r>
                  <w:r w:rsidRPr="00A12460">
                    <w:rPr>
                      <w:rFonts w:asciiTheme="minorHAnsi" w:hAnsiTheme="minorHAnsi"/>
                      <w:color w:val="000000" w:themeColor="text1"/>
                      <w:sz w:val="22"/>
                      <w:szCs w:val="22"/>
                    </w:rPr>
                    <w:instrText xml:space="preserve"> ="S" </w:instrText>
                  </w:r>
                  <w:r w:rsidRPr="00A12460">
                    <w:rPr>
                      <w:rFonts w:ascii="Wingdings" w:hAnsi="Wingdings"/>
                      <w:color w:val="FFAF00"/>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t xml:space="preserve"> </w:t>
                  </w:r>
                  <w:r w:rsidRPr="00A12460">
                    <w:rPr>
                      <w:rFonts w:asciiTheme="minorHAnsi" w:hAnsiTheme="minorHAnsi"/>
                      <w:noProof/>
                      <w:sz w:val="22"/>
                      <w:szCs w:val="22"/>
                    </w:rPr>
                    <w:t>Moderate</w:t>
                  </w:r>
                </w:p>
              </w:tc>
            </w:tr>
          </w:tbl>
          <w:p w14:paraId="2EE5B697" w14:textId="77777777" w:rsidR="00F201B8" w:rsidRPr="00726742" w:rsidRDefault="00F201B8" w:rsidP="005C5B57">
            <w:pPr>
              <w:spacing w:line="14" w:lineRule="exact"/>
              <w:ind w:left="-43"/>
              <w:rPr>
                <w:rFonts w:asciiTheme="minorHAnsi" w:hAnsiTheme="minorHAnsi"/>
                <w:noProof/>
                <w:sz w:val="22"/>
                <w:szCs w:val="22"/>
              </w:rPr>
            </w:pPr>
          </w:p>
          <w:p w14:paraId="3D9A9A1E" w14:textId="77777777" w:rsidR="00F201B8" w:rsidRPr="00A12460" w:rsidRDefault="00F201B8" w:rsidP="005C5B57">
            <w:pPr>
              <w:spacing w:line="14" w:lineRule="exact"/>
              <w:ind w:left="-43"/>
              <w:rPr>
                <w:rFonts w:asciiTheme="minorHAnsi" w:hAnsiTheme="minorHAnsi"/>
                <w:noProof/>
                <w:sz w:val="22"/>
                <w:szCs w:val="22"/>
              </w:rPr>
            </w:pPr>
          </w:p>
          <w:tbl>
            <w:tblPr>
              <w:tblStyle w:val="TableGrid"/>
              <w:tblW w:w="10422" w:type="dxa"/>
              <w:tblBorders>
                <w:top w:val="none" w:sz="0" w:space="0" w:color="auto"/>
                <w:left w:val="none" w:sz="0" w:space="0" w:color="auto"/>
                <w:bottom w:val="single" w:sz="6" w:space="0" w:color="AEAAAA" w:themeColor="background2" w:themeShade="BF"/>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5104"/>
              <w:gridCol w:w="2078"/>
              <w:gridCol w:w="3240"/>
            </w:tblGrid>
            <w:tr w:rsidR="00F201B8" w14:paraId="3C2A921B" w14:textId="77777777" w:rsidTr="005C5B57">
              <w:tc>
                <w:tcPr>
                  <w:tcW w:w="5104" w:type="dxa"/>
                  <w:tcBorders>
                    <w:bottom w:val="single" w:sz="4" w:space="0" w:color="D9D9D9"/>
                  </w:tcBorders>
                  <w:vAlign w:val="center"/>
                </w:tcPr>
                <w:p w14:paraId="6F1753E0" w14:textId="77777777" w:rsidR="00F201B8" w:rsidRPr="00A12460" w:rsidRDefault="00F201B8" w:rsidP="005C5B57">
                  <w:pPr>
                    <w:spacing w:before="80"/>
                    <w:rPr>
                      <w:rFonts w:asciiTheme="minorHAnsi" w:hAnsiTheme="minorHAnsi"/>
                      <w:sz w:val="22"/>
                      <w:szCs w:val="22"/>
                    </w:rPr>
                  </w:pPr>
                  <w:r w:rsidRPr="005B30C6">
                    <w:rPr>
                      <w:rFonts w:asciiTheme="minorHAnsi" w:hAnsiTheme="minorHAnsi"/>
                      <w:noProof/>
                      <w:sz w:val="22"/>
                      <w:szCs w:val="22"/>
                    </w:rPr>
                    <w:t>Fiduciary</w:t>
                  </w:r>
                </w:p>
              </w:tc>
              <w:tc>
                <w:tcPr>
                  <w:tcW w:w="2078" w:type="dxa"/>
                  <w:tcBorders>
                    <w:bottom w:val="single" w:sz="4" w:space="0" w:color="D9D9D9"/>
                  </w:tcBorders>
                  <w:vAlign w:val="center"/>
                </w:tcPr>
                <w:p w14:paraId="6CF9B68D" w14:textId="77777777" w:rsidR="00F201B8" w:rsidRPr="00A12460" w:rsidRDefault="00F201B8" w:rsidP="005C5B57">
                  <w:pPr>
                    <w:rPr>
                      <w:rFonts w:asciiTheme="minorHAnsi" w:hAnsiTheme="minorHAnsi"/>
                      <w:noProof/>
                      <w:sz w:val="22"/>
                      <w:szCs w:val="22"/>
                    </w:rPr>
                  </w:pP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H</w:instrText>
                  </w:r>
                  <w:r w:rsidRPr="00A12460">
                    <w:rPr>
                      <w:rFonts w:asciiTheme="minorHAnsi" w:hAnsiTheme="minorHAnsi"/>
                      <w:color w:val="000000" w:themeColor="text1"/>
                      <w:sz w:val="22"/>
                      <w:szCs w:val="22"/>
                    </w:rPr>
                    <w:instrText xml:space="preserve"> ="L" </w:instrText>
                  </w:r>
                  <w:r w:rsidRPr="00A12460">
                    <w:rPr>
                      <w:rFonts w:ascii="Wingdings" w:hAnsi="Wingdings"/>
                      <w:color w:val="7CAF1B"/>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w:instrText>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H</w:instrText>
                  </w:r>
                  <w:r w:rsidRPr="00A12460">
                    <w:rPr>
                      <w:rFonts w:asciiTheme="minorHAnsi" w:hAnsiTheme="minorHAnsi"/>
                      <w:color w:val="000000" w:themeColor="text1"/>
                      <w:sz w:val="22"/>
                      <w:szCs w:val="22"/>
                    </w:rPr>
                    <w:instrText xml:space="preserve"> ="M" </w:instrText>
                  </w:r>
                  <w:r w:rsidRPr="00A12460">
                    <w:rPr>
                      <w:rFonts w:ascii="Wingdings" w:hAnsi="Wingdings"/>
                      <w:color w:val="FECC00"/>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H</w:instrText>
                  </w:r>
                  <w:r w:rsidRPr="00A12460">
                    <w:rPr>
                      <w:rFonts w:asciiTheme="minorHAnsi" w:hAnsiTheme="minorHAnsi"/>
                      <w:color w:val="000000" w:themeColor="text1"/>
                      <w:sz w:val="22"/>
                      <w:szCs w:val="22"/>
                    </w:rPr>
                    <w:instrText xml:space="preserve"> ="H" </w:instrText>
                  </w:r>
                  <w:r w:rsidRPr="00A12460">
                    <w:rPr>
                      <w:rFonts w:ascii="Wingdings" w:hAnsi="Wingdings"/>
                      <w:color w:val="FC0301"/>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separate"/>
                  </w:r>
                  <w:r w:rsidRPr="00A12460">
                    <w:rPr>
                      <w:rFonts w:ascii="Wingdings" w:hAnsi="Wingdings"/>
                      <w:color w:val="FC0301"/>
                      <w:sz w:val="22"/>
                      <w:szCs w:val="22"/>
                    </w:rPr>
                    <w:sym w:font="Wingdings" w:char="F06C"/>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H</w:instrText>
                  </w:r>
                  <w:r w:rsidRPr="00A12460">
                    <w:rPr>
                      <w:rFonts w:asciiTheme="minorHAnsi" w:hAnsiTheme="minorHAnsi"/>
                      <w:color w:val="000000" w:themeColor="text1"/>
                      <w:sz w:val="22"/>
                      <w:szCs w:val="22"/>
                    </w:rPr>
                    <w:instrText xml:space="preserve"> ="S" </w:instrText>
                  </w:r>
                  <w:r w:rsidRPr="00A12460">
                    <w:rPr>
                      <w:rFonts w:ascii="Wingdings" w:hAnsi="Wingdings"/>
                      <w:color w:val="FFAF00"/>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t xml:space="preserve"> </w:t>
                  </w:r>
                  <w:r w:rsidRPr="005B30C6">
                    <w:rPr>
                      <w:rFonts w:asciiTheme="minorHAnsi" w:hAnsiTheme="minorHAnsi"/>
                      <w:noProof/>
                      <w:sz w:val="22"/>
                      <w:szCs w:val="22"/>
                    </w:rPr>
                    <w:t>High</w:t>
                  </w:r>
                </w:p>
              </w:tc>
              <w:tc>
                <w:tcPr>
                  <w:tcW w:w="3240" w:type="dxa"/>
                  <w:tcBorders>
                    <w:bottom w:val="single" w:sz="4" w:space="0" w:color="D9D9D9"/>
                  </w:tcBorders>
                  <w:vAlign w:val="center"/>
                </w:tcPr>
                <w:p w14:paraId="42DD3AEE" w14:textId="77777777" w:rsidR="00F201B8" w:rsidRPr="00A12460" w:rsidRDefault="00F201B8" w:rsidP="005C5B57">
                  <w:pPr>
                    <w:rPr>
                      <w:rFonts w:asciiTheme="minorHAnsi" w:hAnsiTheme="minorHAnsi"/>
                      <w:noProof/>
                      <w:sz w:val="22"/>
                      <w:szCs w:val="22"/>
                    </w:rPr>
                  </w:pP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S</w:instrText>
                  </w:r>
                  <w:r w:rsidRPr="00A12460">
                    <w:rPr>
                      <w:rFonts w:asciiTheme="minorHAnsi" w:hAnsiTheme="minorHAnsi"/>
                      <w:color w:val="000000" w:themeColor="text1"/>
                      <w:sz w:val="22"/>
                      <w:szCs w:val="22"/>
                    </w:rPr>
                    <w:instrText xml:space="preserve"> ="L" </w:instrText>
                  </w:r>
                  <w:r w:rsidRPr="00A12460">
                    <w:rPr>
                      <w:rFonts w:ascii="Wingdings" w:hAnsi="Wingdings"/>
                      <w:color w:val="7CAF1B"/>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S</w:instrText>
                  </w:r>
                  <w:r w:rsidRPr="00A12460">
                    <w:rPr>
                      <w:rFonts w:asciiTheme="minorHAnsi" w:hAnsiTheme="minorHAnsi"/>
                      <w:color w:val="000000" w:themeColor="text1"/>
                      <w:sz w:val="22"/>
                      <w:szCs w:val="22"/>
                    </w:rPr>
                    <w:instrText xml:space="preserve"> ="M" </w:instrText>
                  </w:r>
                  <w:r w:rsidRPr="00A12460">
                    <w:rPr>
                      <w:rFonts w:ascii="Wingdings" w:hAnsi="Wingdings"/>
                      <w:color w:val="FECC00"/>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S</w:instrText>
                  </w:r>
                  <w:r w:rsidRPr="00A12460">
                    <w:rPr>
                      <w:rFonts w:asciiTheme="minorHAnsi" w:hAnsiTheme="minorHAnsi"/>
                      <w:color w:val="000000" w:themeColor="text1"/>
                      <w:sz w:val="22"/>
                      <w:szCs w:val="22"/>
                    </w:rPr>
                    <w:instrText xml:space="preserve"> ="H" </w:instrText>
                  </w:r>
                  <w:r w:rsidRPr="00A12460">
                    <w:rPr>
                      <w:rFonts w:ascii="Wingdings" w:hAnsi="Wingdings"/>
                      <w:color w:val="FC0301"/>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S</w:instrText>
                  </w:r>
                  <w:r w:rsidRPr="00A12460">
                    <w:rPr>
                      <w:rFonts w:asciiTheme="minorHAnsi" w:hAnsiTheme="minorHAnsi"/>
                      <w:color w:val="000000" w:themeColor="text1"/>
                      <w:sz w:val="22"/>
                      <w:szCs w:val="22"/>
                    </w:rPr>
                    <w:instrText xml:space="preserve"> ="S" </w:instrText>
                  </w:r>
                  <w:r w:rsidRPr="00A12460">
                    <w:rPr>
                      <w:rFonts w:ascii="Wingdings" w:hAnsi="Wingdings"/>
                      <w:color w:val="FFAF00"/>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separate"/>
                  </w:r>
                  <w:r w:rsidRPr="00A12460">
                    <w:rPr>
                      <w:rFonts w:ascii="Wingdings" w:hAnsi="Wingdings"/>
                      <w:color w:val="FFAF00"/>
                      <w:sz w:val="22"/>
                      <w:szCs w:val="22"/>
                    </w:rPr>
                    <w:sym w:font="Wingdings" w:char="F06C"/>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t xml:space="preserve"> </w:t>
                  </w:r>
                  <w:r w:rsidRPr="00A12460">
                    <w:rPr>
                      <w:rFonts w:asciiTheme="minorHAnsi" w:hAnsiTheme="minorHAnsi"/>
                      <w:noProof/>
                      <w:sz w:val="22"/>
                      <w:szCs w:val="22"/>
                    </w:rPr>
                    <w:t>Substantial</w:t>
                  </w:r>
                </w:p>
              </w:tc>
            </w:tr>
          </w:tbl>
          <w:p w14:paraId="4833E0E3" w14:textId="77777777" w:rsidR="00F201B8" w:rsidRPr="00726742" w:rsidRDefault="00F201B8" w:rsidP="005C5B57">
            <w:pPr>
              <w:spacing w:line="14" w:lineRule="exact"/>
              <w:ind w:left="-43"/>
              <w:rPr>
                <w:rFonts w:asciiTheme="minorHAnsi" w:hAnsiTheme="minorHAnsi"/>
                <w:noProof/>
                <w:sz w:val="22"/>
                <w:szCs w:val="22"/>
              </w:rPr>
            </w:pPr>
          </w:p>
          <w:p w14:paraId="09473E75" w14:textId="77777777" w:rsidR="00F201B8" w:rsidRPr="00A12460" w:rsidRDefault="00F201B8" w:rsidP="005C5B57">
            <w:pPr>
              <w:spacing w:line="14" w:lineRule="exact"/>
              <w:ind w:left="-43"/>
              <w:rPr>
                <w:rFonts w:asciiTheme="minorHAnsi" w:hAnsiTheme="minorHAnsi"/>
                <w:noProof/>
                <w:sz w:val="22"/>
                <w:szCs w:val="22"/>
              </w:rPr>
            </w:pPr>
          </w:p>
          <w:tbl>
            <w:tblPr>
              <w:tblStyle w:val="TableGrid"/>
              <w:tblW w:w="10422" w:type="dxa"/>
              <w:tblBorders>
                <w:top w:val="none" w:sz="0" w:space="0" w:color="auto"/>
                <w:left w:val="none" w:sz="0" w:space="0" w:color="auto"/>
                <w:bottom w:val="single" w:sz="6" w:space="0" w:color="AEAAAA" w:themeColor="background2" w:themeShade="BF"/>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5104"/>
              <w:gridCol w:w="2078"/>
              <w:gridCol w:w="3240"/>
            </w:tblGrid>
            <w:tr w:rsidR="00F201B8" w14:paraId="2B913D1E" w14:textId="77777777" w:rsidTr="005C5B57">
              <w:tc>
                <w:tcPr>
                  <w:tcW w:w="5104" w:type="dxa"/>
                  <w:tcBorders>
                    <w:bottom w:val="single" w:sz="4" w:space="0" w:color="D9D9D9"/>
                  </w:tcBorders>
                  <w:vAlign w:val="center"/>
                </w:tcPr>
                <w:p w14:paraId="0D33C7C1" w14:textId="77777777" w:rsidR="00F201B8" w:rsidRPr="00A12460" w:rsidRDefault="00F201B8" w:rsidP="005C5B57">
                  <w:pPr>
                    <w:spacing w:before="80"/>
                    <w:rPr>
                      <w:rFonts w:asciiTheme="minorHAnsi" w:hAnsiTheme="minorHAnsi"/>
                      <w:sz w:val="22"/>
                      <w:szCs w:val="22"/>
                    </w:rPr>
                  </w:pPr>
                  <w:r w:rsidRPr="005B30C6">
                    <w:rPr>
                      <w:rFonts w:asciiTheme="minorHAnsi" w:hAnsiTheme="minorHAnsi"/>
                      <w:noProof/>
                      <w:sz w:val="22"/>
                      <w:szCs w:val="22"/>
                    </w:rPr>
                    <w:t>Environment and Social</w:t>
                  </w:r>
                </w:p>
              </w:tc>
              <w:tc>
                <w:tcPr>
                  <w:tcW w:w="2078" w:type="dxa"/>
                  <w:tcBorders>
                    <w:bottom w:val="single" w:sz="4" w:space="0" w:color="D9D9D9"/>
                  </w:tcBorders>
                  <w:vAlign w:val="center"/>
                </w:tcPr>
                <w:p w14:paraId="1682E1E6" w14:textId="77777777" w:rsidR="00F201B8" w:rsidRPr="00A12460" w:rsidRDefault="00F201B8" w:rsidP="005C5B57">
                  <w:pPr>
                    <w:rPr>
                      <w:rFonts w:asciiTheme="minorHAnsi" w:hAnsiTheme="minorHAnsi"/>
                      <w:noProof/>
                      <w:sz w:val="22"/>
                      <w:szCs w:val="22"/>
                    </w:rPr>
                  </w:pP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S</w:instrText>
                  </w:r>
                  <w:r w:rsidRPr="00A12460">
                    <w:rPr>
                      <w:rFonts w:asciiTheme="minorHAnsi" w:hAnsiTheme="minorHAnsi"/>
                      <w:color w:val="000000" w:themeColor="text1"/>
                      <w:sz w:val="22"/>
                      <w:szCs w:val="22"/>
                    </w:rPr>
                    <w:instrText xml:space="preserve"> ="L" </w:instrText>
                  </w:r>
                  <w:r w:rsidRPr="00A12460">
                    <w:rPr>
                      <w:rFonts w:ascii="Wingdings" w:hAnsi="Wingdings"/>
                      <w:color w:val="7CAF1B"/>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w:instrText>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S</w:instrText>
                  </w:r>
                  <w:r w:rsidRPr="00A12460">
                    <w:rPr>
                      <w:rFonts w:asciiTheme="minorHAnsi" w:hAnsiTheme="minorHAnsi"/>
                      <w:color w:val="000000" w:themeColor="text1"/>
                      <w:sz w:val="22"/>
                      <w:szCs w:val="22"/>
                    </w:rPr>
                    <w:instrText xml:space="preserve"> ="M" </w:instrText>
                  </w:r>
                  <w:r w:rsidRPr="00A12460">
                    <w:rPr>
                      <w:rFonts w:ascii="Wingdings" w:hAnsi="Wingdings"/>
                      <w:color w:val="FECC00"/>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S</w:instrText>
                  </w:r>
                  <w:r w:rsidRPr="00A12460">
                    <w:rPr>
                      <w:rFonts w:asciiTheme="minorHAnsi" w:hAnsiTheme="minorHAnsi"/>
                      <w:color w:val="000000" w:themeColor="text1"/>
                      <w:sz w:val="22"/>
                      <w:szCs w:val="22"/>
                    </w:rPr>
                    <w:instrText xml:space="preserve"> ="H" </w:instrText>
                  </w:r>
                  <w:r w:rsidRPr="00A12460">
                    <w:rPr>
                      <w:rFonts w:ascii="Wingdings" w:hAnsi="Wingdings"/>
                      <w:color w:val="FC0301"/>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S</w:instrText>
                  </w:r>
                  <w:r w:rsidRPr="00A12460">
                    <w:rPr>
                      <w:rFonts w:asciiTheme="minorHAnsi" w:hAnsiTheme="minorHAnsi"/>
                      <w:color w:val="000000" w:themeColor="text1"/>
                      <w:sz w:val="22"/>
                      <w:szCs w:val="22"/>
                    </w:rPr>
                    <w:instrText xml:space="preserve"> ="S" </w:instrText>
                  </w:r>
                  <w:r w:rsidRPr="00A12460">
                    <w:rPr>
                      <w:rFonts w:ascii="Wingdings" w:hAnsi="Wingdings"/>
                      <w:color w:val="FFAF00"/>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separate"/>
                  </w:r>
                  <w:r w:rsidRPr="00A12460">
                    <w:rPr>
                      <w:rFonts w:ascii="Wingdings" w:hAnsi="Wingdings"/>
                      <w:color w:val="FFAF00"/>
                      <w:sz w:val="22"/>
                      <w:szCs w:val="22"/>
                    </w:rPr>
                    <w:sym w:font="Wingdings" w:char="F06C"/>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t xml:space="preserve"> </w:t>
                  </w:r>
                  <w:r w:rsidRPr="005B30C6">
                    <w:rPr>
                      <w:rFonts w:asciiTheme="minorHAnsi" w:hAnsiTheme="minorHAnsi"/>
                      <w:noProof/>
                      <w:sz w:val="22"/>
                      <w:szCs w:val="22"/>
                    </w:rPr>
                    <w:t>Substantial</w:t>
                  </w:r>
                </w:p>
              </w:tc>
              <w:tc>
                <w:tcPr>
                  <w:tcW w:w="3240" w:type="dxa"/>
                  <w:tcBorders>
                    <w:bottom w:val="single" w:sz="4" w:space="0" w:color="D9D9D9"/>
                  </w:tcBorders>
                  <w:vAlign w:val="center"/>
                </w:tcPr>
                <w:p w14:paraId="36210388" w14:textId="77777777" w:rsidR="00F201B8" w:rsidRPr="00A12460" w:rsidRDefault="00F201B8" w:rsidP="005C5B57">
                  <w:pPr>
                    <w:rPr>
                      <w:rFonts w:asciiTheme="minorHAnsi" w:hAnsiTheme="minorHAnsi"/>
                      <w:noProof/>
                      <w:sz w:val="22"/>
                      <w:szCs w:val="22"/>
                    </w:rPr>
                  </w:pP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S</w:instrText>
                  </w:r>
                  <w:r w:rsidRPr="00A12460">
                    <w:rPr>
                      <w:rFonts w:asciiTheme="minorHAnsi" w:hAnsiTheme="minorHAnsi"/>
                      <w:color w:val="000000" w:themeColor="text1"/>
                      <w:sz w:val="22"/>
                      <w:szCs w:val="22"/>
                    </w:rPr>
                    <w:instrText xml:space="preserve"> ="L" </w:instrText>
                  </w:r>
                  <w:r w:rsidRPr="00A12460">
                    <w:rPr>
                      <w:rFonts w:ascii="Wingdings" w:hAnsi="Wingdings"/>
                      <w:color w:val="7CAF1B"/>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S</w:instrText>
                  </w:r>
                  <w:r w:rsidRPr="00A12460">
                    <w:rPr>
                      <w:rFonts w:asciiTheme="minorHAnsi" w:hAnsiTheme="minorHAnsi"/>
                      <w:color w:val="000000" w:themeColor="text1"/>
                      <w:sz w:val="22"/>
                      <w:szCs w:val="22"/>
                    </w:rPr>
                    <w:instrText xml:space="preserve"> ="M" </w:instrText>
                  </w:r>
                  <w:r w:rsidRPr="00A12460">
                    <w:rPr>
                      <w:rFonts w:ascii="Wingdings" w:hAnsi="Wingdings"/>
                      <w:color w:val="FECC00"/>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S</w:instrText>
                  </w:r>
                  <w:r w:rsidRPr="00A12460">
                    <w:rPr>
                      <w:rFonts w:asciiTheme="minorHAnsi" w:hAnsiTheme="minorHAnsi"/>
                      <w:color w:val="000000" w:themeColor="text1"/>
                      <w:sz w:val="22"/>
                      <w:szCs w:val="22"/>
                    </w:rPr>
                    <w:instrText xml:space="preserve"> ="H" </w:instrText>
                  </w:r>
                  <w:r w:rsidRPr="00A12460">
                    <w:rPr>
                      <w:rFonts w:ascii="Wingdings" w:hAnsi="Wingdings"/>
                      <w:color w:val="FC0301"/>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S</w:instrText>
                  </w:r>
                  <w:r w:rsidRPr="00A12460">
                    <w:rPr>
                      <w:rFonts w:asciiTheme="minorHAnsi" w:hAnsiTheme="minorHAnsi"/>
                      <w:color w:val="000000" w:themeColor="text1"/>
                      <w:sz w:val="22"/>
                      <w:szCs w:val="22"/>
                    </w:rPr>
                    <w:instrText xml:space="preserve"> ="S" </w:instrText>
                  </w:r>
                  <w:r w:rsidRPr="00A12460">
                    <w:rPr>
                      <w:rFonts w:ascii="Wingdings" w:hAnsi="Wingdings"/>
                      <w:color w:val="FFAF00"/>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separate"/>
                  </w:r>
                  <w:r w:rsidRPr="00A12460">
                    <w:rPr>
                      <w:rFonts w:ascii="Wingdings" w:hAnsi="Wingdings"/>
                      <w:color w:val="FFAF00"/>
                      <w:sz w:val="22"/>
                      <w:szCs w:val="22"/>
                    </w:rPr>
                    <w:sym w:font="Wingdings" w:char="F06C"/>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t xml:space="preserve"> </w:t>
                  </w:r>
                  <w:r w:rsidRPr="00A12460">
                    <w:rPr>
                      <w:rFonts w:asciiTheme="minorHAnsi" w:hAnsiTheme="minorHAnsi"/>
                      <w:noProof/>
                      <w:sz w:val="22"/>
                      <w:szCs w:val="22"/>
                    </w:rPr>
                    <w:t>Substantial</w:t>
                  </w:r>
                </w:p>
              </w:tc>
            </w:tr>
          </w:tbl>
          <w:p w14:paraId="7DE27106" w14:textId="77777777" w:rsidR="00F201B8" w:rsidRPr="00726742" w:rsidRDefault="00F201B8" w:rsidP="005C5B57">
            <w:pPr>
              <w:spacing w:line="14" w:lineRule="exact"/>
              <w:ind w:left="-43"/>
              <w:rPr>
                <w:rFonts w:asciiTheme="minorHAnsi" w:hAnsiTheme="minorHAnsi"/>
                <w:noProof/>
                <w:sz w:val="22"/>
                <w:szCs w:val="22"/>
              </w:rPr>
            </w:pPr>
          </w:p>
          <w:p w14:paraId="7316FE2B" w14:textId="77777777" w:rsidR="00F201B8" w:rsidRPr="00A12460" w:rsidRDefault="00F201B8" w:rsidP="005C5B57">
            <w:pPr>
              <w:spacing w:line="14" w:lineRule="exact"/>
              <w:ind w:left="-43"/>
              <w:rPr>
                <w:rFonts w:asciiTheme="minorHAnsi" w:hAnsiTheme="minorHAnsi"/>
                <w:noProof/>
                <w:sz w:val="22"/>
                <w:szCs w:val="22"/>
              </w:rPr>
            </w:pPr>
          </w:p>
          <w:tbl>
            <w:tblPr>
              <w:tblStyle w:val="TableGrid"/>
              <w:tblW w:w="10422" w:type="dxa"/>
              <w:tblBorders>
                <w:top w:val="none" w:sz="0" w:space="0" w:color="auto"/>
                <w:left w:val="none" w:sz="0" w:space="0" w:color="auto"/>
                <w:bottom w:val="single" w:sz="6" w:space="0" w:color="AEAAAA" w:themeColor="background2" w:themeShade="BF"/>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5104"/>
              <w:gridCol w:w="2078"/>
              <w:gridCol w:w="3240"/>
            </w:tblGrid>
            <w:tr w:rsidR="00F201B8" w14:paraId="4B494EEF" w14:textId="77777777" w:rsidTr="005C5B57">
              <w:tc>
                <w:tcPr>
                  <w:tcW w:w="5104" w:type="dxa"/>
                  <w:tcBorders>
                    <w:bottom w:val="single" w:sz="4" w:space="0" w:color="D9D9D9"/>
                  </w:tcBorders>
                  <w:vAlign w:val="center"/>
                </w:tcPr>
                <w:p w14:paraId="5421B5B9" w14:textId="77777777" w:rsidR="00F201B8" w:rsidRPr="00A12460" w:rsidRDefault="00F201B8" w:rsidP="005C5B57">
                  <w:pPr>
                    <w:spacing w:before="80"/>
                    <w:rPr>
                      <w:rFonts w:asciiTheme="minorHAnsi" w:hAnsiTheme="minorHAnsi"/>
                      <w:sz w:val="22"/>
                      <w:szCs w:val="22"/>
                    </w:rPr>
                  </w:pPr>
                  <w:r w:rsidRPr="005B30C6">
                    <w:rPr>
                      <w:rFonts w:asciiTheme="minorHAnsi" w:hAnsiTheme="minorHAnsi"/>
                      <w:noProof/>
                      <w:sz w:val="22"/>
                      <w:szCs w:val="22"/>
                    </w:rPr>
                    <w:t>Stakeholders</w:t>
                  </w:r>
                </w:p>
              </w:tc>
              <w:tc>
                <w:tcPr>
                  <w:tcW w:w="2078" w:type="dxa"/>
                  <w:tcBorders>
                    <w:bottom w:val="single" w:sz="4" w:space="0" w:color="D9D9D9"/>
                  </w:tcBorders>
                  <w:vAlign w:val="center"/>
                </w:tcPr>
                <w:p w14:paraId="2C456F06" w14:textId="77777777" w:rsidR="00F201B8" w:rsidRPr="00A12460" w:rsidRDefault="00F201B8" w:rsidP="005C5B57">
                  <w:pPr>
                    <w:rPr>
                      <w:rFonts w:asciiTheme="minorHAnsi" w:hAnsiTheme="minorHAnsi"/>
                      <w:noProof/>
                      <w:sz w:val="22"/>
                      <w:szCs w:val="22"/>
                    </w:rPr>
                  </w:pP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M</w:instrText>
                  </w:r>
                  <w:r w:rsidRPr="00A12460">
                    <w:rPr>
                      <w:rFonts w:asciiTheme="minorHAnsi" w:hAnsiTheme="minorHAnsi"/>
                      <w:color w:val="000000" w:themeColor="text1"/>
                      <w:sz w:val="22"/>
                      <w:szCs w:val="22"/>
                    </w:rPr>
                    <w:instrText xml:space="preserve"> ="L" </w:instrText>
                  </w:r>
                  <w:r w:rsidRPr="00A12460">
                    <w:rPr>
                      <w:rFonts w:ascii="Wingdings" w:hAnsi="Wingdings"/>
                      <w:color w:val="7CAF1B"/>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w:instrText>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M</w:instrText>
                  </w:r>
                  <w:r w:rsidRPr="00A12460">
                    <w:rPr>
                      <w:rFonts w:asciiTheme="minorHAnsi" w:hAnsiTheme="minorHAnsi"/>
                      <w:color w:val="000000" w:themeColor="text1"/>
                      <w:sz w:val="22"/>
                      <w:szCs w:val="22"/>
                    </w:rPr>
                    <w:instrText xml:space="preserve"> ="M" </w:instrText>
                  </w:r>
                  <w:r w:rsidRPr="00A12460">
                    <w:rPr>
                      <w:rFonts w:ascii="Wingdings" w:hAnsi="Wingdings"/>
                      <w:color w:val="FECC00"/>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separate"/>
                  </w:r>
                  <w:r w:rsidRPr="00A12460">
                    <w:rPr>
                      <w:rFonts w:ascii="Wingdings" w:hAnsi="Wingdings"/>
                      <w:color w:val="FECC00"/>
                      <w:sz w:val="22"/>
                      <w:szCs w:val="22"/>
                    </w:rPr>
                    <w:sym w:font="Wingdings" w:char="F06C"/>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M</w:instrText>
                  </w:r>
                  <w:r w:rsidRPr="00A12460">
                    <w:rPr>
                      <w:rFonts w:asciiTheme="minorHAnsi" w:hAnsiTheme="minorHAnsi"/>
                      <w:color w:val="000000" w:themeColor="text1"/>
                      <w:sz w:val="22"/>
                      <w:szCs w:val="22"/>
                    </w:rPr>
                    <w:instrText xml:space="preserve"> ="H" </w:instrText>
                  </w:r>
                  <w:r w:rsidRPr="00A12460">
                    <w:rPr>
                      <w:rFonts w:ascii="Wingdings" w:hAnsi="Wingdings"/>
                      <w:color w:val="FC0301"/>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M</w:instrText>
                  </w:r>
                  <w:r w:rsidRPr="00A12460">
                    <w:rPr>
                      <w:rFonts w:asciiTheme="minorHAnsi" w:hAnsiTheme="minorHAnsi"/>
                      <w:color w:val="000000" w:themeColor="text1"/>
                      <w:sz w:val="22"/>
                      <w:szCs w:val="22"/>
                    </w:rPr>
                    <w:instrText xml:space="preserve"> ="S" </w:instrText>
                  </w:r>
                  <w:r w:rsidRPr="00A12460">
                    <w:rPr>
                      <w:rFonts w:ascii="Wingdings" w:hAnsi="Wingdings"/>
                      <w:color w:val="FFAF00"/>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t xml:space="preserve"> </w:t>
                  </w:r>
                  <w:r w:rsidRPr="005B30C6">
                    <w:rPr>
                      <w:rFonts w:asciiTheme="minorHAnsi" w:hAnsiTheme="minorHAnsi"/>
                      <w:noProof/>
                      <w:sz w:val="22"/>
                      <w:szCs w:val="22"/>
                    </w:rPr>
                    <w:t>Moderate</w:t>
                  </w:r>
                </w:p>
              </w:tc>
              <w:tc>
                <w:tcPr>
                  <w:tcW w:w="3240" w:type="dxa"/>
                  <w:tcBorders>
                    <w:bottom w:val="single" w:sz="4" w:space="0" w:color="D9D9D9"/>
                  </w:tcBorders>
                  <w:vAlign w:val="center"/>
                </w:tcPr>
                <w:p w14:paraId="7EC0F378" w14:textId="77777777" w:rsidR="00F201B8" w:rsidRPr="00A12460" w:rsidRDefault="00F201B8" w:rsidP="005C5B57">
                  <w:pPr>
                    <w:rPr>
                      <w:rFonts w:asciiTheme="minorHAnsi" w:hAnsiTheme="minorHAnsi"/>
                      <w:noProof/>
                      <w:sz w:val="22"/>
                      <w:szCs w:val="22"/>
                    </w:rPr>
                  </w:pP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M</w:instrText>
                  </w:r>
                  <w:r w:rsidRPr="00A12460">
                    <w:rPr>
                      <w:rFonts w:asciiTheme="minorHAnsi" w:hAnsiTheme="minorHAnsi"/>
                      <w:color w:val="000000" w:themeColor="text1"/>
                      <w:sz w:val="22"/>
                      <w:szCs w:val="22"/>
                    </w:rPr>
                    <w:instrText xml:space="preserve"> ="L" </w:instrText>
                  </w:r>
                  <w:r w:rsidRPr="00A12460">
                    <w:rPr>
                      <w:rFonts w:ascii="Wingdings" w:hAnsi="Wingdings"/>
                      <w:color w:val="7CAF1B"/>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M</w:instrText>
                  </w:r>
                  <w:r w:rsidRPr="00A12460">
                    <w:rPr>
                      <w:rFonts w:asciiTheme="minorHAnsi" w:hAnsiTheme="minorHAnsi"/>
                      <w:color w:val="000000" w:themeColor="text1"/>
                      <w:sz w:val="22"/>
                      <w:szCs w:val="22"/>
                    </w:rPr>
                    <w:instrText xml:space="preserve"> ="M" </w:instrText>
                  </w:r>
                  <w:r w:rsidRPr="00A12460">
                    <w:rPr>
                      <w:rFonts w:ascii="Wingdings" w:hAnsi="Wingdings"/>
                      <w:color w:val="FECC00"/>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separate"/>
                  </w:r>
                  <w:r w:rsidRPr="00A12460">
                    <w:rPr>
                      <w:rFonts w:ascii="Wingdings" w:hAnsi="Wingdings"/>
                      <w:color w:val="FECC00"/>
                      <w:sz w:val="22"/>
                      <w:szCs w:val="22"/>
                    </w:rPr>
                    <w:sym w:font="Wingdings" w:char="F06C"/>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M</w:instrText>
                  </w:r>
                  <w:r w:rsidRPr="00A12460">
                    <w:rPr>
                      <w:rFonts w:asciiTheme="minorHAnsi" w:hAnsiTheme="minorHAnsi"/>
                      <w:color w:val="000000" w:themeColor="text1"/>
                      <w:sz w:val="22"/>
                      <w:szCs w:val="22"/>
                    </w:rPr>
                    <w:instrText xml:space="preserve"> ="H" </w:instrText>
                  </w:r>
                  <w:r w:rsidRPr="00A12460">
                    <w:rPr>
                      <w:rFonts w:ascii="Wingdings" w:hAnsi="Wingdings"/>
                      <w:color w:val="FC0301"/>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M</w:instrText>
                  </w:r>
                  <w:r w:rsidRPr="00A12460">
                    <w:rPr>
                      <w:rFonts w:asciiTheme="minorHAnsi" w:hAnsiTheme="minorHAnsi"/>
                      <w:color w:val="000000" w:themeColor="text1"/>
                      <w:sz w:val="22"/>
                      <w:szCs w:val="22"/>
                    </w:rPr>
                    <w:instrText xml:space="preserve"> ="S" </w:instrText>
                  </w:r>
                  <w:r w:rsidRPr="00A12460">
                    <w:rPr>
                      <w:rFonts w:ascii="Wingdings" w:hAnsi="Wingdings"/>
                      <w:color w:val="FFAF00"/>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t xml:space="preserve"> </w:t>
                  </w:r>
                  <w:r w:rsidRPr="00A12460">
                    <w:rPr>
                      <w:rFonts w:asciiTheme="minorHAnsi" w:hAnsiTheme="minorHAnsi"/>
                      <w:noProof/>
                      <w:sz w:val="22"/>
                      <w:szCs w:val="22"/>
                    </w:rPr>
                    <w:t>Moderate</w:t>
                  </w:r>
                </w:p>
              </w:tc>
            </w:tr>
          </w:tbl>
          <w:p w14:paraId="566608E8" w14:textId="77777777" w:rsidR="00F201B8" w:rsidRPr="00726742" w:rsidRDefault="00F201B8" w:rsidP="005C5B57">
            <w:pPr>
              <w:spacing w:line="14" w:lineRule="exact"/>
              <w:ind w:left="-43"/>
              <w:rPr>
                <w:rFonts w:asciiTheme="minorHAnsi" w:hAnsiTheme="minorHAnsi"/>
                <w:noProof/>
                <w:sz w:val="22"/>
                <w:szCs w:val="22"/>
              </w:rPr>
            </w:pPr>
          </w:p>
          <w:p w14:paraId="23707D35" w14:textId="77777777" w:rsidR="00F201B8" w:rsidRPr="00A12460" w:rsidRDefault="00F201B8" w:rsidP="005C5B57">
            <w:pPr>
              <w:spacing w:line="14" w:lineRule="exact"/>
              <w:ind w:left="-43"/>
              <w:rPr>
                <w:rFonts w:asciiTheme="minorHAnsi" w:hAnsiTheme="minorHAnsi"/>
                <w:noProof/>
                <w:sz w:val="22"/>
                <w:szCs w:val="22"/>
              </w:rPr>
            </w:pPr>
          </w:p>
          <w:tbl>
            <w:tblPr>
              <w:tblStyle w:val="TableGrid"/>
              <w:tblW w:w="10422" w:type="dxa"/>
              <w:tblBorders>
                <w:top w:val="none" w:sz="0" w:space="0" w:color="auto"/>
                <w:left w:val="none" w:sz="0" w:space="0" w:color="auto"/>
                <w:bottom w:val="single" w:sz="6" w:space="0" w:color="AEAAAA" w:themeColor="background2" w:themeShade="BF"/>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5104"/>
              <w:gridCol w:w="2078"/>
              <w:gridCol w:w="3240"/>
            </w:tblGrid>
            <w:tr w:rsidR="00F201B8" w14:paraId="7BC42A18" w14:textId="77777777" w:rsidTr="005C5B57">
              <w:tc>
                <w:tcPr>
                  <w:tcW w:w="5104" w:type="dxa"/>
                  <w:tcBorders>
                    <w:bottom w:val="single" w:sz="4" w:space="0" w:color="D9D9D9"/>
                  </w:tcBorders>
                  <w:vAlign w:val="center"/>
                </w:tcPr>
                <w:p w14:paraId="2D801453" w14:textId="77777777" w:rsidR="00F201B8" w:rsidRPr="00A12460" w:rsidRDefault="00F201B8" w:rsidP="005C5B57">
                  <w:pPr>
                    <w:spacing w:before="80"/>
                    <w:rPr>
                      <w:rFonts w:asciiTheme="minorHAnsi" w:hAnsiTheme="minorHAnsi"/>
                      <w:sz w:val="22"/>
                      <w:szCs w:val="22"/>
                    </w:rPr>
                  </w:pPr>
                  <w:r w:rsidRPr="005B30C6">
                    <w:rPr>
                      <w:rFonts w:asciiTheme="minorHAnsi" w:hAnsiTheme="minorHAnsi"/>
                      <w:noProof/>
                      <w:sz w:val="22"/>
                      <w:szCs w:val="22"/>
                    </w:rPr>
                    <w:t>Other</w:t>
                  </w:r>
                </w:p>
              </w:tc>
              <w:tc>
                <w:tcPr>
                  <w:tcW w:w="2078" w:type="dxa"/>
                  <w:tcBorders>
                    <w:bottom w:val="single" w:sz="4" w:space="0" w:color="D9D9D9"/>
                  </w:tcBorders>
                  <w:vAlign w:val="center"/>
                </w:tcPr>
                <w:p w14:paraId="2598853A" w14:textId="77777777" w:rsidR="00F201B8" w:rsidRPr="00A12460" w:rsidRDefault="00F201B8" w:rsidP="005C5B57">
                  <w:pPr>
                    <w:rPr>
                      <w:rFonts w:asciiTheme="minorHAnsi" w:hAnsiTheme="minorHAnsi"/>
                      <w:noProof/>
                      <w:sz w:val="22"/>
                      <w:szCs w:val="22"/>
                    </w:rPr>
                  </w:pP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 ="L" </w:instrText>
                  </w:r>
                  <w:r w:rsidRPr="00A12460">
                    <w:rPr>
                      <w:rFonts w:ascii="Wingdings" w:hAnsi="Wingdings"/>
                      <w:color w:val="7CAF1B"/>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w:instrText>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 ="M" </w:instrText>
                  </w:r>
                  <w:r w:rsidRPr="00A12460">
                    <w:rPr>
                      <w:rFonts w:ascii="Wingdings" w:hAnsi="Wingdings"/>
                      <w:color w:val="FECC00"/>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 ="H" </w:instrText>
                  </w:r>
                  <w:r w:rsidRPr="00A12460">
                    <w:rPr>
                      <w:rFonts w:ascii="Wingdings" w:hAnsi="Wingdings"/>
                      <w:color w:val="FC0301"/>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 ="S" </w:instrText>
                  </w:r>
                  <w:r w:rsidRPr="00A12460">
                    <w:rPr>
                      <w:rFonts w:ascii="Wingdings" w:hAnsi="Wingdings"/>
                      <w:color w:val="FFAF00"/>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t xml:space="preserve"> </w:t>
                  </w:r>
                </w:p>
              </w:tc>
              <w:tc>
                <w:tcPr>
                  <w:tcW w:w="3240" w:type="dxa"/>
                  <w:tcBorders>
                    <w:bottom w:val="single" w:sz="4" w:space="0" w:color="D9D9D9"/>
                  </w:tcBorders>
                  <w:vAlign w:val="center"/>
                </w:tcPr>
                <w:p w14:paraId="673BCA13" w14:textId="77777777" w:rsidR="00F201B8" w:rsidRPr="00A12460" w:rsidRDefault="00F201B8" w:rsidP="005C5B57">
                  <w:pPr>
                    <w:rPr>
                      <w:rFonts w:asciiTheme="minorHAnsi" w:hAnsiTheme="minorHAnsi"/>
                      <w:noProof/>
                      <w:sz w:val="22"/>
                      <w:szCs w:val="22"/>
                    </w:rPr>
                  </w:pP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H</w:instrText>
                  </w:r>
                  <w:r w:rsidRPr="00A12460">
                    <w:rPr>
                      <w:rFonts w:asciiTheme="minorHAnsi" w:hAnsiTheme="minorHAnsi"/>
                      <w:color w:val="000000" w:themeColor="text1"/>
                      <w:sz w:val="22"/>
                      <w:szCs w:val="22"/>
                    </w:rPr>
                    <w:instrText xml:space="preserve"> ="L" </w:instrText>
                  </w:r>
                  <w:r w:rsidRPr="00A12460">
                    <w:rPr>
                      <w:rFonts w:ascii="Wingdings" w:hAnsi="Wingdings"/>
                      <w:color w:val="7CAF1B"/>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H</w:instrText>
                  </w:r>
                  <w:r w:rsidRPr="00A12460">
                    <w:rPr>
                      <w:rFonts w:asciiTheme="minorHAnsi" w:hAnsiTheme="minorHAnsi"/>
                      <w:color w:val="000000" w:themeColor="text1"/>
                      <w:sz w:val="22"/>
                      <w:szCs w:val="22"/>
                    </w:rPr>
                    <w:instrText xml:space="preserve"> ="M" </w:instrText>
                  </w:r>
                  <w:r w:rsidRPr="00A12460">
                    <w:rPr>
                      <w:rFonts w:ascii="Wingdings" w:hAnsi="Wingdings"/>
                      <w:color w:val="FECC00"/>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H</w:instrText>
                  </w:r>
                  <w:r w:rsidRPr="00A12460">
                    <w:rPr>
                      <w:rFonts w:asciiTheme="minorHAnsi" w:hAnsiTheme="minorHAnsi"/>
                      <w:color w:val="000000" w:themeColor="text1"/>
                      <w:sz w:val="22"/>
                      <w:szCs w:val="22"/>
                    </w:rPr>
                    <w:instrText xml:space="preserve"> ="H" </w:instrText>
                  </w:r>
                  <w:r w:rsidRPr="00A12460">
                    <w:rPr>
                      <w:rFonts w:ascii="Wingdings" w:hAnsi="Wingdings"/>
                      <w:color w:val="FC0301"/>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separate"/>
                  </w:r>
                  <w:r w:rsidRPr="00A12460">
                    <w:rPr>
                      <w:rFonts w:ascii="Wingdings" w:hAnsi="Wingdings"/>
                      <w:color w:val="FC0301"/>
                      <w:sz w:val="22"/>
                      <w:szCs w:val="22"/>
                    </w:rPr>
                    <w:sym w:font="Wingdings" w:char="F06C"/>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H</w:instrText>
                  </w:r>
                  <w:r w:rsidRPr="00A12460">
                    <w:rPr>
                      <w:rFonts w:asciiTheme="minorHAnsi" w:hAnsiTheme="minorHAnsi"/>
                      <w:color w:val="000000" w:themeColor="text1"/>
                      <w:sz w:val="22"/>
                      <w:szCs w:val="22"/>
                    </w:rPr>
                    <w:instrText xml:space="preserve"> ="S" </w:instrText>
                  </w:r>
                  <w:r w:rsidRPr="00A12460">
                    <w:rPr>
                      <w:rFonts w:ascii="Wingdings" w:hAnsi="Wingdings"/>
                      <w:color w:val="FFAF00"/>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t xml:space="preserve"> </w:t>
                  </w:r>
                  <w:r w:rsidRPr="00A12460">
                    <w:rPr>
                      <w:rFonts w:asciiTheme="minorHAnsi" w:hAnsiTheme="minorHAnsi"/>
                      <w:noProof/>
                      <w:sz w:val="22"/>
                      <w:szCs w:val="22"/>
                    </w:rPr>
                    <w:t>High</w:t>
                  </w:r>
                </w:p>
              </w:tc>
            </w:tr>
          </w:tbl>
          <w:p w14:paraId="2F8FC9D7" w14:textId="77777777" w:rsidR="00F201B8" w:rsidRPr="00726742" w:rsidRDefault="00F201B8" w:rsidP="005C5B57">
            <w:pPr>
              <w:spacing w:line="14" w:lineRule="exact"/>
              <w:ind w:left="-43"/>
              <w:rPr>
                <w:rFonts w:asciiTheme="minorHAnsi" w:hAnsiTheme="minorHAnsi"/>
                <w:noProof/>
                <w:sz w:val="22"/>
                <w:szCs w:val="22"/>
              </w:rPr>
            </w:pPr>
          </w:p>
          <w:p w14:paraId="3A3EFEF8" w14:textId="77777777" w:rsidR="00F201B8" w:rsidRPr="00A12460" w:rsidRDefault="00F201B8" w:rsidP="005C5B57">
            <w:pPr>
              <w:spacing w:line="14" w:lineRule="exact"/>
              <w:ind w:left="-43"/>
              <w:rPr>
                <w:rFonts w:asciiTheme="minorHAnsi" w:hAnsiTheme="minorHAnsi"/>
                <w:noProof/>
                <w:sz w:val="22"/>
                <w:szCs w:val="22"/>
              </w:rPr>
            </w:pPr>
          </w:p>
          <w:tbl>
            <w:tblPr>
              <w:tblStyle w:val="TableGrid"/>
              <w:tblW w:w="10422" w:type="dxa"/>
              <w:tblBorders>
                <w:top w:val="none" w:sz="0" w:space="0" w:color="auto"/>
                <w:left w:val="none" w:sz="0" w:space="0" w:color="auto"/>
                <w:bottom w:val="single" w:sz="6" w:space="0" w:color="AEAAAA" w:themeColor="background2" w:themeShade="BF"/>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5104"/>
              <w:gridCol w:w="2078"/>
              <w:gridCol w:w="3240"/>
            </w:tblGrid>
            <w:tr w:rsidR="00F201B8" w14:paraId="4E443230" w14:textId="77777777" w:rsidTr="005C5B57">
              <w:tc>
                <w:tcPr>
                  <w:tcW w:w="5104" w:type="dxa"/>
                  <w:tcBorders>
                    <w:bottom w:val="single" w:sz="4" w:space="0" w:color="D9D9D9"/>
                  </w:tcBorders>
                  <w:vAlign w:val="center"/>
                </w:tcPr>
                <w:p w14:paraId="1DC83CF9" w14:textId="77777777" w:rsidR="00F201B8" w:rsidRPr="00A12460" w:rsidRDefault="00F201B8" w:rsidP="005C5B57">
                  <w:pPr>
                    <w:spacing w:before="80"/>
                    <w:rPr>
                      <w:rFonts w:asciiTheme="minorHAnsi" w:hAnsiTheme="minorHAnsi"/>
                      <w:sz w:val="22"/>
                      <w:szCs w:val="22"/>
                    </w:rPr>
                  </w:pPr>
                  <w:r w:rsidRPr="005B30C6">
                    <w:rPr>
                      <w:rFonts w:asciiTheme="minorHAnsi" w:hAnsiTheme="minorHAnsi"/>
                      <w:noProof/>
                      <w:sz w:val="22"/>
                      <w:szCs w:val="22"/>
                    </w:rPr>
                    <w:t>Overall</w:t>
                  </w:r>
                </w:p>
              </w:tc>
              <w:tc>
                <w:tcPr>
                  <w:tcW w:w="2078" w:type="dxa"/>
                  <w:tcBorders>
                    <w:bottom w:val="single" w:sz="4" w:space="0" w:color="D9D9D9"/>
                  </w:tcBorders>
                  <w:vAlign w:val="center"/>
                </w:tcPr>
                <w:p w14:paraId="25D7DDDF" w14:textId="77777777" w:rsidR="00F201B8" w:rsidRPr="00A12460" w:rsidRDefault="00F201B8" w:rsidP="005C5B57">
                  <w:pPr>
                    <w:rPr>
                      <w:rFonts w:asciiTheme="minorHAnsi" w:hAnsiTheme="minorHAnsi"/>
                      <w:noProof/>
                      <w:sz w:val="22"/>
                      <w:szCs w:val="22"/>
                    </w:rPr>
                  </w:pP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S</w:instrText>
                  </w:r>
                  <w:r w:rsidRPr="00A12460">
                    <w:rPr>
                      <w:rFonts w:asciiTheme="minorHAnsi" w:hAnsiTheme="minorHAnsi"/>
                      <w:color w:val="000000" w:themeColor="text1"/>
                      <w:sz w:val="22"/>
                      <w:szCs w:val="22"/>
                    </w:rPr>
                    <w:instrText xml:space="preserve"> ="L" </w:instrText>
                  </w:r>
                  <w:r w:rsidRPr="00A12460">
                    <w:rPr>
                      <w:rFonts w:ascii="Wingdings" w:hAnsi="Wingdings"/>
                      <w:color w:val="7CAF1B"/>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w:instrText>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S</w:instrText>
                  </w:r>
                  <w:r w:rsidRPr="00A12460">
                    <w:rPr>
                      <w:rFonts w:asciiTheme="minorHAnsi" w:hAnsiTheme="minorHAnsi"/>
                      <w:color w:val="000000" w:themeColor="text1"/>
                      <w:sz w:val="22"/>
                      <w:szCs w:val="22"/>
                    </w:rPr>
                    <w:instrText xml:space="preserve"> ="M" </w:instrText>
                  </w:r>
                  <w:r w:rsidRPr="00A12460">
                    <w:rPr>
                      <w:rFonts w:ascii="Wingdings" w:hAnsi="Wingdings"/>
                      <w:color w:val="FECC00"/>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S</w:instrText>
                  </w:r>
                  <w:r w:rsidRPr="00A12460">
                    <w:rPr>
                      <w:rFonts w:asciiTheme="minorHAnsi" w:hAnsiTheme="minorHAnsi"/>
                      <w:color w:val="000000" w:themeColor="text1"/>
                      <w:sz w:val="22"/>
                      <w:szCs w:val="22"/>
                    </w:rPr>
                    <w:instrText xml:space="preserve"> ="H" </w:instrText>
                  </w:r>
                  <w:r w:rsidRPr="00A12460">
                    <w:rPr>
                      <w:rFonts w:ascii="Wingdings" w:hAnsi="Wingdings"/>
                      <w:color w:val="FC0301"/>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S</w:instrText>
                  </w:r>
                  <w:r w:rsidRPr="00A12460">
                    <w:rPr>
                      <w:rFonts w:asciiTheme="minorHAnsi" w:hAnsiTheme="minorHAnsi"/>
                      <w:color w:val="000000" w:themeColor="text1"/>
                      <w:sz w:val="22"/>
                      <w:szCs w:val="22"/>
                    </w:rPr>
                    <w:instrText xml:space="preserve"> ="S" </w:instrText>
                  </w:r>
                  <w:r w:rsidRPr="00A12460">
                    <w:rPr>
                      <w:rFonts w:ascii="Wingdings" w:hAnsi="Wingdings"/>
                      <w:color w:val="FFAF00"/>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separate"/>
                  </w:r>
                  <w:r w:rsidRPr="00A12460">
                    <w:rPr>
                      <w:rFonts w:ascii="Wingdings" w:hAnsi="Wingdings"/>
                      <w:color w:val="FFAF00"/>
                      <w:sz w:val="22"/>
                      <w:szCs w:val="22"/>
                    </w:rPr>
                    <w:sym w:font="Wingdings" w:char="F06C"/>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t xml:space="preserve"> </w:t>
                  </w:r>
                  <w:r w:rsidRPr="005B30C6">
                    <w:rPr>
                      <w:rFonts w:asciiTheme="minorHAnsi" w:hAnsiTheme="minorHAnsi"/>
                      <w:noProof/>
                      <w:sz w:val="22"/>
                      <w:szCs w:val="22"/>
                    </w:rPr>
                    <w:t>Substantial</w:t>
                  </w:r>
                </w:p>
              </w:tc>
              <w:tc>
                <w:tcPr>
                  <w:tcW w:w="3240" w:type="dxa"/>
                  <w:tcBorders>
                    <w:bottom w:val="single" w:sz="4" w:space="0" w:color="D9D9D9"/>
                  </w:tcBorders>
                  <w:vAlign w:val="center"/>
                </w:tcPr>
                <w:p w14:paraId="65677D71" w14:textId="77777777" w:rsidR="00F201B8" w:rsidRPr="00A12460" w:rsidRDefault="00F201B8" w:rsidP="005C5B57">
                  <w:pPr>
                    <w:rPr>
                      <w:rFonts w:asciiTheme="minorHAnsi" w:hAnsiTheme="minorHAnsi"/>
                      <w:noProof/>
                      <w:sz w:val="22"/>
                      <w:szCs w:val="22"/>
                    </w:rPr>
                  </w:pP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S</w:instrText>
                  </w:r>
                  <w:r w:rsidRPr="00A12460">
                    <w:rPr>
                      <w:rFonts w:asciiTheme="minorHAnsi" w:hAnsiTheme="minorHAnsi"/>
                      <w:color w:val="000000" w:themeColor="text1"/>
                      <w:sz w:val="22"/>
                      <w:szCs w:val="22"/>
                    </w:rPr>
                    <w:instrText xml:space="preserve"> ="L" </w:instrText>
                  </w:r>
                  <w:r w:rsidRPr="00A12460">
                    <w:rPr>
                      <w:rFonts w:ascii="Wingdings" w:hAnsi="Wingdings"/>
                      <w:color w:val="7CAF1B"/>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S</w:instrText>
                  </w:r>
                  <w:r w:rsidRPr="00A12460">
                    <w:rPr>
                      <w:rFonts w:asciiTheme="minorHAnsi" w:hAnsiTheme="minorHAnsi"/>
                      <w:color w:val="000000" w:themeColor="text1"/>
                      <w:sz w:val="22"/>
                      <w:szCs w:val="22"/>
                    </w:rPr>
                    <w:instrText xml:space="preserve"> ="M" </w:instrText>
                  </w:r>
                  <w:r w:rsidRPr="00A12460">
                    <w:rPr>
                      <w:rFonts w:ascii="Wingdings" w:hAnsi="Wingdings"/>
                      <w:color w:val="FECC00"/>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S</w:instrText>
                  </w:r>
                  <w:r w:rsidRPr="00A12460">
                    <w:rPr>
                      <w:rFonts w:asciiTheme="minorHAnsi" w:hAnsiTheme="minorHAnsi"/>
                      <w:color w:val="000000" w:themeColor="text1"/>
                      <w:sz w:val="22"/>
                      <w:szCs w:val="22"/>
                    </w:rPr>
                    <w:instrText xml:space="preserve"> ="H" </w:instrText>
                  </w:r>
                  <w:r w:rsidRPr="00A12460">
                    <w:rPr>
                      <w:rFonts w:ascii="Wingdings" w:hAnsi="Wingdings"/>
                      <w:color w:val="FC0301"/>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fldChar w:fldCharType="begin"/>
                  </w:r>
                  <w:r w:rsidRPr="00A12460">
                    <w:rPr>
                      <w:rFonts w:asciiTheme="minorHAnsi" w:hAnsiTheme="minorHAnsi"/>
                      <w:color w:val="000000" w:themeColor="text1"/>
                      <w:sz w:val="22"/>
                      <w:szCs w:val="22"/>
                    </w:rPr>
                    <w:instrText xml:space="preserve"> IF </w:instrText>
                  </w:r>
                  <w:r w:rsidRPr="00A12460">
                    <w:rPr>
                      <w:rFonts w:asciiTheme="minorHAnsi" w:hAnsiTheme="minorHAnsi"/>
                      <w:noProof/>
                      <w:color w:val="000000" w:themeColor="text1"/>
                      <w:sz w:val="22"/>
                      <w:szCs w:val="22"/>
                    </w:rPr>
                    <w:instrText>S</w:instrText>
                  </w:r>
                  <w:r w:rsidRPr="00A12460">
                    <w:rPr>
                      <w:rFonts w:asciiTheme="minorHAnsi" w:hAnsiTheme="minorHAnsi"/>
                      <w:color w:val="000000" w:themeColor="text1"/>
                      <w:sz w:val="22"/>
                      <w:szCs w:val="22"/>
                    </w:rPr>
                    <w:instrText xml:space="preserve"> ="S" </w:instrText>
                  </w:r>
                  <w:r w:rsidRPr="00A12460">
                    <w:rPr>
                      <w:rFonts w:ascii="Wingdings" w:hAnsi="Wingdings"/>
                      <w:color w:val="FFAF00"/>
                      <w:sz w:val="22"/>
                      <w:szCs w:val="22"/>
                    </w:rPr>
                    <w:sym w:font="Wingdings" w:char="F06C"/>
                  </w:r>
                  <w:r w:rsidRPr="00A12460">
                    <w:rPr>
                      <w:rFonts w:asciiTheme="minorHAnsi" w:hAnsiTheme="minorHAnsi" w:cs="Segoe UI Symbol"/>
                      <w:color w:val="000000" w:themeColor="text1"/>
                      <w:sz w:val="22"/>
                      <w:szCs w:val="22"/>
                    </w:rPr>
                    <w:instrText xml:space="preserve"> </w:instrText>
                  </w:r>
                  <w:r w:rsidRPr="00A12460">
                    <w:rPr>
                      <w:rFonts w:asciiTheme="minorHAnsi" w:hAnsiTheme="minorHAnsi"/>
                      <w:color w:val="000000" w:themeColor="text1"/>
                      <w:sz w:val="22"/>
                      <w:szCs w:val="22"/>
                    </w:rPr>
                    <w:instrText xml:space="preserve">   \* MERGEFORMAT </w:instrText>
                  </w:r>
                  <w:r w:rsidRPr="00A12460">
                    <w:rPr>
                      <w:rFonts w:asciiTheme="minorHAnsi" w:hAnsiTheme="minorHAnsi"/>
                      <w:color w:val="000000" w:themeColor="text1"/>
                      <w:sz w:val="22"/>
                      <w:szCs w:val="22"/>
                    </w:rPr>
                    <w:fldChar w:fldCharType="separate"/>
                  </w:r>
                  <w:r w:rsidRPr="00A12460">
                    <w:rPr>
                      <w:rFonts w:ascii="Wingdings" w:hAnsi="Wingdings"/>
                      <w:color w:val="FFAF00"/>
                      <w:sz w:val="22"/>
                      <w:szCs w:val="22"/>
                    </w:rPr>
                    <w:sym w:font="Wingdings" w:char="F06C"/>
                  </w:r>
                  <w:r w:rsidRPr="00A12460">
                    <w:rPr>
                      <w:rFonts w:asciiTheme="minorHAnsi" w:hAnsiTheme="minorHAnsi"/>
                      <w:color w:val="000000" w:themeColor="text1"/>
                      <w:sz w:val="22"/>
                      <w:szCs w:val="22"/>
                    </w:rPr>
                    <w:fldChar w:fldCharType="end"/>
                  </w:r>
                  <w:r w:rsidRPr="00A12460">
                    <w:rPr>
                      <w:rFonts w:asciiTheme="minorHAnsi" w:hAnsiTheme="minorHAnsi"/>
                      <w:color w:val="000000" w:themeColor="text1"/>
                      <w:sz w:val="22"/>
                      <w:szCs w:val="22"/>
                    </w:rPr>
                    <w:t xml:space="preserve"> </w:t>
                  </w:r>
                  <w:r w:rsidRPr="00A12460">
                    <w:rPr>
                      <w:rFonts w:asciiTheme="minorHAnsi" w:hAnsiTheme="minorHAnsi"/>
                      <w:noProof/>
                      <w:sz w:val="22"/>
                      <w:szCs w:val="22"/>
                    </w:rPr>
                    <w:t>Substantial</w:t>
                  </w:r>
                </w:p>
              </w:tc>
            </w:tr>
          </w:tbl>
          <w:p w14:paraId="294648FC" w14:textId="77777777" w:rsidR="00F201B8" w:rsidRPr="00726742" w:rsidRDefault="00F201B8" w:rsidP="005C5B57">
            <w:pPr>
              <w:spacing w:line="14" w:lineRule="exact"/>
              <w:ind w:left="-43"/>
              <w:rPr>
                <w:rFonts w:asciiTheme="minorHAnsi" w:hAnsiTheme="minorHAnsi"/>
                <w:noProof/>
                <w:sz w:val="22"/>
                <w:szCs w:val="22"/>
              </w:rPr>
            </w:pPr>
          </w:p>
        </w:tc>
      </w:tr>
      <w:tr w:rsidR="00F201B8" w14:paraId="1F172351" w14:textId="77777777" w:rsidTr="005C5B57">
        <w:trPr>
          <w:trHeight w:val="312"/>
        </w:trPr>
        <w:tc>
          <w:tcPr>
            <w:tcW w:w="10530" w:type="dxa"/>
            <w:gridSpan w:val="3"/>
            <w:shd w:val="clear" w:color="auto" w:fill="F7F7F7"/>
          </w:tcPr>
          <w:p w14:paraId="009995DE" w14:textId="77777777" w:rsidR="00F201B8" w:rsidRPr="000E5211" w:rsidRDefault="00F201B8" w:rsidP="005C5B57">
            <w:pPr>
              <w:ind w:left="-46"/>
              <w:rPr>
                <w:color w:val="000000" w:themeColor="text1"/>
              </w:rPr>
            </w:pPr>
          </w:p>
        </w:tc>
      </w:tr>
    </w:tbl>
    <w:p w14:paraId="55B2A0B5" w14:textId="77777777" w:rsidR="00F201B8" w:rsidRDefault="00F201B8" w:rsidP="005C5B57">
      <w:pPr>
        <w:ind w:left="-792"/>
        <w:rPr>
          <w:rFonts w:asciiTheme="minorHAnsi" w:hAnsiTheme="minorHAnsi"/>
          <w:bCs/>
          <w:color w:val="auto"/>
          <w:sz w:val="22"/>
          <w:szCs w:val="22"/>
        </w:rPr>
      </w:pPr>
      <w:r>
        <w:rPr>
          <w:noProof/>
          <w:lang w:val="ru-RU" w:eastAsia="ru-RU"/>
        </w:rPr>
        <mc:AlternateContent>
          <mc:Choice Requires="wps">
            <w:drawing>
              <wp:anchor distT="0" distB="0" distL="114300" distR="114300" simplePos="0" relativeHeight="251668480" behindDoc="0" locked="0" layoutInCell="1" allowOverlap="1" wp14:anchorId="5B979D98" wp14:editId="6285AF14">
                <wp:simplePos x="0" y="0"/>
                <wp:positionH relativeFrom="page">
                  <wp:posOffset>9525</wp:posOffset>
                </wp:positionH>
                <wp:positionV relativeFrom="paragraph">
                  <wp:posOffset>179705</wp:posOffset>
                </wp:positionV>
                <wp:extent cx="7772400" cy="0"/>
                <wp:effectExtent l="0" t="0" r="0" b="0"/>
                <wp:wrapNone/>
                <wp:docPr id="37" name="Straight Connector 37"/>
                <wp:cNvGraphicFramePr/>
                <a:graphic xmlns:a="http://schemas.openxmlformats.org/drawingml/2006/main">
                  <a:graphicData uri="http://schemas.microsoft.com/office/word/2010/wordprocessingShape">
                    <wps:wsp>
                      <wps:cNvCnPr/>
                      <wps:spPr>
                        <a:xfrm>
                          <a:off x="0" y="0"/>
                          <a:ext cx="7772400" cy="0"/>
                        </a:xfrm>
                        <a:prstGeom prst="line">
                          <a:avLst/>
                        </a:prstGeom>
                        <a:ln w="9525">
                          <a:solidFill>
                            <a:schemeClr val="tx1">
                              <a:lumMod val="50000"/>
                              <a:lumOff val="50000"/>
                              <a:alpha val="4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E371B8" id="Straight Connector 37"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75pt,14.15pt" to="612.7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" strokecolor="gray [1629]">
                <v:stroke dashstyle="dash" opacity="26214f" joinstyle="miter"/>
                <w10:wrap anchorx="page"/>
              </v:line>
            </w:pict>
          </mc:Fallback>
        </mc:AlternateContent>
      </w:r>
    </w:p>
    <w:p w14:paraId="40CC33A1" w14:textId="77777777" w:rsidR="00F201B8" w:rsidRDefault="00F201B8" w:rsidP="005C5B57">
      <w:pPr>
        <w:spacing w:line="14" w:lineRule="exact"/>
        <w:ind w:left="-792"/>
        <w:rPr>
          <w:rFonts w:asciiTheme="minorHAnsi" w:hAnsiTheme="minorHAnsi"/>
          <w:bCs/>
          <w:color w:val="auto"/>
          <w:sz w:val="22"/>
          <w:szCs w:val="22"/>
        </w:rPr>
      </w:pPr>
    </w:p>
    <w:p w14:paraId="74E590FC" w14:textId="77777777" w:rsidR="00F201B8" w:rsidRDefault="00F201B8" w:rsidP="005C5B57">
      <w:pPr>
        <w:ind w:left="-792"/>
        <w:rPr>
          <w:rFonts w:asciiTheme="minorHAnsi" w:hAnsiTheme="minorHAnsi"/>
          <w:bCs/>
          <w:color w:val="auto"/>
          <w:sz w:val="22"/>
          <w:szCs w:val="22"/>
        </w:rPr>
        <w:sectPr w:rsidR="00F201B8" w:rsidSect="005C5B57">
          <w:type w:val="continuous"/>
          <w:pgSz w:w="12240" w:h="15840"/>
          <w:pgMar w:top="1440" w:right="1440" w:bottom="1440" w:left="1440" w:header="720" w:footer="720" w:gutter="0"/>
          <w:pgBorders w:offsetFrom="page">
            <w:bottom w:val="single" w:sz="8" w:space="24" w:color="F7F7F7"/>
          </w:pgBorders>
          <w:cols w:space="720"/>
          <w:docGrid w:linePitch="360"/>
        </w:sectPr>
      </w:pPr>
    </w:p>
    <w:p w14:paraId="25F80A29" w14:textId="77777777" w:rsidR="00F201B8" w:rsidRDefault="00F201B8" w:rsidP="005C5B57">
      <w:pPr>
        <w:ind w:left="-792"/>
        <w:rPr>
          <w:rFonts w:asciiTheme="minorHAnsi" w:hAnsiTheme="minorHAnsi"/>
          <w:bCs/>
          <w:color w:val="auto"/>
          <w:sz w:val="22"/>
          <w:szCs w:val="22"/>
        </w:rPr>
      </w:pPr>
    </w:p>
    <w:p w14:paraId="37AA8F0D" w14:textId="77777777" w:rsidR="00F201B8" w:rsidRDefault="00F201B8" w:rsidP="005C5B57">
      <w:pPr>
        <w:ind w:left="-540" w:hanging="162"/>
        <w:rPr>
          <w:rFonts w:asciiTheme="minorHAnsi" w:hAnsiTheme="minorHAnsi"/>
          <w:bCs/>
          <w:color w:val="auto"/>
          <w:sz w:val="22"/>
          <w:szCs w:val="22"/>
        </w:rPr>
      </w:pPr>
      <w:r w:rsidRPr="00CD47E1">
        <w:rPr>
          <w:b/>
          <w:noProof/>
          <w:lang w:val="ru-RU" w:eastAsia="ru-RU"/>
        </w:rPr>
        <mc:AlternateContent>
          <mc:Choice Requires="wps">
            <w:drawing>
              <wp:inline distT="0" distB="0" distL="0" distR="0" wp14:anchorId="3D9A6A75" wp14:editId="67F2DC53">
                <wp:extent cx="6800850" cy="428625"/>
                <wp:effectExtent l="0" t="0" r="19050" b="28575"/>
                <wp:docPr id="32805" name="Text Box 328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428625"/>
                        </a:xfrm>
                        <a:prstGeom prst="rect">
                          <a:avLst/>
                        </a:prstGeom>
                        <a:solidFill>
                          <a:srgbClr val="FFFFEA"/>
                        </a:solidFill>
                        <a:ln w="9525">
                          <a:solidFill>
                            <a:srgbClr val="F0F0D8"/>
                          </a:solidFill>
                          <a:miter lim="800000"/>
                          <a:headEnd/>
                          <a:tailEnd/>
                        </a:ln>
                      </wps:spPr>
                      <wps:txbx>
                        <w:txbxContent>
                          <w:p w14:paraId="4C1AC364" w14:textId="77777777" w:rsidR="00941FA8" w:rsidRPr="0038349D" w:rsidRDefault="00941FA8" w:rsidP="00F201B8">
                            <w:pPr>
                              <w:rPr>
                                <w:rFonts w:asciiTheme="minorHAnsi" w:hAnsiTheme="minorHAnsi"/>
                                <w:color w:val="FF0000"/>
                                <w:sz w:val="22"/>
                                <w:szCs w:val="22"/>
                              </w:rPr>
                            </w:pPr>
                            <w:r w:rsidRPr="00C04B89">
                              <w:rPr>
                                <w:rFonts w:asciiTheme="minorHAnsi" w:hAnsiTheme="minorHAnsi"/>
                                <w:b/>
                                <w:color w:val="0D0D0D" w:themeColor="text1" w:themeTint="F2"/>
                                <w:sz w:val="22"/>
                                <w:szCs w:val="22"/>
                              </w:rPr>
                              <w:t xml:space="preserve">Note to Task Teams: </w:t>
                            </w:r>
                            <w:r w:rsidRPr="00C04B89">
                              <w:rPr>
                                <w:rFonts w:asciiTheme="minorHAnsi" w:hAnsiTheme="minorHAnsi"/>
                                <w:color w:val="0D0D0D" w:themeColor="text1" w:themeTint="F2"/>
                                <w:sz w:val="22"/>
                                <w:szCs w:val="22"/>
                              </w:rPr>
                              <w:t>End of system generated content, document is editable from here.</w:t>
                            </w:r>
                            <w:r>
                              <w:rPr>
                                <w:rFonts w:asciiTheme="minorHAnsi" w:hAnsiTheme="minorHAnsi"/>
                                <w:color w:val="0D0D0D" w:themeColor="text1" w:themeTint="F2"/>
                                <w:sz w:val="22"/>
                                <w:szCs w:val="22"/>
                              </w:rPr>
                              <w:t xml:space="preserve"> </w:t>
                            </w:r>
                            <w:r w:rsidRPr="0038349D">
                              <w:rPr>
                                <w:rFonts w:asciiTheme="minorHAnsi" w:hAnsiTheme="minorHAnsi"/>
                                <w:i/>
                                <w:color w:val="FF0000"/>
                                <w:sz w:val="22"/>
                                <w:szCs w:val="22"/>
                              </w:rPr>
                              <w:t>Please delete this note when finalizing the document.</w:t>
                            </w:r>
                          </w:p>
                          <w:p w14:paraId="39C6B808" w14:textId="77777777" w:rsidR="00941FA8" w:rsidRPr="00C04B89" w:rsidRDefault="00941FA8" w:rsidP="00F201B8">
                            <w:pPr>
                              <w:rPr>
                                <w:rFonts w:asciiTheme="minorHAnsi" w:hAnsiTheme="minorHAnsi"/>
                                <w:b/>
                                <w:color w:val="262626" w:themeColor="text1" w:themeTint="D9"/>
                                <w:sz w:val="22"/>
                                <w:szCs w:val="22"/>
                              </w:rPr>
                            </w:pPr>
                          </w:p>
                        </w:txbxContent>
                      </wps:txbx>
                      <wps:bodyPr rot="0" vert="horz" wrap="square" anchor="t" anchorCtr="0"/>
                    </wps:wsp>
                  </a:graphicData>
                </a:graphic>
              </wp:inline>
            </w:drawing>
          </mc:Choice>
          <mc:Fallback>
            <w:pict>
              <v:shape w14:anchorId="3D9A6A75" id="Text Box 32805" o:spid="_x0000_s1030" type="#_x0000_t202" style="width:535.5pt;height:3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" fillcolor="#ffffea" strokecolor="#f0f0d8">
                <v:textbox>
                  <w:txbxContent>
                    <w:p w14:paraId="4C1AC364" w14:textId="77777777" w:rsidR="00941FA8" w:rsidRPr="0038349D" w:rsidRDefault="00941FA8" w:rsidP="00F201B8">
                      <w:pPr>
                        <w:rPr>
                          <w:rFonts w:asciiTheme="minorHAnsi" w:hAnsiTheme="minorHAnsi"/>
                          <w:color w:val="FF0000"/>
                          <w:sz w:val="22"/>
                          <w:szCs w:val="22"/>
                        </w:rPr>
                      </w:pPr>
                      <w:r w:rsidRPr="00C04B89">
                        <w:rPr>
                          <w:rFonts w:asciiTheme="minorHAnsi" w:hAnsiTheme="minorHAnsi"/>
                          <w:b/>
                          <w:color w:val="0D0D0D" w:themeColor="text1" w:themeTint="F2"/>
                          <w:sz w:val="22"/>
                          <w:szCs w:val="22"/>
                        </w:rPr>
                        <w:t xml:space="preserve">Note to Task Teams: </w:t>
                      </w:r>
                      <w:r w:rsidRPr="00C04B89">
                        <w:rPr>
                          <w:rFonts w:asciiTheme="minorHAnsi" w:hAnsiTheme="minorHAnsi"/>
                          <w:color w:val="0D0D0D" w:themeColor="text1" w:themeTint="F2"/>
                          <w:sz w:val="22"/>
                          <w:szCs w:val="22"/>
                        </w:rPr>
                        <w:t>End of system generated content, document is editable from here.</w:t>
                      </w:r>
                      <w:r>
                        <w:rPr>
                          <w:rFonts w:asciiTheme="minorHAnsi" w:hAnsiTheme="minorHAnsi"/>
                          <w:color w:val="0D0D0D" w:themeColor="text1" w:themeTint="F2"/>
                          <w:sz w:val="22"/>
                          <w:szCs w:val="22"/>
                        </w:rPr>
                        <w:t xml:space="preserve"> </w:t>
                      </w:r>
                      <w:r w:rsidRPr="0038349D">
                        <w:rPr>
                          <w:rFonts w:asciiTheme="minorHAnsi" w:hAnsiTheme="minorHAnsi"/>
                          <w:i/>
                          <w:color w:val="FF0000"/>
                          <w:sz w:val="22"/>
                          <w:szCs w:val="22"/>
                        </w:rPr>
                        <w:t>Please delete this note when finalizing the document.</w:t>
                      </w:r>
                    </w:p>
                    <w:p w14:paraId="39C6B808" w14:textId="77777777" w:rsidR="00941FA8" w:rsidRPr="00C04B89" w:rsidRDefault="00941FA8" w:rsidP="00F201B8">
                      <w:pPr>
                        <w:rPr>
                          <w:rFonts w:asciiTheme="minorHAnsi" w:hAnsiTheme="minorHAnsi"/>
                          <w:b/>
                          <w:color w:val="262626" w:themeColor="text1" w:themeTint="D9"/>
                          <w:sz w:val="22"/>
                          <w:szCs w:val="22"/>
                        </w:rPr>
                      </w:pPr>
                    </w:p>
                  </w:txbxContent>
                </v:textbox>
                <w10:anchorlock/>
              </v:shape>
            </w:pict>
          </mc:Fallback>
        </mc:AlternateContent>
      </w:r>
    </w:p>
    <w:p w14:paraId="253EBC7E" w14:textId="77777777" w:rsidR="00F201B8" w:rsidRDefault="00F201B8" w:rsidP="005C5B57">
      <w:pPr>
        <w:rPr>
          <w:rFonts w:asciiTheme="minorHAnsi" w:hAnsiTheme="minorHAnsi"/>
          <w:sz w:val="22"/>
          <w:szCs w:val="22"/>
        </w:rPr>
      </w:pPr>
    </w:p>
    <w:p w14:paraId="72D1EE49" w14:textId="77777777" w:rsidR="00F201B8" w:rsidRDefault="00F201B8" w:rsidP="005C5B57">
      <w:pPr>
        <w:rPr>
          <w:rFonts w:asciiTheme="minorHAnsi" w:hAnsiTheme="minorHAnsi"/>
          <w:sz w:val="22"/>
          <w:szCs w:val="22"/>
        </w:rPr>
      </w:pPr>
    </w:p>
    <w:p w14:paraId="7AAF4F6A" w14:textId="77777777" w:rsidR="00F201B8" w:rsidRDefault="00F201B8" w:rsidP="005C5B57">
      <w:pPr>
        <w:spacing w:line="14" w:lineRule="exact"/>
        <w:rPr>
          <w:rFonts w:asciiTheme="minorHAnsi" w:hAnsiTheme="minorHAnsi"/>
          <w:sz w:val="22"/>
          <w:szCs w:val="22"/>
        </w:rPr>
      </w:pPr>
    </w:p>
    <w:p w14:paraId="3286A11A" w14:textId="77777777" w:rsidR="00F201B8" w:rsidRDefault="00F201B8" w:rsidP="005C5B57">
      <w:pPr>
        <w:tabs>
          <w:tab w:val="left" w:pos="1695"/>
        </w:tabs>
        <w:rPr>
          <w:rFonts w:asciiTheme="minorHAnsi" w:hAnsiTheme="minorHAnsi"/>
          <w:sz w:val="22"/>
          <w:szCs w:val="22"/>
        </w:rPr>
        <w:sectPr w:rsidR="00F201B8" w:rsidSect="005C5B57">
          <w:type w:val="continuous"/>
          <w:pgSz w:w="12240" w:h="15840"/>
          <w:pgMar w:top="1440" w:right="1440" w:bottom="1440" w:left="1440" w:header="720" w:footer="720" w:gutter="0"/>
          <w:pgBorders w:offsetFrom="page">
            <w:bottom w:val="single" w:sz="8" w:space="24" w:color="F7F7F7"/>
          </w:pgBorders>
          <w:cols w:space="720"/>
          <w:docGrid w:linePitch="360"/>
        </w:sectPr>
      </w:pPr>
    </w:p>
    <w:p w14:paraId="71DF2534" w14:textId="77777777" w:rsidR="00F201B8" w:rsidRDefault="00F201B8" w:rsidP="005C5B57">
      <w:pPr>
        <w:tabs>
          <w:tab w:val="left" w:pos="1695"/>
        </w:tabs>
        <w:rPr>
          <w:rFonts w:asciiTheme="minorHAnsi" w:hAnsiTheme="minorHAnsi"/>
          <w:sz w:val="22"/>
          <w:szCs w:val="22"/>
        </w:rPr>
      </w:pPr>
    </w:p>
    <w:tbl>
      <w:tblPr>
        <w:tblStyle w:val="TableGrid"/>
        <w:tblW w:w="10656"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7FC"/>
        <w:tblLayout w:type="fixed"/>
        <w:tblLook w:val="04A0" w:firstRow="1" w:lastRow="0" w:firstColumn="1" w:lastColumn="0" w:noHBand="0" w:noVBand="1"/>
      </w:tblPr>
      <w:tblGrid>
        <w:gridCol w:w="10656"/>
      </w:tblGrid>
      <w:tr w:rsidR="00F201B8" w14:paraId="485C6104" w14:textId="77777777" w:rsidTr="005C5B57">
        <w:trPr>
          <w:trHeight w:val="432"/>
        </w:trPr>
        <w:tc>
          <w:tcPr>
            <w:tcW w:w="10656" w:type="dxa"/>
            <w:shd w:val="clear" w:color="auto" w:fill="F2F7FC"/>
            <w:vAlign w:val="center"/>
          </w:tcPr>
          <w:p w14:paraId="18A33607" w14:textId="77777777" w:rsidR="00F201B8" w:rsidRPr="00B77CBF" w:rsidRDefault="00F201B8" w:rsidP="005C5B57">
            <w:pPr>
              <w:pStyle w:val="NoSpacing"/>
              <w:jc w:val="center"/>
              <w:outlineLvl w:val="0"/>
              <w:rPr>
                <w:rFonts w:asciiTheme="minorHAnsi" w:hAnsiTheme="minorHAnsi"/>
                <w:b/>
              </w:rPr>
            </w:pPr>
            <w:bookmarkStart w:id="45" w:name="_Toc256000011"/>
            <w:bookmarkStart w:id="46" w:name="_Toc517269166"/>
            <w:bookmarkStart w:id="47" w:name="_Toc520325361"/>
            <w:bookmarkStart w:id="48" w:name="_Toc103944439"/>
            <w:r>
              <w:rPr>
                <w:rFonts w:asciiTheme="minorHAnsi" w:hAnsiTheme="minorHAnsi"/>
                <w:b/>
                <w:color w:val="000000" w:themeColor="text1"/>
              </w:rPr>
              <w:t xml:space="preserve">ANNEX 2: </w:t>
            </w:r>
            <w:r w:rsidRPr="003C3319">
              <w:rPr>
                <w:rFonts w:asciiTheme="minorHAnsi" w:hAnsiTheme="minorHAnsi"/>
                <w:b/>
                <w:color w:val="000000" w:themeColor="text1"/>
              </w:rPr>
              <w:t xml:space="preserve"> </w:t>
            </w:r>
            <w:r>
              <w:rPr>
                <w:rFonts w:asciiTheme="minorHAnsi" w:hAnsiTheme="minorHAnsi"/>
                <w:b/>
                <w:color w:val="000000" w:themeColor="text1"/>
              </w:rPr>
              <w:t>TECHNICAL ASSESSMENT – ADDENDUM (OPTIONAL)</w:t>
            </w:r>
            <w:bookmarkEnd w:id="45"/>
            <w:bookmarkEnd w:id="46"/>
            <w:bookmarkEnd w:id="47"/>
            <w:bookmarkEnd w:id="48"/>
          </w:p>
        </w:tc>
      </w:tr>
    </w:tbl>
    <w:p w14:paraId="1B02B251" w14:textId="77777777" w:rsidR="00F201B8" w:rsidRDefault="00F201B8" w:rsidP="00F201B8">
      <w:pPr>
        <w:tabs>
          <w:tab w:val="left" w:pos="1695"/>
        </w:tabs>
        <w:rPr>
          <w:rFonts w:asciiTheme="minorHAnsi" w:hAnsiTheme="minorHAnsi"/>
          <w:sz w:val="22"/>
          <w:szCs w:val="22"/>
        </w:rPr>
      </w:pPr>
      <w:r w:rsidRPr="005E24E9">
        <w:rPr>
          <w:b/>
          <w:noProof/>
          <w:lang w:val="ru-RU" w:eastAsia="ru-RU"/>
        </w:rPr>
        <mc:AlternateContent>
          <mc:Choice Requires="wps">
            <w:drawing>
              <wp:anchor distT="0" distB="0" distL="114300" distR="114300" simplePos="0" relativeHeight="251671552" behindDoc="1" locked="0" layoutInCell="1" allowOverlap="1" wp14:anchorId="6AFB437A" wp14:editId="44588BAB">
                <wp:simplePos x="0" y="0"/>
                <wp:positionH relativeFrom="column">
                  <wp:posOffset>-466725</wp:posOffset>
                </wp:positionH>
                <wp:positionV relativeFrom="paragraph">
                  <wp:posOffset>173355</wp:posOffset>
                </wp:positionV>
                <wp:extent cx="6675120" cy="2990850"/>
                <wp:effectExtent l="0" t="0" r="11430" b="19050"/>
                <wp:wrapTight wrapText="bothSides">
                  <wp:wrapPolygon edited="0">
                    <wp:start x="0" y="0"/>
                    <wp:lineTo x="0" y="21600"/>
                    <wp:lineTo x="21575" y="21600"/>
                    <wp:lineTo x="21575" y="0"/>
                    <wp:lineTo x="0" y="0"/>
                  </wp:wrapPolygon>
                </wp:wrapTight>
                <wp:docPr id="32806" name="Text Box 328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2990850"/>
                        </a:xfrm>
                        <a:prstGeom prst="rect">
                          <a:avLst/>
                        </a:prstGeom>
                        <a:solidFill>
                          <a:srgbClr val="FFFFEA"/>
                        </a:solidFill>
                        <a:ln w="9525">
                          <a:solidFill>
                            <a:srgbClr val="F0F0D8"/>
                          </a:solidFill>
                          <a:miter lim="800000"/>
                          <a:headEnd/>
                          <a:tailEnd/>
                        </a:ln>
                      </wps:spPr>
                      <wps:txbx>
                        <w:txbxContent>
                          <w:p w14:paraId="60A23CC8" w14:textId="77777777" w:rsidR="00941FA8" w:rsidRDefault="00941FA8" w:rsidP="00F201B8">
                            <w:pPr>
                              <w:rPr>
                                <w:rFonts w:asciiTheme="minorHAnsi" w:hAnsiTheme="minorHAnsi"/>
                                <w:i/>
                                <w:color w:val="FF0000"/>
                                <w:sz w:val="22"/>
                                <w:szCs w:val="22"/>
                              </w:rPr>
                            </w:pPr>
                            <w:r w:rsidRPr="00C04B89">
                              <w:rPr>
                                <w:rFonts w:asciiTheme="minorHAnsi" w:hAnsiTheme="minorHAnsi"/>
                                <w:b/>
                                <w:color w:val="0D0D0D" w:themeColor="text1" w:themeTint="F2"/>
                                <w:sz w:val="22"/>
                                <w:szCs w:val="22"/>
                              </w:rPr>
                              <w:t xml:space="preserve">Note to Task Teams: </w:t>
                            </w:r>
                            <w:r w:rsidRPr="0038349D">
                              <w:rPr>
                                <w:rFonts w:asciiTheme="minorHAnsi" w:hAnsiTheme="minorHAnsi"/>
                                <w:i/>
                                <w:color w:val="FF0000"/>
                                <w:sz w:val="22"/>
                                <w:szCs w:val="22"/>
                              </w:rPr>
                              <w:t>Please delete this note when finalizing the document.</w:t>
                            </w:r>
                          </w:p>
                          <w:p w14:paraId="4B02A2D7" w14:textId="77777777" w:rsidR="00941FA8" w:rsidRDefault="00941FA8" w:rsidP="00F201B8">
                            <w:pPr>
                              <w:rPr>
                                <w:rFonts w:asciiTheme="minorHAnsi" w:hAnsiTheme="minorHAnsi"/>
                                <w:i/>
                                <w:color w:val="FF0000"/>
                                <w:sz w:val="22"/>
                                <w:szCs w:val="22"/>
                              </w:rPr>
                            </w:pPr>
                          </w:p>
                          <w:p w14:paraId="3F2DF84F" w14:textId="77777777" w:rsidR="00941FA8" w:rsidRPr="00F13CC8" w:rsidRDefault="00941FA8" w:rsidP="00F201B8">
                            <w:pPr>
                              <w:pStyle w:val="ListParagraph"/>
                              <w:widowControl/>
                              <w:numPr>
                                <w:ilvl w:val="0"/>
                                <w:numId w:val="3"/>
                              </w:numPr>
                              <w:rPr>
                                <w:rFonts w:asciiTheme="minorHAnsi" w:eastAsiaTheme="minorHAnsi" w:hAnsiTheme="minorHAnsi" w:cstheme="minorHAnsi"/>
                                <w:color w:val="auto"/>
                                <w:sz w:val="22"/>
                                <w:szCs w:val="22"/>
                              </w:rPr>
                            </w:pPr>
                            <w:r w:rsidRPr="00F13CC8">
                              <w:rPr>
                                <w:rFonts w:asciiTheme="minorHAnsi" w:eastAsiaTheme="minorHAnsi" w:hAnsiTheme="minorHAnsi" w:cstheme="minorHAnsi"/>
                                <w:color w:val="auto"/>
                                <w:sz w:val="22"/>
                                <w:szCs w:val="22"/>
                              </w:rPr>
                              <w:t>Confirm the strategic relevance and technical soundness of the Program.</w:t>
                            </w:r>
                          </w:p>
                          <w:p w14:paraId="619BBF3F" w14:textId="77777777" w:rsidR="00941FA8" w:rsidRPr="00F13CC8" w:rsidRDefault="00941FA8" w:rsidP="00F201B8">
                            <w:pPr>
                              <w:pStyle w:val="ListParagraph"/>
                              <w:widowControl/>
                              <w:numPr>
                                <w:ilvl w:val="0"/>
                                <w:numId w:val="3"/>
                              </w:numPr>
                              <w:rPr>
                                <w:rFonts w:asciiTheme="minorHAnsi" w:eastAsiaTheme="minorHAnsi" w:hAnsiTheme="minorHAnsi" w:cstheme="minorHAnsi"/>
                                <w:color w:val="auto"/>
                                <w:sz w:val="22"/>
                                <w:szCs w:val="22"/>
                              </w:rPr>
                            </w:pPr>
                            <w:r w:rsidRPr="00F13CC8">
                              <w:rPr>
                                <w:rFonts w:asciiTheme="minorHAnsi" w:eastAsiaTheme="minorHAnsi" w:hAnsiTheme="minorHAnsi" w:cstheme="minorHAnsi"/>
                                <w:color w:val="auto"/>
                                <w:sz w:val="22"/>
                                <w:szCs w:val="22"/>
                              </w:rPr>
                              <w:t>Update to the Program definition and boundary</w:t>
                            </w:r>
                          </w:p>
                          <w:p w14:paraId="2F04B7D8" w14:textId="77777777" w:rsidR="00941FA8" w:rsidRPr="00F13CC8" w:rsidRDefault="00941FA8" w:rsidP="00F201B8">
                            <w:pPr>
                              <w:pStyle w:val="ListParagraph"/>
                              <w:widowControl/>
                              <w:numPr>
                                <w:ilvl w:val="0"/>
                                <w:numId w:val="3"/>
                              </w:numPr>
                              <w:rPr>
                                <w:rFonts w:asciiTheme="minorHAnsi" w:eastAsiaTheme="minorHAnsi" w:hAnsiTheme="minorHAnsi" w:cstheme="minorHAnsi"/>
                                <w:color w:val="auto"/>
                                <w:sz w:val="22"/>
                                <w:szCs w:val="22"/>
                              </w:rPr>
                            </w:pPr>
                            <w:r w:rsidRPr="00F13CC8">
                              <w:rPr>
                                <w:rFonts w:asciiTheme="minorHAnsi" w:eastAsiaTheme="minorHAnsi" w:hAnsiTheme="minorHAnsi" w:cstheme="minorHAnsi"/>
                                <w:color w:val="auto"/>
                                <w:sz w:val="22"/>
                                <w:szCs w:val="22"/>
                              </w:rPr>
                              <w:t>Detailed program description particularly if there have been significant changes</w:t>
                            </w:r>
                          </w:p>
                          <w:p w14:paraId="630D98C8" w14:textId="77777777" w:rsidR="00941FA8" w:rsidRPr="00F13CC8" w:rsidRDefault="00941FA8" w:rsidP="00F201B8">
                            <w:pPr>
                              <w:pStyle w:val="ListParagraph"/>
                              <w:widowControl/>
                              <w:numPr>
                                <w:ilvl w:val="0"/>
                                <w:numId w:val="3"/>
                              </w:numPr>
                              <w:rPr>
                                <w:rFonts w:asciiTheme="minorHAnsi" w:eastAsiaTheme="minorHAnsi" w:hAnsiTheme="minorHAnsi" w:cstheme="minorHAnsi"/>
                                <w:color w:val="auto"/>
                                <w:sz w:val="22"/>
                                <w:szCs w:val="22"/>
                              </w:rPr>
                            </w:pPr>
                            <w:r w:rsidRPr="00F13CC8">
                              <w:rPr>
                                <w:rFonts w:asciiTheme="minorHAnsi" w:eastAsiaTheme="minorHAnsi" w:hAnsiTheme="minorHAnsi" w:cstheme="minorHAnsi"/>
                                <w:color w:val="auto"/>
                                <w:sz w:val="22"/>
                                <w:szCs w:val="22"/>
                              </w:rPr>
                              <w:t>Update the capacity assessment of existing implementing agencies to adequately implement the expanded Program, taking into account the AF needs</w:t>
                            </w:r>
                          </w:p>
                          <w:p w14:paraId="1BAB1D28" w14:textId="77777777" w:rsidR="00941FA8" w:rsidRPr="00F13CC8" w:rsidRDefault="00941FA8" w:rsidP="00F201B8">
                            <w:pPr>
                              <w:pStyle w:val="ListParagraph"/>
                              <w:widowControl/>
                              <w:numPr>
                                <w:ilvl w:val="0"/>
                                <w:numId w:val="3"/>
                              </w:numPr>
                              <w:rPr>
                                <w:rFonts w:asciiTheme="minorHAnsi" w:eastAsiaTheme="minorHAnsi" w:hAnsiTheme="minorHAnsi" w:cstheme="minorHAnsi"/>
                                <w:color w:val="auto"/>
                                <w:sz w:val="22"/>
                                <w:szCs w:val="22"/>
                              </w:rPr>
                            </w:pPr>
                            <w:r w:rsidRPr="00F13CC8">
                              <w:rPr>
                                <w:rFonts w:asciiTheme="minorHAnsi" w:eastAsiaTheme="minorHAnsi" w:hAnsiTheme="minorHAnsi" w:cstheme="minorHAnsi"/>
                                <w:color w:val="auto"/>
                                <w:sz w:val="22"/>
                                <w:szCs w:val="22"/>
                              </w:rPr>
                              <w:t>Update the Program expenditure framework and assessment, accounting for the AF and any other changes in expenditure parameters</w:t>
                            </w:r>
                          </w:p>
                          <w:p w14:paraId="0E8A3B9C" w14:textId="77777777" w:rsidR="00941FA8" w:rsidRPr="00F13CC8" w:rsidRDefault="00941FA8" w:rsidP="00F201B8">
                            <w:pPr>
                              <w:pStyle w:val="ListParagraph"/>
                              <w:widowControl/>
                              <w:numPr>
                                <w:ilvl w:val="0"/>
                                <w:numId w:val="3"/>
                              </w:numPr>
                              <w:rPr>
                                <w:rFonts w:asciiTheme="minorHAnsi" w:eastAsiaTheme="minorHAnsi" w:hAnsiTheme="minorHAnsi" w:cstheme="minorHAnsi"/>
                                <w:color w:val="auto"/>
                                <w:sz w:val="22"/>
                                <w:szCs w:val="22"/>
                              </w:rPr>
                            </w:pPr>
                            <w:r w:rsidRPr="00F13CC8">
                              <w:rPr>
                                <w:rFonts w:asciiTheme="minorHAnsi" w:eastAsiaTheme="minorHAnsi" w:hAnsiTheme="minorHAnsi" w:cstheme="minorHAnsi"/>
                                <w:color w:val="auto"/>
                                <w:sz w:val="22"/>
                                <w:szCs w:val="22"/>
                              </w:rPr>
                              <w:t>Update of the results framework, as well as the monitoring and the verification protocols, taking into account the AF</w:t>
                            </w:r>
                          </w:p>
                          <w:p w14:paraId="681D8C5D" w14:textId="77777777" w:rsidR="00941FA8" w:rsidRPr="00F13CC8" w:rsidRDefault="00941FA8" w:rsidP="00F201B8">
                            <w:pPr>
                              <w:pStyle w:val="ListParagraph"/>
                              <w:numPr>
                                <w:ilvl w:val="0"/>
                                <w:numId w:val="3"/>
                              </w:numPr>
                              <w:rPr>
                                <w:rFonts w:asciiTheme="minorHAnsi" w:hAnsiTheme="minorHAnsi" w:cstheme="minorHAnsi"/>
                                <w:color w:val="FF0000"/>
                                <w:sz w:val="22"/>
                                <w:szCs w:val="22"/>
                              </w:rPr>
                            </w:pPr>
                            <w:r w:rsidRPr="00F13CC8">
                              <w:rPr>
                                <w:rFonts w:asciiTheme="minorHAnsi" w:eastAsiaTheme="minorHAnsi" w:hAnsiTheme="minorHAnsi" w:cstheme="minorHAnsi"/>
                                <w:color w:val="auto"/>
                                <w:sz w:val="22"/>
                                <w:szCs w:val="22"/>
                              </w:rPr>
                              <w:t>Update the economic analysis of the Program, if needed</w:t>
                            </w:r>
                          </w:p>
                          <w:p w14:paraId="509EAA92" w14:textId="77777777" w:rsidR="00941FA8" w:rsidRPr="00F13CC8" w:rsidRDefault="00941FA8" w:rsidP="00F201B8">
                            <w:pPr>
                              <w:ind w:left="450"/>
                              <w:rPr>
                                <w:rFonts w:asciiTheme="minorHAnsi" w:hAnsiTheme="minorHAnsi" w:cstheme="minorHAnsi"/>
                                <w:color w:val="FF0000"/>
                                <w:sz w:val="22"/>
                                <w:szCs w:val="22"/>
                              </w:rPr>
                            </w:pPr>
                          </w:p>
                          <w:p w14:paraId="72027442" w14:textId="77777777" w:rsidR="00941FA8" w:rsidRPr="00F13CC8" w:rsidRDefault="00941FA8" w:rsidP="00F201B8">
                            <w:pPr>
                              <w:rPr>
                                <w:rFonts w:asciiTheme="minorHAnsi" w:hAnsiTheme="minorHAnsi" w:cstheme="minorHAnsi"/>
                                <w:b/>
                                <w:color w:val="262626" w:themeColor="text1" w:themeTint="D9"/>
                                <w:sz w:val="22"/>
                                <w:szCs w:val="22"/>
                              </w:rPr>
                            </w:pPr>
                            <w:r w:rsidRPr="00F13CC8">
                              <w:rPr>
                                <w:rFonts w:asciiTheme="minorHAnsi" w:eastAsia="Times New Roman" w:hAnsiTheme="minorHAnsi" w:cstheme="minorHAnsi"/>
                                <w:sz w:val="22"/>
                                <w:szCs w:val="22"/>
                              </w:rPr>
                              <w:t>If the required information is captured in the main text of the PP, it need not be repeated here and this annex can be dropped.</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6AFB437A" id="Text Box 32806" o:spid="_x0000_s1031" type="#_x0000_t202" style="position:absolute;margin-left:-36.75pt;margin-top:13.65pt;width:525.6pt;height:235.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" fillcolor="#ffffea" strokecolor="#f0f0d8">
                <v:textbox>
                  <w:txbxContent>
                    <w:p w14:paraId="60A23CC8" w14:textId="77777777" w:rsidR="00941FA8" w:rsidRDefault="00941FA8" w:rsidP="00F201B8">
                      <w:pPr>
                        <w:rPr>
                          <w:rFonts w:asciiTheme="minorHAnsi" w:hAnsiTheme="minorHAnsi"/>
                          <w:i/>
                          <w:color w:val="FF0000"/>
                          <w:sz w:val="22"/>
                          <w:szCs w:val="22"/>
                        </w:rPr>
                      </w:pPr>
                      <w:r w:rsidRPr="00C04B89">
                        <w:rPr>
                          <w:rFonts w:asciiTheme="minorHAnsi" w:hAnsiTheme="minorHAnsi"/>
                          <w:b/>
                          <w:color w:val="0D0D0D" w:themeColor="text1" w:themeTint="F2"/>
                          <w:sz w:val="22"/>
                          <w:szCs w:val="22"/>
                        </w:rPr>
                        <w:t xml:space="preserve">Note to Task Teams: </w:t>
                      </w:r>
                      <w:r w:rsidRPr="0038349D">
                        <w:rPr>
                          <w:rFonts w:asciiTheme="minorHAnsi" w:hAnsiTheme="minorHAnsi"/>
                          <w:i/>
                          <w:color w:val="FF0000"/>
                          <w:sz w:val="22"/>
                          <w:szCs w:val="22"/>
                        </w:rPr>
                        <w:t>Please delete this note when finalizing the document.</w:t>
                      </w:r>
                    </w:p>
                    <w:p w14:paraId="4B02A2D7" w14:textId="77777777" w:rsidR="00941FA8" w:rsidRDefault="00941FA8" w:rsidP="00F201B8">
                      <w:pPr>
                        <w:rPr>
                          <w:rFonts w:asciiTheme="minorHAnsi" w:hAnsiTheme="minorHAnsi"/>
                          <w:i/>
                          <w:color w:val="FF0000"/>
                          <w:sz w:val="22"/>
                          <w:szCs w:val="22"/>
                        </w:rPr>
                      </w:pPr>
                    </w:p>
                    <w:p w14:paraId="3F2DF84F" w14:textId="77777777" w:rsidR="00941FA8" w:rsidRPr="00F13CC8" w:rsidRDefault="00941FA8" w:rsidP="00F201B8">
                      <w:pPr>
                        <w:pStyle w:val="ListParagraph"/>
                        <w:widowControl/>
                        <w:numPr>
                          <w:ilvl w:val="0"/>
                          <w:numId w:val="3"/>
                        </w:numPr>
                        <w:rPr>
                          <w:rFonts w:asciiTheme="minorHAnsi" w:eastAsiaTheme="minorHAnsi" w:hAnsiTheme="minorHAnsi" w:cstheme="minorHAnsi"/>
                          <w:color w:val="auto"/>
                          <w:sz w:val="22"/>
                          <w:szCs w:val="22"/>
                        </w:rPr>
                      </w:pPr>
                      <w:r w:rsidRPr="00F13CC8">
                        <w:rPr>
                          <w:rFonts w:asciiTheme="minorHAnsi" w:eastAsiaTheme="minorHAnsi" w:hAnsiTheme="minorHAnsi" w:cstheme="minorHAnsi"/>
                          <w:color w:val="auto"/>
                          <w:sz w:val="22"/>
                          <w:szCs w:val="22"/>
                        </w:rPr>
                        <w:t>Confirm the strategic relevance and technical soundness of the Program.</w:t>
                      </w:r>
                    </w:p>
                    <w:p w14:paraId="619BBF3F" w14:textId="77777777" w:rsidR="00941FA8" w:rsidRPr="00F13CC8" w:rsidRDefault="00941FA8" w:rsidP="00F201B8">
                      <w:pPr>
                        <w:pStyle w:val="ListParagraph"/>
                        <w:widowControl/>
                        <w:numPr>
                          <w:ilvl w:val="0"/>
                          <w:numId w:val="3"/>
                        </w:numPr>
                        <w:rPr>
                          <w:rFonts w:asciiTheme="minorHAnsi" w:eastAsiaTheme="minorHAnsi" w:hAnsiTheme="minorHAnsi" w:cstheme="minorHAnsi"/>
                          <w:color w:val="auto"/>
                          <w:sz w:val="22"/>
                          <w:szCs w:val="22"/>
                        </w:rPr>
                      </w:pPr>
                      <w:r w:rsidRPr="00F13CC8">
                        <w:rPr>
                          <w:rFonts w:asciiTheme="minorHAnsi" w:eastAsiaTheme="minorHAnsi" w:hAnsiTheme="minorHAnsi" w:cstheme="minorHAnsi"/>
                          <w:color w:val="auto"/>
                          <w:sz w:val="22"/>
                          <w:szCs w:val="22"/>
                        </w:rPr>
                        <w:t>Update to the Program definition and boundary</w:t>
                      </w:r>
                    </w:p>
                    <w:p w14:paraId="2F04B7D8" w14:textId="77777777" w:rsidR="00941FA8" w:rsidRPr="00F13CC8" w:rsidRDefault="00941FA8" w:rsidP="00F201B8">
                      <w:pPr>
                        <w:pStyle w:val="ListParagraph"/>
                        <w:widowControl/>
                        <w:numPr>
                          <w:ilvl w:val="0"/>
                          <w:numId w:val="3"/>
                        </w:numPr>
                        <w:rPr>
                          <w:rFonts w:asciiTheme="minorHAnsi" w:eastAsiaTheme="minorHAnsi" w:hAnsiTheme="minorHAnsi" w:cstheme="minorHAnsi"/>
                          <w:color w:val="auto"/>
                          <w:sz w:val="22"/>
                          <w:szCs w:val="22"/>
                        </w:rPr>
                      </w:pPr>
                      <w:r w:rsidRPr="00F13CC8">
                        <w:rPr>
                          <w:rFonts w:asciiTheme="minorHAnsi" w:eastAsiaTheme="minorHAnsi" w:hAnsiTheme="minorHAnsi" w:cstheme="minorHAnsi"/>
                          <w:color w:val="auto"/>
                          <w:sz w:val="22"/>
                          <w:szCs w:val="22"/>
                        </w:rPr>
                        <w:t>Detailed program description particularly if there have been significant changes</w:t>
                      </w:r>
                    </w:p>
                    <w:p w14:paraId="630D98C8" w14:textId="77777777" w:rsidR="00941FA8" w:rsidRPr="00F13CC8" w:rsidRDefault="00941FA8" w:rsidP="00F201B8">
                      <w:pPr>
                        <w:pStyle w:val="ListParagraph"/>
                        <w:widowControl/>
                        <w:numPr>
                          <w:ilvl w:val="0"/>
                          <w:numId w:val="3"/>
                        </w:numPr>
                        <w:rPr>
                          <w:rFonts w:asciiTheme="minorHAnsi" w:eastAsiaTheme="minorHAnsi" w:hAnsiTheme="minorHAnsi" w:cstheme="minorHAnsi"/>
                          <w:color w:val="auto"/>
                          <w:sz w:val="22"/>
                          <w:szCs w:val="22"/>
                        </w:rPr>
                      </w:pPr>
                      <w:r w:rsidRPr="00F13CC8">
                        <w:rPr>
                          <w:rFonts w:asciiTheme="minorHAnsi" w:eastAsiaTheme="minorHAnsi" w:hAnsiTheme="minorHAnsi" w:cstheme="minorHAnsi"/>
                          <w:color w:val="auto"/>
                          <w:sz w:val="22"/>
                          <w:szCs w:val="22"/>
                        </w:rPr>
                        <w:t>Update the capacity assessment of existing implementing agencies to adequately implement the expanded Program, taking into account the AF needs</w:t>
                      </w:r>
                    </w:p>
                    <w:p w14:paraId="1BAB1D28" w14:textId="77777777" w:rsidR="00941FA8" w:rsidRPr="00F13CC8" w:rsidRDefault="00941FA8" w:rsidP="00F201B8">
                      <w:pPr>
                        <w:pStyle w:val="ListParagraph"/>
                        <w:widowControl/>
                        <w:numPr>
                          <w:ilvl w:val="0"/>
                          <w:numId w:val="3"/>
                        </w:numPr>
                        <w:rPr>
                          <w:rFonts w:asciiTheme="minorHAnsi" w:eastAsiaTheme="minorHAnsi" w:hAnsiTheme="minorHAnsi" w:cstheme="minorHAnsi"/>
                          <w:color w:val="auto"/>
                          <w:sz w:val="22"/>
                          <w:szCs w:val="22"/>
                        </w:rPr>
                      </w:pPr>
                      <w:r w:rsidRPr="00F13CC8">
                        <w:rPr>
                          <w:rFonts w:asciiTheme="minorHAnsi" w:eastAsiaTheme="minorHAnsi" w:hAnsiTheme="minorHAnsi" w:cstheme="minorHAnsi"/>
                          <w:color w:val="auto"/>
                          <w:sz w:val="22"/>
                          <w:szCs w:val="22"/>
                        </w:rPr>
                        <w:t>Update the Program expenditure framework and assessment, accounting for the AF and any other changes in expenditure parameters</w:t>
                      </w:r>
                    </w:p>
                    <w:p w14:paraId="0E8A3B9C" w14:textId="77777777" w:rsidR="00941FA8" w:rsidRPr="00F13CC8" w:rsidRDefault="00941FA8" w:rsidP="00F201B8">
                      <w:pPr>
                        <w:pStyle w:val="ListParagraph"/>
                        <w:widowControl/>
                        <w:numPr>
                          <w:ilvl w:val="0"/>
                          <w:numId w:val="3"/>
                        </w:numPr>
                        <w:rPr>
                          <w:rFonts w:asciiTheme="minorHAnsi" w:eastAsiaTheme="minorHAnsi" w:hAnsiTheme="minorHAnsi" w:cstheme="minorHAnsi"/>
                          <w:color w:val="auto"/>
                          <w:sz w:val="22"/>
                          <w:szCs w:val="22"/>
                        </w:rPr>
                      </w:pPr>
                      <w:r w:rsidRPr="00F13CC8">
                        <w:rPr>
                          <w:rFonts w:asciiTheme="minorHAnsi" w:eastAsiaTheme="minorHAnsi" w:hAnsiTheme="minorHAnsi" w:cstheme="minorHAnsi"/>
                          <w:color w:val="auto"/>
                          <w:sz w:val="22"/>
                          <w:szCs w:val="22"/>
                        </w:rPr>
                        <w:t>Update of the results framework, as well as the monitoring and the verification protocols, taking into account the AF</w:t>
                      </w:r>
                    </w:p>
                    <w:p w14:paraId="681D8C5D" w14:textId="77777777" w:rsidR="00941FA8" w:rsidRPr="00F13CC8" w:rsidRDefault="00941FA8" w:rsidP="00F201B8">
                      <w:pPr>
                        <w:pStyle w:val="ListParagraph"/>
                        <w:numPr>
                          <w:ilvl w:val="0"/>
                          <w:numId w:val="3"/>
                        </w:numPr>
                        <w:rPr>
                          <w:rFonts w:asciiTheme="minorHAnsi" w:hAnsiTheme="minorHAnsi" w:cstheme="minorHAnsi"/>
                          <w:color w:val="FF0000"/>
                          <w:sz w:val="22"/>
                          <w:szCs w:val="22"/>
                        </w:rPr>
                      </w:pPr>
                      <w:r w:rsidRPr="00F13CC8">
                        <w:rPr>
                          <w:rFonts w:asciiTheme="minorHAnsi" w:eastAsiaTheme="minorHAnsi" w:hAnsiTheme="minorHAnsi" w:cstheme="minorHAnsi"/>
                          <w:color w:val="auto"/>
                          <w:sz w:val="22"/>
                          <w:szCs w:val="22"/>
                        </w:rPr>
                        <w:t>Update the economic analysis of the Program, if needed</w:t>
                      </w:r>
                    </w:p>
                    <w:p w14:paraId="509EAA92" w14:textId="77777777" w:rsidR="00941FA8" w:rsidRPr="00F13CC8" w:rsidRDefault="00941FA8" w:rsidP="00F201B8">
                      <w:pPr>
                        <w:ind w:left="450"/>
                        <w:rPr>
                          <w:rFonts w:asciiTheme="minorHAnsi" w:hAnsiTheme="minorHAnsi" w:cstheme="minorHAnsi"/>
                          <w:color w:val="FF0000"/>
                          <w:sz w:val="22"/>
                          <w:szCs w:val="22"/>
                        </w:rPr>
                      </w:pPr>
                    </w:p>
                    <w:p w14:paraId="72027442" w14:textId="77777777" w:rsidR="00941FA8" w:rsidRPr="00F13CC8" w:rsidRDefault="00941FA8" w:rsidP="00F201B8">
                      <w:pPr>
                        <w:rPr>
                          <w:rFonts w:asciiTheme="minorHAnsi" w:hAnsiTheme="minorHAnsi" w:cstheme="minorHAnsi"/>
                          <w:b/>
                          <w:color w:val="262626" w:themeColor="text1" w:themeTint="D9"/>
                          <w:sz w:val="22"/>
                          <w:szCs w:val="22"/>
                        </w:rPr>
                      </w:pPr>
                      <w:r w:rsidRPr="00F13CC8">
                        <w:rPr>
                          <w:rFonts w:asciiTheme="minorHAnsi" w:eastAsia="Times New Roman" w:hAnsiTheme="minorHAnsi" w:cstheme="minorHAnsi"/>
                          <w:sz w:val="22"/>
                          <w:szCs w:val="22"/>
                        </w:rPr>
                        <w:t>If the required information is captured in the main text of the PP, it need not be repeated here and this annex can be dropped.</w:t>
                      </w:r>
                    </w:p>
                  </w:txbxContent>
                </v:textbox>
                <w10:wrap type="tight"/>
              </v:shape>
            </w:pict>
          </mc:Fallback>
        </mc:AlternateContent>
      </w:r>
    </w:p>
    <w:p w14:paraId="517F9B6D" w14:textId="77777777" w:rsidR="00F201B8" w:rsidRDefault="00F201B8" w:rsidP="00F201B8">
      <w:pPr>
        <w:tabs>
          <w:tab w:val="left" w:pos="1695"/>
        </w:tabs>
        <w:rPr>
          <w:rFonts w:asciiTheme="minorHAnsi" w:hAnsiTheme="minorHAnsi"/>
          <w:sz w:val="22"/>
          <w:szCs w:val="22"/>
        </w:rPr>
      </w:pPr>
    </w:p>
    <w:p w14:paraId="277A81CF" w14:textId="77777777" w:rsidR="00F201B8" w:rsidRDefault="00F201B8" w:rsidP="00F201B8">
      <w:pPr>
        <w:tabs>
          <w:tab w:val="left" w:pos="1695"/>
        </w:tabs>
        <w:rPr>
          <w:rFonts w:asciiTheme="minorHAnsi" w:hAnsiTheme="minorHAnsi"/>
          <w:sz w:val="22"/>
          <w:szCs w:val="22"/>
        </w:rPr>
      </w:pPr>
    </w:p>
    <w:p w14:paraId="21D2BA8B" w14:textId="77777777" w:rsidR="00F201B8" w:rsidRDefault="00F201B8" w:rsidP="00F201B8">
      <w:pPr>
        <w:tabs>
          <w:tab w:val="left" w:pos="1695"/>
        </w:tabs>
        <w:rPr>
          <w:rFonts w:asciiTheme="minorHAnsi" w:hAnsiTheme="minorHAnsi"/>
          <w:sz w:val="22"/>
          <w:szCs w:val="22"/>
        </w:rPr>
      </w:pPr>
    </w:p>
    <w:p w14:paraId="2C4B1FE5" w14:textId="77777777" w:rsidR="00F201B8" w:rsidRDefault="00F201B8" w:rsidP="00F201B8">
      <w:pPr>
        <w:tabs>
          <w:tab w:val="left" w:pos="1695"/>
        </w:tabs>
        <w:rPr>
          <w:rFonts w:asciiTheme="minorHAnsi" w:hAnsiTheme="minorHAnsi"/>
          <w:sz w:val="22"/>
          <w:szCs w:val="22"/>
        </w:rPr>
      </w:pPr>
      <w:r>
        <w:rPr>
          <w:rFonts w:asciiTheme="minorHAnsi" w:hAnsiTheme="minorHAnsi"/>
          <w:sz w:val="22"/>
          <w:szCs w:val="22"/>
        </w:rPr>
        <w:br w:type="page"/>
      </w:r>
    </w:p>
    <w:tbl>
      <w:tblPr>
        <w:tblStyle w:val="TableGrid"/>
        <w:tblW w:w="10426"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7FC"/>
        <w:tblLayout w:type="fixed"/>
        <w:tblLook w:val="04A0" w:firstRow="1" w:lastRow="0" w:firstColumn="1" w:lastColumn="0" w:noHBand="0" w:noVBand="1"/>
      </w:tblPr>
      <w:tblGrid>
        <w:gridCol w:w="10426"/>
      </w:tblGrid>
      <w:tr w:rsidR="00F201B8" w14:paraId="547A73BD" w14:textId="77777777" w:rsidTr="005C5B57">
        <w:trPr>
          <w:trHeight w:val="432"/>
        </w:trPr>
        <w:tc>
          <w:tcPr>
            <w:tcW w:w="10426" w:type="dxa"/>
            <w:shd w:val="clear" w:color="auto" w:fill="F2F7FC"/>
            <w:vAlign w:val="center"/>
          </w:tcPr>
          <w:p w14:paraId="59134CE9" w14:textId="77777777" w:rsidR="00F201B8" w:rsidRPr="00B77CBF" w:rsidRDefault="00F201B8" w:rsidP="005C5B57">
            <w:pPr>
              <w:pStyle w:val="NoSpacing"/>
              <w:jc w:val="center"/>
              <w:outlineLvl w:val="0"/>
              <w:rPr>
                <w:rFonts w:asciiTheme="minorHAnsi" w:hAnsiTheme="minorHAnsi"/>
                <w:b/>
              </w:rPr>
            </w:pPr>
            <w:bookmarkStart w:id="49" w:name="_Toc256000012"/>
            <w:bookmarkStart w:id="50" w:name="_Toc517269167"/>
            <w:bookmarkStart w:id="51" w:name="_Toc520325362"/>
            <w:bookmarkStart w:id="52" w:name="_Toc103944440"/>
            <w:r>
              <w:rPr>
                <w:rFonts w:asciiTheme="minorHAnsi" w:hAnsiTheme="minorHAnsi"/>
                <w:b/>
                <w:color w:val="000000" w:themeColor="text1"/>
              </w:rPr>
              <w:t xml:space="preserve">ANNEX 3: FIDUCIARY SYSTEMS </w:t>
            </w:r>
            <w:r w:rsidRPr="003F1674">
              <w:rPr>
                <w:rFonts w:asciiTheme="minorHAnsi" w:hAnsiTheme="minorHAnsi"/>
                <w:b/>
                <w:color w:val="000000" w:themeColor="text1"/>
              </w:rPr>
              <w:t>ASSESSMENT – ADDENDUM (OPTIONAL)</w:t>
            </w:r>
            <w:bookmarkEnd w:id="49"/>
            <w:bookmarkEnd w:id="50"/>
            <w:bookmarkEnd w:id="51"/>
            <w:bookmarkEnd w:id="52"/>
          </w:p>
        </w:tc>
      </w:tr>
    </w:tbl>
    <w:p w14:paraId="78B7057B" w14:textId="77777777" w:rsidR="00F201B8" w:rsidRDefault="00F201B8" w:rsidP="00F201B8">
      <w:pPr>
        <w:tabs>
          <w:tab w:val="left" w:pos="1695"/>
        </w:tabs>
        <w:rPr>
          <w:rFonts w:asciiTheme="minorHAnsi" w:hAnsiTheme="minorHAnsi"/>
          <w:sz w:val="22"/>
          <w:szCs w:val="22"/>
        </w:rPr>
      </w:pPr>
      <w:r w:rsidRPr="005E24E9">
        <w:rPr>
          <w:b/>
          <w:noProof/>
          <w:lang w:val="ru-RU" w:eastAsia="ru-RU"/>
        </w:rPr>
        <mc:AlternateContent>
          <mc:Choice Requires="wps">
            <w:drawing>
              <wp:anchor distT="0" distB="0" distL="114300" distR="114300" simplePos="0" relativeHeight="251670528" behindDoc="1" locked="0" layoutInCell="1" allowOverlap="1" wp14:anchorId="13F2EBC7" wp14:editId="694BDDCC">
                <wp:simplePos x="0" y="0"/>
                <wp:positionH relativeFrom="margin">
                  <wp:align>right</wp:align>
                </wp:positionH>
                <wp:positionV relativeFrom="paragraph">
                  <wp:posOffset>163195</wp:posOffset>
                </wp:positionV>
                <wp:extent cx="6362700" cy="1513840"/>
                <wp:effectExtent l="0" t="0" r="19050" b="10160"/>
                <wp:wrapTight wrapText="bothSides">
                  <wp:wrapPolygon edited="0">
                    <wp:start x="0" y="0"/>
                    <wp:lineTo x="0" y="21473"/>
                    <wp:lineTo x="21600" y="21473"/>
                    <wp:lineTo x="21600" y="0"/>
                    <wp:lineTo x="0" y="0"/>
                  </wp:wrapPolygon>
                </wp:wrapTight>
                <wp:docPr id="32807" name="Text Box 328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513840"/>
                        </a:xfrm>
                        <a:prstGeom prst="rect">
                          <a:avLst/>
                        </a:prstGeom>
                        <a:solidFill>
                          <a:srgbClr val="FFFFEA"/>
                        </a:solidFill>
                        <a:ln w="9525">
                          <a:solidFill>
                            <a:srgbClr val="F0F0D8"/>
                          </a:solidFill>
                          <a:miter lim="800000"/>
                          <a:headEnd/>
                          <a:tailEnd/>
                        </a:ln>
                      </wps:spPr>
                      <wps:txbx>
                        <w:txbxContent>
                          <w:p w14:paraId="3738252F" w14:textId="77777777" w:rsidR="00941FA8" w:rsidRDefault="00941FA8" w:rsidP="00F201B8">
                            <w:pPr>
                              <w:rPr>
                                <w:rFonts w:asciiTheme="minorHAnsi" w:hAnsiTheme="minorHAnsi"/>
                                <w:i/>
                                <w:color w:val="FF0000"/>
                                <w:sz w:val="22"/>
                                <w:szCs w:val="22"/>
                              </w:rPr>
                            </w:pPr>
                            <w:r w:rsidRPr="00C04B89">
                              <w:rPr>
                                <w:rFonts w:asciiTheme="minorHAnsi" w:hAnsiTheme="minorHAnsi"/>
                                <w:b/>
                                <w:color w:val="0D0D0D" w:themeColor="text1" w:themeTint="F2"/>
                                <w:sz w:val="22"/>
                                <w:szCs w:val="22"/>
                              </w:rPr>
                              <w:t xml:space="preserve">Note to Task Teams: </w:t>
                            </w:r>
                            <w:r w:rsidRPr="0038349D">
                              <w:rPr>
                                <w:rFonts w:asciiTheme="minorHAnsi" w:hAnsiTheme="minorHAnsi"/>
                                <w:i/>
                                <w:color w:val="FF0000"/>
                                <w:sz w:val="22"/>
                                <w:szCs w:val="22"/>
                              </w:rPr>
                              <w:t>Please delete this note when finalizing the document.</w:t>
                            </w:r>
                          </w:p>
                          <w:p w14:paraId="7FF74C8B" w14:textId="77777777" w:rsidR="00941FA8" w:rsidRPr="00F13CC8" w:rsidRDefault="00941FA8" w:rsidP="00F201B8">
                            <w:pPr>
                              <w:rPr>
                                <w:rFonts w:asciiTheme="minorHAnsi" w:hAnsiTheme="minorHAnsi" w:cstheme="minorHAnsi"/>
                                <w:color w:val="FF0000"/>
                                <w:sz w:val="22"/>
                                <w:szCs w:val="22"/>
                              </w:rPr>
                            </w:pPr>
                          </w:p>
                          <w:p w14:paraId="4D4073D8" w14:textId="77777777" w:rsidR="00941FA8" w:rsidRPr="00F13CC8" w:rsidRDefault="00941FA8" w:rsidP="00F201B8">
                            <w:pPr>
                              <w:pStyle w:val="ListParagraph"/>
                              <w:widowControl/>
                              <w:numPr>
                                <w:ilvl w:val="0"/>
                                <w:numId w:val="4"/>
                              </w:numPr>
                              <w:rPr>
                                <w:rFonts w:asciiTheme="minorHAnsi" w:eastAsiaTheme="minorHAnsi" w:hAnsiTheme="minorHAnsi" w:cstheme="minorHAnsi"/>
                                <w:color w:val="auto"/>
                                <w:sz w:val="22"/>
                                <w:szCs w:val="22"/>
                              </w:rPr>
                            </w:pPr>
                            <w:r w:rsidRPr="00F13CC8">
                              <w:rPr>
                                <w:rFonts w:asciiTheme="minorHAnsi" w:eastAsiaTheme="minorHAnsi" w:hAnsiTheme="minorHAnsi" w:cstheme="minorHAnsi"/>
                                <w:color w:val="auto"/>
                                <w:sz w:val="22"/>
                                <w:szCs w:val="22"/>
                              </w:rPr>
                              <w:t>Update the fiduciary risks, taking into account the AF</w:t>
                            </w:r>
                          </w:p>
                          <w:p w14:paraId="3CA90F58" w14:textId="77777777" w:rsidR="00941FA8" w:rsidRPr="00F13CC8" w:rsidRDefault="00941FA8" w:rsidP="00F201B8">
                            <w:pPr>
                              <w:pStyle w:val="ListParagraph"/>
                              <w:widowControl/>
                              <w:numPr>
                                <w:ilvl w:val="0"/>
                                <w:numId w:val="4"/>
                              </w:numPr>
                              <w:rPr>
                                <w:rFonts w:asciiTheme="minorHAnsi" w:hAnsiTheme="minorHAnsi" w:cstheme="minorHAnsi"/>
                                <w:b/>
                                <w:color w:val="262626" w:themeColor="text1" w:themeTint="D9"/>
                                <w:sz w:val="22"/>
                                <w:szCs w:val="22"/>
                              </w:rPr>
                            </w:pPr>
                            <w:r w:rsidRPr="00F13CC8">
                              <w:rPr>
                                <w:rFonts w:asciiTheme="minorHAnsi" w:eastAsiaTheme="minorHAnsi" w:hAnsiTheme="minorHAnsi" w:cstheme="minorHAnsi"/>
                                <w:color w:val="auto"/>
                                <w:sz w:val="22"/>
                                <w:szCs w:val="22"/>
                              </w:rPr>
                              <w:t>Update any actions needed to address capacity constraints in procurement, financial management, and related governance issues, taking into account the AF needs</w:t>
                            </w:r>
                          </w:p>
                          <w:p w14:paraId="3CBE6FB2" w14:textId="77777777" w:rsidR="00941FA8" w:rsidRPr="00F13CC8" w:rsidRDefault="00941FA8" w:rsidP="00F201B8">
                            <w:pPr>
                              <w:widowControl/>
                              <w:rPr>
                                <w:rFonts w:asciiTheme="minorHAnsi" w:hAnsiTheme="minorHAnsi" w:cstheme="minorHAnsi"/>
                                <w:b/>
                                <w:color w:val="262626" w:themeColor="text1" w:themeTint="D9"/>
                                <w:sz w:val="22"/>
                                <w:szCs w:val="22"/>
                              </w:rPr>
                            </w:pPr>
                          </w:p>
                          <w:p w14:paraId="70CFD980" w14:textId="77777777" w:rsidR="00941FA8" w:rsidRPr="00F13CC8" w:rsidRDefault="00941FA8" w:rsidP="00F201B8">
                            <w:pPr>
                              <w:rPr>
                                <w:rFonts w:asciiTheme="minorHAnsi" w:hAnsiTheme="minorHAnsi" w:cstheme="minorHAnsi"/>
                                <w:b/>
                                <w:color w:val="262626" w:themeColor="text1" w:themeTint="D9"/>
                                <w:sz w:val="22"/>
                                <w:szCs w:val="22"/>
                              </w:rPr>
                            </w:pPr>
                            <w:r w:rsidRPr="00F13CC8">
                              <w:rPr>
                                <w:rFonts w:asciiTheme="minorHAnsi" w:eastAsia="Times New Roman" w:hAnsiTheme="minorHAnsi" w:cstheme="minorHAnsi"/>
                                <w:sz w:val="22"/>
                                <w:szCs w:val="22"/>
                              </w:rPr>
                              <w:t>If the required information is captured in the main text of the PP, it need not be repeated here and this annex can be dropped.</w:t>
                            </w:r>
                          </w:p>
                          <w:p w14:paraId="70D7FB88" w14:textId="77777777" w:rsidR="00941FA8" w:rsidRPr="0085660A" w:rsidRDefault="00941FA8" w:rsidP="00F201B8">
                            <w:pPr>
                              <w:widowControl/>
                              <w:rPr>
                                <w:rFonts w:asciiTheme="minorHAnsi" w:hAnsiTheme="minorHAnsi" w:cstheme="minorHAnsi"/>
                                <w:b/>
                                <w:i/>
                                <w:color w:val="262626" w:themeColor="text1" w:themeTint="D9"/>
                                <w:sz w:val="22"/>
                                <w:szCs w:val="22"/>
                              </w:rP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13F2EBC7" id="Text Box 32807" o:spid="_x0000_s1032" type="#_x0000_t202" style="position:absolute;margin-left:449.8pt;margin-top:12.85pt;width:501pt;height:119.2pt;z-index:-2516459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" fillcolor="#ffffea" strokecolor="#f0f0d8">
                <v:textbox>
                  <w:txbxContent>
                    <w:p w14:paraId="3738252F" w14:textId="77777777" w:rsidR="00941FA8" w:rsidRDefault="00941FA8" w:rsidP="00F201B8">
                      <w:pPr>
                        <w:rPr>
                          <w:rFonts w:asciiTheme="minorHAnsi" w:hAnsiTheme="minorHAnsi"/>
                          <w:i/>
                          <w:color w:val="FF0000"/>
                          <w:sz w:val="22"/>
                          <w:szCs w:val="22"/>
                        </w:rPr>
                      </w:pPr>
                      <w:r w:rsidRPr="00C04B89">
                        <w:rPr>
                          <w:rFonts w:asciiTheme="minorHAnsi" w:hAnsiTheme="minorHAnsi"/>
                          <w:b/>
                          <w:color w:val="0D0D0D" w:themeColor="text1" w:themeTint="F2"/>
                          <w:sz w:val="22"/>
                          <w:szCs w:val="22"/>
                        </w:rPr>
                        <w:t xml:space="preserve">Note to Task Teams: </w:t>
                      </w:r>
                      <w:r w:rsidRPr="0038349D">
                        <w:rPr>
                          <w:rFonts w:asciiTheme="minorHAnsi" w:hAnsiTheme="minorHAnsi"/>
                          <w:i/>
                          <w:color w:val="FF0000"/>
                          <w:sz w:val="22"/>
                          <w:szCs w:val="22"/>
                        </w:rPr>
                        <w:t>Please delete this note when finalizing the document.</w:t>
                      </w:r>
                    </w:p>
                    <w:p w14:paraId="7FF74C8B" w14:textId="77777777" w:rsidR="00941FA8" w:rsidRPr="00F13CC8" w:rsidRDefault="00941FA8" w:rsidP="00F201B8">
                      <w:pPr>
                        <w:rPr>
                          <w:rFonts w:asciiTheme="minorHAnsi" w:hAnsiTheme="minorHAnsi" w:cstheme="minorHAnsi"/>
                          <w:color w:val="FF0000"/>
                          <w:sz w:val="22"/>
                          <w:szCs w:val="22"/>
                        </w:rPr>
                      </w:pPr>
                    </w:p>
                    <w:p w14:paraId="4D4073D8" w14:textId="77777777" w:rsidR="00941FA8" w:rsidRPr="00F13CC8" w:rsidRDefault="00941FA8" w:rsidP="00F201B8">
                      <w:pPr>
                        <w:pStyle w:val="ListParagraph"/>
                        <w:widowControl/>
                        <w:numPr>
                          <w:ilvl w:val="0"/>
                          <w:numId w:val="4"/>
                        </w:numPr>
                        <w:rPr>
                          <w:rFonts w:asciiTheme="minorHAnsi" w:eastAsiaTheme="minorHAnsi" w:hAnsiTheme="minorHAnsi" w:cstheme="minorHAnsi"/>
                          <w:color w:val="auto"/>
                          <w:sz w:val="22"/>
                          <w:szCs w:val="22"/>
                        </w:rPr>
                      </w:pPr>
                      <w:r w:rsidRPr="00F13CC8">
                        <w:rPr>
                          <w:rFonts w:asciiTheme="minorHAnsi" w:eastAsiaTheme="minorHAnsi" w:hAnsiTheme="minorHAnsi" w:cstheme="minorHAnsi"/>
                          <w:color w:val="auto"/>
                          <w:sz w:val="22"/>
                          <w:szCs w:val="22"/>
                        </w:rPr>
                        <w:t>Update the fiduciary risks, taking into account the AF</w:t>
                      </w:r>
                    </w:p>
                    <w:p w14:paraId="3CA90F58" w14:textId="77777777" w:rsidR="00941FA8" w:rsidRPr="00F13CC8" w:rsidRDefault="00941FA8" w:rsidP="00F201B8">
                      <w:pPr>
                        <w:pStyle w:val="ListParagraph"/>
                        <w:widowControl/>
                        <w:numPr>
                          <w:ilvl w:val="0"/>
                          <w:numId w:val="4"/>
                        </w:numPr>
                        <w:rPr>
                          <w:rFonts w:asciiTheme="minorHAnsi" w:hAnsiTheme="minorHAnsi" w:cstheme="minorHAnsi"/>
                          <w:b/>
                          <w:color w:val="262626" w:themeColor="text1" w:themeTint="D9"/>
                          <w:sz w:val="22"/>
                          <w:szCs w:val="22"/>
                        </w:rPr>
                      </w:pPr>
                      <w:r w:rsidRPr="00F13CC8">
                        <w:rPr>
                          <w:rFonts w:asciiTheme="minorHAnsi" w:eastAsiaTheme="minorHAnsi" w:hAnsiTheme="minorHAnsi" w:cstheme="minorHAnsi"/>
                          <w:color w:val="auto"/>
                          <w:sz w:val="22"/>
                          <w:szCs w:val="22"/>
                        </w:rPr>
                        <w:t>Update any actions needed to address capacity constraints in procurement, financial management, and related governance issues, taking into account the AF needs</w:t>
                      </w:r>
                    </w:p>
                    <w:p w14:paraId="3CBE6FB2" w14:textId="77777777" w:rsidR="00941FA8" w:rsidRPr="00F13CC8" w:rsidRDefault="00941FA8" w:rsidP="00F201B8">
                      <w:pPr>
                        <w:widowControl/>
                        <w:rPr>
                          <w:rFonts w:asciiTheme="minorHAnsi" w:hAnsiTheme="minorHAnsi" w:cstheme="minorHAnsi"/>
                          <w:b/>
                          <w:color w:val="262626" w:themeColor="text1" w:themeTint="D9"/>
                          <w:sz w:val="22"/>
                          <w:szCs w:val="22"/>
                        </w:rPr>
                      </w:pPr>
                    </w:p>
                    <w:p w14:paraId="70CFD980" w14:textId="77777777" w:rsidR="00941FA8" w:rsidRPr="00F13CC8" w:rsidRDefault="00941FA8" w:rsidP="00F201B8">
                      <w:pPr>
                        <w:rPr>
                          <w:rFonts w:asciiTheme="minorHAnsi" w:hAnsiTheme="minorHAnsi" w:cstheme="minorHAnsi"/>
                          <w:b/>
                          <w:color w:val="262626" w:themeColor="text1" w:themeTint="D9"/>
                          <w:sz w:val="22"/>
                          <w:szCs w:val="22"/>
                        </w:rPr>
                      </w:pPr>
                      <w:r w:rsidRPr="00F13CC8">
                        <w:rPr>
                          <w:rFonts w:asciiTheme="minorHAnsi" w:eastAsia="Times New Roman" w:hAnsiTheme="minorHAnsi" w:cstheme="minorHAnsi"/>
                          <w:sz w:val="22"/>
                          <w:szCs w:val="22"/>
                        </w:rPr>
                        <w:t>If the required information is captured in the main text of the PP, it need not be repeated here and this annex can be dropped.</w:t>
                      </w:r>
                    </w:p>
                    <w:p w14:paraId="70D7FB88" w14:textId="77777777" w:rsidR="00941FA8" w:rsidRPr="0085660A" w:rsidRDefault="00941FA8" w:rsidP="00F201B8">
                      <w:pPr>
                        <w:widowControl/>
                        <w:rPr>
                          <w:rFonts w:asciiTheme="minorHAnsi" w:hAnsiTheme="minorHAnsi" w:cstheme="minorHAnsi"/>
                          <w:b/>
                          <w:i/>
                          <w:color w:val="262626" w:themeColor="text1" w:themeTint="D9"/>
                          <w:sz w:val="22"/>
                          <w:szCs w:val="22"/>
                        </w:rPr>
                      </w:pPr>
                    </w:p>
                  </w:txbxContent>
                </v:textbox>
                <w10:wrap type="tight" anchorx="margin"/>
              </v:shape>
            </w:pict>
          </mc:Fallback>
        </mc:AlternateContent>
      </w:r>
    </w:p>
    <w:p w14:paraId="205A2823" w14:textId="77777777" w:rsidR="00F201B8" w:rsidRDefault="00F201B8" w:rsidP="00F201B8">
      <w:pPr>
        <w:tabs>
          <w:tab w:val="left" w:pos="1695"/>
        </w:tabs>
        <w:rPr>
          <w:rFonts w:asciiTheme="minorHAnsi" w:hAnsiTheme="minorHAnsi"/>
          <w:sz w:val="22"/>
          <w:szCs w:val="22"/>
        </w:rPr>
      </w:pPr>
      <w:r>
        <w:rPr>
          <w:rFonts w:asciiTheme="minorHAnsi" w:hAnsiTheme="minorHAnsi"/>
          <w:sz w:val="22"/>
          <w:szCs w:val="22"/>
        </w:rPr>
        <w:br w:type="page"/>
      </w:r>
    </w:p>
    <w:tbl>
      <w:tblPr>
        <w:tblStyle w:val="TableGrid"/>
        <w:tblW w:w="10829"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7FC"/>
        <w:tblLayout w:type="fixed"/>
        <w:tblLook w:val="04A0" w:firstRow="1" w:lastRow="0" w:firstColumn="1" w:lastColumn="0" w:noHBand="0" w:noVBand="1"/>
      </w:tblPr>
      <w:tblGrid>
        <w:gridCol w:w="10829"/>
      </w:tblGrid>
      <w:tr w:rsidR="00F201B8" w14:paraId="6A0CED81" w14:textId="77777777" w:rsidTr="005C5B57">
        <w:trPr>
          <w:trHeight w:val="444"/>
        </w:trPr>
        <w:tc>
          <w:tcPr>
            <w:tcW w:w="10829" w:type="dxa"/>
            <w:shd w:val="clear" w:color="auto" w:fill="F2F7FC"/>
            <w:vAlign w:val="center"/>
          </w:tcPr>
          <w:p w14:paraId="3DC28249" w14:textId="77777777" w:rsidR="00F201B8" w:rsidRPr="00B77CBF" w:rsidRDefault="00F201B8" w:rsidP="005C5B57">
            <w:pPr>
              <w:pStyle w:val="NoSpacing"/>
              <w:jc w:val="center"/>
              <w:outlineLvl w:val="0"/>
              <w:rPr>
                <w:rFonts w:asciiTheme="minorHAnsi" w:hAnsiTheme="minorHAnsi"/>
                <w:b/>
              </w:rPr>
            </w:pPr>
            <w:bookmarkStart w:id="53" w:name="_Toc256000013"/>
            <w:bookmarkStart w:id="54" w:name="_Toc517269168"/>
            <w:bookmarkStart w:id="55" w:name="_Toc520325363"/>
            <w:bookmarkStart w:id="56" w:name="_Toc103944441"/>
            <w:bookmarkStart w:id="57" w:name="_Hlk516242135"/>
            <w:r>
              <w:rPr>
                <w:rFonts w:asciiTheme="minorHAnsi" w:hAnsiTheme="minorHAnsi"/>
                <w:b/>
                <w:color w:val="000000" w:themeColor="text1"/>
              </w:rPr>
              <w:t xml:space="preserve">ANNEX 4: </w:t>
            </w:r>
            <w:r w:rsidRPr="003C3319">
              <w:rPr>
                <w:rFonts w:asciiTheme="minorHAnsi" w:hAnsiTheme="minorHAnsi"/>
                <w:b/>
                <w:color w:val="000000" w:themeColor="text1"/>
              </w:rPr>
              <w:t xml:space="preserve"> </w:t>
            </w:r>
            <w:r>
              <w:rPr>
                <w:rFonts w:asciiTheme="minorHAnsi" w:hAnsiTheme="minorHAnsi"/>
                <w:b/>
                <w:color w:val="000000" w:themeColor="text1"/>
              </w:rPr>
              <w:t xml:space="preserve">ENVIRONMENT AND SOCIAL SYSTEMS </w:t>
            </w:r>
            <w:r w:rsidRPr="003F1674">
              <w:rPr>
                <w:rFonts w:asciiTheme="minorHAnsi" w:hAnsiTheme="minorHAnsi"/>
                <w:b/>
                <w:color w:val="000000" w:themeColor="text1"/>
              </w:rPr>
              <w:t>ASSESSMENT</w:t>
            </w:r>
            <w:r w:rsidRPr="006E1D6A">
              <w:rPr>
                <w:rFonts w:asciiTheme="minorHAnsi" w:hAnsiTheme="minorHAnsi"/>
                <w:b/>
                <w:color w:val="000000" w:themeColor="text1"/>
              </w:rPr>
              <w:t xml:space="preserve"> – Addendum</w:t>
            </w:r>
            <w:bookmarkEnd w:id="53"/>
            <w:bookmarkEnd w:id="54"/>
            <w:bookmarkEnd w:id="55"/>
            <w:bookmarkEnd w:id="56"/>
          </w:p>
        </w:tc>
      </w:tr>
    </w:tbl>
    <w:bookmarkEnd w:id="57"/>
    <w:p w14:paraId="0D00568B" w14:textId="77777777" w:rsidR="00F201B8" w:rsidRDefault="00F201B8" w:rsidP="005C5B57">
      <w:pPr>
        <w:tabs>
          <w:tab w:val="left" w:pos="1695"/>
        </w:tabs>
        <w:rPr>
          <w:rFonts w:asciiTheme="minorHAnsi" w:hAnsiTheme="minorHAnsi"/>
          <w:sz w:val="22"/>
          <w:szCs w:val="22"/>
        </w:rPr>
      </w:pPr>
      <w:r w:rsidRPr="005E24E9">
        <w:rPr>
          <w:b/>
          <w:noProof/>
          <w:lang w:val="ru-RU" w:eastAsia="ru-RU"/>
        </w:rPr>
        <mc:AlternateContent>
          <mc:Choice Requires="wps">
            <w:drawing>
              <wp:anchor distT="0" distB="0" distL="114300" distR="114300" simplePos="0" relativeHeight="251669504" behindDoc="1" locked="0" layoutInCell="1" allowOverlap="1" wp14:anchorId="1E88D745" wp14:editId="02B724B9">
                <wp:simplePos x="0" y="0"/>
                <wp:positionH relativeFrom="column">
                  <wp:posOffset>-443865</wp:posOffset>
                </wp:positionH>
                <wp:positionV relativeFrom="paragraph">
                  <wp:posOffset>154305</wp:posOffset>
                </wp:positionV>
                <wp:extent cx="6675120" cy="2157730"/>
                <wp:effectExtent l="0" t="0" r="11430" b="13970"/>
                <wp:wrapTight wrapText="bothSides">
                  <wp:wrapPolygon edited="0">
                    <wp:start x="0" y="0"/>
                    <wp:lineTo x="0" y="21549"/>
                    <wp:lineTo x="21575" y="21549"/>
                    <wp:lineTo x="21575" y="0"/>
                    <wp:lineTo x="0" y="0"/>
                  </wp:wrapPolygon>
                </wp:wrapTight>
                <wp:docPr id="32808" name="Text Box 32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2157730"/>
                        </a:xfrm>
                        <a:prstGeom prst="rect">
                          <a:avLst/>
                        </a:prstGeom>
                        <a:solidFill>
                          <a:srgbClr val="FFFFEA"/>
                        </a:solidFill>
                        <a:ln w="9525">
                          <a:solidFill>
                            <a:srgbClr val="F0F0D8"/>
                          </a:solidFill>
                          <a:miter lim="800000"/>
                          <a:headEnd/>
                          <a:tailEnd/>
                        </a:ln>
                      </wps:spPr>
                      <wps:txbx>
                        <w:txbxContent>
                          <w:p w14:paraId="3D8202F0" w14:textId="77777777" w:rsidR="00941FA8" w:rsidRDefault="00941FA8" w:rsidP="00F201B8">
                            <w:pPr>
                              <w:rPr>
                                <w:rFonts w:asciiTheme="minorHAnsi" w:hAnsiTheme="minorHAnsi"/>
                                <w:i/>
                                <w:color w:val="FF0000"/>
                                <w:sz w:val="22"/>
                                <w:szCs w:val="22"/>
                              </w:rPr>
                            </w:pPr>
                            <w:r w:rsidRPr="00C04B89">
                              <w:rPr>
                                <w:rFonts w:asciiTheme="minorHAnsi" w:hAnsiTheme="minorHAnsi"/>
                                <w:b/>
                                <w:color w:val="0D0D0D" w:themeColor="text1" w:themeTint="F2"/>
                                <w:sz w:val="22"/>
                                <w:szCs w:val="22"/>
                              </w:rPr>
                              <w:t xml:space="preserve">Note to Task Teams: </w:t>
                            </w:r>
                            <w:r w:rsidRPr="0038349D">
                              <w:rPr>
                                <w:rFonts w:asciiTheme="minorHAnsi" w:hAnsiTheme="minorHAnsi"/>
                                <w:i/>
                                <w:color w:val="FF0000"/>
                                <w:sz w:val="22"/>
                                <w:szCs w:val="22"/>
                              </w:rPr>
                              <w:t>Please delete this note when finalizing the document.</w:t>
                            </w:r>
                          </w:p>
                          <w:p w14:paraId="3FB77BAB" w14:textId="77777777" w:rsidR="00941FA8" w:rsidRDefault="00941FA8" w:rsidP="00F201B8">
                            <w:pPr>
                              <w:rPr>
                                <w:rFonts w:asciiTheme="minorHAnsi" w:hAnsiTheme="minorHAnsi"/>
                                <w:i/>
                                <w:color w:val="FF0000"/>
                                <w:sz w:val="22"/>
                                <w:szCs w:val="22"/>
                              </w:rPr>
                            </w:pPr>
                          </w:p>
                          <w:p w14:paraId="7D1017B9" w14:textId="77777777" w:rsidR="00941FA8" w:rsidRPr="00F13CC8" w:rsidRDefault="00941FA8" w:rsidP="00F201B8">
                            <w:pPr>
                              <w:widowControl/>
                              <w:rPr>
                                <w:rFonts w:asciiTheme="minorHAnsi" w:eastAsiaTheme="minorHAnsi" w:hAnsiTheme="minorHAnsi" w:cstheme="minorHAnsi"/>
                                <w:color w:val="auto"/>
                                <w:sz w:val="22"/>
                                <w:szCs w:val="22"/>
                              </w:rPr>
                            </w:pPr>
                            <w:r w:rsidRPr="00F13CC8">
                              <w:rPr>
                                <w:rFonts w:asciiTheme="minorHAnsi" w:eastAsiaTheme="minorHAnsi" w:hAnsiTheme="minorHAnsi" w:cstheme="minorHAnsi"/>
                                <w:color w:val="auto"/>
                                <w:sz w:val="22"/>
                                <w:szCs w:val="22"/>
                              </w:rPr>
                              <w:t>Present results of the incremental ESSA including any:</w:t>
                            </w:r>
                          </w:p>
                          <w:p w14:paraId="6D6B14C8" w14:textId="77777777" w:rsidR="00941FA8" w:rsidRPr="00F13CC8" w:rsidRDefault="00941FA8" w:rsidP="00F201B8">
                            <w:pPr>
                              <w:pStyle w:val="ListParagraph"/>
                              <w:widowControl/>
                              <w:numPr>
                                <w:ilvl w:val="0"/>
                                <w:numId w:val="5"/>
                              </w:numPr>
                              <w:rPr>
                                <w:rFonts w:asciiTheme="minorHAnsi" w:eastAsiaTheme="minorHAnsi" w:hAnsiTheme="minorHAnsi" w:cstheme="minorHAnsi"/>
                                <w:color w:val="auto"/>
                                <w:sz w:val="22"/>
                                <w:szCs w:val="22"/>
                              </w:rPr>
                            </w:pPr>
                            <w:r w:rsidRPr="00F13CC8">
                              <w:rPr>
                                <w:rFonts w:asciiTheme="minorHAnsi" w:eastAsiaTheme="minorHAnsi" w:hAnsiTheme="minorHAnsi" w:cstheme="minorHAnsi"/>
                                <w:color w:val="auto"/>
                                <w:sz w:val="22"/>
                                <w:szCs w:val="22"/>
                              </w:rPr>
                              <w:t>Any new environment or social risks introduced as a result of the expanded scope of the AF and how they can be managed</w:t>
                            </w:r>
                          </w:p>
                          <w:p w14:paraId="4009312C" w14:textId="77777777" w:rsidR="00941FA8" w:rsidRPr="00F13CC8" w:rsidRDefault="00941FA8" w:rsidP="00F201B8">
                            <w:pPr>
                              <w:pStyle w:val="ListParagraph"/>
                              <w:widowControl/>
                              <w:numPr>
                                <w:ilvl w:val="0"/>
                                <w:numId w:val="5"/>
                              </w:numPr>
                              <w:rPr>
                                <w:rFonts w:asciiTheme="minorHAnsi" w:eastAsiaTheme="minorHAnsi" w:hAnsiTheme="minorHAnsi" w:cstheme="minorHAnsi"/>
                                <w:color w:val="auto"/>
                                <w:sz w:val="22"/>
                                <w:szCs w:val="22"/>
                              </w:rPr>
                            </w:pPr>
                            <w:r w:rsidRPr="00F13CC8">
                              <w:rPr>
                                <w:rFonts w:asciiTheme="minorHAnsi" w:eastAsiaTheme="minorHAnsi" w:hAnsiTheme="minorHAnsi" w:cstheme="minorHAnsi"/>
                                <w:color w:val="auto"/>
                                <w:sz w:val="22"/>
                                <w:szCs w:val="22"/>
                              </w:rPr>
                              <w:t>Areas of improvement that may be needed in the E&amp;S systems, taking into account the AF needs</w:t>
                            </w:r>
                          </w:p>
                          <w:p w14:paraId="3BB029D8" w14:textId="77777777" w:rsidR="00941FA8" w:rsidRPr="00F13CC8" w:rsidRDefault="00941FA8" w:rsidP="00F201B8">
                            <w:pPr>
                              <w:pStyle w:val="ListParagraph"/>
                              <w:widowControl/>
                              <w:numPr>
                                <w:ilvl w:val="0"/>
                                <w:numId w:val="5"/>
                              </w:numPr>
                              <w:rPr>
                                <w:rFonts w:asciiTheme="minorHAnsi" w:hAnsiTheme="minorHAnsi" w:cstheme="minorHAnsi"/>
                                <w:b/>
                                <w:color w:val="262626" w:themeColor="text1" w:themeTint="D9"/>
                                <w:sz w:val="22"/>
                                <w:szCs w:val="22"/>
                              </w:rPr>
                            </w:pPr>
                            <w:r w:rsidRPr="00F13CC8">
                              <w:rPr>
                                <w:rFonts w:asciiTheme="minorHAnsi" w:eastAsiaTheme="minorHAnsi" w:hAnsiTheme="minorHAnsi" w:cstheme="minorHAnsi"/>
                                <w:color w:val="auto"/>
                                <w:sz w:val="22"/>
                                <w:szCs w:val="22"/>
                              </w:rPr>
                              <w:t>Engage in consultations with any new stakeholders (or existing stakeholders on expanded scope) as a result of the AF</w:t>
                            </w:r>
                          </w:p>
                          <w:p w14:paraId="70421A88" w14:textId="77777777" w:rsidR="00941FA8" w:rsidRPr="00F13CC8" w:rsidRDefault="00941FA8" w:rsidP="00F201B8">
                            <w:pPr>
                              <w:widowControl/>
                              <w:rPr>
                                <w:rFonts w:asciiTheme="minorHAnsi" w:hAnsiTheme="minorHAnsi" w:cstheme="minorHAnsi"/>
                                <w:b/>
                                <w:color w:val="262626" w:themeColor="text1" w:themeTint="D9"/>
                                <w:sz w:val="22"/>
                                <w:szCs w:val="22"/>
                              </w:rPr>
                            </w:pPr>
                          </w:p>
                          <w:p w14:paraId="3300D628" w14:textId="77777777" w:rsidR="00941FA8" w:rsidRPr="00F13CC8" w:rsidRDefault="00941FA8" w:rsidP="00F201B8">
                            <w:pPr>
                              <w:widowControl/>
                              <w:jc w:val="both"/>
                              <w:rPr>
                                <w:rFonts w:asciiTheme="minorHAnsi" w:hAnsiTheme="minorHAnsi" w:cstheme="minorHAnsi"/>
                                <w:b/>
                                <w:color w:val="262626" w:themeColor="text1" w:themeTint="D9"/>
                                <w:sz w:val="22"/>
                                <w:szCs w:val="22"/>
                              </w:rPr>
                            </w:pPr>
                            <w:r w:rsidRPr="00F13CC8">
                              <w:rPr>
                                <w:rFonts w:asciiTheme="minorHAnsi" w:eastAsia="Times New Roman" w:hAnsiTheme="minorHAnsi" w:cstheme="minorHAnsi"/>
                                <w:sz w:val="22"/>
                                <w:szCs w:val="22"/>
                              </w:rPr>
                              <w:t>If the required information is captured in the main text of the PP, it need not be repeated here and this annex can be dropped. Note that a stand-alone ESSA Addendum would still need to be issued as a separate document for consultations to be completed prior to Appraisal Completion.</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1E88D745" id="Text Box 32808" o:spid="_x0000_s1033" type="#_x0000_t202" style="position:absolute;margin-left:-34.95pt;margin-top:12.15pt;width:525.6pt;height:169.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" fillcolor="#ffffea" strokecolor="#f0f0d8">
                <v:textbox>
                  <w:txbxContent>
                    <w:p w14:paraId="3D8202F0" w14:textId="77777777" w:rsidR="00941FA8" w:rsidRDefault="00941FA8" w:rsidP="00F201B8">
                      <w:pPr>
                        <w:rPr>
                          <w:rFonts w:asciiTheme="minorHAnsi" w:hAnsiTheme="minorHAnsi"/>
                          <w:i/>
                          <w:color w:val="FF0000"/>
                          <w:sz w:val="22"/>
                          <w:szCs w:val="22"/>
                        </w:rPr>
                      </w:pPr>
                      <w:r w:rsidRPr="00C04B89">
                        <w:rPr>
                          <w:rFonts w:asciiTheme="minorHAnsi" w:hAnsiTheme="minorHAnsi"/>
                          <w:b/>
                          <w:color w:val="0D0D0D" w:themeColor="text1" w:themeTint="F2"/>
                          <w:sz w:val="22"/>
                          <w:szCs w:val="22"/>
                        </w:rPr>
                        <w:t xml:space="preserve">Note to Task Teams: </w:t>
                      </w:r>
                      <w:r w:rsidRPr="0038349D">
                        <w:rPr>
                          <w:rFonts w:asciiTheme="minorHAnsi" w:hAnsiTheme="minorHAnsi"/>
                          <w:i/>
                          <w:color w:val="FF0000"/>
                          <w:sz w:val="22"/>
                          <w:szCs w:val="22"/>
                        </w:rPr>
                        <w:t>Please delete this note when finalizing the document.</w:t>
                      </w:r>
                    </w:p>
                    <w:p w14:paraId="3FB77BAB" w14:textId="77777777" w:rsidR="00941FA8" w:rsidRDefault="00941FA8" w:rsidP="00F201B8">
                      <w:pPr>
                        <w:rPr>
                          <w:rFonts w:asciiTheme="minorHAnsi" w:hAnsiTheme="minorHAnsi"/>
                          <w:i/>
                          <w:color w:val="FF0000"/>
                          <w:sz w:val="22"/>
                          <w:szCs w:val="22"/>
                        </w:rPr>
                      </w:pPr>
                    </w:p>
                    <w:p w14:paraId="7D1017B9" w14:textId="77777777" w:rsidR="00941FA8" w:rsidRPr="00F13CC8" w:rsidRDefault="00941FA8" w:rsidP="00F201B8">
                      <w:pPr>
                        <w:widowControl/>
                        <w:rPr>
                          <w:rFonts w:asciiTheme="minorHAnsi" w:eastAsiaTheme="minorHAnsi" w:hAnsiTheme="minorHAnsi" w:cstheme="minorHAnsi"/>
                          <w:color w:val="auto"/>
                          <w:sz w:val="22"/>
                          <w:szCs w:val="22"/>
                        </w:rPr>
                      </w:pPr>
                      <w:r w:rsidRPr="00F13CC8">
                        <w:rPr>
                          <w:rFonts w:asciiTheme="minorHAnsi" w:eastAsiaTheme="minorHAnsi" w:hAnsiTheme="minorHAnsi" w:cstheme="minorHAnsi"/>
                          <w:color w:val="auto"/>
                          <w:sz w:val="22"/>
                          <w:szCs w:val="22"/>
                        </w:rPr>
                        <w:t>Present results of the incremental ESSA including any:</w:t>
                      </w:r>
                    </w:p>
                    <w:p w14:paraId="6D6B14C8" w14:textId="77777777" w:rsidR="00941FA8" w:rsidRPr="00F13CC8" w:rsidRDefault="00941FA8" w:rsidP="00F201B8">
                      <w:pPr>
                        <w:pStyle w:val="ListParagraph"/>
                        <w:widowControl/>
                        <w:numPr>
                          <w:ilvl w:val="0"/>
                          <w:numId w:val="5"/>
                        </w:numPr>
                        <w:rPr>
                          <w:rFonts w:asciiTheme="minorHAnsi" w:eastAsiaTheme="minorHAnsi" w:hAnsiTheme="minorHAnsi" w:cstheme="minorHAnsi"/>
                          <w:color w:val="auto"/>
                          <w:sz w:val="22"/>
                          <w:szCs w:val="22"/>
                        </w:rPr>
                      </w:pPr>
                      <w:r w:rsidRPr="00F13CC8">
                        <w:rPr>
                          <w:rFonts w:asciiTheme="minorHAnsi" w:eastAsiaTheme="minorHAnsi" w:hAnsiTheme="minorHAnsi" w:cstheme="minorHAnsi"/>
                          <w:color w:val="auto"/>
                          <w:sz w:val="22"/>
                          <w:szCs w:val="22"/>
                        </w:rPr>
                        <w:t>Any new environment or social risks introduced as a result of the expanded scope of the AF and how they can be managed</w:t>
                      </w:r>
                    </w:p>
                    <w:p w14:paraId="4009312C" w14:textId="77777777" w:rsidR="00941FA8" w:rsidRPr="00F13CC8" w:rsidRDefault="00941FA8" w:rsidP="00F201B8">
                      <w:pPr>
                        <w:pStyle w:val="ListParagraph"/>
                        <w:widowControl/>
                        <w:numPr>
                          <w:ilvl w:val="0"/>
                          <w:numId w:val="5"/>
                        </w:numPr>
                        <w:rPr>
                          <w:rFonts w:asciiTheme="minorHAnsi" w:eastAsiaTheme="minorHAnsi" w:hAnsiTheme="minorHAnsi" w:cstheme="minorHAnsi"/>
                          <w:color w:val="auto"/>
                          <w:sz w:val="22"/>
                          <w:szCs w:val="22"/>
                        </w:rPr>
                      </w:pPr>
                      <w:r w:rsidRPr="00F13CC8">
                        <w:rPr>
                          <w:rFonts w:asciiTheme="minorHAnsi" w:eastAsiaTheme="minorHAnsi" w:hAnsiTheme="minorHAnsi" w:cstheme="minorHAnsi"/>
                          <w:color w:val="auto"/>
                          <w:sz w:val="22"/>
                          <w:szCs w:val="22"/>
                        </w:rPr>
                        <w:t>Areas of improvement that may be needed in the E&amp;S systems, taking into account the AF needs</w:t>
                      </w:r>
                    </w:p>
                    <w:p w14:paraId="3BB029D8" w14:textId="77777777" w:rsidR="00941FA8" w:rsidRPr="00F13CC8" w:rsidRDefault="00941FA8" w:rsidP="00F201B8">
                      <w:pPr>
                        <w:pStyle w:val="ListParagraph"/>
                        <w:widowControl/>
                        <w:numPr>
                          <w:ilvl w:val="0"/>
                          <w:numId w:val="5"/>
                        </w:numPr>
                        <w:rPr>
                          <w:rFonts w:asciiTheme="minorHAnsi" w:hAnsiTheme="minorHAnsi" w:cstheme="minorHAnsi"/>
                          <w:b/>
                          <w:color w:val="262626" w:themeColor="text1" w:themeTint="D9"/>
                          <w:sz w:val="22"/>
                          <w:szCs w:val="22"/>
                        </w:rPr>
                      </w:pPr>
                      <w:r w:rsidRPr="00F13CC8">
                        <w:rPr>
                          <w:rFonts w:asciiTheme="minorHAnsi" w:eastAsiaTheme="minorHAnsi" w:hAnsiTheme="minorHAnsi" w:cstheme="minorHAnsi"/>
                          <w:color w:val="auto"/>
                          <w:sz w:val="22"/>
                          <w:szCs w:val="22"/>
                        </w:rPr>
                        <w:t>Engage in consultations with any new stakeholders (or existing stakeholders on expanded scope) as a result of the AF</w:t>
                      </w:r>
                    </w:p>
                    <w:p w14:paraId="70421A88" w14:textId="77777777" w:rsidR="00941FA8" w:rsidRPr="00F13CC8" w:rsidRDefault="00941FA8" w:rsidP="00F201B8">
                      <w:pPr>
                        <w:widowControl/>
                        <w:rPr>
                          <w:rFonts w:asciiTheme="minorHAnsi" w:hAnsiTheme="minorHAnsi" w:cstheme="minorHAnsi"/>
                          <w:b/>
                          <w:color w:val="262626" w:themeColor="text1" w:themeTint="D9"/>
                          <w:sz w:val="22"/>
                          <w:szCs w:val="22"/>
                        </w:rPr>
                      </w:pPr>
                    </w:p>
                    <w:p w14:paraId="3300D628" w14:textId="77777777" w:rsidR="00941FA8" w:rsidRPr="00F13CC8" w:rsidRDefault="00941FA8" w:rsidP="00F201B8">
                      <w:pPr>
                        <w:widowControl/>
                        <w:jc w:val="both"/>
                        <w:rPr>
                          <w:rFonts w:asciiTheme="minorHAnsi" w:hAnsiTheme="minorHAnsi" w:cstheme="minorHAnsi"/>
                          <w:b/>
                          <w:color w:val="262626" w:themeColor="text1" w:themeTint="D9"/>
                          <w:sz w:val="22"/>
                          <w:szCs w:val="22"/>
                        </w:rPr>
                      </w:pPr>
                      <w:r w:rsidRPr="00F13CC8">
                        <w:rPr>
                          <w:rFonts w:asciiTheme="minorHAnsi" w:eastAsia="Times New Roman" w:hAnsiTheme="minorHAnsi" w:cstheme="minorHAnsi"/>
                          <w:sz w:val="22"/>
                          <w:szCs w:val="22"/>
                        </w:rPr>
                        <w:t>If the required information is captured in the main text of the PP, it need not be repeated here and this annex can be dropped. Note that a stand-alone ESSA Addendum would still need to be issued as a separate document for consultations to be completed prior to Appraisal Completion.</w:t>
                      </w:r>
                    </w:p>
                  </w:txbxContent>
                </v:textbox>
                <w10:wrap type="tight"/>
              </v:shape>
            </w:pict>
          </mc:Fallback>
        </mc:AlternateContent>
      </w:r>
    </w:p>
    <w:p w14:paraId="6104BC74" w14:textId="77777777" w:rsidR="00F201B8" w:rsidRDefault="00F201B8" w:rsidP="005C5B57">
      <w:pPr>
        <w:tabs>
          <w:tab w:val="left" w:pos="1695"/>
        </w:tabs>
        <w:rPr>
          <w:rFonts w:asciiTheme="minorHAnsi" w:hAnsiTheme="minorHAnsi"/>
          <w:sz w:val="22"/>
          <w:szCs w:val="22"/>
        </w:rPr>
      </w:pPr>
    </w:p>
    <w:p w14:paraId="0DBEA38F" w14:textId="77777777" w:rsidR="00F201B8" w:rsidRDefault="00F201B8" w:rsidP="005C5B57">
      <w:pPr>
        <w:tabs>
          <w:tab w:val="left" w:pos="1695"/>
        </w:tabs>
        <w:rPr>
          <w:rFonts w:asciiTheme="minorHAnsi" w:hAnsiTheme="minorHAnsi"/>
          <w:sz w:val="22"/>
          <w:szCs w:val="22"/>
        </w:rPr>
      </w:pPr>
    </w:p>
    <w:p w14:paraId="65954A43" w14:textId="77777777" w:rsidR="00F201B8" w:rsidRDefault="00F201B8" w:rsidP="005C5B57">
      <w:pPr>
        <w:tabs>
          <w:tab w:val="left" w:pos="1695"/>
        </w:tabs>
        <w:rPr>
          <w:rFonts w:asciiTheme="minorHAnsi" w:hAnsiTheme="minorHAnsi"/>
          <w:sz w:val="22"/>
          <w:szCs w:val="22"/>
        </w:rPr>
      </w:pPr>
    </w:p>
    <w:p w14:paraId="2B4ED7B7" w14:textId="77777777" w:rsidR="00F201B8" w:rsidRDefault="00F201B8" w:rsidP="005C5B57">
      <w:pPr>
        <w:tabs>
          <w:tab w:val="left" w:pos="1695"/>
        </w:tabs>
        <w:rPr>
          <w:rFonts w:asciiTheme="minorHAnsi" w:hAnsiTheme="minorHAnsi"/>
          <w:sz w:val="22"/>
          <w:szCs w:val="22"/>
        </w:rPr>
      </w:pPr>
      <w:r>
        <w:rPr>
          <w:rFonts w:asciiTheme="minorHAnsi" w:hAnsiTheme="minorHAnsi"/>
          <w:sz w:val="22"/>
          <w:szCs w:val="22"/>
        </w:rPr>
        <w:br w:type="page"/>
      </w:r>
    </w:p>
    <w:p w14:paraId="0AB64620" w14:textId="77777777" w:rsidR="00F201B8" w:rsidRDefault="00F201B8" w:rsidP="005C5B57">
      <w:pPr>
        <w:tabs>
          <w:tab w:val="left" w:pos="1695"/>
        </w:tabs>
        <w:ind w:left="-720"/>
        <w:rPr>
          <w:rFonts w:asciiTheme="minorHAnsi" w:hAnsiTheme="minorHAnsi"/>
          <w:sz w:val="22"/>
          <w:szCs w:val="22"/>
        </w:rPr>
      </w:pPr>
      <w:r w:rsidRPr="005E24E9">
        <w:rPr>
          <w:b/>
          <w:noProof/>
          <w:lang w:val="ru-RU" w:eastAsia="ru-RU"/>
        </w:rPr>
        <mc:AlternateContent>
          <mc:Choice Requires="wps">
            <w:drawing>
              <wp:anchor distT="0" distB="0" distL="114300" distR="114300" simplePos="0" relativeHeight="251672576" behindDoc="0" locked="0" layoutInCell="1" allowOverlap="1" wp14:anchorId="47087897" wp14:editId="2B071938">
                <wp:simplePos x="0" y="0"/>
                <wp:positionH relativeFrom="column">
                  <wp:posOffset>-390525</wp:posOffset>
                </wp:positionH>
                <wp:positionV relativeFrom="paragraph">
                  <wp:posOffset>0</wp:posOffset>
                </wp:positionV>
                <wp:extent cx="6886575" cy="409575"/>
                <wp:effectExtent l="0" t="0" r="28575" b="28575"/>
                <wp:wrapThrough wrapText="bothSides">
                  <wp:wrapPolygon edited="0">
                    <wp:start x="0" y="0"/>
                    <wp:lineTo x="0" y="22102"/>
                    <wp:lineTo x="21630" y="22102"/>
                    <wp:lineTo x="21630" y="0"/>
                    <wp:lineTo x="0" y="0"/>
                  </wp:wrapPolygon>
                </wp:wrapThrough>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409575"/>
                        </a:xfrm>
                        <a:prstGeom prst="rect">
                          <a:avLst/>
                        </a:prstGeom>
                        <a:solidFill>
                          <a:srgbClr val="FFFFEA"/>
                        </a:solidFill>
                        <a:ln w="9525">
                          <a:solidFill>
                            <a:srgbClr val="F0F0D8"/>
                          </a:solidFill>
                          <a:miter lim="800000"/>
                          <a:headEnd/>
                          <a:tailEnd/>
                        </a:ln>
                      </wps:spPr>
                      <wps:txbx>
                        <w:txbxContent>
                          <w:p w14:paraId="1075CE84" w14:textId="77777777" w:rsidR="00941FA8" w:rsidRPr="0038349D" w:rsidRDefault="00941FA8" w:rsidP="00F201B8">
                            <w:pPr>
                              <w:rPr>
                                <w:rFonts w:asciiTheme="minorHAnsi" w:hAnsiTheme="minorHAnsi"/>
                                <w:color w:val="FF0000"/>
                                <w:sz w:val="22"/>
                                <w:szCs w:val="22"/>
                              </w:rPr>
                            </w:pPr>
                            <w:r w:rsidRPr="001A10E7">
                              <w:rPr>
                                <w:rFonts w:asciiTheme="minorHAnsi" w:hAnsiTheme="minorHAnsi"/>
                                <w:b/>
                                <w:color w:val="0D0D0D" w:themeColor="text1" w:themeTint="F2"/>
                                <w:sz w:val="22"/>
                                <w:szCs w:val="22"/>
                              </w:rPr>
                              <w:t xml:space="preserve">Note to Task Teams: </w:t>
                            </w:r>
                            <w:r w:rsidRPr="001A10E7">
                              <w:rPr>
                                <w:rFonts w:asciiTheme="minorHAnsi" w:hAnsiTheme="minorHAnsi"/>
                                <w:sz w:val="22"/>
                                <w:szCs w:val="22"/>
                              </w:rPr>
                              <w:t>The following sections are system generated and can only be edited online in the Portal.</w:t>
                            </w:r>
                            <w:r>
                              <w:rPr>
                                <w:rFonts w:asciiTheme="minorHAnsi" w:hAnsiTheme="minorHAnsi"/>
                                <w:sz w:val="22"/>
                                <w:szCs w:val="22"/>
                              </w:rPr>
                              <w:t xml:space="preserve"> </w:t>
                            </w:r>
                            <w:r w:rsidRPr="0038349D">
                              <w:rPr>
                                <w:rFonts w:asciiTheme="minorHAnsi" w:hAnsiTheme="minorHAnsi"/>
                                <w:i/>
                                <w:color w:val="FF0000"/>
                                <w:sz w:val="22"/>
                                <w:szCs w:val="22"/>
                              </w:rPr>
                              <w:t>Please delete this note when finalizing the document.</w:t>
                            </w:r>
                          </w:p>
                          <w:p w14:paraId="12804E6F" w14:textId="77777777" w:rsidR="00941FA8" w:rsidRDefault="00941FA8" w:rsidP="00F201B8">
                            <w:pPr>
                              <w:rPr>
                                <w:color w:val="0D0D0D" w:themeColor="text1" w:themeTint="F2"/>
                                <w:sz w:val="20"/>
                              </w:rPr>
                            </w:pPr>
                            <w:r>
                              <w:rPr>
                                <w:color w:val="0D0D0D" w:themeColor="text1" w:themeTint="F2"/>
                                <w:sz w:val="20"/>
                              </w:rPr>
                              <w:t>0</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47087897" id="Text Box 25" o:spid="_x0000_s1034" type="#_x0000_t202" style="position:absolute;left:0;text-align:left;margin-left:-30.75pt;margin-top:0;width:542.25pt;height:3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" fillcolor="#ffffea" strokecolor="#f0f0d8">
                <v:textbox>
                  <w:txbxContent>
                    <w:p w14:paraId="1075CE84" w14:textId="77777777" w:rsidR="00941FA8" w:rsidRPr="0038349D" w:rsidRDefault="00941FA8" w:rsidP="00F201B8">
                      <w:pPr>
                        <w:rPr>
                          <w:rFonts w:asciiTheme="minorHAnsi" w:hAnsiTheme="minorHAnsi"/>
                          <w:color w:val="FF0000"/>
                          <w:sz w:val="22"/>
                          <w:szCs w:val="22"/>
                        </w:rPr>
                      </w:pPr>
                      <w:r w:rsidRPr="001A10E7">
                        <w:rPr>
                          <w:rFonts w:asciiTheme="minorHAnsi" w:hAnsiTheme="minorHAnsi"/>
                          <w:b/>
                          <w:color w:val="0D0D0D" w:themeColor="text1" w:themeTint="F2"/>
                          <w:sz w:val="22"/>
                          <w:szCs w:val="22"/>
                        </w:rPr>
                        <w:t xml:space="preserve">Note to Task Teams: </w:t>
                      </w:r>
                      <w:r w:rsidRPr="001A10E7">
                        <w:rPr>
                          <w:rFonts w:asciiTheme="minorHAnsi" w:hAnsiTheme="minorHAnsi"/>
                          <w:sz w:val="22"/>
                          <w:szCs w:val="22"/>
                        </w:rPr>
                        <w:t>The following sections are system generated and can only be edited online in the Portal.</w:t>
                      </w:r>
                      <w:r>
                        <w:rPr>
                          <w:rFonts w:asciiTheme="minorHAnsi" w:hAnsiTheme="minorHAnsi"/>
                          <w:sz w:val="22"/>
                          <w:szCs w:val="22"/>
                        </w:rPr>
                        <w:t xml:space="preserve"> </w:t>
                      </w:r>
                      <w:r w:rsidRPr="0038349D">
                        <w:rPr>
                          <w:rFonts w:asciiTheme="minorHAnsi" w:hAnsiTheme="minorHAnsi"/>
                          <w:i/>
                          <w:color w:val="FF0000"/>
                          <w:sz w:val="22"/>
                          <w:szCs w:val="22"/>
                        </w:rPr>
                        <w:t>Please delete this note when finalizing the document.</w:t>
                      </w:r>
                    </w:p>
                    <w:p w14:paraId="12804E6F" w14:textId="77777777" w:rsidR="00941FA8" w:rsidRDefault="00941FA8" w:rsidP="00F201B8">
                      <w:pPr>
                        <w:rPr>
                          <w:color w:val="0D0D0D" w:themeColor="text1" w:themeTint="F2"/>
                          <w:sz w:val="20"/>
                        </w:rPr>
                      </w:pPr>
                      <w:r>
                        <w:rPr>
                          <w:color w:val="0D0D0D" w:themeColor="text1" w:themeTint="F2"/>
                          <w:sz w:val="20"/>
                        </w:rPr>
                        <w:t>0</w:t>
                      </w:r>
                    </w:p>
                  </w:txbxContent>
                </v:textbox>
                <w10:wrap type="through"/>
              </v:shape>
            </w:pict>
          </mc:Fallback>
        </mc:AlternateContent>
      </w:r>
    </w:p>
    <w:p w14:paraId="0DACE769" w14:textId="77777777" w:rsidR="00F201B8" w:rsidRDefault="00F201B8" w:rsidP="005C5B57">
      <w:pPr>
        <w:tabs>
          <w:tab w:val="left" w:pos="1695"/>
        </w:tabs>
        <w:spacing w:line="14" w:lineRule="exact"/>
        <w:ind w:left="-720"/>
        <w:rPr>
          <w:rFonts w:asciiTheme="minorHAnsi" w:hAnsiTheme="minorHAnsi"/>
          <w:sz w:val="22"/>
          <w:szCs w:val="22"/>
        </w:rPr>
      </w:pPr>
    </w:p>
    <w:p w14:paraId="3D3659F2" w14:textId="77777777" w:rsidR="00F201B8" w:rsidRDefault="00F201B8" w:rsidP="005C5B57">
      <w:pPr>
        <w:tabs>
          <w:tab w:val="left" w:pos="1695"/>
        </w:tabs>
        <w:ind w:left="-720"/>
        <w:rPr>
          <w:rFonts w:asciiTheme="minorHAnsi" w:hAnsiTheme="minorHAnsi"/>
          <w:sz w:val="22"/>
          <w:szCs w:val="22"/>
        </w:rPr>
        <w:sectPr w:rsidR="00F201B8" w:rsidSect="005C5B57">
          <w:pgSz w:w="12240" w:h="15840"/>
          <w:pgMar w:top="1440" w:right="720" w:bottom="1440" w:left="1440" w:header="720" w:footer="720" w:gutter="0"/>
          <w:pgBorders w:offsetFrom="page">
            <w:bottom w:val="single" w:sz="8" w:space="24" w:color="F7F7F7"/>
          </w:pgBorders>
          <w:cols w:space="720"/>
          <w:docGrid w:linePitch="360"/>
        </w:sectPr>
      </w:pPr>
    </w:p>
    <w:p w14:paraId="69257898" w14:textId="77777777" w:rsidR="00F201B8" w:rsidRDefault="00F201B8" w:rsidP="005C5B57">
      <w:pPr>
        <w:tabs>
          <w:tab w:val="left" w:pos="1695"/>
        </w:tabs>
        <w:spacing w:line="14" w:lineRule="exact"/>
        <w:ind w:left="-720"/>
        <w:rPr>
          <w:rFonts w:asciiTheme="minorHAnsi" w:hAnsiTheme="minorHAnsi"/>
          <w:sz w:val="22"/>
          <w:szCs w:val="22"/>
        </w:rPr>
      </w:pPr>
    </w:p>
    <w:tbl>
      <w:tblPr>
        <w:tblStyle w:val="TableGrid"/>
        <w:tblW w:w="1089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7FC"/>
        <w:tblLayout w:type="fixed"/>
        <w:tblLook w:val="04A0" w:firstRow="1" w:lastRow="0" w:firstColumn="1" w:lastColumn="0" w:noHBand="0" w:noVBand="1"/>
      </w:tblPr>
      <w:tblGrid>
        <w:gridCol w:w="10890"/>
      </w:tblGrid>
      <w:tr w:rsidR="00F201B8" w14:paraId="066766E2" w14:textId="77777777" w:rsidTr="005C5B57">
        <w:trPr>
          <w:trHeight w:val="432"/>
        </w:trPr>
        <w:tc>
          <w:tcPr>
            <w:tcW w:w="10890" w:type="dxa"/>
            <w:shd w:val="clear" w:color="auto" w:fill="F2F7FC"/>
            <w:vAlign w:val="center"/>
          </w:tcPr>
          <w:p w14:paraId="5D905DB2" w14:textId="77777777" w:rsidR="00F201B8" w:rsidRPr="00C47E0D" w:rsidRDefault="00F201B8" w:rsidP="005C5B57">
            <w:pPr>
              <w:pStyle w:val="NoSpacing"/>
              <w:jc w:val="center"/>
              <w:outlineLvl w:val="0"/>
              <w:rPr>
                <w:rFonts w:asciiTheme="minorHAnsi" w:hAnsiTheme="minorHAnsi"/>
                <w:b/>
                <w:sz w:val="22"/>
                <w:szCs w:val="22"/>
              </w:rPr>
            </w:pPr>
            <w:bookmarkStart w:id="58" w:name="_Toc256000014"/>
            <w:bookmarkStart w:id="59" w:name="_Toc517269169"/>
            <w:bookmarkStart w:id="60" w:name="_Toc520325364"/>
            <w:bookmarkStart w:id="61" w:name="_Toc103944442"/>
            <w:r w:rsidRPr="00C47E0D">
              <w:rPr>
                <w:rFonts w:asciiTheme="minorHAnsi" w:hAnsiTheme="minorHAnsi"/>
                <w:b/>
                <w:color w:val="000000" w:themeColor="text1"/>
                <w:sz w:val="22"/>
                <w:szCs w:val="22"/>
              </w:rPr>
              <w:t>ANNEX 5: MODIFIED PROGRAM ACTION PLAN</w:t>
            </w:r>
            <w:bookmarkEnd w:id="58"/>
            <w:bookmarkEnd w:id="59"/>
            <w:bookmarkEnd w:id="60"/>
            <w:bookmarkEnd w:id="61"/>
          </w:p>
        </w:tc>
      </w:tr>
    </w:tbl>
    <w:p w14:paraId="47E2B12F" w14:textId="77777777" w:rsidR="00F201B8" w:rsidRDefault="00F201B8" w:rsidP="005C5B57">
      <w:pPr>
        <w:tabs>
          <w:tab w:val="left" w:pos="1695"/>
        </w:tabs>
        <w:spacing w:line="14" w:lineRule="exact"/>
        <w:ind w:left="-720"/>
        <w:rPr>
          <w:rFonts w:asciiTheme="minorHAnsi" w:hAnsiTheme="minorHAnsi"/>
          <w:sz w:val="22"/>
          <w:szCs w:val="22"/>
        </w:rPr>
      </w:pPr>
    </w:p>
    <w:tbl>
      <w:tblPr>
        <w:tblW w:w="1089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F7F7"/>
        <w:tblLayout w:type="fixed"/>
        <w:tblCellMar>
          <w:left w:w="0" w:type="dxa"/>
          <w:right w:w="0" w:type="dxa"/>
        </w:tblCellMar>
        <w:tblLook w:val="04A0" w:firstRow="1" w:lastRow="0" w:firstColumn="1" w:lastColumn="0" w:noHBand="0" w:noVBand="1"/>
      </w:tblPr>
      <w:tblGrid>
        <w:gridCol w:w="1541"/>
        <w:gridCol w:w="2070"/>
        <w:gridCol w:w="720"/>
        <w:gridCol w:w="1440"/>
        <w:gridCol w:w="2430"/>
        <w:gridCol w:w="1604"/>
        <w:gridCol w:w="1085"/>
      </w:tblGrid>
      <w:tr w:rsidR="00F201B8" w14:paraId="1DF0F2FF" w14:textId="77777777" w:rsidTr="005C5B57">
        <w:trPr>
          <w:trHeight w:val="532"/>
        </w:trPr>
        <w:tc>
          <w:tcPr>
            <w:tcW w:w="1541" w:type="dxa"/>
            <w:tcBorders>
              <w:top w:val="single" w:sz="8" w:space="0" w:color="D9D9D9" w:themeColor="background1" w:themeShade="D9"/>
              <w:left w:val="single" w:sz="8" w:space="0" w:color="D9D9D9" w:themeColor="background1" w:themeShade="D9"/>
              <w:bottom w:val="nil"/>
              <w:right w:val="single" w:sz="8" w:space="0" w:color="D9D9D9" w:themeColor="background1" w:themeShade="D9"/>
            </w:tcBorders>
            <w:shd w:val="clear" w:color="auto" w:fill="F7F7F7"/>
            <w:vAlign w:val="bottom"/>
          </w:tcPr>
          <w:p w14:paraId="5EB4440B" w14:textId="77777777" w:rsidR="00F201B8" w:rsidRPr="00B16A3C" w:rsidRDefault="00F201B8" w:rsidP="005C5B57">
            <w:pPr>
              <w:pStyle w:val="Normal314"/>
              <w:spacing w:after="120"/>
              <w:ind w:left="90"/>
              <w:rPr>
                <w:rFonts w:asciiTheme="minorHAnsi" w:hAnsiTheme="minorHAnsi"/>
                <w:b/>
                <w:bCs/>
                <w:color w:val="767171" w:themeColor="background2" w:themeShade="80"/>
                <w:sz w:val="20"/>
                <w:szCs w:val="20"/>
              </w:rPr>
            </w:pPr>
            <w:r w:rsidRPr="00B16A3C">
              <w:rPr>
                <w:rFonts w:asciiTheme="minorHAnsi" w:hAnsiTheme="minorHAnsi"/>
                <w:b/>
                <w:bCs/>
                <w:color w:val="767171" w:themeColor="background2" w:themeShade="80"/>
                <w:sz w:val="20"/>
                <w:szCs w:val="20"/>
              </w:rPr>
              <w:t>Action Description</w:t>
            </w:r>
          </w:p>
        </w:tc>
        <w:tc>
          <w:tcPr>
            <w:tcW w:w="2070" w:type="dxa"/>
            <w:tcBorders>
              <w:top w:val="single" w:sz="8" w:space="0" w:color="D9D9D9" w:themeColor="background1" w:themeShade="D9"/>
              <w:left w:val="single" w:sz="8" w:space="0" w:color="D9D9D9" w:themeColor="background1" w:themeShade="D9"/>
              <w:bottom w:val="nil"/>
              <w:right w:val="single" w:sz="8" w:space="0" w:color="D9D9D9" w:themeColor="background1" w:themeShade="D9"/>
            </w:tcBorders>
            <w:shd w:val="clear" w:color="auto" w:fill="F7F7F7"/>
            <w:vAlign w:val="bottom"/>
          </w:tcPr>
          <w:p w14:paraId="44A35062" w14:textId="77777777" w:rsidR="00F201B8" w:rsidRPr="00B16A3C" w:rsidRDefault="00F201B8" w:rsidP="005C5B57">
            <w:pPr>
              <w:pStyle w:val="Normal314"/>
              <w:spacing w:after="120"/>
              <w:ind w:left="90"/>
              <w:rPr>
                <w:rFonts w:asciiTheme="minorHAnsi" w:hAnsiTheme="minorHAnsi"/>
                <w:b/>
                <w:bCs/>
                <w:color w:val="767171" w:themeColor="background2" w:themeShade="80"/>
                <w:sz w:val="20"/>
                <w:szCs w:val="20"/>
              </w:rPr>
            </w:pPr>
            <w:r>
              <w:rPr>
                <w:rFonts w:asciiTheme="minorHAnsi" w:hAnsiTheme="minorHAnsi"/>
                <w:b/>
                <w:bCs/>
                <w:color w:val="767171" w:themeColor="background2" w:themeShade="80"/>
                <w:sz w:val="20"/>
                <w:szCs w:val="20"/>
              </w:rPr>
              <w:t xml:space="preserve"> </w:t>
            </w:r>
            <w:r w:rsidRPr="00B16A3C">
              <w:rPr>
                <w:rFonts w:asciiTheme="minorHAnsi" w:hAnsiTheme="minorHAnsi"/>
                <w:b/>
                <w:bCs/>
                <w:color w:val="767171" w:themeColor="background2" w:themeShade="80"/>
                <w:sz w:val="20"/>
                <w:szCs w:val="20"/>
              </w:rPr>
              <w:t>Source</w:t>
            </w:r>
          </w:p>
        </w:tc>
        <w:tc>
          <w:tcPr>
            <w:tcW w:w="720" w:type="dxa"/>
            <w:tcBorders>
              <w:top w:val="single" w:sz="8" w:space="0" w:color="D9D9D9" w:themeColor="background1" w:themeShade="D9"/>
              <w:left w:val="single" w:sz="8" w:space="0" w:color="D9D9D9" w:themeColor="background1" w:themeShade="D9"/>
              <w:bottom w:val="nil"/>
              <w:right w:val="single" w:sz="8" w:space="0" w:color="D9D9D9" w:themeColor="background1" w:themeShade="D9"/>
            </w:tcBorders>
            <w:shd w:val="clear" w:color="auto" w:fill="F7F7F7"/>
            <w:vAlign w:val="bottom"/>
          </w:tcPr>
          <w:p w14:paraId="484F9924" w14:textId="77777777" w:rsidR="00F201B8" w:rsidRPr="00B16A3C" w:rsidRDefault="00F201B8" w:rsidP="005C5B57">
            <w:pPr>
              <w:pStyle w:val="Normal314"/>
              <w:spacing w:after="120"/>
              <w:rPr>
                <w:rFonts w:asciiTheme="minorHAnsi" w:hAnsiTheme="minorHAnsi"/>
                <w:b/>
                <w:bCs/>
                <w:color w:val="767171" w:themeColor="background2" w:themeShade="80"/>
                <w:sz w:val="20"/>
                <w:szCs w:val="20"/>
              </w:rPr>
            </w:pPr>
            <w:r>
              <w:rPr>
                <w:rFonts w:asciiTheme="minorHAnsi" w:hAnsiTheme="minorHAnsi"/>
                <w:b/>
                <w:bCs/>
                <w:color w:val="767171" w:themeColor="background2" w:themeShade="80"/>
                <w:sz w:val="20"/>
                <w:szCs w:val="20"/>
              </w:rPr>
              <w:t xml:space="preserve">  </w:t>
            </w:r>
            <w:r w:rsidRPr="00B16A3C">
              <w:rPr>
                <w:rFonts w:asciiTheme="minorHAnsi" w:hAnsiTheme="minorHAnsi"/>
                <w:b/>
                <w:bCs/>
                <w:color w:val="767171" w:themeColor="background2" w:themeShade="80"/>
                <w:sz w:val="20"/>
                <w:szCs w:val="20"/>
              </w:rPr>
              <w:t>DLI#</w:t>
            </w:r>
          </w:p>
        </w:tc>
        <w:tc>
          <w:tcPr>
            <w:tcW w:w="1440" w:type="dxa"/>
            <w:tcBorders>
              <w:top w:val="single" w:sz="8" w:space="0" w:color="D9D9D9" w:themeColor="background1" w:themeShade="D9"/>
              <w:left w:val="single" w:sz="8" w:space="0" w:color="D9D9D9" w:themeColor="background1" w:themeShade="D9"/>
              <w:bottom w:val="nil"/>
              <w:right w:val="single" w:sz="8" w:space="0" w:color="D9D9D9" w:themeColor="background1" w:themeShade="D9"/>
            </w:tcBorders>
            <w:shd w:val="clear" w:color="auto" w:fill="F7F7F7"/>
            <w:vAlign w:val="bottom"/>
          </w:tcPr>
          <w:p w14:paraId="30B2D63E" w14:textId="77777777" w:rsidR="00F201B8" w:rsidRPr="00B16A3C" w:rsidRDefault="00F201B8" w:rsidP="005C5B57">
            <w:pPr>
              <w:pStyle w:val="Normal314"/>
              <w:spacing w:after="120"/>
              <w:ind w:left="90"/>
              <w:rPr>
                <w:rFonts w:asciiTheme="minorHAnsi" w:hAnsiTheme="minorHAnsi"/>
                <w:b/>
                <w:bCs/>
                <w:color w:val="767171" w:themeColor="background2" w:themeShade="80"/>
                <w:sz w:val="20"/>
                <w:szCs w:val="20"/>
              </w:rPr>
            </w:pPr>
            <w:r>
              <w:rPr>
                <w:rFonts w:asciiTheme="minorHAnsi" w:hAnsiTheme="minorHAnsi"/>
                <w:b/>
                <w:bCs/>
                <w:color w:val="767171" w:themeColor="background2" w:themeShade="80"/>
                <w:sz w:val="20"/>
                <w:szCs w:val="20"/>
              </w:rPr>
              <w:t xml:space="preserve"> </w:t>
            </w:r>
            <w:r w:rsidRPr="00B16A3C">
              <w:rPr>
                <w:rFonts w:asciiTheme="minorHAnsi" w:hAnsiTheme="minorHAnsi"/>
                <w:b/>
                <w:bCs/>
                <w:color w:val="767171" w:themeColor="background2" w:themeShade="80"/>
                <w:sz w:val="20"/>
                <w:szCs w:val="20"/>
              </w:rPr>
              <w:t>Responsibility</w:t>
            </w:r>
          </w:p>
        </w:tc>
        <w:tc>
          <w:tcPr>
            <w:tcW w:w="2430" w:type="dxa"/>
            <w:tcBorders>
              <w:top w:val="single" w:sz="8" w:space="0" w:color="D9D9D9" w:themeColor="background1" w:themeShade="D9"/>
              <w:left w:val="single" w:sz="8" w:space="0" w:color="D9D9D9" w:themeColor="background1" w:themeShade="D9"/>
              <w:bottom w:val="nil"/>
              <w:right w:val="single" w:sz="8" w:space="0" w:color="D9D9D9" w:themeColor="background1" w:themeShade="D9"/>
            </w:tcBorders>
            <w:shd w:val="clear" w:color="auto" w:fill="F7F7F7"/>
            <w:vAlign w:val="bottom"/>
          </w:tcPr>
          <w:p w14:paraId="57D1CC08" w14:textId="77777777" w:rsidR="00F201B8" w:rsidRPr="00B16A3C" w:rsidRDefault="00F201B8" w:rsidP="005C5B57">
            <w:pPr>
              <w:pStyle w:val="Normal314"/>
              <w:spacing w:after="120"/>
              <w:ind w:left="514"/>
              <w:rPr>
                <w:rFonts w:asciiTheme="minorHAnsi" w:hAnsiTheme="minorHAnsi"/>
                <w:b/>
                <w:bCs/>
                <w:color w:val="767171" w:themeColor="background2" w:themeShade="80"/>
                <w:sz w:val="20"/>
                <w:szCs w:val="20"/>
              </w:rPr>
            </w:pPr>
            <w:r w:rsidRPr="00B16A3C">
              <w:rPr>
                <w:rFonts w:asciiTheme="minorHAnsi" w:hAnsiTheme="minorHAnsi"/>
                <w:b/>
                <w:bCs/>
                <w:color w:val="767171" w:themeColor="background2" w:themeShade="80"/>
                <w:sz w:val="20"/>
                <w:szCs w:val="20"/>
              </w:rPr>
              <w:t>Timing</w:t>
            </w:r>
          </w:p>
        </w:tc>
        <w:tc>
          <w:tcPr>
            <w:tcW w:w="1604" w:type="dxa"/>
            <w:tcBorders>
              <w:top w:val="single" w:sz="8" w:space="0" w:color="D9D9D9" w:themeColor="background1" w:themeShade="D9"/>
              <w:left w:val="single" w:sz="8" w:space="0" w:color="D9D9D9" w:themeColor="background1" w:themeShade="D9"/>
              <w:bottom w:val="nil"/>
              <w:right w:val="single" w:sz="8" w:space="0" w:color="D9D9D9" w:themeColor="background1" w:themeShade="D9"/>
            </w:tcBorders>
            <w:shd w:val="clear" w:color="auto" w:fill="F7F7F7"/>
            <w:vAlign w:val="bottom"/>
          </w:tcPr>
          <w:p w14:paraId="268D41FF" w14:textId="77777777" w:rsidR="00F201B8" w:rsidRPr="00B16A3C" w:rsidRDefault="00F201B8" w:rsidP="005C5B57">
            <w:pPr>
              <w:pStyle w:val="Normal314"/>
              <w:spacing w:after="120"/>
              <w:ind w:left="90"/>
              <w:rPr>
                <w:rFonts w:asciiTheme="minorHAnsi" w:hAnsiTheme="minorHAnsi"/>
                <w:b/>
                <w:bCs/>
                <w:color w:val="767171" w:themeColor="background2" w:themeShade="80"/>
                <w:sz w:val="20"/>
                <w:szCs w:val="20"/>
              </w:rPr>
            </w:pPr>
            <w:r w:rsidRPr="00B16A3C">
              <w:rPr>
                <w:rFonts w:asciiTheme="minorHAnsi" w:hAnsiTheme="minorHAnsi"/>
                <w:b/>
                <w:bCs/>
                <w:color w:val="767171" w:themeColor="background2" w:themeShade="80"/>
                <w:sz w:val="20"/>
                <w:szCs w:val="20"/>
              </w:rPr>
              <w:t xml:space="preserve">Completion </w:t>
            </w:r>
            <w:r>
              <w:rPr>
                <w:rFonts w:asciiTheme="minorHAnsi" w:hAnsiTheme="minorHAnsi"/>
                <w:b/>
                <w:bCs/>
                <w:color w:val="767171" w:themeColor="background2" w:themeShade="80"/>
                <w:sz w:val="20"/>
                <w:szCs w:val="20"/>
              </w:rPr>
              <w:t xml:space="preserve"> Measurement</w:t>
            </w:r>
          </w:p>
        </w:tc>
        <w:tc>
          <w:tcPr>
            <w:tcW w:w="1085" w:type="dxa"/>
            <w:tcBorders>
              <w:top w:val="single" w:sz="8" w:space="0" w:color="D9D9D9" w:themeColor="background1" w:themeShade="D9"/>
              <w:left w:val="single" w:sz="8" w:space="0" w:color="D9D9D9" w:themeColor="background1" w:themeShade="D9"/>
              <w:bottom w:val="nil"/>
              <w:right w:val="single" w:sz="8" w:space="0" w:color="D9D9D9" w:themeColor="background1" w:themeShade="D9"/>
            </w:tcBorders>
            <w:shd w:val="clear" w:color="auto" w:fill="F7F7F7"/>
            <w:vAlign w:val="bottom"/>
          </w:tcPr>
          <w:p w14:paraId="1429AD7B" w14:textId="77777777" w:rsidR="00F201B8" w:rsidRPr="00B16A3C" w:rsidRDefault="00F201B8" w:rsidP="005C5B57">
            <w:pPr>
              <w:pStyle w:val="Normal314"/>
              <w:spacing w:after="120"/>
              <w:ind w:left="-29"/>
              <w:rPr>
                <w:rFonts w:asciiTheme="minorHAnsi" w:hAnsiTheme="minorHAnsi"/>
                <w:b/>
                <w:bCs/>
                <w:color w:val="767171" w:themeColor="background2" w:themeShade="80"/>
                <w:sz w:val="20"/>
                <w:szCs w:val="20"/>
              </w:rPr>
            </w:pPr>
            <w:r>
              <w:rPr>
                <w:rFonts w:asciiTheme="minorHAnsi" w:hAnsiTheme="minorHAnsi"/>
                <w:b/>
                <w:bCs/>
                <w:color w:val="767171" w:themeColor="background2" w:themeShade="80"/>
                <w:sz w:val="20"/>
                <w:szCs w:val="20"/>
              </w:rPr>
              <w:t xml:space="preserve"> </w:t>
            </w:r>
            <w:r w:rsidRPr="00B16A3C">
              <w:rPr>
                <w:rFonts w:asciiTheme="minorHAnsi" w:hAnsiTheme="minorHAnsi"/>
                <w:b/>
                <w:bCs/>
                <w:color w:val="767171" w:themeColor="background2" w:themeShade="80"/>
                <w:sz w:val="20"/>
                <w:szCs w:val="20"/>
              </w:rPr>
              <w:t>Action</w:t>
            </w:r>
          </w:p>
        </w:tc>
      </w:tr>
      <w:tr w:rsidR="00F201B8" w14:paraId="55136A10" w14:textId="77777777" w:rsidTr="005C5B57">
        <w:trPr>
          <w:trHeight w:val="285"/>
        </w:trPr>
        <w:tc>
          <w:tcPr>
            <w:tcW w:w="10890" w:type="dxa"/>
            <w:gridSpan w:val="7"/>
            <w:tcBorders>
              <w:top w:val="nil"/>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7F7F7"/>
          </w:tcPr>
          <w:p w14:paraId="3FA6D3AA" w14:textId="77777777" w:rsidR="00F201B8" w:rsidRPr="00591892" w:rsidRDefault="00F201B8" w:rsidP="005C5B57">
            <w:pPr>
              <w:pStyle w:val="Normal314"/>
              <w:spacing w:line="14" w:lineRule="exact"/>
              <w:ind w:left="86" w:right="86"/>
              <w:rPr>
                <w:rFonts w:asciiTheme="minorHAnsi" w:hAnsiTheme="minorHAnsi" w:cs="Times New Roman"/>
                <w:sz w:val="2"/>
                <w:szCs w:val="2"/>
              </w:rPr>
            </w:pPr>
          </w:p>
          <w:tbl>
            <w:tblPr>
              <w:tblStyle w:val="TableGrid"/>
              <w:tblW w:w="10875" w:type="dxa"/>
              <w:tblBorders>
                <w:bottom w:val="none" w:sz="0" w:space="0" w:color="auto"/>
              </w:tblBorders>
              <w:tblLayout w:type="fixed"/>
              <w:tblLook w:val="04A0" w:firstRow="1" w:lastRow="0" w:firstColumn="1" w:lastColumn="0" w:noHBand="0" w:noVBand="1"/>
            </w:tblPr>
            <w:tblGrid>
              <w:gridCol w:w="1530"/>
              <w:gridCol w:w="2070"/>
              <w:gridCol w:w="720"/>
              <w:gridCol w:w="1440"/>
              <w:gridCol w:w="990"/>
              <w:gridCol w:w="1440"/>
              <w:gridCol w:w="1620"/>
              <w:gridCol w:w="1065"/>
            </w:tblGrid>
            <w:tr w:rsidR="00F201B8" w14:paraId="1C721424" w14:textId="77777777" w:rsidTr="005C5B57">
              <w:trPr>
                <w:trHeight w:val="547"/>
              </w:trPr>
              <w:tc>
                <w:tcPr>
                  <w:tcW w:w="1530" w:type="dxa"/>
                  <w:tcBorders>
                    <w:top w:val="single" w:sz="8" w:space="0" w:color="D9D9D9" w:themeColor="background1" w:themeShade="D9"/>
                    <w:left w:val="nil"/>
                    <w:bottom w:val="nil"/>
                    <w:right w:val="single" w:sz="8" w:space="0" w:color="D9D9D9" w:themeColor="background1" w:themeShade="D9"/>
                  </w:tcBorders>
                </w:tcPr>
                <w:p w14:paraId="7E12EEFB"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sidRPr="00DC73C7">
                    <w:rPr>
                      <w:rFonts w:asciiTheme="minorHAnsi" w:hAnsiTheme="minorHAnsi" w:cstheme="minorHAnsi"/>
                      <w:noProof/>
                      <w:sz w:val="18"/>
                      <w:szCs w:val="22"/>
                    </w:rPr>
                    <w:t>Establishment of adequately staffed Tariff Unit under AMC</w:t>
                  </w:r>
                </w:p>
              </w:tc>
              <w:tc>
                <w:tcPr>
                  <w:tcW w:w="207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3767054D"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Pr>
                      <w:rFonts w:asciiTheme="minorHAnsi" w:hAnsiTheme="minorHAnsi" w:cstheme="minorHAnsi"/>
                      <w:noProof/>
                      <w:sz w:val="18"/>
                      <w:szCs w:val="22"/>
                    </w:rPr>
                    <w:t>Other</w:t>
                  </w:r>
                </w:p>
              </w:tc>
              <w:tc>
                <w:tcPr>
                  <w:tcW w:w="72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06432707" w14:textId="77777777" w:rsidR="00F201B8" w:rsidRPr="00DC73C7" w:rsidRDefault="00F201B8" w:rsidP="005C5B57">
                  <w:pPr>
                    <w:pStyle w:val="Normal314"/>
                    <w:spacing w:before="60" w:after="60"/>
                    <w:ind w:left="-18" w:right="-105"/>
                    <w:rPr>
                      <w:rFonts w:asciiTheme="minorHAnsi" w:hAnsiTheme="minorHAnsi" w:cstheme="minorHAnsi"/>
                      <w:noProof/>
                      <w:sz w:val="18"/>
                      <w:szCs w:val="22"/>
                    </w:rPr>
                  </w:pPr>
                  <w:r>
                    <w:rPr>
                      <w:rFonts w:asciiTheme="minorHAnsi" w:hAnsiTheme="minorHAnsi" w:cstheme="minorHAnsi"/>
                      <w:noProof/>
                      <w:sz w:val="18"/>
                      <w:szCs w:val="22"/>
                    </w:rPr>
                    <w:t>DLI 1</w:t>
                  </w:r>
                </w:p>
              </w:tc>
              <w:tc>
                <w:tcPr>
                  <w:tcW w:w="144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593CF907"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sidRPr="00DC73C7">
                    <w:rPr>
                      <w:rFonts w:asciiTheme="minorHAnsi" w:hAnsiTheme="minorHAnsi" w:cstheme="minorHAnsi"/>
                      <w:noProof/>
                      <w:sz w:val="18"/>
                      <w:szCs w:val="22"/>
                    </w:rPr>
                    <w:t>The Government</w:t>
                  </w:r>
                </w:p>
              </w:tc>
              <w:tc>
                <w:tcPr>
                  <w:tcW w:w="99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132A784F"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Pr>
                      <w:rFonts w:asciiTheme="minorHAnsi" w:hAnsiTheme="minorHAnsi" w:cstheme="minorHAnsi"/>
                      <w:noProof/>
                      <w:sz w:val="18"/>
                      <w:szCs w:val="22"/>
                    </w:rPr>
                    <w:t>Due Date</w:t>
                  </w:r>
                </w:p>
              </w:tc>
              <w:tc>
                <w:tcPr>
                  <w:tcW w:w="144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5F561E5A"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Pr>
                      <w:rFonts w:asciiTheme="minorHAnsi" w:hAnsiTheme="minorHAnsi" w:cstheme="minorHAnsi"/>
                      <w:noProof/>
                      <w:sz w:val="18"/>
                      <w:szCs w:val="22"/>
                    </w:rPr>
                    <w:t>30-Jun-2022</w:t>
                  </w:r>
                </w:p>
              </w:tc>
              <w:tc>
                <w:tcPr>
                  <w:tcW w:w="162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05D7509E"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sidRPr="00DC73C7">
                    <w:rPr>
                      <w:rFonts w:asciiTheme="minorHAnsi" w:hAnsiTheme="minorHAnsi" w:cstheme="minorHAnsi"/>
                      <w:noProof/>
                      <w:sz w:val="18"/>
                      <w:szCs w:val="22"/>
                    </w:rPr>
                    <w:t>IVA report with confirmation that: (a) new legislation and other legal amendments adopted for establishment of the Tariff Unit are in compliance with requirements of Tajikistan’s laws and regulations; and (b) Tariff Unit is adequately staffed</w:t>
                  </w:r>
                </w:p>
              </w:tc>
              <w:tc>
                <w:tcPr>
                  <w:tcW w:w="1065" w:type="dxa"/>
                  <w:tcBorders>
                    <w:top w:val="single" w:sz="8" w:space="0" w:color="D9D9D9" w:themeColor="background1" w:themeShade="D9"/>
                    <w:left w:val="single" w:sz="8" w:space="0" w:color="D9D9D9" w:themeColor="background1" w:themeShade="D9"/>
                    <w:bottom w:val="nil"/>
                    <w:right w:val="nil"/>
                  </w:tcBorders>
                </w:tcPr>
                <w:p w14:paraId="303C82C9"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sidRPr="00DC73C7">
                    <w:rPr>
                      <w:rFonts w:asciiTheme="minorHAnsi" w:hAnsiTheme="minorHAnsi" w:cstheme="minorHAnsi"/>
                      <w:noProof/>
                      <w:sz w:val="18"/>
                      <w:szCs w:val="22"/>
                    </w:rPr>
                    <w:t>No Change</w:t>
                  </w:r>
                </w:p>
              </w:tc>
            </w:tr>
          </w:tbl>
          <w:p w14:paraId="5F7B689E" w14:textId="77777777" w:rsidR="00F201B8" w:rsidRPr="007B79D5" w:rsidRDefault="00F201B8" w:rsidP="005C5B57">
            <w:pPr>
              <w:pStyle w:val="Normal314"/>
              <w:spacing w:line="14" w:lineRule="exact"/>
              <w:rPr>
                <w:rFonts w:asciiTheme="minorHAnsi" w:hAnsiTheme="minorHAnsi" w:cs="Times New Roman"/>
                <w:sz w:val="2"/>
                <w:szCs w:val="2"/>
              </w:rPr>
            </w:pPr>
          </w:p>
          <w:p w14:paraId="1C695070" w14:textId="77777777" w:rsidR="00F201B8" w:rsidRPr="00591892" w:rsidRDefault="00F201B8" w:rsidP="005C5B57">
            <w:pPr>
              <w:pStyle w:val="Normal314"/>
              <w:spacing w:line="14" w:lineRule="exact"/>
              <w:ind w:left="86" w:right="86"/>
              <w:rPr>
                <w:rFonts w:asciiTheme="minorHAnsi" w:hAnsiTheme="minorHAnsi" w:cs="Times New Roman"/>
                <w:sz w:val="2"/>
                <w:szCs w:val="2"/>
              </w:rPr>
            </w:pPr>
          </w:p>
          <w:tbl>
            <w:tblPr>
              <w:tblStyle w:val="TableGrid"/>
              <w:tblW w:w="10875" w:type="dxa"/>
              <w:tblBorders>
                <w:bottom w:val="none" w:sz="0" w:space="0" w:color="auto"/>
              </w:tblBorders>
              <w:tblLayout w:type="fixed"/>
              <w:tblLook w:val="04A0" w:firstRow="1" w:lastRow="0" w:firstColumn="1" w:lastColumn="0" w:noHBand="0" w:noVBand="1"/>
            </w:tblPr>
            <w:tblGrid>
              <w:gridCol w:w="1530"/>
              <w:gridCol w:w="2070"/>
              <w:gridCol w:w="720"/>
              <w:gridCol w:w="1440"/>
              <w:gridCol w:w="990"/>
              <w:gridCol w:w="1440"/>
              <w:gridCol w:w="1620"/>
              <w:gridCol w:w="1065"/>
            </w:tblGrid>
            <w:tr w:rsidR="00F201B8" w14:paraId="3CB20511" w14:textId="77777777" w:rsidTr="005C5B57">
              <w:trPr>
                <w:trHeight w:val="547"/>
              </w:trPr>
              <w:tc>
                <w:tcPr>
                  <w:tcW w:w="1530" w:type="dxa"/>
                  <w:tcBorders>
                    <w:top w:val="single" w:sz="8" w:space="0" w:color="D9D9D9" w:themeColor="background1" w:themeShade="D9"/>
                    <w:left w:val="nil"/>
                    <w:bottom w:val="nil"/>
                    <w:right w:val="single" w:sz="8" w:space="0" w:color="D9D9D9" w:themeColor="background1" w:themeShade="D9"/>
                  </w:tcBorders>
                </w:tcPr>
                <w:p w14:paraId="0F3FA6C4"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sidRPr="00DC73C7">
                    <w:rPr>
                      <w:rFonts w:asciiTheme="minorHAnsi" w:hAnsiTheme="minorHAnsi" w:cstheme="minorHAnsi"/>
                      <w:noProof/>
                      <w:sz w:val="18"/>
                      <w:szCs w:val="22"/>
                    </w:rPr>
                    <w:t>Hire two additional internal audit staff for BT</w:t>
                  </w:r>
                </w:p>
              </w:tc>
              <w:tc>
                <w:tcPr>
                  <w:tcW w:w="207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17ED6B06"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Pr>
                      <w:rFonts w:asciiTheme="minorHAnsi" w:hAnsiTheme="minorHAnsi" w:cstheme="minorHAnsi"/>
                      <w:noProof/>
                      <w:sz w:val="18"/>
                      <w:szCs w:val="22"/>
                    </w:rPr>
                    <w:t>Fiduciary Systems</w:t>
                  </w:r>
                </w:p>
              </w:tc>
              <w:tc>
                <w:tcPr>
                  <w:tcW w:w="72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0A2F730A" w14:textId="77777777" w:rsidR="00F201B8" w:rsidRPr="00DC73C7" w:rsidRDefault="00F201B8" w:rsidP="005C5B57">
                  <w:pPr>
                    <w:pStyle w:val="Normal314"/>
                    <w:spacing w:before="60" w:after="60"/>
                    <w:ind w:left="-18" w:right="-105"/>
                    <w:rPr>
                      <w:rFonts w:asciiTheme="minorHAnsi" w:hAnsiTheme="minorHAnsi" w:cstheme="minorHAnsi"/>
                      <w:noProof/>
                      <w:sz w:val="18"/>
                      <w:szCs w:val="22"/>
                    </w:rPr>
                  </w:pPr>
                </w:p>
              </w:tc>
              <w:tc>
                <w:tcPr>
                  <w:tcW w:w="144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595D0067"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sidRPr="00DC73C7">
                    <w:rPr>
                      <w:rFonts w:asciiTheme="minorHAnsi" w:hAnsiTheme="minorHAnsi" w:cstheme="minorHAnsi"/>
                      <w:noProof/>
                      <w:sz w:val="18"/>
                      <w:szCs w:val="22"/>
                    </w:rPr>
                    <w:t>BT</w:t>
                  </w:r>
                </w:p>
              </w:tc>
              <w:tc>
                <w:tcPr>
                  <w:tcW w:w="99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5FE54AFB"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Pr>
                      <w:rFonts w:asciiTheme="minorHAnsi" w:hAnsiTheme="minorHAnsi" w:cstheme="minorHAnsi"/>
                      <w:noProof/>
                      <w:sz w:val="18"/>
                      <w:szCs w:val="22"/>
                    </w:rPr>
                    <w:t>Other</w:t>
                  </w:r>
                </w:p>
              </w:tc>
              <w:tc>
                <w:tcPr>
                  <w:tcW w:w="144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7A7A57AC"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Pr>
                      <w:rFonts w:asciiTheme="minorHAnsi" w:hAnsiTheme="minorHAnsi" w:cstheme="minorHAnsi"/>
                      <w:noProof/>
                      <w:sz w:val="18"/>
                      <w:szCs w:val="22"/>
                    </w:rPr>
                    <w:t>Within 6 months after the Program effectiveness</w:t>
                  </w:r>
                </w:p>
              </w:tc>
              <w:tc>
                <w:tcPr>
                  <w:tcW w:w="162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42824F2E"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sidRPr="00DC73C7">
                    <w:rPr>
                      <w:rFonts w:asciiTheme="minorHAnsi" w:hAnsiTheme="minorHAnsi" w:cstheme="minorHAnsi"/>
                      <w:noProof/>
                      <w:sz w:val="18"/>
                      <w:szCs w:val="22"/>
                    </w:rPr>
                    <w:t>BT hires the additional staff and submit to the Bank the signed contracts</w:t>
                  </w:r>
                </w:p>
              </w:tc>
              <w:tc>
                <w:tcPr>
                  <w:tcW w:w="1065" w:type="dxa"/>
                  <w:tcBorders>
                    <w:top w:val="single" w:sz="8" w:space="0" w:color="D9D9D9" w:themeColor="background1" w:themeShade="D9"/>
                    <w:left w:val="single" w:sz="8" w:space="0" w:color="D9D9D9" w:themeColor="background1" w:themeShade="D9"/>
                    <w:bottom w:val="nil"/>
                    <w:right w:val="nil"/>
                  </w:tcBorders>
                </w:tcPr>
                <w:p w14:paraId="1C246E8E"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sidRPr="00DC73C7">
                    <w:rPr>
                      <w:rFonts w:asciiTheme="minorHAnsi" w:hAnsiTheme="minorHAnsi" w:cstheme="minorHAnsi"/>
                      <w:noProof/>
                      <w:sz w:val="18"/>
                      <w:szCs w:val="22"/>
                    </w:rPr>
                    <w:t>No Change</w:t>
                  </w:r>
                </w:p>
              </w:tc>
            </w:tr>
          </w:tbl>
          <w:p w14:paraId="147941F5" w14:textId="77777777" w:rsidR="00F201B8" w:rsidRPr="007B79D5" w:rsidRDefault="00F201B8" w:rsidP="005C5B57">
            <w:pPr>
              <w:pStyle w:val="Normal314"/>
              <w:spacing w:line="14" w:lineRule="exact"/>
              <w:rPr>
                <w:rFonts w:asciiTheme="minorHAnsi" w:hAnsiTheme="minorHAnsi" w:cs="Times New Roman"/>
                <w:sz w:val="2"/>
                <w:szCs w:val="2"/>
              </w:rPr>
            </w:pPr>
          </w:p>
          <w:p w14:paraId="0AE4133F" w14:textId="77777777" w:rsidR="00F201B8" w:rsidRPr="00591892" w:rsidRDefault="00F201B8" w:rsidP="005C5B57">
            <w:pPr>
              <w:pStyle w:val="Normal314"/>
              <w:spacing w:line="14" w:lineRule="exact"/>
              <w:ind w:left="86" w:right="86"/>
              <w:rPr>
                <w:rFonts w:asciiTheme="minorHAnsi" w:hAnsiTheme="minorHAnsi" w:cs="Times New Roman"/>
                <w:sz w:val="2"/>
                <w:szCs w:val="2"/>
              </w:rPr>
            </w:pPr>
          </w:p>
          <w:tbl>
            <w:tblPr>
              <w:tblStyle w:val="TableGrid"/>
              <w:tblW w:w="10875" w:type="dxa"/>
              <w:tblBorders>
                <w:bottom w:val="none" w:sz="0" w:space="0" w:color="auto"/>
              </w:tblBorders>
              <w:tblLayout w:type="fixed"/>
              <w:tblLook w:val="04A0" w:firstRow="1" w:lastRow="0" w:firstColumn="1" w:lastColumn="0" w:noHBand="0" w:noVBand="1"/>
            </w:tblPr>
            <w:tblGrid>
              <w:gridCol w:w="1530"/>
              <w:gridCol w:w="2070"/>
              <w:gridCol w:w="720"/>
              <w:gridCol w:w="1440"/>
              <w:gridCol w:w="990"/>
              <w:gridCol w:w="1440"/>
              <w:gridCol w:w="1620"/>
              <w:gridCol w:w="1065"/>
            </w:tblGrid>
            <w:tr w:rsidR="00F201B8" w14:paraId="333C6A60" w14:textId="77777777" w:rsidTr="005C5B57">
              <w:trPr>
                <w:trHeight w:val="547"/>
              </w:trPr>
              <w:tc>
                <w:tcPr>
                  <w:tcW w:w="1530" w:type="dxa"/>
                  <w:tcBorders>
                    <w:top w:val="single" w:sz="8" w:space="0" w:color="D9D9D9" w:themeColor="background1" w:themeShade="D9"/>
                    <w:left w:val="nil"/>
                    <w:bottom w:val="nil"/>
                    <w:right w:val="single" w:sz="8" w:space="0" w:color="D9D9D9" w:themeColor="background1" w:themeShade="D9"/>
                  </w:tcBorders>
                </w:tcPr>
                <w:p w14:paraId="6AC3170D"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sidRPr="00DC73C7">
                    <w:rPr>
                      <w:rFonts w:asciiTheme="minorHAnsi" w:hAnsiTheme="minorHAnsi" w:cstheme="minorHAnsi"/>
                      <w:noProof/>
                      <w:sz w:val="18"/>
                      <w:szCs w:val="22"/>
                    </w:rPr>
                    <w:t>The internal audit staff to pass the national Internal Auditor Certification</w:t>
                  </w:r>
                </w:p>
              </w:tc>
              <w:tc>
                <w:tcPr>
                  <w:tcW w:w="207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59582C48"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Pr>
                      <w:rFonts w:asciiTheme="minorHAnsi" w:hAnsiTheme="minorHAnsi" w:cstheme="minorHAnsi"/>
                      <w:noProof/>
                      <w:sz w:val="18"/>
                      <w:szCs w:val="22"/>
                    </w:rPr>
                    <w:t>Fiduciary Systems</w:t>
                  </w:r>
                </w:p>
              </w:tc>
              <w:tc>
                <w:tcPr>
                  <w:tcW w:w="72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26A7A8D7" w14:textId="77777777" w:rsidR="00F201B8" w:rsidRPr="00DC73C7" w:rsidRDefault="00F201B8" w:rsidP="005C5B57">
                  <w:pPr>
                    <w:pStyle w:val="Normal314"/>
                    <w:spacing w:before="60" w:after="60"/>
                    <w:ind w:left="-18" w:right="-105"/>
                    <w:rPr>
                      <w:rFonts w:asciiTheme="minorHAnsi" w:hAnsiTheme="minorHAnsi" w:cstheme="minorHAnsi"/>
                      <w:noProof/>
                      <w:sz w:val="18"/>
                      <w:szCs w:val="22"/>
                    </w:rPr>
                  </w:pPr>
                </w:p>
              </w:tc>
              <w:tc>
                <w:tcPr>
                  <w:tcW w:w="144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0904FC0D"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sidRPr="00DC73C7">
                    <w:rPr>
                      <w:rFonts w:asciiTheme="minorHAnsi" w:hAnsiTheme="minorHAnsi" w:cstheme="minorHAnsi"/>
                      <w:noProof/>
                      <w:sz w:val="18"/>
                      <w:szCs w:val="22"/>
                    </w:rPr>
                    <w:t>BT</w:t>
                  </w:r>
                </w:p>
              </w:tc>
              <w:tc>
                <w:tcPr>
                  <w:tcW w:w="99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1F463E30"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Pr>
                      <w:rFonts w:asciiTheme="minorHAnsi" w:hAnsiTheme="minorHAnsi" w:cstheme="minorHAnsi"/>
                      <w:noProof/>
                      <w:sz w:val="18"/>
                      <w:szCs w:val="22"/>
                    </w:rPr>
                    <w:t>Due Date</w:t>
                  </w:r>
                </w:p>
              </w:tc>
              <w:tc>
                <w:tcPr>
                  <w:tcW w:w="144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64CC8B81"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Pr>
                      <w:rFonts w:asciiTheme="minorHAnsi" w:hAnsiTheme="minorHAnsi" w:cstheme="minorHAnsi"/>
                      <w:noProof/>
                      <w:sz w:val="18"/>
                      <w:szCs w:val="22"/>
                    </w:rPr>
                    <w:t>30-Dec-2022</w:t>
                  </w:r>
                </w:p>
              </w:tc>
              <w:tc>
                <w:tcPr>
                  <w:tcW w:w="162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1610CC6D"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sidRPr="00DC73C7">
                    <w:rPr>
                      <w:rFonts w:asciiTheme="minorHAnsi" w:hAnsiTheme="minorHAnsi" w:cstheme="minorHAnsi"/>
                      <w:noProof/>
                      <w:sz w:val="18"/>
                      <w:szCs w:val="22"/>
                    </w:rPr>
                    <w:t>The internal audit staff receives the required certification and the evidence is submitted to the Bank</w:t>
                  </w:r>
                </w:p>
              </w:tc>
              <w:tc>
                <w:tcPr>
                  <w:tcW w:w="1065" w:type="dxa"/>
                  <w:tcBorders>
                    <w:top w:val="single" w:sz="8" w:space="0" w:color="D9D9D9" w:themeColor="background1" w:themeShade="D9"/>
                    <w:left w:val="single" w:sz="8" w:space="0" w:color="D9D9D9" w:themeColor="background1" w:themeShade="D9"/>
                    <w:bottom w:val="nil"/>
                    <w:right w:val="nil"/>
                  </w:tcBorders>
                </w:tcPr>
                <w:p w14:paraId="1D7F2F0B"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sidRPr="00DC73C7">
                    <w:rPr>
                      <w:rFonts w:asciiTheme="minorHAnsi" w:hAnsiTheme="minorHAnsi" w:cstheme="minorHAnsi"/>
                      <w:noProof/>
                      <w:sz w:val="18"/>
                      <w:szCs w:val="22"/>
                    </w:rPr>
                    <w:t>No Change</w:t>
                  </w:r>
                </w:p>
              </w:tc>
            </w:tr>
          </w:tbl>
          <w:p w14:paraId="2FC9B340" w14:textId="77777777" w:rsidR="00F201B8" w:rsidRPr="007B79D5" w:rsidRDefault="00F201B8" w:rsidP="005C5B57">
            <w:pPr>
              <w:pStyle w:val="Normal314"/>
              <w:spacing w:line="14" w:lineRule="exact"/>
              <w:rPr>
                <w:rFonts w:asciiTheme="minorHAnsi" w:hAnsiTheme="minorHAnsi" w:cs="Times New Roman"/>
                <w:sz w:val="2"/>
                <w:szCs w:val="2"/>
              </w:rPr>
            </w:pPr>
          </w:p>
          <w:p w14:paraId="67EE77F0" w14:textId="77777777" w:rsidR="00F201B8" w:rsidRPr="00591892" w:rsidRDefault="00F201B8" w:rsidP="005C5B57">
            <w:pPr>
              <w:pStyle w:val="Normal314"/>
              <w:spacing w:line="14" w:lineRule="exact"/>
              <w:ind w:left="86" w:right="86"/>
              <w:rPr>
                <w:rFonts w:asciiTheme="minorHAnsi" w:hAnsiTheme="minorHAnsi" w:cs="Times New Roman"/>
                <w:sz w:val="2"/>
                <w:szCs w:val="2"/>
              </w:rPr>
            </w:pPr>
          </w:p>
          <w:tbl>
            <w:tblPr>
              <w:tblStyle w:val="TableGrid"/>
              <w:tblW w:w="10875" w:type="dxa"/>
              <w:tblBorders>
                <w:bottom w:val="none" w:sz="0" w:space="0" w:color="auto"/>
              </w:tblBorders>
              <w:tblLayout w:type="fixed"/>
              <w:tblLook w:val="04A0" w:firstRow="1" w:lastRow="0" w:firstColumn="1" w:lastColumn="0" w:noHBand="0" w:noVBand="1"/>
            </w:tblPr>
            <w:tblGrid>
              <w:gridCol w:w="1530"/>
              <w:gridCol w:w="2070"/>
              <w:gridCol w:w="720"/>
              <w:gridCol w:w="1440"/>
              <w:gridCol w:w="990"/>
              <w:gridCol w:w="1440"/>
              <w:gridCol w:w="1620"/>
              <w:gridCol w:w="1065"/>
            </w:tblGrid>
            <w:tr w:rsidR="00F201B8" w14:paraId="166206F5" w14:textId="77777777" w:rsidTr="005C5B57">
              <w:trPr>
                <w:trHeight w:val="547"/>
              </w:trPr>
              <w:tc>
                <w:tcPr>
                  <w:tcW w:w="1530" w:type="dxa"/>
                  <w:tcBorders>
                    <w:top w:val="single" w:sz="8" w:space="0" w:color="D9D9D9" w:themeColor="background1" w:themeShade="D9"/>
                    <w:left w:val="nil"/>
                    <w:bottom w:val="nil"/>
                    <w:right w:val="single" w:sz="8" w:space="0" w:color="D9D9D9" w:themeColor="background1" w:themeShade="D9"/>
                  </w:tcBorders>
                </w:tcPr>
                <w:p w14:paraId="427C1C49"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sidRPr="00DC73C7">
                    <w:rPr>
                      <w:rFonts w:asciiTheme="minorHAnsi" w:hAnsiTheme="minorHAnsi" w:cstheme="minorHAnsi"/>
                      <w:noProof/>
                      <w:sz w:val="18"/>
                      <w:szCs w:val="22"/>
                    </w:rPr>
                    <w:t>Revision of specified subsidiary agreements between MOF and BT to mirror the original terms reflected in international agreements between MOF and financiers.</w:t>
                  </w:r>
                </w:p>
              </w:tc>
              <w:tc>
                <w:tcPr>
                  <w:tcW w:w="207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2E55FE27"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Pr>
                      <w:rFonts w:asciiTheme="minorHAnsi" w:hAnsiTheme="minorHAnsi" w:cstheme="minorHAnsi"/>
                      <w:noProof/>
                      <w:sz w:val="18"/>
                      <w:szCs w:val="22"/>
                    </w:rPr>
                    <w:t>Fiduciary Systems</w:t>
                  </w:r>
                </w:p>
              </w:tc>
              <w:tc>
                <w:tcPr>
                  <w:tcW w:w="72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3403EBA5" w14:textId="77777777" w:rsidR="00F201B8" w:rsidRPr="00DC73C7" w:rsidRDefault="00F201B8" w:rsidP="005C5B57">
                  <w:pPr>
                    <w:pStyle w:val="Normal314"/>
                    <w:spacing w:before="60" w:after="60"/>
                    <w:ind w:left="-18" w:right="-105"/>
                    <w:rPr>
                      <w:rFonts w:asciiTheme="minorHAnsi" w:hAnsiTheme="minorHAnsi" w:cstheme="minorHAnsi"/>
                      <w:noProof/>
                      <w:sz w:val="18"/>
                      <w:szCs w:val="22"/>
                    </w:rPr>
                  </w:pPr>
                  <w:r>
                    <w:rPr>
                      <w:rFonts w:asciiTheme="minorHAnsi" w:hAnsiTheme="minorHAnsi" w:cstheme="minorHAnsi"/>
                      <w:noProof/>
                      <w:sz w:val="18"/>
                      <w:szCs w:val="22"/>
                    </w:rPr>
                    <w:t>DLI 2</w:t>
                  </w:r>
                </w:p>
              </w:tc>
              <w:tc>
                <w:tcPr>
                  <w:tcW w:w="144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1573EBBD"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sidRPr="00DC73C7">
                    <w:rPr>
                      <w:rFonts w:asciiTheme="minorHAnsi" w:hAnsiTheme="minorHAnsi" w:cstheme="minorHAnsi"/>
                      <w:noProof/>
                      <w:sz w:val="18"/>
                      <w:szCs w:val="22"/>
                    </w:rPr>
                    <w:t>MOF and BT</w:t>
                  </w:r>
                </w:p>
              </w:tc>
              <w:tc>
                <w:tcPr>
                  <w:tcW w:w="99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1B27807D"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Pr>
                      <w:rFonts w:asciiTheme="minorHAnsi" w:hAnsiTheme="minorHAnsi" w:cstheme="minorHAnsi"/>
                      <w:noProof/>
                      <w:sz w:val="18"/>
                      <w:szCs w:val="22"/>
                    </w:rPr>
                    <w:t>Due Date</w:t>
                  </w:r>
                </w:p>
              </w:tc>
              <w:tc>
                <w:tcPr>
                  <w:tcW w:w="144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5578F22F"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Pr>
                      <w:rFonts w:asciiTheme="minorHAnsi" w:hAnsiTheme="minorHAnsi" w:cstheme="minorHAnsi"/>
                      <w:noProof/>
                      <w:sz w:val="18"/>
                      <w:szCs w:val="22"/>
                    </w:rPr>
                    <w:t>31-Dec-2022</w:t>
                  </w:r>
                </w:p>
              </w:tc>
              <w:tc>
                <w:tcPr>
                  <w:tcW w:w="162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1BEFC673"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sidRPr="00DC73C7">
                    <w:rPr>
                      <w:rFonts w:asciiTheme="minorHAnsi" w:hAnsiTheme="minorHAnsi" w:cstheme="minorHAnsi"/>
                      <w:noProof/>
                      <w:sz w:val="18"/>
                      <w:szCs w:val="22"/>
                    </w:rPr>
                    <w:t>The MOF and BT to revise subsidiary agreements as recommended and share the copies of the revised agreements with the Bank</w:t>
                  </w:r>
                </w:p>
              </w:tc>
              <w:tc>
                <w:tcPr>
                  <w:tcW w:w="1065" w:type="dxa"/>
                  <w:tcBorders>
                    <w:top w:val="single" w:sz="8" w:space="0" w:color="D9D9D9" w:themeColor="background1" w:themeShade="D9"/>
                    <w:left w:val="single" w:sz="8" w:space="0" w:color="D9D9D9" w:themeColor="background1" w:themeShade="D9"/>
                    <w:bottom w:val="nil"/>
                    <w:right w:val="nil"/>
                  </w:tcBorders>
                </w:tcPr>
                <w:p w14:paraId="589CE74B"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sidRPr="00DC73C7">
                    <w:rPr>
                      <w:rFonts w:asciiTheme="minorHAnsi" w:hAnsiTheme="minorHAnsi" w:cstheme="minorHAnsi"/>
                      <w:noProof/>
                      <w:sz w:val="18"/>
                      <w:szCs w:val="22"/>
                    </w:rPr>
                    <w:t>No Change</w:t>
                  </w:r>
                </w:p>
              </w:tc>
            </w:tr>
          </w:tbl>
          <w:p w14:paraId="49B1AF42" w14:textId="77777777" w:rsidR="00F201B8" w:rsidRPr="007B79D5" w:rsidRDefault="00F201B8" w:rsidP="005C5B57">
            <w:pPr>
              <w:pStyle w:val="Normal314"/>
              <w:spacing w:line="14" w:lineRule="exact"/>
              <w:rPr>
                <w:rFonts w:asciiTheme="minorHAnsi" w:hAnsiTheme="minorHAnsi" w:cs="Times New Roman"/>
                <w:sz w:val="2"/>
                <w:szCs w:val="2"/>
              </w:rPr>
            </w:pPr>
          </w:p>
          <w:p w14:paraId="409D510A" w14:textId="77777777" w:rsidR="00F201B8" w:rsidRPr="00591892" w:rsidRDefault="00F201B8" w:rsidP="005C5B57">
            <w:pPr>
              <w:pStyle w:val="Normal314"/>
              <w:spacing w:line="14" w:lineRule="exact"/>
              <w:ind w:left="86" w:right="86"/>
              <w:rPr>
                <w:rFonts w:asciiTheme="minorHAnsi" w:hAnsiTheme="minorHAnsi" w:cs="Times New Roman"/>
                <w:sz w:val="2"/>
                <w:szCs w:val="2"/>
              </w:rPr>
            </w:pPr>
          </w:p>
          <w:tbl>
            <w:tblPr>
              <w:tblStyle w:val="TableGrid"/>
              <w:tblW w:w="10875" w:type="dxa"/>
              <w:tblBorders>
                <w:bottom w:val="none" w:sz="0" w:space="0" w:color="auto"/>
              </w:tblBorders>
              <w:tblLayout w:type="fixed"/>
              <w:tblLook w:val="04A0" w:firstRow="1" w:lastRow="0" w:firstColumn="1" w:lastColumn="0" w:noHBand="0" w:noVBand="1"/>
            </w:tblPr>
            <w:tblGrid>
              <w:gridCol w:w="1530"/>
              <w:gridCol w:w="2070"/>
              <w:gridCol w:w="720"/>
              <w:gridCol w:w="1440"/>
              <w:gridCol w:w="990"/>
              <w:gridCol w:w="1440"/>
              <w:gridCol w:w="1620"/>
              <w:gridCol w:w="1065"/>
            </w:tblGrid>
            <w:tr w:rsidR="00F201B8" w14:paraId="3A7AF6E4" w14:textId="77777777" w:rsidTr="005C5B57">
              <w:trPr>
                <w:trHeight w:val="547"/>
              </w:trPr>
              <w:tc>
                <w:tcPr>
                  <w:tcW w:w="1530" w:type="dxa"/>
                  <w:tcBorders>
                    <w:top w:val="single" w:sz="8" w:space="0" w:color="D9D9D9" w:themeColor="background1" w:themeShade="D9"/>
                    <w:left w:val="nil"/>
                    <w:bottom w:val="nil"/>
                    <w:right w:val="single" w:sz="8" w:space="0" w:color="D9D9D9" w:themeColor="background1" w:themeShade="D9"/>
                  </w:tcBorders>
                </w:tcPr>
                <w:p w14:paraId="6E3AD335"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sidRPr="00DC73C7">
                    <w:rPr>
                      <w:rFonts w:asciiTheme="minorHAnsi" w:hAnsiTheme="minorHAnsi" w:cstheme="minorHAnsi"/>
                      <w:noProof/>
                      <w:sz w:val="18"/>
                      <w:szCs w:val="22"/>
                    </w:rPr>
                    <w:t>Corporate governance of BT generation, transmission, and distribution companies is strengthened</w:t>
                  </w:r>
                </w:p>
              </w:tc>
              <w:tc>
                <w:tcPr>
                  <w:tcW w:w="207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61C58BA4"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Pr>
                      <w:rFonts w:asciiTheme="minorHAnsi" w:hAnsiTheme="minorHAnsi" w:cstheme="minorHAnsi"/>
                      <w:noProof/>
                      <w:sz w:val="18"/>
                      <w:szCs w:val="22"/>
                    </w:rPr>
                    <w:t>Fiduciary Systems</w:t>
                  </w:r>
                </w:p>
              </w:tc>
              <w:tc>
                <w:tcPr>
                  <w:tcW w:w="72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728B084A" w14:textId="77777777" w:rsidR="00F201B8" w:rsidRPr="00DC73C7" w:rsidRDefault="00F201B8" w:rsidP="005C5B57">
                  <w:pPr>
                    <w:pStyle w:val="Normal314"/>
                    <w:spacing w:before="60" w:after="60"/>
                    <w:ind w:left="-18" w:right="-105"/>
                    <w:rPr>
                      <w:rFonts w:asciiTheme="minorHAnsi" w:hAnsiTheme="minorHAnsi" w:cstheme="minorHAnsi"/>
                      <w:noProof/>
                      <w:sz w:val="18"/>
                      <w:szCs w:val="22"/>
                    </w:rPr>
                  </w:pPr>
                  <w:r>
                    <w:rPr>
                      <w:rFonts w:asciiTheme="minorHAnsi" w:hAnsiTheme="minorHAnsi" w:cstheme="minorHAnsi"/>
                      <w:noProof/>
                      <w:sz w:val="18"/>
                      <w:szCs w:val="22"/>
                    </w:rPr>
                    <w:t>DLI 8</w:t>
                  </w:r>
                </w:p>
              </w:tc>
              <w:tc>
                <w:tcPr>
                  <w:tcW w:w="144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5AC9E66F"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sidRPr="00DC73C7">
                    <w:rPr>
                      <w:rFonts w:asciiTheme="minorHAnsi" w:hAnsiTheme="minorHAnsi" w:cstheme="minorHAnsi"/>
                      <w:noProof/>
                      <w:sz w:val="18"/>
                      <w:szCs w:val="22"/>
                    </w:rPr>
                    <w:t>The Government</w:t>
                  </w:r>
                </w:p>
              </w:tc>
              <w:tc>
                <w:tcPr>
                  <w:tcW w:w="99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0E9A0B5E"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Pr>
                      <w:rFonts w:asciiTheme="minorHAnsi" w:hAnsiTheme="minorHAnsi" w:cstheme="minorHAnsi"/>
                      <w:noProof/>
                      <w:sz w:val="18"/>
                      <w:szCs w:val="22"/>
                    </w:rPr>
                    <w:t>Due Date</w:t>
                  </w:r>
                </w:p>
              </w:tc>
              <w:tc>
                <w:tcPr>
                  <w:tcW w:w="144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46B2BCDC"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Pr>
                      <w:rFonts w:asciiTheme="minorHAnsi" w:hAnsiTheme="minorHAnsi" w:cstheme="minorHAnsi"/>
                      <w:noProof/>
                      <w:sz w:val="18"/>
                      <w:szCs w:val="22"/>
                    </w:rPr>
                    <w:t>31-Mar-2022</w:t>
                  </w:r>
                </w:p>
              </w:tc>
              <w:tc>
                <w:tcPr>
                  <w:tcW w:w="162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5204281A"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sidRPr="00DC73C7">
                    <w:rPr>
                      <w:rFonts w:asciiTheme="minorHAnsi" w:hAnsiTheme="minorHAnsi" w:cstheme="minorHAnsi"/>
                      <w:noProof/>
                      <w:sz w:val="18"/>
                      <w:szCs w:val="22"/>
                    </w:rPr>
                    <w:t>(a) Procedures for selection of SB members, appointment procedures, and respective qualification requirements are developed and approved; (b) Selection of SB members is completed; and (c) SBs form Specialized Committees (SC)</w:t>
                  </w:r>
                </w:p>
              </w:tc>
              <w:tc>
                <w:tcPr>
                  <w:tcW w:w="1065" w:type="dxa"/>
                  <w:tcBorders>
                    <w:top w:val="single" w:sz="8" w:space="0" w:color="D9D9D9" w:themeColor="background1" w:themeShade="D9"/>
                    <w:left w:val="single" w:sz="8" w:space="0" w:color="D9D9D9" w:themeColor="background1" w:themeShade="D9"/>
                    <w:bottom w:val="nil"/>
                    <w:right w:val="nil"/>
                  </w:tcBorders>
                </w:tcPr>
                <w:p w14:paraId="048341AB"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sidRPr="00DC73C7">
                    <w:rPr>
                      <w:rFonts w:asciiTheme="minorHAnsi" w:hAnsiTheme="minorHAnsi" w:cstheme="minorHAnsi"/>
                      <w:noProof/>
                      <w:sz w:val="18"/>
                      <w:szCs w:val="22"/>
                    </w:rPr>
                    <w:t>No Change</w:t>
                  </w:r>
                </w:p>
              </w:tc>
            </w:tr>
          </w:tbl>
          <w:p w14:paraId="1A5E6465" w14:textId="77777777" w:rsidR="00F201B8" w:rsidRPr="007B79D5" w:rsidRDefault="00F201B8" w:rsidP="005C5B57">
            <w:pPr>
              <w:pStyle w:val="Normal314"/>
              <w:spacing w:line="14" w:lineRule="exact"/>
              <w:rPr>
                <w:rFonts w:asciiTheme="minorHAnsi" w:hAnsiTheme="minorHAnsi" w:cs="Times New Roman"/>
                <w:sz w:val="2"/>
                <w:szCs w:val="2"/>
              </w:rPr>
            </w:pPr>
          </w:p>
          <w:p w14:paraId="323E28D2" w14:textId="77777777" w:rsidR="00F201B8" w:rsidRPr="00591892" w:rsidRDefault="00F201B8" w:rsidP="005C5B57">
            <w:pPr>
              <w:pStyle w:val="Normal314"/>
              <w:spacing w:line="14" w:lineRule="exact"/>
              <w:ind w:left="86" w:right="86"/>
              <w:rPr>
                <w:rFonts w:asciiTheme="minorHAnsi" w:hAnsiTheme="minorHAnsi" w:cs="Times New Roman"/>
                <w:sz w:val="2"/>
                <w:szCs w:val="2"/>
              </w:rPr>
            </w:pPr>
          </w:p>
          <w:tbl>
            <w:tblPr>
              <w:tblStyle w:val="TableGrid"/>
              <w:tblW w:w="10875" w:type="dxa"/>
              <w:tblBorders>
                <w:bottom w:val="none" w:sz="0" w:space="0" w:color="auto"/>
              </w:tblBorders>
              <w:tblLayout w:type="fixed"/>
              <w:tblLook w:val="04A0" w:firstRow="1" w:lastRow="0" w:firstColumn="1" w:lastColumn="0" w:noHBand="0" w:noVBand="1"/>
            </w:tblPr>
            <w:tblGrid>
              <w:gridCol w:w="1530"/>
              <w:gridCol w:w="2070"/>
              <w:gridCol w:w="720"/>
              <w:gridCol w:w="1440"/>
              <w:gridCol w:w="990"/>
              <w:gridCol w:w="1440"/>
              <w:gridCol w:w="1620"/>
              <w:gridCol w:w="1065"/>
            </w:tblGrid>
            <w:tr w:rsidR="00F201B8" w14:paraId="23C7EA7C" w14:textId="77777777" w:rsidTr="005C5B57">
              <w:trPr>
                <w:trHeight w:val="547"/>
              </w:trPr>
              <w:tc>
                <w:tcPr>
                  <w:tcW w:w="1530" w:type="dxa"/>
                  <w:tcBorders>
                    <w:top w:val="single" w:sz="8" w:space="0" w:color="D9D9D9" w:themeColor="background1" w:themeShade="D9"/>
                    <w:left w:val="nil"/>
                    <w:bottom w:val="nil"/>
                    <w:right w:val="single" w:sz="8" w:space="0" w:color="D9D9D9" w:themeColor="background1" w:themeShade="D9"/>
                  </w:tcBorders>
                </w:tcPr>
                <w:p w14:paraId="15B0C7A0"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sidRPr="00DC73C7">
                    <w:rPr>
                      <w:rFonts w:asciiTheme="minorHAnsi" w:hAnsiTheme="minorHAnsi" w:cstheme="minorHAnsi"/>
                      <w:noProof/>
                      <w:sz w:val="18"/>
                      <w:szCs w:val="22"/>
                    </w:rPr>
                    <w:t>Prepare a capacity building and training plan, acceptable to the Bank, for improving the BT staff capacity in longer term institutional capital budget planning, international</w:t>
                  </w:r>
                </w:p>
              </w:tc>
              <w:tc>
                <w:tcPr>
                  <w:tcW w:w="207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39E6F59B"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Pr>
                      <w:rFonts w:asciiTheme="minorHAnsi" w:hAnsiTheme="minorHAnsi" w:cstheme="minorHAnsi"/>
                      <w:noProof/>
                      <w:sz w:val="18"/>
                      <w:szCs w:val="22"/>
                    </w:rPr>
                    <w:t>Fiduciary Systems</w:t>
                  </w:r>
                </w:p>
              </w:tc>
              <w:tc>
                <w:tcPr>
                  <w:tcW w:w="72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6C6902CA" w14:textId="77777777" w:rsidR="00F201B8" w:rsidRPr="00DC73C7" w:rsidRDefault="00F201B8" w:rsidP="005C5B57">
                  <w:pPr>
                    <w:pStyle w:val="Normal314"/>
                    <w:spacing w:before="60" w:after="60"/>
                    <w:ind w:left="-18" w:right="-105"/>
                    <w:rPr>
                      <w:rFonts w:asciiTheme="minorHAnsi" w:hAnsiTheme="minorHAnsi" w:cstheme="minorHAnsi"/>
                      <w:noProof/>
                      <w:sz w:val="18"/>
                      <w:szCs w:val="22"/>
                    </w:rPr>
                  </w:pPr>
                </w:p>
              </w:tc>
              <w:tc>
                <w:tcPr>
                  <w:tcW w:w="144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139CE42A"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sidRPr="00DC73C7">
                    <w:rPr>
                      <w:rFonts w:asciiTheme="minorHAnsi" w:hAnsiTheme="minorHAnsi" w:cstheme="minorHAnsi"/>
                      <w:noProof/>
                      <w:sz w:val="18"/>
                      <w:szCs w:val="22"/>
                    </w:rPr>
                    <w:t>BT</w:t>
                  </w:r>
                </w:p>
              </w:tc>
              <w:tc>
                <w:tcPr>
                  <w:tcW w:w="99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04E9DE93"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Pr>
                      <w:rFonts w:asciiTheme="minorHAnsi" w:hAnsiTheme="minorHAnsi" w:cstheme="minorHAnsi"/>
                      <w:noProof/>
                      <w:sz w:val="18"/>
                      <w:szCs w:val="22"/>
                    </w:rPr>
                    <w:t>Due Date</w:t>
                  </w:r>
                </w:p>
              </w:tc>
              <w:tc>
                <w:tcPr>
                  <w:tcW w:w="144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1B0C738A"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Pr>
                      <w:rFonts w:asciiTheme="minorHAnsi" w:hAnsiTheme="minorHAnsi" w:cstheme="minorHAnsi"/>
                      <w:noProof/>
                      <w:sz w:val="18"/>
                      <w:szCs w:val="22"/>
                    </w:rPr>
                    <w:t>16-Dec-2021</w:t>
                  </w:r>
                </w:p>
              </w:tc>
              <w:tc>
                <w:tcPr>
                  <w:tcW w:w="162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47B92935"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sidRPr="00DC73C7">
                    <w:rPr>
                      <w:rFonts w:asciiTheme="minorHAnsi" w:hAnsiTheme="minorHAnsi" w:cstheme="minorHAnsi"/>
                      <w:noProof/>
                      <w:sz w:val="18"/>
                      <w:szCs w:val="22"/>
                    </w:rPr>
                    <w:t>A fiduciary staff capacity building and training plan, with specifying concrete activities, resources and deadlines, is developed, agreed with the Bank and approved by BT</w:t>
                  </w:r>
                </w:p>
              </w:tc>
              <w:tc>
                <w:tcPr>
                  <w:tcW w:w="1065" w:type="dxa"/>
                  <w:tcBorders>
                    <w:top w:val="single" w:sz="8" w:space="0" w:color="D9D9D9" w:themeColor="background1" w:themeShade="D9"/>
                    <w:left w:val="single" w:sz="8" w:space="0" w:color="D9D9D9" w:themeColor="background1" w:themeShade="D9"/>
                    <w:bottom w:val="nil"/>
                    <w:right w:val="nil"/>
                  </w:tcBorders>
                </w:tcPr>
                <w:p w14:paraId="256EB950"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sidRPr="00DC73C7">
                    <w:rPr>
                      <w:rFonts w:asciiTheme="minorHAnsi" w:hAnsiTheme="minorHAnsi" w:cstheme="minorHAnsi"/>
                      <w:noProof/>
                      <w:sz w:val="18"/>
                      <w:szCs w:val="22"/>
                    </w:rPr>
                    <w:t>No Change</w:t>
                  </w:r>
                </w:p>
              </w:tc>
            </w:tr>
          </w:tbl>
          <w:p w14:paraId="477B6845" w14:textId="77777777" w:rsidR="00F201B8" w:rsidRPr="007B79D5" w:rsidRDefault="00F201B8" w:rsidP="005C5B57">
            <w:pPr>
              <w:pStyle w:val="Normal314"/>
              <w:spacing w:line="14" w:lineRule="exact"/>
              <w:rPr>
                <w:rFonts w:asciiTheme="minorHAnsi" w:hAnsiTheme="minorHAnsi" w:cs="Times New Roman"/>
                <w:sz w:val="2"/>
                <w:szCs w:val="2"/>
              </w:rPr>
            </w:pPr>
          </w:p>
          <w:p w14:paraId="645BF502" w14:textId="77777777" w:rsidR="00F201B8" w:rsidRPr="00591892" w:rsidRDefault="00F201B8" w:rsidP="005C5B57">
            <w:pPr>
              <w:pStyle w:val="Normal314"/>
              <w:spacing w:line="14" w:lineRule="exact"/>
              <w:ind w:left="86" w:right="86"/>
              <w:rPr>
                <w:rFonts w:asciiTheme="minorHAnsi" w:hAnsiTheme="minorHAnsi" w:cs="Times New Roman"/>
                <w:sz w:val="2"/>
                <w:szCs w:val="2"/>
              </w:rPr>
            </w:pPr>
          </w:p>
          <w:tbl>
            <w:tblPr>
              <w:tblStyle w:val="TableGrid"/>
              <w:tblW w:w="10875" w:type="dxa"/>
              <w:tblBorders>
                <w:bottom w:val="none" w:sz="0" w:space="0" w:color="auto"/>
              </w:tblBorders>
              <w:tblLayout w:type="fixed"/>
              <w:tblLook w:val="04A0" w:firstRow="1" w:lastRow="0" w:firstColumn="1" w:lastColumn="0" w:noHBand="0" w:noVBand="1"/>
            </w:tblPr>
            <w:tblGrid>
              <w:gridCol w:w="1530"/>
              <w:gridCol w:w="2070"/>
              <w:gridCol w:w="720"/>
              <w:gridCol w:w="1440"/>
              <w:gridCol w:w="990"/>
              <w:gridCol w:w="1440"/>
              <w:gridCol w:w="1620"/>
              <w:gridCol w:w="1065"/>
            </w:tblGrid>
            <w:tr w:rsidR="00F201B8" w14:paraId="3C0516C3" w14:textId="77777777" w:rsidTr="005C5B57">
              <w:trPr>
                <w:trHeight w:val="547"/>
              </w:trPr>
              <w:tc>
                <w:tcPr>
                  <w:tcW w:w="1530" w:type="dxa"/>
                  <w:tcBorders>
                    <w:top w:val="single" w:sz="8" w:space="0" w:color="D9D9D9" w:themeColor="background1" w:themeShade="D9"/>
                    <w:left w:val="nil"/>
                    <w:bottom w:val="nil"/>
                    <w:right w:val="single" w:sz="8" w:space="0" w:color="D9D9D9" w:themeColor="background1" w:themeShade="D9"/>
                  </w:tcBorders>
                </w:tcPr>
                <w:p w14:paraId="36D334AE"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sidRPr="00DC73C7">
                    <w:rPr>
                      <w:rFonts w:asciiTheme="minorHAnsi" w:hAnsiTheme="minorHAnsi" w:cstheme="minorHAnsi"/>
                      <w:noProof/>
                      <w:sz w:val="18"/>
                      <w:szCs w:val="22"/>
                    </w:rPr>
                    <w:t>The Public Procurement Agency would continue working on improvement of standard bidding documents taking into account the recommendations from the Bank</w:t>
                  </w:r>
                </w:p>
              </w:tc>
              <w:tc>
                <w:tcPr>
                  <w:tcW w:w="207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5F98C0B7"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Pr>
                      <w:rFonts w:asciiTheme="minorHAnsi" w:hAnsiTheme="minorHAnsi" w:cstheme="minorHAnsi"/>
                      <w:noProof/>
                      <w:sz w:val="18"/>
                      <w:szCs w:val="22"/>
                    </w:rPr>
                    <w:t>Fiduciary Systems</w:t>
                  </w:r>
                </w:p>
              </w:tc>
              <w:tc>
                <w:tcPr>
                  <w:tcW w:w="72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02260D97" w14:textId="77777777" w:rsidR="00F201B8" w:rsidRPr="00DC73C7" w:rsidRDefault="00F201B8" w:rsidP="005C5B57">
                  <w:pPr>
                    <w:pStyle w:val="Normal314"/>
                    <w:spacing w:before="60" w:after="60"/>
                    <w:ind w:left="-18" w:right="-105"/>
                    <w:rPr>
                      <w:rFonts w:asciiTheme="minorHAnsi" w:hAnsiTheme="minorHAnsi" w:cstheme="minorHAnsi"/>
                      <w:noProof/>
                      <w:sz w:val="18"/>
                      <w:szCs w:val="22"/>
                    </w:rPr>
                  </w:pPr>
                </w:p>
              </w:tc>
              <w:tc>
                <w:tcPr>
                  <w:tcW w:w="144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08E41CEC"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sidRPr="00DC73C7">
                    <w:rPr>
                      <w:rFonts w:asciiTheme="minorHAnsi" w:hAnsiTheme="minorHAnsi" w:cstheme="minorHAnsi"/>
                      <w:noProof/>
                      <w:sz w:val="18"/>
                      <w:szCs w:val="22"/>
                    </w:rPr>
                    <w:t>State Procurement Agency and BT</w:t>
                  </w:r>
                </w:p>
              </w:tc>
              <w:tc>
                <w:tcPr>
                  <w:tcW w:w="99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32362CA8"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Pr>
                      <w:rFonts w:asciiTheme="minorHAnsi" w:hAnsiTheme="minorHAnsi" w:cstheme="minorHAnsi"/>
                      <w:noProof/>
                      <w:sz w:val="18"/>
                      <w:szCs w:val="22"/>
                    </w:rPr>
                    <w:t>Other</w:t>
                  </w:r>
                </w:p>
              </w:tc>
              <w:tc>
                <w:tcPr>
                  <w:tcW w:w="144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635BE5DD"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Pr>
                      <w:rFonts w:asciiTheme="minorHAnsi" w:hAnsiTheme="minorHAnsi" w:cstheme="minorHAnsi"/>
                      <w:noProof/>
                      <w:sz w:val="18"/>
                      <w:szCs w:val="22"/>
                    </w:rPr>
                    <w:t>Continuous during the Program implementation</w:t>
                  </w:r>
                </w:p>
              </w:tc>
              <w:tc>
                <w:tcPr>
                  <w:tcW w:w="162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578E2CC2"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sidRPr="00DC73C7">
                    <w:rPr>
                      <w:rFonts w:asciiTheme="minorHAnsi" w:hAnsiTheme="minorHAnsi" w:cstheme="minorHAnsi"/>
                      <w:noProof/>
                      <w:sz w:val="18"/>
                      <w:szCs w:val="22"/>
                    </w:rPr>
                    <w:t>Standard Biding documents with adequate General Condition of Contract are available and ready for use under the Program</w:t>
                  </w:r>
                </w:p>
              </w:tc>
              <w:tc>
                <w:tcPr>
                  <w:tcW w:w="1065" w:type="dxa"/>
                  <w:tcBorders>
                    <w:top w:val="single" w:sz="8" w:space="0" w:color="D9D9D9" w:themeColor="background1" w:themeShade="D9"/>
                    <w:left w:val="single" w:sz="8" w:space="0" w:color="D9D9D9" w:themeColor="background1" w:themeShade="D9"/>
                    <w:bottom w:val="nil"/>
                    <w:right w:val="nil"/>
                  </w:tcBorders>
                </w:tcPr>
                <w:p w14:paraId="0457EBFE"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sidRPr="00DC73C7">
                    <w:rPr>
                      <w:rFonts w:asciiTheme="minorHAnsi" w:hAnsiTheme="minorHAnsi" w:cstheme="minorHAnsi"/>
                      <w:noProof/>
                      <w:sz w:val="18"/>
                      <w:szCs w:val="22"/>
                    </w:rPr>
                    <w:t>No Change</w:t>
                  </w:r>
                </w:p>
              </w:tc>
            </w:tr>
          </w:tbl>
          <w:p w14:paraId="2A47061E" w14:textId="77777777" w:rsidR="00F201B8" w:rsidRPr="007B79D5" w:rsidRDefault="00F201B8" w:rsidP="005C5B57">
            <w:pPr>
              <w:pStyle w:val="Normal314"/>
              <w:spacing w:line="14" w:lineRule="exact"/>
              <w:rPr>
                <w:rFonts w:asciiTheme="minorHAnsi" w:hAnsiTheme="minorHAnsi" w:cs="Times New Roman"/>
                <w:sz w:val="2"/>
                <w:szCs w:val="2"/>
              </w:rPr>
            </w:pPr>
          </w:p>
          <w:p w14:paraId="01C2671F" w14:textId="77777777" w:rsidR="00F201B8" w:rsidRPr="00591892" w:rsidRDefault="00F201B8" w:rsidP="005C5B57">
            <w:pPr>
              <w:pStyle w:val="Normal314"/>
              <w:spacing w:line="14" w:lineRule="exact"/>
              <w:ind w:left="86" w:right="86"/>
              <w:rPr>
                <w:rFonts w:asciiTheme="minorHAnsi" w:hAnsiTheme="minorHAnsi" w:cs="Times New Roman"/>
                <w:sz w:val="2"/>
                <w:szCs w:val="2"/>
              </w:rPr>
            </w:pPr>
          </w:p>
          <w:tbl>
            <w:tblPr>
              <w:tblStyle w:val="TableGrid"/>
              <w:tblW w:w="10875" w:type="dxa"/>
              <w:tblBorders>
                <w:bottom w:val="none" w:sz="0" w:space="0" w:color="auto"/>
              </w:tblBorders>
              <w:tblLayout w:type="fixed"/>
              <w:tblLook w:val="04A0" w:firstRow="1" w:lastRow="0" w:firstColumn="1" w:lastColumn="0" w:noHBand="0" w:noVBand="1"/>
            </w:tblPr>
            <w:tblGrid>
              <w:gridCol w:w="1530"/>
              <w:gridCol w:w="2070"/>
              <w:gridCol w:w="720"/>
              <w:gridCol w:w="1440"/>
              <w:gridCol w:w="990"/>
              <w:gridCol w:w="1440"/>
              <w:gridCol w:w="1620"/>
              <w:gridCol w:w="1065"/>
            </w:tblGrid>
            <w:tr w:rsidR="00F201B8" w14:paraId="7488B5C1" w14:textId="77777777" w:rsidTr="005C5B57">
              <w:trPr>
                <w:trHeight w:val="547"/>
              </w:trPr>
              <w:tc>
                <w:tcPr>
                  <w:tcW w:w="1530" w:type="dxa"/>
                  <w:tcBorders>
                    <w:top w:val="single" w:sz="8" w:space="0" w:color="D9D9D9" w:themeColor="background1" w:themeShade="D9"/>
                    <w:left w:val="nil"/>
                    <w:bottom w:val="nil"/>
                    <w:right w:val="single" w:sz="8" w:space="0" w:color="D9D9D9" w:themeColor="background1" w:themeShade="D9"/>
                  </w:tcBorders>
                </w:tcPr>
                <w:p w14:paraId="19FAC8E9"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sidRPr="00DC73C7">
                    <w:rPr>
                      <w:rFonts w:asciiTheme="minorHAnsi" w:hAnsiTheme="minorHAnsi" w:cstheme="minorHAnsi"/>
                      <w:noProof/>
                      <w:sz w:val="18"/>
                      <w:szCs w:val="22"/>
                    </w:rPr>
                    <w:t>Create a dedicated section in BT public website to post the information on procurement complaints handling</w:t>
                  </w:r>
                </w:p>
              </w:tc>
              <w:tc>
                <w:tcPr>
                  <w:tcW w:w="207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44FA5269"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Pr>
                      <w:rFonts w:asciiTheme="minorHAnsi" w:hAnsiTheme="minorHAnsi" w:cstheme="minorHAnsi"/>
                      <w:noProof/>
                      <w:sz w:val="18"/>
                      <w:szCs w:val="22"/>
                    </w:rPr>
                    <w:t>Fiduciary Systems</w:t>
                  </w:r>
                </w:p>
              </w:tc>
              <w:tc>
                <w:tcPr>
                  <w:tcW w:w="72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523866BA" w14:textId="77777777" w:rsidR="00F201B8" w:rsidRPr="00DC73C7" w:rsidRDefault="00F201B8" w:rsidP="005C5B57">
                  <w:pPr>
                    <w:pStyle w:val="Normal314"/>
                    <w:spacing w:before="60" w:after="60"/>
                    <w:ind w:left="-18" w:right="-105"/>
                    <w:rPr>
                      <w:rFonts w:asciiTheme="minorHAnsi" w:hAnsiTheme="minorHAnsi" w:cstheme="minorHAnsi"/>
                      <w:noProof/>
                      <w:sz w:val="18"/>
                      <w:szCs w:val="22"/>
                    </w:rPr>
                  </w:pPr>
                </w:p>
              </w:tc>
              <w:tc>
                <w:tcPr>
                  <w:tcW w:w="144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58C9CC94"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sidRPr="00DC73C7">
                    <w:rPr>
                      <w:rFonts w:asciiTheme="minorHAnsi" w:hAnsiTheme="minorHAnsi" w:cstheme="minorHAnsi"/>
                      <w:noProof/>
                      <w:sz w:val="18"/>
                      <w:szCs w:val="22"/>
                    </w:rPr>
                    <w:t>BT</w:t>
                  </w:r>
                </w:p>
              </w:tc>
              <w:tc>
                <w:tcPr>
                  <w:tcW w:w="99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50BA2FE4"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Pr>
                      <w:rFonts w:asciiTheme="minorHAnsi" w:hAnsiTheme="minorHAnsi" w:cstheme="minorHAnsi"/>
                      <w:noProof/>
                      <w:sz w:val="18"/>
                      <w:szCs w:val="22"/>
                    </w:rPr>
                    <w:t>Other</w:t>
                  </w:r>
                </w:p>
              </w:tc>
              <w:tc>
                <w:tcPr>
                  <w:tcW w:w="144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11CC2DC6"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Pr>
                      <w:rFonts w:asciiTheme="minorHAnsi" w:hAnsiTheme="minorHAnsi" w:cstheme="minorHAnsi"/>
                      <w:noProof/>
                      <w:sz w:val="18"/>
                      <w:szCs w:val="22"/>
                    </w:rPr>
                    <w:t>Created by 31-May-2022 and maintained continuously during Program implementation</w:t>
                  </w:r>
                </w:p>
              </w:tc>
              <w:tc>
                <w:tcPr>
                  <w:tcW w:w="162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6104C6A4"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sidRPr="00DC73C7">
                    <w:rPr>
                      <w:rFonts w:asciiTheme="minorHAnsi" w:hAnsiTheme="minorHAnsi" w:cstheme="minorHAnsi"/>
                      <w:noProof/>
                      <w:sz w:val="18"/>
                      <w:szCs w:val="22"/>
                    </w:rPr>
                    <w:t>Procurement complaints section of BT website publishing info: (i) any procurement related complaints received; (ii) date, time and place of the complaint review; (iii) status of handling of the complaint; and (iv) decision of complaint review.</w:t>
                  </w:r>
                </w:p>
              </w:tc>
              <w:tc>
                <w:tcPr>
                  <w:tcW w:w="1065" w:type="dxa"/>
                  <w:tcBorders>
                    <w:top w:val="single" w:sz="8" w:space="0" w:color="D9D9D9" w:themeColor="background1" w:themeShade="D9"/>
                    <w:left w:val="single" w:sz="8" w:space="0" w:color="D9D9D9" w:themeColor="background1" w:themeShade="D9"/>
                    <w:bottom w:val="nil"/>
                    <w:right w:val="nil"/>
                  </w:tcBorders>
                </w:tcPr>
                <w:p w14:paraId="0F4566E2"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sidRPr="00DC73C7">
                    <w:rPr>
                      <w:rFonts w:asciiTheme="minorHAnsi" w:hAnsiTheme="minorHAnsi" w:cstheme="minorHAnsi"/>
                      <w:noProof/>
                      <w:sz w:val="18"/>
                      <w:szCs w:val="22"/>
                    </w:rPr>
                    <w:t>No Change</w:t>
                  </w:r>
                </w:p>
              </w:tc>
            </w:tr>
          </w:tbl>
          <w:p w14:paraId="3BB19C28" w14:textId="77777777" w:rsidR="00F201B8" w:rsidRPr="007B79D5" w:rsidRDefault="00F201B8" w:rsidP="005C5B57">
            <w:pPr>
              <w:pStyle w:val="Normal314"/>
              <w:spacing w:line="14" w:lineRule="exact"/>
              <w:rPr>
                <w:rFonts w:asciiTheme="minorHAnsi" w:hAnsiTheme="minorHAnsi" w:cs="Times New Roman"/>
                <w:sz w:val="2"/>
                <w:szCs w:val="2"/>
              </w:rPr>
            </w:pPr>
          </w:p>
          <w:p w14:paraId="27C08BDD" w14:textId="77777777" w:rsidR="00F201B8" w:rsidRPr="00591892" w:rsidRDefault="00F201B8" w:rsidP="005C5B57">
            <w:pPr>
              <w:pStyle w:val="Normal314"/>
              <w:spacing w:line="14" w:lineRule="exact"/>
              <w:ind w:left="86" w:right="86"/>
              <w:rPr>
                <w:rFonts w:asciiTheme="minorHAnsi" w:hAnsiTheme="minorHAnsi" w:cs="Times New Roman"/>
                <w:sz w:val="2"/>
                <w:szCs w:val="2"/>
              </w:rPr>
            </w:pPr>
          </w:p>
          <w:tbl>
            <w:tblPr>
              <w:tblStyle w:val="TableGrid"/>
              <w:tblW w:w="10875" w:type="dxa"/>
              <w:tblBorders>
                <w:bottom w:val="none" w:sz="0" w:space="0" w:color="auto"/>
              </w:tblBorders>
              <w:tblLayout w:type="fixed"/>
              <w:tblLook w:val="04A0" w:firstRow="1" w:lastRow="0" w:firstColumn="1" w:lastColumn="0" w:noHBand="0" w:noVBand="1"/>
            </w:tblPr>
            <w:tblGrid>
              <w:gridCol w:w="1530"/>
              <w:gridCol w:w="2070"/>
              <w:gridCol w:w="720"/>
              <w:gridCol w:w="1440"/>
              <w:gridCol w:w="990"/>
              <w:gridCol w:w="1440"/>
              <w:gridCol w:w="1620"/>
              <w:gridCol w:w="1065"/>
            </w:tblGrid>
            <w:tr w:rsidR="00F201B8" w14:paraId="742EA87E" w14:textId="77777777" w:rsidTr="005C5B57">
              <w:trPr>
                <w:trHeight w:val="547"/>
              </w:trPr>
              <w:tc>
                <w:tcPr>
                  <w:tcW w:w="1530" w:type="dxa"/>
                  <w:tcBorders>
                    <w:top w:val="single" w:sz="8" w:space="0" w:color="D9D9D9" w:themeColor="background1" w:themeShade="D9"/>
                    <w:left w:val="nil"/>
                    <w:bottom w:val="nil"/>
                    <w:right w:val="single" w:sz="8" w:space="0" w:color="D9D9D9" w:themeColor="background1" w:themeShade="D9"/>
                  </w:tcBorders>
                </w:tcPr>
                <w:p w14:paraId="20C27541"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sidRPr="00DC73C7">
                    <w:rPr>
                      <w:rFonts w:asciiTheme="minorHAnsi" w:hAnsiTheme="minorHAnsi" w:cstheme="minorHAnsi"/>
                      <w:noProof/>
                      <w:sz w:val="18"/>
                      <w:szCs w:val="22"/>
                    </w:rPr>
                    <w:t>Outsourcing critical specialized services, such as capacity development support, IVA and audit to the market on a competitive basis</w:t>
                  </w:r>
                </w:p>
              </w:tc>
              <w:tc>
                <w:tcPr>
                  <w:tcW w:w="207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5F18FB87"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Pr>
                      <w:rFonts w:asciiTheme="minorHAnsi" w:hAnsiTheme="minorHAnsi" w:cstheme="minorHAnsi"/>
                      <w:noProof/>
                      <w:sz w:val="18"/>
                      <w:szCs w:val="22"/>
                    </w:rPr>
                    <w:t>Fiduciary Systems</w:t>
                  </w:r>
                </w:p>
              </w:tc>
              <w:tc>
                <w:tcPr>
                  <w:tcW w:w="72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5C765DBB" w14:textId="77777777" w:rsidR="00F201B8" w:rsidRPr="00DC73C7" w:rsidRDefault="00F201B8" w:rsidP="005C5B57">
                  <w:pPr>
                    <w:pStyle w:val="Normal314"/>
                    <w:spacing w:before="60" w:after="60"/>
                    <w:ind w:left="-18" w:right="-105"/>
                    <w:rPr>
                      <w:rFonts w:asciiTheme="minorHAnsi" w:hAnsiTheme="minorHAnsi" w:cstheme="minorHAnsi"/>
                      <w:noProof/>
                      <w:sz w:val="18"/>
                      <w:szCs w:val="22"/>
                    </w:rPr>
                  </w:pPr>
                </w:p>
              </w:tc>
              <w:tc>
                <w:tcPr>
                  <w:tcW w:w="144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43F6BA28"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sidRPr="00DC73C7">
                    <w:rPr>
                      <w:rFonts w:asciiTheme="minorHAnsi" w:hAnsiTheme="minorHAnsi" w:cstheme="minorHAnsi"/>
                      <w:noProof/>
                      <w:sz w:val="18"/>
                      <w:szCs w:val="22"/>
                    </w:rPr>
                    <w:t>BT</w:t>
                  </w:r>
                </w:p>
              </w:tc>
              <w:tc>
                <w:tcPr>
                  <w:tcW w:w="99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6B506798"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Pr>
                      <w:rFonts w:asciiTheme="minorHAnsi" w:hAnsiTheme="minorHAnsi" w:cstheme="minorHAnsi"/>
                      <w:noProof/>
                      <w:sz w:val="18"/>
                      <w:szCs w:val="22"/>
                    </w:rPr>
                    <w:t>Other</w:t>
                  </w:r>
                </w:p>
              </w:tc>
              <w:tc>
                <w:tcPr>
                  <w:tcW w:w="144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06A334F9"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Pr>
                      <w:rFonts w:asciiTheme="minorHAnsi" w:hAnsiTheme="minorHAnsi" w:cstheme="minorHAnsi"/>
                      <w:noProof/>
                      <w:sz w:val="18"/>
                      <w:szCs w:val="22"/>
                    </w:rPr>
                    <w:t>Continuous during Program implementation</w:t>
                  </w:r>
                </w:p>
              </w:tc>
              <w:tc>
                <w:tcPr>
                  <w:tcW w:w="162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3E33E696"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sidRPr="00DC73C7">
                    <w:rPr>
                      <w:rFonts w:asciiTheme="minorHAnsi" w:hAnsiTheme="minorHAnsi" w:cstheme="minorHAnsi"/>
                      <w:noProof/>
                      <w:sz w:val="18"/>
                      <w:szCs w:val="22"/>
                    </w:rPr>
                    <w:t>Necessary advisory services procured in a timely manner to support Program implementation and achievement of its results</w:t>
                  </w:r>
                </w:p>
              </w:tc>
              <w:tc>
                <w:tcPr>
                  <w:tcW w:w="1065" w:type="dxa"/>
                  <w:tcBorders>
                    <w:top w:val="single" w:sz="8" w:space="0" w:color="D9D9D9" w:themeColor="background1" w:themeShade="D9"/>
                    <w:left w:val="single" w:sz="8" w:space="0" w:color="D9D9D9" w:themeColor="background1" w:themeShade="D9"/>
                    <w:bottom w:val="nil"/>
                    <w:right w:val="nil"/>
                  </w:tcBorders>
                </w:tcPr>
                <w:p w14:paraId="6821CFD2"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sidRPr="00DC73C7">
                    <w:rPr>
                      <w:rFonts w:asciiTheme="minorHAnsi" w:hAnsiTheme="minorHAnsi" w:cstheme="minorHAnsi"/>
                      <w:noProof/>
                      <w:sz w:val="18"/>
                      <w:szCs w:val="22"/>
                    </w:rPr>
                    <w:t>No Change</w:t>
                  </w:r>
                </w:p>
              </w:tc>
            </w:tr>
          </w:tbl>
          <w:p w14:paraId="3D02D79E" w14:textId="77777777" w:rsidR="00F201B8" w:rsidRPr="007B79D5" w:rsidRDefault="00F201B8" w:rsidP="005C5B57">
            <w:pPr>
              <w:pStyle w:val="Normal314"/>
              <w:spacing w:line="14" w:lineRule="exact"/>
              <w:rPr>
                <w:rFonts w:asciiTheme="minorHAnsi" w:hAnsiTheme="minorHAnsi" w:cs="Times New Roman"/>
                <w:sz w:val="2"/>
                <w:szCs w:val="2"/>
              </w:rPr>
            </w:pPr>
          </w:p>
          <w:p w14:paraId="3116AD54" w14:textId="77777777" w:rsidR="00F201B8" w:rsidRPr="00591892" w:rsidRDefault="00F201B8" w:rsidP="005C5B57">
            <w:pPr>
              <w:pStyle w:val="Normal314"/>
              <w:spacing w:line="14" w:lineRule="exact"/>
              <w:ind w:left="86" w:right="86"/>
              <w:rPr>
                <w:rFonts w:asciiTheme="minorHAnsi" w:hAnsiTheme="minorHAnsi" w:cs="Times New Roman"/>
                <w:sz w:val="2"/>
                <w:szCs w:val="2"/>
              </w:rPr>
            </w:pPr>
          </w:p>
          <w:tbl>
            <w:tblPr>
              <w:tblStyle w:val="TableGrid"/>
              <w:tblW w:w="10875" w:type="dxa"/>
              <w:tblBorders>
                <w:bottom w:val="none" w:sz="0" w:space="0" w:color="auto"/>
              </w:tblBorders>
              <w:tblLayout w:type="fixed"/>
              <w:tblLook w:val="04A0" w:firstRow="1" w:lastRow="0" w:firstColumn="1" w:lastColumn="0" w:noHBand="0" w:noVBand="1"/>
            </w:tblPr>
            <w:tblGrid>
              <w:gridCol w:w="1530"/>
              <w:gridCol w:w="2070"/>
              <w:gridCol w:w="720"/>
              <w:gridCol w:w="1440"/>
              <w:gridCol w:w="990"/>
              <w:gridCol w:w="1440"/>
              <w:gridCol w:w="1620"/>
              <w:gridCol w:w="1065"/>
            </w:tblGrid>
            <w:tr w:rsidR="00F201B8" w14:paraId="1391D232" w14:textId="77777777" w:rsidTr="005C5B57">
              <w:trPr>
                <w:trHeight w:val="547"/>
              </w:trPr>
              <w:tc>
                <w:tcPr>
                  <w:tcW w:w="1530" w:type="dxa"/>
                  <w:tcBorders>
                    <w:top w:val="single" w:sz="8" w:space="0" w:color="D9D9D9" w:themeColor="background1" w:themeShade="D9"/>
                    <w:left w:val="nil"/>
                    <w:bottom w:val="nil"/>
                    <w:right w:val="single" w:sz="8" w:space="0" w:color="D9D9D9" w:themeColor="background1" w:themeShade="D9"/>
                  </w:tcBorders>
                </w:tcPr>
                <w:p w14:paraId="4E043CB1"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sidRPr="00DC73C7">
                    <w:rPr>
                      <w:rFonts w:asciiTheme="minorHAnsi" w:hAnsiTheme="minorHAnsi" w:cstheme="minorHAnsi"/>
                      <w:noProof/>
                      <w:sz w:val="18"/>
                      <w:szCs w:val="22"/>
                    </w:rPr>
                    <w:t>Develop corporate environmental policy and key guidelines and regulations for BT generation, transmission, and distribution companies to facilitate adequate environmental performance in implementing rehab, replacement, and upgrade of key assets</w:t>
                  </w:r>
                </w:p>
              </w:tc>
              <w:tc>
                <w:tcPr>
                  <w:tcW w:w="207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13992F97"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Pr>
                      <w:rFonts w:asciiTheme="minorHAnsi" w:hAnsiTheme="minorHAnsi" w:cstheme="minorHAnsi"/>
                      <w:noProof/>
                      <w:sz w:val="18"/>
                      <w:szCs w:val="22"/>
                    </w:rPr>
                    <w:t>Environmental and Social Systems</w:t>
                  </w:r>
                </w:p>
              </w:tc>
              <w:tc>
                <w:tcPr>
                  <w:tcW w:w="72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76C36CCC" w14:textId="77777777" w:rsidR="00F201B8" w:rsidRPr="00DC73C7" w:rsidRDefault="00F201B8" w:rsidP="005C5B57">
                  <w:pPr>
                    <w:pStyle w:val="Normal314"/>
                    <w:spacing w:before="60" w:after="60"/>
                    <w:ind w:left="-18" w:right="-105"/>
                    <w:rPr>
                      <w:rFonts w:asciiTheme="minorHAnsi" w:hAnsiTheme="minorHAnsi" w:cstheme="minorHAnsi"/>
                      <w:noProof/>
                      <w:sz w:val="18"/>
                      <w:szCs w:val="22"/>
                    </w:rPr>
                  </w:pPr>
                </w:p>
              </w:tc>
              <w:tc>
                <w:tcPr>
                  <w:tcW w:w="144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4231D01C"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sidRPr="00DC73C7">
                    <w:rPr>
                      <w:rFonts w:asciiTheme="minorHAnsi" w:hAnsiTheme="minorHAnsi" w:cstheme="minorHAnsi"/>
                      <w:noProof/>
                      <w:sz w:val="18"/>
                      <w:szCs w:val="22"/>
                    </w:rPr>
                    <w:t>BT with the assistance of PMU ES</w:t>
                  </w:r>
                </w:p>
              </w:tc>
              <w:tc>
                <w:tcPr>
                  <w:tcW w:w="99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0C09A1B5"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Pr>
                      <w:rFonts w:asciiTheme="minorHAnsi" w:hAnsiTheme="minorHAnsi" w:cstheme="minorHAnsi"/>
                      <w:noProof/>
                      <w:sz w:val="18"/>
                      <w:szCs w:val="22"/>
                    </w:rPr>
                    <w:t>Due Date</w:t>
                  </w:r>
                </w:p>
              </w:tc>
              <w:tc>
                <w:tcPr>
                  <w:tcW w:w="144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688D66EE"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Pr>
                      <w:rFonts w:asciiTheme="minorHAnsi" w:hAnsiTheme="minorHAnsi" w:cstheme="minorHAnsi"/>
                      <w:noProof/>
                      <w:sz w:val="18"/>
                      <w:szCs w:val="22"/>
                    </w:rPr>
                    <w:t>29-Apr-2022</w:t>
                  </w:r>
                </w:p>
              </w:tc>
              <w:tc>
                <w:tcPr>
                  <w:tcW w:w="162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13B2B1EC"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sidRPr="00DC73C7">
                    <w:rPr>
                      <w:rFonts w:asciiTheme="minorHAnsi" w:hAnsiTheme="minorHAnsi" w:cstheme="minorHAnsi"/>
                      <w:noProof/>
                      <w:sz w:val="18"/>
                      <w:szCs w:val="22"/>
                    </w:rPr>
                    <w:t>BT, transmission, and distribution companies adopt corporate environmental policy and key environmental management guidelines and regulations for implementation of T&amp;D rehabilitation and upgrade</w:t>
                  </w:r>
                </w:p>
              </w:tc>
              <w:tc>
                <w:tcPr>
                  <w:tcW w:w="1065" w:type="dxa"/>
                  <w:tcBorders>
                    <w:top w:val="single" w:sz="8" w:space="0" w:color="D9D9D9" w:themeColor="background1" w:themeShade="D9"/>
                    <w:left w:val="single" w:sz="8" w:space="0" w:color="D9D9D9" w:themeColor="background1" w:themeShade="D9"/>
                    <w:bottom w:val="nil"/>
                    <w:right w:val="nil"/>
                  </w:tcBorders>
                </w:tcPr>
                <w:p w14:paraId="49606F12"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sidRPr="00DC73C7">
                    <w:rPr>
                      <w:rFonts w:asciiTheme="minorHAnsi" w:hAnsiTheme="minorHAnsi" w:cstheme="minorHAnsi"/>
                      <w:noProof/>
                      <w:sz w:val="18"/>
                      <w:szCs w:val="22"/>
                    </w:rPr>
                    <w:t>No Change</w:t>
                  </w:r>
                </w:p>
              </w:tc>
            </w:tr>
          </w:tbl>
          <w:p w14:paraId="5C3974AC" w14:textId="77777777" w:rsidR="00F201B8" w:rsidRPr="007B79D5" w:rsidRDefault="00F201B8" w:rsidP="005C5B57">
            <w:pPr>
              <w:pStyle w:val="Normal314"/>
              <w:spacing w:line="14" w:lineRule="exact"/>
              <w:rPr>
                <w:rFonts w:asciiTheme="minorHAnsi" w:hAnsiTheme="minorHAnsi" w:cs="Times New Roman"/>
                <w:sz w:val="2"/>
                <w:szCs w:val="2"/>
              </w:rPr>
            </w:pPr>
          </w:p>
          <w:p w14:paraId="233DC048" w14:textId="77777777" w:rsidR="00F201B8" w:rsidRPr="00591892" w:rsidRDefault="00F201B8" w:rsidP="005C5B57">
            <w:pPr>
              <w:pStyle w:val="Normal314"/>
              <w:spacing w:line="14" w:lineRule="exact"/>
              <w:ind w:left="86" w:right="86"/>
              <w:rPr>
                <w:rFonts w:asciiTheme="minorHAnsi" w:hAnsiTheme="minorHAnsi" w:cs="Times New Roman"/>
                <w:sz w:val="2"/>
                <w:szCs w:val="2"/>
              </w:rPr>
            </w:pPr>
          </w:p>
          <w:tbl>
            <w:tblPr>
              <w:tblStyle w:val="TableGrid"/>
              <w:tblW w:w="10875" w:type="dxa"/>
              <w:tblBorders>
                <w:bottom w:val="none" w:sz="0" w:space="0" w:color="auto"/>
              </w:tblBorders>
              <w:tblLayout w:type="fixed"/>
              <w:tblLook w:val="04A0" w:firstRow="1" w:lastRow="0" w:firstColumn="1" w:lastColumn="0" w:noHBand="0" w:noVBand="1"/>
            </w:tblPr>
            <w:tblGrid>
              <w:gridCol w:w="1530"/>
              <w:gridCol w:w="2070"/>
              <w:gridCol w:w="720"/>
              <w:gridCol w:w="1440"/>
              <w:gridCol w:w="990"/>
              <w:gridCol w:w="1440"/>
              <w:gridCol w:w="1620"/>
              <w:gridCol w:w="1065"/>
            </w:tblGrid>
            <w:tr w:rsidR="00F201B8" w14:paraId="3918DD6B" w14:textId="77777777" w:rsidTr="005C5B57">
              <w:trPr>
                <w:trHeight w:val="547"/>
              </w:trPr>
              <w:tc>
                <w:tcPr>
                  <w:tcW w:w="1530" w:type="dxa"/>
                  <w:tcBorders>
                    <w:top w:val="single" w:sz="8" w:space="0" w:color="D9D9D9" w:themeColor="background1" w:themeShade="D9"/>
                    <w:left w:val="nil"/>
                    <w:bottom w:val="nil"/>
                    <w:right w:val="single" w:sz="8" w:space="0" w:color="D9D9D9" w:themeColor="background1" w:themeShade="D9"/>
                  </w:tcBorders>
                </w:tcPr>
                <w:p w14:paraId="13063CD0"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sidRPr="00DC73C7">
                    <w:rPr>
                      <w:rFonts w:asciiTheme="minorHAnsi" w:hAnsiTheme="minorHAnsi" w:cstheme="minorHAnsi"/>
                      <w:noProof/>
                      <w:sz w:val="18"/>
                      <w:szCs w:val="22"/>
                    </w:rPr>
                    <w:t>Hire additional environmental specialists/consultants at BT generation and transmission companies and ensure that the newly formed generation, transmission and distribution companies also have adequate in-house environmental capacity</w:t>
                  </w:r>
                </w:p>
              </w:tc>
              <w:tc>
                <w:tcPr>
                  <w:tcW w:w="207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7157A2F1"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Pr>
                      <w:rFonts w:asciiTheme="minorHAnsi" w:hAnsiTheme="minorHAnsi" w:cstheme="minorHAnsi"/>
                      <w:noProof/>
                      <w:sz w:val="18"/>
                      <w:szCs w:val="22"/>
                    </w:rPr>
                    <w:t>Environmental and Social Systems</w:t>
                  </w:r>
                </w:p>
              </w:tc>
              <w:tc>
                <w:tcPr>
                  <w:tcW w:w="72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4A12FE46" w14:textId="77777777" w:rsidR="00F201B8" w:rsidRPr="00DC73C7" w:rsidRDefault="00F201B8" w:rsidP="005C5B57">
                  <w:pPr>
                    <w:pStyle w:val="Normal314"/>
                    <w:spacing w:before="60" w:after="60"/>
                    <w:ind w:left="-18" w:right="-105"/>
                    <w:rPr>
                      <w:rFonts w:asciiTheme="minorHAnsi" w:hAnsiTheme="minorHAnsi" w:cstheme="minorHAnsi"/>
                      <w:noProof/>
                      <w:sz w:val="18"/>
                      <w:szCs w:val="22"/>
                    </w:rPr>
                  </w:pPr>
                </w:p>
              </w:tc>
              <w:tc>
                <w:tcPr>
                  <w:tcW w:w="144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55B18DAF"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sidRPr="00DC73C7">
                    <w:rPr>
                      <w:rFonts w:asciiTheme="minorHAnsi" w:hAnsiTheme="minorHAnsi" w:cstheme="minorHAnsi"/>
                      <w:noProof/>
                      <w:sz w:val="18"/>
                      <w:szCs w:val="22"/>
                    </w:rPr>
                    <w:t>BT</w:t>
                  </w:r>
                </w:p>
              </w:tc>
              <w:tc>
                <w:tcPr>
                  <w:tcW w:w="99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17954CA4"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Pr>
                      <w:rFonts w:asciiTheme="minorHAnsi" w:hAnsiTheme="minorHAnsi" w:cstheme="minorHAnsi"/>
                      <w:noProof/>
                      <w:sz w:val="18"/>
                      <w:szCs w:val="22"/>
                    </w:rPr>
                    <w:t>Due Date</w:t>
                  </w:r>
                </w:p>
              </w:tc>
              <w:tc>
                <w:tcPr>
                  <w:tcW w:w="144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55A9EFCA"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Pr>
                      <w:rFonts w:asciiTheme="minorHAnsi" w:hAnsiTheme="minorHAnsi" w:cstheme="minorHAnsi"/>
                      <w:noProof/>
                      <w:sz w:val="18"/>
                      <w:szCs w:val="22"/>
                    </w:rPr>
                    <w:t>30-Oct-2020</w:t>
                  </w:r>
                </w:p>
              </w:tc>
              <w:tc>
                <w:tcPr>
                  <w:tcW w:w="162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73610BC5"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sidRPr="00DC73C7">
                    <w:rPr>
                      <w:rFonts w:asciiTheme="minorHAnsi" w:hAnsiTheme="minorHAnsi" w:cstheme="minorHAnsi"/>
                      <w:noProof/>
                      <w:sz w:val="18"/>
                      <w:szCs w:val="22"/>
                    </w:rPr>
                    <w:t>Adequately qualified environmental staff at BT, transmission, and distribution companies ensuring adequate environmental performance of activities under the Program</w:t>
                  </w:r>
                </w:p>
              </w:tc>
              <w:tc>
                <w:tcPr>
                  <w:tcW w:w="1065" w:type="dxa"/>
                  <w:tcBorders>
                    <w:top w:val="single" w:sz="8" w:space="0" w:color="D9D9D9" w:themeColor="background1" w:themeShade="D9"/>
                    <w:left w:val="single" w:sz="8" w:space="0" w:color="D9D9D9" w:themeColor="background1" w:themeShade="D9"/>
                    <w:bottom w:val="nil"/>
                    <w:right w:val="nil"/>
                  </w:tcBorders>
                </w:tcPr>
                <w:p w14:paraId="6D0D7A47"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sidRPr="00DC73C7">
                    <w:rPr>
                      <w:rFonts w:asciiTheme="minorHAnsi" w:hAnsiTheme="minorHAnsi" w:cstheme="minorHAnsi"/>
                      <w:noProof/>
                      <w:sz w:val="18"/>
                      <w:szCs w:val="22"/>
                    </w:rPr>
                    <w:t>No Change</w:t>
                  </w:r>
                </w:p>
              </w:tc>
            </w:tr>
          </w:tbl>
          <w:p w14:paraId="09F333CE" w14:textId="77777777" w:rsidR="00F201B8" w:rsidRPr="007B79D5" w:rsidRDefault="00F201B8" w:rsidP="005C5B57">
            <w:pPr>
              <w:pStyle w:val="Normal314"/>
              <w:spacing w:line="14" w:lineRule="exact"/>
              <w:rPr>
                <w:rFonts w:asciiTheme="minorHAnsi" w:hAnsiTheme="minorHAnsi" w:cs="Times New Roman"/>
                <w:sz w:val="2"/>
                <w:szCs w:val="2"/>
              </w:rPr>
            </w:pPr>
          </w:p>
          <w:p w14:paraId="521728D2" w14:textId="77777777" w:rsidR="00F201B8" w:rsidRPr="00591892" w:rsidRDefault="00F201B8" w:rsidP="005C5B57">
            <w:pPr>
              <w:pStyle w:val="Normal314"/>
              <w:spacing w:line="14" w:lineRule="exact"/>
              <w:ind w:left="86" w:right="86"/>
              <w:rPr>
                <w:rFonts w:asciiTheme="minorHAnsi" w:hAnsiTheme="minorHAnsi" w:cs="Times New Roman"/>
                <w:sz w:val="2"/>
                <w:szCs w:val="2"/>
              </w:rPr>
            </w:pPr>
          </w:p>
          <w:tbl>
            <w:tblPr>
              <w:tblStyle w:val="TableGrid"/>
              <w:tblW w:w="10875" w:type="dxa"/>
              <w:tblBorders>
                <w:bottom w:val="none" w:sz="0" w:space="0" w:color="auto"/>
              </w:tblBorders>
              <w:tblLayout w:type="fixed"/>
              <w:tblLook w:val="04A0" w:firstRow="1" w:lastRow="0" w:firstColumn="1" w:lastColumn="0" w:noHBand="0" w:noVBand="1"/>
            </w:tblPr>
            <w:tblGrid>
              <w:gridCol w:w="1530"/>
              <w:gridCol w:w="2070"/>
              <w:gridCol w:w="720"/>
              <w:gridCol w:w="1440"/>
              <w:gridCol w:w="990"/>
              <w:gridCol w:w="1440"/>
              <w:gridCol w:w="1620"/>
              <w:gridCol w:w="1065"/>
            </w:tblGrid>
            <w:tr w:rsidR="00F201B8" w14:paraId="23FDCA0F" w14:textId="77777777" w:rsidTr="005C5B57">
              <w:trPr>
                <w:trHeight w:val="547"/>
              </w:trPr>
              <w:tc>
                <w:tcPr>
                  <w:tcW w:w="1530" w:type="dxa"/>
                  <w:tcBorders>
                    <w:top w:val="single" w:sz="8" w:space="0" w:color="D9D9D9" w:themeColor="background1" w:themeShade="D9"/>
                    <w:left w:val="nil"/>
                    <w:bottom w:val="nil"/>
                    <w:right w:val="single" w:sz="8" w:space="0" w:color="D9D9D9" w:themeColor="background1" w:themeShade="D9"/>
                  </w:tcBorders>
                </w:tcPr>
                <w:p w14:paraId="5D85E8F6"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sidRPr="00DC73C7">
                    <w:rPr>
                      <w:rFonts w:asciiTheme="minorHAnsi" w:hAnsiTheme="minorHAnsi" w:cstheme="minorHAnsi"/>
                      <w:noProof/>
                      <w:sz w:val="18"/>
                      <w:szCs w:val="22"/>
                    </w:rPr>
                    <w:t>Develop relevant educational modules and organize regular trainings on environmental management for BT generation and transmission companies, and for their contractors</w:t>
                  </w:r>
                </w:p>
              </w:tc>
              <w:tc>
                <w:tcPr>
                  <w:tcW w:w="207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75471C0D"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Pr>
                      <w:rFonts w:asciiTheme="minorHAnsi" w:hAnsiTheme="minorHAnsi" w:cstheme="minorHAnsi"/>
                      <w:noProof/>
                      <w:sz w:val="18"/>
                      <w:szCs w:val="22"/>
                    </w:rPr>
                    <w:t>Environmental and Social Systems</w:t>
                  </w:r>
                </w:p>
              </w:tc>
              <w:tc>
                <w:tcPr>
                  <w:tcW w:w="72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440C1423" w14:textId="77777777" w:rsidR="00F201B8" w:rsidRPr="00DC73C7" w:rsidRDefault="00F201B8" w:rsidP="005C5B57">
                  <w:pPr>
                    <w:pStyle w:val="Normal314"/>
                    <w:spacing w:before="60" w:after="60"/>
                    <w:ind w:left="-18" w:right="-105"/>
                    <w:rPr>
                      <w:rFonts w:asciiTheme="minorHAnsi" w:hAnsiTheme="minorHAnsi" w:cstheme="minorHAnsi"/>
                      <w:noProof/>
                      <w:sz w:val="18"/>
                      <w:szCs w:val="22"/>
                    </w:rPr>
                  </w:pPr>
                </w:p>
              </w:tc>
              <w:tc>
                <w:tcPr>
                  <w:tcW w:w="144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1E6D4E78"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sidRPr="00DC73C7">
                    <w:rPr>
                      <w:rFonts w:asciiTheme="minorHAnsi" w:hAnsiTheme="minorHAnsi" w:cstheme="minorHAnsi"/>
                      <w:noProof/>
                      <w:sz w:val="18"/>
                      <w:szCs w:val="22"/>
                    </w:rPr>
                    <w:t>BT with assistance of ESPMU</w:t>
                  </w:r>
                </w:p>
              </w:tc>
              <w:tc>
                <w:tcPr>
                  <w:tcW w:w="99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62681D92"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Pr>
                      <w:rFonts w:asciiTheme="minorHAnsi" w:hAnsiTheme="minorHAnsi" w:cstheme="minorHAnsi"/>
                      <w:noProof/>
                      <w:sz w:val="18"/>
                      <w:szCs w:val="22"/>
                    </w:rPr>
                    <w:t>Other</w:t>
                  </w:r>
                </w:p>
              </w:tc>
              <w:tc>
                <w:tcPr>
                  <w:tcW w:w="144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4F434AEC"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Pr>
                      <w:rFonts w:asciiTheme="minorHAnsi" w:hAnsiTheme="minorHAnsi" w:cstheme="minorHAnsi"/>
                      <w:noProof/>
                      <w:sz w:val="18"/>
                      <w:szCs w:val="22"/>
                    </w:rPr>
                    <w:t>30-Mar-2022 and once per year afterwards.</w:t>
                  </w:r>
                </w:p>
              </w:tc>
              <w:tc>
                <w:tcPr>
                  <w:tcW w:w="162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639E1440"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sidRPr="00DC73C7">
                    <w:rPr>
                      <w:rFonts w:asciiTheme="minorHAnsi" w:hAnsiTheme="minorHAnsi" w:cstheme="minorHAnsi"/>
                      <w:noProof/>
                      <w:sz w:val="18"/>
                      <w:szCs w:val="22"/>
                    </w:rPr>
                    <w:t>Fully integrated environmental team of skilled personnel providing due environmental performance in three newly formed companies</w:t>
                  </w:r>
                </w:p>
              </w:tc>
              <w:tc>
                <w:tcPr>
                  <w:tcW w:w="1065" w:type="dxa"/>
                  <w:tcBorders>
                    <w:top w:val="single" w:sz="8" w:space="0" w:color="D9D9D9" w:themeColor="background1" w:themeShade="D9"/>
                    <w:left w:val="single" w:sz="8" w:space="0" w:color="D9D9D9" w:themeColor="background1" w:themeShade="D9"/>
                    <w:bottom w:val="nil"/>
                    <w:right w:val="nil"/>
                  </w:tcBorders>
                </w:tcPr>
                <w:p w14:paraId="427BD742"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sidRPr="00DC73C7">
                    <w:rPr>
                      <w:rFonts w:asciiTheme="minorHAnsi" w:hAnsiTheme="minorHAnsi" w:cstheme="minorHAnsi"/>
                      <w:noProof/>
                      <w:sz w:val="18"/>
                      <w:szCs w:val="22"/>
                    </w:rPr>
                    <w:t>No Change</w:t>
                  </w:r>
                </w:p>
              </w:tc>
            </w:tr>
          </w:tbl>
          <w:p w14:paraId="5A3D5513" w14:textId="77777777" w:rsidR="00F201B8" w:rsidRPr="007B79D5" w:rsidRDefault="00F201B8" w:rsidP="005C5B57">
            <w:pPr>
              <w:pStyle w:val="Normal314"/>
              <w:spacing w:line="14" w:lineRule="exact"/>
              <w:rPr>
                <w:rFonts w:asciiTheme="minorHAnsi" w:hAnsiTheme="minorHAnsi" w:cs="Times New Roman"/>
                <w:sz w:val="2"/>
                <w:szCs w:val="2"/>
              </w:rPr>
            </w:pPr>
          </w:p>
          <w:p w14:paraId="7DF59982" w14:textId="77777777" w:rsidR="00F201B8" w:rsidRPr="00591892" w:rsidRDefault="00F201B8" w:rsidP="005C5B57">
            <w:pPr>
              <w:pStyle w:val="Normal314"/>
              <w:spacing w:line="14" w:lineRule="exact"/>
              <w:ind w:left="86" w:right="86"/>
              <w:rPr>
                <w:rFonts w:asciiTheme="minorHAnsi" w:hAnsiTheme="minorHAnsi" w:cs="Times New Roman"/>
                <w:sz w:val="2"/>
                <w:szCs w:val="2"/>
              </w:rPr>
            </w:pPr>
          </w:p>
          <w:tbl>
            <w:tblPr>
              <w:tblStyle w:val="TableGrid"/>
              <w:tblW w:w="10875" w:type="dxa"/>
              <w:tblBorders>
                <w:bottom w:val="none" w:sz="0" w:space="0" w:color="auto"/>
              </w:tblBorders>
              <w:tblLayout w:type="fixed"/>
              <w:tblLook w:val="04A0" w:firstRow="1" w:lastRow="0" w:firstColumn="1" w:lastColumn="0" w:noHBand="0" w:noVBand="1"/>
            </w:tblPr>
            <w:tblGrid>
              <w:gridCol w:w="1530"/>
              <w:gridCol w:w="2070"/>
              <w:gridCol w:w="720"/>
              <w:gridCol w:w="1440"/>
              <w:gridCol w:w="990"/>
              <w:gridCol w:w="1440"/>
              <w:gridCol w:w="1620"/>
              <w:gridCol w:w="1065"/>
            </w:tblGrid>
            <w:tr w:rsidR="00F201B8" w14:paraId="089675FC" w14:textId="77777777" w:rsidTr="005C5B57">
              <w:trPr>
                <w:trHeight w:val="547"/>
              </w:trPr>
              <w:tc>
                <w:tcPr>
                  <w:tcW w:w="1530" w:type="dxa"/>
                  <w:tcBorders>
                    <w:top w:val="single" w:sz="8" w:space="0" w:color="D9D9D9" w:themeColor="background1" w:themeShade="D9"/>
                    <w:left w:val="nil"/>
                    <w:bottom w:val="nil"/>
                    <w:right w:val="single" w:sz="8" w:space="0" w:color="D9D9D9" w:themeColor="background1" w:themeShade="D9"/>
                  </w:tcBorders>
                </w:tcPr>
                <w:p w14:paraId="520F07BD"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sidRPr="00DC73C7">
                    <w:rPr>
                      <w:rFonts w:asciiTheme="minorHAnsi" w:hAnsiTheme="minorHAnsi" w:cstheme="minorHAnsi"/>
                      <w:noProof/>
                      <w:sz w:val="18"/>
                      <w:szCs w:val="22"/>
                    </w:rPr>
                    <w:t>Annual evaluation, monitoring and reporting of progress on environmental and social issues, especially regarding the compliance of the Program activities with the environmental legislation and regulations</w:t>
                  </w:r>
                </w:p>
              </w:tc>
              <w:tc>
                <w:tcPr>
                  <w:tcW w:w="207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25A8ACB6"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Pr>
                      <w:rFonts w:asciiTheme="minorHAnsi" w:hAnsiTheme="minorHAnsi" w:cstheme="minorHAnsi"/>
                      <w:noProof/>
                      <w:sz w:val="18"/>
                      <w:szCs w:val="22"/>
                    </w:rPr>
                    <w:t>Environmental and Social Systems</w:t>
                  </w:r>
                </w:p>
              </w:tc>
              <w:tc>
                <w:tcPr>
                  <w:tcW w:w="72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52F68DCB" w14:textId="77777777" w:rsidR="00F201B8" w:rsidRPr="00DC73C7" w:rsidRDefault="00F201B8" w:rsidP="005C5B57">
                  <w:pPr>
                    <w:pStyle w:val="Normal314"/>
                    <w:spacing w:before="60" w:after="60"/>
                    <w:ind w:left="-18" w:right="-105"/>
                    <w:rPr>
                      <w:rFonts w:asciiTheme="minorHAnsi" w:hAnsiTheme="minorHAnsi" w:cstheme="minorHAnsi"/>
                      <w:noProof/>
                      <w:sz w:val="18"/>
                      <w:szCs w:val="22"/>
                    </w:rPr>
                  </w:pPr>
                </w:p>
              </w:tc>
              <w:tc>
                <w:tcPr>
                  <w:tcW w:w="144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57AA901E"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sidRPr="00DC73C7">
                    <w:rPr>
                      <w:rFonts w:asciiTheme="minorHAnsi" w:hAnsiTheme="minorHAnsi" w:cstheme="minorHAnsi"/>
                      <w:noProof/>
                      <w:sz w:val="18"/>
                      <w:szCs w:val="22"/>
                    </w:rPr>
                    <w:t>BT</w:t>
                  </w:r>
                </w:p>
              </w:tc>
              <w:tc>
                <w:tcPr>
                  <w:tcW w:w="99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4567B3E7"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Pr>
                      <w:rFonts w:asciiTheme="minorHAnsi" w:hAnsiTheme="minorHAnsi" w:cstheme="minorHAnsi"/>
                      <w:noProof/>
                      <w:sz w:val="18"/>
                      <w:szCs w:val="22"/>
                    </w:rPr>
                    <w:t>Other</w:t>
                  </w:r>
                </w:p>
              </w:tc>
              <w:tc>
                <w:tcPr>
                  <w:tcW w:w="144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366D7910"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Pr>
                      <w:rFonts w:asciiTheme="minorHAnsi" w:hAnsiTheme="minorHAnsi" w:cstheme="minorHAnsi"/>
                      <w:noProof/>
                      <w:sz w:val="18"/>
                      <w:szCs w:val="22"/>
                    </w:rPr>
                    <w:t>30-Apr-2022 and once per year afterwards</w:t>
                  </w:r>
                </w:p>
              </w:tc>
              <w:tc>
                <w:tcPr>
                  <w:tcW w:w="162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20CA33FB"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sidRPr="00DC73C7">
                    <w:rPr>
                      <w:rFonts w:asciiTheme="minorHAnsi" w:hAnsiTheme="minorHAnsi" w:cstheme="minorHAnsi"/>
                      <w:noProof/>
                      <w:sz w:val="18"/>
                      <w:szCs w:val="22"/>
                    </w:rPr>
                    <w:t>Annual evaluation, monitoring and reporting of progress on environmental and social issues, especially regarding the compliance of the Program activities with the extant environmental legislation and regulations</w:t>
                  </w:r>
                </w:p>
              </w:tc>
              <w:tc>
                <w:tcPr>
                  <w:tcW w:w="1065" w:type="dxa"/>
                  <w:tcBorders>
                    <w:top w:val="single" w:sz="8" w:space="0" w:color="D9D9D9" w:themeColor="background1" w:themeShade="D9"/>
                    <w:left w:val="single" w:sz="8" w:space="0" w:color="D9D9D9" w:themeColor="background1" w:themeShade="D9"/>
                    <w:bottom w:val="nil"/>
                    <w:right w:val="nil"/>
                  </w:tcBorders>
                </w:tcPr>
                <w:p w14:paraId="0838DD82"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sidRPr="00DC73C7">
                    <w:rPr>
                      <w:rFonts w:asciiTheme="minorHAnsi" w:hAnsiTheme="minorHAnsi" w:cstheme="minorHAnsi"/>
                      <w:noProof/>
                      <w:sz w:val="18"/>
                      <w:szCs w:val="22"/>
                    </w:rPr>
                    <w:t>No Change</w:t>
                  </w:r>
                </w:p>
              </w:tc>
            </w:tr>
          </w:tbl>
          <w:p w14:paraId="0F38E90A" w14:textId="77777777" w:rsidR="00F201B8" w:rsidRPr="007B79D5" w:rsidRDefault="00F201B8" w:rsidP="005C5B57">
            <w:pPr>
              <w:pStyle w:val="Normal314"/>
              <w:spacing w:line="14" w:lineRule="exact"/>
              <w:rPr>
                <w:rFonts w:asciiTheme="minorHAnsi" w:hAnsiTheme="minorHAnsi" w:cs="Times New Roman"/>
                <w:sz w:val="2"/>
                <w:szCs w:val="2"/>
              </w:rPr>
            </w:pPr>
          </w:p>
          <w:p w14:paraId="1550E9B8" w14:textId="77777777" w:rsidR="00F201B8" w:rsidRPr="00591892" w:rsidRDefault="00F201B8" w:rsidP="005C5B57">
            <w:pPr>
              <w:pStyle w:val="Normal314"/>
              <w:spacing w:line="14" w:lineRule="exact"/>
              <w:ind w:left="86" w:right="86"/>
              <w:rPr>
                <w:rFonts w:asciiTheme="minorHAnsi" w:hAnsiTheme="minorHAnsi" w:cs="Times New Roman"/>
                <w:sz w:val="2"/>
                <w:szCs w:val="2"/>
              </w:rPr>
            </w:pPr>
          </w:p>
          <w:tbl>
            <w:tblPr>
              <w:tblStyle w:val="TableGrid"/>
              <w:tblW w:w="10875" w:type="dxa"/>
              <w:tblBorders>
                <w:bottom w:val="none" w:sz="0" w:space="0" w:color="auto"/>
              </w:tblBorders>
              <w:tblLayout w:type="fixed"/>
              <w:tblLook w:val="04A0" w:firstRow="1" w:lastRow="0" w:firstColumn="1" w:lastColumn="0" w:noHBand="0" w:noVBand="1"/>
            </w:tblPr>
            <w:tblGrid>
              <w:gridCol w:w="1530"/>
              <w:gridCol w:w="2070"/>
              <w:gridCol w:w="720"/>
              <w:gridCol w:w="1440"/>
              <w:gridCol w:w="990"/>
              <w:gridCol w:w="1440"/>
              <w:gridCol w:w="1620"/>
              <w:gridCol w:w="1065"/>
            </w:tblGrid>
            <w:tr w:rsidR="00F201B8" w14:paraId="1BE14526" w14:textId="77777777" w:rsidTr="005C5B57">
              <w:trPr>
                <w:trHeight w:val="547"/>
              </w:trPr>
              <w:tc>
                <w:tcPr>
                  <w:tcW w:w="1530" w:type="dxa"/>
                  <w:tcBorders>
                    <w:top w:val="single" w:sz="8" w:space="0" w:color="D9D9D9" w:themeColor="background1" w:themeShade="D9"/>
                    <w:left w:val="nil"/>
                    <w:bottom w:val="nil"/>
                    <w:right w:val="single" w:sz="8" w:space="0" w:color="D9D9D9" w:themeColor="background1" w:themeShade="D9"/>
                  </w:tcBorders>
                </w:tcPr>
                <w:p w14:paraId="5C22FD73"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sidRPr="00DC73C7">
                    <w:rPr>
                      <w:rFonts w:asciiTheme="minorHAnsi" w:hAnsiTheme="minorHAnsi" w:cstheme="minorHAnsi"/>
                      <w:noProof/>
                      <w:sz w:val="18"/>
                      <w:szCs w:val="22"/>
                    </w:rPr>
                    <w:t>MOHSP or the designated agency will carry out analysis of poverty impacts of planned annual tariff increases and estimate the fiscal cost of protection through TSA and adjustments required to lifeline tariffs</w:t>
                  </w:r>
                </w:p>
              </w:tc>
              <w:tc>
                <w:tcPr>
                  <w:tcW w:w="207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45621B2A"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Pr>
                      <w:rFonts w:asciiTheme="minorHAnsi" w:hAnsiTheme="minorHAnsi" w:cstheme="minorHAnsi"/>
                      <w:noProof/>
                      <w:sz w:val="18"/>
                      <w:szCs w:val="22"/>
                    </w:rPr>
                    <w:t>Environmental and Social Systems</w:t>
                  </w:r>
                </w:p>
              </w:tc>
              <w:tc>
                <w:tcPr>
                  <w:tcW w:w="72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5FB8F3CC" w14:textId="77777777" w:rsidR="00F201B8" w:rsidRPr="00DC73C7" w:rsidRDefault="00F201B8" w:rsidP="005C5B57">
                  <w:pPr>
                    <w:pStyle w:val="Normal314"/>
                    <w:spacing w:before="60" w:after="60"/>
                    <w:ind w:left="-18" w:right="-105"/>
                    <w:rPr>
                      <w:rFonts w:asciiTheme="minorHAnsi" w:hAnsiTheme="minorHAnsi" w:cstheme="minorHAnsi"/>
                      <w:noProof/>
                      <w:sz w:val="18"/>
                      <w:szCs w:val="22"/>
                    </w:rPr>
                  </w:pPr>
                </w:p>
              </w:tc>
              <w:tc>
                <w:tcPr>
                  <w:tcW w:w="144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556DB545"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sidRPr="00DC73C7">
                    <w:rPr>
                      <w:rFonts w:asciiTheme="minorHAnsi" w:hAnsiTheme="minorHAnsi" w:cstheme="minorHAnsi"/>
                      <w:noProof/>
                      <w:sz w:val="18"/>
                      <w:szCs w:val="22"/>
                    </w:rPr>
                    <w:t>Ministry of Health and Social Protection</w:t>
                  </w:r>
                </w:p>
              </w:tc>
              <w:tc>
                <w:tcPr>
                  <w:tcW w:w="99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6CD001F0"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Pr>
                      <w:rFonts w:asciiTheme="minorHAnsi" w:hAnsiTheme="minorHAnsi" w:cstheme="minorHAnsi"/>
                      <w:noProof/>
                      <w:sz w:val="18"/>
                      <w:szCs w:val="22"/>
                    </w:rPr>
                    <w:t>Other</w:t>
                  </w:r>
                </w:p>
              </w:tc>
              <w:tc>
                <w:tcPr>
                  <w:tcW w:w="144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02E74748"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Pr>
                      <w:rFonts w:asciiTheme="minorHAnsi" w:hAnsiTheme="minorHAnsi" w:cstheme="minorHAnsi"/>
                      <w:noProof/>
                      <w:sz w:val="18"/>
                      <w:szCs w:val="22"/>
                    </w:rPr>
                    <w:t>By 30-Apr-2022 for tariff increase effective from 2022 and not later than July of each year starting from 2022</w:t>
                  </w:r>
                </w:p>
              </w:tc>
              <w:tc>
                <w:tcPr>
                  <w:tcW w:w="162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7DA648A1"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sidRPr="00DC73C7">
                    <w:rPr>
                      <w:rFonts w:asciiTheme="minorHAnsi" w:hAnsiTheme="minorHAnsi" w:cstheme="minorHAnsi"/>
                      <w:noProof/>
                      <w:sz w:val="18"/>
                      <w:szCs w:val="22"/>
                    </w:rPr>
                    <w:t>The results of poverty impact analysis and estimates of the fiscal cost of ensuring that there is no net increase in the poverty rate due to electricity tariff increases are annually reviewed and adopted by the Government when finalizing the budget</w:t>
                  </w:r>
                </w:p>
              </w:tc>
              <w:tc>
                <w:tcPr>
                  <w:tcW w:w="1065" w:type="dxa"/>
                  <w:tcBorders>
                    <w:top w:val="single" w:sz="8" w:space="0" w:color="D9D9D9" w:themeColor="background1" w:themeShade="D9"/>
                    <w:left w:val="single" w:sz="8" w:space="0" w:color="D9D9D9" w:themeColor="background1" w:themeShade="D9"/>
                    <w:bottom w:val="nil"/>
                    <w:right w:val="nil"/>
                  </w:tcBorders>
                </w:tcPr>
                <w:p w14:paraId="6F3D4086"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sidRPr="00DC73C7">
                    <w:rPr>
                      <w:rFonts w:asciiTheme="minorHAnsi" w:hAnsiTheme="minorHAnsi" w:cstheme="minorHAnsi"/>
                      <w:noProof/>
                      <w:sz w:val="18"/>
                      <w:szCs w:val="22"/>
                    </w:rPr>
                    <w:t>No Change</w:t>
                  </w:r>
                </w:p>
              </w:tc>
            </w:tr>
          </w:tbl>
          <w:p w14:paraId="2C268F02" w14:textId="77777777" w:rsidR="00F201B8" w:rsidRPr="007B79D5" w:rsidRDefault="00F201B8" w:rsidP="005C5B57">
            <w:pPr>
              <w:pStyle w:val="Normal314"/>
              <w:spacing w:line="14" w:lineRule="exact"/>
              <w:rPr>
                <w:rFonts w:asciiTheme="minorHAnsi" w:hAnsiTheme="minorHAnsi" w:cs="Times New Roman"/>
                <w:sz w:val="2"/>
                <w:szCs w:val="2"/>
              </w:rPr>
            </w:pPr>
          </w:p>
          <w:p w14:paraId="5E490F26" w14:textId="77777777" w:rsidR="00F201B8" w:rsidRPr="00591892" w:rsidRDefault="00F201B8" w:rsidP="005C5B57">
            <w:pPr>
              <w:pStyle w:val="Normal314"/>
              <w:spacing w:line="14" w:lineRule="exact"/>
              <w:ind w:left="86" w:right="86"/>
              <w:rPr>
                <w:rFonts w:asciiTheme="minorHAnsi" w:hAnsiTheme="minorHAnsi" w:cs="Times New Roman"/>
                <w:sz w:val="2"/>
                <w:szCs w:val="2"/>
              </w:rPr>
            </w:pPr>
          </w:p>
          <w:tbl>
            <w:tblPr>
              <w:tblStyle w:val="TableGrid"/>
              <w:tblW w:w="10875" w:type="dxa"/>
              <w:tblBorders>
                <w:bottom w:val="none" w:sz="0" w:space="0" w:color="auto"/>
              </w:tblBorders>
              <w:tblLayout w:type="fixed"/>
              <w:tblLook w:val="04A0" w:firstRow="1" w:lastRow="0" w:firstColumn="1" w:lastColumn="0" w:noHBand="0" w:noVBand="1"/>
            </w:tblPr>
            <w:tblGrid>
              <w:gridCol w:w="1530"/>
              <w:gridCol w:w="2070"/>
              <w:gridCol w:w="720"/>
              <w:gridCol w:w="1440"/>
              <w:gridCol w:w="990"/>
              <w:gridCol w:w="1440"/>
              <w:gridCol w:w="1620"/>
              <w:gridCol w:w="1065"/>
            </w:tblGrid>
            <w:tr w:rsidR="00F201B8" w14:paraId="38ED3299" w14:textId="77777777" w:rsidTr="005C5B57">
              <w:trPr>
                <w:trHeight w:val="547"/>
              </w:trPr>
              <w:tc>
                <w:tcPr>
                  <w:tcW w:w="1530" w:type="dxa"/>
                  <w:tcBorders>
                    <w:top w:val="single" w:sz="8" w:space="0" w:color="D9D9D9" w:themeColor="background1" w:themeShade="D9"/>
                    <w:left w:val="nil"/>
                    <w:bottom w:val="nil"/>
                    <w:right w:val="single" w:sz="8" w:space="0" w:color="D9D9D9" w:themeColor="background1" w:themeShade="D9"/>
                  </w:tcBorders>
                </w:tcPr>
                <w:p w14:paraId="33D71353"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sidRPr="00DC73C7">
                    <w:rPr>
                      <w:rFonts w:asciiTheme="minorHAnsi" w:hAnsiTheme="minorHAnsi" w:cstheme="minorHAnsi"/>
                      <w:noProof/>
                      <w:sz w:val="18"/>
                      <w:szCs w:val="22"/>
                    </w:rPr>
                    <w:t>TSA rolled out nationally and the refined design of TSA incorporates a mechanism to mitigate the impact of increasing electricity prices, including corresponding budget allocation</w:t>
                  </w:r>
                </w:p>
              </w:tc>
              <w:tc>
                <w:tcPr>
                  <w:tcW w:w="207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5D0D2DEB"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Pr>
                      <w:rFonts w:asciiTheme="minorHAnsi" w:hAnsiTheme="minorHAnsi" w:cstheme="minorHAnsi"/>
                      <w:noProof/>
                      <w:sz w:val="18"/>
                      <w:szCs w:val="22"/>
                    </w:rPr>
                    <w:t>Environmental and Social Systems</w:t>
                  </w:r>
                </w:p>
              </w:tc>
              <w:tc>
                <w:tcPr>
                  <w:tcW w:w="72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5DA7773F" w14:textId="77777777" w:rsidR="00F201B8" w:rsidRPr="00DC73C7" w:rsidRDefault="00F201B8" w:rsidP="005C5B57">
                  <w:pPr>
                    <w:pStyle w:val="Normal314"/>
                    <w:spacing w:before="60" w:after="60"/>
                    <w:ind w:left="-18" w:right="-105"/>
                    <w:rPr>
                      <w:rFonts w:asciiTheme="minorHAnsi" w:hAnsiTheme="minorHAnsi" w:cstheme="minorHAnsi"/>
                      <w:noProof/>
                      <w:sz w:val="18"/>
                      <w:szCs w:val="22"/>
                    </w:rPr>
                  </w:pPr>
                </w:p>
              </w:tc>
              <w:tc>
                <w:tcPr>
                  <w:tcW w:w="144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7C9694C8"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sidRPr="00DC73C7">
                    <w:rPr>
                      <w:rFonts w:asciiTheme="minorHAnsi" w:hAnsiTheme="minorHAnsi" w:cstheme="minorHAnsi"/>
                      <w:noProof/>
                      <w:sz w:val="18"/>
                      <w:szCs w:val="22"/>
                    </w:rPr>
                    <w:t>MOHSP and MOF</w:t>
                  </w:r>
                </w:p>
              </w:tc>
              <w:tc>
                <w:tcPr>
                  <w:tcW w:w="99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37D6C840"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Pr>
                      <w:rFonts w:asciiTheme="minorHAnsi" w:hAnsiTheme="minorHAnsi" w:cstheme="minorHAnsi"/>
                      <w:noProof/>
                      <w:sz w:val="18"/>
                      <w:szCs w:val="22"/>
                    </w:rPr>
                    <w:t>Due Date</w:t>
                  </w:r>
                </w:p>
              </w:tc>
              <w:tc>
                <w:tcPr>
                  <w:tcW w:w="144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45CD0203"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Pr>
                      <w:rFonts w:asciiTheme="minorHAnsi" w:hAnsiTheme="minorHAnsi" w:cstheme="minorHAnsi"/>
                      <w:noProof/>
                      <w:sz w:val="18"/>
                      <w:szCs w:val="22"/>
                    </w:rPr>
                    <w:t>31-Oct-2022</w:t>
                  </w:r>
                </w:p>
              </w:tc>
              <w:tc>
                <w:tcPr>
                  <w:tcW w:w="162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64D300DC"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sidRPr="00DC73C7">
                    <w:rPr>
                      <w:rFonts w:asciiTheme="minorHAnsi" w:hAnsiTheme="minorHAnsi" w:cstheme="minorHAnsi"/>
                      <w:noProof/>
                      <w:sz w:val="18"/>
                      <w:szCs w:val="22"/>
                    </w:rPr>
                    <w:t>Refined design of TSA incorporates a mechanism to mitigate the impact of increasing electricity prices, including corresponding budget allocation</w:t>
                  </w:r>
                </w:p>
              </w:tc>
              <w:tc>
                <w:tcPr>
                  <w:tcW w:w="1065" w:type="dxa"/>
                  <w:tcBorders>
                    <w:top w:val="single" w:sz="8" w:space="0" w:color="D9D9D9" w:themeColor="background1" w:themeShade="D9"/>
                    <w:left w:val="single" w:sz="8" w:space="0" w:color="D9D9D9" w:themeColor="background1" w:themeShade="D9"/>
                    <w:bottom w:val="nil"/>
                    <w:right w:val="nil"/>
                  </w:tcBorders>
                </w:tcPr>
                <w:p w14:paraId="0DD4D49D"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sidRPr="00DC73C7">
                    <w:rPr>
                      <w:rFonts w:asciiTheme="minorHAnsi" w:hAnsiTheme="minorHAnsi" w:cstheme="minorHAnsi"/>
                      <w:noProof/>
                      <w:sz w:val="18"/>
                      <w:szCs w:val="22"/>
                    </w:rPr>
                    <w:t>No Change</w:t>
                  </w:r>
                </w:p>
              </w:tc>
            </w:tr>
          </w:tbl>
          <w:p w14:paraId="7EBAEDD2" w14:textId="77777777" w:rsidR="00F201B8" w:rsidRPr="007B79D5" w:rsidRDefault="00F201B8" w:rsidP="005C5B57">
            <w:pPr>
              <w:pStyle w:val="Normal314"/>
              <w:spacing w:line="14" w:lineRule="exact"/>
              <w:rPr>
                <w:rFonts w:asciiTheme="minorHAnsi" w:hAnsiTheme="minorHAnsi" w:cs="Times New Roman"/>
                <w:sz w:val="2"/>
                <w:szCs w:val="2"/>
              </w:rPr>
            </w:pPr>
          </w:p>
          <w:p w14:paraId="6442941D" w14:textId="77777777" w:rsidR="00F201B8" w:rsidRPr="00591892" w:rsidRDefault="00F201B8" w:rsidP="005C5B57">
            <w:pPr>
              <w:pStyle w:val="Normal314"/>
              <w:spacing w:line="14" w:lineRule="exact"/>
              <w:ind w:left="86" w:right="86"/>
              <w:rPr>
                <w:rFonts w:asciiTheme="minorHAnsi" w:hAnsiTheme="minorHAnsi" w:cs="Times New Roman"/>
                <w:sz w:val="2"/>
                <w:szCs w:val="2"/>
              </w:rPr>
            </w:pPr>
          </w:p>
          <w:tbl>
            <w:tblPr>
              <w:tblStyle w:val="TableGrid"/>
              <w:tblW w:w="10875" w:type="dxa"/>
              <w:tblBorders>
                <w:bottom w:val="none" w:sz="0" w:space="0" w:color="auto"/>
              </w:tblBorders>
              <w:tblLayout w:type="fixed"/>
              <w:tblLook w:val="04A0" w:firstRow="1" w:lastRow="0" w:firstColumn="1" w:lastColumn="0" w:noHBand="0" w:noVBand="1"/>
            </w:tblPr>
            <w:tblGrid>
              <w:gridCol w:w="1530"/>
              <w:gridCol w:w="2070"/>
              <w:gridCol w:w="720"/>
              <w:gridCol w:w="1440"/>
              <w:gridCol w:w="990"/>
              <w:gridCol w:w="1440"/>
              <w:gridCol w:w="1620"/>
              <w:gridCol w:w="1065"/>
            </w:tblGrid>
            <w:tr w:rsidR="00F201B8" w14:paraId="3104FF61" w14:textId="77777777" w:rsidTr="005C5B57">
              <w:trPr>
                <w:trHeight w:val="547"/>
              </w:trPr>
              <w:tc>
                <w:tcPr>
                  <w:tcW w:w="1530" w:type="dxa"/>
                  <w:tcBorders>
                    <w:top w:val="single" w:sz="8" w:space="0" w:color="D9D9D9" w:themeColor="background1" w:themeShade="D9"/>
                    <w:left w:val="nil"/>
                    <w:bottom w:val="nil"/>
                    <w:right w:val="single" w:sz="8" w:space="0" w:color="D9D9D9" w:themeColor="background1" w:themeShade="D9"/>
                  </w:tcBorders>
                </w:tcPr>
                <w:p w14:paraId="6938FC11"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sidRPr="00DC73C7">
                    <w:rPr>
                      <w:rFonts w:asciiTheme="minorHAnsi" w:hAnsiTheme="minorHAnsi" w:cstheme="minorHAnsi"/>
                      <w:noProof/>
                      <w:sz w:val="18"/>
                      <w:szCs w:val="22"/>
                    </w:rPr>
                    <w:t>Development of a lifeline tariff mechanism to mitigate the impact of increasing electricity prices on the poor and vulnerable</w:t>
                  </w:r>
                </w:p>
              </w:tc>
              <w:tc>
                <w:tcPr>
                  <w:tcW w:w="207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4A2B08B8"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Pr>
                      <w:rFonts w:asciiTheme="minorHAnsi" w:hAnsiTheme="minorHAnsi" w:cstheme="minorHAnsi"/>
                      <w:noProof/>
                      <w:sz w:val="18"/>
                      <w:szCs w:val="22"/>
                    </w:rPr>
                    <w:t>Environmental and Social Systems</w:t>
                  </w:r>
                </w:p>
              </w:tc>
              <w:tc>
                <w:tcPr>
                  <w:tcW w:w="72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6FFA4DF0" w14:textId="77777777" w:rsidR="00F201B8" w:rsidRPr="00DC73C7" w:rsidRDefault="00F201B8" w:rsidP="005C5B57">
                  <w:pPr>
                    <w:pStyle w:val="Normal314"/>
                    <w:spacing w:before="60" w:after="60"/>
                    <w:ind w:left="-18" w:right="-105"/>
                    <w:rPr>
                      <w:rFonts w:asciiTheme="minorHAnsi" w:hAnsiTheme="minorHAnsi" w:cstheme="minorHAnsi"/>
                      <w:noProof/>
                      <w:sz w:val="18"/>
                      <w:szCs w:val="22"/>
                    </w:rPr>
                  </w:pPr>
                </w:p>
              </w:tc>
              <w:tc>
                <w:tcPr>
                  <w:tcW w:w="144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708CDAE2"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sidRPr="00DC73C7">
                    <w:rPr>
                      <w:rFonts w:asciiTheme="minorHAnsi" w:hAnsiTheme="minorHAnsi" w:cstheme="minorHAnsi"/>
                      <w:noProof/>
                      <w:sz w:val="18"/>
                      <w:szCs w:val="22"/>
                    </w:rPr>
                    <w:t>BT, MEWR, and AMC</w:t>
                  </w:r>
                </w:p>
              </w:tc>
              <w:tc>
                <w:tcPr>
                  <w:tcW w:w="99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66B6031D"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Pr>
                      <w:rFonts w:asciiTheme="minorHAnsi" w:hAnsiTheme="minorHAnsi" w:cstheme="minorHAnsi"/>
                      <w:noProof/>
                      <w:sz w:val="18"/>
                      <w:szCs w:val="22"/>
                    </w:rPr>
                    <w:t>Due Date</w:t>
                  </w:r>
                </w:p>
              </w:tc>
              <w:tc>
                <w:tcPr>
                  <w:tcW w:w="144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6FA268D7"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Pr>
                      <w:rFonts w:asciiTheme="minorHAnsi" w:hAnsiTheme="minorHAnsi" w:cstheme="minorHAnsi"/>
                      <w:noProof/>
                      <w:sz w:val="18"/>
                      <w:szCs w:val="22"/>
                    </w:rPr>
                    <w:t>29-Apr-2022</w:t>
                  </w:r>
                </w:p>
              </w:tc>
              <w:tc>
                <w:tcPr>
                  <w:tcW w:w="162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449D033B"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sidRPr="00DC73C7">
                    <w:rPr>
                      <w:rFonts w:asciiTheme="minorHAnsi" w:hAnsiTheme="minorHAnsi" w:cstheme="minorHAnsi"/>
                      <w:noProof/>
                      <w:sz w:val="18"/>
                      <w:szCs w:val="22"/>
                    </w:rPr>
                    <w:t>Lifeline tariff mechanism was developed</w:t>
                  </w:r>
                </w:p>
              </w:tc>
              <w:tc>
                <w:tcPr>
                  <w:tcW w:w="1065" w:type="dxa"/>
                  <w:tcBorders>
                    <w:top w:val="single" w:sz="8" w:space="0" w:color="D9D9D9" w:themeColor="background1" w:themeShade="D9"/>
                    <w:left w:val="single" w:sz="8" w:space="0" w:color="D9D9D9" w:themeColor="background1" w:themeShade="D9"/>
                    <w:bottom w:val="nil"/>
                    <w:right w:val="nil"/>
                  </w:tcBorders>
                </w:tcPr>
                <w:p w14:paraId="5691C37A"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sidRPr="00DC73C7">
                    <w:rPr>
                      <w:rFonts w:asciiTheme="minorHAnsi" w:hAnsiTheme="minorHAnsi" w:cstheme="minorHAnsi"/>
                      <w:noProof/>
                      <w:sz w:val="18"/>
                      <w:szCs w:val="22"/>
                    </w:rPr>
                    <w:t>No Change</w:t>
                  </w:r>
                </w:p>
              </w:tc>
            </w:tr>
          </w:tbl>
          <w:p w14:paraId="27C600D6" w14:textId="77777777" w:rsidR="00F201B8" w:rsidRPr="007B79D5" w:rsidRDefault="00F201B8" w:rsidP="005C5B57">
            <w:pPr>
              <w:pStyle w:val="Normal314"/>
              <w:spacing w:line="14" w:lineRule="exact"/>
              <w:rPr>
                <w:rFonts w:asciiTheme="minorHAnsi" w:hAnsiTheme="minorHAnsi" w:cs="Times New Roman"/>
                <w:sz w:val="2"/>
                <w:szCs w:val="2"/>
              </w:rPr>
            </w:pPr>
          </w:p>
          <w:p w14:paraId="721AC7FD" w14:textId="77777777" w:rsidR="00F201B8" w:rsidRPr="00591892" w:rsidRDefault="00F201B8" w:rsidP="005C5B57">
            <w:pPr>
              <w:pStyle w:val="Normal314"/>
              <w:spacing w:line="14" w:lineRule="exact"/>
              <w:ind w:left="86" w:right="86"/>
              <w:rPr>
                <w:rFonts w:asciiTheme="minorHAnsi" w:hAnsiTheme="minorHAnsi" w:cs="Times New Roman"/>
                <w:sz w:val="2"/>
                <w:szCs w:val="2"/>
              </w:rPr>
            </w:pPr>
          </w:p>
          <w:tbl>
            <w:tblPr>
              <w:tblStyle w:val="TableGrid"/>
              <w:tblW w:w="10875" w:type="dxa"/>
              <w:tblBorders>
                <w:bottom w:val="none" w:sz="0" w:space="0" w:color="auto"/>
              </w:tblBorders>
              <w:tblLayout w:type="fixed"/>
              <w:tblLook w:val="04A0" w:firstRow="1" w:lastRow="0" w:firstColumn="1" w:lastColumn="0" w:noHBand="0" w:noVBand="1"/>
            </w:tblPr>
            <w:tblGrid>
              <w:gridCol w:w="1530"/>
              <w:gridCol w:w="2070"/>
              <w:gridCol w:w="720"/>
              <w:gridCol w:w="1440"/>
              <w:gridCol w:w="990"/>
              <w:gridCol w:w="1440"/>
              <w:gridCol w:w="1620"/>
              <w:gridCol w:w="1065"/>
            </w:tblGrid>
            <w:tr w:rsidR="00F201B8" w14:paraId="1F8BDB47" w14:textId="77777777" w:rsidTr="005C5B57">
              <w:trPr>
                <w:trHeight w:val="547"/>
              </w:trPr>
              <w:tc>
                <w:tcPr>
                  <w:tcW w:w="1530" w:type="dxa"/>
                  <w:tcBorders>
                    <w:top w:val="single" w:sz="8" w:space="0" w:color="D9D9D9" w:themeColor="background1" w:themeShade="D9"/>
                    <w:left w:val="nil"/>
                    <w:bottom w:val="nil"/>
                    <w:right w:val="single" w:sz="8" w:space="0" w:color="D9D9D9" w:themeColor="background1" w:themeShade="D9"/>
                  </w:tcBorders>
                </w:tcPr>
                <w:p w14:paraId="0877223C"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sidRPr="00DC73C7">
                    <w:rPr>
                      <w:rFonts w:asciiTheme="minorHAnsi" w:hAnsiTheme="minorHAnsi" w:cstheme="minorHAnsi"/>
                      <w:noProof/>
                      <w:sz w:val="18"/>
                      <w:szCs w:val="22"/>
                    </w:rPr>
                    <w:t>Implementation of a lifeline tariff mechanism for residential consumers</w:t>
                  </w:r>
                </w:p>
              </w:tc>
              <w:tc>
                <w:tcPr>
                  <w:tcW w:w="207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5D690BDF"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Pr>
                      <w:rFonts w:asciiTheme="minorHAnsi" w:hAnsiTheme="minorHAnsi" w:cstheme="minorHAnsi"/>
                      <w:noProof/>
                      <w:sz w:val="18"/>
                      <w:szCs w:val="22"/>
                    </w:rPr>
                    <w:t>Environmental and Social Systems</w:t>
                  </w:r>
                </w:p>
              </w:tc>
              <w:tc>
                <w:tcPr>
                  <w:tcW w:w="72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21F94D12" w14:textId="77777777" w:rsidR="00F201B8" w:rsidRPr="00DC73C7" w:rsidRDefault="00F201B8" w:rsidP="005C5B57">
                  <w:pPr>
                    <w:pStyle w:val="Normal314"/>
                    <w:spacing w:before="60" w:after="60"/>
                    <w:ind w:left="-18" w:right="-105"/>
                    <w:rPr>
                      <w:rFonts w:asciiTheme="minorHAnsi" w:hAnsiTheme="minorHAnsi" w:cstheme="minorHAnsi"/>
                      <w:noProof/>
                      <w:sz w:val="18"/>
                      <w:szCs w:val="22"/>
                    </w:rPr>
                  </w:pPr>
                </w:p>
              </w:tc>
              <w:tc>
                <w:tcPr>
                  <w:tcW w:w="144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740E63F5"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sidRPr="00DC73C7">
                    <w:rPr>
                      <w:rFonts w:asciiTheme="minorHAnsi" w:hAnsiTheme="minorHAnsi" w:cstheme="minorHAnsi"/>
                      <w:noProof/>
                      <w:sz w:val="18"/>
                      <w:szCs w:val="22"/>
                    </w:rPr>
                    <w:t>BT, MEWR, and AMC</w:t>
                  </w:r>
                </w:p>
              </w:tc>
              <w:tc>
                <w:tcPr>
                  <w:tcW w:w="99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671DA596"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Pr>
                      <w:rFonts w:asciiTheme="minorHAnsi" w:hAnsiTheme="minorHAnsi" w:cstheme="minorHAnsi"/>
                      <w:noProof/>
                      <w:sz w:val="18"/>
                      <w:szCs w:val="22"/>
                    </w:rPr>
                    <w:t>Other</w:t>
                  </w:r>
                </w:p>
              </w:tc>
              <w:tc>
                <w:tcPr>
                  <w:tcW w:w="144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776667CC"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Pr>
                      <w:rFonts w:asciiTheme="minorHAnsi" w:hAnsiTheme="minorHAnsi" w:cstheme="minorHAnsi"/>
                      <w:noProof/>
                      <w:sz w:val="18"/>
                      <w:szCs w:val="22"/>
                    </w:rPr>
                    <w:t>September 30, 2022 and onwards</w:t>
                  </w:r>
                </w:p>
              </w:tc>
              <w:tc>
                <w:tcPr>
                  <w:tcW w:w="1620" w:type="dxa"/>
                  <w:tcBorders>
                    <w:top w:val="single" w:sz="8" w:space="0" w:color="D9D9D9" w:themeColor="background1" w:themeShade="D9"/>
                    <w:left w:val="single" w:sz="8" w:space="0" w:color="D9D9D9" w:themeColor="background1" w:themeShade="D9"/>
                    <w:right w:val="single" w:sz="8" w:space="0" w:color="D9D9D9" w:themeColor="background1" w:themeShade="D9"/>
                  </w:tcBorders>
                </w:tcPr>
                <w:p w14:paraId="2EA8E410"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sidRPr="00DC73C7">
                    <w:rPr>
                      <w:rFonts w:asciiTheme="minorHAnsi" w:hAnsiTheme="minorHAnsi" w:cstheme="minorHAnsi"/>
                      <w:noProof/>
                      <w:sz w:val="18"/>
                      <w:szCs w:val="22"/>
                    </w:rPr>
                    <w:t>Lifeline tariff mechanism is implemented considering technical constraints</w:t>
                  </w:r>
                </w:p>
              </w:tc>
              <w:tc>
                <w:tcPr>
                  <w:tcW w:w="1065" w:type="dxa"/>
                  <w:tcBorders>
                    <w:top w:val="single" w:sz="8" w:space="0" w:color="D9D9D9" w:themeColor="background1" w:themeShade="D9"/>
                    <w:left w:val="single" w:sz="8" w:space="0" w:color="D9D9D9" w:themeColor="background1" w:themeShade="D9"/>
                    <w:bottom w:val="nil"/>
                    <w:right w:val="nil"/>
                  </w:tcBorders>
                </w:tcPr>
                <w:p w14:paraId="20420378" w14:textId="77777777" w:rsidR="00F201B8" w:rsidRPr="00DC73C7" w:rsidRDefault="00F201B8" w:rsidP="005C5B57">
                  <w:pPr>
                    <w:pStyle w:val="Normal314"/>
                    <w:spacing w:before="60" w:after="60"/>
                    <w:ind w:left="-18"/>
                    <w:rPr>
                      <w:rFonts w:asciiTheme="minorHAnsi" w:hAnsiTheme="minorHAnsi" w:cstheme="minorHAnsi"/>
                      <w:noProof/>
                      <w:sz w:val="18"/>
                      <w:szCs w:val="22"/>
                    </w:rPr>
                  </w:pPr>
                  <w:r w:rsidRPr="00DC73C7">
                    <w:rPr>
                      <w:rFonts w:asciiTheme="minorHAnsi" w:hAnsiTheme="minorHAnsi" w:cstheme="minorHAnsi"/>
                      <w:noProof/>
                      <w:sz w:val="18"/>
                      <w:szCs w:val="22"/>
                    </w:rPr>
                    <w:t>No Change</w:t>
                  </w:r>
                </w:p>
              </w:tc>
            </w:tr>
          </w:tbl>
          <w:p w14:paraId="5367ED9C" w14:textId="77777777" w:rsidR="00F201B8" w:rsidRPr="007B79D5" w:rsidRDefault="00F201B8" w:rsidP="005C5B57">
            <w:pPr>
              <w:pStyle w:val="Normal314"/>
              <w:spacing w:line="14" w:lineRule="exact"/>
              <w:rPr>
                <w:rFonts w:asciiTheme="minorHAnsi" w:hAnsiTheme="minorHAnsi" w:cs="Times New Roman"/>
                <w:sz w:val="2"/>
                <w:szCs w:val="2"/>
              </w:rPr>
            </w:pPr>
          </w:p>
        </w:tc>
      </w:tr>
    </w:tbl>
    <w:p w14:paraId="64D8D355" w14:textId="77777777" w:rsidR="00F201B8" w:rsidRDefault="00F201B8" w:rsidP="005C5B57">
      <w:pPr>
        <w:shd w:val="clear" w:color="auto" w:fill="F7F7F7"/>
        <w:tabs>
          <w:tab w:val="left" w:pos="1695"/>
        </w:tabs>
        <w:ind w:left="-630"/>
        <w:rPr>
          <w:rFonts w:asciiTheme="minorHAnsi" w:hAnsiTheme="minorHAnsi"/>
          <w:sz w:val="22"/>
          <w:szCs w:val="22"/>
        </w:rPr>
      </w:pPr>
    </w:p>
    <w:p w14:paraId="6D3056D1" w14:textId="77777777" w:rsidR="00F201B8" w:rsidRDefault="00F201B8" w:rsidP="005C5B57">
      <w:pPr>
        <w:tabs>
          <w:tab w:val="left" w:pos="1695"/>
        </w:tabs>
        <w:spacing w:line="14" w:lineRule="exact"/>
        <w:ind w:left="-720"/>
        <w:rPr>
          <w:rFonts w:asciiTheme="minorHAnsi" w:hAnsiTheme="minorHAnsi"/>
          <w:sz w:val="22"/>
          <w:szCs w:val="22"/>
        </w:rPr>
      </w:pPr>
    </w:p>
    <w:p w14:paraId="727F8230" w14:textId="77777777" w:rsidR="00F201B8" w:rsidRDefault="00F201B8" w:rsidP="005C5B57">
      <w:pPr>
        <w:tabs>
          <w:tab w:val="left" w:pos="1695"/>
        </w:tabs>
        <w:ind w:left="-720"/>
        <w:rPr>
          <w:rFonts w:asciiTheme="minorHAnsi" w:hAnsiTheme="minorHAnsi"/>
          <w:sz w:val="22"/>
          <w:szCs w:val="22"/>
        </w:rPr>
        <w:sectPr w:rsidR="00F201B8" w:rsidSect="005C5B57">
          <w:type w:val="continuous"/>
          <w:pgSz w:w="12240" w:h="15840"/>
          <w:pgMar w:top="1440" w:right="540" w:bottom="1440" w:left="1440" w:header="720" w:footer="720" w:gutter="0"/>
          <w:pgBorders w:offsetFrom="page">
            <w:bottom w:val="single" w:sz="8" w:space="24" w:color="F7F7F7"/>
          </w:pgBorders>
          <w:cols w:space="720"/>
          <w:docGrid w:linePitch="360"/>
        </w:sectPr>
      </w:pPr>
    </w:p>
    <w:p w14:paraId="20B26BCB" w14:textId="77777777" w:rsidR="00F201B8" w:rsidRDefault="00F201B8" w:rsidP="005C5B57">
      <w:pPr>
        <w:tabs>
          <w:tab w:val="left" w:pos="1695"/>
        </w:tabs>
        <w:ind w:left="-720"/>
        <w:rPr>
          <w:rFonts w:asciiTheme="minorHAnsi" w:hAnsiTheme="minorHAnsi"/>
          <w:sz w:val="22"/>
          <w:szCs w:val="22"/>
        </w:rPr>
      </w:pPr>
      <w:r>
        <w:rPr>
          <w:b/>
          <w:noProof/>
          <w:lang w:val="ru-RU" w:eastAsia="ru-RU"/>
        </w:rPr>
        <mc:AlternateContent>
          <mc:Choice Requires="wps">
            <w:drawing>
              <wp:inline distT="0" distB="0" distL="0" distR="0" wp14:anchorId="4A5F3416" wp14:editId="415E196B">
                <wp:extent cx="6953250" cy="476250"/>
                <wp:effectExtent l="0" t="0" r="19050" b="19050"/>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476250"/>
                        </a:xfrm>
                        <a:prstGeom prst="rect">
                          <a:avLst/>
                        </a:prstGeom>
                        <a:solidFill>
                          <a:srgbClr val="FFFFEA"/>
                        </a:solidFill>
                        <a:ln w="9525">
                          <a:solidFill>
                            <a:srgbClr val="F0F0D8"/>
                          </a:solidFill>
                          <a:miter lim="800000"/>
                          <a:headEnd/>
                          <a:tailEnd/>
                        </a:ln>
                      </wps:spPr>
                      <wps:txbx>
                        <w:txbxContent>
                          <w:p w14:paraId="44C4269D" w14:textId="77777777" w:rsidR="00941FA8" w:rsidRPr="00697537" w:rsidRDefault="00941FA8" w:rsidP="00F201B8">
                            <w:pPr>
                              <w:rPr>
                                <w:b/>
                                <w:color w:val="FF0000"/>
                                <w:sz w:val="20"/>
                              </w:rPr>
                            </w:pPr>
                            <w:r w:rsidRPr="00C04B89">
                              <w:rPr>
                                <w:rFonts w:asciiTheme="minorHAnsi" w:hAnsiTheme="minorHAnsi"/>
                                <w:b/>
                                <w:color w:val="0D0D0D" w:themeColor="text1" w:themeTint="F2"/>
                                <w:sz w:val="22"/>
                                <w:szCs w:val="22"/>
                              </w:rPr>
                              <w:t xml:space="preserve">Note to Task Teams: </w:t>
                            </w:r>
                            <w:r w:rsidRPr="00C04B89">
                              <w:rPr>
                                <w:rFonts w:asciiTheme="minorHAnsi" w:hAnsiTheme="minorHAnsi"/>
                                <w:color w:val="0D0D0D" w:themeColor="text1" w:themeTint="F2"/>
                                <w:sz w:val="22"/>
                                <w:szCs w:val="22"/>
                              </w:rPr>
                              <w:t>End of system generated content, document is editable from here.</w:t>
                            </w:r>
                            <w:r>
                              <w:rPr>
                                <w:rFonts w:asciiTheme="minorHAnsi" w:hAnsiTheme="minorHAnsi"/>
                                <w:b/>
                                <w:color w:val="262626" w:themeColor="text1" w:themeTint="D9"/>
                                <w:sz w:val="22"/>
                                <w:szCs w:val="22"/>
                              </w:rPr>
                              <w:t xml:space="preserve"> </w:t>
                            </w:r>
                            <w:r w:rsidRPr="00697537">
                              <w:rPr>
                                <w:rFonts w:asciiTheme="minorHAnsi" w:hAnsiTheme="minorHAnsi"/>
                                <w:b/>
                                <w:color w:val="FF0000"/>
                                <w:sz w:val="22"/>
                                <w:szCs w:val="22"/>
                              </w:rPr>
                              <w:t>Please remove this note before finalizing the document.</w:t>
                            </w:r>
                          </w:p>
                          <w:p w14:paraId="340A3AA4" w14:textId="77777777" w:rsidR="00941FA8" w:rsidRPr="00C04B89" w:rsidRDefault="00941FA8" w:rsidP="00F201B8">
                            <w:pPr>
                              <w:rPr>
                                <w:rFonts w:asciiTheme="minorHAnsi" w:hAnsiTheme="minorHAnsi"/>
                                <w:b/>
                                <w:color w:val="262626" w:themeColor="text1" w:themeTint="D9"/>
                                <w:sz w:val="22"/>
                                <w:szCs w:val="22"/>
                              </w:rPr>
                            </w:pPr>
                          </w:p>
                        </w:txbxContent>
                      </wps:txbx>
                      <wps:bodyPr rot="0" vert="horz" wrap="square" anchor="t" anchorCtr="0" upright="1"/>
                    </wps:wsp>
                  </a:graphicData>
                </a:graphic>
              </wp:inline>
            </w:drawing>
          </mc:Choice>
          <mc:Fallback>
            <w:pict>
              <v:shape w14:anchorId="4A5F3416" id="Text Box 224" o:spid="_x0000_s1035" type="#_x0000_t202" style="width:547.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" fillcolor="#ffffea" strokecolor="#f0f0d8">
                <v:textbox>
                  <w:txbxContent>
                    <w:p w14:paraId="44C4269D" w14:textId="77777777" w:rsidR="00941FA8" w:rsidRPr="00697537" w:rsidRDefault="00941FA8" w:rsidP="00F201B8">
                      <w:pPr>
                        <w:rPr>
                          <w:b/>
                          <w:color w:val="FF0000"/>
                          <w:sz w:val="20"/>
                        </w:rPr>
                      </w:pPr>
                      <w:r w:rsidRPr="00C04B89">
                        <w:rPr>
                          <w:rFonts w:asciiTheme="minorHAnsi" w:hAnsiTheme="minorHAnsi"/>
                          <w:b/>
                          <w:color w:val="0D0D0D" w:themeColor="text1" w:themeTint="F2"/>
                          <w:sz w:val="22"/>
                          <w:szCs w:val="22"/>
                        </w:rPr>
                        <w:t xml:space="preserve">Note to Task Teams: </w:t>
                      </w:r>
                      <w:r w:rsidRPr="00C04B89">
                        <w:rPr>
                          <w:rFonts w:asciiTheme="minorHAnsi" w:hAnsiTheme="minorHAnsi"/>
                          <w:color w:val="0D0D0D" w:themeColor="text1" w:themeTint="F2"/>
                          <w:sz w:val="22"/>
                          <w:szCs w:val="22"/>
                        </w:rPr>
                        <w:t>End of system generated content, document is editable from here.</w:t>
                      </w:r>
                      <w:r>
                        <w:rPr>
                          <w:rFonts w:asciiTheme="minorHAnsi" w:hAnsiTheme="minorHAnsi"/>
                          <w:b/>
                          <w:color w:val="262626" w:themeColor="text1" w:themeTint="D9"/>
                          <w:sz w:val="22"/>
                          <w:szCs w:val="22"/>
                        </w:rPr>
                        <w:t xml:space="preserve"> </w:t>
                      </w:r>
                      <w:r w:rsidRPr="00697537">
                        <w:rPr>
                          <w:rFonts w:asciiTheme="minorHAnsi" w:hAnsiTheme="minorHAnsi"/>
                          <w:b/>
                          <w:color w:val="FF0000"/>
                          <w:sz w:val="22"/>
                          <w:szCs w:val="22"/>
                        </w:rPr>
                        <w:t>Please remove this note before finalizing the document.</w:t>
                      </w:r>
                    </w:p>
                    <w:p w14:paraId="340A3AA4" w14:textId="77777777" w:rsidR="00941FA8" w:rsidRPr="00C04B89" w:rsidRDefault="00941FA8" w:rsidP="00F201B8">
                      <w:pPr>
                        <w:rPr>
                          <w:rFonts w:asciiTheme="minorHAnsi" w:hAnsiTheme="minorHAnsi"/>
                          <w:b/>
                          <w:color w:val="262626" w:themeColor="text1" w:themeTint="D9"/>
                          <w:sz w:val="22"/>
                          <w:szCs w:val="22"/>
                        </w:rPr>
                      </w:pPr>
                    </w:p>
                  </w:txbxContent>
                </v:textbox>
                <w10:anchorlock/>
              </v:shape>
            </w:pict>
          </mc:Fallback>
        </mc:AlternateContent>
      </w:r>
    </w:p>
    <w:p w14:paraId="77DE0410" w14:textId="77777777" w:rsidR="00F201B8" w:rsidRDefault="00F201B8" w:rsidP="005C5B57">
      <w:pPr>
        <w:tabs>
          <w:tab w:val="left" w:pos="1695"/>
        </w:tabs>
        <w:spacing w:line="14" w:lineRule="exact"/>
        <w:ind w:left="-720"/>
        <w:rPr>
          <w:rFonts w:asciiTheme="minorHAnsi" w:hAnsiTheme="minorHAnsi"/>
          <w:sz w:val="22"/>
          <w:szCs w:val="22"/>
        </w:rPr>
      </w:pPr>
    </w:p>
    <w:p w14:paraId="1B4ED84B" w14:textId="77777777" w:rsidR="00F201B8" w:rsidRDefault="00F201B8" w:rsidP="005C5B57">
      <w:pPr>
        <w:tabs>
          <w:tab w:val="left" w:pos="1695"/>
        </w:tabs>
        <w:ind w:left="-720"/>
        <w:rPr>
          <w:rFonts w:asciiTheme="minorHAnsi" w:hAnsiTheme="minorHAnsi"/>
          <w:sz w:val="22"/>
          <w:szCs w:val="22"/>
        </w:rPr>
        <w:sectPr w:rsidR="00F201B8" w:rsidSect="005C5B57">
          <w:type w:val="continuous"/>
          <w:pgSz w:w="12240" w:h="15840"/>
          <w:pgMar w:top="1440" w:right="720" w:bottom="1440" w:left="1440" w:header="720" w:footer="720" w:gutter="0"/>
          <w:pgBorders w:offsetFrom="page">
            <w:bottom w:val="single" w:sz="8" w:space="24" w:color="F7F7F7"/>
          </w:pgBorders>
          <w:cols w:space="720"/>
          <w:docGrid w:linePitch="360"/>
        </w:sectPr>
      </w:pPr>
    </w:p>
    <w:p w14:paraId="3ACC801A" w14:textId="77777777" w:rsidR="00F201B8" w:rsidRDefault="00F201B8" w:rsidP="005C5B57">
      <w:pPr>
        <w:tabs>
          <w:tab w:val="left" w:pos="1695"/>
        </w:tabs>
        <w:spacing w:line="14" w:lineRule="exact"/>
        <w:rPr>
          <w:rFonts w:asciiTheme="minorHAnsi" w:hAnsiTheme="minorHAnsi"/>
          <w:sz w:val="22"/>
          <w:szCs w:val="22"/>
        </w:rPr>
      </w:pPr>
    </w:p>
    <w:tbl>
      <w:tblPr>
        <w:tblStyle w:val="TableGrid"/>
        <w:tblW w:w="10829"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7FC"/>
        <w:tblLayout w:type="fixed"/>
        <w:tblLook w:val="04A0" w:firstRow="1" w:lastRow="0" w:firstColumn="1" w:lastColumn="0" w:noHBand="0" w:noVBand="1"/>
      </w:tblPr>
      <w:tblGrid>
        <w:gridCol w:w="10829"/>
      </w:tblGrid>
      <w:tr w:rsidR="00F201B8" w14:paraId="0E7B6905" w14:textId="77777777" w:rsidTr="005C5B57">
        <w:trPr>
          <w:trHeight w:val="432"/>
        </w:trPr>
        <w:tc>
          <w:tcPr>
            <w:tcW w:w="10829" w:type="dxa"/>
            <w:shd w:val="clear" w:color="auto" w:fill="F2F7FC"/>
            <w:vAlign w:val="center"/>
          </w:tcPr>
          <w:p w14:paraId="525B2A87" w14:textId="77777777" w:rsidR="00F201B8" w:rsidRPr="00B77CBF" w:rsidRDefault="00F201B8" w:rsidP="005C5B57">
            <w:pPr>
              <w:pStyle w:val="NoSpacing"/>
              <w:ind w:right="1541"/>
              <w:jc w:val="center"/>
              <w:outlineLvl w:val="0"/>
              <w:rPr>
                <w:rFonts w:asciiTheme="minorHAnsi" w:hAnsiTheme="minorHAnsi"/>
                <w:b/>
              </w:rPr>
            </w:pPr>
            <w:bookmarkStart w:id="62" w:name="_Toc256000015"/>
            <w:bookmarkStart w:id="63" w:name="_Toc517269170"/>
            <w:bookmarkStart w:id="64" w:name="_Toc520325365"/>
            <w:bookmarkStart w:id="65" w:name="_Toc103944443"/>
            <w:r>
              <w:rPr>
                <w:rFonts w:asciiTheme="minorHAnsi" w:hAnsiTheme="minorHAnsi"/>
                <w:b/>
                <w:color w:val="000000" w:themeColor="text1"/>
              </w:rPr>
              <w:t>ANNEX 6: DETAILED IMPLEMENTAION PROGRESS</w:t>
            </w:r>
            <w:bookmarkEnd w:id="62"/>
            <w:bookmarkEnd w:id="63"/>
            <w:bookmarkEnd w:id="64"/>
            <w:bookmarkEnd w:id="65"/>
          </w:p>
        </w:tc>
      </w:tr>
    </w:tbl>
    <w:p w14:paraId="2F788E7A" w14:textId="77777777" w:rsidR="00F201B8" w:rsidRDefault="00F201B8" w:rsidP="00F201B8">
      <w:pPr>
        <w:tabs>
          <w:tab w:val="left" w:pos="1695"/>
        </w:tabs>
        <w:rPr>
          <w:rFonts w:asciiTheme="minorHAnsi" w:hAnsiTheme="minorHAnsi"/>
          <w:sz w:val="22"/>
          <w:szCs w:val="22"/>
        </w:rPr>
      </w:pPr>
    </w:p>
    <w:p w14:paraId="3EFEB7DC" w14:textId="77777777" w:rsidR="00F201B8" w:rsidRPr="002934AF" w:rsidRDefault="00F201B8" w:rsidP="00F201B8">
      <w:pPr>
        <w:pStyle w:val="ListParagraph"/>
        <w:widowControl/>
        <w:numPr>
          <w:ilvl w:val="0"/>
          <w:numId w:val="6"/>
        </w:numPr>
        <w:shd w:val="clear" w:color="auto" w:fill="FFFFFF"/>
        <w:tabs>
          <w:tab w:val="left" w:pos="0"/>
        </w:tabs>
        <w:autoSpaceDE/>
        <w:autoSpaceDN/>
        <w:adjustRightInd/>
        <w:spacing w:after="120"/>
        <w:ind w:left="-360" w:firstLine="0"/>
        <w:contextualSpacing w:val="0"/>
        <w:jc w:val="both"/>
        <w:rPr>
          <w:rFonts w:asciiTheme="minorHAnsi" w:eastAsia="Times New Roman" w:hAnsiTheme="minorHAnsi" w:cstheme="minorHAnsi"/>
          <w:sz w:val="22"/>
          <w:szCs w:val="22"/>
        </w:rPr>
      </w:pPr>
      <w:r w:rsidRPr="002934AF">
        <w:rPr>
          <w:rFonts w:asciiTheme="minorHAnsi" w:eastAsia="Times New Roman" w:hAnsiTheme="minorHAnsi" w:cstheme="minorHAnsi"/>
          <w:sz w:val="22"/>
          <w:szCs w:val="22"/>
        </w:rPr>
        <w:t xml:space="preserve">The following summarizes the overall progress and key issues of the project implementation as of December 31, 2021. BT achieved the following DLRs as of December 31, 2021. DLR 2.1: </w:t>
      </w:r>
      <w:r w:rsidRPr="002934AF">
        <w:rPr>
          <w:rFonts w:asciiTheme="minorHAnsi" w:hAnsiTheme="minorHAnsi" w:cstheme="minorHAnsi"/>
          <w:sz w:val="22"/>
          <w:szCs w:val="22"/>
        </w:rPr>
        <w:t>By June 30, 2020, the Recipient converts into equity ownership of BT the outstanding principal amounts and interest payable by BT for 10 loans under Group 1 Subsidiary Agreements.</w:t>
      </w:r>
    </w:p>
    <w:p w14:paraId="4CE04F15" w14:textId="77777777" w:rsidR="00F201B8" w:rsidRDefault="00F201B8" w:rsidP="00F201B8">
      <w:pPr>
        <w:pStyle w:val="ListParagraph"/>
        <w:widowControl/>
        <w:numPr>
          <w:ilvl w:val="0"/>
          <w:numId w:val="23"/>
        </w:numPr>
        <w:shd w:val="clear" w:color="auto" w:fill="FFFFFF"/>
        <w:tabs>
          <w:tab w:val="left" w:pos="360"/>
        </w:tabs>
        <w:autoSpaceDE/>
        <w:autoSpaceDN/>
        <w:adjustRightInd/>
        <w:spacing w:after="120"/>
        <w:ind w:left="360"/>
        <w:contextualSpacing w:val="0"/>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DLR 2.1: </w:t>
      </w:r>
      <w:r w:rsidRPr="005D50AC">
        <w:rPr>
          <w:rFonts w:asciiTheme="minorHAnsi" w:eastAsia="Times New Roman" w:hAnsiTheme="minorHAnsi" w:cstheme="minorHAnsi"/>
          <w:sz w:val="22"/>
          <w:szCs w:val="22"/>
        </w:rPr>
        <w:t>By October 30, 2020, the Recipient converts into equity ownership of BT the outstanding principal amounts and interest payable by BT for ten (10) loans under Group 1 Subsidiary Agreements</w:t>
      </w:r>
      <w:r>
        <w:rPr>
          <w:rFonts w:asciiTheme="minorHAnsi" w:eastAsia="Times New Roman" w:hAnsiTheme="minorHAnsi" w:cstheme="minorHAnsi"/>
          <w:sz w:val="22"/>
          <w:szCs w:val="22"/>
        </w:rPr>
        <w:t>.</w:t>
      </w:r>
    </w:p>
    <w:p w14:paraId="5446C280" w14:textId="77777777" w:rsidR="00F201B8" w:rsidRPr="004A27D0" w:rsidRDefault="00F201B8" w:rsidP="00F201B8">
      <w:pPr>
        <w:pStyle w:val="ListParagraph"/>
        <w:widowControl/>
        <w:numPr>
          <w:ilvl w:val="0"/>
          <w:numId w:val="23"/>
        </w:numPr>
        <w:shd w:val="clear" w:color="auto" w:fill="FFFFFF"/>
        <w:tabs>
          <w:tab w:val="left" w:pos="360"/>
        </w:tabs>
        <w:autoSpaceDE/>
        <w:autoSpaceDN/>
        <w:adjustRightInd/>
        <w:spacing w:after="120"/>
        <w:ind w:left="360"/>
        <w:contextualSpacing w:val="0"/>
        <w:jc w:val="both"/>
        <w:rPr>
          <w:rFonts w:asciiTheme="minorHAnsi" w:eastAsia="Times New Roman" w:hAnsiTheme="minorHAnsi" w:cstheme="minorHAnsi"/>
          <w:sz w:val="22"/>
          <w:szCs w:val="22"/>
        </w:rPr>
      </w:pPr>
      <w:r w:rsidRPr="004A27D0">
        <w:rPr>
          <w:rFonts w:asciiTheme="minorHAnsi" w:eastAsia="Times New Roman" w:hAnsiTheme="minorHAnsi" w:cstheme="minorHAnsi"/>
          <w:sz w:val="22"/>
          <w:szCs w:val="22"/>
        </w:rPr>
        <w:t xml:space="preserve">DLR 2.2: </w:t>
      </w:r>
      <w:r w:rsidRPr="004A27D0">
        <w:rPr>
          <w:rFonts w:asciiTheme="minorHAnsi" w:hAnsiTheme="minorHAnsi" w:cstheme="minorHAnsi"/>
          <w:sz w:val="22"/>
          <w:szCs w:val="22"/>
        </w:rPr>
        <w:t>By June 30, 2020, the terms of any new financing received by BT from the MOF are aligned with the terms in the respective legal agreements between the Recipient and the financiers</w:t>
      </w:r>
      <w:r>
        <w:rPr>
          <w:rFonts w:asciiTheme="minorHAnsi" w:hAnsiTheme="minorHAnsi" w:cstheme="minorHAnsi"/>
          <w:sz w:val="22"/>
          <w:szCs w:val="22"/>
        </w:rPr>
        <w:t>.</w:t>
      </w:r>
    </w:p>
    <w:p w14:paraId="39A09B97" w14:textId="77777777" w:rsidR="00F201B8" w:rsidRPr="004A27D0" w:rsidRDefault="00F201B8" w:rsidP="00F201B8">
      <w:pPr>
        <w:pStyle w:val="ListParagraph"/>
        <w:widowControl/>
        <w:numPr>
          <w:ilvl w:val="0"/>
          <w:numId w:val="23"/>
        </w:numPr>
        <w:shd w:val="clear" w:color="auto" w:fill="FFFFFF"/>
        <w:tabs>
          <w:tab w:val="left" w:pos="360"/>
        </w:tabs>
        <w:autoSpaceDE/>
        <w:autoSpaceDN/>
        <w:adjustRightInd/>
        <w:spacing w:after="120"/>
        <w:ind w:left="360"/>
        <w:contextualSpacing w:val="0"/>
        <w:jc w:val="both"/>
        <w:rPr>
          <w:rFonts w:asciiTheme="minorHAnsi" w:eastAsia="Times New Roman" w:hAnsiTheme="minorHAnsi" w:cstheme="minorHAnsi"/>
          <w:sz w:val="22"/>
          <w:szCs w:val="22"/>
        </w:rPr>
      </w:pPr>
      <w:r w:rsidRPr="004A27D0">
        <w:rPr>
          <w:rFonts w:asciiTheme="minorHAnsi" w:eastAsia="Times New Roman" w:hAnsiTheme="minorHAnsi" w:cstheme="minorHAnsi"/>
          <w:sz w:val="22"/>
          <w:szCs w:val="22"/>
        </w:rPr>
        <w:t xml:space="preserve">DLR 2.3: </w:t>
      </w:r>
      <w:r w:rsidRPr="004A27D0">
        <w:rPr>
          <w:rFonts w:asciiTheme="minorHAnsi" w:hAnsiTheme="minorHAnsi" w:cstheme="minorHAnsi"/>
          <w:sz w:val="22"/>
          <w:szCs w:val="22"/>
        </w:rPr>
        <w:t>By December 31, 2020, the Recipient converts into equity ownership of BT the outstanding principal amounts and interest payable under additional four Group 1 Subsidiary Agreements.</w:t>
      </w:r>
      <w:r w:rsidRPr="004A27D0">
        <w:rPr>
          <w:rFonts w:asciiTheme="minorHAnsi" w:eastAsia="Times New Roman" w:hAnsiTheme="minorHAnsi" w:cstheme="minorHAnsi"/>
          <w:sz w:val="22"/>
          <w:szCs w:val="22"/>
        </w:rPr>
        <w:t xml:space="preserve"> </w:t>
      </w:r>
    </w:p>
    <w:p w14:paraId="617DC9B1" w14:textId="77777777" w:rsidR="00F201B8" w:rsidRPr="004A27D0" w:rsidRDefault="00F201B8" w:rsidP="00F201B8">
      <w:pPr>
        <w:pStyle w:val="ListParagraph"/>
        <w:widowControl/>
        <w:numPr>
          <w:ilvl w:val="0"/>
          <w:numId w:val="23"/>
        </w:numPr>
        <w:shd w:val="clear" w:color="auto" w:fill="FFFFFF"/>
        <w:tabs>
          <w:tab w:val="left" w:pos="360"/>
        </w:tabs>
        <w:autoSpaceDE/>
        <w:autoSpaceDN/>
        <w:adjustRightInd/>
        <w:spacing w:after="120"/>
        <w:ind w:left="360"/>
        <w:contextualSpacing w:val="0"/>
        <w:jc w:val="both"/>
        <w:rPr>
          <w:rFonts w:asciiTheme="minorHAnsi" w:eastAsia="Times New Roman" w:hAnsiTheme="minorHAnsi" w:cstheme="minorHAnsi"/>
          <w:sz w:val="22"/>
          <w:szCs w:val="22"/>
        </w:rPr>
      </w:pPr>
      <w:r w:rsidRPr="004A27D0">
        <w:rPr>
          <w:rFonts w:asciiTheme="minorHAnsi" w:eastAsia="Times New Roman" w:hAnsiTheme="minorHAnsi" w:cstheme="minorHAnsi"/>
          <w:sz w:val="22"/>
          <w:szCs w:val="22"/>
        </w:rPr>
        <w:t xml:space="preserve">DLR 2.4: </w:t>
      </w:r>
      <w:r w:rsidRPr="004A27D0">
        <w:rPr>
          <w:rFonts w:asciiTheme="minorHAnsi" w:hAnsiTheme="minorHAnsi" w:cstheme="minorHAnsi"/>
          <w:sz w:val="22"/>
          <w:szCs w:val="22"/>
        </w:rPr>
        <w:t>By December 31, 2020, the BT Supervisory Board adopts a formal decision to prohibit BT from receiving new financing from the MOF, unless the terms of such financing are aligned with the terms reflected in the legal documents between the Recipient and the financiers.</w:t>
      </w:r>
    </w:p>
    <w:p w14:paraId="31AF8356" w14:textId="77777777" w:rsidR="00F201B8" w:rsidRPr="004A27D0" w:rsidRDefault="00F201B8" w:rsidP="00F201B8">
      <w:pPr>
        <w:pStyle w:val="ListParagraph"/>
        <w:widowControl/>
        <w:numPr>
          <w:ilvl w:val="0"/>
          <w:numId w:val="23"/>
        </w:numPr>
        <w:shd w:val="clear" w:color="auto" w:fill="FFFFFF"/>
        <w:tabs>
          <w:tab w:val="left" w:pos="360"/>
        </w:tabs>
        <w:autoSpaceDE/>
        <w:autoSpaceDN/>
        <w:adjustRightInd/>
        <w:spacing w:after="120"/>
        <w:ind w:left="360"/>
        <w:contextualSpacing w:val="0"/>
        <w:jc w:val="both"/>
        <w:rPr>
          <w:rFonts w:asciiTheme="minorHAnsi" w:eastAsia="Times New Roman" w:hAnsiTheme="minorHAnsi" w:cstheme="minorHAnsi"/>
          <w:sz w:val="22"/>
          <w:szCs w:val="22"/>
        </w:rPr>
      </w:pPr>
      <w:r w:rsidRPr="004A27D0">
        <w:rPr>
          <w:rFonts w:asciiTheme="minorHAnsi" w:eastAsia="Times New Roman" w:hAnsiTheme="minorHAnsi" w:cstheme="minorHAnsi"/>
          <w:sz w:val="22"/>
          <w:szCs w:val="22"/>
        </w:rPr>
        <w:t xml:space="preserve">DLR 2.5: </w:t>
      </w:r>
      <w:r w:rsidRPr="004A27D0">
        <w:rPr>
          <w:rFonts w:asciiTheme="minorHAnsi" w:hAnsiTheme="minorHAnsi" w:cstheme="minorHAnsi"/>
          <w:sz w:val="22"/>
          <w:szCs w:val="22"/>
        </w:rPr>
        <w:t>DLR 2.5: By December 31, 2020, the terms of any new financing received by BT from the MOF are aligned with the terms in the respective legal documents between the Recipient and the financiers.</w:t>
      </w:r>
    </w:p>
    <w:p w14:paraId="354E53A2" w14:textId="77777777" w:rsidR="00F201B8" w:rsidRPr="00790C0C" w:rsidRDefault="00F201B8" w:rsidP="00F201B8">
      <w:pPr>
        <w:pStyle w:val="BodyText"/>
        <w:widowControl/>
        <w:numPr>
          <w:ilvl w:val="0"/>
          <w:numId w:val="23"/>
        </w:numPr>
        <w:tabs>
          <w:tab w:val="left" w:pos="-720"/>
          <w:tab w:val="left" w:pos="360"/>
        </w:tabs>
        <w:suppressAutoHyphens/>
        <w:spacing w:after="120"/>
        <w:ind w:left="360"/>
        <w:jc w:val="both"/>
        <w:rPr>
          <w:rFonts w:asciiTheme="minorHAnsi" w:hAnsiTheme="minorHAnsi" w:cstheme="minorHAnsi"/>
          <w:b w:val="0"/>
          <w:bCs w:val="0"/>
          <w:sz w:val="22"/>
          <w:szCs w:val="22"/>
        </w:rPr>
      </w:pPr>
      <w:r w:rsidRPr="00790C0C">
        <w:rPr>
          <w:rFonts w:asciiTheme="minorHAnsi" w:hAnsiTheme="minorHAnsi" w:cstheme="minorHAnsi"/>
          <w:b w:val="0"/>
          <w:bCs w:val="0"/>
          <w:sz w:val="22"/>
          <w:szCs w:val="22"/>
        </w:rPr>
        <w:t>DRL 5.1: By June 30, 2020, at least 1,000 GWh is received by BT</w:t>
      </w:r>
      <w:r>
        <w:rPr>
          <w:rFonts w:asciiTheme="minorHAnsi" w:hAnsiTheme="minorHAnsi" w:cstheme="minorHAnsi"/>
          <w:b w:val="0"/>
          <w:bCs w:val="0"/>
          <w:sz w:val="22"/>
          <w:szCs w:val="22"/>
        </w:rPr>
        <w:t>.</w:t>
      </w:r>
    </w:p>
    <w:p w14:paraId="18EB3C14" w14:textId="77777777" w:rsidR="00F201B8" w:rsidRPr="00790C0C" w:rsidRDefault="00F201B8" w:rsidP="00F201B8">
      <w:pPr>
        <w:pStyle w:val="BodyText"/>
        <w:widowControl/>
        <w:numPr>
          <w:ilvl w:val="0"/>
          <w:numId w:val="23"/>
        </w:numPr>
        <w:tabs>
          <w:tab w:val="left" w:pos="-720"/>
          <w:tab w:val="left" w:pos="360"/>
        </w:tabs>
        <w:suppressAutoHyphens/>
        <w:spacing w:after="120"/>
        <w:ind w:left="360"/>
        <w:jc w:val="both"/>
        <w:rPr>
          <w:rFonts w:asciiTheme="minorHAnsi" w:hAnsiTheme="minorHAnsi" w:cstheme="minorHAnsi"/>
          <w:b w:val="0"/>
          <w:bCs w:val="0"/>
          <w:sz w:val="22"/>
          <w:szCs w:val="22"/>
        </w:rPr>
      </w:pPr>
      <w:r w:rsidRPr="00790C0C">
        <w:rPr>
          <w:rFonts w:asciiTheme="minorHAnsi" w:hAnsiTheme="minorHAnsi" w:cstheme="minorHAnsi"/>
          <w:b w:val="0"/>
          <w:bCs w:val="0"/>
          <w:sz w:val="22"/>
          <w:szCs w:val="22"/>
        </w:rPr>
        <w:t>DRL 5.2: By December 31, 2020, at least 800 GWh is received by BT</w:t>
      </w:r>
      <w:r>
        <w:rPr>
          <w:rFonts w:asciiTheme="minorHAnsi" w:hAnsiTheme="minorHAnsi" w:cstheme="minorHAnsi"/>
          <w:b w:val="0"/>
          <w:bCs w:val="0"/>
          <w:sz w:val="22"/>
          <w:szCs w:val="22"/>
        </w:rPr>
        <w:t>.</w:t>
      </w:r>
    </w:p>
    <w:p w14:paraId="136C9705" w14:textId="77777777" w:rsidR="00F201B8" w:rsidRPr="00790C0C" w:rsidRDefault="00F201B8" w:rsidP="00F201B8">
      <w:pPr>
        <w:pStyle w:val="BodyText"/>
        <w:widowControl/>
        <w:numPr>
          <w:ilvl w:val="0"/>
          <w:numId w:val="23"/>
        </w:numPr>
        <w:tabs>
          <w:tab w:val="left" w:pos="-720"/>
          <w:tab w:val="left" w:pos="360"/>
        </w:tabs>
        <w:suppressAutoHyphens/>
        <w:spacing w:after="120"/>
        <w:ind w:left="360"/>
        <w:jc w:val="both"/>
        <w:rPr>
          <w:rFonts w:asciiTheme="minorHAnsi" w:hAnsiTheme="minorHAnsi" w:cstheme="minorHAnsi"/>
          <w:b w:val="0"/>
          <w:bCs w:val="0"/>
          <w:sz w:val="22"/>
          <w:szCs w:val="22"/>
        </w:rPr>
      </w:pPr>
      <w:r w:rsidRPr="00790C0C">
        <w:rPr>
          <w:rFonts w:asciiTheme="minorHAnsi" w:hAnsiTheme="minorHAnsi" w:cstheme="minorHAnsi"/>
          <w:b w:val="0"/>
          <w:bCs w:val="0"/>
          <w:sz w:val="22"/>
          <w:szCs w:val="22"/>
        </w:rPr>
        <w:t>DRL 5.3: By June 30, 2021, at least 1,000 GWh is received by BT</w:t>
      </w:r>
      <w:r>
        <w:rPr>
          <w:rFonts w:asciiTheme="minorHAnsi" w:hAnsiTheme="minorHAnsi" w:cstheme="minorHAnsi"/>
          <w:b w:val="0"/>
          <w:bCs w:val="0"/>
          <w:sz w:val="22"/>
          <w:szCs w:val="22"/>
        </w:rPr>
        <w:t>.</w:t>
      </w:r>
    </w:p>
    <w:p w14:paraId="47EA66CB" w14:textId="77777777" w:rsidR="00F201B8" w:rsidRPr="00790C0C" w:rsidRDefault="00F201B8" w:rsidP="00F201B8">
      <w:pPr>
        <w:pStyle w:val="BodyText"/>
        <w:widowControl/>
        <w:numPr>
          <w:ilvl w:val="0"/>
          <w:numId w:val="23"/>
        </w:numPr>
        <w:tabs>
          <w:tab w:val="left" w:pos="-720"/>
          <w:tab w:val="left" w:pos="360"/>
        </w:tabs>
        <w:suppressAutoHyphens/>
        <w:spacing w:after="120"/>
        <w:ind w:left="360"/>
        <w:jc w:val="both"/>
        <w:rPr>
          <w:rFonts w:asciiTheme="minorHAnsi" w:hAnsiTheme="minorHAnsi" w:cstheme="minorHAnsi"/>
          <w:b w:val="0"/>
          <w:bCs w:val="0"/>
          <w:sz w:val="22"/>
          <w:szCs w:val="22"/>
        </w:rPr>
      </w:pPr>
      <w:r w:rsidRPr="00790C0C">
        <w:rPr>
          <w:rFonts w:asciiTheme="minorHAnsi" w:hAnsiTheme="minorHAnsi" w:cstheme="minorHAnsi"/>
          <w:b w:val="0"/>
          <w:bCs w:val="0"/>
          <w:sz w:val="22"/>
          <w:szCs w:val="22"/>
        </w:rPr>
        <w:t>DRL 5.4: By December 31, 2021, at least 800 GWh is received by BT</w:t>
      </w:r>
      <w:r>
        <w:rPr>
          <w:rFonts w:asciiTheme="minorHAnsi" w:hAnsiTheme="minorHAnsi" w:cstheme="minorHAnsi"/>
          <w:b w:val="0"/>
          <w:bCs w:val="0"/>
          <w:sz w:val="22"/>
          <w:szCs w:val="22"/>
        </w:rPr>
        <w:t>.</w:t>
      </w:r>
    </w:p>
    <w:p w14:paraId="06765AA2" w14:textId="77777777" w:rsidR="00F201B8" w:rsidRPr="004A27D0" w:rsidRDefault="00F201B8" w:rsidP="00F201B8">
      <w:pPr>
        <w:pStyle w:val="ListParagraph"/>
        <w:widowControl/>
        <w:numPr>
          <w:ilvl w:val="0"/>
          <w:numId w:val="23"/>
        </w:numPr>
        <w:shd w:val="clear" w:color="auto" w:fill="FFFFFF"/>
        <w:tabs>
          <w:tab w:val="left" w:pos="360"/>
        </w:tabs>
        <w:autoSpaceDE/>
        <w:autoSpaceDN/>
        <w:adjustRightInd/>
        <w:spacing w:after="120"/>
        <w:ind w:left="360"/>
        <w:contextualSpacing w:val="0"/>
        <w:jc w:val="both"/>
        <w:rPr>
          <w:rFonts w:asciiTheme="minorHAnsi" w:eastAsia="Times New Roman" w:hAnsiTheme="minorHAnsi" w:cstheme="minorHAnsi"/>
          <w:sz w:val="22"/>
          <w:szCs w:val="22"/>
        </w:rPr>
      </w:pPr>
      <w:r w:rsidRPr="004A27D0">
        <w:rPr>
          <w:rFonts w:asciiTheme="minorHAnsi" w:eastAsia="Times New Roman" w:hAnsiTheme="minorHAnsi" w:cstheme="minorHAnsi"/>
          <w:sz w:val="22"/>
          <w:szCs w:val="22"/>
        </w:rPr>
        <w:t>DRL 5.3:  By June 30, 2021, at least 1,000 GWh is received by BT from Sangtuda-1 power plant</w:t>
      </w:r>
      <w:r>
        <w:rPr>
          <w:rFonts w:asciiTheme="minorHAnsi" w:eastAsia="Times New Roman" w:hAnsiTheme="minorHAnsi" w:cstheme="minorHAnsi"/>
          <w:sz w:val="22"/>
          <w:szCs w:val="22"/>
        </w:rPr>
        <w:t>.</w:t>
      </w:r>
    </w:p>
    <w:p w14:paraId="057FA703" w14:textId="77777777" w:rsidR="00F201B8" w:rsidRPr="004A27D0" w:rsidRDefault="00F201B8" w:rsidP="00F201B8">
      <w:pPr>
        <w:widowControl/>
        <w:numPr>
          <w:ilvl w:val="0"/>
          <w:numId w:val="23"/>
        </w:numPr>
        <w:shd w:val="clear" w:color="auto" w:fill="FFFFFF"/>
        <w:tabs>
          <w:tab w:val="left" w:pos="360"/>
        </w:tabs>
        <w:autoSpaceDE/>
        <w:autoSpaceDN/>
        <w:adjustRightInd/>
        <w:spacing w:after="120"/>
        <w:ind w:left="360"/>
        <w:jc w:val="both"/>
        <w:rPr>
          <w:rFonts w:asciiTheme="minorHAnsi" w:eastAsia="Times New Roman" w:hAnsiTheme="minorHAnsi" w:cstheme="minorHAnsi"/>
          <w:sz w:val="22"/>
          <w:szCs w:val="22"/>
        </w:rPr>
      </w:pPr>
      <w:r w:rsidRPr="004A27D0">
        <w:rPr>
          <w:rFonts w:asciiTheme="minorHAnsi" w:hAnsiTheme="minorHAnsi" w:cstheme="minorHAnsi"/>
          <w:sz w:val="22"/>
          <w:szCs w:val="22"/>
        </w:rPr>
        <w:t>DLR 9.1: By December 31, 2020, BT publishes on its website key quarterly operational data and unaudited financial statement for 2019</w:t>
      </w:r>
      <w:r>
        <w:rPr>
          <w:rFonts w:asciiTheme="minorHAnsi" w:hAnsiTheme="minorHAnsi" w:cstheme="minorHAnsi"/>
          <w:sz w:val="22"/>
          <w:szCs w:val="22"/>
        </w:rPr>
        <w:t>.</w:t>
      </w:r>
    </w:p>
    <w:p w14:paraId="0D36CD5F" w14:textId="77777777" w:rsidR="00F201B8" w:rsidRPr="004A27D0" w:rsidRDefault="00F201B8" w:rsidP="00F201B8">
      <w:pPr>
        <w:widowControl/>
        <w:numPr>
          <w:ilvl w:val="0"/>
          <w:numId w:val="23"/>
        </w:numPr>
        <w:shd w:val="clear" w:color="auto" w:fill="FFFFFF"/>
        <w:tabs>
          <w:tab w:val="left" w:pos="360"/>
        </w:tabs>
        <w:autoSpaceDE/>
        <w:autoSpaceDN/>
        <w:adjustRightInd/>
        <w:spacing w:after="120"/>
        <w:ind w:left="360"/>
        <w:jc w:val="both"/>
        <w:rPr>
          <w:rFonts w:asciiTheme="minorHAnsi" w:eastAsia="Times New Roman" w:hAnsiTheme="minorHAnsi" w:cstheme="minorHAnsi"/>
          <w:sz w:val="22"/>
          <w:szCs w:val="22"/>
        </w:rPr>
      </w:pPr>
      <w:r w:rsidRPr="004A27D0">
        <w:rPr>
          <w:rFonts w:asciiTheme="minorHAnsi" w:eastAsia="Times New Roman" w:hAnsiTheme="minorHAnsi" w:cstheme="minorHAnsi"/>
          <w:sz w:val="22"/>
          <w:szCs w:val="22"/>
        </w:rPr>
        <w:t>DLR 9.2: By December 31, 2021, BT publishes on its website key quarterly operational data and unaudited financial statement for 2020.</w:t>
      </w:r>
    </w:p>
    <w:p w14:paraId="0A718098" w14:textId="77777777" w:rsidR="00F201B8" w:rsidRPr="00540124" w:rsidRDefault="00F201B8" w:rsidP="00F201B8">
      <w:pPr>
        <w:pStyle w:val="ListParagraph"/>
        <w:widowControl/>
        <w:numPr>
          <w:ilvl w:val="0"/>
          <w:numId w:val="6"/>
        </w:numPr>
        <w:shd w:val="clear" w:color="auto" w:fill="FFFFFF"/>
        <w:tabs>
          <w:tab w:val="left" w:pos="0"/>
        </w:tabs>
        <w:autoSpaceDE/>
        <w:autoSpaceDN/>
        <w:adjustRightInd/>
        <w:spacing w:after="120"/>
        <w:ind w:left="-360" w:firstLine="0"/>
        <w:contextualSpacing w:val="0"/>
        <w:jc w:val="both"/>
        <w:rPr>
          <w:rFonts w:asciiTheme="minorHAnsi" w:eastAsia="Times New Roman" w:hAnsiTheme="minorHAnsi" w:cstheme="minorHAnsi"/>
          <w:sz w:val="22"/>
          <w:szCs w:val="22"/>
        </w:rPr>
      </w:pPr>
      <w:r w:rsidRPr="004A27D0">
        <w:rPr>
          <w:rFonts w:asciiTheme="minorHAnsi" w:eastAsia="Times New Roman" w:hAnsiTheme="minorHAnsi" w:cstheme="minorHAnsi"/>
          <w:sz w:val="22"/>
          <w:szCs w:val="22"/>
        </w:rPr>
        <w:t xml:space="preserve">Implementation of other DLRs by the targeted deadlines was not possible </w:t>
      </w:r>
      <w:r>
        <w:rPr>
          <w:rFonts w:asciiTheme="minorHAnsi" w:eastAsia="Times New Roman" w:hAnsiTheme="minorHAnsi" w:cstheme="minorHAnsi"/>
          <w:sz w:val="22"/>
          <w:szCs w:val="22"/>
        </w:rPr>
        <w:t>due to economic and healthcare impacts of COVID-19 (non-availability of key staff at implementing entities), therefore, the</w:t>
      </w:r>
      <w:r w:rsidRPr="004A27D0">
        <w:rPr>
          <w:rFonts w:asciiTheme="minorHAnsi" w:eastAsia="Times New Roman" w:hAnsiTheme="minorHAnsi" w:cstheme="minorHAnsi"/>
          <w:sz w:val="22"/>
          <w:szCs w:val="22"/>
        </w:rPr>
        <w:t xml:space="preserve"> Ministry of Finance (MOF) requested (letter No. 5/5-19/05 dated January 5, 2022) more time for </w:t>
      </w:r>
      <w:r>
        <w:rPr>
          <w:rFonts w:asciiTheme="minorHAnsi" w:eastAsia="Times New Roman" w:hAnsiTheme="minorHAnsi" w:cstheme="minorHAnsi"/>
          <w:sz w:val="22"/>
          <w:szCs w:val="22"/>
        </w:rPr>
        <w:t>achievement of specified DLRs</w:t>
      </w:r>
      <w:r w:rsidRPr="004A27D0">
        <w:rPr>
          <w:rFonts w:asciiTheme="minorHAnsi" w:eastAsia="Times New Roman" w:hAnsiTheme="minorHAnsi" w:cstheme="minorHAnsi"/>
          <w:sz w:val="22"/>
          <w:szCs w:val="22"/>
        </w:rPr>
        <w:t>.</w:t>
      </w:r>
      <w:r>
        <w:rPr>
          <w:rFonts w:asciiTheme="minorHAnsi" w:eastAsia="Times New Roman" w:hAnsiTheme="minorHAnsi" w:cstheme="minorHAnsi"/>
          <w:sz w:val="22"/>
          <w:szCs w:val="22"/>
        </w:rPr>
        <w:t xml:space="preserve"> </w:t>
      </w:r>
    </w:p>
    <w:p w14:paraId="3F5EFAD8" w14:textId="77777777" w:rsidR="00F201B8" w:rsidRPr="00115C15" w:rsidRDefault="00F201B8" w:rsidP="00F201B8">
      <w:pPr>
        <w:shd w:val="clear" w:color="auto" w:fill="FFFFFF"/>
        <w:tabs>
          <w:tab w:val="left" w:pos="0"/>
        </w:tabs>
        <w:spacing w:after="120"/>
        <w:ind w:left="-360"/>
        <w:jc w:val="both"/>
        <w:rPr>
          <w:rFonts w:asciiTheme="minorHAnsi" w:eastAsia="Times New Roman" w:hAnsiTheme="minorHAnsi" w:cstheme="minorHAnsi"/>
          <w:b/>
          <w:bCs/>
          <w:color w:val="auto"/>
          <w:sz w:val="22"/>
          <w:szCs w:val="22"/>
        </w:rPr>
      </w:pPr>
      <w:r w:rsidRPr="00115C15">
        <w:rPr>
          <w:rFonts w:asciiTheme="minorHAnsi" w:eastAsia="Times New Roman" w:hAnsiTheme="minorHAnsi" w:cstheme="minorHAnsi"/>
          <w:b/>
          <w:bCs/>
          <w:color w:val="auto"/>
          <w:sz w:val="22"/>
          <w:szCs w:val="22"/>
        </w:rPr>
        <w:t>Previous Project Restructurings</w:t>
      </w:r>
    </w:p>
    <w:p w14:paraId="39CA1014" w14:textId="77777777" w:rsidR="00F201B8" w:rsidRPr="00115C15" w:rsidRDefault="00F201B8" w:rsidP="00F201B8">
      <w:pPr>
        <w:pStyle w:val="ListParagraph"/>
        <w:widowControl/>
        <w:numPr>
          <w:ilvl w:val="0"/>
          <w:numId w:val="6"/>
        </w:numPr>
        <w:shd w:val="clear" w:color="auto" w:fill="FFFFFF"/>
        <w:tabs>
          <w:tab w:val="left" w:pos="0"/>
        </w:tabs>
        <w:autoSpaceDE/>
        <w:autoSpaceDN/>
        <w:adjustRightInd/>
        <w:spacing w:after="120"/>
        <w:ind w:left="-360" w:firstLine="0"/>
        <w:contextualSpacing w:val="0"/>
        <w:jc w:val="both"/>
        <w:rPr>
          <w:rFonts w:asciiTheme="minorHAnsi" w:eastAsia="Times New Roman" w:hAnsiTheme="minorHAnsi" w:cstheme="minorHAnsi"/>
          <w:color w:val="auto"/>
          <w:sz w:val="22"/>
          <w:szCs w:val="22"/>
        </w:rPr>
      </w:pPr>
      <w:r w:rsidRPr="00115C15">
        <w:rPr>
          <w:rFonts w:asciiTheme="minorHAnsi" w:eastAsia="Times New Roman" w:hAnsiTheme="minorHAnsi" w:cstheme="minorHAnsi"/>
          <w:b/>
          <w:bCs/>
          <w:color w:val="auto"/>
          <w:sz w:val="22"/>
          <w:szCs w:val="22"/>
        </w:rPr>
        <w:t xml:space="preserve">The Project underwent two restructurings since effectiveness. </w:t>
      </w:r>
      <w:r w:rsidRPr="00115C15">
        <w:rPr>
          <w:rFonts w:asciiTheme="minorHAnsi" w:eastAsia="Times New Roman" w:hAnsiTheme="minorHAnsi" w:cstheme="minorHAnsi"/>
          <w:color w:val="auto"/>
          <w:sz w:val="22"/>
          <w:szCs w:val="22"/>
        </w:rPr>
        <w:t>The restructurings were limited to allowing more time for achievement of some DLRs and also disaggregation of one of the DLRs.</w:t>
      </w:r>
    </w:p>
    <w:p w14:paraId="17D7A06A" w14:textId="77777777" w:rsidR="00F201B8" w:rsidRPr="00115C15" w:rsidRDefault="00F201B8" w:rsidP="00F201B8">
      <w:pPr>
        <w:pStyle w:val="ListParagraph"/>
        <w:widowControl/>
        <w:numPr>
          <w:ilvl w:val="0"/>
          <w:numId w:val="6"/>
        </w:numPr>
        <w:shd w:val="clear" w:color="auto" w:fill="FFFFFF"/>
        <w:tabs>
          <w:tab w:val="left" w:pos="0"/>
        </w:tabs>
        <w:autoSpaceDE/>
        <w:autoSpaceDN/>
        <w:adjustRightInd/>
        <w:spacing w:after="120"/>
        <w:ind w:left="-360" w:firstLine="0"/>
        <w:contextualSpacing w:val="0"/>
        <w:jc w:val="both"/>
        <w:rPr>
          <w:rFonts w:asciiTheme="minorHAnsi" w:eastAsia="Times New Roman" w:hAnsiTheme="minorHAnsi" w:cstheme="minorHAnsi"/>
          <w:color w:val="auto"/>
          <w:sz w:val="22"/>
          <w:szCs w:val="22"/>
        </w:rPr>
      </w:pPr>
      <w:r w:rsidRPr="00115C15">
        <w:rPr>
          <w:rFonts w:asciiTheme="minorHAnsi" w:eastAsia="Times New Roman" w:hAnsiTheme="minorHAnsi" w:cstheme="minorHAnsi"/>
          <w:b/>
          <w:bCs/>
          <w:color w:val="auto"/>
          <w:sz w:val="22"/>
          <w:szCs w:val="22"/>
        </w:rPr>
        <w:t>First restructuring dated August 28, 2020</w:t>
      </w:r>
      <w:r w:rsidRPr="00115C15">
        <w:rPr>
          <w:rFonts w:asciiTheme="minorHAnsi" w:eastAsia="Times New Roman" w:hAnsiTheme="minorHAnsi" w:cstheme="minorHAnsi"/>
          <w:color w:val="auto"/>
          <w:sz w:val="22"/>
          <w:szCs w:val="22"/>
        </w:rPr>
        <w:t xml:space="preserve">. The restructuring was carried out to allow additional time to the Government for achievement of targets under the following DLRs. </w:t>
      </w:r>
    </w:p>
    <w:p w14:paraId="4631D17B" w14:textId="77777777" w:rsidR="00F201B8" w:rsidRPr="00115C15" w:rsidRDefault="00F201B8" w:rsidP="00F201B8">
      <w:pPr>
        <w:pStyle w:val="ListParagraph"/>
        <w:widowControl/>
        <w:numPr>
          <w:ilvl w:val="0"/>
          <w:numId w:val="8"/>
        </w:numPr>
        <w:tabs>
          <w:tab w:val="left" w:pos="270"/>
        </w:tabs>
        <w:autoSpaceDE/>
        <w:autoSpaceDN/>
        <w:adjustRightInd/>
        <w:spacing w:after="120"/>
        <w:ind w:left="270" w:hanging="270"/>
        <w:contextualSpacing w:val="0"/>
        <w:jc w:val="both"/>
        <w:rPr>
          <w:rFonts w:asciiTheme="minorHAnsi" w:hAnsiTheme="minorHAnsi" w:cstheme="minorHAnsi"/>
          <w:bCs/>
          <w:color w:val="auto"/>
          <w:sz w:val="22"/>
          <w:szCs w:val="22"/>
        </w:rPr>
      </w:pPr>
      <w:r w:rsidRPr="00115C15">
        <w:rPr>
          <w:rFonts w:asciiTheme="minorHAnsi" w:hAnsiTheme="minorHAnsi" w:cstheme="minorHAnsi"/>
          <w:bCs/>
          <w:color w:val="auto"/>
          <w:sz w:val="22"/>
          <w:szCs w:val="22"/>
        </w:rPr>
        <w:t>DLR 2.1: “By June 30, 2020, the Recipient converts into equity ownership of BT the outstanding principal amounts and interest payable by BT for 10 loans under Group 1 Subsidiary Agreements.” The deadline was revised from June 30, 2020, to October 30, 2020.</w:t>
      </w:r>
    </w:p>
    <w:p w14:paraId="003E46C3" w14:textId="77777777" w:rsidR="00F201B8" w:rsidRPr="00115C15" w:rsidRDefault="00F201B8" w:rsidP="00F201B8">
      <w:pPr>
        <w:pStyle w:val="ListParagraph"/>
        <w:widowControl/>
        <w:numPr>
          <w:ilvl w:val="0"/>
          <w:numId w:val="8"/>
        </w:numPr>
        <w:tabs>
          <w:tab w:val="left" w:pos="270"/>
        </w:tabs>
        <w:autoSpaceDE/>
        <w:autoSpaceDN/>
        <w:adjustRightInd/>
        <w:spacing w:after="120"/>
        <w:ind w:left="270" w:hanging="270"/>
        <w:contextualSpacing w:val="0"/>
        <w:jc w:val="both"/>
        <w:rPr>
          <w:rFonts w:asciiTheme="minorHAnsi" w:hAnsiTheme="minorHAnsi" w:cstheme="minorHAnsi"/>
          <w:bCs/>
          <w:color w:val="auto"/>
          <w:sz w:val="22"/>
          <w:szCs w:val="22"/>
        </w:rPr>
      </w:pPr>
      <w:r w:rsidRPr="00115C15">
        <w:rPr>
          <w:rFonts w:asciiTheme="minorHAnsi" w:hAnsiTheme="minorHAnsi" w:cstheme="minorHAnsi"/>
          <w:bCs/>
          <w:color w:val="auto"/>
          <w:sz w:val="22"/>
          <w:szCs w:val="22"/>
        </w:rPr>
        <w:t>DLR 2.2: “By June 30, 2020, the terms of any new financing received by BT from MOF are aligned with the terms in the respective legal agreements between the Recipient and the financiers.” The deadline was revised from June 30, 2020, to October 30, 2020.</w:t>
      </w:r>
    </w:p>
    <w:p w14:paraId="702D499B" w14:textId="77777777" w:rsidR="00F201B8" w:rsidRPr="00115C15" w:rsidRDefault="00F201B8" w:rsidP="00F201B8">
      <w:pPr>
        <w:pStyle w:val="ListParagraph"/>
        <w:widowControl/>
        <w:numPr>
          <w:ilvl w:val="0"/>
          <w:numId w:val="8"/>
        </w:numPr>
        <w:tabs>
          <w:tab w:val="left" w:pos="270"/>
        </w:tabs>
        <w:autoSpaceDE/>
        <w:autoSpaceDN/>
        <w:adjustRightInd/>
        <w:spacing w:after="120"/>
        <w:ind w:left="270" w:hanging="270"/>
        <w:contextualSpacing w:val="0"/>
        <w:jc w:val="both"/>
        <w:rPr>
          <w:rFonts w:asciiTheme="minorHAnsi" w:hAnsiTheme="minorHAnsi" w:cstheme="minorHAnsi"/>
          <w:bCs/>
          <w:color w:val="auto"/>
          <w:sz w:val="22"/>
          <w:szCs w:val="22"/>
        </w:rPr>
      </w:pPr>
      <w:r w:rsidRPr="00115C15">
        <w:rPr>
          <w:rFonts w:asciiTheme="minorHAnsi" w:hAnsiTheme="minorHAnsi" w:cstheme="minorHAnsi"/>
          <w:bCs/>
          <w:color w:val="auto"/>
          <w:sz w:val="22"/>
          <w:szCs w:val="22"/>
        </w:rPr>
        <w:t>DLR 8.1: “</w:t>
      </w:r>
      <w:r w:rsidRPr="00115C15">
        <w:rPr>
          <w:rFonts w:asciiTheme="minorHAnsi" w:hAnsiTheme="minorHAnsi" w:cstheme="minorHAnsi"/>
          <w:color w:val="auto"/>
          <w:sz w:val="22"/>
          <w:szCs w:val="22"/>
        </w:rPr>
        <w:t>By December 31, 2020, supervisory boards are functional and specialized committees (audit and compensation) are formed at BT generation, transmission and distribution companies, comprising of members of supervisory boards and chaired by independent supervisory board members.”</w:t>
      </w:r>
      <w:r w:rsidRPr="00115C15">
        <w:rPr>
          <w:rFonts w:asciiTheme="minorHAnsi" w:hAnsiTheme="minorHAnsi" w:cstheme="minorHAnsi"/>
          <w:bCs/>
          <w:color w:val="auto"/>
          <w:sz w:val="22"/>
          <w:szCs w:val="22"/>
        </w:rPr>
        <w:t xml:space="preserve"> The deadline was revised from December 31, 2020, to March 31, 2021.</w:t>
      </w:r>
    </w:p>
    <w:p w14:paraId="146DA3F1" w14:textId="77777777" w:rsidR="00F201B8" w:rsidRPr="00115C15" w:rsidRDefault="00F201B8" w:rsidP="00F201B8">
      <w:pPr>
        <w:pStyle w:val="ListParagraph"/>
        <w:widowControl/>
        <w:numPr>
          <w:ilvl w:val="0"/>
          <w:numId w:val="6"/>
        </w:numPr>
        <w:tabs>
          <w:tab w:val="left" w:pos="0"/>
        </w:tabs>
        <w:autoSpaceDE/>
        <w:autoSpaceDN/>
        <w:adjustRightInd/>
        <w:spacing w:after="120"/>
        <w:ind w:left="-360" w:firstLine="0"/>
        <w:contextualSpacing w:val="0"/>
        <w:jc w:val="both"/>
        <w:rPr>
          <w:rFonts w:asciiTheme="minorHAnsi" w:hAnsiTheme="minorHAnsi" w:cstheme="minorHAnsi"/>
          <w:bCs/>
          <w:color w:val="auto"/>
          <w:sz w:val="22"/>
          <w:szCs w:val="22"/>
        </w:rPr>
      </w:pPr>
      <w:r w:rsidRPr="00115C15">
        <w:rPr>
          <w:rFonts w:asciiTheme="minorHAnsi" w:hAnsiTheme="minorHAnsi" w:cstheme="minorHAnsi"/>
          <w:b/>
          <w:color w:val="auto"/>
          <w:sz w:val="22"/>
          <w:szCs w:val="22"/>
        </w:rPr>
        <w:t xml:space="preserve">Rationale for </w:t>
      </w:r>
      <w:r>
        <w:rPr>
          <w:rFonts w:asciiTheme="minorHAnsi" w:hAnsiTheme="minorHAnsi" w:cstheme="minorHAnsi"/>
          <w:b/>
          <w:color w:val="auto"/>
          <w:sz w:val="22"/>
          <w:szCs w:val="22"/>
        </w:rPr>
        <w:t xml:space="preserve">the first </w:t>
      </w:r>
      <w:r w:rsidRPr="00115C15">
        <w:rPr>
          <w:rFonts w:asciiTheme="minorHAnsi" w:hAnsiTheme="minorHAnsi" w:cstheme="minorHAnsi"/>
          <w:b/>
          <w:color w:val="auto"/>
          <w:sz w:val="22"/>
          <w:szCs w:val="22"/>
        </w:rPr>
        <w:t>restructuring</w:t>
      </w:r>
      <w:r w:rsidRPr="00115C15">
        <w:rPr>
          <w:rFonts w:asciiTheme="minorHAnsi" w:hAnsiTheme="minorHAnsi" w:cstheme="minorHAnsi"/>
          <w:bCs/>
          <w:color w:val="auto"/>
          <w:sz w:val="22"/>
          <w:szCs w:val="22"/>
        </w:rPr>
        <w:t xml:space="preserve">. The </w:t>
      </w:r>
      <w:r>
        <w:rPr>
          <w:rFonts w:asciiTheme="minorHAnsi" w:hAnsiTheme="minorHAnsi" w:cstheme="minorHAnsi"/>
          <w:bCs/>
          <w:color w:val="auto"/>
          <w:sz w:val="22"/>
          <w:szCs w:val="22"/>
        </w:rPr>
        <w:t>restructuring was required to allow more time (</w:t>
      </w:r>
      <w:r w:rsidRPr="00115C15">
        <w:rPr>
          <w:rFonts w:asciiTheme="minorHAnsi" w:hAnsiTheme="minorHAnsi" w:cstheme="minorHAnsi"/>
          <w:bCs/>
          <w:color w:val="auto"/>
          <w:sz w:val="22"/>
          <w:szCs w:val="22"/>
        </w:rPr>
        <w:t>due to COVID-19 impacts</w:t>
      </w:r>
      <w:r>
        <w:rPr>
          <w:rFonts w:asciiTheme="minorHAnsi" w:hAnsiTheme="minorHAnsi" w:cstheme="minorHAnsi"/>
          <w:bCs/>
          <w:color w:val="auto"/>
          <w:sz w:val="22"/>
          <w:szCs w:val="22"/>
        </w:rPr>
        <w:t>) for</w:t>
      </w:r>
      <w:r w:rsidRPr="00115C15">
        <w:rPr>
          <w:rFonts w:asciiTheme="minorHAnsi" w:hAnsiTheme="minorHAnsi" w:cstheme="minorHAnsi"/>
          <w:bCs/>
          <w:color w:val="auto"/>
          <w:sz w:val="22"/>
          <w:szCs w:val="22"/>
        </w:rPr>
        <w:t xml:space="preserve"> achievement of DLRs 2.1 and 2.2 </w:t>
      </w:r>
      <w:r>
        <w:rPr>
          <w:rFonts w:asciiTheme="minorHAnsi" w:hAnsiTheme="minorHAnsi" w:cstheme="minorHAnsi"/>
          <w:bCs/>
          <w:color w:val="auto"/>
          <w:sz w:val="22"/>
          <w:szCs w:val="22"/>
        </w:rPr>
        <w:t xml:space="preserve">and </w:t>
      </w:r>
      <w:r w:rsidRPr="00115C15">
        <w:rPr>
          <w:rFonts w:asciiTheme="minorHAnsi" w:hAnsiTheme="minorHAnsi" w:cstheme="minorHAnsi"/>
          <w:bCs/>
          <w:color w:val="auto"/>
          <w:sz w:val="22"/>
          <w:szCs w:val="22"/>
        </w:rPr>
        <w:t>reflect</w:t>
      </w:r>
      <w:r>
        <w:rPr>
          <w:rFonts w:asciiTheme="minorHAnsi" w:hAnsiTheme="minorHAnsi" w:cstheme="minorHAnsi"/>
          <w:bCs/>
          <w:color w:val="auto"/>
          <w:sz w:val="22"/>
          <w:szCs w:val="22"/>
        </w:rPr>
        <w:t>ing</w:t>
      </w:r>
      <w:r w:rsidRPr="00115C15">
        <w:rPr>
          <w:rFonts w:asciiTheme="minorHAnsi" w:hAnsiTheme="minorHAnsi" w:cstheme="minorHAnsi"/>
          <w:bCs/>
          <w:color w:val="auto"/>
          <w:sz w:val="22"/>
          <w:szCs w:val="22"/>
        </w:rPr>
        <w:t xml:space="preserve"> properly in BT’s financial statements of the revised terms of financing under Group 1 Subsidiary Agreements. The revision of the deadline for achievement of DLR 8.1 was also justified given slow-down in process for introduction of elements of corporate governance due to unavailability of key people caused by COVID-19.</w:t>
      </w:r>
    </w:p>
    <w:p w14:paraId="4D371450" w14:textId="77777777" w:rsidR="00F201B8" w:rsidRPr="00115C15" w:rsidRDefault="00F201B8" w:rsidP="00F201B8">
      <w:pPr>
        <w:pStyle w:val="ListParagraph"/>
        <w:widowControl/>
        <w:numPr>
          <w:ilvl w:val="0"/>
          <w:numId w:val="6"/>
        </w:numPr>
        <w:shd w:val="clear" w:color="auto" w:fill="FFFFFF"/>
        <w:tabs>
          <w:tab w:val="left" w:pos="0"/>
        </w:tabs>
        <w:autoSpaceDE/>
        <w:autoSpaceDN/>
        <w:adjustRightInd/>
        <w:spacing w:after="120"/>
        <w:ind w:left="-360" w:firstLine="0"/>
        <w:contextualSpacing w:val="0"/>
        <w:jc w:val="both"/>
        <w:rPr>
          <w:rFonts w:asciiTheme="minorHAnsi" w:eastAsia="Times New Roman" w:hAnsiTheme="minorHAnsi" w:cstheme="minorHAnsi"/>
          <w:b/>
          <w:bCs/>
          <w:color w:val="auto"/>
          <w:sz w:val="22"/>
          <w:szCs w:val="22"/>
        </w:rPr>
      </w:pPr>
      <w:r w:rsidRPr="00115C15">
        <w:rPr>
          <w:rFonts w:asciiTheme="minorHAnsi" w:eastAsia="Times New Roman" w:hAnsiTheme="minorHAnsi" w:cstheme="minorHAnsi"/>
          <w:b/>
          <w:bCs/>
          <w:color w:val="auto"/>
          <w:sz w:val="22"/>
          <w:szCs w:val="22"/>
        </w:rPr>
        <w:t>Second restructuring dated March 5, 2021</w:t>
      </w:r>
      <w:r w:rsidRPr="00115C15">
        <w:rPr>
          <w:rFonts w:asciiTheme="minorHAnsi" w:eastAsia="Times New Roman" w:hAnsiTheme="minorHAnsi" w:cstheme="minorHAnsi"/>
          <w:color w:val="auto"/>
          <w:sz w:val="22"/>
          <w:szCs w:val="22"/>
        </w:rPr>
        <w:t xml:space="preserve">. </w:t>
      </w:r>
      <w:r w:rsidRPr="00115C15">
        <w:rPr>
          <w:rFonts w:asciiTheme="minorHAnsi" w:hAnsiTheme="minorHAnsi" w:cstheme="minorHAnsi"/>
          <w:color w:val="auto"/>
          <w:sz w:val="22"/>
          <w:szCs w:val="22"/>
          <w:shd w:val="clear" w:color="auto" w:fill="FFFFFF"/>
        </w:rPr>
        <w:t>The restructuring was related to DLR 1.1: “</w:t>
      </w:r>
      <w:r w:rsidRPr="00115C15">
        <w:rPr>
          <w:rFonts w:asciiTheme="minorHAnsi" w:hAnsiTheme="minorHAnsi" w:cstheme="minorHAnsi"/>
          <w:color w:val="auto"/>
          <w:sz w:val="22"/>
          <w:szCs w:val="22"/>
        </w:rPr>
        <w:t xml:space="preserve">By December 31, 2020: (a) at least twelve (12) percent increase of average end-user tariff for BT has been adopted by the Recipient; (b) approval by the Recipient’s government of the Electricity Tariff Paper satisfactory to the Association, with estimated full cost-recovery tariff and tariff adjustment plan to reach full cost-recovery by the end of 2025; and (c) establishment of an adequately staffed Tariff Unit at the Anti-Monopoly Committee (AMC).” </w:t>
      </w:r>
      <w:r w:rsidRPr="00115C15">
        <w:rPr>
          <w:rFonts w:asciiTheme="minorHAnsi" w:hAnsiTheme="minorHAnsi" w:cstheme="minorHAnsi"/>
          <w:color w:val="auto"/>
          <w:sz w:val="22"/>
          <w:szCs w:val="22"/>
          <w:shd w:val="clear" w:color="auto" w:fill="FFFFFF"/>
        </w:rPr>
        <w:t xml:space="preserve">The restructuring was requested to: (i) </w:t>
      </w:r>
      <w:r w:rsidRPr="00115C15">
        <w:rPr>
          <w:rFonts w:asciiTheme="minorHAnsi" w:hAnsiTheme="minorHAnsi" w:cstheme="minorHAnsi"/>
          <w:color w:val="auto"/>
          <w:sz w:val="22"/>
          <w:szCs w:val="22"/>
        </w:rPr>
        <w:t>to replace the DLR 1.1 with the following two new DLRs comprised of components of the original DLR 1.1; and (ii) extend the deadline for achievement of revised DLRs.</w:t>
      </w:r>
    </w:p>
    <w:p w14:paraId="55133101" w14:textId="77777777" w:rsidR="00F201B8" w:rsidRPr="00115C15" w:rsidRDefault="00F201B8" w:rsidP="00F201B8">
      <w:pPr>
        <w:pStyle w:val="ListParagraph"/>
        <w:widowControl/>
        <w:numPr>
          <w:ilvl w:val="0"/>
          <w:numId w:val="9"/>
        </w:numPr>
        <w:tabs>
          <w:tab w:val="left" w:pos="270"/>
        </w:tabs>
        <w:autoSpaceDE/>
        <w:autoSpaceDN/>
        <w:adjustRightInd/>
        <w:spacing w:after="120"/>
        <w:ind w:left="270" w:hanging="270"/>
        <w:contextualSpacing w:val="0"/>
        <w:jc w:val="both"/>
        <w:rPr>
          <w:rFonts w:asciiTheme="minorHAnsi" w:hAnsiTheme="minorHAnsi" w:cstheme="minorHAnsi"/>
          <w:b/>
          <w:color w:val="auto"/>
          <w:sz w:val="22"/>
          <w:szCs w:val="22"/>
        </w:rPr>
      </w:pPr>
      <w:r w:rsidRPr="00115C15">
        <w:rPr>
          <w:rFonts w:asciiTheme="minorHAnsi" w:hAnsiTheme="minorHAnsi" w:cstheme="minorHAnsi"/>
          <w:b/>
          <w:bCs/>
          <w:color w:val="auto"/>
          <w:sz w:val="22"/>
          <w:szCs w:val="22"/>
        </w:rPr>
        <w:t>Revised DLR 1</w:t>
      </w:r>
      <w:r w:rsidRPr="00115C15">
        <w:rPr>
          <w:rFonts w:asciiTheme="minorHAnsi" w:hAnsiTheme="minorHAnsi" w:cstheme="minorHAnsi"/>
          <w:b/>
          <w:color w:val="auto"/>
          <w:sz w:val="22"/>
          <w:szCs w:val="22"/>
        </w:rPr>
        <w:t xml:space="preserve">.1: </w:t>
      </w:r>
      <w:r w:rsidRPr="00115C15">
        <w:rPr>
          <w:rFonts w:asciiTheme="minorHAnsi" w:hAnsiTheme="minorHAnsi" w:cstheme="minorHAnsi"/>
          <w:bCs/>
          <w:color w:val="auto"/>
          <w:sz w:val="22"/>
          <w:szCs w:val="22"/>
        </w:rPr>
        <w:t>By September 30, 2021,</w:t>
      </w:r>
      <w:r w:rsidRPr="00115C15">
        <w:rPr>
          <w:rFonts w:asciiTheme="minorHAnsi" w:hAnsiTheme="minorHAnsi" w:cstheme="minorHAnsi"/>
          <w:b/>
          <w:color w:val="auto"/>
          <w:sz w:val="22"/>
          <w:szCs w:val="22"/>
        </w:rPr>
        <w:t xml:space="preserve"> </w:t>
      </w:r>
      <w:r w:rsidRPr="00115C15">
        <w:rPr>
          <w:rFonts w:asciiTheme="minorHAnsi" w:hAnsiTheme="minorHAnsi" w:cstheme="minorHAnsi"/>
          <w:color w:val="auto"/>
          <w:sz w:val="22"/>
          <w:szCs w:val="22"/>
        </w:rPr>
        <w:t>at least twelve (12) percent increase of average end-user tariff for BT has been adopted by the Recipient.</w:t>
      </w:r>
    </w:p>
    <w:p w14:paraId="5C4BDB70" w14:textId="77777777" w:rsidR="00F201B8" w:rsidRPr="00115C15" w:rsidRDefault="00F201B8" w:rsidP="00F201B8">
      <w:pPr>
        <w:pStyle w:val="ListParagraph"/>
        <w:widowControl/>
        <w:numPr>
          <w:ilvl w:val="0"/>
          <w:numId w:val="9"/>
        </w:numPr>
        <w:tabs>
          <w:tab w:val="left" w:pos="270"/>
        </w:tabs>
        <w:autoSpaceDE/>
        <w:autoSpaceDN/>
        <w:adjustRightInd/>
        <w:spacing w:after="120"/>
        <w:ind w:left="270" w:hanging="270"/>
        <w:contextualSpacing w:val="0"/>
        <w:jc w:val="both"/>
        <w:rPr>
          <w:rFonts w:asciiTheme="minorHAnsi" w:hAnsiTheme="minorHAnsi" w:cstheme="minorHAnsi"/>
          <w:color w:val="auto"/>
          <w:sz w:val="22"/>
          <w:szCs w:val="22"/>
        </w:rPr>
      </w:pPr>
      <w:r w:rsidRPr="00115C15">
        <w:rPr>
          <w:rFonts w:asciiTheme="minorHAnsi" w:hAnsiTheme="minorHAnsi" w:cstheme="minorHAnsi"/>
          <w:b/>
          <w:bCs/>
          <w:color w:val="auto"/>
          <w:sz w:val="22"/>
          <w:szCs w:val="22"/>
        </w:rPr>
        <w:t>New DLR. 1.7:</w:t>
      </w:r>
      <w:r w:rsidRPr="00115C15">
        <w:rPr>
          <w:rFonts w:asciiTheme="minorHAnsi" w:hAnsiTheme="minorHAnsi" w:cstheme="minorHAnsi"/>
          <w:color w:val="auto"/>
          <w:sz w:val="22"/>
          <w:szCs w:val="22"/>
        </w:rPr>
        <w:t xml:space="preserve"> By June 30, 2021, approval by the Recipient’s government of the Electricity Tariff Paper satisfactory to the Association, with estimated full cost-recovery tariff and tariff adjustment plan to reach full cost-recovery by the end of 2025; and (b) establishment of an adequately staffed Tariff Unit at the Anti-Monopoly Committee (AMC). The Recipient’s request was to specify a deadline of March 31, 2021. </w:t>
      </w:r>
    </w:p>
    <w:p w14:paraId="652E3CFD" w14:textId="77777777" w:rsidR="00F201B8" w:rsidRPr="00115C15" w:rsidRDefault="00F201B8" w:rsidP="00F201B8">
      <w:pPr>
        <w:pStyle w:val="ListParagraph"/>
        <w:numPr>
          <w:ilvl w:val="0"/>
          <w:numId w:val="6"/>
        </w:numPr>
        <w:tabs>
          <w:tab w:val="left" w:pos="0"/>
        </w:tabs>
        <w:spacing w:after="120"/>
        <w:ind w:left="-360" w:firstLine="0"/>
        <w:contextualSpacing w:val="0"/>
        <w:jc w:val="both"/>
        <w:rPr>
          <w:rFonts w:asciiTheme="minorHAnsi" w:hAnsiTheme="minorHAnsi" w:cstheme="minorHAnsi"/>
          <w:color w:val="auto"/>
          <w:sz w:val="22"/>
          <w:szCs w:val="22"/>
          <w:shd w:val="clear" w:color="auto" w:fill="FFFFFF"/>
        </w:rPr>
      </w:pPr>
      <w:r w:rsidRPr="00115C15">
        <w:rPr>
          <w:rFonts w:asciiTheme="minorHAnsi" w:hAnsiTheme="minorHAnsi" w:cstheme="minorHAnsi"/>
          <w:b/>
          <w:bCs/>
          <w:color w:val="auto"/>
          <w:sz w:val="22"/>
          <w:szCs w:val="22"/>
          <w:shd w:val="clear" w:color="auto" w:fill="FFFFFF"/>
        </w:rPr>
        <w:t xml:space="preserve">Rationale for </w:t>
      </w:r>
      <w:r>
        <w:rPr>
          <w:rFonts w:asciiTheme="minorHAnsi" w:hAnsiTheme="minorHAnsi" w:cstheme="minorHAnsi"/>
          <w:b/>
          <w:bCs/>
          <w:color w:val="auto"/>
          <w:sz w:val="22"/>
          <w:szCs w:val="22"/>
          <w:shd w:val="clear" w:color="auto" w:fill="FFFFFF"/>
        </w:rPr>
        <w:t xml:space="preserve">the second </w:t>
      </w:r>
      <w:r w:rsidRPr="00115C15">
        <w:rPr>
          <w:rFonts w:asciiTheme="minorHAnsi" w:hAnsiTheme="minorHAnsi" w:cstheme="minorHAnsi"/>
          <w:b/>
          <w:bCs/>
          <w:color w:val="auto"/>
          <w:sz w:val="22"/>
          <w:szCs w:val="22"/>
          <w:shd w:val="clear" w:color="auto" w:fill="FFFFFF"/>
        </w:rPr>
        <w:t>restructuring</w:t>
      </w:r>
      <w:r w:rsidRPr="00115C15">
        <w:rPr>
          <w:rFonts w:asciiTheme="minorHAnsi" w:hAnsiTheme="minorHAnsi" w:cstheme="minorHAnsi"/>
          <w:color w:val="auto"/>
          <w:sz w:val="22"/>
          <w:szCs w:val="22"/>
          <w:shd w:val="clear" w:color="auto" w:fill="FFFFFF"/>
        </w:rPr>
        <w:t>. The restructuring was required to revise the DLR 1.1 and extend the deadline for achievement of the targets considering that: (i) the main building block of this DLR  - increase of electricity tariffs in 2020 – was not feasible due to deterioration of economic situation in the country caused by COVID-19; and (ii) development of Electricity Tariff Paper and appointment of key staff in the Tariff Unit of Anti-Monopoly Committee (AMC) were delayed due to COVID-19 impacts.</w:t>
      </w:r>
    </w:p>
    <w:p w14:paraId="39E6A5EE" w14:textId="77777777" w:rsidR="00F201B8" w:rsidRPr="00CD47E1" w:rsidRDefault="00F201B8" w:rsidP="00F201B8">
      <w:pPr>
        <w:tabs>
          <w:tab w:val="left" w:pos="1695"/>
        </w:tabs>
        <w:rPr>
          <w:rFonts w:asciiTheme="minorHAnsi" w:hAnsiTheme="minorHAnsi"/>
          <w:sz w:val="22"/>
          <w:szCs w:val="22"/>
        </w:rPr>
      </w:pPr>
    </w:p>
    <w:p w14:paraId="60786424" w14:textId="77777777" w:rsidR="00D26B4C" w:rsidRDefault="00D26B4C"/>
    <w:sectPr w:rsidR="00D26B4C" w:rsidSect="005C5B57">
      <w:pgSz w:w="12240" w:h="15840"/>
      <w:pgMar w:top="1440" w:right="720" w:bottom="1440" w:left="1440" w:header="720" w:footer="720" w:gutter="0"/>
      <w:pgBorders w:offsetFrom="page">
        <w:bottom w:val="single" w:sz="8" w:space="24" w:color="F7F7F7"/>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6B1AE" w14:textId="77777777" w:rsidR="00ED2308" w:rsidRDefault="00ED2308" w:rsidP="00F201B8">
      <w:r>
        <w:separator/>
      </w:r>
    </w:p>
  </w:endnote>
  <w:endnote w:type="continuationSeparator" w:id="0">
    <w:p w14:paraId="7211AA1C" w14:textId="77777777" w:rsidR="00ED2308" w:rsidRDefault="00ED2308" w:rsidP="00F20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Pro-Light">
    <w:altName w:val="MS Gothic"/>
    <w:panose1 w:val="00000000000000000000"/>
    <w:charset w:val="CC"/>
    <w:family w:val="swiss"/>
    <w:notTrueType/>
    <w:pitch w:val="default"/>
    <w:sig w:usb0="00000000" w:usb1="08070000" w:usb2="00000010" w:usb3="00000000" w:csb0="00020004"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47DC" w14:textId="77777777" w:rsidR="00941FA8" w:rsidRDefault="00941F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AE38" w14:textId="77777777" w:rsidR="00941FA8" w:rsidRDefault="00941FA8" w:rsidP="005C5B57">
    <w:pPr>
      <w:pStyle w:val="Footer"/>
      <w:jc w:val="right"/>
    </w:pPr>
  </w:p>
  <w:sdt>
    <w:sdtPr>
      <w:id w:val="-1555227805"/>
      <w:docPartObj>
        <w:docPartGallery w:val="Page Numbers (Top of Page)"/>
        <w:docPartUnique/>
      </w:docPartObj>
    </w:sdtPr>
    <w:sdtEndPr>
      <w:rPr>
        <w:sz w:val="16"/>
        <w:szCs w:val="16"/>
      </w:rPr>
    </w:sdtEndPr>
    <w:sdtContent>
      <w:p w14:paraId="206D6726" w14:textId="77777777" w:rsidR="00941FA8" w:rsidRPr="00DF015E" w:rsidRDefault="00941FA8" w:rsidP="005C5B57">
        <w:pPr>
          <w:pStyle w:val="Footer"/>
          <w:jc w:val="right"/>
        </w:pPr>
        <w:r>
          <w:tab/>
        </w:r>
      </w:p>
      <w:p w14:paraId="201AD740" w14:textId="77777777" w:rsidR="00941FA8" w:rsidRDefault="00A964D9" w:rsidP="005C5B57">
        <w:pPr>
          <w:pStyle w:val="Footer"/>
          <w:spacing w:line="160" w:lineRule="exact"/>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4D493" w14:textId="77777777" w:rsidR="00941FA8" w:rsidRDefault="00941F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E5DC0" w14:textId="77777777" w:rsidR="00941FA8" w:rsidRPr="00E17DC5" w:rsidRDefault="00941FA8" w:rsidP="005C5B57">
    <w:pPr>
      <w:pStyle w:val="Footer"/>
      <w:jc w:val="right"/>
      <w:rPr>
        <w:lang w:val="ru-RU"/>
      </w:rPr>
    </w:pPr>
  </w:p>
  <w:sdt>
    <w:sdtPr>
      <w:rPr>
        <w:lang w:val="ru-RU"/>
      </w:rPr>
      <w:id w:val="1129325967"/>
      <w:docPartObj>
        <w:docPartGallery w:val="Page Numbers (Top of Page)"/>
        <w:docPartUnique/>
      </w:docPartObj>
    </w:sdtPr>
    <w:sdtEndPr>
      <w:rPr>
        <w:sz w:val="16"/>
        <w:szCs w:val="16"/>
      </w:rPr>
    </w:sdtEndPr>
    <w:sdtContent>
      <w:p w14:paraId="290F643F" w14:textId="77777777" w:rsidR="00941FA8" w:rsidRPr="00E17DC5" w:rsidRDefault="00941FA8" w:rsidP="005C5B57">
        <w:pPr>
          <w:pStyle w:val="Footer"/>
          <w:jc w:val="right"/>
          <w:rPr>
            <w:lang w:val="ru-RU"/>
          </w:rPr>
        </w:pPr>
        <w:r w:rsidRPr="00E17DC5">
          <w:rPr>
            <w:noProof/>
            <w:sz w:val="16"/>
            <w:szCs w:val="16"/>
            <w:lang w:val="ru-RU" w:eastAsia="ru-RU"/>
          </w:rPr>
          <mc:AlternateContent>
            <mc:Choice Requires="wps">
              <w:drawing>
                <wp:anchor distT="0" distB="0" distL="114300" distR="114300" simplePos="0" relativeHeight="251659776" behindDoc="0" locked="0" layoutInCell="1" allowOverlap="1" wp14:anchorId="49B530AC" wp14:editId="471918CA">
                  <wp:simplePos x="0" y="0"/>
                  <wp:positionH relativeFrom="margin">
                    <wp:align>center</wp:align>
                  </wp:positionH>
                  <wp:positionV relativeFrom="paragraph">
                    <wp:posOffset>130810</wp:posOffset>
                  </wp:positionV>
                  <wp:extent cx="7248525" cy="0"/>
                  <wp:effectExtent l="0" t="0" r="2857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48525" cy="0"/>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A41F62" id="Straight Connector 23" o:spid="_x0000_s1026" style="position:absolute;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0.3pt" to="570.7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" strokecolor="#4e92d1 [3044]">
                  <w10:wrap anchorx="margin"/>
                </v:line>
              </w:pict>
            </mc:Fallback>
          </mc:AlternateContent>
        </w:r>
        <w:r w:rsidRPr="00E17DC5">
          <w:rPr>
            <w:lang w:val="ru-RU"/>
          </w:rPr>
          <w:tab/>
        </w:r>
      </w:p>
      <w:tbl>
        <w:tblPr>
          <w:tblStyle w:val="TableGrid"/>
          <w:tblW w:w="10710" w:type="dxa"/>
          <w:jc w:val="center"/>
          <w:tblCellMar>
            <w:left w:w="0" w:type="dxa"/>
            <w:right w:w="0" w:type="dxa"/>
          </w:tblCellMar>
          <w:tblLook w:val="04A0" w:firstRow="1" w:lastRow="0" w:firstColumn="1" w:lastColumn="0" w:noHBand="0" w:noVBand="1"/>
        </w:tblPr>
        <w:tblGrid>
          <w:gridCol w:w="5580"/>
          <w:gridCol w:w="5130"/>
        </w:tblGrid>
        <w:tr w:rsidR="00941FA8" w:rsidRPr="00E17DC5" w14:paraId="365B12CA" w14:textId="77777777" w:rsidTr="005C5B57">
          <w:trPr>
            <w:trHeight w:val="270"/>
            <w:jc w:val="center"/>
          </w:trPr>
          <w:tc>
            <w:tcPr>
              <w:tcW w:w="5580" w:type="dxa"/>
              <w:tcBorders>
                <w:top w:val="nil"/>
                <w:left w:val="nil"/>
                <w:bottom w:val="nil"/>
                <w:right w:val="nil"/>
              </w:tcBorders>
              <w:vAlign w:val="center"/>
            </w:tcPr>
            <w:p w14:paraId="4E858207" w14:textId="77777777" w:rsidR="00941FA8" w:rsidRPr="00E17DC5" w:rsidRDefault="00941FA8" w:rsidP="005C5B57">
              <w:pPr>
                <w:pStyle w:val="Footer"/>
                <w:rPr>
                  <w:color w:val="7F7F7F" w:themeColor="text1" w:themeTint="80"/>
                  <w:sz w:val="16"/>
                  <w:szCs w:val="16"/>
                  <w:lang w:val="ru-RU"/>
                </w:rPr>
              </w:pPr>
              <w:r w:rsidRPr="00E17DC5">
                <w:rPr>
                  <w:sz w:val="16"/>
                  <w:szCs w:val="16"/>
                  <w:lang w:val="ru-RU"/>
                </w:rPr>
                <w:t>19 мая 2022 г.</w:t>
              </w:r>
            </w:p>
          </w:tc>
          <w:tc>
            <w:tcPr>
              <w:tcW w:w="5130" w:type="dxa"/>
              <w:tcBorders>
                <w:top w:val="nil"/>
                <w:left w:val="nil"/>
                <w:bottom w:val="nil"/>
                <w:right w:val="nil"/>
              </w:tcBorders>
              <w:vAlign w:val="center"/>
            </w:tcPr>
            <w:p w14:paraId="72DA28C5" w14:textId="40F117C9" w:rsidR="00941FA8" w:rsidRPr="00E17DC5" w:rsidRDefault="00941FA8" w:rsidP="005C5B57">
              <w:pPr>
                <w:pStyle w:val="Footer"/>
                <w:tabs>
                  <w:tab w:val="clear" w:pos="4680"/>
                  <w:tab w:val="center" w:pos="3870"/>
                </w:tabs>
                <w:ind w:right="89"/>
                <w:jc w:val="right"/>
                <w:rPr>
                  <w:color w:val="7F7F7F" w:themeColor="text1" w:themeTint="80"/>
                  <w:sz w:val="16"/>
                  <w:szCs w:val="16"/>
                  <w:lang w:val="ru-RU"/>
                </w:rPr>
              </w:pPr>
              <w:r w:rsidRPr="00E17DC5">
                <w:rPr>
                  <w:sz w:val="16"/>
                  <w:szCs w:val="16"/>
                  <w:lang w:val="ru-RU"/>
                </w:rPr>
                <w:t>Стр.</w:t>
              </w:r>
              <w:r w:rsidRPr="00E17DC5">
                <w:rPr>
                  <w:bCs/>
                  <w:sz w:val="16"/>
                  <w:szCs w:val="16"/>
                  <w:lang w:val="ru-RU"/>
                </w:rPr>
                <w:fldChar w:fldCharType="begin"/>
              </w:r>
              <w:r w:rsidRPr="00E17DC5">
                <w:rPr>
                  <w:bCs/>
                  <w:sz w:val="16"/>
                  <w:szCs w:val="16"/>
                  <w:lang w:val="ru-RU"/>
                </w:rPr>
                <w:instrText xml:space="preserve"> PAGE  \* Arabic </w:instrText>
              </w:r>
              <w:r w:rsidRPr="00E17DC5">
                <w:rPr>
                  <w:bCs/>
                  <w:sz w:val="16"/>
                  <w:szCs w:val="16"/>
                  <w:lang w:val="ru-RU"/>
                </w:rPr>
                <w:fldChar w:fldCharType="separate"/>
              </w:r>
              <w:r w:rsidR="00EC72D8">
                <w:rPr>
                  <w:bCs/>
                  <w:noProof/>
                  <w:sz w:val="16"/>
                  <w:szCs w:val="16"/>
                  <w:lang w:val="ru-RU"/>
                </w:rPr>
                <w:t>6</w:t>
              </w:r>
              <w:r w:rsidRPr="00E17DC5">
                <w:rPr>
                  <w:bCs/>
                  <w:sz w:val="16"/>
                  <w:szCs w:val="16"/>
                  <w:lang w:val="ru-RU"/>
                </w:rPr>
                <w:fldChar w:fldCharType="end"/>
              </w:r>
              <w:r w:rsidRPr="00E17DC5">
                <w:rPr>
                  <w:sz w:val="16"/>
                  <w:szCs w:val="16"/>
                  <w:lang w:val="ru-RU"/>
                </w:rPr>
                <w:t xml:space="preserve"> из </w:t>
              </w:r>
              <w:r w:rsidRPr="00E17DC5">
                <w:rPr>
                  <w:bCs/>
                  <w:sz w:val="16"/>
                  <w:szCs w:val="16"/>
                  <w:lang w:val="ru-RU"/>
                </w:rPr>
                <w:fldChar w:fldCharType="begin"/>
              </w:r>
              <w:r w:rsidRPr="00E17DC5">
                <w:rPr>
                  <w:bCs/>
                  <w:sz w:val="16"/>
                  <w:szCs w:val="16"/>
                  <w:lang w:val="ru-RU"/>
                </w:rPr>
                <w:instrText xml:space="preserve">= </w:instrText>
              </w:r>
              <w:r w:rsidRPr="00E17DC5">
                <w:rPr>
                  <w:bCs/>
                  <w:sz w:val="16"/>
                  <w:szCs w:val="16"/>
                  <w:lang w:val="ru-RU"/>
                </w:rPr>
                <w:fldChar w:fldCharType="begin"/>
              </w:r>
              <w:r w:rsidRPr="00E17DC5">
                <w:rPr>
                  <w:bCs/>
                  <w:sz w:val="16"/>
                  <w:szCs w:val="16"/>
                  <w:lang w:val="ru-RU"/>
                </w:rPr>
                <w:instrText xml:space="preserve"> NUMPAGES  \* Arabic </w:instrText>
              </w:r>
              <w:r w:rsidRPr="00E17DC5">
                <w:rPr>
                  <w:bCs/>
                  <w:sz w:val="16"/>
                  <w:szCs w:val="16"/>
                  <w:lang w:val="ru-RU"/>
                </w:rPr>
                <w:fldChar w:fldCharType="separate"/>
              </w:r>
              <w:r w:rsidR="00A964D9">
                <w:rPr>
                  <w:bCs/>
                  <w:noProof/>
                  <w:sz w:val="16"/>
                  <w:szCs w:val="16"/>
                  <w:lang w:val="ru-RU"/>
                </w:rPr>
                <w:instrText>9</w:instrText>
              </w:r>
              <w:r w:rsidRPr="00E17DC5">
                <w:rPr>
                  <w:bCs/>
                  <w:sz w:val="16"/>
                  <w:szCs w:val="16"/>
                  <w:lang w:val="ru-RU"/>
                </w:rPr>
                <w:fldChar w:fldCharType="end"/>
              </w:r>
              <w:r w:rsidRPr="00E17DC5">
                <w:rPr>
                  <w:bCs/>
                  <w:sz w:val="16"/>
                  <w:szCs w:val="16"/>
                  <w:lang w:val="ru-RU"/>
                </w:rPr>
                <w:instrText xml:space="preserve"> - </w:instrText>
              </w:r>
              <w:r w:rsidRPr="00E17DC5">
                <w:rPr>
                  <w:bCs/>
                  <w:sz w:val="16"/>
                  <w:szCs w:val="16"/>
                  <w:lang w:val="ru-RU"/>
                </w:rPr>
                <w:fldChar w:fldCharType="begin"/>
              </w:r>
              <w:r w:rsidRPr="00E17DC5">
                <w:rPr>
                  <w:bCs/>
                  <w:sz w:val="16"/>
                  <w:szCs w:val="16"/>
                  <w:lang w:val="ru-RU"/>
                </w:rPr>
                <w:instrText xml:space="preserve"> PAGEREF  SECTION3 \* Arabic  \* MERGEFORMAT </w:instrText>
              </w:r>
              <w:r w:rsidRPr="00E17DC5">
                <w:rPr>
                  <w:bCs/>
                  <w:sz w:val="16"/>
                  <w:szCs w:val="16"/>
                  <w:lang w:val="ru-RU"/>
                </w:rPr>
                <w:fldChar w:fldCharType="separate"/>
              </w:r>
              <w:r w:rsidR="00A964D9" w:rsidRPr="00A964D9">
                <w:rPr>
                  <w:noProof/>
                  <w:sz w:val="16"/>
                  <w:szCs w:val="16"/>
                  <w:lang w:val="ru-RU"/>
                </w:rPr>
                <w:instrText>5</w:instrText>
              </w:r>
              <w:r w:rsidRPr="00E17DC5">
                <w:rPr>
                  <w:bCs/>
                  <w:sz w:val="16"/>
                  <w:szCs w:val="16"/>
                  <w:lang w:val="ru-RU"/>
                </w:rPr>
                <w:fldChar w:fldCharType="end"/>
              </w:r>
              <w:r w:rsidRPr="00E17DC5">
                <w:rPr>
                  <w:bCs/>
                  <w:sz w:val="16"/>
                  <w:szCs w:val="16"/>
                  <w:lang w:val="ru-RU"/>
                </w:rPr>
                <w:fldChar w:fldCharType="separate"/>
              </w:r>
              <w:r w:rsidR="00A964D9">
                <w:rPr>
                  <w:bCs/>
                  <w:noProof/>
                  <w:sz w:val="16"/>
                  <w:szCs w:val="16"/>
                  <w:lang w:val="ru-RU"/>
                </w:rPr>
                <w:t>4</w:t>
              </w:r>
              <w:r w:rsidRPr="00E17DC5">
                <w:rPr>
                  <w:bCs/>
                  <w:sz w:val="16"/>
                  <w:szCs w:val="16"/>
                  <w:lang w:val="ru-RU"/>
                </w:rPr>
                <w:fldChar w:fldCharType="end"/>
              </w:r>
            </w:p>
          </w:tc>
        </w:tr>
      </w:tbl>
      <w:p w14:paraId="5EECA7B9" w14:textId="77777777" w:rsidR="00941FA8" w:rsidRPr="00E17DC5" w:rsidRDefault="00A964D9" w:rsidP="005C5B57">
        <w:pPr>
          <w:pStyle w:val="Footer"/>
          <w:spacing w:line="160" w:lineRule="exact"/>
          <w:rPr>
            <w:lang w:val="ru-RU"/>
          </w:rPr>
        </w:pP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ACE91" w14:textId="77777777" w:rsidR="00941FA8" w:rsidRDefault="00941FA8" w:rsidP="005C5B57">
    <w:pPr>
      <w:pStyle w:val="Footer"/>
      <w:jc w:val="right"/>
    </w:pPr>
  </w:p>
  <w:sdt>
    <w:sdtPr>
      <w:id w:val="1725912312"/>
      <w:docPartObj>
        <w:docPartGallery w:val="Page Numbers (Top of Page)"/>
        <w:docPartUnique/>
      </w:docPartObj>
    </w:sdtPr>
    <w:sdtEndPr>
      <w:rPr>
        <w:sz w:val="16"/>
        <w:szCs w:val="16"/>
      </w:rPr>
    </w:sdtEndPr>
    <w:sdtContent>
      <w:p w14:paraId="69535143" w14:textId="77777777" w:rsidR="00941FA8" w:rsidRPr="00DF015E" w:rsidRDefault="00941FA8" w:rsidP="005C5B57">
        <w:pPr>
          <w:pStyle w:val="Footer"/>
          <w:jc w:val="right"/>
        </w:pPr>
        <w:r>
          <w:rPr>
            <w:noProof/>
            <w:sz w:val="16"/>
            <w:szCs w:val="16"/>
            <w:lang w:val="ru-RU" w:eastAsia="ru-RU"/>
          </w:rPr>
          <mc:AlternateContent>
            <mc:Choice Requires="wps">
              <w:drawing>
                <wp:anchor distT="0" distB="0" distL="114300" distR="114300" simplePos="0" relativeHeight="251649536" behindDoc="0" locked="0" layoutInCell="1" allowOverlap="1" wp14:anchorId="381A8E46" wp14:editId="6DD0E1CD">
                  <wp:simplePos x="0" y="0"/>
                  <wp:positionH relativeFrom="margin">
                    <wp:align>center</wp:align>
                  </wp:positionH>
                  <wp:positionV relativeFrom="paragraph">
                    <wp:posOffset>130810</wp:posOffset>
                  </wp:positionV>
                  <wp:extent cx="7248525" cy="0"/>
                  <wp:effectExtent l="0" t="0" r="28575"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48525" cy="0"/>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941C7" id="Straight Connector 18" o:spid="_x0000_s1026" style="position:absolute;z-index:2516495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0.3pt" to="570.7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" strokecolor="#4e92d1 [3044]">
                  <w10:wrap anchorx="margin"/>
                </v:line>
              </w:pict>
            </mc:Fallback>
          </mc:AlternateContent>
        </w:r>
        <w:r>
          <w:tab/>
        </w:r>
      </w:p>
      <w:tbl>
        <w:tblPr>
          <w:tblStyle w:val="TableGrid"/>
          <w:tblW w:w="10799" w:type="dxa"/>
          <w:jc w:val="center"/>
          <w:tblCellMar>
            <w:left w:w="0" w:type="dxa"/>
            <w:right w:w="0" w:type="dxa"/>
          </w:tblCellMar>
          <w:tblLook w:val="04A0" w:firstRow="1" w:lastRow="0" w:firstColumn="1" w:lastColumn="0" w:noHBand="0" w:noVBand="1"/>
        </w:tblPr>
        <w:tblGrid>
          <w:gridCol w:w="5580"/>
          <w:gridCol w:w="5219"/>
        </w:tblGrid>
        <w:tr w:rsidR="00941FA8" w14:paraId="335BDBD9" w14:textId="77777777" w:rsidTr="005C5B57">
          <w:trPr>
            <w:trHeight w:val="270"/>
            <w:jc w:val="center"/>
          </w:trPr>
          <w:tc>
            <w:tcPr>
              <w:tcW w:w="5580" w:type="dxa"/>
              <w:tcBorders>
                <w:top w:val="nil"/>
                <w:left w:val="nil"/>
                <w:bottom w:val="nil"/>
                <w:right w:val="nil"/>
              </w:tcBorders>
              <w:vAlign w:val="center"/>
            </w:tcPr>
            <w:p w14:paraId="3C616735" w14:textId="77777777" w:rsidR="00941FA8" w:rsidRPr="008C3869" w:rsidRDefault="00941FA8" w:rsidP="005C5B57">
              <w:pPr>
                <w:pStyle w:val="Footer"/>
                <w:rPr>
                  <w:color w:val="7F7F7F" w:themeColor="text1" w:themeTint="80"/>
                  <w:sz w:val="16"/>
                  <w:szCs w:val="16"/>
                </w:rPr>
              </w:pPr>
              <w:r>
                <w:rPr>
                  <w:noProof/>
                  <w:sz w:val="16"/>
                  <w:szCs w:val="16"/>
                </w:rPr>
                <w:t>May 19,</w:t>
              </w:r>
              <w:r w:rsidRPr="003E6D25">
                <w:rPr>
                  <w:noProof/>
                  <w:sz w:val="16"/>
                  <w:szCs w:val="16"/>
                </w:rPr>
                <w:t xml:space="preserve"> 2022</w:t>
              </w:r>
            </w:p>
          </w:tc>
          <w:tc>
            <w:tcPr>
              <w:tcW w:w="5219" w:type="dxa"/>
              <w:tcBorders>
                <w:top w:val="nil"/>
                <w:left w:val="nil"/>
                <w:bottom w:val="nil"/>
                <w:right w:val="nil"/>
              </w:tcBorders>
              <w:vAlign w:val="center"/>
            </w:tcPr>
            <w:p w14:paraId="7FC13D5B" w14:textId="2E69B93E" w:rsidR="00941FA8" w:rsidRDefault="00941FA8" w:rsidP="005C5B57">
              <w:pPr>
                <w:pStyle w:val="Footer"/>
                <w:ind w:right="89"/>
                <w:jc w:val="right"/>
                <w:rPr>
                  <w:color w:val="7F7F7F" w:themeColor="text1" w:themeTint="80"/>
                  <w:sz w:val="16"/>
                  <w:szCs w:val="16"/>
                </w:rPr>
              </w:pPr>
              <w:r w:rsidRPr="000C12E3">
                <w:rPr>
                  <w:sz w:val="16"/>
                  <w:szCs w:val="16"/>
                </w:rPr>
                <w:t xml:space="preserve">Page </w:t>
              </w:r>
              <w:r>
                <w:rPr>
                  <w:bCs/>
                  <w:sz w:val="16"/>
                  <w:szCs w:val="16"/>
                </w:rPr>
                <w:fldChar w:fldCharType="begin"/>
              </w:r>
              <w:r>
                <w:rPr>
                  <w:bCs/>
                  <w:sz w:val="16"/>
                  <w:szCs w:val="16"/>
                </w:rPr>
                <w:instrText xml:space="preserve"> PAGE  \* Arabic </w:instrText>
              </w:r>
              <w:r>
                <w:rPr>
                  <w:bCs/>
                  <w:sz w:val="16"/>
                  <w:szCs w:val="16"/>
                </w:rPr>
                <w:fldChar w:fldCharType="separate"/>
              </w:r>
              <w:r w:rsidR="00EC72D8">
                <w:rPr>
                  <w:bCs/>
                  <w:noProof/>
                  <w:sz w:val="16"/>
                  <w:szCs w:val="16"/>
                </w:rPr>
                <w:t>7</w:t>
              </w:r>
              <w:r>
                <w:rPr>
                  <w:bCs/>
                  <w:sz w:val="16"/>
                  <w:szCs w:val="16"/>
                </w:rPr>
                <w:fldChar w:fldCharType="end"/>
              </w:r>
              <w:r w:rsidRPr="000C12E3">
                <w:rPr>
                  <w:sz w:val="16"/>
                  <w:szCs w:val="16"/>
                </w:rPr>
                <w:t xml:space="preserve"> of </w:t>
              </w:r>
              <w:r>
                <w:rPr>
                  <w:bCs/>
                  <w:sz w:val="16"/>
                  <w:szCs w:val="16"/>
                </w:rPr>
                <w:fldChar w:fldCharType="begin"/>
              </w:r>
              <w:r>
                <w:rPr>
                  <w:bCs/>
                  <w:sz w:val="16"/>
                  <w:szCs w:val="16"/>
                </w:rPr>
                <w:instrText xml:space="preserve">= </w:instrText>
              </w:r>
              <w:r>
                <w:rPr>
                  <w:bCs/>
                  <w:sz w:val="16"/>
                  <w:szCs w:val="16"/>
                </w:rPr>
                <w:fldChar w:fldCharType="begin"/>
              </w:r>
              <w:r>
                <w:rPr>
                  <w:bCs/>
                  <w:sz w:val="16"/>
                  <w:szCs w:val="16"/>
                </w:rPr>
                <w:instrText xml:space="preserve"> NUMPAGES  \* Arabic </w:instrText>
              </w:r>
              <w:r>
                <w:rPr>
                  <w:bCs/>
                  <w:sz w:val="16"/>
                  <w:szCs w:val="16"/>
                </w:rPr>
                <w:fldChar w:fldCharType="separate"/>
              </w:r>
              <w:r w:rsidR="00EC72D8">
                <w:rPr>
                  <w:bCs/>
                  <w:noProof/>
                  <w:sz w:val="16"/>
                  <w:szCs w:val="16"/>
                </w:rPr>
                <w:instrText>129</w:instrText>
              </w:r>
              <w:r>
                <w:rPr>
                  <w:bCs/>
                  <w:sz w:val="16"/>
                  <w:szCs w:val="16"/>
                </w:rPr>
                <w:fldChar w:fldCharType="end"/>
              </w:r>
              <w:r>
                <w:rPr>
                  <w:bCs/>
                  <w:sz w:val="16"/>
                  <w:szCs w:val="16"/>
                </w:rPr>
                <w:instrText xml:space="preserve"> - </w:instrText>
              </w:r>
              <w:r>
                <w:rPr>
                  <w:bCs/>
                  <w:sz w:val="16"/>
                  <w:szCs w:val="16"/>
                </w:rPr>
                <w:fldChar w:fldCharType="begin"/>
              </w:r>
              <w:r>
                <w:rPr>
                  <w:bCs/>
                  <w:sz w:val="16"/>
                  <w:szCs w:val="16"/>
                </w:rPr>
                <w:instrText xml:space="preserve"> PAGEREF  SECTION3 \* Arabic  \* MERGEFORMAT </w:instrText>
              </w:r>
              <w:r>
                <w:rPr>
                  <w:bCs/>
                  <w:sz w:val="16"/>
                  <w:szCs w:val="16"/>
                </w:rPr>
                <w:fldChar w:fldCharType="separate"/>
              </w:r>
              <w:r w:rsidR="00EC72D8" w:rsidRPr="00EC72D8">
                <w:rPr>
                  <w:b/>
                  <w:noProof/>
                  <w:sz w:val="16"/>
                  <w:szCs w:val="16"/>
                </w:rPr>
                <w:instrText>5</w:instrText>
              </w:r>
              <w:r>
                <w:rPr>
                  <w:bCs/>
                  <w:sz w:val="16"/>
                  <w:szCs w:val="16"/>
                </w:rPr>
                <w:fldChar w:fldCharType="end"/>
              </w:r>
              <w:r>
                <w:rPr>
                  <w:bCs/>
                  <w:sz w:val="16"/>
                  <w:szCs w:val="16"/>
                </w:rPr>
                <w:fldChar w:fldCharType="separate"/>
              </w:r>
              <w:r w:rsidR="00EC72D8">
                <w:rPr>
                  <w:bCs/>
                  <w:noProof/>
                  <w:sz w:val="16"/>
                  <w:szCs w:val="16"/>
                </w:rPr>
                <w:t>124</w:t>
              </w:r>
              <w:r>
                <w:rPr>
                  <w:bCs/>
                  <w:sz w:val="16"/>
                  <w:szCs w:val="16"/>
                </w:rPr>
                <w:fldChar w:fldCharType="end"/>
              </w:r>
            </w:p>
          </w:tc>
        </w:tr>
      </w:tbl>
      <w:p w14:paraId="660DDD2F" w14:textId="77777777" w:rsidR="00941FA8" w:rsidRDefault="00A964D9" w:rsidP="005C5B57">
        <w:pPr>
          <w:pStyle w:val="Footer"/>
          <w:spacing w:line="160" w:lineRule="exact"/>
        </w:pP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BAEBC" w14:textId="77777777" w:rsidR="00941FA8" w:rsidRDefault="00941FA8" w:rsidP="005C5B57">
    <w:pPr>
      <w:pStyle w:val="Footer"/>
      <w:jc w:val="right"/>
    </w:pPr>
  </w:p>
  <w:sdt>
    <w:sdtPr>
      <w:id w:val="210274645"/>
      <w:docPartObj>
        <w:docPartGallery w:val="Page Numbers (Top of Page)"/>
        <w:docPartUnique/>
      </w:docPartObj>
    </w:sdtPr>
    <w:sdtEndPr>
      <w:rPr>
        <w:sz w:val="16"/>
        <w:szCs w:val="16"/>
      </w:rPr>
    </w:sdtEndPr>
    <w:sdtContent>
      <w:p w14:paraId="4CDB3A7D" w14:textId="77777777" w:rsidR="00941FA8" w:rsidRPr="00DF015E" w:rsidRDefault="00941FA8" w:rsidP="005C5B57">
        <w:pPr>
          <w:pStyle w:val="Footer"/>
          <w:jc w:val="right"/>
        </w:pPr>
        <w:r>
          <w:rPr>
            <w:noProof/>
            <w:sz w:val="16"/>
            <w:szCs w:val="16"/>
            <w:lang w:val="ru-RU" w:eastAsia="ru-RU"/>
          </w:rPr>
          <mc:AlternateContent>
            <mc:Choice Requires="wps">
              <w:drawing>
                <wp:anchor distT="0" distB="0" distL="114300" distR="114300" simplePos="0" relativeHeight="251656704" behindDoc="0" locked="0" layoutInCell="1" allowOverlap="1" wp14:anchorId="7FD2699C" wp14:editId="462A8CFE">
                  <wp:simplePos x="0" y="0"/>
                  <wp:positionH relativeFrom="margin">
                    <wp:posOffset>474980</wp:posOffset>
                  </wp:positionH>
                  <wp:positionV relativeFrom="paragraph">
                    <wp:posOffset>7011035</wp:posOffset>
                  </wp:positionV>
                  <wp:extent cx="9144000" cy="0"/>
                  <wp:effectExtent l="8255" t="10795" r="10795" b="825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0" cy="0"/>
                          </a:xfrm>
                          <a:prstGeom prst="line">
                            <a:avLst/>
                          </a:prstGeom>
                          <a:noFill/>
                          <a:ln w="9525">
                            <a:solidFill>
                              <a:srgbClr val="4F94D2"/>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E6337" id="Straight Connector 14"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7.4pt,552.05pt" to="757.4pt,55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" strokecolor="#4f94d2">
                  <w10:wrap anchorx="margin"/>
                </v:line>
              </w:pict>
            </mc:Fallback>
          </mc:AlternateContent>
        </w:r>
        <w:r>
          <w:rPr>
            <w:noProof/>
            <w:sz w:val="16"/>
            <w:szCs w:val="16"/>
            <w:lang w:val="ru-RU" w:eastAsia="ru-RU"/>
          </w:rPr>
          <mc:AlternateContent>
            <mc:Choice Requires="wps">
              <w:drawing>
                <wp:anchor distT="0" distB="0" distL="114300" distR="114300" simplePos="0" relativeHeight="251655680" behindDoc="0" locked="0" layoutInCell="1" allowOverlap="1" wp14:anchorId="696FC7E9" wp14:editId="0055151B">
                  <wp:simplePos x="0" y="0"/>
                  <wp:positionH relativeFrom="margin">
                    <wp:align>center</wp:align>
                  </wp:positionH>
                  <wp:positionV relativeFrom="paragraph">
                    <wp:posOffset>130810</wp:posOffset>
                  </wp:positionV>
                  <wp:extent cx="7248525" cy="0"/>
                  <wp:effectExtent l="0" t="0" r="2857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48525" cy="0"/>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849962" id="Straight Connector 5" o:spid="_x0000_s1026" style="position:absolute;z-index:251655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0.3pt" to="570.7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" strokecolor="#4e92d1 [3044]">
                  <w10:wrap anchorx="margin"/>
                </v:line>
              </w:pict>
            </mc:Fallback>
          </mc:AlternateContent>
        </w:r>
        <w:r>
          <w:tab/>
        </w:r>
      </w:p>
      <w:tbl>
        <w:tblPr>
          <w:tblStyle w:val="TableGrid"/>
          <w:tblW w:w="10799" w:type="dxa"/>
          <w:jc w:val="center"/>
          <w:tblCellMar>
            <w:left w:w="0" w:type="dxa"/>
            <w:right w:w="0" w:type="dxa"/>
          </w:tblCellMar>
          <w:tblLook w:val="04A0" w:firstRow="1" w:lastRow="0" w:firstColumn="1" w:lastColumn="0" w:noHBand="0" w:noVBand="1"/>
        </w:tblPr>
        <w:tblGrid>
          <w:gridCol w:w="5580"/>
          <w:gridCol w:w="5219"/>
        </w:tblGrid>
        <w:tr w:rsidR="00941FA8" w14:paraId="09BADBD4" w14:textId="77777777" w:rsidTr="005C5B57">
          <w:trPr>
            <w:trHeight w:val="270"/>
            <w:jc w:val="center"/>
          </w:trPr>
          <w:tc>
            <w:tcPr>
              <w:tcW w:w="5580" w:type="dxa"/>
              <w:tcBorders>
                <w:top w:val="nil"/>
                <w:left w:val="nil"/>
                <w:bottom w:val="nil"/>
                <w:right w:val="nil"/>
              </w:tcBorders>
              <w:vAlign w:val="center"/>
            </w:tcPr>
            <w:p w14:paraId="115F9F3C" w14:textId="77777777" w:rsidR="00941FA8" w:rsidRPr="008C3869" w:rsidRDefault="00941FA8" w:rsidP="005C5B57">
              <w:pPr>
                <w:pStyle w:val="Footer"/>
                <w:rPr>
                  <w:color w:val="7F7F7F" w:themeColor="text1" w:themeTint="80"/>
                  <w:sz w:val="16"/>
                  <w:szCs w:val="16"/>
                </w:rPr>
              </w:pPr>
              <w:r>
                <w:rPr>
                  <w:noProof/>
                  <w:sz w:val="16"/>
                  <w:szCs w:val="16"/>
                </w:rPr>
                <w:t>May 19,</w:t>
              </w:r>
              <w:r w:rsidRPr="003E6D25">
                <w:rPr>
                  <w:noProof/>
                  <w:sz w:val="16"/>
                  <w:szCs w:val="16"/>
                </w:rPr>
                <w:t xml:space="preserve"> 2022</w:t>
              </w:r>
            </w:p>
          </w:tc>
          <w:tc>
            <w:tcPr>
              <w:tcW w:w="5219" w:type="dxa"/>
              <w:tcBorders>
                <w:top w:val="nil"/>
                <w:left w:val="nil"/>
                <w:bottom w:val="nil"/>
                <w:right w:val="nil"/>
              </w:tcBorders>
              <w:vAlign w:val="center"/>
            </w:tcPr>
            <w:p w14:paraId="1C6C81C3" w14:textId="7A8F7650" w:rsidR="00941FA8" w:rsidRDefault="00941FA8" w:rsidP="005C5B57">
              <w:pPr>
                <w:pStyle w:val="Footer"/>
                <w:ind w:right="89"/>
                <w:jc w:val="right"/>
                <w:rPr>
                  <w:color w:val="7F7F7F" w:themeColor="text1" w:themeTint="80"/>
                  <w:sz w:val="16"/>
                  <w:szCs w:val="16"/>
                </w:rPr>
              </w:pPr>
              <w:r w:rsidRPr="000C12E3">
                <w:rPr>
                  <w:sz w:val="16"/>
                  <w:szCs w:val="16"/>
                </w:rPr>
                <w:t xml:space="preserve">Page </w:t>
              </w:r>
              <w:r>
                <w:rPr>
                  <w:bCs/>
                  <w:sz w:val="16"/>
                  <w:szCs w:val="16"/>
                </w:rPr>
                <w:fldChar w:fldCharType="begin"/>
              </w:r>
              <w:r>
                <w:rPr>
                  <w:bCs/>
                  <w:sz w:val="16"/>
                  <w:szCs w:val="16"/>
                </w:rPr>
                <w:instrText xml:space="preserve"> PAGE  \* Arabic </w:instrText>
              </w:r>
              <w:r>
                <w:rPr>
                  <w:bCs/>
                  <w:sz w:val="16"/>
                  <w:szCs w:val="16"/>
                </w:rPr>
                <w:fldChar w:fldCharType="separate"/>
              </w:r>
              <w:r w:rsidR="00EC72D8">
                <w:rPr>
                  <w:bCs/>
                  <w:noProof/>
                  <w:sz w:val="16"/>
                  <w:szCs w:val="16"/>
                </w:rPr>
                <w:t>32</w:t>
              </w:r>
              <w:r>
                <w:rPr>
                  <w:bCs/>
                  <w:sz w:val="16"/>
                  <w:szCs w:val="16"/>
                </w:rPr>
                <w:fldChar w:fldCharType="end"/>
              </w:r>
              <w:r w:rsidRPr="000C12E3">
                <w:rPr>
                  <w:sz w:val="16"/>
                  <w:szCs w:val="16"/>
                </w:rPr>
                <w:t xml:space="preserve"> of </w:t>
              </w:r>
              <w:r>
                <w:rPr>
                  <w:bCs/>
                  <w:sz w:val="16"/>
                  <w:szCs w:val="16"/>
                </w:rPr>
                <w:fldChar w:fldCharType="begin"/>
              </w:r>
              <w:r>
                <w:rPr>
                  <w:bCs/>
                  <w:sz w:val="16"/>
                  <w:szCs w:val="16"/>
                </w:rPr>
                <w:instrText xml:space="preserve">= </w:instrText>
              </w:r>
              <w:r>
                <w:rPr>
                  <w:bCs/>
                  <w:sz w:val="16"/>
                  <w:szCs w:val="16"/>
                </w:rPr>
                <w:fldChar w:fldCharType="begin"/>
              </w:r>
              <w:r>
                <w:rPr>
                  <w:bCs/>
                  <w:sz w:val="16"/>
                  <w:szCs w:val="16"/>
                </w:rPr>
                <w:instrText xml:space="preserve"> NUMPAGES  \* Arabic </w:instrText>
              </w:r>
              <w:r>
                <w:rPr>
                  <w:bCs/>
                  <w:sz w:val="16"/>
                  <w:szCs w:val="16"/>
                </w:rPr>
                <w:fldChar w:fldCharType="separate"/>
              </w:r>
              <w:r w:rsidR="00EC72D8">
                <w:rPr>
                  <w:bCs/>
                  <w:noProof/>
                  <w:sz w:val="16"/>
                  <w:szCs w:val="16"/>
                </w:rPr>
                <w:instrText>129</w:instrText>
              </w:r>
              <w:r>
                <w:rPr>
                  <w:bCs/>
                  <w:sz w:val="16"/>
                  <w:szCs w:val="16"/>
                </w:rPr>
                <w:fldChar w:fldCharType="end"/>
              </w:r>
              <w:r>
                <w:rPr>
                  <w:bCs/>
                  <w:sz w:val="16"/>
                  <w:szCs w:val="16"/>
                </w:rPr>
                <w:instrText xml:space="preserve"> - </w:instrText>
              </w:r>
              <w:r>
                <w:rPr>
                  <w:bCs/>
                  <w:sz w:val="16"/>
                  <w:szCs w:val="16"/>
                </w:rPr>
                <w:fldChar w:fldCharType="begin"/>
              </w:r>
              <w:r>
                <w:rPr>
                  <w:bCs/>
                  <w:sz w:val="16"/>
                  <w:szCs w:val="16"/>
                </w:rPr>
                <w:instrText xml:space="preserve"> PAGEREF  SECTION3 \* Arabic  \* MERGEFORMAT </w:instrText>
              </w:r>
              <w:r>
                <w:rPr>
                  <w:bCs/>
                  <w:sz w:val="16"/>
                  <w:szCs w:val="16"/>
                </w:rPr>
                <w:fldChar w:fldCharType="separate"/>
              </w:r>
              <w:r w:rsidR="00EC72D8" w:rsidRPr="00EC72D8">
                <w:rPr>
                  <w:noProof/>
                  <w:sz w:val="16"/>
                  <w:szCs w:val="16"/>
                </w:rPr>
                <w:instrText>5</w:instrText>
              </w:r>
              <w:r>
                <w:rPr>
                  <w:bCs/>
                  <w:sz w:val="16"/>
                  <w:szCs w:val="16"/>
                </w:rPr>
                <w:fldChar w:fldCharType="end"/>
              </w:r>
              <w:r>
                <w:rPr>
                  <w:bCs/>
                  <w:sz w:val="16"/>
                  <w:szCs w:val="16"/>
                </w:rPr>
                <w:fldChar w:fldCharType="separate"/>
              </w:r>
              <w:r w:rsidR="00EC72D8">
                <w:rPr>
                  <w:bCs/>
                  <w:noProof/>
                  <w:sz w:val="16"/>
                  <w:szCs w:val="16"/>
                </w:rPr>
                <w:t>124</w:t>
              </w:r>
              <w:r>
                <w:rPr>
                  <w:bCs/>
                  <w:sz w:val="16"/>
                  <w:szCs w:val="16"/>
                </w:rPr>
                <w:fldChar w:fldCharType="end"/>
              </w:r>
            </w:p>
          </w:tc>
        </w:tr>
      </w:tbl>
      <w:p w14:paraId="608FFA27" w14:textId="77777777" w:rsidR="00941FA8" w:rsidRDefault="00A964D9" w:rsidP="005C5B57">
        <w:pPr>
          <w:pStyle w:val="Footer"/>
          <w:spacing w:line="160" w:lineRule="exact"/>
        </w:pP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E9CF6" w14:textId="77777777" w:rsidR="00941FA8" w:rsidRDefault="00941FA8" w:rsidP="005C5B57">
    <w:pPr>
      <w:pStyle w:val="Footer"/>
      <w:jc w:val="right"/>
    </w:pPr>
    <w:r>
      <w:rPr>
        <w:noProof/>
        <w:lang w:val="ru-RU" w:eastAsia="ru-RU"/>
      </w:rPr>
      <mc:AlternateContent>
        <mc:Choice Requires="wps">
          <w:drawing>
            <wp:anchor distT="0" distB="0" distL="114300" distR="114300" simplePos="0" relativeHeight="251658752" behindDoc="0" locked="0" layoutInCell="1" allowOverlap="1" wp14:anchorId="10875FCC" wp14:editId="3472BDDF">
              <wp:simplePos x="0" y="0"/>
              <wp:positionH relativeFrom="margin">
                <wp:posOffset>-687070</wp:posOffset>
              </wp:positionH>
              <wp:positionV relativeFrom="paragraph">
                <wp:posOffset>5029835</wp:posOffset>
              </wp:positionV>
              <wp:extent cx="9144000" cy="0"/>
              <wp:effectExtent l="8255" t="10795" r="10795" b="825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0" cy="0"/>
                      </a:xfrm>
                      <a:prstGeom prst="line">
                        <a:avLst/>
                      </a:prstGeom>
                      <a:noFill/>
                      <a:ln w="9525">
                        <a:solidFill>
                          <a:srgbClr val="4F94D2"/>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536E48" id="Straight Connector 20"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4.1pt,396.05pt" to="665.9pt,39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" strokecolor="#4f94d2">
              <w10:wrap anchorx="margin"/>
            </v:line>
          </w:pict>
        </mc:Fallback>
      </mc:AlternateContent>
    </w:r>
  </w:p>
  <w:sdt>
    <w:sdtPr>
      <w:id w:val="1919311264"/>
      <w:docPartObj>
        <w:docPartGallery w:val="Page Numbers (Top of Page)"/>
        <w:docPartUnique/>
      </w:docPartObj>
    </w:sdtPr>
    <w:sdtEndPr>
      <w:rPr>
        <w:sz w:val="16"/>
        <w:szCs w:val="16"/>
      </w:rPr>
    </w:sdtEndPr>
    <w:sdtContent>
      <w:p w14:paraId="3C384F93" w14:textId="77777777" w:rsidR="00941FA8" w:rsidRPr="00DF015E" w:rsidRDefault="00941FA8" w:rsidP="005C5B57">
        <w:pPr>
          <w:pStyle w:val="Footer"/>
          <w:ind w:left="-810" w:hanging="270"/>
          <w:jc w:val="right"/>
        </w:pPr>
        <w:r>
          <w:rPr>
            <w:noProof/>
            <w:sz w:val="16"/>
            <w:szCs w:val="16"/>
            <w:lang w:val="ru-RU" w:eastAsia="ru-RU"/>
          </w:rPr>
          <mc:AlternateContent>
            <mc:Choice Requires="wps">
              <w:drawing>
                <wp:anchor distT="0" distB="0" distL="114300" distR="114300" simplePos="0" relativeHeight="251657728" behindDoc="0" locked="0" layoutInCell="1" allowOverlap="1" wp14:anchorId="30EAE6A9" wp14:editId="3E9FA248">
                  <wp:simplePos x="0" y="0"/>
                  <wp:positionH relativeFrom="margin">
                    <wp:posOffset>474980</wp:posOffset>
                  </wp:positionH>
                  <wp:positionV relativeFrom="paragraph">
                    <wp:posOffset>7011035</wp:posOffset>
                  </wp:positionV>
                  <wp:extent cx="9144000" cy="0"/>
                  <wp:effectExtent l="8255" t="10795" r="10795" b="825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0" cy="0"/>
                          </a:xfrm>
                          <a:prstGeom prst="line">
                            <a:avLst/>
                          </a:prstGeom>
                          <a:noFill/>
                          <a:ln w="9525">
                            <a:solidFill>
                              <a:srgbClr val="4F94D2"/>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82BCC" id="Straight Connector 17"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7.4pt,552.05pt" to="757.4pt,55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" strokecolor="#4f94d2">
                  <w10:wrap anchorx="margin"/>
                </v:line>
              </w:pict>
            </mc:Fallback>
          </mc:AlternateContent>
        </w:r>
        <w:r>
          <w:rPr>
            <w:noProof/>
            <w:lang w:val="ru-RU" w:eastAsia="ru-RU"/>
          </w:rPr>
          <w:drawing>
            <wp:inline distT="0" distB="0" distL="0" distR="0" wp14:anchorId="0D21898A" wp14:editId="5AA61D64">
              <wp:extent cx="9235440" cy="33921"/>
              <wp:effectExtent l="0" t="0" r="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57395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235440" cy="33921"/>
                      </a:xfrm>
                      <a:prstGeom prst="rect">
                        <a:avLst/>
                      </a:prstGeom>
                      <a:noFill/>
                    </pic:spPr>
                  </pic:pic>
                </a:graphicData>
              </a:graphic>
            </wp:inline>
          </w:drawing>
        </w:r>
        <w:r>
          <w:tab/>
        </w:r>
      </w:p>
      <w:tbl>
        <w:tblPr>
          <w:tblStyle w:val="TableGrid"/>
          <w:tblW w:w="12072" w:type="dxa"/>
          <w:jc w:val="center"/>
          <w:tblCellMar>
            <w:left w:w="0" w:type="dxa"/>
            <w:right w:w="0" w:type="dxa"/>
          </w:tblCellMar>
          <w:tblLook w:val="04A0" w:firstRow="1" w:lastRow="0" w:firstColumn="1" w:lastColumn="0" w:noHBand="0" w:noVBand="1"/>
        </w:tblPr>
        <w:tblGrid>
          <w:gridCol w:w="4924"/>
          <w:gridCol w:w="7148"/>
        </w:tblGrid>
        <w:tr w:rsidR="00941FA8" w14:paraId="715D7E82" w14:textId="77777777" w:rsidTr="005C5B57">
          <w:trPr>
            <w:trHeight w:val="556"/>
            <w:jc w:val="center"/>
          </w:trPr>
          <w:tc>
            <w:tcPr>
              <w:tcW w:w="4924" w:type="dxa"/>
              <w:tcBorders>
                <w:top w:val="nil"/>
                <w:left w:val="nil"/>
                <w:bottom w:val="nil"/>
                <w:right w:val="nil"/>
              </w:tcBorders>
              <w:vAlign w:val="center"/>
            </w:tcPr>
            <w:p w14:paraId="57519BCF" w14:textId="77777777" w:rsidR="00941FA8" w:rsidRPr="008C3869" w:rsidRDefault="00941FA8" w:rsidP="005C5B57">
              <w:pPr>
                <w:pStyle w:val="Footer"/>
                <w:rPr>
                  <w:color w:val="7F7F7F" w:themeColor="text1" w:themeTint="80"/>
                  <w:sz w:val="16"/>
                  <w:szCs w:val="16"/>
                </w:rPr>
              </w:pPr>
              <w:r>
                <w:rPr>
                  <w:noProof/>
                  <w:sz w:val="16"/>
                  <w:szCs w:val="16"/>
                </w:rPr>
                <w:t>May 19,</w:t>
              </w:r>
              <w:r w:rsidRPr="003E6D25">
                <w:rPr>
                  <w:noProof/>
                  <w:sz w:val="16"/>
                  <w:szCs w:val="16"/>
                </w:rPr>
                <w:t xml:space="preserve"> 2022</w:t>
              </w:r>
            </w:p>
          </w:tc>
          <w:tc>
            <w:tcPr>
              <w:tcW w:w="7148" w:type="dxa"/>
              <w:tcBorders>
                <w:top w:val="nil"/>
                <w:left w:val="nil"/>
                <w:bottom w:val="nil"/>
                <w:right w:val="nil"/>
              </w:tcBorders>
              <w:vAlign w:val="center"/>
            </w:tcPr>
            <w:p w14:paraId="70D33321" w14:textId="4455F66D" w:rsidR="00941FA8" w:rsidRDefault="00941FA8" w:rsidP="005C5B57">
              <w:pPr>
                <w:pStyle w:val="Footer"/>
                <w:ind w:right="89"/>
                <w:jc w:val="right"/>
                <w:rPr>
                  <w:color w:val="7F7F7F" w:themeColor="text1" w:themeTint="80"/>
                  <w:sz w:val="16"/>
                  <w:szCs w:val="16"/>
                </w:rPr>
              </w:pPr>
              <w:r w:rsidRPr="000C12E3">
                <w:rPr>
                  <w:sz w:val="16"/>
                  <w:szCs w:val="16"/>
                </w:rPr>
                <w:t xml:space="preserve">Page </w:t>
              </w:r>
              <w:r>
                <w:rPr>
                  <w:bCs/>
                  <w:sz w:val="16"/>
                  <w:szCs w:val="16"/>
                </w:rPr>
                <w:fldChar w:fldCharType="begin"/>
              </w:r>
              <w:r>
                <w:rPr>
                  <w:bCs/>
                  <w:sz w:val="16"/>
                  <w:szCs w:val="16"/>
                </w:rPr>
                <w:instrText xml:space="preserve"> PAGE  \* Arabic </w:instrText>
              </w:r>
              <w:r>
                <w:rPr>
                  <w:bCs/>
                  <w:sz w:val="16"/>
                  <w:szCs w:val="16"/>
                </w:rPr>
                <w:fldChar w:fldCharType="separate"/>
              </w:r>
              <w:r w:rsidR="00EC72D8">
                <w:rPr>
                  <w:bCs/>
                  <w:noProof/>
                  <w:sz w:val="16"/>
                  <w:szCs w:val="16"/>
                </w:rPr>
                <w:t>43</w:t>
              </w:r>
              <w:r>
                <w:rPr>
                  <w:bCs/>
                  <w:sz w:val="16"/>
                  <w:szCs w:val="16"/>
                </w:rPr>
                <w:fldChar w:fldCharType="end"/>
              </w:r>
              <w:r w:rsidRPr="000C12E3">
                <w:rPr>
                  <w:sz w:val="16"/>
                  <w:szCs w:val="16"/>
                </w:rPr>
                <w:t xml:space="preserve"> of </w:t>
              </w:r>
              <w:r>
                <w:rPr>
                  <w:bCs/>
                  <w:sz w:val="16"/>
                  <w:szCs w:val="16"/>
                </w:rPr>
                <w:fldChar w:fldCharType="begin"/>
              </w:r>
              <w:r>
                <w:rPr>
                  <w:bCs/>
                  <w:sz w:val="16"/>
                  <w:szCs w:val="16"/>
                </w:rPr>
                <w:instrText xml:space="preserve">= </w:instrText>
              </w:r>
              <w:r>
                <w:rPr>
                  <w:bCs/>
                  <w:sz w:val="16"/>
                  <w:szCs w:val="16"/>
                </w:rPr>
                <w:fldChar w:fldCharType="begin"/>
              </w:r>
              <w:r>
                <w:rPr>
                  <w:bCs/>
                  <w:sz w:val="16"/>
                  <w:szCs w:val="16"/>
                </w:rPr>
                <w:instrText xml:space="preserve"> NUMPAGES  \* Arabic </w:instrText>
              </w:r>
              <w:r>
                <w:rPr>
                  <w:bCs/>
                  <w:sz w:val="16"/>
                  <w:szCs w:val="16"/>
                </w:rPr>
                <w:fldChar w:fldCharType="separate"/>
              </w:r>
              <w:r w:rsidR="00EC72D8">
                <w:rPr>
                  <w:bCs/>
                  <w:noProof/>
                  <w:sz w:val="16"/>
                  <w:szCs w:val="16"/>
                </w:rPr>
                <w:instrText>129</w:instrText>
              </w:r>
              <w:r>
                <w:rPr>
                  <w:bCs/>
                  <w:sz w:val="16"/>
                  <w:szCs w:val="16"/>
                </w:rPr>
                <w:fldChar w:fldCharType="end"/>
              </w:r>
              <w:r>
                <w:rPr>
                  <w:bCs/>
                  <w:sz w:val="16"/>
                  <w:szCs w:val="16"/>
                </w:rPr>
                <w:instrText xml:space="preserve"> - </w:instrText>
              </w:r>
              <w:r>
                <w:rPr>
                  <w:bCs/>
                  <w:sz w:val="16"/>
                  <w:szCs w:val="16"/>
                </w:rPr>
                <w:fldChar w:fldCharType="begin"/>
              </w:r>
              <w:r>
                <w:rPr>
                  <w:bCs/>
                  <w:sz w:val="16"/>
                  <w:szCs w:val="16"/>
                </w:rPr>
                <w:instrText xml:space="preserve"> PAGEREF  SECTION3 \* Arabic  \* MERGEFORMAT </w:instrText>
              </w:r>
              <w:r>
                <w:rPr>
                  <w:bCs/>
                  <w:sz w:val="16"/>
                  <w:szCs w:val="16"/>
                </w:rPr>
                <w:fldChar w:fldCharType="separate"/>
              </w:r>
              <w:r w:rsidR="00EC72D8" w:rsidRPr="00EC72D8">
                <w:rPr>
                  <w:noProof/>
                  <w:sz w:val="16"/>
                  <w:szCs w:val="16"/>
                </w:rPr>
                <w:instrText>5</w:instrText>
              </w:r>
              <w:r>
                <w:rPr>
                  <w:bCs/>
                  <w:sz w:val="16"/>
                  <w:szCs w:val="16"/>
                </w:rPr>
                <w:fldChar w:fldCharType="end"/>
              </w:r>
              <w:r>
                <w:rPr>
                  <w:bCs/>
                  <w:sz w:val="16"/>
                  <w:szCs w:val="16"/>
                </w:rPr>
                <w:fldChar w:fldCharType="separate"/>
              </w:r>
              <w:r w:rsidR="00EC72D8">
                <w:rPr>
                  <w:bCs/>
                  <w:noProof/>
                  <w:sz w:val="16"/>
                  <w:szCs w:val="16"/>
                </w:rPr>
                <w:t>124</w:t>
              </w:r>
              <w:r>
                <w:rPr>
                  <w:bCs/>
                  <w:sz w:val="16"/>
                  <w:szCs w:val="16"/>
                </w:rPr>
                <w:fldChar w:fldCharType="end"/>
              </w:r>
            </w:p>
          </w:tc>
        </w:tr>
      </w:tbl>
      <w:p w14:paraId="2ACB3571" w14:textId="77777777" w:rsidR="00941FA8" w:rsidRDefault="00A964D9" w:rsidP="005C5B57">
        <w:pPr>
          <w:pStyle w:val="Footer"/>
          <w:spacing w:line="160" w:lineRule="exact"/>
        </w:pP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66BC0" w14:textId="77777777" w:rsidR="00941FA8" w:rsidRDefault="00941FA8" w:rsidP="005C5B57">
    <w:pPr>
      <w:pStyle w:val="Footer"/>
      <w:jc w:val="right"/>
    </w:pPr>
    <w:r>
      <w:rPr>
        <w:noProof/>
        <w:lang w:val="ru-RU" w:eastAsia="ru-RU"/>
      </w:rPr>
      <mc:AlternateContent>
        <mc:Choice Requires="wps">
          <w:drawing>
            <wp:anchor distT="0" distB="0" distL="114300" distR="114300" simplePos="0" relativeHeight="251663872" behindDoc="0" locked="0" layoutInCell="1" allowOverlap="1" wp14:anchorId="37449060" wp14:editId="5C637110">
              <wp:simplePos x="0" y="0"/>
              <wp:positionH relativeFrom="margin">
                <wp:posOffset>-687070</wp:posOffset>
              </wp:positionH>
              <wp:positionV relativeFrom="paragraph">
                <wp:posOffset>5029835</wp:posOffset>
              </wp:positionV>
              <wp:extent cx="9144000" cy="0"/>
              <wp:effectExtent l="8255" t="10795" r="10795" b="825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0" cy="0"/>
                      </a:xfrm>
                      <a:prstGeom prst="line">
                        <a:avLst/>
                      </a:prstGeom>
                      <a:noFill/>
                      <a:ln w="9525">
                        <a:solidFill>
                          <a:srgbClr val="4F94D2"/>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E32A79" id="Straight Connector 41" o:spid="_x0000_s1026" style="position:absolute;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4.1pt,396.05pt" to="665.9pt,39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" strokecolor="#4f94d2">
              <w10:wrap anchorx="margin"/>
            </v:line>
          </w:pict>
        </mc:Fallback>
      </mc:AlternateContent>
    </w:r>
  </w:p>
  <w:sdt>
    <w:sdtPr>
      <w:id w:val="486525490"/>
      <w:docPartObj>
        <w:docPartGallery w:val="Page Numbers (Top of Page)"/>
        <w:docPartUnique/>
      </w:docPartObj>
    </w:sdtPr>
    <w:sdtEndPr>
      <w:rPr>
        <w:sz w:val="16"/>
        <w:szCs w:val="16"/>
      </w:rPr>
    </w:sdtEndPr>
    <w:sdtContent>
      <w:tbl>
        <w:tblPr>
          <w:tblStyle w:val="TableGrid"/>
          <w:tblW w:w="10980" w:type="dxa"/>
          <w:jc w:val="center"/>
          <w:tblCellMar>
            <w:left w:w="0" w:type="dxa"/>
            <w:right w:w="0" w:type="dxa"/>
          </w:tblCellMar>
          <w:tblLook w:val="04A0" w:firstRow="1" w:lastRow="0" w:firstColumn="1" w:lastColumn="0" w:noHBand="0" w:noVBand="1"/>
        </w:tblPr>
        <w:tblGrid>
          <w:gridCol w:w="5187"/>
          <w:gridCol w:w="5793"/>
        </w:tblGrid>
        <w:tr w:rsidR="00941FA8" w14:paraId="56CD9675" w14:textId="77777777" w:rsidTr="005C5B57">
          <w:trPr>
            <w:trHeight w:val="556"/>
            <w:jc w:val="center"/>
          </w:trPr>
          <w:tc>
            <w:tcPr>
              <w:tcW w:w="5187" w:type="dxa"/>
              <w:tcBorders>
                <w:top w:val="nil"/>
                <w:left w:val="nil"/>
                <w:bottom w:val="nil"/>
                <w:right w:val="nil"/>
              </w:tcBorders>
              <w:vAlign w:val="center"/>
            </w:tcPr>
            <w:p w14:paraId="759082C8" w14:textId="77777777" w:rsidR="00941FA8" w:rsidRPr="008C3869" w:rsidRDefault="00941FA8" w:rsidP="005C5B57">
              <w:pPr>
                <w:pStyle w:val="Footer"/>
                <w:rPr>
                  <w:color w:val="7F7F7F" w:themeColor="text1" w:themeTint="80"/>
                  <w:sz w:val="16"/>
                  <w:szCs w:val="16"/>
                </w:rPr>
              </w:pPr>
              <w:r>
                <w:rPr>
                  <w:noProof/>
                  <w:sz w:val="16"/>
                  <w:szCs w:val="16"/>
                  <w:lang w:val="ru-RU" w:eastAsia="ru-RU"/>
                </w:rPr>
                <mc:AlternateContent>
                  <mc:Choice Requires="wps">
                    <w:drawing>
                      <wp:anchor distT="0" distB="0" distL="114300" distR="114300" simplePos="0" relativeHeight="251664896" behindDoc="0" locked="0" layoutInCell="1" allowOverlap="1" wp14:anchorId="6DF569DF" wp14:editId="7AEB81E6">
                        <wp:simplePos x="0" y="0"/>
                        <wp:positionH relativeFrom="column">
                          <wp:posOffset>-57150</wp:posOffset>
                        </wp:positionH>
                        <wp:positionV relativeFrom="paragraph">
                          <wp:posOffset>-10160</wp:posOffset>
                        </wp:positionV>
                        <wp:extent cx="7067550" cy="0"/>
                        <wp:effectExtent l="0" t="0" r="0" b="0"/>
                        <wp:wrapNone/>
                        <wp:docPr id="48" name="Straight Connector 48"/>
                        <wp:cNvGraphicFramePr/>
                        <a:graphic xmlns:a="http://schemas.openxmlformats.org/drawingml/2006/main">
                          <a:graphicData uri="http://schemas.microsoft.com/office/word/2010/wordprocessingShape">
                            <wps:wsp>
                              <wps:cNvCnPr/>
                              <wps:spPr>
                                <a:xfrm>
                                  <a:off x="0" y="0"/>
                                  <a:ext cx="7067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6FBD9E" id="Straight Connector 48"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8pt" to="55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" strokecolor="#5b9bd5 [3204]" strokeweight=".5pt">
                        <v:stroke joinstyle="miter"/>
                      </v:line>
                    </w:pict>
                  </mc:Fallback>
                </mc:AlternateContent>
              </w:r>
              <w:r>
                <w:rPr>
                  <w:noProof/>
                  <w:sz w:val="16"/>
                  <w:szCs w:val="16"/>
                  <w:lang w:val="ru-RU" w:eastAsia="ru-RU"/>
                </w:rPr>
                <mc:AlternateContent>
                  <mc:Choice Requires="wps">
                    <w:drawing>
                      <wp:anchor distT="0" distB="0" distL="114300" distR="114300" simplePos="0" relativeHeight="251662848" behindDoc="0" locked="0" layoutInCell="1" allowOverlap="1" wp14:anchorId="37E3585B" wp14:editId="27C16204">
                        <wp:simplePos x="0" y="0"/>
                        <wp:positionH relativeFrom="margin">
                          <wp:posOffset>474980</wp:posOffset>
                        </wp:positionH>
                        <wp:positionV relativeFrom="paragraph">
                          <wp:posOffset>7011035</wp:posOffset>
                        </wp:positionV>
                        <wp:extent cx="9144000" cy="0"/>
                        <wp:effectExtent l="8255" t="10795" r="10795" b="825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0" cy="0"/>
                                </a:xfrm>
                                <a:prstGeom prst="line">
                                  <a:avLst/>
                                </a:prstGeom>
                                <a:noFill/>
                                <a:ln w="9525">
                                  <a:solidFill>
                                    <a:srgbClr val="4F94D2"/>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0C646" id="Straight Connector 45" o:spid="_x0000_s1026" style="position:absolute;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7.4pt,552.05pt" to="757.4pt,55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" strokecolor="#4f94d2">
                        <w10:wrap anchorx="margin"/>
                      </v:line>
                    </w:pict>
                  </mc:Fallback>
                </mc:AlternateContent>
              </w:r>
              <w:r>
                <w:rPr>
                  <w:noProof/>
                  <w:sz w:val="16"/>
                  <w:szCs w:val="16"/>
                </w:rPr>
                <w:t>May 19,</w:t>
              </w:r>
              <w:r w:rsidRPr="003E6D25">
                <w:rPr>
                  <w:noProof/>
                  <w:sz w:val="16"/>
                  <w:szCs w:val="16"/>
                </w:rPr>
                <w:t xml:space="preserve"> 2022</w:t>
              </w:r>
            </w:p>
          </w:tc>
          <w:tc>
            <w:tcPr>
              <w:tcW w:w="5793" w:type="dxa"/>
              <w:tcBorders>
                <w:top w:val="nil"/>
                <w:left w:val="nil"/>
                <w:bottom w:val="nil"/>
                <w:right w:val="nil"/>
              </w:tcBorders>
              <w:vAlign w:val="center"/>
            </w:tcPr>
            <w:p w14:paraId="43F63149" w14:textId="22765306" w:rsidR="00941FA8" w:rsidRDefault="00941FA8" w:rsidP="005C5B57">
              <w:pPr>
                <w:pStyle w:val="Footer"/>
                <w:ind w:right="89"/>
                <w:jc w:val="right"/>
                <w:rPr>
                  <w:color w:val="7F7F7F" w:themeColor="text1" w:themeTint="80"/>
                  <w:sz w:val="16"/>
                  <w:szCs w:val="16"/>
                </w:rPr>
              </w:pPr>
              <w:r w:rsidRPr="000C12E3">
                <w:rPr>
                  <w:sz w:val="16"/>
                  <w:szCs w:val="16"/>
                </w:rPr>
                <w:t xml:space="preserve">Page </w:t>
              </w:r>
              <w:r>
                <w:rPr>
                  <w:bCs/>
                  <w:sz w:val="16"/>
                  <w:szCs w:val="16"/>
                </w:rPr>
                <w:fldChar w:fldCharType="begin"/>
              </w:r>
              <w:r>
                <w:rPr>
                  <w:bCs/>
                  <w:sz w:val="16"/>
                  <w:szCs w:val="16"/>
                </w:rPr>
                <w:instrText xml:space="preserve"> PAGE  \* Arabic </w:instrText>
              </w:r>
              <w:r>
                <w:rPr>
                  <w:bCs/>
                  <w:sz w:val="16"/>
                  <w:szCs w:val="16"/>
                </w:rPr>
                <w:fldChar w:fldCharType="separate"/>
              </w:r>
              <w:r w:rsidR="00C846CD">
                <w:rPr>
                  <w:bCs/>
                  <w:noProof/>
                  <w:sz w:val="16"/>
                  <w:szCs w:val="16"/>
                </w:rPr>
                <w:t>124</w:t>
              </w:r>
              <w:r>
                <w:rPr>
                  <w:bCs/>
                  <w:sz w:val="16"/>
                  <w:szCs w:val="16"/>
                </w:rPr>
                <w:fldChar w:fldCharType="end"/>
              </w:r>
              <w:r w:rsidRPr="000C12E3">
                <w:rPr>
                  <w:sz w:val="16"/>
                  <w:szCs w:val="16"/>
                </w:rPr>
                <w:t xml:space="preserve"> of </w:t>
              </w:r>
              <w:r>
                <w:rPr>
                  <w:bCs/>
                  <w:sz w:val="16"/>
                  <w:szCs w:val="16"/>
                </w:rPr>
                <w:fldChar w:fldCharType="begin"/>
              </w:r>
              <w:r>
                <w:rPr>
                  <w:bCs/>
                  <w:sz w:val="16"/>
                  <w:szCs w:val="16"/>
                </w:rPr>
                <w:instrText xml:space="preserve">= </w:instrText>
              </w:r>
              <w:r>
                <w:rPr>
                  <w:bCs/>
                  <w:sz w:val="16"/>
                  <w:szCs w:val="16"/>
                </w:rPr>
                <w:fldChar w:fldCharType="begin"/>
              </w:r>
              <w:r>
                <w:rPr>
                  <w:bCs/>
                  <w:sz w:val="16"/>
                  <w:szCs w:val="16"/>
                </w:rPr>
                <w:instrText xml:space="preserve"> NUMPAGES  \* Arabic </w:instrText>
              </w:r>
              <w:r>
                <w:rPr>
                  <w:bCs/>
                  <w:sz w:val="16"/>
                  <w:szCs w:val="16"/>
                </w:rPr>
                <w:fldChar w:fldCharType="separate"/>
              </w:r>
              <w:r w:rsidR="00C846CD">
                <w:rPr>
                  <w:bCs/>
                  <w:noProof/>
                  <w:sz w:val="16"/>
                  <w:szCs w:val="16"/>
                </w:rPr>
                <w:instrText>129</w:instrText>
              </w:r>
              <w:r>
                <w:rPr>
                  <w:bCs/>
                  <w:sz w:val="16"/>
                  <w:szCs w:val="16"/>
                </w:rPr>
                <w:fldChar w:fldCharType="end"/>
              </w:r>
              <w:r>
                <w:rPr>
                  <w:bCs/>
                  <w:sz w:val="16"/>
                  <w:szCs w:val="16"/>
                </w:rPr>
                <w:instrText xml:space="preserve"> - </w:instrText>
              </w:r>
              <w:r>
                <w:rPr>
                  <w:bCs/>
                  <w:sz w:val="16"/>
                  <w:szCs w:val="16"/>
                </w:rPr>
                <w:fldChar w:fldCharType="begin"/>
              </w:r>
              <w:r>
                <w:rPr>
                  <w:bCs/>
                  <w:sz w:val="16"/>
                  <w:szCs w:val="16"/>
                </w:rPr>
                <w:instrText xml:space="preserve"> PAGEREF  SECTION3 \* Arabic  \* MERGEFORMAT </w:instrText>
              </w:r>
              <w:r>
                <w:rPr>
                  <w:bCs/>
                  <w:sz w:val="16"/>
                  <w:szCs w:val="16"/>
                </w:rPr>
                <w:fldChar w:fldCharType="separate"/>
              </w:r>
              <w:r w:rsidR="00C846CD" w:rsidRPr="00C846CD">
                <w:rPr>
                  <w:noProof/>
                  <w:sz w:val="16"/>
                  <w:szCs w:val="16"/>
                </w:rPr>
                <w:instrText>5</w:instrText>
              </w:r>
              <w:r>
                <w:rPr>
                  <w:bCs/>
                  <w:sz w:val="16"/>
                  <w:szCs w:val="16"/>
                </w:rPr>
                <w:fldChar w:fldCharType="end"/>
              </w:r>
              <w:r>
                <w:rPr>
                  <w:bCs/>
                  <w:sz w:val="16"/>
                  <w:szCs w:val="16"/>
                </w:rPr>
                <w:fldChar w:fldCharType="separate"/>
              </w:r>
              <w:r w:rsidR="00C846CD">
                <w:rPr>
                  <w:bCs/>
                  <w:noProof/>
                  <w:sz w:val="16"/>
                  <w:szCs w:val="16"/>
                </w:rPr>
                <w:t>124</w:t>
              </w:r>
              <w:r>
                <w:rPr>
                  <w:bCs/>
                  <w:sz w:val="16"/>
                  <w:szCs w:val="16"/>
                </w:rPr>
                <w:fldChar w:fldCharType="end"/>
              </w:r>
            </w:p>
          </w:tc>
        </w:tr>
      </w:tbl>
      <w:p w14:paraId="2811F7A6" w14:textId="77777777" w:rsidR="00941FA8" w:rsidRDefault="00A964D9" w:rsidP="005C5B57">
        <w:pPr>
          <w:pStyle w:val="Footer"/>
          <w:spacing w:line="160" w:lineRule="exac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0641A" w14:textId="77777777" w:rsidR="00ED2308" w:rsidRDefault="00ED2308" w:rsidP="00F201B8">
      <w:r>
        <w:separator/>
      </w:r>
    </w:p>
  </w:footnote>
  <w:footnote w:type="continuationSeparator" w:id="0">
    <w:p w14:paraId="39C787EA" w14:textId="77777777" w:rsidR="00ED2308" w:rsidRDefault="00ED2308" w:rsidP="00F201B8">
      <w:r>
        <w:continuationSeparator/>
      </w:r>
    </w:p>
  </w:footnote>
  <w:footnote w:id="1">
    <w:p w14:paraId="40DA0DD1" w14:textId="77777777" w:rsidR="00941FA8" w:rsidRPr="007B23E1" w:rsidRDefault="00941FA8" w:rsidP="00F201B8">
      <w:pPr>
        <w:pStyle w:val="FootnoteText"/>
        <w:rPr>
          <w:sz w:val="18"/>
          <w:szCs w:val="18"/>
        </w:rPr>
      </w:pPr>
      <w:r w:rsidRPr="007B23E1">
        <w:rPr>
          <w:rStyle w:val="FootnoteReference"/>
          <w:sz w:val="18"/>
          <w:szCs w:val="18"/>
        </w:rPr>
        <w:footnoteRef/>
      </w:r>
      <w:r w:rsidRPr="007B23E1">
        <w:rPr>
          <w:sz w:val="18"/>
          <w:szCs w:val="18"/>
        </w:rPr>
        <w:t xml:space="preserve"> As part of the sector restructuring, all sovereign-guaranteed debts remained on the balance sheet of BT.</w:t>
      </w:r>
    </w:p>
  </w:footnote>
  <w:footnote w:id="2">
    <w:p w14:paraId="0850E704" w14:textId="77777777" w:rsidR="00941FA8" w:rsidRPr="007B23E1" w:rsidRDefault="00941FA8" w:rsidP="00F201B8">
      <w:pPr>
        <w:pStyle w:val="FootnoteText"/>
        <w:spacing w:after="0" w:line="240" w:lineRule="auto"/>
        <w:rPr>
          <w:sz w:val="18"/>
          <w:szCs w:val="18"/>
        </w:rPr>
      </w:pPr>
      <w:r>
        <w:rPr>
          <w:rStyle w:val="FootnoteReference"/>
        </w:rPr>
        <w:footnoteRef/>
      </w:r>
      <w:r>
        <w:t xml:space="preserve"> </w:t>
      </w:r>
      <w:r w:rsidRPr="007B23E1">
        <w:rPr>
          <w:rFonts w:asciiTheme="minorHAnsi" w:hAnsiTheme="minorHAnsi" w:cstheme="minorHAnsi"/>
          <w:sz w:val="18"/>
          <w:szCs w:val="18"/>
        </w:rPr>
        <w:t>By December 31, 2020: (a) at least twelve (12) percent increase of average end-user tariff for BT has been adopted by the Recipient; (b) approval by the Recipient’s government of the Electricity Tariff Paper satisfactory to the Association, with estimated full cost-recovery tariff and tariff adjustment plan to reach full cost-recovery by the end of 2025; and (c) establishment of an adequately staffed Tariff Unit at the Anti-Monopoly Committee (AMC).</w:t>
      </w:r>
    </w:p>
  </w:footnote>
  <w:footnote w:id="3">
    <w:p w14:paraId="3FE3FDA3" w14:textId="77777777" w:rsidR="00941FA8" w:rsidRPr="007B23E1" w:rsidRDefault="00941FA8" w:rsidP="00886BA8">
      <w:pPr>
        <w:pStyle w:val="FootnoteText"/>
        <w:spacing w:after="0" w:line="240" w:lineRule="auto"/>
        <w:rPr>
          <w:sz w:val="18"/>
          <w:szCs w:val="18"/>
        </w:rPr>
      </w:pPr>
      <w:r w:rsidRPr="007B23E1">
        <w:rPr>
          <w:rStyle w:val="FootnoteReference"/>
          <w:sz w:val="18"/>
          <w:szCs w:val="18"/>
        </w:rPr>
        <w:footnoteRef/>
      </w:r>
      <w:r w:rsidRPr="007B23E1">
        <w:rPr>
          <w:sz w:val="18"/>
          <w:szCs w:val="18"/>
        </w:rPr>
        <w:t xml:space="preserve"> Appraisal of the parent project.</w:t>
      </w:r>
    </w:p>
  </w:footnote>
  <w:footnote w:id="4">
    <w:p w14:paraId="51721F2C" w14:textId="77777777" w:rsidR="00941FA8" w:rsidRPr="0002456A" w:rsidRDefault="00941FA8" w:rsidP="00044093">
      <w:pPr>
        <w:pStyle w:val="FootnoteText"/>
        <w:spacing w:after="0" w:line="240" w:lineRule="auto"/>
        <w:rPr>
          <w:sz w:val="18"/>
          <w:szCs w:val="18"/>
        </w:rPr>
      </w:pPr>
      <w:r w:rsidRPr="007B23E1">
        <w:rPr>
          <w:rStyle w:val="FootnoteReference"/>
          <w:sz w:val="18"/>
          <w:szCs w:val="18"/>
        </w:rPr>
        <w:footnoteRef/>
      </w:r>
      <w:r w:rsidRPr="007B23E1">
        <w:rPr>
          <w:sz w:val="18"/>
          <w:szCs w:val="18"/>
        </w:rPr>
        <w:t xml:space="preserve"> </w:t>
      </w:r>
      <w:r w:rsidRPr="0002456A">
        <w:rPr>
          <w:sz w:val="18"/>
          <w:szCs w:val="18"/>
        </w:rPr>
        <w:t>At the following year-end exchange rates for 2019 and 2020: US$1=TJS11.3</w:t>
      </w:r>
    </w:p>
  </w:footnote>
  <w:footnote w:id="5">
    <w:p w14:paraId="1AF87123" w14:textId="77777777" w:rsidR="00941FA8" w:rsidRPr="0002456A" w:rsidRDefault="00941FA8" w:rsidP="00AB5EE0">
      <w:pPr>
        <w:pStyle w:val="FootnoteText"/>
        <w:spacing w:after="0" w:line="240" w:lineRule="auto"/>
        <w:rPr>
          <w:sz w:val="18"/>
          <w:szCs w:val="18"/>
        </w:rPr>
      </w:pPr>
      <w:r w:rsidRPr="0002456A">
        <w:rPr>
          <w:rStyle w:val="FootnoteReference"/>
          <w:sz w:val="18"/>
          <w:szCs w:val="18"/>
        </w:rPr>
        <w:footnoteRef/>
      </w:r>
      <w:r w:rsidRPr="0002456A">
        <w:rPr>
          <w:sz w:val="18"/>
          <w:szCs w:val="18"/>
        </w:rPr>
        <w:t xml:space="preserve"> Long-term debt, commercial debt and accumulated payables for electricity.  </w:t>
      </w:r>
    </w:p>
  </w:footnote>
  <w:footnote w:id="6">
    <w:p w14:paraId="4352196F" w14:textId="77777777" w:rsidR="00941FA8" w:rsidRPr="0002456A" w:rsidRDefault="00941FA8" w:rsidP="00044587">
      <w:pPr>
        <w:pStyle w:val="FootnoteText"/>
        <w:spacing w:after="0" w:line="240" w:lineRule="auto"/>
        <w:rPr>
          <w:sz w:val="18"/>
          <w:szCs w:val="18"/>
        </w:rPr>
      </w:pPr>
      <w:r w:rsidRPr="00BD56AE">
        <w:rPr>
          <w:rStyle w:val="FootnoteReference"/>
        </w:rPr>
        <w:footnoteRef/>
      </w:r>
      <w:r w:rsidRPr="00BD56AE">
        <w:t xml:space="preserve"> </w:t>
      </w:r>
      <w:r w:rsidRPr="0002456A">
        <w:rPr>
          <w:sz w:val="18"/>
          <w:szCs w:val="18"/>
        </w:rPr>
        <w:t>Cash deficit is calculated as the difference between cash sales and accrual-based costs related to core business activities: cost of electricity from IPPs; O&amp;M; liabilities related to repayment of outstanding principal amounts of debt; interest costs; overdue payables to IPPs, and taxes.</w:t>
      </w:r>
    </w:p>
  </w:footnote>
  <w:footnote w:id="7">
    <w:p w14:paraId="2AB78533" w14:textId="77777777" w:rsidR="00941FA8" w:rsidRPr="004D0A18" w:rsidRDefault="00941FA8" w:rsidP="00A563BF">
      <w:pPr>
        <w:pStyle w:val="FootnoteText"/>
        <w:rPr>
          <w:sz w:val="18"/>
          <w:szCs w:val="18"/>
        </w:rPr>
      </w:pPr>
      <w:r w:rsidRPr="004D0A18">
        <w:rPr>
          <w:rStyle w:val="FootnoteReference"/>
          <w:sz w:val="18"/>
          <w:szCs w:val="18"/>
        </w:rPr>
        <w:footnoteRef/>
      </w:r>
      <w:r w:rsidRPr="004D0A18">
        <w:rPr>
          <w:sz w:val="18"/>
          <w:szCs w:val="18"/>
        </w:rPr>
        <w:t xml:space="preserve"> Details on previous two restructurings are presented in subsequent section.</w:t>
      </w:r>
    </w:p>
  </w:footnote>
  <w:footnote w:id="8">
    <w:p w14:paraId="5E5F4B67" w14:textId="77777777" w:rsidR="00941FA8" w:rsidRPr="009F49D5" w:rsidRDefault="00941FA8" w:rsidP="00C3220C">
      <w:pPr>
        <w:pStyle w:val="FootnoteText"/>
        <w:rPr>
          <w:sz w:val="18"/>
          <w:szCs w:val="18"/>
        </w:rPr>
      </w:pPr>
      <w:r w:rsidRPr="009F49D5">
        <w:rPr>
          <w:rStyle w:val="FootnoteReference"/>
          <w:sz w:val="18"/>
          <w:szCs w:val="18"/>
        </w:rPr>
        <w:footnoteRef/>
      </w:r>
      <w:r w:rsidRPr="009F49D5">
        <w:rPr>
          <w:sz w:val="18"/>
          <w:szCs w:val="18"/>
        </w:rPr>
        <w:t xml:space="preserve"> Inclusive of the time required for annual audit of financial statements of BT, SIB, and STB.</w:t>
      </w:r>
    </w:p>
  </w:footnote>
  <w:footnote w:id="9">
    <w:p w14:paraId="1101B12E" w14:textId="77777777" w:rsidR="00941FA8" w:rsidRPr="006C2290" w:rsidRDefault="00941FA8" w:rsidP="00F201B8">
      <w:pPr>
        <w:pStyle w:val="FootnoteText"/>
        <w:spacing w:after="0" w:line="240" w:lineRule="auto"/>
        <w:rPr>
          <w:sz w:val="18"/>
          <w:szCs w:val="18"/>
        </w:rPr>
      </w:pPr>
      <w:r w:rsidRPr="006C2290">
        <w:rPr>
          <w:rStyle w:val="FootnoteReference"/>
          <w:sz w:val="18"/>
          <w:szCs w:val="18"/>
        </w:rPr>
        <w:footnoteRef/>
      </w:r>
      <w:r w:rsidRPr="006C2290">
        <w:rPr>
          <w:sz w:val="18"/>
          <w:szCs w:val="18"/>
        </w:rPr>
        <w:t xml:space="preserve"> In accordance with applicable internal procedures.</w:t>
      </w:r>
    </w:p>
  </w:footnote>
  <w:footnote w:id="10">
    <w:p w14:paraId="08F6F1A1" w14:textId="77777777" w:rsidR="00941FA8" w:rsidRPr="006C2290" w:rsidRDefault="00941FA8" w:rsidP="00F201B8">
      <w:pPr>
        <w:pStyle w:val="FootnoteText"/>
        <w:spacing w:after="0" w:line="240" w:lineRule="auto"/>
        <w:rPr>
          <w:sz w:val="18"/>
          <w:szCs w:val="18"/>
        </w:rPr>
      </w:pPr>
      <w:r w:rsidRPr="006C2290">
        <w:rPr>
          <w:rStyle w:val="FootnoteReference"/>
          <w:sz w:val="18"/>
          <w:szCs w:val="18"/>
        </w:rPr>
        <w:footnoteRef/>
      </w:r>
      <w:r w:rsidRPr="006C2290">
        <w:rPr>
          <w:sz w:val="18"/>
          <w:szCs w:val="18"/>
        </w:rPr>
        <w:t xml:space="preserve"> There w</w:t>
      </w:r>
      <w:r>
        <w:rPr>
          <w:sz w:val="18"/>
          <w:szCs w:val="18"/>
        </w:rPr>
        <w:t>ere DLIs 4 and 6</w:t>
      </w:r>
      <w:r w:rsidRPr="006C2290">
        <w:rPr>
          <w:sz w:val="18"/>
          <w:szCs w:val="18"/>
        </w:rPr>
        <w:t xml:space="preserve"> to be parallel-financed by AIIB. The financing was not secured by the Government.</w:t>
      </w:r>
    </w:p>
  </w:footnote>
  <w:footnote w:id="11">
    <w:p w14:paraId="04A05EA5" w14:textId="77777777" w:rsidR="00941FA8" w:rsidRPr="001D1A07" w:rsidRDefault="00941FA8" w:rsidP="00F201B8">
      <w:pPr>
        <w:pStyle w:val="FootnoteText"/>
        <w:rPr>
          <w:sz w:val="18"/>
          <w:szCs w:val="18"/>
        </w:rPr>
      </w:pPr>
      <w:r w:rsidRPr="001D1A07">
        <w:rPr>
          <w:rStyle w:val="FootnoteReference"/>
          <w:sz w:val="18"/>
          <w:szCs w:val="18"/>
        </w:rPr>
        <w:footnoteRef/>
      </w:r>
      <w:r w:rsidRPr="001D1A07">
        <w:rPr>
          <w:sz w:val="18"/>
          <w:szCs w:val="18"/>
        </w:rPr>
        <w:t xml:space="preserve"> TJS1=US$12.96</w:t>
      </w:r>
      <w:r>
        <w:rPr>
          <w:sz w:val="18"/>
          <w:szCs w:val="18"/>
        </w:rPr>
        <w:t xml:space="preserve">. </w:t>
      </w:r>
      <w:r w:rsidRPr="001D1A07">
        <w:rPr>
          <w:sz w:val="18"/>
          <w:szCs w:val="18"/>
        </w:rPr>
        <w:t xml:space="preserve"> </w:t>
      </w:r>
    </w:p>
  </w:footnote>
  <w:footnote w:id="12">
    <w:p w14:paraId="3763DBB3" w14:textId="4954DCE6" w:rsidR="00941FA8" w:rsidRPr="008F436B" w:rsidRDefault="00941FA8" w:rsidP="00941FA8">
      <w:pPr>
        <w:pStyle w:val="FootnoteText"/>
        <w:rPr>
          <w:sz w:val="18"/>
          <w:szCs w:val="18"/>
          <w:lang w:val="ru-RU"/>
        </w:rPr>
      </w:pPr>
      <w:r w:rsidRPr="00360407">
        <w:rPr>
          <w:rStyle w:val="FootnoteReference"/>
          <w:sz w:val="18"/>
          <w:szCs w:val="18"/>
        </w:rPr>
        <w:footnoteRef/>
      </w:r>
      <w:r w:rsidRPr="008F436B">
        <w:rPr>
          <w:sz w:val="18"/>
          <w:szCs w:val="18"/>
          <w:lang w:val="ru-RU"/>
        </w:rPr>
        <w:t xml:space="preserve"> </w:t>
      </w:r>
      <w:r w:rsidR="008F436B" w:rsidRPr="008F436B">
        <w:rPr>
          <w:sz w:val="18"/>
          <w:szCs w:val="18"/>
          <w:lang w:val="ru-RU"/>
        </w:rPr>
        <w:t>Годовая консолидированная и/или отдельная финансовая отчетность</w:t>
      </w:r>
      <w:r w:rsidRPr="008F436B">
        <w:rPr>
          <w:sz w:val="18"/>
          <w:szCs w:val="18"/>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1A1A1" w14:textId="77777777" w:rsidR="00941FA8" w:rsidRDefault="00941F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216" w:type="dxa"/>
      <w:jc w:val="center"/>
      <w:tblBorders>
        <w:top w:val="nil"/>
        <w:left w:val="nil"/>
        <w:bottom w:val="nil"/>
        <w:right w:val="nil"/>
        <w:insideH w:val="nil"/>
        <w:insideV w:val="nil"/>
      </w:tblBorders>
      <w:tblLayout w:type="fixed"/>
      <w:tblLook w:val="04A0" w:firstRow="1" w:lastRow="0" w:firstColumn="1" w:lastColumn="0" w:noHBand="0" w:noVBand="1"/>
    </w:tblPr>
    <w:tblGrid>
      <w:gridCol w:w="777"/>
      <w:gridCol w:w="5218"/>
      <w:gridCol w:w="5221"/>
    </w:tblGrid>
    <w:tr w:rsidR="00941FA8" w:rsidRPr="00F36DCA" w14:paraId="74F04F89" w14:textId="77777777" w:rsidTr="005C5B57">
      <w:trPr>
        <w:trHeight w:val="162"/>
        <w:jc w:val="center"/>
      </w:trPr>
      <w:tc>
        <w:tcPr>
          <w:tcW w:w="777" w:type="dxa"/>
          <w:vMerge w:val="restart"/>
        </w:tcPr>
        <w:p w14:paraId="4A5CBC91" w14:textId="77777777" w:rsidR="00941FA8" w:rsidRPr="00F36DCA" w:rsidRDefault="00941FA8" w:rsidP="005C5B57">
          <w:pPr>
            <w:pStyle w:val="Header"/>
            <w:rPr>
              <w:b/>
              <w:lang w:val="ru-RU"/>
            </w:rPr>
          </w:pPr>
          <w:r w:rsidRPr="00F36DCA">
            <w:rPr>
              <w:b/>
              <w:noProof/>
              <w:lang w:val="ru-RU" w:eastAsia="ru-RU"/>
            </w:rPr>
            <w:drawing>
              <wp:inline distT="0" distB="0" distL="0" distR="0" wp14:anchorId="2008CC62" wp14:editId="0C95824D">
                <wp:extent cx="295275" cy="28940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110277" name="WB_logo.png"/>
                        <pic:cNvPicPr/>
                      </pic:nvPicPr>
                      <pic:blipFill>
                        <a:blip r:embed="rId1">
                          <a:extLst>
                            <a:ext uri="{28A0092B-C50C-407E-A947-70E740481C1C}">
                              <a14:useLocalDpi xmlns:a14="http://schemas.microsoft.com/office/drawing/2010/main" val="0"/>
                            </a:ext>
                          </a:extLst>
                        </a:blip>
                        <a:stretch>
                          <a:fillRect/>
                        </a:stretch>
                      </pic:blipFill>
                      <pic:spPr>
                        <a:xfrm>
                          <a:off x="0" y="0"/>
                          <a:ext cx="293682" cy="287838"/>
                        </a:xfrm>
                        <a:prstGeom prst="rect">
                          <a:avLst/>
                        </a:prstGeom>
                      </pic:spPr>
                    </pic:pic>
                  </a:graphicData>
                </a:graphic>
              </wp:inline>
            </w:drawing>
          </w:r>
        </w:p>
      </w:tc>
      <w:tc>
        <w:tcPr>
          <w:tcW w:w="5218" w:type="dxa"/>
          <w:vAlign w:val="center"/>
        </w:tcPr>
        <w:p w14:paraId="62BAD37A" w14:textId="77777777" w:rsidR="00941FA8" w:rsidRPr="00F36DCA" w:rsidRDefault="00941FA8" w:rsidP="005C5B57">
          <w:pPr>
            <w:pStyle w:val="Header"/>
            <w:ind w:left="-108"/>
            <w:rPr>
              <w:lang w:val="ru-RU"/>
            </w:rPr>
          </w:pPr>
          <w:r w:rsidRPr="00F36DCA">
            <w:rPr>
              <w:b/>
              <w:lang w:val="ru-RU"/>
            </w:rPr>
            <w:t>Всемирный банк</w:t>
          </w:r>
        </w:p>
      </w:tc>
      <w:tc>
        <w:tcPr>
          <w:tcW w:w="5221" w:type="dxa"/>
          <w:vAlign w:val="center"/>
        </w:tcPr>
        <w:p w14:paraId="344FD021" w14:textId="77777777" w:rsidR="00941FA8" w:rsidRPr="00F36DCA" w:rsidRDefault="00941FA8" w:rsidP="005C5B57">
          <w:pPr>
            <w:pStyle w:val="Header"/>
            <w:jc w:val="right"/>
            <w:rPr>
              <w:lang w:val="ru-RU"/>
            </w:rPr>
          </w:pPr>
        </w:p>
      </w:tc>
    </w:tr>
    <w:tr w:rsidR="00941FA8" w:rsidRPr="00941FA8" w14:paraId="697B053A" w14:textId="77777777" w:rsidTr="005C5B57">
      <w:trPr>
        <w:trHeight w:val="231"/>
        <w:jc w:val="center"/>
      </w:trPr>
      <w:tc>
        <w:tcPr>
          <w:tcW w:w="777" w:type="dxa"/>
          <w:vMerge/>
        </w:tcPr>
        <w:p w14:paraId="42283AE6" w14:textId="77777777" w:rsidR="00941FA8" w:rsidRPr="00F36DCA" w:rsidRDefault="00941FA8" w:rsidP="005C5B57">
          <w:pPr>
            <w:pStyle w:val="Header"/>
            <w:rPr>
              <w:b/>
              <w:lang w:val="ru-RU"/>
            </w:rPr>
          </w:pPr>
        </w:p>
      </w:tc>
      <w:tc>
        <w:tcPr>
          <w:tcW w:w="10439" w:type="dxa"/>
          <w:gridSpan w:val="2"/>
        </w:tcPr>
        <w:p w14:paraId="1C685469" w14:textId="77777777" w:rsidR="00941FA8" w:rsidRPr="00F36DCA" w:rsidRDefault="00941FA8" w:rsidP="005C5B57">
          <w:pPr>
            <w:pStyle w:val="Header"/>
            <w:ind w:left="-108"/>
            <w:rPr>
              <w:bCs/>
              <w:sz w:val="20"/>
              <w:szCs w:val="20"/>
              <w:lang w:val="ru-RU"/>
            </w:rPr>
          </w:pPr>
          <w:r w:rsidRPr="00F36DCA">
            <w:rPr>
              <w:bCs/>
              <w:sz w:val="20"/>
              <w:szCs w:val="20"/>
              <w:lang w:val="ru-RU"/>
            </w:rPr>
            <w:t>Дополнительное финансирование Проекта финансового оздоровления энергетического предприятия (P177563)</w:t>
          </w:r>
        </w:p>
      </w:tc>
    </w:tr>
    <w:tr w:rsidR="00941FA8" w:rsidRPr="00941FA8" w14:paraId="067E6C06" w14:textId="77777777" w:rsidTr="005C5B57">
      <w:trPr>
        <w:trHeight w:val="313"/>
        <w:jc w:val="center"/>
      </w:trPr>
      <w:tc>
        <w:tcPr>
          <w:tcW w:w="11216" w:type="dxa"/>
          <w:gridSpan w:val="3"/>
        </w:tcPr>
        <w:p w14:paraId="2F846E0B" w14:textId="77777777" w:rsidR="00941FA8" w:rsidRPr="00F36DCA" w:rsidRDefault="00941FA8" w:rsidP="005C5B57">
          <w:pPr>
            <w:pStyle w:val="Header"/>
            <w:rPr>
              <w:lang w:val="ru-RU"/>
            </w:rPr>
          </w:pPr>
          <w:r w:rsidRPr="00F36DCA">
            <w:rPr>
              <w:i/>
              <w:noProof/>
              <w:color w:val="44546A" w:themeColor="text2"/>
              <w:lang w:val="ru-RU" w:eastAsia="ru-RU"/>
            </w:rPr>
            <mc:AlternateContent>
              <mc:Choice Requires="wps">
                <w:drawing>
                  <wp:anchor distT="0" distB="0" distL="114300" distR="114300" simplePos="0" relativeHeight="251651584" behindDoc="0" locked="0" layoutInCell="1" allowOverlap="1" wp14:anchorId="5EB48E60" wp14:editId="4FC6E0E0">
                    <wp:simplePos x="0" y="0"/>
                    <wp:positionH relativeFrom="column">
                      <wp:posOffset>-174625</wp:posOffset>
                    </wp:positionH>
                    <wp:positionV relativeFrom="paragraph">
                      <wp:posOffset>87630</wp:posOffset>
                    </wp:positionV>
                    <wp:extent cx="7168896" cy="0"/>
                    <wp:effectExtent l="0" t="19050" r="51435" b="3810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8896" cy="0"/>
                            </a:xfrm>
                            <a:prstGeom prst="line">
                              <a:avLst/>
                            </a:prstGeom>
                            <a:noFill/>
                            <a:ln w="57150">
                              <a:solidFill>
                                <a:srgbClr val="4E92D1"/>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2425028" id="Straight Connector 28"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5pt,6.9pt" to="550.7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" strokecolor="#4e92d1" strokeweight="4.5pt"/>
                </w:pict>
              </mc:Fallback>
            </mc:AlternateContent>
          </w:r>
        </w:p>
      </w:tc>
    </w:tr>
  </w:tbl>
  <w:p w14:paraId="3B02D55B" w14:textId="77777777" w:rsidR="00941FA8" w:rsidRPr="00F36DCA" w:rsidRDefault="00941FA8">
    <w:pPr>
      <w:pStyle w:val="Header"/>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3B53D" w14:textId="77777777" w:rsidR="00941FA8" w:rsidRDefault="00A964D9" w:rsidP="005C5B57">
    <w:pPr>
      <w:pStyle w:val="Header"/>
      <w:jc w:val="center"/>
    </w:pPr>
    <w:r>
      <w:rPr>
        <w:noProof/>
      </w:rPr>
      <w:pict w14:anchorId="1BADCF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3850765" o:spid="_x0000_s2049" type="#_x0000_t75" style="position:absolute;left:0;text-align:left;margin-left:-45.75pt;margin-top:147pt;width:375.45pt;height:501.6pt;z-index:-251650560;mso-position-horizontal-relative:margin;mso-position-vertical-relative:margin" o:allowincell="f">
          <v:imagedata r:id="rId1" o:title="Test Watermark-new" gain="19661f" blacklevel="22938f"/>
          <w10:wrap anchorx="margin" anchory="margin"/>
        </v:shape>
      </w:pict>
    </w:r>
    <w:r w:rsidR="00941FA8">
      <w:rPr>
        <w:noProof/>
        <w:lang w:val="ru-RU" w:eastAsia="ru-RU"/>
      </w:rPr>
      <w:drawing>
        <wp:inline distT="0" distB="0" distL="0" distR="0" wp14:anchorId="760646E4" wp14:editId="69DA877F">
          <wp:extent cx="1400175" cy="800100"/>
          <wp:effectExtent l="0" t="0" r="9525" b="0"/>
          <wp:docPr id="7" name="Picture 49" descr="WB-WBG-vertical-RGB-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716159" name="Picture 1" descr="WB-WBG-vertical-RGB-web"/>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00175" cy="8001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216" w:type="dxa"/>
      <w:jc w:val="center"/>
      <w:tblBorders>
        <w:top w:val="nil"/>
        <w:left w:val="nil"/>
        <w:bottom w:val="nil"/>
        <w:right w:val="nil"/>
        <w:insideH w:val="nil"/>
        <w:insideV w:val="nil"/>
      </w:tblBorders>
      <w:tblLayout w:type="fixed"/>
      <w:tblLook w:val="04A0" w:firstRow="1" w:lastRow="0" w:firstColumn="1" w:lastColumn="0" w:noHBand="0" w:noVBand="1"/>
    </w:tblPr>
    <w:tblGrid>
      <w:gridCol w:w="777"/>
      <w:gridCol w:w="5218"/>
      <w:gridCol w:w="5221"/>
    </w:tblGrid>
    <w:tr w:rsidR="00941FA8" w14:paraId="331E2D1B" w14:textId="77777777" w:rsidTr="005C5B57">
      <w:trPr>
        <w:trHeight w:val="162"/>
        <w:jc w:val="center"/>
      </w:trPr>
      <w:tc>
        <w:tcPr>
          <w:tcW w:w="777" w:type="dxa"/>
          <w:vMerge w:val="restart"/>
        </w:tcPr>
        <w:p w14:paraId="75738ECB" w14:textId="77777777" w:rsidR="00941FA8" w:rsidRPr="00BF642B" w:rsidRDefault="00941FA8" w:rsidP="00A776A4">
          <w:pPr>
            <w:pStyle w:val="Header"/>
            <w:rPr>
              <w:b/>
            </w:rPr>
          </w:pPr>
          <w:r w:rsidRPr="00BF642B">
            <w:rPr>
              <w:b/>
              <w:noProof/>
              <w:lang w:val="ru-RU" w:eastAsia="ru-RU"/>
            </w:rPr>
            <w:drawing>
              <wp:inline distT="0" distB="0" distL="0" distR="0" wp14:anchorId="7F8CF7E9" wp14:editId="5E0FB19C">
                <wp:extent cx="295275" cy="289400"/>
                <wp:effectExtent l="0" t="0" r="0" b="0"/>
                <wp:docPr id="8"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686021" name="WB_logo.png"/>
                        <pic:cNvPicPr/>
                      </pic:nvPicPr>
                      <pic:blipFill>
                        <a:blip r:embed="rId1">
                          <a:extLst>
                            <a:ext uri="{28A0092B-C50C-407E-A947-70E740481C1C}">
                              <a14:useLocalDpi xmlns:a14="http://schemas.microsoft.com/office/drawing/2010/main" val="0"/>
                            </a:ext>
                          </a:extLst>
                        </a:blip>
                        <a:stretch>
                          <a:fillRect/>
                        </a:stretch>
                      </pic:blipFill>
                      <pic:spPr>
                        <a:xfrm>
                          <a:off x="0" y="0"/>
                          <a:ext cx="293682" cy="287838"/>
                        </a:xfrm>
                        <a:prstGeom prst="rect">
                          <a:avLst/>
                        </a:prstGeom>
                      </pic:spPr>
                    </pic:pic>
                  </a:graphicData>
                </a:graphic>
              </wp:inline>
            </w:drawing>
          </w:r>
        </w:p>
      </w:tc>
      <w:tc>
        <w:tcPr>
          <w:tcW w:w="5218" w:type="dxa"/>
          <w:vAlign w:val="center"/>
        </w:tcPr>
        <w:p w14:paraId="6D39F5F5" w14:textId="77777777" w:rsidR="00941FA8" w:rsidRPr="00F36DCA" w:rsidRDefault="00941FA8" w:rsidP="00A776A4">
          <w:pPr>
            <w:pStyle w:val="Header"/>
            <w:ind w:left="-108"/>
            <w:rPr>
              <w:lang w:val="ru-RU"/>
            </w:rPr>
          </w:pPr>
          <w:r w:rsidRPr="00F36DCA">
            <w:rPr>
              <w:b/>
              <w:lang w:val="ru-RU"/>
            </w:rPr>
            <w:t>Всемирный банк</w:t>
          </w:r>
        </w:p>
      </w:tc>
      <w:tc>
        <w:tcPr>
          <w:tcW w:w="5221" w:type="dxa"/>
          <w:vAlign w:val="center"/>
        </w:tcPr>
        <w:p w14:paraId="639DADB7" w14:textId="77777777" w:rsidR="00941FA8" w:rsidRDefault="00941FA8" w:rsidP="00A776A4">
          <w:pPr>
            <w:pStyle w:val="Header"/>
            <w:jc w:val="right"/>
          </w:pPr>
        </w:p>
      </w:tc>
    </w:tr>
    <w:tr w:rsidR="00941FA8" w:rsidRPr="00941FA8" w14:paraId="65AB8D82" w14:textId="77777777" w:rsidTr="005C5B57">
      <w:trPr>
        <w:trHeight w:val="231"/>
        <w:jc w:val="center"/>
      </w:trPr>
      <w:tc>
        <w:tcPr>
          <w:tcW w:w="777" w:type="dxa"/>
          <w:vMerge/>
        </w:tcPr>
        <w:p w14:paraId="27B546AB" w14:textId="77777777" w:rsidR="00941FA8" w:rsidRPr="00BF642B" w:rsidRDefault="00941FA8" w:rsidP="00A776A4">
          <w:pPr>
            <w:pStyle w:val="Header"/>
            <w:rPr>
              <w:b/>
              <w:noProof/>
            </w:rPr>
          </w:pPr>
        </w:p>
      </w:tc>
      <w:tc>
        <w:tcPr>
          <w:tcW w:w="10439" w:type="dxa"/>
          <w:gridSpan w:val="2"/>
        </w:tcPr>
        <w:p w14:paraId="7064CA23" w14:textId="77777777" w:rsidR="00941FA8" w:rsidRPr="00F36DCA" w:rsidRDefault="00941FA8" w:rsidP="00A776A4">
          <w:pPr>
            <w:pStyle w:val="Header"/>
            <w:ind w:left="-108"/>
            <w:rPr>
              <w:bCs/>
              <w:sz w:val="20"/>
              <w:szCs w:val="20"/>
              <w:lang w:val="ru-RU"/>
            </w:rPr>
          </w:pPr>
          <w:r w:rsidRPr="00F36DCA">
            <w:rPr>
              <w:bCs/>
              <w:sz w:val="20"/>
              <w:szCs w:val="20"/>
              <w:lang w:val="ru-RU"/>
            </w:rPr>
            <w:t>Дополнительное финансирование Проекта финансового оздоровления энергетического предприятия (P177563)</w:t>
          </w:r>
        </w:p>
      </w:tc>
    </w:tr>
    <w:tr w:rsidR="00941FA8" w:rsidRPr="00941FA8" w14:paraId="747B42B3" w14:textId="77777777" w:rsidTr="005C5B57">
      <w:trPr>
        <w:trHeight w:val="313"/>
        <w:jc w:val="center"/>
      </w:trPr>
      <w:tc>
        <w:tcPr>
          <w:tcW w:w="11216" w:type="dxa"/>
          <w:gridSpan w:val="3"/>
        </w:tcPr>
        <w:p w14:paraId="0160AA8B" w14:textId="77777777" w:rsidR="00941FA8" w:rsidRPr="00A776A4" w:rsidRDefault="00941FA8" w:rsidP="005C5B57">
          <w:pPr>
            <w:pStyle w:val="Header"/>
            <w:rPr>
              <w:lang w:val="ru-RU"/>
            </w:rPr>
          </w:pPr>
          <w:r>
            <w:rPr>
              <w:i/>
              <w:noProof/>
              <w:color w:val="44546A" w:themeColor="text2"/>
              <w:lang w:val="ru-RU" w:eastAsia="ru-RU"/>
            </w:rPr>
            <mc:AlternateContent>
              <mc:Choice Requires="wps">
                <w:drawing>
                  <wp:anchor distT="0" distB="0" distL="114300" distR="114300" simplePos="0" relativeHeight="251660800" behindDoc="0" locked="0" layoutInCell="1" allowOverlap="1" wp14:anchorId="1B1D9334" wp14:editId="58A4EA16">
                    <wp:simplePos x="0" y="0"/>
                    <wp:positionH relativeFrom="column">
                      <wp:posOffset>-174625</wp:posOffset>
                    </wp:positionH>
                    <wp:positionV relativeFrom="paragraph">
                      <wp:posOffset>87630</wp:posOffset>
                    </wp:positionV>
                    <wp:extent cx="7168896" cy="0"/>
                    <wp:effectExtent l="0" t="19050" r="51435" b="3810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8896" cy="0"/>
                            </a:xfrm>
                            <a:prstGeom prst="line">
                              <a:avLst/>
                            </a:prstGeom>
                            <a:noFill/>
                            <a:ln w="57150">
                              <a:solidFill>
                                <a:srgbClr val="4E92D1"/>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5CEE6D4" id="Straight Connector 2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5pt,6.9pt" to="550.7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" strokecolor="#4e92d1" strokeweight="4.5pt"/>
                </w:pict>
              </mc:Fallback>
            </mc:AlternateContent>
          </w:r>
        </w:p>
      </w:tc>
    </w:tr>
  </w:tbl>
  <w:p w14:paraId="37BAD3AD" w14:textId="77777777" w:rsidR="00941FA8" w:rsidRPr="00A776A4" w:rsidRDefault="00941FA8">
    <w:pPr>
      <w:pStyle w:val="Header"/>
      <w:rPr>
        <w:lang w:val="ru-RU"/>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250" w:type="dxa"/>
      <w:tblInd w:w="-900" w:type="dxa"/>
      <w:tblLayout w:type="fixed"/>
      <w:tblLook w:val="04A0" w:firstRow="1" w:lastRow="0" w:firstColumn="1" w:lastColumn="0" w:noHBand="0" w:noVBand="1"/>
    </w:tblPr>
    <w:tblGrid>
      <w:gridCol w:w="810"/>
      <w:gridCol w:w="4950"/>
      <w:gridCol w:w="5490"/>
    </w:tblGrid>
    <w:tr w:rsidR="00941FA8" w14:paraId="607B40B8" w14:textId="77777777" w:rsidTr="005C5B57">
      <w:trPr>
        <w:trHeight w:val="162"/>
      </w:trPr>
      <w:tc>
        <w:tcPr>
          <w:tcW w:w="810" w:type="dxa"/>
          <w:vMerge w:val="restart"/>
          <w:shd w:val="clear" w:color="auto" w:fill="auto"/>
        </w:tcPr>
        <w:p w14:paraId="579B39D0" w14:textId="77777777" w:rsidR="00941FA8" w:rsidRPr="00BE5FF4" w:rsidRDefault="00941FA8" w:rsidP="005C5B57">
          <w:pPr>
            <w:tabs>
              <w:tab w:val="center" w:pos="4680"/>
              <w:tab w:val="right" w:pos="9360"/>
            </w:tabs>
            <w:rPr>
              <w:b/>
            </w:rPr>
          </w:pPr>
          <w:r w:rsidRPr="00BE5FF4">
            <w:rPr>
              <w:b/>
              <w:noProof/>
              <w:lang w:val="ru-RU" w:eastAsia="ru-RU"/>
            </w:rPr>
            <w:drawing>
              <wp:inline distT="0" distB="0" distL="0" distR="0" wp14:anchorId="28D8E336" wp14:editId="239162B0">
                <wp:extent cx="274320" cy="27432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272317"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4320" cy="274320"/>
                        </a:xfrm>
                        <a:prstGeom prst="rect">
                          <a:avLst/>
                        </a:prstGeom>
                        <a:noFill/>
                        <a:ln>
                          <a:noFill/>
                        </a:ln>
                      </pic:spPr>
                    </pic:pic>
                  </a:graphicData>
                </a:graphic>
              </wp:inline>
            </w:drawing>
          </w:r>
        </w:p>
      </w:tc>
      <w:tc>
        <w:tcPr>
          <w:tcW w:w="4950" w:type="dxa"/>
          <w:shd w:val="clear" w:color="auto" w:fill="auto"/>
          <w:vAlign w:val="center"/>
        </w:tcPr>
        <w:p w14:paraId="7905CDA8" w14:textId="77777777" w:rsidR="00941FA8" w:rsidRPr="00BE5FF4" w:rsidRDefault="00941FA8" w:rsidP="005C5B57">
          <w:pPr>
            <w:tabs>
              <w:tab w:val="center" w:pos="4680"/>
              <w:tab w:val="right" w:pos="9360"/>
            </w:tabs>
            <w:ind w:left="-108"/>
          </w:pPr>
          <w:r w:rsidRPr="00BE5FF4">
            <w:rPr>
              <w:b/>
            </w:rPr>
            <w:t>The World Bank</w:t>
          </w:r>
        </w:p>
      </w:tc>
      <w:tc>
        <w:tcPr>
          <w:tcW w:w="5490" w:type="dxa"/>
          <w:shd w:val="clear" w:color="auto" w:fill="auto"/>
          <w:vAlign w:val="center"/>
        </w:tcPr>
        <w:p w14:paraId="6EAF91DA" w14:textId="77777777" w:rsidR="00941FA8" w:rsidRPr="00BE5FF4" w:rsidRDefault="00941FA8" w:rsidP="005C5B57">
          <w:pPr>
            <w:tabs>
              <w:tab w:val="center" w:pos="4680"/>
              <w:tab w:val="right" w:pos="9360"/>
            </w:tabs>
            <w:jc w:val="right"/>
          </w:pPr>
        </w:p>
      </w:tc>
    </w:tr>
    <w:tr w:rsidR="00941FA8" w14:paraId="15CB0F90" w14:textId="77777777" w:rsidTr="005C5B57">
      <w:trPr>
        <w:trHeight w:val="231"/>
      </w:trPr>
      <w:tc>
        <w:tcPr>
          <w:tcW w:w="810" w:type="dxa"/>
          <w:vMerge/>
          <w:shd w:val="clear" w:color="auto" w:fill="auto"/>
        </w:tcPr>
        <w:p w14:paraId="736EBBAA" w14:textId="77777777" w:rsidR="00941FA8" w:rsidRPr="00BE5FF4" w:rsidRDefault="00941FA8" w:rsidP="005C5B57">
          <w:pPr>
            <w:tabs>
              <w:tab w:val="center" w:pos="4680"/>
              <w:tab w:val="right" w:pos="9360"/>
            </w:tabs>
            <w:rPr>
              <w:b/>
              <w:noProof/>
            </w:rPr>
          </w:pPr>
        </w:p>
      </w:tc>
      <w:tc>
        <w:tcPr>
          <w:tcW w:w="10440" w:type="dxa"/>
          <w:gridSpan w:val="2"/>
          <w:shd w:val="clear" w:color="auto" w:fill="auto"/>
        </w:tcPr>
        <w:p w14:paraId="7A226D61" w14:textId="77777777" w:rsidR="00941FA8" w:rsidRPr="004D7B14" w:rsidRDefault="00941FA8" w:rsidP="005C5B57">
          <w:pPr>
            <w:tabs>
              <w:tab w:val="center" w:pos="4680"/>
              <w:tab w:val="right" w:pos="9360"/>
            </w:tabs>
            <w:ind w:left="-108" w:right="162"/>
            <w:rPr>
              <w:rFonts w:ascii="Calibri" w:hAnsi="Calibri"/>
              <w:b/>
              <w:sz w:val="22"/>
              <w:szCs w:val="22"/>
            </w:rPr>
          </w:pPr>
          <w:r>
            <w:rPr>
              <w:rFonts w:ascii="Calibri" w:hAnsi="Calibri"/>
              <w:bCs/>
              <w:noProof/>
              <w:sz w:val="22"/>
              <w:szCs w:val="22"/>
            </w:rPr>
            <w:t>Additional Financing to Power Utility Financial Recovery Project (P177563)</w:t>
          </w:r>
        </w:p>
      </w:tc>
    </w:tr>
    <w:tr w:rsidR="00941FA8" w14:paraId="44C1A805" w14:textId="77777777" w:rsidTr="005C5B57">
      <w:trPr>
        <w:trHeight w:val="243"/>
      </w:trPr>
      <w:tc>
        <w:tcPr>
          <w:tcW w:w="11250" w:type="dxa"/>
          <w:gridSpan w:val="3"/>
          <w:shd w:val="clear" w:color="auto" w:fill="auto"/>
          <w:vAlign w:val="center"/>
        </w:tcPr>
        <w:p w14:paraId="2A20BB64" w14:textId="77777777" w:rsidR="00941FA8" w:rsidRPr="00BE5FF4" w:rsidRDefault="00941FA8" w:rsidP="005C5B57">
          <w:pPr>
            <w:tabs>
              <w:tab w:val="center" w:pos="4680"/>
              <w:tab w:val="right" w:pos="9360"/>
            </w:tabs>
          </w:pPr>
          <w:r>
            <w:rPr>
              <w:noProof/>
              <w:lang w:val="ru-RU" w:eastAsia="ru-RU"/>
            </w:rPr>
            <mc:AlternateContent>
              <mc:Choice Requires="wps">
                <w:drawing>
                  <wp:anchor distT="0" distB="0" distL="114300" distR="114300" simplePos="0" relativeHeight="251650560" behindDoc="0" locked="0" layoutInCell="1" allowOverlap="1" wp14:anchorId="1B83CC23" wp14:editId="2A3B1828">
                    <wp:simplePos x="0" y="0"/>
                    <wp:positionH relativeFrom="column">
                      <wp:posOffset>0</wp:posOffset>
                    </wp:positionH>
                    <wp:positionV relativeFrom="paragraph">
                      <wp:posOffset>82549</wp:posOffset>
                    </wp:positionV>
                    <wp:extent cx="6976745" cy="0"/>
                    <wp:effectExtent l="0" t="19050" r="52705" b="3810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76745" cy="0"/>
                            </a:xfrm>
                            <a:prstGeom prst="line">
                              <a:avLst/>
                            </a:prstGeom>
                            <a:noFill/>
                            <a:ln w="57150">
                              <a:solidFill>
                                <a:srgbClr val="5B9BD5">
                                  <a:lumMod val="95000"/>
                                  <a:lumOff val="0"/>
                                </a:srgbClr>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540C030" id="Straight Connector 27" o:spid="_x0000_s1026" style="position:absolute;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5pt" to="549.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" strokecolor="#4f94d2" strokeweight="4.5pt"/>
                </w:pict>
              </mc:Fallback>
            </mc:AlternateContent>
          </w:r>
        </w:p>
      </w:tc>
    </w:tr>
  </w:tbl>
  <w:p w14:paraId="5457A69A" w14:textId="77777777" w:rsidR="00941FA8" w:rsidRDefault="00941FA8" w:rsidP="005C5B5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216" w:type="dxa"/>
      <w:jc w:val="center"/>
      <w:tblBorders>
        <w:top w:val="nil"/>
        <w:left w:val="nil"/>
        <w:bottom w:val="nil"/>
        <w:right w:val="nil"/>
        <w:insideH w:val="nil"/>
        <w:insideV w:val="nil"/>
      </w:tblBorders>
      <w:tblLayout w:type="fixed"/>
      <w:tblLook w:val="04A0" w:firstRow="1" w:lastRow="0" w:firstColumn="1" w:lastColumn="0" w:noHBand="0" w:noVBand="1"/>
    </w:tblPr>
    <w:tblGrid>
      <w:gridCol w:w="777"/>
      <w:gridCol w:w="5218"/>
      <w:gridCol w:w="5221"/>
    </w:tblGrid>
    <w:tr w:rsidR="00941FA8" w14:paraId="11D1CDD3" w14:textId="77777777" w:rsidTr="005C5B57">
      <w:trPr>
        <w:trHeight w:val="162"/>
        <w:jc w:val="center"/>
      </w:trPr>
      <w:tc>
        <w:tcPr>
          <w:tcW w:w="777" w:type="dxa"/>
          <w:vMerge w:val="restart"/>
        </w:tcPr>
        <w:p w14:paraId="2A0D24FA" w14:textId="77777777" w:rsidR="00941FA8" w:rsidRPr="00BF642B" w:rsidRDefault="00941FA8" w:rsidP="005C5B57">
          <w:pPr>
            <w:pStyle w:val="Header"/>
            <w:rPr>
              <w:b/>
            </w:rPr>
          </w:pPr>
          <w:r w:rsidRPr="00BF642B">
            <w:rPr>
              <w:b/>
              <w:noProof/>
              <w:lang w:val="ru-RU" w:eastAsia="ru-RU"/>
            </w:rPr>
            <w:drawing>
              <wp:inline distT="0" distB="0" distL="0" distR="0" wp14:anchorId="01737587" wp14:editId="45707FDA">
                <wp:extent cx="295275" cy="2894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24995" name="WB_logo.png"/>
                        <pic:cNvPicPr/>
                      </pic:nvPicPr>
                      <pic:blipFill>
                        <a:blip r:embed="rId1">
                          <a:extLst>
                            <a:ext uri="{28A0092B-C50C-407E-A947-70E740481C1C}">
                              <a14:useLocalDpi xmlns:a14="http://schemas.microsoft.com/office/drawing/2010/main" val="0"/>
                            </a:ext>
                          </a:extLst>
                        </a:blip>
                        <a:stretch>
                          <a:fillRect/>
                        </a:stretch>
                      </pic:blipFill>
                      <pic:spPr>
                        <a:xfrm>
                          <a:off x="0" y="0"/>
                          <a:ext cx="293682" cy="287838"/>
                        </a:xfrm>
                        <a:prstGeom prst="rect">
                          <a:avLst/>
                        </a:prstGeom>
                      </pic:spPr>
                    </pic:pic>
                  </a:graphicData>
                </a:graphic>
              </wp:inline>
            </w:drawing>
          </w:r>
        </w:p>
      </w:tc>
      <w:tc>
        <w:tcPr>
          <w:tcW w:w="5218" w:type="dxa"/>
          <w:vAlign w:val="center"/>
        </w:tcPr>
        <w:p w14:paraId="5550535A" w14:textId="77777777" w:rsidR="00941FA8" w:rsidRDefault="00941FA8" w:rsidP="005C5B57">
          <w:pPr>
            <w:pStyle w:val="Header"/>
            <w:ind w:left="-108"/>
          </w:pPr>
          <w:r w:rsidRPr="005F6C54">
            <w:rPr>
              <w:b/>
            </w:rPr>
            <w:t>The World Bank</w:t>
          </w:r>
        </w:p>
      </w:tc>
      <w:tc>
        <w:tcPr>
          <w:tcW w:w="5221" w:type="dxa"/>
          <w:vAlign w:val="center"/>
        </w:tcPr>
        <w:p w14:paraId="059A76F2" w14:textId="77777777" w:rsidR="00941FA8" w:rsidRDefault="00941FA8" w:rsidP="005C5B57">
          <w:pPr>
            <w:pStyle w:val="Header"/>
            <w:jc w:val="right"/>
          </w:pPr>
        </w:p>
      </w:tc>
    </w:tr>
    <w:tr w:rsidR="00941FA8" w14:paraId="624CE212" w14:textId="77777777" w:rsidTr="005C5B57">
      <w:trPr>
        <w:trHeight w:val="231"/>
        <w:jc w:val="center"/>
      </w:trPr>
      <w:tc>
        <w:tcPr>
          <w:tcW w:w="777" w:type="dxa"/>
          <w:vMerge/>
        </w:tcPr>
        <w:p w14:paraId="38D1DC10" w14:textId="77777777" w:rsidR="00941FA8" w:rsidRPr="00BF642B" w:rsidRDefault="00941FA8" w:rsidP="005C5B57">
          <w:pPr>
            <w:pStyle w:val="Header"/>
            <w:rPr>
              <w:b/>
              <w:noProof/>
            </w:rPr>
          </w:pPr>
        </w:p>
      </w:tc>
      <w:tc>
        <w:tcPr>
          <w:tcW w:w="10439" w:type="dxa"/>
          <w:gridSpan w:val="2"/>
        </w:tcPr>
        <w:p w14:paraId="65F4256E" w14:textId="77777777" w:rsidR="00941FA8" w:rsidRPr="006E6C00" w:rsidRDefault="00941FA8" w:rsidP="005C5B57">
          <w:pPr>
            <w:pStyle w:val="Header"/>
            <w:ind w:left="-108"/>
            <w:rPr>
              <w:bCs/>
              <w:noProof/>
              <w:sz w:val="20"/>
              <w:szCs w:val="20"/>
            </w:rPr>
          </w:pPr>
          <w:r>
            <w:rPr>
              <w:bCs/>
              <w:noProof/>
              <w:sz w:val="20"/>
              <w:szCs w:val="20"/>
            </w:rPr>
            <w:t>Additional Financing to Power Utility Financial Recovery Project</w:t>
          </w:r>
          <w:r>
            <w:rPr>
              <w:bCs/>
              <w:sz w:val="20"/>
              <w:szCs w:val="20"/>
            </w:rPr>
            <w:t xml:space="preserve"> (</w:t>
          </w:r>
          <w:r>
            <w:rPr>
              <w:bCs/>
              <w:noProof/>
              <w:sz w:val="20"/>
              <w:szCs w:val="20"/>
            </w:rPr>
            <w:t>P177563</w:t>
          </w:r>
          <w:r w:rsidRPr="006435B1">
            <w:rPr>
              <w:bCs/>
              <w:sz w:val="20"/>
              <w:szCs w:val="20"/>
            </w:rPr>
            <w:t>)</w:t>
          </w:r>
        </w:p>
      </w:tc>
    </w:tr>
    <w:tr w:rsidR="00941FA8" w14:paraId="52F38D08" w14:textId="77777777" w:rsidTr="005C5B57">
      <w:trPr>
        <w:trHeight w:val="313"/>
        <w:jc w:val="center"/>
      </w:trPr>
      <w:tc>
        <w:tcPr>
          <w:tcW w:w="11216" w:type="dxa"/>
          <w:gridSpan w:val="3"/>
        </w:tcPr>
        <w:p w14:paraId="3A89C912" w14:textId="77777777" w:rsidR="00941FA8" w:rsidRDefault="00941FA8" w:rsidP="005C5B57">
          <w:pPr>
            <w:pStyle w:val="Header"/>
          </w:pPr>
          <w:r>
            <w:rPr>
              <w:i/>
              <w:noProof/>
              <w:color w:val="44546A" w:themeColor="text2"/>
              <w:lang w:val="ru-RU" w:eastAsia="ru-RU"/>
            </w:rPr>
            <mc:AlternateContent>
              <mc:Choice Requires="wps">
                <w:drawing>
                  <wp:anchor distT="0" distB="0" distL="114300" distR="114300" simplePos="0" relativeHeight="251652608" behindDoc="0" locked="0" layoutInCell="1" allowOverlap="1" wp14:anchorId="07E5B6CD" wp14:editId="12A284EE">
                    <wp:simplePos x="0" y="0"/>
                    <wp:positionH relativeFrom="column">
                      <wp:posOffset>-174625</wp:posOffset>
                    </wp:positionH>
                    <wp:positionV relativeFrom="paragraph">
                      <wp:posOffset>87630</wp:posOffset>
                    </wp:positionV>
                    <wp:extent cx="7168896" cy="0"/>
                    <wp:effectExtent l="0" t="19050" r="51435" b="3810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8896" cy="0"/>
                            </a:xfrm>
                            <a:prstGeom prst="line">
                              <a:avLst/>
                            </a:prstGeom>
                            <a:noFill/>
                            <a:ln w="57150">
                              <a:solidFill>
                                <a:srgbClr val="4E92D1"/>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2C93EB1" id="Straight Connector 38"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5pt,6.9pt" to="550.7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" strokecolor="#4e92d1" strokeweight="4.5pt"/>
                </w:pict>
              </mc:Fallback>
            </mc:AlternateContent>
          </w:r>
        </w:p>
      </w:tc>
    </w:tr>
  </w:tbl>
  <w:p w14:paraId="64764F69" w14:textId="77777777" w:rsidR="00941FA8" w:rsidRDefault="00941FA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216" w:type="dxa"/>
      <w:tblInd w:w="-960" w:type="dxa"/>
      <w:tblBorders>
        <w:top w:val="nil"/>
        <w:left w:val="nil"/>
        <w:bottom w:val="nil"/>
        <w:right w:val="nil"/>
        <w:insideH w:val="nil"/>
        <w:insideV w:val="nil"/>
      </w:tblBorders>
      <w:tblLayout w:type="fixed"/>
      <w:tblLook w:val="04A0" w:firstRow="1" w:lastRow="0" w:firstColumn="1" w:lastColumn="0" w:noHBand="0" w:noVBand="1"/>
    </w:tblPr>
    <w:tblGrid>
      <w:gridCol w:w="777"/>
      <w:gridCol w:w="5218"/>
      <w:gridCol w:w="5221"/>
    </w:tblGrid>
    <w:tr w:rsidR="00941FA8" w14:paraId="46BCE74E" w14:textId="77777777" w:rsidTr="005C5B57">
      <w:trPr>
        <w:trHeight w:val="162"/>
      </w:trPr>
      <w:tc>
        <w:tcPr>
          <w:tcW w:w="777" w:type="dxa"/>
          <w:vMerge w:val="restart"/>
        </w:tcPr>
        <w:p w14:paraId="5C7ED444" w14:textId="77777777" w:rsidR="00941FA8" w:rsidRPr="00BF642B" w:rsidRDefault="00941FA8" w:rsidP="005C5B57">
          <w:pPr>
            <w:pStyle w:val="Header"/>
            <w:rPr>
              <w:b/>
            </w:rPr>
          </w:pPr>
          <w:r w:rsidRPr="00BF642B">
            <w:rPr>
              <w:b/>
              <w:noProof/>
              <w:lang w:val="ru-RU" w:eastAsia="ru-RU"/>
            </w:rPr>
            <w:drawing>
              <wp:inline distT="0" distB="0" distL="0" distR="0" wp14:anchorId="5B177005" wp14:editId="2D314709">
                <wp:extent cx="295275" cy="2894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481549" name="WB_logo.png"/>
                        <pic:cNvPicPr/>
                      </pic:nvPicPr>
                      <pic:blipFill>
                        <a:blip r:embed="rId1">
                          <a:extLst>
                            <a:ext uri="{28A0092B-C50C-407E-A947-70E740481C1C}">
                              <a14:useLocalDpi xmlns:a14="http://schemas.microsoft.com/office/drawing/2010/main" val="0"/>
                            </a:ext>
                          </a:extLst>
                        </a:blip>
                        <a:stretch>
                          <a:fillRect/>
                        </a:stretch>
                      </pic:blipFill>
                      <pic:spPr>
                        <a:xfrm>
                          <a:off x="0" y="0"/>
                          <a:ext cx="293682" cy="287838"/>
                        </a:xfrm>
                        <a:prstGeom prst="rect">
                          <a:avLst/>
                        </a:prstGeom>
                      </pic:spPr>
                    </pic:pic>
                  </a:graphicData>
                </a:graphic>
              </wp:inline>
            </w:drawing>
          </w:r>
        </w:p>
      </w:tc>
      <w:tc>
        <w:tcPr>
          <w:tcW w:w="5218" w:type="dxa"/>
          <w:vAlign w:val="center"/>
        </w:tcPr>
        <w:p w14:paraId="08A20CF9" w14:textId="77777777" w:rsidR="00941FA8" w:rsidRDefault="00941FA8" w:rsidP="005C5B57">
          <w:pPr>
            <w:pStyle w:val="Header"/>
            <w:ind w:left="-108"/>
          </w:pPr>
          <w:r w:rsidRPr="005F6C54">
            <w:rPr>
              <w:b/>
            </w:rPr>
            <w:t>The World Bank</w:t>
          </w:r>
        </w:p>
      </w:tc>
      <w:tc>
        <w:tcPr>
          <w:tcW w:w="5221" w:type="dxa"/>
          <w:vAlign w:val="center"/>
        </w:tcPr>
        <w:p w14:paraId="4BD85EE2" w14:textId="77777777" w:rsidR="00941FA8" w:rsidRDefault="00941FA8" w:rsidP="005C5B57">
          <w:pPr>
            <w:pStyle w:val="Header"/>
            <w:jc w:val="right"/>
          </w:pPr>
        </w:p>
      </w:tc>
    </w:tr>
    <w:tr w:rsidR="00941FA8" w14:paraId="1B2802A8" w14:textId="77777777" w:rsidTr="005C5B57">
      <w:trPr>
        <w:trHeight w:val="231"/>
      </w:trPr>
      <w:tc>
        <w:tcPr>
          <w:tcW w:w="777" w:type="dxa"/>
          <w:vMerge/>
        </w:tcPr>
        <w:p w14:paraId="5802880E" w14:textId="77777777" w:rsidR="00941FA8" w:rsidRPr="00BF642B" w:rsidRDefault="00941FA8" w:rsidP="005C5B57">
          <w:pPr>
            <w:pStyle w:val="Header"/>
            <w:rPr>
              <w:b/>
              <w:noProof/>
            </w:rPr>
          </w:pPr>
        </w:p>
      </w:tc>
      <w:tc>
        <w:tcPr>
          <w:tcW w:w="10439" w:type="dxa"/>
          <w:gridSpan w:val="2"/>
        </w:tcPr>
        <w:p w14:paraId="742A706D" w14:textId="77777777" w:rsidR="00941FA8" w:rsidRPr="006E6C00" w:rsidRDefault="00941FA8" w:rsidP="005C5B57">
          <w:pPr>
            <w:pStyle w:val="Header"/>
            <w:ind w:left="-108"/>
            <w:rPr>
              <w:bCs/>
              <w:noProof/>
              <w:sz w:val="20"/>
              <w:szCs w:val="20"/>
            </w:rPr>
          </w:pPr>
          <w:r>
            <w:rPr>
              <w:bCs/>
              <w:noProof/>
              <w:sz w:val="20"/>
              <w:szCs w:val="20"/>
            </w:rPr>
            <w:t>Additional Financing to Power Utility Financial Recovery Project</w:t>
          </w:r>
          <w:r>
            <w:rPr>
              <w:bCs/>
              <w:sz w:val="20"/>
              <w:szCs w:val="20"/>
            </w:rPr>
            <w:t xml:space="preserve"> (</w:t>
          </w:r>
          <w:r>
            <w:rPr>
              <w:bCs/>
              <w:noProof/>
              <w:sz w:val="20"/>
              <w:szCs w:val="20"/>
            </w:rPr>
            <w:t>P177563</w:t>
          </w:r>
          <w:r w:rsidRPr="006435B1">
            <w:rPr>
              <w:bCs/>
              <w:sz w:val="20"/>
              <w:szCs w:val="20"/>
            </w:rPr>
            <w:t>)</w:t>
          </w:r>
        </w:p>
      </w:tc>
    </w:tr>
    <w:tr w:rsidR="00941FA8" w14:paraId="71F1F44A" w14:textId="77777777" w:rsidTr="005C5B57">
      <w:trPr>
        <w:trHeight w:val="313"/>
      </w:trPr>
      <w:tc>
        <w:tcPr>
          <w:tcW w:w="11216" w:type="dxa"/>
          <w:gridSpan w:val="3"/>
        </w:tcPr>
        <w:p w14:paraId="68FAA0A6" w14:textId="77777777" w:rsidR="00941FA8" w:rsidRDefault="00941FA8" w:rsidP="005C5B57">
          <w:pPr>
            <w:pStyle w:val="Header"/>
          </w:pPr>
          <w:r>
            <w:rPr>
              <w:i/>
              <w:noProof/>
              <w:color w:val="44546A" w:themeColor="text2"/>
              <w:lang w:val="ru-RU" w:eastAsia="ru-RU"/>
            </w:rPr>
            <mc:AlternateContent>
              <mc:Choice Requires="wps">
                <w:drawing>
                  <wp:anchor distT="0" distB="0" distL="114300" distR="114300" simplePos="0" relativeHeight="251654656" behindDoc="0" locked="0" layoutInCell="1" allowOverlap="1" wp14:anchorId="567EF69D" wp14:editId="5FC7D6C6">
                    <wp:simplePos x="0" y="0"/>
                    <wp:positionH relativeFrom="column">
                      <wp:posOffset>-117475</wp:posOffset>
                    </wp:positionH>
                    <wp:positionV relativeFrom="paragraph">
                      <wp:posOffset>153670</wp:posOffset>
                    </wp:positionV>
                    <wp:extent cx="9401175" cy="0"/>
                    <wp:effectExtent l="0" t="19050" r="47625" b="381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401175" cy="0"/>
                            </a:xfrm>
                            <a:prstGeom prst="line">
                              <a:avLst/>
                            </a:prstGeom>
                            <a:noFill/>
                            <a:ln w="57150">
                              <a:solidFill>
                                <a:srgbClr val="4E92D1"/>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011E94A" id="Straight Connector 3" o:spid="_x0000_s1026" style="position:absolute;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5pt,12.1pt" to="731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" strokecolor="#4e92d1" strokeweight="4.5pt"/>
                </w:pict>
              </mc:Fallback>
            </mc:AlternateContent>
          </w:r>
        </w:p>
      </w:tc>
    </w:tr>
  </w:tbl>
  <w:p w14:paraId="6A35C1FA" w14:textId="77777777" w:rsidR="00941FA8" w:rsidRDefault="00941FA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216" w:type="dxa"/>
      <w:tblInd w:w="-960" w:type="dxa"/>
      <w:tblBorders>
        <w:top w:val="nil"/>
        <w:left w:val="nil"/>
        <w:bottom w:val="nil"/>
        <w:right w:val="nil"/>
        <w:insideH w:val="nil"/>
        <w:insideV w:val="nil"/>
      </w:tblBorders>
      <w:tblLayout w:type="fixed"/>
      <w:tblLook w:val="04A0" w:firstRow="1" w:lastRow="0" w:firstColumn="1" w:lastColumn="0" w:noHBand="0" w:noVBand="1"/>
    </w:tblPr>
    <w:tblGrid>
      <w:gridCol w:w="777"/>
      <w:gridCol w:w="5218"/>
      <w:gridCol w:w="5221"/>
    </w:tblGrid>
    <w:tr w:rsidR="00941FA8" w14:paraId="6D0F562D" w14:textId="77777777" w:rsidTr="005C5B57">
      <w:trPr>
        <w:trHeight w:val="162"/>
      </w:trPr>
      <w:tc>
        <w:tcPr>
          <w:tcW w:w="777" w:type="dxa"/>
          <w:vMerge w:val="restart"/>
        </w:tcPr>
        <w:p w14:paraId="09CBD39C" w14:textId="77777777" w:rsidR="00941FA8" w:rsidRPr="00BF642B" w:rsidRDefault="00941FA8" w:rsidP="005C5B57">
          <w:pPr>
            <w:pStyle w:val="Header"/>
            <w:rPr>
              <w:b/>
            </w:rPr>
          </w:pPr>
          <w:r w:rsidRPr="00BF642B">
            <w:rPr>
              <w:b/>
              <w:noProof/>
              <w:lang w:val="ru-RU" w:eastAsia="ru-RU"/>
            </w:rPr>
            <w:drawing>
              <wp:inline distT="0" distB="0" distL="0" distR="0" wp14:anchorId="31C27041" wp14:editId="0B5928CF">
                <wp:extent cx="295275" cy="2894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640639" name="WB_logo.png"/>
                        <pic:cNvPicPr/>
                      </pic:nvPicPr>
                      <pic:blipFill>
                        <a:blip r:embed="rId1">
                          <a:extLst>
                            <a:ext uri="{28A0092B-C50C-407E-A947-70E740481C1C}">
                              <a14:useLocalDpi xmlns:a14="http://schemas.microsoft.com/office/drawing/2010/main" val="0"/>
                            </a:ext>
                          </a:extLst>
                        </a:blip>
                        <a:stretch>
                          <a:fillRect/>
                        </a:stretch>
                      </pic:blipFill>
                      <pic:spPr>
                        <a:xfrm>
                          <a:off x="0" y="0"/>
                          <a:ext cx="293682" cy="287838"/>
                        </a:xfrm>
                        <a:prstGeom prst="rect">
                          <a:avLst/>
                        </a:prstGeom>
                      </pic:spPr>
                    </pic:pic>
                  </a:graphicData>
                </a:graphic>
              </wp:inline>
            </w:drawing>
          </w:r>
        </w:p>
      </w:tc>
      <w:tc>
        <w:tcPr>
          <w:tcW w:w="5218" w:type="dxa"/>
          <w:vAlign w:val="center"/>
        </w:tcPr>
        <w:p w14:paraId="6B81BC32" w14:textId="77777777" w:rsidR="00941FA8" w:rsidRDefault="00941FA8" w:rsidP="005C5B57">
          <w:pPr>
            <w:pStyle w:val="Header"/>
            <w:ind w:left="-108"/>
          </w:pPr>
          <w:r w:rsidRPr="005F6C54">
            <w:rPr>
              <w:b/>
            </w:rPr>
            <w:t>The World Bank</w:t>
          </w:r>
        </w:p>
      </w:tc>
      <w:tc>
        <w:tcPr>
          <w:tcW w:w="5221" w:type="dxa"/>
          <w:vAlign w:val="center"/>
        </w:tcPr>
        <w:p w14:paraId="6B1DB0AA" w14:textId="77777777" w:rsidR="00941FA8" w:rsidRDefault="00941FA8" w:rsidP="005C5B57">
          <w:pPr>
            <w:pStyle w:val="Header"/>
            <w:jc w:val="right"/>
          </w:pPr>
        </w:p>
      </w:tc>
    </w:tr>
    <w:tr w:rsidR="00941FA8" w14:paraId="679B11A3" w14:textId="77777777" w:rsidTr="005C5B57">
      <w:trPr>
        <w:trHeight w:val="231"/>
      </w:trPr>
      <w:tc>
        <w:tcPr>
          <w:tcW w:w="777" w:type="dxa"/>
          <w:vMerge/>
        </w:tcPr>
        <w:p w14:paraId="0069F643" w14:textId="77777777" w:rsidR="00941FA8" w:rsidRPr="00BF642B" w:rsidRDefault="00941FA8" w:rsidP="005C5B57">
          <w:pPr>
            <w:pStyle w:val="Header"/>
            <w:rPr>
              <w:b/>
              <w:noProof/>
            </w:rPr>
          </w:pPr>
        </w:p>
      </w:tc>
      <w:tc>
        <w:tcPr>
          <w:tcW w:w="10439" w:type="dxa"/>
          <w:gridSpan w:val="2"/>
        </w:tcPr>
        <w:p w14:paraId="7C1909D4" w14:textId="77777777" w:rsidR="00941FA8" w:rsidRPr="006E6C00" w:rsidRDefault="00941FA8" w:rsidP="005C5B57">
          <w:pPr>
            <w:pStyle w:val="Header"/>
            <w:ind w:left="-108"/>
            <w:rPr>
              <w:bCs/>
              <w:noProof/>
              <w:sz w:val="20"/>
              <w:szCs w:val="20"/>
            </w:rPr>
          </w:pPr>
          <w:r>
            <w:rPr>
              <w:bCs/>
              <w:noProof/>
              <w:sz w:val="20"/>
              <w:szCs w:val="20"/>
            </w:rPr>
            <w:t>Additional Financing to Power Utility Financial Recovery Project</w:t>
          </w:r>
          <w:r>
            <w:rPr>
              <w:bCs/>
              <w:sz w:val="20"/>
              <w:szCs w:val="20"/>
            </w:rPr>
            <w:t xml:space="preserve"> (</w:t>
          </w:r>
          <w:r>
            <w:rPr>
              <w:bCs/>
              <w:noProof/>
              <w:sz w:val="20"/>
              <w:szCs w:val="20"/>
            </w:rPr>
            <w:t>P177563</w:t>
          </w:r>
          <w:r w:rsidRPr="006435B1">
            <w:rPr>
              <w:bCs/>
              <w:sz w:val="20"/>
              <w:szCs w:val="20"/>
            </w:rPr>
            <w:t>)</w:t>
          </w:r>
        </w:p>
      </w:tc>
    </w:tr>
    <w:tr w:rsidR="00941FA8" w14:paraId="0445C531" w14:textId="77777777" w:rsidTr="005C5B57">
      <w:trPr>
        <w:trHeight w:val="313"/>
      </w:trPr>
      <w:tc>
        <w:tcPr>
          <w:tcW w:w="11216" w:type="dxa"/>
          <w:gridSpan w:val="3"/>
        </w:tcPr>
        <w:p w14:paraId="43007999" w14:textId="77777777" w:rsidR="00941FA8" w:rsidRDefault="00941FA8" w:rsidP="005C5B57">
          <w:pPr>
            <w:pStyle w:val="Header"/>
          </w:pPr>
          <w:r>
            <w:rPr>
              <w:i/>
              <w:noProof/>
              <w:color w:val="44546A" w:themeColor="text2"/>
              <w:lang w:val="ru-RU" w:eastAsia="ru-RU"/>
            </w:rPr>
            <mc:AlternateContent>
              <mc:Choice Requires="wps">
                <w:drawing>
                  <wp:anchor distT="0" distB="0" distL="114300" distR="114300" simplePos="0" relativeHeight="251653632" behindDoc="0" locked="0" layoutInCell="1" allowOverlap="1" wp14:anchorId="767F53B4" wp14:editId="0DBB1DAD">
                    <wp:simplePos x="0" y="0"/>
                    <wp:positionH relativeFrom="column">
                      <wp:posOffset>-117475</wp:posOffset>
                    </wp:positionH>
                    <wp:positionV relativeFrom="paragraph">
                      <wp:posOffset>153670</wp:posOffset>
                    </wp:positionV>
                    <wp:extent cx="9401175" cy="0"/>
                    <wp:effectExtent l="0" t="19050" r="47625" b="3810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401175" cy="0"/>
                            </a:xfrm>
                            <a:prstGeom prst="line">
                              <a:avLst/>
                            </a:prstGeom>
                            <a:noFill/>
                            <a:ln w="57150">
                              <a:solidFill>
                                <a:srgbClr val="4E92D1"/>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7AA7023" id="Straight Connector 44" o:spid="_x0000_s1026" style="position:absolute;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5pt,12.1pt" to="731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" strokecolor="#4e92d1" strokeweight="4.5pt"/>
                </w:pict>
              </mc:Fallback>
            </mc:AlternateContent>
          </w:r>
        </w:p>
      </w:tc>
    </w:tr>
  </w:tbl>
  <w:p w14:paraId="03AA9DC7" w14:textId="77777777" w:rsidR="00941FA8" w:rsidRDefault="00941FA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216" w:type="dxa"/>
      <w:tblInd w:w="-960" w:type="dxa"/>
      <w:tblBorders>
        <w:top w:val="nil"/>
        <w:left w:val="nil"/>
        <w:bottom w:val="nil"/>
        <w:right w:val="nil"/>
        <w:insideH w:val="nil"/>
        <w:insideV w:val="nil"/>
      </w:tblBorders>
      <w:tblLayout w:type="fixed"/>
      <w:tblLook w:val="04A0" w:firstRow="1" w:lastRow="0" w:firstColumn="1" w:lastColumn="0" w:noHBand="0" w:noVBand="1"/>
    </w:tblPr>
    <w:tblGrid>
      <w:gridCol w:w="777"/>
      <w:gridCol w:w="5218"/>
      <w:gridCol w:w="5221"/>
    </w:tblGrid>
    <w:tr w:rsidR="00941FA8" w14:paraId="745200DC" w14:textId="77777777" w:rsidTr="005C5B57">
      <w:trPr>
        <w:trHeight w:val="162"/>
      </w:trPr>
      <w:tc>
        <w:tcPr>
          <w:tcW w:w="777" w:type="dxa"/>
          <w:vMerge w:val="restart"/>
        </w:tcPr>
        <w:p w14:paraId="45A2F16F" w14:textId="77777777" w:rsidR="00941FA8" w:rsidRPr="00BF642B" w:rsidRDefault="00941FA8" w:rsidP="005C5B57">
          <w:pPr>
            <w:pStyle w:val="Header"/>
            <w:rPr>
              <w:b/>
            </w:rPr>
          </w:pPr>
          <w:r w:rsidRPr="00BF642B">
            <w:rPr>
              <w:b/>
              <w:noProof/>
              <w:lang w:val="ru-RU" w:eastAsia="ru-RU"/>
            </w:rPr>
            <w:drawing>
              <wp:inline distT="0" distB="0" distL="0" distR="0" wp14:anchorId="5E6E1DEF" wp14:editId="417F3A7B">
                <wp:extent cx="295275" cy="2894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585114" name="WB_logo.png"/>
                        <pic:cNvPicPr/>
                      </pic:nvPicPr>
                      <pic:blipFill>
                        <a:blip r:embed="rId1">
                          <a:extLst>
                            <a:ext uri="{28A0092B-C50C-407E-A947-70E740481C1C}">
                              <a14:useLocalDpi xmlns:a14="http://schemas.microsoft.com/office/drawing/2010/main" val="0"/>
                            </a:ext>
                          </a:extLst>
                        </a:blip>
                        <a:stretch>
                          <a:fillRect/>
                        </a:stretch>
                      </pic:blipFill>
                      <pic:spPr>
                        <a:xfrm>
                          <a:off x="0" y="0"/>
                          <a:ext cx="293682" cy="287838"/>
                        </a:xfrm>
                        <a:prstGeom prst="rect">
                          <a:avLst/>
                        </a:prstGeom>
                      </pic:spPr>
                    </pic:pic>
                  </a:graphicData>
                </a:graphic>
              </wp:inline>
            </w:drawing>
          </w:r>
        </w:p>
      </w:tc>
      <w:tc>
        <w:tcPr>
          <w:tcW w:w="5218" w:type="dxa"/>
          <w:vAlign w:val="center"/>
        </w:tcPr>
        <w:p w14:paraId="1715050C" w14:textId="77777777" w:rsidR="00941FA8" w:rsidRDefault="00941FA8" w:rsidP="005C5B57">
          <w:pPr>
            <w:pStyle w:val="Header"/>
            <w:ind w:left="-108"/>
          </w:pPr>
          <w:r w:rsidRPr="005F6C54">
            <w:rPr>
              <w:b/>
            </w:rPr>
            <w:t>The World Bank</w:t>
          </w:r>
        </w:p>
      </w:tc>
      <w:tc>
        <w:tcPr>
          <w:tcW w:w="5221" w:type="dxa"/>
          <w:vAlign w:val="center"/>
        </w:tcPr>
        <w:p w14:paraId="1C6F490C" w14:textId="77777777" w:rsidR="00941FA8" w:rsidRDefault="00941FA8" w:rsidP="005C5B57">
          <w:pPr>
            <w:pStyle w:val="Header"/>
            <w:jc w:val="right"/>
          </w:pPr>
        </w:p>
      </w:tc>
    </w:tr>
    <w:tr w:rsidR="00941FA8" w14:paraId="0526C8E8" w14:textId="77777777" w:rsidTr="005C5B57">
      <w:trPr>
        <w:trHeight w:val="231"/>
      </w:trPr>
      <w:tc>
        <w:tcPr>
          <w:tcW w:w="777" w:type="dxa"/>
          <w:vMerge/>
        </w:tcPr>
        <w:p w14:paraId="08F7FE46" w14:textId="77777777" w:rsidR="00941FA8" w:rsidRPr="00BF642B" w:rsidRDefault="00941FA8" w:rsidP="005C5B57">
          <w:pPr>
            <w:pStyle w:val="Header"/>
            <w:rPr>
              <w:b/>
              <w:noProof/>
            </w:rPr>
          </w:pPr>
        </w:p>
      </w:tc>
      <w:tc>
        <w:tcPr>
          <w:tcW w:w="10439" w:type="dxa"/>
          <w:gridSpan w:val="2"/>
        </w:tcPr>
        <w:p w14:paraId="2CE26AC5" w14:textId="77777777" w:rsidR="00941FA8" w:rsidRPr="006E6C00" w:rsidRDefault="00941FA8" w:rsidP="005C5B57">
          <w:pPr>
            <w:pStyle w:val="Header"/>
            <w:ind w:left="-108"/>
            <w:rPr>
              <w:bCs/>
              <w:noProof/>
              <w:sz w:val="20"/>
              <w:szCs w:val="20"/>
            </w:rPr>
          </w:pPr>
          <w:r>
            <w:rPr>
              <w:bCs/>
              <w:noProof/>
              <w:sz w:val="20"/>
              <w:szCs w:val="20"/>
            </w:rPr>
            <w:t>Additional Financing to Power Utility Financial Recovery Project</w:t>
          </w:r>
          <w:r>
            <w:rPr>
              <w:bCs/>
              <w:sz w:val="20"/>
              <w:szCs w:val="20"/>
            </w:rPr>
            <w:t xml:space="preserve"> (</w:t>
          </w:r>
          <w:r>
            <w:rPr>
              <w:bCs/>
              <w:noProof/>
              <w:sz w:val="20"/>
              <w:szCs w:val="20"/>
            </w:rPr>
            <w:t>P177563</w:t>
          </w:r>
          <w:r w:rsidRPr="006435B1">
            <w:rPr>
              <w:bCs/>
              <w:sz w:val="20"/>
              <w:szCs w:val="20"/>
            </w:rPr>
            <w:t>)</w:t>
          </w:r>
        </w:p>
      </w:tc>
    </w:tr>
    <w:tr w:rsidR="00941FA8" w14:paraId="6E6C0D48" w14:textId="77777777" w:rsidTr="005C5B57">
      <w:trPr>
        <w:trHeight w:val="313"/>
      </w:trPr>
      <w:tc>
        <w:tcPr>
          <w:tcW w:w="11216" w:type="dxa"/>
          <w:gridSpan w:val="3"/>
        </w:tcPr>
        <w:p w14:paraId="3BF62EBE" w14:textId="77777777" w:rsidR="00941FA8" w:rsidRDefault="00941FA8" w:rsidP="005C5B57">
          <w:pPr>
            <w:pStyle w:val="Header"/>
          </w:pPr>
          <w:r>
            <w:rPr>
              <w:i/>
              <w:noProof/>
              <w:color w:val="44546A" w:themeColor="text2"/>
              <w:lang w:val="ru-RU" w:eastAsia="ru-RU"/>
            </w:rPr>
            <mc:AlternateContent>
              <mc:Choice Requires="wps">
                <w:drawing>
                  <wp:anchor distT="0" distB="0" distL="114300" distR="114300" simplePos="0" relativeHeight="251661824" behindDoc="0" locked="0" layoutInCell="1" allowOverlap="1" wp14:anchorId="48F366A9" wp14:editId="3CB64367">
                    <wp:simplePos x="0" y="0"/>
                    <wp:positionH relativeFrom="column">
                      <wp:posOffset>-1906</wp:posOffset>
                    </wp:positionH>
                    <wp:positionV relativeFrom="paragraph">
                      <wp:posOffset>154305</wp:posOffset>
                    </wp:positionV>
                    <wp:extent cx="7038975" cy="0"/>
                    <wp:effectExtent l="0" t="19050" r="47625" b="3810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38975" cy="0"/>
                            </a:xfrm>
                            <a:prstGeom prst="line">
                              <a:avLst/>
                            </a:prstGeom>
                            <a:noFill/>
                            <a:ln w="57150">
                              <a:solidFill>
                                <a:srgbClr val="4E92D1"/>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3712DBD" id="Straight Connector 39"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2.15pt" to="554.1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" strokecolor="#4e92d1" strokeweight="4.5pt"/>
                </w:pict>
              </mc:Fallback>
            </mc:AlternateContent>
          </w:r>
        </w:p>
      </w:tc>
    </w:tr>
  </w:tbl>
  <w:p w14:paraId="42467054" w14:textId="77777777" w:rsidR="00941FA8" w:rsidRDefault="00941F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6F2D"/>
    <w:multiLevelType w:val="multilevel"/>
    <w:tmpl w:val="167A9A82"/>
    <w:lvl w:ilvl="0">
      <w:start w:val="1"/>
      <w:numFmt w:val="upperRoman"/>
      <w:pStyle w:val="PDSHeading1"/>
      <w:lvlText w:val="%1."/>
      <w:lvlJc w:val="center"/>
      <w:pPr>
        <w:tabs>
          <w:tab w:val="num" w:pos="0"/>
        </w:tabs>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14:shadow w14:blurRad="0" w14:dist="0" w14:dir="0" w14:sx="0" w14:sy="0" w14:kx="0" w14:ky="0" w14:algn="none">
          <w14:srgbClr w14:val="000000"/>
        </w14:shadow>
      </w:rPr>
    </w:lvl>
    <w:lvl w:ilvl="1">
      <w:start w:val="1"/>
      <w:numFmt w:val="upperLetter"/>
      <w:pStyle w:val="PDSHeading2"/>
      <w:lvlText w:val="%2."/>
      <w:lvlJc w:val="left"/>
      <w:pPr>
        <w:tabs>
          <w:tab w:val="num" w:pos="360"/>
        </w:tabs>
        <w:ind w:left="0" w:firstLine="0"/>
      </w:pPr>
      <w:rPr>
        <w:rFonts w:hint="default"/>
      </w:rPr>
    </w:lvl>
    <w:lvl w:ilvl="2">
      <w:start w:val="1"/>
      <w:numFmt w:val="decimal"/>
      <w:lvlText w:val="%3."/>
      <w:lvlJc w:val="left"/>
      <w:pPr>
        <w:tabs>
          <w:tab w:val="num" w:pos="720"/>
        </w:tabs>
        <w:ind w:left="720" w:firstLine="0"/>
      </w:pPr>
      <w:rPr>
        <w:rFonts w:hint="default"/>
        <w:b w:val="0"/>
        <w:i w:val="0"/>
        <w:strike w:val="0"/>
        <w:color w:val="auto"/>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3BF6AEA"/>
    <w:multiLevelType w:val="hybridMultilevel"/>
    <w:tmpl w:val="E1A4D6AE"/>
    <w:lvl w:ilvl="0" w:tplc="8A42676C">
      <w:start w:val="1"/>
      <w:numFmt w:val="lowerLetter"/>
      <w:lvlText w:val="%1."/>
      <w:lvlJc w:val="left"/>
      <w:pPr>
        <w:ind w:left="900" w:hanging="360"/>
      </w:pPr>
      <w:rPr>
        <w:rFonts w:asciiTheme="minorHAnsi" w:eastAsiaTheme="minorEastAsia" w:hAnsiTheme="minorHAnsi" w:cstheme="minorHAnsi"/>
        <w:b w:val="0"/>
        <w:bCs w:val="0"/>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42B243A"/>
    <w:multiLevelType w:val="hybridMultilevel"/>
    <w:tmpl w:val="F000F8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F51AE4"/>
    <w:multiLevelType w:val="hybridMultilevel"/>
    <w:tmpl w:val="19C62218"/>
    <w:lvl w:ilvl="0" w:tplc="895CF5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587599"/>
    <w:multiLevelType w:val="hybridMultilevel"/>
    <w:tmpl w:val="42645BFC"/>
    <w:lvl w:ilvl="0" w:tplc="105C1998">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15EC4493"/>
    <w:multiLevelType w:val="hybridMultilevel"/>
    <w:tmpl w:val="52DE8268"/>
    <w:lvl w:ilvl="0" w:tplc="047C8484">
      <w:start w:val="1"/>
      <w:numFmt w:val="upperLetter"/>
      <w:lvlText w:val="%1."/>
      <w:lvlJc w:val="left"/>
      <w:pPr>
        <w:ind w:left="446" w:hanging="360"/>
      </w:pPr>
      <w:rPr>
        <w:rFonts w:hint="default"/>
      </w:rPr>
    </w:lvl>
    <w:lvl w:ilvl="1" w:tplc="3D0A0062" w:tentative="1">
      <w:start w:val="1"/>
      <w:numFmt w:val="lowerLetter"/>
      <w:lvlText w:val="%2."/>
      <w:lvlJc w:val="left"/>
      <w:pPr>
        <w:ind w:left="1166" w:hanging="360"/>
      </w:pPr>
    </w:lvl>
    <w:lvl w:ilvl="2" w:tplc="132CECF0" w:tentative="1">
      <w:start w:val="1"/>
      <w:numFmt w:val="lowerRoman"/>
      <w:lvlText w:val="%3."/>
      <w:lvlJc w:val="right"/>
      <w:pPr>
        <w:ind w:left="1886" w:hanging="180"/>
      </w:pPr>
    </w:lvl>
    <w:lvl w:ilvl="3" w:tplc="6AD4E5C8" w:tentative="1">
      <w:start w:val="1"/>
      <w:numFmt w:val="decimal"/>
      <w:lvlText w:val="%4."/>
      <w:lvlJc w:val="left"/>
      <w:pPr>
        <w:ind w:left="2606" w:hanging="360"/>
      </w:pPr>
    </w:lvl>
    <w:lvl w:ilvl="4" w:tplc="D65C3352" w:tentative="1">
      <w:start w:val="1"/>
      <w:numFmt w:val="lowerLetter"/>
      <w:lvlText w:val="%5."/>
      <w:lvlJc w:val="left"/>
      <w:pPr>
        <w:ind w:left="3326" w:hanging="360"/>
      </w:pPr>
    </w:lvl>
    <w:lvl w:ilvl="5" w:tplc="53D6AE1E" w:tentative="1">
      <w:start w:val="1"/>
      <w:numFmt w:val="lowerRoman"/>
      <w:lvlText w:val="%6."/>
      <w:lvlJc w:val="right"/>
      <w:pPr>
        <w:ind w:left="4046" w:hanging="180"/>
      </w:pPr>
    </w:lvl>
    <w:lvl w:ilvl="6" w:tplc="2D186E02" w:tentative="1">
      <w:start w:val="1"/>
      <w:numFmt w:val="decimal"/>
      <w:lvlText w:val="%7."/>
      <w:lvlJc w:val="left"/>
      <w:pPr>
        <w:ind w:left="4766" w:hanging="360"/>
      </w:pPr>
    </w:lvl>
    <w:lvl w:ilvl="7" w:tplc="BB12304E" w:tentative="1">
      <w:start w:val="1"/>
      <w:numFmt w:val="lowerLetter"/>
      <w:lvlText w:val="%8."/>
      <w:lvlJc w:val="left"/>
      <w:pPr>
        <w:ind w:left="5486" w:hanging="360"/>
      </w:pPr>
    </w:lvl>
    <w:lvl w:ilvl="8" w:tplc="756E6A48" w:tentative="1">
      <w:start w:val="1"/>
      <w:numFmt w:val="lowerRoman"/>
      <w:lvlText w:val="%9."/>
      <w:lvlJc w:val="right"/>
      <w:pPr>
        <w:ind w:left="6206" w:hanging="180"/>
      </w:pPr>
    </w:lvl>
  </w:abstractNum>
  <w:abstractNum w:abstractNumId="6" w15:restartNumberingAfterBreak="0">
    <w:nsid w:val="1BB07548"/>
    <w:multiLevelType w:val="hybridMultilevel"/>
    <w:tmpl w:val="15C2F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F6573"/>
    <w:multiLevelType w:val="hybridMultilevel"/>
    <w:tmpl w:val="819483F8"/>
    <w:lvl w:ilvl="0" w:tplc="9A3A37C8">
      <w:start w:val="1"/>
      <w:numFmt w:val="lowerLetter"/>
      <w:lvlText w:val="%1)"/>
      <w:lvlJc w:val="left"/>
      <w:pPr>
        <w:ind w:left="720" w:hanging="360"/>
      </w:pPr>
    </w:lvl>
    <w:lvl w:ilvl="1" w:tplc="3E22FD4A" w:tentative="1">
      <w:start w:val="1"/>
      <w:numFmt w:val="lowerLetter"/>
      <w:lvlText w:val="%2."/>
      <w:lvlJc w:val="left"/>
      <w:pPr>
        <w:ind w:left="1440" w:hanging="360"/>
      </w:pPr>
    </w:lvl>
    <w:lvl w:ilvl="2" w:tplc="ACC460F4" w:tentative="1">
      <w:start w:val="1"/>
      <w:numFmt w:val="lowerRoman"/>
      <w:lvlText w:val="%3."/>
      <w:lvlJc w:val="right"/>
      <w:pPr>
        <w:ind w:left="2160" w:hanging="180"/>
      </w:pPr>
    </w:lvl>
    <w:lvl w:ilvl="3" w:tplc="E33C093E" w:tentative="1">
      <w:start w:val="1"/>
      <w:numFmt w:val="decimal"/>
      <w:lvlText w:val="%4."/>
      <w:lvlJc w:val="left"/>
      <w:pPr>
        <w:ind w:left="2880" w:hanging="360"/>
      </w:pPr>
    </w:lvl>
    <w:lvl w:ilvl="4" w:tplc="D78EFF80" w:tentative="1">
      <w:start w:val="1"/>
      <w:numFmt w:val="lowerLetter"/>
      <w:lvlText w:val="%5."/>
      <w:lvlJc w:val="left"/>
      <w:pPr>
        <w:ind w:left="3600" w:hanging="360"/>
      </w:pPr>
    </w:lvl>
    <w:lvl w:ilvl="5" w:tplc="98A67E78" w:tentative="1">
      <w:start w:val="1"/>
      <w:numFmt w:val="lowerRoman"/>
      <w:lvlText w:val="%6."/>
      <w:lvlJc w:val="right"/>
      <w:pPr>
        <w:ind w:left="4320" w:hanging="180"/>
      </w:pPr>
    </w:lvl>
    <w:lvl w:ilvl="6" w:tplc="53F8E450" w:tentative="1">
      <w:start w:val="1"/>
      <w:numFmt w:val="decimal"/>
      <w:lvlText w:val="%7."/>
      <w:lvlJc w:val="left"/>
      <w:pPr>
        <w:ind w:left="5040" w:hanging="360"/>
      </w:pPr>
    </w:lvl>
    <w:lvl w:ilvl="7" w:tplc="73840172" w:tentative="1">
      <w:start w:val="1"/>
      <w:numFmt w:val="lowerLetter"/>
      <w:lvlText w:val="%8."/>
      <w:lvlJc w:val="left"/>
      <w:pPr>
        <w:ind w:left="5760" w:hanging="360"/>
      </w:pPr>
    </w:lvl>
    <w:lvl w:ilvl="8" w:tplc="E5E667D6" w:tentative="1">
      <w:start w:val="1"/>
      <w:numFmt w:val="lowerRoman"/>
      <w:lvlText w:val="%9."/>
      <w:lvlJc w:val="right"/>
      <w:pPr>
        <w:ind w:left="6480" w:hanging="180"/>
      </w:pPr>
    </w:lvl>
  </w:abstractNum>
  <w:abstractNum w:abstractNumId="8" w15:restartNumberingAfterBreak="0">
    <w:nsid w:val="209956C4"/>
    <w:multiLevelType w:val="hybridMultilevel"/>
    <w:tmpl w:val="0930DF32"/>
    <w:lvl w:ilvl="0" w:tplc="25A822D6">
      <w:start w:val="1"/>
      <w:numFmt w:val="lowerLetter"/>
      <w:lvlText w:val="%1."/>
      <w:lvlJc w:val="left"/>
      <w:pPr>
        <w:ind w:left="547" w:hanging="360"/>
      </w:pPr>
      <w:rPr>
        <w:rFonts w:hint="default"/>
        <w:b w:val="0"/>
        <w:bCs/>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9" w15:restartNumberingAfterBreak="0">
    <w:nsid w:val="20DF4D2D"/>
    <w:multiLevelType w:val="hybridMultilevel"/>
    <w:tmpl w:val="D9AE93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2166EAF"/>
    <w:multiLevelType w:val="hybridMultilevel"/>
    <w:tmpl w:val="142095F0"/>
    <w:lvl w:ilvl="0" w:tplc="9FDE760A">
      <w:start w:val="1"/>
      <w:numFmt w:val="lowerRoman"/>
      <w:lvlText w:val="%1."/>
      <w:lvlJc w:val="left"/>
      <w:pPr>
        <w:ind w:left="720" w:hanging="360"/>
      </w:pPr>
      <w:rPr>
        <w:rFonts w:asciiTheme="minorHAnsi" w:eastAsiaTheme="minorEastAsia"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951F92"/>
    <w:multiLevelType w:val="hybridMultilevel"/>
    <w:tmpl w:val="AE3A8DDE"/>
    <w:lvl w:ilvl="0" w:tplc="DF7AF628">
      <w:start w:val="1"/>
      <w:numFmt w:val="lowerLetter"/>
      <w:lvlText w:val="%1."/>
      <w:lvlJc w:val="left"/>
      <w:pPr>
        <w:ind w:left="0" w:hanging="360"/>
      </w:pPr>
      <w:rPr>
        <w:rFonts w:hint="default"/>
        <w:b w:val="0"/>
        <w:bCs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28C30797"/>
    <w:multiLevelType w:val="hybridMultilevel"/>
    <w:tmpl w:val="5C547116"/>
    <w:lvl w:ilvl="0" w:tplc="B50E7816">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28C956B2"/>
    <w:multiLevelType w:val="hybridMultilevel"/>
    <w:tmpl w:val="FF8C4F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F947462"/>
    <w:multiLevelType w:val="hybridMultilevel"/>
    <w:tmpl w:val="BA6EA740"/>
    <w:lvl w:ilvl="0" w:tplc="CCA45B7A">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30C945A5"/>
    <w:multiLevelType w:val="hybridMultilevel"/>
    <w:tmpl w:val="17E28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7943DE"/>
    <w:multiLevelType w:val="hybridMultilevel"/>
    <w:tmpl w:val="98AC6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A72C96"/>
    <w:multiLevelType w:val="hybridMultilevel"/>
    <w:tmpl w:val="445CFFFA"/>
    <w:lvl w:ilvl="0" w:tplc="D2C8F1E0">
      <w:start w:val="1"/>
      <w:numFmt w:val="decimal"/>
      <w:lvlText w:val="%1."/>
      <w:lvlJc w:val="left"/>
      <w:pPr>
        <w:ind w:left="720" w:hanging="360"/>
      </w:pPr>
      <w:rPr>
        <w:rFonts w:ascii="Times New Roman" w:hAnsi="Times New Roman" w:cs="Times New Roman" w:hint="default"/>
        <w:b w:val="0"/>
        <w:i w:val="0"/>
        <w:sz w:val="22"/>
        <w:szCs w:val="22"/>
      </w:rPr>
    </w:lvl>
    <w:lvl w:ilvl="1" w:tplc="D7B6FD52">
      <w:start w:val="1"/>
      <w:numFmt w:val="lowerLetter"/>
      <w:lvlText w:val="%2."/>
      <w:lvlJc w:val="left"/>
      <w:pPr>
        <w:ind w:left="1440" w:hanging="360"/>
      </w:pPr>
    </w:lvl>
    <w:lvl w:ilvl="2" w:tplc="FF0AEE86" w:tentative="1">
      <w:start w:val="1"/>
      <w:numFmt w:val="lowerRoman"/>
      <w:lvlText w:val="%3."/>
      <w:lvlJc w:val="right"/>
      <w:pPr>
        <w:ind w:left="2160" w:hanging="180"/>
      </w:pPr>
    </w:lvl>
    <w:lvl w:ilvl="3" w:tplc="3AB8303E" w:tentative="1">
      <w:start w:val="1"/>
      <w:numFmt w:val="decimal"/>
      <w:lvlText w:val="%4."/>
      <w:lvlJc w:val="left"/>
      <w:pPr>
        <w:ind w:left="2880" w:hanging="360"/>
      </w:pPr>
    </w:lvl>
    <w:lvl w:ilvl="4" w:tplc="1F602094" w:tentative="1">
      <w:start w:val="1"/>
      <w:numFmt w:val="lowerLetter"/>
      <w:lvlText w:val="%5."/>
      <w:lvlJc w:val="left"/>
      <w:pPr>
        <w:ind w:left="3600" w:hanging="360"/>
      </w:pPr>
    </w:lvl>
    <w:lvl w:ilvl="5" w:tplc="5760955A" w:tentative="1">
      <w:start w:val="1"/>
      <w:numFmt w:val="lowerRoman"/>
      <w:lvlText w:val="%6."/>
      <w:lvlJc w:val="right"/>
      <w:pPr>
        <w:ind w:left="4320" w:hanging="180"/>
      </w:pPr>
    </w:lvl>
    <w:lvl w:ilvl="6" w:tplc="3DECF038" w:tentative="1">
      <w:start w:val="1"/>
      <w:numFmt w:val="decimal"/>
      <w:lvlText w:val="%7."/>
      <w:lvlJc w:val="left"/>
      <w:pPr>
        <w:ind w:left="5040" w:hanging="360"/>
      </w:pPr>
    </w:lvl>
    <w:lvl w:ilvl="7" w:tplc="36BC17D8" w:tentative="1">
      <w:start w:val="1"/>
      <w:numFmt w:val="lowerLetter"/>
      <w:lvlText w:val="%8."/>
      <w:lvlJc w:val="left"/>
      <w:pPr>
        <w:ind w:left="5760" w:hanging="360"/>
      </w:pPr>
    </w:lvl>
    <w:lvl w:ilvl="8" w:tplc="248088BA" w:tentative="1">
      <w:start w:val="1"/>
      <w:numFmt w:val="lowerRoman"/>
      <w:lvlText w:val="%9."/>
      <w:lvlJc w:val="right"/>
      <w:pPr>
        <w:ind w:left="6480" w:hanging="180"/>
      </w:pPr>
    </w:lvl>
  </w:abstractNum>
  <w:abstractNum w:abstractNumId="18" w15:restartNumberingAfterBreak="0">
    <w:nsid w:val="41DF37E8"/>
    <w:multiLevelType w:val="hybridMultilevel"/>
    <w:tmpl w:val="029C9986"/>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9" w15:restartNumberingAfterBreak="0">
    <w:nsid w:val="46266697"/>
    <w:multiLevelType w:val="hybridMultilevel"/>
    <w:tmpl w:val="013E2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C82894"/>
    <w:multiLevelType w:val="hybridMultilevel"/>
    <w:tmpl w:val="E872E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7C052D3"/>
    <w:multiLevelType w:val="multilevel"/>
    <w:tmpl w:val="80C22D70"/>
    <w:lvl w:ilvl="0">
      <w:start w:val="1"/>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9230502"/>
    <w:multiLevelType w:val="hybridMultilevel"/>
    <w:tmpl w:val="A55093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9422B5C"/>
    <w:multiLevelType w:val="hybridMultilevel"/>
    <w:tmpl w:val="49E40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B2872F9"/>
    <w:multiLevelType w:val="hybridMultilevel"/>
    <w:tmpl w:val="1AC09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F919F8"/>
    <w:multiLevelType w:val="hybridMultilevel"/>
    <w:tmpl w:val="871CB844"/>
    <w:lvl w:ilvl="0" w:tplc="46F818EE">
      <w:start w:val="1"/>
      <w:numFmt w:val="lowerLetter"/>
      <w:lvlText w:val="%1)"/>
      <w:lvlJc w:val="left"/>
      <w:pPr>
        <w:ind w:left="810" w:hanging="360"/>
      </w:pPr>
      <w:rPr>
        <w:color w:val="000000" w:themeColor="text1"/>
      </w:rPr>
    </w:lvl>
    <w:lvl w:ilvl="1" w:tplc="B83687E2" w:tentative="1">
      <w:start w:val="1"/>
      <w:numFmt w:val="lowerLetter"/>
      <w:lvlText w:val="%2."/>
      <w:lvlJc w:val="left"/>
      <w:pPr>
        <w:ind w:left="1440" w:hanging="360"/>
      </w:pPr>
    </w:lvl>
    <w:lvl w:ilvl="2" w:tplc="80D29106" w:tentative="1">
      <w:start w:val="1"/>
      <w:numFmt w:val="lowerRoman"/>
      <w:lvlText w:val="%3."/>
      <w:lvlJc w:val="right"/>
      <w:pPr>
        <w:ind w:left="2160" w:hanging="180"/>
      </w:pPr>
    </w:lvl>
    <w:lvl w:ilvl="3" w:tplc="FF8E9000" w:tentative="1">
      <w:start w:val="1"/>
      <w:numFmt w:val="decimal"/>
      <w:lvlText w:val="%4."/>
      <w:lvlJc w:val="left"/>
      <w:pPr>
        <w:ind w:left="2880" w:hanging="360"/>
      </w:pPr>
    </w:lvl>
    <w:lvl w:ilvl="4" w:tplc="D2604F9A" w:tentative="1">
      <w:start w:val="1"/>
      <w:numFmt w:val="lowerLetter"/>
      <w:lvlText w:val="%5."/>
      <w:lvlJc w:val="left"/>
      <w:pPr>
        <w:ind w:left="3600" w:hanging="360"/>
      </w:pPr>
    </w:lvl>
    <w:lvl w:ilvl="5" w:tplc="5F0242D6" w:tentative="1">
      <w:start w:val="1"/>
      <w:numFmt w:val="lowerRoman"/>
      <w:lvlText w:val="%6."/>
      <w:lvlJc w:val="right"/>
      <w:pPr>
        <w:ind w:left="4320" w:hanging="180"/>
      </w:pPr>
    </w:lvl>
    <w:lvl w:ilvl="6" w:tplc="7A3CF2F8" w:tentative="1">
      <w:start w:val="1"/>
      <w:numFmt w:val="decimal"/>
      <w:lvlText w:val="%7."/>
      <w:lvlJc w:val="left"/>
      <w:pPr>
        <w:ind w:left="5040" w:hanging="360"/>
      </w:pPr>
    </w:lvl>
    <w:lvl w:ilvl="7" w:tplc="B782AB88" w:tentative="1">
      <w:start w:val="1"/>
      <w:numFmt w:val="lowerLetter"/>
      <w:lvlText w:val="%8."/>
      <w:lvlJc w:val="left"/>
      <w:pPr>
        <w:ind w:left="5760" w:hanging="360"/>
      </w:pPr>
    </w:lvl>
    <w:lvl w:ilvl="8" w:tplc="F9A49A7E" w:tentative="1">
      <w:start w:val="1"/>
      <w:numFmt w:val="lowerRoman"/>
      <w:lvlText w:val="%9."/>
      <w:lvlJc w:val="right"/>
      <w:pPr>
        <w:ind w:left="6480" w:hanging="180"/>
      </w:pPr>
    </w:lvl>
  </w:abstractNum>
  <w:abstractNum w:abstractNumId="26" w15:restartNumberingAfterBreak="0">
    <w:nsid w:val="584A617F"/>
    <w:multiLevelType w:val="hybridMultilevel"/>
    <w:tmpl w:val="0166FB32"/>
    <w:lvl w:ilvl="0" w:tplc="CD56E6CE">
      <w:start w:val="1"/>
      <w:numFmt w:val="upperRoman"/>
      <w:lvlText w:val="%1."/>
      <w:lvlJc w:val="left"/>
      <w:pPr>
        <w:ind w:left="720" w:hanging="720"/>
      </w:pPr>
      <w:rPr>
        <w:rFonts w:asciiTheme="minorHAnsi" w:hAnsiTheme="minorHAnsi" w:hint="default"/>
        <w:b/>
        <w:sz w:val="23"/>
        <w:szCs w:val="23"/>
      </w:rPr>
    </w:lvl>
    <w:lvl w:ilvl="1" w:tplc="19F0819E" w:tentative="1">
      <w:start w:val="1"/>
      <w:numFmt w:val="lowerLetter"/>
      <w:lvlText w:val="%2."/>
      <w:lvlJc w:val="left"/>
      <w:pPr>
        <w:ind w:left="1080" w:hanging="360"/>
      </w:pPr>
    </w:lvl>
    <w:lvl w:ilvl="2" w:tplc="ECD4FFCE" w:tentative="1">
      <w:start w:val="1"/>
      <w:numFmt w:val="lowerRoman"/>
      <w:lvlText w:val="%3."/>
      <w:lvlJc w:val="right"/>
      <w:pPr>
        <w:ind w:left="1800" w:hanging="180"/>
      </w:pPr>
    </w:lvl>
    <w:lvl w:ilvl="3" w:tplc="2F40F4F6" w:tentative="1">
      <w:start w:val="1"/>
      <w:numFmt w:val="decimal"/>
      <w:lvlText w:val="%4."/>
      <w:lvlJc w:val="left"/>
      <w:pPr>
        <w:ind w:left="2520" w:hanging="360"/>
      </w:pPr>
    </w:lvl>
    <w:lvl w:ilvl="4" w:tplc="174ABD96" w:tentative="1">
      <w:start w:val="1"/>
      <w:numFmt w:val="lowerLetter"/>
      <w:lvlText w:val="%5."/>
      <w:lvlJc w:val="left"/>
      <w:pPr>
        <w:ind w:left="3240" w:hanging="360"/>
      </w:pPr>
    </w:lvl>
    <w:lvl w:ilvl="5" w:tplc="C6844EAC" w:tentative="1">
      <w:start w:val="1"/>
      <w:numFmt w:val="lowerRoman"/>
      <w:lvlText w:val="%6."/>
      <w:lvlJc w:val="right"/>
      <w:pPr>
        <w:ind w:left="3960" w:hanging="180"/>
      </w:pPr>
    </w:lvl>
    <w:lvl w:ilvl="6" w:tplc="87B8418C" w:tentative="1">
      <w:start w:val="1"/>
      <w:numFmt w:val="decimal"/>
      <w:lvlText w:val="%7."/>
      <w:lvlJc w:val="left"/>
      <w:pPr>
        <w:ind w:left="4680" w:hanging="360"/>
      </w:pPr>
    </w:lvl>
    <w:lvl w:ilvl="7" w:tplc="F6781320" w:tentative="1">
      <w:start w:val="1"/>
      <w:numFmt w:val="lowerLetter"/>
      <w:lvlText w:val="%8."/>
      <w:lvlJc w:val="left"/>
      <w:pPr>
        <w:ind w:left="5400" w:hanging="360"/>
      </w:pPr>
    </w:lvl>
    <w:lvl w:ilvl="8" w:tplc="351A6DDE" w:tentative="1">
      <w:start w:val="1"/>
      <w:numFmt w:val="lowerRoman"/>
      <w:lvlText w:val="%9."/>
      <w:lvlJc w:val="right"/>
      <w:pPr>
        <w:ind w:left="6120" w:hanging="180"/>
      </w:pPr>
    </w:lvl>
  </w:abstractNum>
  <w:abstractNum w:abstractNumId="27" w15:restartNumberingAfterBreak="0">
    <w:nsid w:val="59D34E49"/>
    <w:multiLevelType w:val="hybridMultilevel"/>
    <w:tmpl w:val="2E2E2B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E2C79C3"/>
    <w:multiLevelType w:val="hybridMultilevel"/>
    <w:tmpl w:val="BF862E20"/>
    <w:lvl w:ilvl="0" w:tplc="26EC7E5A">
      <w:start w:val="1"/>
      <w:numFmt w:val="lowerLetter"/>
      <w:lvlText w:val="%1)"/>
      <w:lvlJc w:val="left"/>
      <w:pPr>
        <w:ind w:left="720" w:hanging="360"/>
      </w:pPr>
    </w:lvl>
    <w:lvl w:ilvl="1" w:tplc="C1F0B0AA">
      <w:numFmt w:val="bullet"/>
      <w:lvlText w:val="•"/>
      <w:lvlJc w:val="left"/>
      <w:pPr>
        <w:ind w:left="1440" w:hanging="360"/>
      </w:pPr>
      <w:rPr>
        <w:rFonts w:ascii="SymbolMT" w:eastAsiaTheme="minorHAnsi" w:hAnsi="SymbolMT" w:cs="SymbolMT" w:hint="default"/>
        <w:b w:val="0"/>
        <w:color w:val="auto"/>
        <w:sz w:val="24"/>
      </w:rPr>
    </w:lvl>
    <w:lvl w:ilvl="2" w:tplc="0C8A77E2" w:tentative="1">
      <w:start w:val="1"/>
      <w:numFmt w:val="lowerRoman"/>
      <w:lvlText w:val="%3."/>
      <w:lvlJc w:val="right"/>
      <w:pPr>
        <w:ind w:left="2160" w:hanging="180"/>
      </w:pPr>
    </w:lvl>
    <w:lvl w:ilvl="3" w:tplc="823A6A14" w:tentative="1">
      <w:start w:val="1"/>
      <w:numFmt w:val="decimal"/>
      <w:lvlText w:val="%4."/>
      <w:lvlJc w:val="left"/>
      <w:pPr>
        <w:ind w:left="2880" w:hanging="360"/>
      </w:pPr>
    </w:lvl>
    <w:lvl w:ilvl="4" w:tplc="FA484E7A" w:tentative="1">
      <w:start w:val="1"/>
      <w:numFmt w:val="lowerLetter"/>
      <w:lvlText w:val="%5."/>
      <w:lvlJc w:val="left"/>
      <w:pPr>
        <w:ind w:left="3600" w:hanging="360"/>
      </w:pPr>
    </w:lvl>
    <w:lvl w:ilvl="5" w:tplc="114E2054" w:tentative="1">
      <w:start w:val="1"/>
      <w:numFmt w:val="lowerRoman"/>
      <w:lvlText w:val="%6."/>
      <w:lvlJc w:val="right"/>
      <w:pPr>
        <w:ind w:left="4320" w:hanging="180"/>
      </w:pPr>
    </w:lvl>
    <w:lvl w:ilvl="6" w:tplc="8AA20BEA" w:tentative="1">
      <w:start w:val="1"/>
      <w:numFmt w:val="decimal"/>
      <w:lvlText w:val="%7."/>
      <w:lvlJc w:val="left"/>
      <w:pPr>
        <w:ind w:left="5040" w:hanging="360"/>
      </w:pPr>
    </w:lvl>
    <w:lvl w:ilvl="7" w:tplc="63DA0740" w:tentative="1">
      <w:start w:val="1"/>
      <w:numFmt w:val="lowerLetter"/>
      <w:lvlText w:val="%8."/>
      <w:lvlJc w:val="left"/>
      <w:pPr>
        <w:ind w:left="5760" w:hanging="360"/>
      </w:pPr>
    </w:lvl>
    <w:lvl w:ilvl="8" w:tplc="A0A666B4" w:tentative="1">
      <w:start w:val="1"/>
      <w:numFmt w:val="lowerRoman"/>
      <w:lvlText w:val="%9."/>
      <w:lvlJc w:val="right"/>
      <w:pPr>
        <w:ind w:left="6480" w:hanging="180"/>
      </w:pPr>
    </w:lvl>
  </w:abstractNum>
  <w:abstractNum w:abstractNumId="29" w15:restartNumberingAfterBreak="0">
    <w:nsid w:val="5F9E08EB"/>
    <w:multiLevelType w:val="hybridMultilevel"/>
    <w:tmpl w:val="7BB20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4311C6"/>
    <w:multiLevelType w:val="hybridMultilevel"/>
    <w:tmpl w:val="F9469D88"/>
    <w:lvl w:ilvl="0" w:tplc="04090001">
      <w:start w:val="1"/>
      <w:numFmt w:val="bullet"/>
      <w:lvlText w:val=""/>
      <w:lvlJc w:val="left"/>
      <w:pPr>
        <w:ind w:left="720" w:hanging="360"/>
      </w:pPr>
      <w:rPr>
        <w:rFonts w:ascii="Symbol" w:hAnsi="Symbol" w:hint="default"/>
        <w:b w:val="0"/>
        <w:i w:val="0"/>
        <w:sz w:val="22"/>
        <w:szCs w:val="22"/>
      </w:rPr>
    </w:lvl>
    <w:lvl w:ilvl="1" w:tplc="D7B6FD52">
      <w:start w:val="1"/>
      <w:numFmt w:val="lowerLetter"/>
      <w:lvlText w:val="%2."/>
      <w:lvlJc w:val="left"/>
      <w:pPr>
        <w:ind w:left="1440" w:hanging="360"/>
      </w:pPr>
    </w:lvl>
    <w:lvl w:ilvl="2" w:tplc="FF0AEE86" w:tentative="1">
      <w:start w:val="1"/>
      <w:numFmt w:val="lowerRoman"/>
      <w:lvlText w:val="%3."/>
      <w:lvlJc w:val="right"/>
      <w:pPr>
        <w:ind w:left="2160" w:hanging="180"/>
      </w:pPr>
    </w:lvl>
    <w:lvl w:ilvl="3" w:tplc="3AB8303E" w:tentative="1">
      <w:start w:val="1"/>
      <w:numFmt w:val="decimal"/>
      <w:lvlText w:val="%4."/>
      <w:lvlJc w:val="left"/>
      <w:pPr>
        <w:ind w:left="2880" w:hanging="360"/>
      </w:pPr>
    </w:lvl>
    <w:lvl w:ilvl="4" w:tplc="1F602094" w:tentative="1">
      <w:start w:val="1"/>
      <w:numFmt w:val="lowerLetter"/>
      <w:lvlText w:val="%5."/>
      <w:lvlJc w:val="left"/>
      <w:pPr>
        <w:ind w:left="3600" w:hanging="360"/>
      </w:pPr>
    </w:lvl>
    <w:lvl w:ilvl="5" w:tplc="5760955A" w:tentative="1">
      <w:start w:val="1"/>
      <w:numFmt w:val="lowerRoman"/>
      <w:lvlText w:val="%6."/>
      <w:lvlJc w:val="right"/>
      <w:pPr>
        <w:ind w:left="4320" w:hanging="180"/>
      </w:pPr>
    </w:lvl>
    <w:lvl w:ilvl="6" w:tplc="3DECF038" w:tentative="1">
      <w:start w:val="1"/>
      <w:numFmt w:val="decimal"/>
      <w:lvlText w:val="%7."/>
      <w:lvlJc w:val="left"/>
      <w:pPr>
        <w:ind w:left="5040" w:hanging="360"/>
      </w:pPr>
    </w:lvl>
    <w:lvl w:ilvl="7" w:tplc="36BC17D8" w:tentative="1">
      <w:start w:val="1"/>
      <w:numFmt w:val="lowerLetter"/>
      <w:lvlText w:val="%8."/>
      <w:lvlJc w:val="left"/>
      <w:pPr>
        <w:ind w:left="5760" w:hanging="360"/>
      </w:pPr>
    </w:lvl>
    <w:lvl w:ilvl="8" w:tplc="248088BA" w:tentative="1">
      <w:start w:val="1"/>
      <w:numFmt w:val="lowerRoman"/>
      <w:lvlText w:val="%9."/>
      <w:lvlJc w:val="right"/>
      <w:pPr>
        <w:ind w:left="6480" w:hanging="180"/>
      </w:pPr>
    </w:lvl>
  </w:abstractNum>
  <w:abstractNum w:abstractNumId="31" w15:restartNumberingAfterBreak="0">
    <w:nsid w:val="634A50B5"/>
    <w:multiLevelType w:val="hybridMultilevel"/>
    <w:tmpl w:val="3C5E2F08"/>
    <w:lvl w:ilvl="0" w:tplc="CD502EB0">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EB00D0"/>
    <w:multiLevelType w:val="hybridMultilevel"/>
    <w:tmpl w:val="AD58B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751688C"/>
    <w:multiLevelType w:val="hybridMultilevel"/>
    <w:tmpl w:val="12BE89EA"/>
    <w:lvl w:ilvl="0" w:tplc="64D23064">
      <w:start w:val="1"/>
      <w:numFmt w:val="decimal"/>
      <w:lvlText w:val="%1."/>
      <w:lvlJc w:val="left"/>
      <w:pPr>
        <w:ind w:left="720" w:hanging="360"/>
      </w:pPr>
      <w:rPr>
        <w:rFonts w:asciiTheme="minorHAnsi" w:hAnsiTheme="minorHAnsi" w:cstheme="minorHAnsi" w:hint="default"/>
        <w:b w:val="0"/>
        <w:bCs/>
        <w:i w:val="0"/>
        <w:iCs w:val="0"/>
        <w:color w:val="auto"/>
        <w:sz w:val="22"/>
        <w:szCs w:val="22"/>
      </w:rPr>
    </w:lvl>
    <w:lvl w:ilvl="1" w:tplc="037E3676" w:tentative="1">
      <w:start w:val="1"/>
      <w:numFmt w:val="lowerLetter"/>
      <w:lvlText w:val="%2."/>
      <w:lvlJc w:val="left"/>
      <w:pPr>
        <w:ind w:left="1440" w:hanging="360"/>
      </w:pPr>
    </w:lvl>
    <w:lvl w:ilvl="2" w:tplc="ACB4ED46" w:tentative="1">
      <w:start w:val="1"/>
      <w:numFmt w:val="lowerRoman"/>
      <w:lvlText w:val="%3."/>
      <w:lvlJc w:val="right"/>
      <w:pPr>
        <w:ind w:left="2160" w:hanging="180"/>
      </w:pPr>
    </w:lvl>
    <w:lvl w:ilvl="3" w:tplc="290AF30C" w:tentative="1">
      <w:start w:val="1"/>
      <w:numFmt w:val="decimal"/>
      <w:lvlText w:val="%4."/>
      <w:lvlJc w:val="left"/>
      <w:pPr>
        <w:ind w:left="2880" w:hanging="360"/>
      </w:pPr>
    </w:lvl>
    <w:lvl w:ilvl="4" w:tplc="A8AE9032" w:tentative="1">
      <w:start w:val="1"/>
      <w:numFmt w:val="lowerLetter"/>
      <w:lvlText w:val="%5."/>
      <w:lvlJc w:val="left"/>
      <w:pPr>
        <w:ind w:left="3600" w:hanging="360"/>
      </w:pPr>
    </w:lvl>
    <w:lvl w:ilvl="5" w:tplc="6F1E61F8" w:tentative="1">
      <w:start w:val="1"/>
      <w:numFmt w:val="lowerRoman"/>
      <w:lvlText w:val="%6."/>
      <w:lvlJc w:val="right"/>
      <w:pPr>
        <w:ind w:left="4320" w:hanging="180"/>
      </w:pPr>
    </w:lvl>
    <w:lvl w:ilvl="6" w:tplc="FF142CAA" w:tentative="1">
      <w:start w:val="1"/>
      <w:numFmt w:val="decimal"/>
      <w:lvlText w:val="%7."/>
      <w:lvlJc w:val="left"/>
      <w:pPr>
        <w:ind w:left="5040" w:hanging="360"/>
      </w:pPr>
    </w:lvl>
    <w:lvl w:ilvl="7" w:tplc="D9982650" w:tentative="1">
      <w:start w:val="1"/>
      <w:numFmt w:val="lowerLetter"/>
      <w:lvlText w:val="%8."/>
      <w:lvlJc w:val="left"/>
      <w:pPr>
        <w:ind w:left="5760" w:hanging="360"/>
      </w:pPr>
    </w:lvl>
    <w:lvl w:ilvl="8" w:tplc="141A6A0A" w:tentative="1">
      <w:start w:val="1"/>
      <w:numFmt w:val="lowerRoman"/>
      <w:lvlText w:val="%9."/>
      <w:lvlJc w:val="right"/>
      <w:pPr>
        <w:ind w:left="6480" w:hanging="180"/>
      </w:pPr>
    </w:lvl>
  </w:abstractNum>
  <w:abstractNum w:abstractNumId="34" w15:restartNumberingAfterBreak="0">
    <w:nsid w:val="6C4439B1"/>
    <w:multiLevelType w:val="hybridMultilevel"/>
    <w:tmpl w:val="F28EB7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D5E5AF2"/>
    <w:multiLevelType w:val="hybridMultilevel"/>
    <w:tmpl w:val="0FCC7776"/>
    <w:lvl w:ilvl="0" w:tplc="53BE1ECC">
      <w:start w:val="1"/>
      <w:numFmt w:val="lowerLetter"/>
      <w:lvlText w:val="%1."/>
      <w:lvlJc w:val="left"/>
      <w:pPr>
        <w:ind w:left="0" w:hanging="360"/>
      </w:pPr>
      <w:rPr>
        <w:rFonts w:hint="default"/>
        <w:b w:val="0"/>
        <w:bCs/>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6" w15:restartNumberingAfterBreak="0">
    <w:nsid w:val="7E8E65F6"/>
    <w:multiLevelType w:val="hybridMultilevel"/>
    <w:tmpl w:val="E350F4BC"/>
    <w:lvl w:ilvl="0" w:tplc="0F4E8C82">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26"/>
  </w:num>
  <w:num w:numId="2">
    <w:abstractNumId w:val="5"/>
  </w:num>
  <w:num w:numId="3">
    <w:abstractNumId w:val="25"/>
  </w:num>
  <w:num w:numId="4">
    <w:abstractNumId w:val="28"/>
  </w:num>
  <w:num w:numId="5">
    <w:abstractNumId w:val="7"/>
  </w:num>
  <w:num w:numId="6">
    <w:abstractNumId w:val="33"/>
  </w:num>
  <w:num w:numId="7">
    <w:abstractNumId w:val="16"/>
  </w:num>
  <w:num w:numId="8">
    <w:abstractNumId w:val="18"/>
  </w:num>
  <w:num w:numId="9">
    <w:abstractNumId w:val="6"/>
  </w:num>
  <w:num w:numId="10">
    <w:abstractNumId w:val="1"/>
  </w:num>
  <w:num w:numId="11">
    <w:abstractNumId w:val="8"/>
  </w:num>
  <w:num w:numId="12">
    <w:abstractNumId w:val="31"/>
  </w:num>
  <w:num w:numId="13">
    <w:abstractNumId w:val="13"/>
  </w:num>
  <w:num w:numId="14">
    <w:abstractNumId w:val="24"/>
  </w:num>
  <w:num w:numId="15">
    <w:abstractNumId w:val="34"/>
  </w:num>
  <w:num w:numId="16">
    <w:abstractNumId w:val="9"/>
  </w:num>
  <w:num w:numId="17">
    <w:abstractNumId w:val="27"/>
  </w:num>
  <w:num w:numId="18">
    <w:abstractNumId w:val="20"/>
  </w:num>
  <w:num w:numId="19">
    <w:abstractNumId w:val="2"/>
  </w:num>
  <w:num w:numId="20">
    <w:abstractNumId w:val="32"/>
  </w:num>
  <w:num w:numId="21">
    <w:abstractNumId w:val="10"/>
  </w:num>
  <w:num w:numId="22">
    <w:abstractNumId w:val="22"/>
  </w:num>
  <w:num w:numId="23">
    <w:abstractNumId w:val="29"/>
  </w:num>
  <w:num w:numId="24">
    <w:abstractNumId w:val="11"/>
  </w:num>
  <w:num w:numId="25">
    <w:abstractNumId w:val="35"/>
  </w:num>
  <w:num w:numId="26">
    <w:abstractNumId w:val="4"/>
  </w:num>
  <w:num w:numId="27">
    <w:abstractNumId w:val="12"/>
  </w:num>
  <w:num w:numId="28">
    <w:abstractNumId w:val="23"/>
  </w:num>
  <w:num w:numId="29">
    <w:abstractNumId w:val="36"/>
  </w:num>
  <w:num w:numId="30">
    <w:abstractNumId w:val="0"/>
  </w:num>
  <w:num w:numId="31">
    <w:abstractNumId w:val="14"/>
  </w:num>
  <w:num w:numId="32">
    <w:abstractNumId w:val="21"/>
  </w:num>
  <w:num w:numId="33">
    <w:abstractNumId w:val="17"/>
  </w:num>
  <w:num w:numId="34">
    <w:abstractNumId w:val="30"/>
  </w:num>
  <w:num w:numId="35">
    <w:abstractNumId w:val="15"/>
  </w:num>
  <w:num w:numId="36">
    <w:abstractNumId w:val="19"/>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1B8"/>
    <w:rsid w:val="00012D1A"/>
    <w:rsid w:val="00026734"/>
    <w:rsid w:val="00027232"/>
    <w:rsid w:val="00044093"/>
    <w:rsid w:val="00044587"/>
    <w:rsid w:val="00046802"/>
    <w:rsid w:val="00054495"/>
    <w:rsid w:val="00055518"/>
    <w:rsid w:val="00076F2E"/>
    <w:rsid w:val="00085A68"/>
    <w:rsid w:val="00093045"/>
    <w:rsid w:val="000B6E25"/>
    <w:rsid w:val="000C39F4"/>
    <w:rsid w:val="00101BCD"/>
    <w:rsid w:val="00110489"/>
    <w:rsid w:val="00135F98"/>
    <w:rsid w:val="00162795"/>
    <w:rsid w:val="00164576"/>
    <w:rsid w:val="001703FB"/>
    <w:rsid w:val="001B36BE"/>
    <w:rsid w:val="001B6F3E"/>
    <w:rsid w:val="001B7724"/>
    <w:rsid w:val="001D514E"/>
    <w:rsid w:val="001E3EA6"/>
    <w:rsid w:val="001E594B"/>
    <w:rsid w:val="001F079C"/>
    <w:rsid w:val="002170EF"/>
    <w:rsid w:val="00221401"/>
    <w:rsid w:val="002224A7"/>
    <w:rsid w:val="00227A74"/>
    <w:rsid w:val="002323E7"/>
    <w:rsid w:val="00244373"/>
    <w:rsid w:val="002A3363"/>
    <w:rsid w:val="002C428B"/>
    <w:rsid w:val="002D00A5"/>
    <w:rsid w:val="002D6029"/>
    <w:rsid w:val="002E2446"/>
    <w:rsid w:val="00311833"/>
    <w:rsid w:val="003253B1"/>
    <w:rsid w:val="003272D8"/>
    <w:rsid w:val="00333AB5"/>
    <w:rsid w:val="00365BD4"/>
    <w:rsid w:val="003A4301"/>
    <w:rsid w:val="003A7840"/>
    <w:rsid w:val="003D1C28"/>
    <w:rsid w:val="003D5DC9"/>
    <w:rsid w:val="00463175"/>
    <w:rsid w:val="00474118"/>
    <w:rsid w:val="00477997"/>
    <w:rsid w:val="004C2C18"/>
    <w:rsid w:val="004D2638"/>
    <w:rsid w:val="004D557D"/>
    <w:rsid w:val="004E0B49"/>
    <w:rsid w:val="004E55CF"/>
    <w:rsid w:val="0052096D"/>
    <w:rsid w:val="00551524"/>
    <w:rsid w:val="0055594B"/>
    <w:rsid w:val="00561D87"/>
    <w:rsid w:val="00570293"/>
    <w:rsid w:val="0058378A"/>
    <w:rsid w:val="00586B13"/>
    <w:rsid w:val="005A0141"/>
    <w:rsid w:val="005A01A3"/>
    <w:rsid w:val="005A031D"/>
    <w:rsid w:val="005C2AA1"/>
    <w:rsid w:val="005C5B57"/>
    <w:rsid w:val="005D71DC"/>
    <w:rsid w:val="00604CB6"/>
    <w:rsid w:val="006236C0"/>
    <w:rsid w:val="00631F1E"/>
    <w:rsid w:val="006354CF"/>
    <w:rsid w:val="00666BDA"/>
    <w:rsid w:val="00673FD3"/>
    <w:rsid w:val="00690F1B"/>
    <w:rsid w:val="006A603E"/>
    <w:rsid w:val="006F5220"/>
    <w:rsid w:val="00711BDD"/>
    <w:rsid w:val="00714D78"/>
    <w:rsid w:val="007210C8"/>
    <w:rsid w:val="007445CD"/>
    <w:rsid w:val="00761FED"/>
    <w:rsid w:val="0076315D"/>
    <w:rsid w:val="00795E60"/>
    <w:rsid w:val="0079647C"/>
    <w:rsid w:val="007B1CB2"/>
    <w:rsid w:val="007D4813"/>
    <w:rsid w:val="007D7D07"/>
    <w:rsid w:val="007E6BDC"/>
    <w:rsid w:val="007E71EE"/>
    <w:rsid w:val="008002B4"/>
    <w:rsid w:val="008056E3"/>
    <w:rsid w:val="00807323"/>
    <w:rsid w:val="00814044"/>
    <w:rsid w:val="0082129D"/>
    <w:rsid w:val="008335A6"/>
    <w:rsid w:val="008501C5"/>
    <w:rsid w:val="00853F58"/>
    <w:rsid w:val="00861F9B"/>
    <w:rsid w:val="00886BA8"/>
    <w:rsid w:val="008A0F94"/>
    <w:rsid w:val="008A1964"/>
    <w:rsid w:val="008A629D"/>
    <w:rsid w:val="008C561A"/>
    <w:rsid w:val="008E1D2E"/>
    <w:rsid w:val="008E2737"/>
    <w:rsid w:val="008F436B"/>
    <w:rsid w:val="0092653D"/>
    <w:rsid w:val="00927B0F"/>
    <w:rsid w:val="009350C3"/>
    <w:rsid w:val="00941FA8"/>
    <w:rsid w:val="009A62EA"/>
    <w:rsid w:val="009C650C"/>
    <w:rsid w:val="009E11B8"/>
    <w:rsid w:val="009E5507"/>
    <w:rsid w:val="009F0B70"/>
    <w:rsid w:val="009F789A"/>
    <w:rsid w:val="00A22B9B"/>
    <w:rsid w:val="00A2542E"/>
    <w:rsid w:val="00A44683"/>
    <w:rsid w:val="00A44812"/>
    <w:rsid w:val="00A5598B"/>
    <w:rsid w:val="00A563BF"/>
    <w:rsid w:val="00A64350"/>
    <w:rsid w:val="00A64E50"/>
    <w:rsid w:val="00A7363B"/>
    <w:rsid w:val="00A776A4"/>
    <w:rsid w:val="00A964D9"/>
    <w:rsid w:val="00AA18D7"/>
    <w:rsid w:val="00AB5EE0"/>
    <w:rsid w:val="00AD3B9D"/>
    <w:rsid w:val="00AD49C8"/>
    <w:rsid w:val="00B06E00"/>
    <w:rsid w:val="00B149C4"/>
    <w:rsid w:val="00B155DC"/>
    <w:rsid w:val="00B24727"/>
    <w:rsid w:val="00B31A57"/>
    <w:rsid w:val="00B54AD4"/>
    <w:rsid w:val="00B65B68"/>
    <w:rsid w:val="00B7727A"/>
    <w:rsid w:val="00BA2F84"/>
    <w:rsid w:val="00BD1287"/>
    <w:rsid w:val="00BD4199"/>
    <w:rsid w:val="00BE3CB9"/>
    <w:rsid w:val="00BE7D93"/>
    <w:rsid w:val="00BF3E71"/>
    <w:rsid w:val="00BF4D93"/>
    <w:rsid w:val="00C3220C"/>
    <w:rsid w:val="00C32D93"/>
    <w:rsid w:val="00C36E3D"/>
    <w:rsid w:val="00C4641A"/>
    <w:rsid w:val="00C75C45"/>
    <w:rsid w:val="00C77BC3"/>
    <w:rsid w:val="00C846CD"/>
    <w:rsid w:val="00C955D8"/>
    <w:rsid w:val="00CB1023"/>
    <w:rsid w:val="00CB7230"/>
    <w:rsid w:val="00CC626A"/>
    <w:rsid w:val="00CD3A70"/>
    <w:rsid w:val="00CD54CD"/>
    <w:rsid w:val="00CE54B0"/>
    <w:rsid w:val="00D05DD5"/>
    <w:rsid w:val="00D10CE7"/>
    <w:rsid w:val="00D12261"/>
    <w:rsid w:val="00D2036A"/>
    <w:rsid w:val="00D238BB"/>
    <w:rsid w:val="00D26B4C"/>
    <w:rsid w:val="00D30332"/>
    <w:rsid w:val="00D369F2"/>
    <w:rsid w:val="00D458AF"/>
    <w:rsid w:val="00D55D24"/>
    <w:rsid w:val="00D627A7"/>
    <w:rsid w:val="00DB4729"/>
    <w:rsid w:val="00DB7613"/>
    <w:rsid w:val="00DD423D"/>
    <w:rsid w:val="00DD7F6E"/>
    <w:rsid w:val="00DF328E"/>
    <w:rsid w:val="00E04131"/>
    <w:rsid w:val="00E066B2"/>
    <w:rsid w:val="00E06F22"/>
    <w:rsid w:val="00E109C5"/>
    <w:rsid w:val="00E17DC5"/>
    <w:rsid w:val="00E66EAD"/>
    <w:rsid w:val="00E74E7B"/>
    <w:rsid w:val="00E966A7"/>
    <w:rsid w:val="00EC72D8"/>
    <w:rsid w:val="00ED2308"/>
    <w:rsid w:val="00ED6970"/>
    <w:rsid w:val="00EE423F"/>
    <w:rsid w:val="00F012B8"/>
    <w:rsid w:val="00F11752"/>
    <w:rsid w:val="00F11C59"/>
    <w:rsid w:val="00F12869"/>
    <w:rsid w:val="00F1473E"/>
    <w:rsid w:val="00F201B8"/>
    <w:rsid w:val="00F36DCA"/>
    <w:rsid w:val="00F43472"/>
    <w:rsid w:val="00F47C99"/>
    <w:rsid w:val="00F71D0E"/>
    <w:rsid w:val="00F736CE"/>
    <w:rsid w:val="00F759B7"/>
    <w:rsid w:val="00F76C36"/>
    <w:rsid w:val="00F82169"/>
    <w:rsid w:val="00F9295B"/>
    <w:rsid w:val="00FA2A7B"/>
    <w:rsid w:val="00FC5311"/>
    <w:rsid w:val="00FC60C6"/>
    <w:rsid w:val="00FE2E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224C882"/>
  <w15:docId w15:val="{490FA1D0-0570-488D-AE91-5A80426E6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F201B8"/>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styleId="Heading1">
    <w:name w:val="heading 1"/>
    <w:basedOn w:val="Normal"/>
    <w:next w:val="Normal"/>
    <w:link w:val="Heading1Char"/>
    <w:uiPriority w:val="9"/>
    <w:qFormat/>
    <w:rsid w:val="00F201B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201B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1B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201B8"/>
    <w:rPr>
      <w:rFonts w:asciiTheme="majorHAnsi" w:eastAsiaTheme="majorEastAsia" w:hAnsiTheme="majorHAnsi" w:cstheme="majorBidi"/>
      <w:color w:val="2E74B5" w:themeColor="accent1" w:themeShade="BF"/>
      <w:sz w:val="26"/>
      <w:szCs w:val="26"/>
    </w:rPr>
  </w:style>
  <w:style w:type="character" w:customStyle="1" w:styleId="Style2">
    <w:name w:val="Style2"/>
    <w:basedOn w:val="DefaultParagraphFont"/>
    <w:uiPriority w:val="1"/>
    <w:rsid w:val="00F201B8"/>
    <w:rPr>
      <w:rFonts w:asciiTheme="minorHAnsi" w:hAnsiTheme="minorHAnsi"/>
      <w:sz w:val="18"/>
    </w:rPr>
  </w:style>
  <w:style w:type="paragraph" w:styleId="BodyText">
    <w:name w:val="Body Text"/>
    <w:basedOn w:val="Normal"/>
    <w:link w:val="BodyTextChar"/>
    <w:uiPriority w:val="1"/>
    <w:unhideWhenUsed/>
    <w:qFormat/>
    <w:rsid w:val="00F201B8"/>
    <w:pPr>
      <w:autoSpaceDE/>
      <w:autoSpaceDN/>
      <w:adjustRightInd/>
      <w:ind w:left="980"/>
    </w:pPr>
    <w:rPr>
      <w:rFonts w:ascii="Times New Roman" w:eastAsia="Times New Roman" w:hAnsi="Times New Roman" w:cstheme="minorBidi"/>
      <w:b/>
      <w:bCs/>
      <w:color w:val="auto"/>
    </w:rPr>
  </w:style>
  <w:style w:type="character" w:customStyle="1" w:styleId="BodyTextChar">
    <w:name w:val="Body Text Char"/>
    <w:basedOn w:val="DefaultParagraphFont"/>
    <w:link w:val="BodyText"/>
    <w:uiPriority w:val="1"/>
    <w:rsid w:val="00F201B8"/>
    <w:rPr>
      <w:rFonts w:ascii="Times New Roman" w:eastAsia="Times New Roman" w:hAnsi="Times New Roman"/>
      <w:b/>
      <w:bCs/>
      <w:sz w:val="24"/>
      <w:szCs w:val="24"/>
    </w:rPr>
  </w:style>
  <w:style w:type="table" w:styleId="TableGrid">
    <w:name w:val="Table Grid"/>
    <w:basedOn w:val="TableNormal"/>
    <w:uiPriority w:val="59"/>
    <w:rsid w:val="00F20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F201B8"/>
    <w:rPr>
      <w:sz w:val="20"/>
      <w:szCs w:val="20"/>
    </w:rPr>
  </w:style>
  <w:style w:type="character" w:customStyle="1" w:styleId="CommentTextChar">
    <w:name w:val="Comment Text Char"/>
    <w:basedOn w:val="DefaultParagraphFont"/>
    <w:link w:val="CommentText"/>
    <w:uiPriority w:val="99"/>
    <w:semiHidden/>
    <w:rsid w:val="00F201B8"/>
    <w:rPr>
      <w:rFonts w:ascii="Arial" w:eastAsiaTheme="minorEastAsia" w:hAnsi="Arial" w:cs="Arial"/>
      <w:color w:val="000000"/>
      <w:sz w:val="20"/>
      <w:szCs w:val="20"/>
    </w:rPr>
  </w:style>
  <w:style w:type="character" w:styleId="CommentReference">
    <w:name w:val="annotation reference"/>
    <w:basedOn w:val="DefaultParagraphFont"/>
    <w:unhideWhenUsed/>
    <w:rsid w:val="00F201B8"/>
    <w:rPr>
      <w:sz w:val="16"/>
      <w:szCs w:val="16"/>
    </w:rPr>
  </w:style>
  <w:style w:type="paragraph" w:styleId="BalloonText">
    <w:name w:val="Balloon Text"/>
    <w:basedOn w:val="Normal"/>
    <w:link w:val="BalloonTextChar"/>
    <w:uiPriority w:val="99"/>
    <w:semiHidden/>
    <w:unhideWhenUsed/>
    <w:rsid w:val="00F201B8"/>
    <w:rPr>
      <w:rFonts w:ascii="Tahoma" w:hAnsi="Tahoma" w:cs="Tahoma"/>
      <w:sz w:val="16"/>
      <w:szCs w:val="16"/>
    </w:rPr>
  </w:style>
  <w:style w:type="character" w:customStyle="1" w:styleId="BalloonTextChar">
    <w:name w:val="Balloon Text Char"/>
    <w:basedOn w:val="DefaultParagraphFont"/>
    <w:link w:val="BalloonText"/>
    <w:uiPriority w:val="99"/>
    <w:semiHidden/>
    <w:rsid w:val="00F201B8"/>
    <w:rPr>
      <w:rFonts w:ascii="Tahoma" w:eastAsiaTheme="minorEastAsia" w:hAnsi="Tahoma" w:cs="Tahoma"/>
      <w:color w:val="000000"/>
      <w:sz w:val="16"/>
      <w:szCs w:val="16"/>
    </w:rPr>
  </w:style>
  <w:style w:type="table" w:customStyle="1" w:styleId="TableGrid1">
    <w:name w:val="Table Grid1"/>
    <w:basedOn w:val="TableNormal"/>
    <w:uiPriority w:val="39"/>
    <w:rsid w:val="00F201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01B8"/>
    <w:pPr>
      <w:tabs>
        <w:tab w:val="center" w:pos="4680"/>
        <w:tab w:val="right" w:pos="9360"/>
      </w:tabs>
    </w:pPr>
  </w:style>
  <w:style w:type="character" w:customStyle="1" w:styleId="HeaderChar">
    <w:name w:val="Header Char"/>
    <w:basedOn w:val="DefaultParagraphFont"/>
    <w:link w:val="Header"/>
    <w:uiPriority w:val="99"/>
    <w:rsid w:val="00F201B8"/>
    <w:rPr>
      <w:rFonts w:ascii="Arial" w:eastAsiaTheme="minorEastAsia" w:hAnsi="Arial" w:cs="Arial"/>
      <w:color w:val="000000"/>
      <w:sz w:val="24"/>
      <w:szCs w:val="24"/>
    </w:rPr>
  </w:style>
  <w:style w:type="paragraph" w:styleId="Footer">
    <w:name w:val="footer"/>
    <w:basedOn w:val="Normal"/>
    <w:link w:val="FooterChar"/>
    <w:uiPriority w:val="99"/>
    <w:unhideWhenUsed/>
    <w:rsid w:val="00F201B8"/>
    <w:pPr>
      <w:tabs>
        <w:tab w:val="center" w:pos="4680"/>
        <w:tab w:val="right" w:pos="9360"/>
      </w:tabs>
    </w:pPr>
  </w:style>
  <w:style w:type="character" w:customStyle="1" w:styleId="FooterChar">
    <w:name w:val="Footer Char"/>
    <w:basedOn w:val="DefaultParagraphFont"/>
    <w:link w:val="Footer"/>
    <w:uiPriority w:val="99"/>
    <w:rsid w:val="00F201B8"/>
    <w:rPr>
      <w:rFonts w:ascii="Arial" w:eastAsiaTheme="minorEastAsia" w:hAnsi="Arial" w:cs="Arial"/>
      <w:color w:val="000000"/>
      <w:sz w:val="24"/>
      <w:szCs w:val="24"/>
    </w:rPr>
  </w:style>
  <w:style w:type="paragraph" w:styleId="NoSpacing">
    <w:name w:val="No Spacing"/>
    <w:link w:val="NoSpacingChar"/>
    <w:uiPriority w:val="1"/>
    <w:qFormat/>
    <w:rsid w:val="00F201B8"/>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F201B8"/>
    <w:pPr>
      <w:ind w:left="720"/>
      <w:contextualSpacing/>
    </w:pPr>
  </w:style>
  <w:style w:type="character" w:styleId="PlaceholderText">
    <w:name w:val="Placeholder Text"/>
    <w:basedOn w:val="DefaultParagraphFont"/>
    <w:uiPriority w:val="99"/>
    <w:semiHidden/>
    <w:rsid w:val="00F201B8"/>
    <w:rPr>
      <w:color w:val="808080"/>
    </w:rPr>
  </w:style>
  <w:style w:type="table" w:customStyle="1" w:styleId="TableGrid2">
    <w:name w:val="Table Grid2"/>
    <w:basedOn w:val="TableNormal"/>
    <w:next w:val="TableGrid"/>
    <w:uiPriority w:val="39"/>
    <w:rsid w:val="00F20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201B8"/>
    <w:pPr>
      <w:widowControl/>
      <w:autoSpaceDE/>
      <w:autoSpaceDN/>
      <w:adjustRightInd/>
      <w:spacing w:line="259" w:lineRule="auto"/>
      <w:outlineLvl w:val="9"/>
    </w:pPr>
  </w:style>
  <w:style w:type="paragraph" w:styleId="TOC1">
    <w:name w:val="toc 1"/>
    <w:basedOn w:val="Normal"/>
    <w:next w:val="Normal"/>
    <w:uiPriority w:val="39"/>
    <w:unhideWhenUsed/>
    <w:rsid w:val="00F201B8"/>
    <w:pPr>
      <w:tabs>
        <w:tab w:val="left" w:pos="440"/>
        <w:tab w:val="right" w:leader="dot" w:pos="9350"/>
      </w:tabs>
      <w:spacing w:after="100"/>
    </w:pPr>
    <w:rPr>
      <w:rFonts w:ascii="Calibri" w:eastAsia="Times New Roman" w:hAnsi="Calibri"/>
      <w:b/>
      <w:caps/>
      <w:noProof/>
    </w:rPr>
  </w:style>
  <w:style w:type="paragraph" w:styleId="TOC2">
    <w:name w:val="toc 2"/>
    <w:basedOn w:val="Normal"/>
    <w:next w:val="Normal"/>
    <w:autoRedefine/>
    <w:uiPriority w:val="39"/>
    <w:unhideWhenUsed/>
    <w:rsid w:val="00F201B8"/>
    <w:pPr>
      <w:tabs>
        <w:tab w:val="left" w:pos="450"/>
        <w:tab w:val="right" w:leader="dot" w:pos="9350"/>
      </w:tabs>
      <w:spacing w:after="100"/>
      <w:ind w:left="540" w:hanging="90"/>
    </w:pPr>
    <w:rPr>
      <w:rFonts w:ascii="Calibri" w:hAnsi="Calibri"/>
      <w:bCs/>
      <w:noProof/>
      <w:color w:val="auto"/>
    </w:rPr>
  </w:style>
  <w:style w:type="character" w:styleId="Hyperlink">
    <w:name w:val="Hyperlink"/>
    <w:basedOn w:val="DefaultParagraphFont"/>
    <w:uiPriority w:val="99"/>
    <w:unhideWhenUsed/>
    <w:rsid w:val="00F201B8"/>
    <w:rPr>
      <w:i/>
      <w:sz w:val="22"/>
      <w:szCs w:val="22"/>
    </w:rPr>
  </w:style>
  <w:style w:type="paragraph" w:styleId="TOC3">
    <w:name w:val="toc 3"/>
    <w:basedOn w:val="Normal"/>
    <w:next w:val="Normal"/>
    <w:autoRedefine/>
    <w:uiPriority w:val="39"/>
    <w:unhideWhenUsed/>
    <w:rsid w:val="00F201B8"/>
    <w:pPr>
      <w:widowControl/>
      <w:autoSpaceDE/>
      <w:autoSpaceDN/>
      <w:adjustRightInd/>
      <w:spacing w:after="100" w:line="259" w:lineRule="auto"/>
      <w:ind w:left="440"/>
    </w:pPr>
    <w:rPr>
      <w:rFonts w:asciiTheme="minorHAnsi" w:hAnsiTheme="minorHAnsi" w:cs="Times New Roman"/>
      <w:color w:val="auto"/>
      <w:sz w:val="22"/>
      <w:szCs w:val="22"/>
    </w:rPr>
  </w:style>
  <w:style w:type="paragraph" w:styleId="IntenseQuote">
    <w:name w:val="Intense Quote"/>
    <w:basedOn w:val="Normal"/>
    <w:next w:val="Normal"/>
    <w:link w:val="IntenseQuoteChar"/>
    <w:uiPriority w:val="30"/>
    <w:qFormat/>
    <w:rsid w:val="00F201B8"/>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F201B8"/>
    <w:rPr>
      <w:rFonts w:ascii="Arial" w:eastAsiaTheme="minorEastAsia" w:hAnsi="Arial" w:cs="Arial"/>
      <w:i/>
      <w:iCs/>
      <w:color w:val="FF0000"/>
      <w:sz w:val="24"/>
      <w:szCs w:val="24"/>
    </w:rPr>
  </w:style>
  <w:style w:type="paragraph" w:styleId="Quote">
    <w:name w:val="Quote"/>
    <w:basedOn w:val="Normal"/>
    <w:next w:val="Normal"/>
    <w:link w:val="QuoteChar"/>
    <w:uiPriority w:val="29"/>
    <w:qFormat/>
    <w:rsid w:val="00F201B8"/>
    <w:pPr>
      <w:spacing w:before="200" w:after="160"/>
      <w:ind w:left="864" w:right="864"/>
      <w:jc w:val="center"/>
    </w:pPr>
    <w:rPr>
      <w:i/>
      <w:iCs/>
      <w:color w:val="FF0000"/>
    </w:rPr>
  </w:style>
  <w:style w:type="character" w:customStyle="1" w:styleId="QuoteChar">
    <w:name w:val="Quote Char"/>
    <w:basedOn w:val="DefaultParagraphFont"/>
    <w:link w:val="Quote"/>
    <w:uiPriority w:val="29"/>
    <w:rsid w:val="00F201B8"/>
    <w:rPr>
      <w:rFonts w:ascii="Arial" w:eastAsiaTheme="minorEastAsia" w:hAnsi="Arial" w:cs="Arial"/>
      <w:i/>
      <w:iCs/>
      <w:color w:val="FF0000"/>
      <w:sz w:val="24"/>
      <w:szCs w:val="24"/>
    </w:rPr>
  </w:style>
  <w:style w:type="paragraph" w:customStyle="1" w:styleId="Style1">
    <w:name w:val="Style1"/>
    <w:basedOn w:val="TOC2"/>
    <w:uiPriority w:val="99"/>
    <w:rsid w:val="00F201B8"/>
    <w:rPr>
      <w:i/>
      <w:color w:val="FF0000"/>
    </w:rPr>
  </w:style>
  <w:style w:type="paragraph" w:customStyle="1" w:styleId="Style3">
    <w:name w:val="Style3"/>
    <w:basedOn w:val="TOC2"/>
    <w:uiPriority w:val="99"/>
    <w:qFormat/>
    <w:rsid w:val="00F201B8"/>
    <w:rPr>
      <w:i/>
      <w:color w:val="FF0000"/>
    </w:rPr>
  </w:style>
  <w:style w:type="paragraph" w:customStyle="1" w:styleId="Normal0">
    <w:name w:val="Normal_0"/>
    <w:qFormat/>
    <w:rsid w:val="00F201B8"/>
  </w:style>
  <w:style w:type="paragraph" w:customStyle="1" w:styleId="Normal1">
    <w:name w:val="Normal_1"/>
    <w:qFormat/>
    <w:rsid w:val="00F201B8"/>
  </w:style>
  <w:style w:type="paragraph" w:customStyle="1" w:styleId="Normal2">
    <w:name w:val="Normal_2"/>
    <w:qFormat/>
    <w:rsid w:val="00F201B8"/>
  </w:style>
  <w:style w:type="paragraph" w:customStyle="1" w:styleId="Normal3">
    <w:name w:val="Normal_3"/>
    <w:qFormat/>
    <w:rsid w:val="00F201B8"/>
  </w:style>
  <w:style w:type="paragraph" w:customStyle="1" w:styleId="Normal4">
    <w:name w:val="Normal_4"/>
    <w:qFormat/>
    <w:rsid w:val="00F201B8"/>
  </w:style>
  <w:style w:type="paragraph" w:customStyle="1" w:styleId="Normal5">
    <w:name w:val="Normal_5"/>
    <w:qFormat/>
    <w:rsid w:val="00F201B8"/>
  </w:style>
  <w:style w:type="paragraph" w:customStyle="1" w:styleId="Normal6">
    <w:name w:val="Normal_6"/>
    <w:qFormat/>
    <w:rsid w:val="00F201B8"/>
  </w:style>
  <w:style w:type="paragraph" w:customStyle="1" w:styleId="Normal7">
    <w:name w:val="Normal_7"/>
    <w:qFormat/>
    <w:rsid w:val="00F201B8"/>
  </w:style>
  <w:style w:type="paragraph" w:customStyle="1" w:styleId="Normal8">
    <w:name w:val="Normal_8"/>
    <w:qFormat/>
    <w:rsid w:val="00F201B8"/>
  </w:style>
  <w:style w:type="paragraph" w:customStyle="1" w:styleId="Normal9">
    <w:name w:val="Normal_9"/>
    <w:qFormat/>
    <w:rsid w:val="00F201B8"/>
  </w:style>
  <w:style w:type="paragraph" w:customStyle="1" w:styleId="Normal10">
    <w:name w:val="Normal_10"/>
    <w:qFormat/>
    <w:rsid w:val="00F201B8"/>
  </w:style>
  <w:style w:type="paragraph" w:customStyle="1" w:styleId="Normal11">
    <w:name w:val="Normal_11"/>
    <w:qFormat/>
    <w:rsid w:val="00F201B8"/>
  </w:style>
  <w:style w:type="paragraph" w:customStyle="1" w:styleId="Normal12">
    <w:name w:val="Normal_12"/>
    <w:qFormat/>
    <w:rsid w:val="00F201B8"/>
  </w:style>
  <w:style w:type="paragraph" w:customStyle="1" w:styleId="Normal13">
    <w:name w:val="Normal_13"/>
    <w:qFormat/>
    <w:rsid w:val="00F201B8"/>
  </w:style>
  <w:style w:type="paragraph" w:customStyle="1" w:styleId="Normal14">
    <w:name w:val="Normal_14"/>
    <w:qFormat/>
    <w:rsid w:val="00F201B8"/>
  </w:style>
  <w:style w:type="paragraph" w:customStyle="1" w:styleId="Normal15">
    <w:name w:val="Normal_15"/>
    <w:qFormat/>
    <w:rsid w:val="00F201B8"/>
  </w:style>
  <w:style w:type="paragraph" w:customStyle="1" w:styleId="Normal16">
    <w:name w:val="Normal_16"/>
    <w:qFormat/>
    <w:rsid w:val="00F201B8"/>
  </w:style>
  <w:style w:type="paragraph" w:customStyle="1" w:styleId="Normal17">
    <w:name w:val="Normal_17"/>
    <w:qFormat/>
    <w:rsid w:val="00F201B8"/>
  </w:style>
  <w:style w:type="paragraph" w:customStyle="1" w:styleId="Normal18">
    <w:name w:val="Normal_18"/>
    <w:qFormat/>
    <w:rsid w:val="00F201B8"/>
  </w:style>
  <w:style w:type="paragraph" w:customStyle="1" w:styleId="Normal19">
    <w:name w:val="Normal_19"/>
    <w:qFormat/>
    <w:rsid w:val="00F201B8"/>
  </w:style>
  <w:style w:type="paragraph" w:customStyle="1" w:styleId="Normal20">
    <w:name w:val="Normal_20"/>
    <w:qFormat/>
    <w:rsid w:val="00F201B8"/>
  </w:style>
  <w:style w:type="paragraph" w:customStyle="1" w:styleId="Normal21">
    <w:name w:val="Normal_21"/>
    <w:qFormat/>
    <w:rsid w:val="00F201B8"/>
  </w:style>
  <w:style w:type="paragraph" w:customStyle="1" w:styleId="Normal22">
    <w:name w:val="Normal_22"/>
    <w:qFormat/>
    <w:rsid w:val="00F201B8"/>
  </w:style>
  <w:style w:type="paragraph" w:customStyle="1" w:styleId="Normal23">
    <w:name w:val="Normal_23"/>
    <w:qFormat/>
    <w:rsid w:val="00F201B8"/>
  </w:style>
  <w:style w:type="paragraph" w:customStyle="1" w:styleId="Normal24">
    <w:name w:val="Normal_24"/>
    <w:qFormat/>
    <w:rsid w:val="00F201B8"/>
  </w:style>
  <w:style w:type="paragraph" w:customStyle="1" w:styleId="Normal25">
    <w:name w:val="Normal_25"/>
    <w:qFormat/>
    <w:rsid w:val="00F201B8"/>
  </w:style>
  <w:style w:type="paragraph" w:customStyle="1" w:styleId="Normal26">
    <w:name w:val="Normal_26"/>
    <w:qFormat/>
    <w:rsid w:val="00F201B8"/>
  </w:style>
  <w:style w:type="paragraph" w:customStyle="1" w:styleId="Normal27">
    <w:name w:val="Normal_27"/>
    <w:qFormat/>
    <w:rsid w:val="00F201B8"/>
  </w:style>
  <w:style w:type="paragraph" w:customStyle="1" w:styleId="Normal28">
    <w:name w:val="Normal_28"/>
    <w:qFormat/>
    <w:rsid w:val="00F201B8"/>
  </w:style>
  <w:style w:type="paragraph" w:customStyle="1" w:styleId="Normal29">
    <w:name w:val="Normal_29"/>
    <w:qFormat/>
    <w:rsid w:val="00F201B8"/>
  </w:style>
  <w:style w:type="paragraph" w:customStyle="1" w:styleId="Normal30">
    <w:name w:val="Normal_30"/>
    <w:qFormat/>
    <w:rsid w:val="00F201B8"/>
  </w:style>
  <w:style w:type="paragraph" w:customStyle="1" w:styleId="Normal31">
    <w:name w:val="Normal_31"/>
    <w:qFormat/>
    <w:rsid w:val="00F201B8"/>
  </w:style>
  <w:style w:type="paragraph" w:customStyle="1" w:styleId="Normal32">
    <w:name w:val="Normal_32"/>
    <w:qFormat/>
    <w:rsid w:val="00F201B8"/>
  </w:style>
  <w:style w:type="paragraph" w:customStyle="1" w:styleId="Normal33">
    <w:name w:val="Normal_33"/>
    <w:qFormat/>
    <w:rsid w:val="00F201B8"/>
  </w:style>
  <w:style w:type="paragraph" w:customStyle="1" w:styleId="Normal34">
    <w:name w:val="Normal_34"/>
    <w:qFormat/>
    <w:rsid w:val="00F201B8"/>
  </w:style>
  <w:style w:type="paragraph" w:customStyle="1" w:styleId="Normal35">
    <w:name w:val="Normal_35"/>
    <w:qFormat/>
    <w:rsid w:val="00F201B8"/>
  </w:style>
  <w:style w:type="paragraph" w:customStyle="1" w:styleId="Normal36">
    <w:name w:val="Normal_36"/>
    <w:qFormat/>
    <w:rsid w:val="00F201B8"/>
  </w:style>
  <w:style w:type="paragraph" w:customStyle="1" w:styleId="Normal37">
    <w:name w:val="Normal_37"/>
    <w:qFormat/>
    <w:rsid w:val="00F201B8"/>
  </w:style>
  <w:style w:type="paragraph" w:customStyle="1" w:styleId="Normal38">
    <w:name w:val="Normal_38"/>
    <w:qFormat/>
    <w:rsid w:val="00F201B8"/>
  </w:style>
  <w:style w:type="paragraph" w:customStyle="1" w:styleId="Normal39">
    <w:name w:val="Normal_39"/>
    <w:qFormat/>
    <w:rsid w:val="00F201B8"/>
  </w:style>
  <w:style w:type="paragraph" w:customStyle="1" w:styleId="Normal40">
    <w:name w:val="Normal_40"/>
    <w:qFormat/>
    <w:rsid w:val="00F201B8"/>
  </w:style>
  <w:style w:type="paragraph" w:customStyle="1" w:styleId="Normal41">
    <w:name w:val="Normal_41"/>
    <w:qFormat/>
    <w:rsid w:val="00F201B8"/>
  </w:style>
  <w:style w:type="paragraph" w:customStyle="1" w:styleId="Normal42">
    <w:name w:val="Normal_42"/>
    <w:qFormat/>
    <w:rsid w:val="00F201B8"/>
  </w:style>
  <w:style w:type="paragraph" w:customStyle="1" w:styleId="Normal43">
    <w:name w:val="Normal_43"/>
    <w:qFormat/>
    <w:rsid w:val="00F201B8"/>
  </w:style>
  <w:style w:type="paragraph" w:customStyle="1" w:styleId="Normal44">
    <w:name w:val="Normal_44"/>
    <w:qFormat/>
    <w:rsid w:val="00F201B8"/>
  </w:style>
  <w:style w:type="paragraph" w:customStyle="1" w:styleId="Normal45">
    <w:name w:val="Normal_45"/>
    <w:qFormat/>
    <w:rsid w:val="00F201B8"/>
  </w:style>
  <w:style w:type="paragraph" w:customStyle="1" w:styleId="Normal46">
    <w:name w:val="Normal_46"/>
    <w:qFormat/>
    <w:rsid w:val="00F201B8"/>
  </w:style>
  <w:style w:type="paragraph" w:customStyle="1" w:styleId="Normal47">
    <w:name w:val="Normal_47"/>
    <w:qFormat/>
    <w:rsid w:val="00F201B8"/>
  </w:style>
  <w:style w:type="paragraph" w:customStyle="1" w:styleId="Normal48">
    <w:name w:val="Normal_48"/>
    <w:qFormat/>
    <w:rsid w:val="00F201B8"/>
  </w:style>
  <w:style w:type="paragraph" w:customStyle="1" w:styleId="Normal49">
    <w:name w:val="Normal_49"/>
    <w:qFormat/>
    <w:rsid w:val="00F201B8"/>
  </w:style>
  <w:style w:type="paragraph" w:customStyle="1" w:styleId="Normal50">
    <w:name w:val="Normal_50"/>
    <w:qFormat/>
    <w:rsid w:val="00F201B8"/>
  </w:style>
  <w:style w:type="paragraph" w:customStyle="1" w:styleId="Normal51">
    <w:name w:val="Normal_51"/>
    <w:qFormat/>
    <w:rsid w:val="00F201B8"/>
  </w:style>
  <w:style w:type="paragraph" w:customStyle="1" w:styleId="Normal52">
    <w:name w:val="Normal_52"/>
    <w:qFormat/>
    <w:rsid w:val="00F201B8"/>
  </w:style>
  <w:style w:type="paragraph" w:customStyle="1" w:styleId="Normal53">
    <w:name w:val="Normal_53"/>
    <w:qFormat/>
    <w:rsid w:val="00F201B8"/>
  </w:style>
  <w:style w:type="paragraph" w:customStyle="1" w:styleId="Normal54">
    <w:name w:val="Normal_54"/>
    <w:qFormat/>
    <w:rsid w:val="00F201B8"/>
  </w:style>
  <w:style w:type="paragraph" w:customStyle="1" w:styleId="Normal55">
    <w:name w:val="Normal_55"/>
    <w:qFormat/>
    <w:rsid w:val="00F201B8"/>
  </w:style>
  <w:style w:type="paragraph" w:customStyle="1" w:styleId="Normal56">
    <w:name w:val="Normal_56"/>
    <w:qFormat/>
    <w:rsid w:val="00F201B8"/>
  </w:style>
  <w:style w:type="paragraph" w:customStyle="1" w:styleId="Normal57">
    <w:name w:val="Normal_57"/>
    <w:qFormat/>
    <w:rsid w:val="00F201B8"/>
  </w:style>
  <w:style w:type="paragraph" w:customStyle="1" w:styleId="Normal58">
    <w:name w:val="Normal_58"/>
    <w:qFormat/>
    <w:rsid w:val="00F201B8"/>
  </w:style>
  <w:style w:type="paragraph" w:customStyle="1" w:styleId="Normal59">
    <w:name w:val="Normal_59"/>
    <w:qFormat/>
    <w:rsid w:val="00F201B8"/>
  </w:style>
  <w:style w:type="paragraph" w:customStyle="1" w:styleId="Normal60">
    <w:name w:val="Normal_60"/>
    <w:qFormat/>
    <w:rsid w:val="00F201B8"/>
  </w:style>
  <w:style w:type="paragraph" w:customStyle="1" w:styleId="Normal61">
    <w:name w:val="Normal_61"/>
    <w:qFormat/>
    <w:rsid w:val="00F201B8"/>
  </w:style>
  <w:style w:type="paragraph" w:customStyle="1" w:styleId="Normal62">
    <w:name w:val="Normal_62"/>
    <w:qFormat/>
    <w:rsid w:val="00F201B8"/>
  </w:style>
  <w:style w:type="paragraph" w:customStyle="1" w:styleId="Normal63">
    <w:name w:val="Normal_63"/>
    <w:qFormat/>
    <w:rsid w:val="00F201B8"/>
  </w:style>
  <w:style w:type="paragraph" w:customStyle="1" w:styleId="Normal202">
    <w:name w:val="Normal_202"/>
    <w:uiPriority w:val="99"/>
    <w:qFormat/>
    <w:rsid w:val="00F201B8"/>
    <w:pPr>
      <w:widowControl w:val="0"/>
      <w:autoSpaceDE w:val="0"/>
      <w:autoSpaceDN w:val="0"/>
      <w:adjustRightInd w:val="0"/>
      <w:spacing w:after="0" w:line="240" w:lineRule="auto"/>
    </w:pPr>
    <w:rPr>
      <w:rFonts w:ascii="Arial" w:eastAsiaTheme="minorEastAsia" w:hAnsi="Arial" w:cs="Arial"/>
      <w:color w:val="000000"/>
      <w:sz w:val="24"/>
      <w:szCs w:val="24"/>
    </w:rPr>
  </w:style>
  <w:style w:type="table" w:customStyle="1" w:styleId="TableGrid4">
    <w:name w:val="Table Grid_4"/>
    <w:basedOn w:val="TableNormal"/>
    <w:uiPriority w:val="39"/>
    <w:rsid w:val="00F201B8"/>
    <w:pPr>
      <w:spacing w:after="0" w:line="240" w:lineRule="auto"/>
    </w:pPr>
    <w:rPr>
      <w:rFonts w:ascii="Arial" w:eastAsiaTheme="minorEastAsia"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03">
    <w:name w:val="Normal_203"/>
    <w:uiPriority w:val="99"/>
    <w:qFormat/>
    <w:rsid w:val="00F201B8"/>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customStyle="1" w:styleId="Normal204">
    <w:name w:val="Normal_204"/>
    <w:uiPriority w:val="99"/>
    <w:qFormat/>
    <w:rsid w:val="00F201B8"/>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customStyle="1" w:styleId="Normal205">
    <w:name w:val="Normal_205"/>
    <w:uiPriority w:val="99"/>
    <w:qFormat/>
    <w:rsid w:val="00F201B8"/>
    <w:pPr>
      <w:widowControl w:val="0"/>
      <w:autoSpaceDE w:val="0"/>
      <w:autoSpaceDN w:val="0"/>
      <w:adjustRightInd w:val="0"/>
      <w:spacing w:after="0" w:line="240" w:lineRule="auto"/>
    </w:pPr>
    <w:rPr>
      <w:rFonts w:ascii="Arial" w:eastAsiaTheme="minorEastAsia" w:hAnsi="Arial" w:cs="Arial"/>
      <w:color w:val="000000"/>
      <w:sz w:val="24"/>
      <w:szCs w:val="24"/>
    </w:rPr>
  </w:style>
  <w:style w:type="table" w:customStyle="1" w:styleId="TableGrid5">
    <w:name w:val="Table Grid_5"/>
    <w:basedOn w:val="TableNormal"/>
    <w:uiPriority w:val="39"/>
    <w:rsid w:val="00F201B8"/>
    <w:pPr>
      <w:spacing w:after="0" w:line="240" w:lineRule="auto"/>
    </w:pPr>
    <w:rPr>
      <w:rFonts w:ascii="Arial" w:eastAsiaTheme="minorEastAsia"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06">
    <w:name w:val="Normal_206"/>
    <w:uiPriority w:val="99"/>
    <w:qFormat/>
    <w:rsid w:val="00F201B8"/>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customStyle="1" w:styleId="Normal207">
    <w:name w:val="Normal_207"/>
    <w:uiPriority w:val="99"/>
    <w:qFormat/>
    <w:rsid w:val="00F201B8"/>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customStyle="1" w:styleId="Normal237">
    <w:name w:val="Normal_237"/>
    <w:uiPriority w:val="99"/>
    <w:qFormat/>
    <w:rsid w:val="00F201B8"/>
    <w:pPr>
      <w:widowControl w:val="0"/>
      <w:autoSpaceDE w:val="0"/>
      <w:autoSpaceDN w:val="0"/>
      <w:adjustRightInd w:val="0"/>
      <w:spacing w:after="0" w:line="240" w:lineRule="auto"/>
    </w:pPr>
    <w:rPr>
      <w:rFonts w:ascii="Arial" w:eastAsiaTheme="minorEastAsia" w:hAnsi="Arial" w:cs="Arial"/>
      <w:color w:val="000000"/>
      <w:sz w:val="24"/>
      <w:szCs w:val="24"/>
    </w:rPr>
  </w:style>
  <w:style w:type="table" w:customStyle="1" w:styleId="TableGrid14">
    <w:name w:val="Table Grid_14"/>
    <w:basedOn w:val="TableNormal"/>
    <w:uiPriority w:val="39"/>
    <w:rsid w:val="00F201B8"/>
    <w:pPr>
      <w:spacing w:after="0" w:line="240" w:lineRule="auto"/>
    </w:pPr>
    <w:rPr>
      <w:rFonts w:ascii="Arial" w:eastAsiaTheme="minorEastAsia"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39">
    <w:name w:val="Normal_239"/>
    <w:uiPriority w:val="99"/>
    <w:qFormat/>
    <w:rsid w:val="00F201B8"/>
    <w:pPr>
      <w:widowControl w:val="0"/>
      <w:autoSpaceDE w:val="0"/>
      <w:autoSpaceDN w:val="0"/>
      <w:adjustRightInd w:val="0"/>
      <w:spacing w:after="0" w:line="240" w:lineRule="auto"/>
    </w:pPr>
    <w:rPr>
      <w:rFonts w:ascii="Arial" w:eastAsiaTheme="minorEastAsia" w:hAnsi="Arial" w:cs="Arial"/>
      <w:color w:val="000000"/>
      <w:sz w:val="24"/>
      <w:szCs w:val="24"/>
    </w:rPr>
  </w:style>
  <w:style w:type="table" w:customStyle="1" w:styleId="TableGrid20">
    <w:name w:val="Table Grid2_0"/>
    <w:basedOn w:val="TableNormal"/>
    <w:next w:val="TableNormal"/>
    <w:uiPriority w:val="39"/>
    <w:rsid w:val="00F201B8"/>
    <w:pPr>
      <w:spacing w:after="0" w:line="240" w:lineRule="auto"/>
    </w:pPr>
    <w:rPr>
      <w:rFonts w:ascii="Arial" w:eastAsiaTheme="minorEastAsia"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41">
    <w:name w:val="Normal_241"/>
    <w:uiPriority w:val="99"/>
    <w:qFormat/>
    <w:rsid w:val="00F201B8"/>
    <w:pPr>
      <w:widowControl w:val="0"/>
      <w:autoSpaceDE w:val="0"/>
      <w:autoSpaceDN w:val="0"/>
      <w:adjustRightInd w:val="0"/>
      <w:spacing w:after="0" w:line="240" w:lineRule="auto"/>
    </w:pPr>
    <w:rPr>
      <w:rFonts w:ascii="Arial" w:eastAsiaTheme="minorEastAsia" w:hAnsi="Arial" w:cs="Arial"/>
      <w:color w:val="000000"/>
      <w:sz w:val="24"/>
      <w:szCs w:val="24"/>
    </w:rPr>
  </w:style>
  <w:style w:type="table" w:customStyle="1" w:styleId="TableGrid16">
    <w:name w:val="Table Grid_16"/>
    <w:basedOn w:val="TableNormal"/>
    <w:uiPriority w:val="39"/>
    <w:rsid w:val="00F201B8"/>
    <w:pPr>
      <w:spacing w:after="0" w:line="240" w:lineRule="auto"/>
    </w:pPr>
    <w:rPr>
      <w:rFonts w:ascii="Arial" w:eastAsiaTheme="minorEastAsia"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kNormal">
    <w:name w:val="BankNormal"/>
    <w:basedOn w:val="Normal"/>
    <w:rsid w:val="00F201B8"/>
    <w:pPr>
      <w:widowControl/>
      <w:autoSpaceDE/>
      <w:autoSpaceDN/>
      <w:adjustRightInd/>
      <w:spacing w:after="240"/>
    </w:pPr>
    <w:rPr>
      <w:rFonts w:ascii="Times New Roman" w:eastAsia="Times New Roman" w:hAnsi="Times New Roman" w:cs="Times New Roman"/>
      <w:color w:val="auto"/>
      <w:szCs w:val="20"/>
    </w:rPr>
  </w:style>
  <w:style w:type="table" w:customStyle="1" w:styleId="TableGrid3">
    <w:name w:val="Table Grid3"/>
    <w:basedOn w:val="TableNormal"/>
    <w:next w:val="TableGrid"/>
    <w:uiPriority w:val="59"/>
    <w:rsid w:val="00F20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F20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F201B8"/>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F201B8"/>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F201B8"/>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F201B8"/>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
    <w:basedOn w:val="TableNormal"/>
    <w:next w:val="TableGrid"/>
    <w:uiPriority w:val="39"/>
    <w:rsid w:val="00F201B8"/>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39"/>
    <w:rsid w:val="00F20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201B8"/>
  </w:style>
  <w:style w:type="table" w:customStyle="1" w:styleId="TableGrid50">
    <w:name w:val="Table Grid5"/>
    <w:basedOn w:val="TableNormal"/>
    <w:next w:val="TableGrid"/>
    <w:uiPriority w:val="39"/>
    <w:rsid w:val="00F20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20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F20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20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F20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
    <w:basedOn w:val="TableNormal"/>
    <w:next w:val="TableGrid"/>
    <w:uiPriority w:val="39"/>
    <w:rsid w:val="00F20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20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F20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F201B8"/>
    <w:rPr>
      <w:rFonts w:ascii="Arial" w:eastAsiaTheme="minorEastAsia"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F201B8"/>
    <w:rPr>
      <w:b/>
      <w:bCs/>
    </w:rPr>
  </w:style>
  <w:style w:type="character" w:customStyle="1" w:styleId="CommentSubjectChar">
    <w:name w:val="Comment Subject Char"/>
    <w:basedOn w:val="CommentTextChar"/>
    <w:link w:val="CommentSubject"/>
    <w:uiPriority w:val="99"/>
    <w:semiHidden/>
    <w:rsid w:val="00F201B8"/>
    <w:rPr>
      <w:rFonts w:ascii="Arial" w:eastAsiaTheme="minorEastAsia" w:hAnsi="Arial" w:cs="Arial"/>
      <w:b/>
      <w:bCs/>
      <w:color w:val="000000"/>
      <w:sz w:val="20"/>
      <w:szCs w:val="20"/>
    </w:rPr>
  </w:style>
  <w:style w:type="table" w:customStyle="1" w:styleId="TableGrid311">
    <w:name w:val="Table Grid311"/>
    <w:basedOn w:val="TableNormal"/>
    <w:next w:val="TableGrid"/>
    <w:uiPriority w:val="39"/>
    <w:rsid w:val="00F20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20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F20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F20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32">
    <w:name w:val="Normal_232"/>
    <w:uiPriority w:val="99"/>
    <w:qFormat/>
    <w:rsid w:val="00F201B8"/>
    <w:pPr>
      <w:widowControl w:val="0"/>
      <w:autoSpaceDE w:val="0"/>
      <w:autoSpaceDN w:val="0"/>
      <w:adjustRightInd w:val="0"/>
      <w:spacing w:after="0" w:line="240" w:lineRule="auto"/>
    </w:pPr>
    <w:rPr>
      <w:rFonts w:ascii="Arial" w:eastAsia="Times New Roman" w:hAnsi="Arial" w:cs="Arial"/>
      <w:color w:val="000000"/>
      <w:sz w:val="24"/>
      <w:szCs w:val="24"/>
    </w:rPr>
  </w:style>
  <w:style w:type="table" w:customStyle="1" w:styleId="TableGrid22">
    <w:name w:val="Table Grid22"/>
    <w:basedOn w:val="TableNormal"/>
    <w:next w:val="TableGrid"/>
    <w:uiPriority w:val="39"/>
    <w:rsid w:val="00F20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rsid w:val="00F20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F20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F20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F20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0">
    <w:name w:val="Style 2"/>
    <w:basedOn w:val="Normal"/>
    <w:rsid w:val="00F201B8"/>
    <w:pPr>
      <w:adjustRightInd/>
      <w:spacing w:before="216" w:line="276" w:lineRule="exact"/>
      <w:jc w:val="both"/>
    </w:pPr>
    <w:rPr>
      <w:rFonts w:ascii="Times New Roman" w:eastAsia="Times New Roman" w:hAnsi="Times New Roman" w:cs="Times New Roman"/>
      <w:color w:val="auto"/>
    </w:rPr>
  </w:style>
  <w:style w:type="paragraph" w:customStyle="1" w:styleId="Normal314">
    <w:name w:val="Normal_314"/>
    <w:uiPriority w:val="99"/>
    <w:qFormat/>
    <w:rsid w:val="00F201B8"/>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customStyle="1" w:styleId="Normal102">
    <w:name w:val="Normal_102"/>
    <w:uiPriority w:val="99"/>
    <w:qFormat/>
    <w:rsid w:val="00F201B8"/>
    <w:pPr>
      <w:widowControl w:val="0"/>
      <w:autoSpaceDE w:val="0"/>
      <w:autoSpaceDN w:val="0"/>
      <w:adjustRightInd w:val="0"/>
      <w:spacing w:after="0" w:line="240" w:lineRule="auto"/>
    </w:pPr>
    <w:rPr>
      <w:rFonts w:ascii="Arial" w:eastAsiaTheme="minorEastAsia" w:hAnsi="Arial" w:cs="Arial"/>
      <w:color w:val="000000"/>
      <w:sz w:val="24"/>
      <w:szCs w:val="24"/>
    </w:rPr>
  </w:style>
  <w:style w:type="table" w:customStyle="1" w:styleId="TableGrid42">
    <w:name w:val="Table Grid_42"/>
    <w:basedOn w:val="TableNormal"/>
    <w:uiPriority w:val="39"/>
    <w:rsid w:val="00F20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201B8"/>
    <w:rPr>
      <w:color w:val="605E5C"/>
      <w:shd w:val="clear" w:color="auto" w:fill="E1DFDD"/>
    </w:rPr>
  </w:style>
  <w:style w:type="character" w:customStyle="1" w:styleId="1">
    <w:name w:val="Основной текст1"/>
    <w:basedOn w:val="DefaultParagraphFont"/>
    <w:rsid w:val="00F201B8"/>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61">
    <w:name w:val="Основной текст61"/>
    <w:basedOn w:val="DefaultParagraphFont"/>
    <w:rsid w:val="00F201B8"/>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65">
    <w:name w:val="Основной текст65"/>
    <w:basedOn w:val="DefaultParagraphFont"/>
    <w:rsid w:val="00F201B8"/>
    <w:rPr>
      <w:rFonts w:ascii="Times New Roman" w:eastAsia="Times New Roman" w:hAnsi="Times New Roman" w:cs="Times New Roman"/>
      <w:b w:val="0"/>
      <w:bCs w:val="0"/>
      <w:i w:val="0"/>
      <w:iCs w:val="0"/>
      <w:smallCaps w:val="0"/>
      <w:strike w:val="0"/>
      <w:spacing w:val="0"/>
      <w:sz w:val="20"/>
      <w:szCs w:val="20"/>
      <w:shd w:val="clear" w:color="auto" w:fill="FFFFFF"/>
    </w:rPr>
  </w:style>
  <w:style w:type="paragraph" w:styleId="FootnoteText">
    <w:name w:val="footnote text"/>
    <w:aliases w:val="FOOTNOTES,fn,footnote text,single space,AD,ADB,Boston 10,Footnote Text Char1,Footnote Text Char1 Char Char,Footnote Text Char1 Char Char Char Char,Footnote Text Char2 Char,Footnote Text Char2 Char Char Char,Fußnotentext Char,Geneva 9,f,ft"/>
    <w:basedOn w:val="Normal"/>
    <w:link w:val="FootnoteTextChar"/>
    <w:unhideWhenUsed/>
    <w:qFormat/>
    <w:rsid w:val="00F201B8"/>
    <w:pPr>
      <w:widowControl/>
      <w:autoSpaceDE/>
      <w:autoSpaceDN/>
      <w:adjustRightInd/>
      <w:spacing w:after="160" w:line="259" w:lineRule="auto"/>
    </w:pPr>
    <w:rPr>
      <w:rFonts w:ascii="Calibri" w:eastAsia="Calibri" w:hAnsi="Calibri" w:cs="Times New Roman"/>
      <w:color w:val="auto"/>
      <w:sz w:val="20"/>
      <w:szCs w:val="20"/>
    </w:rPr>
  </w:style>
  <w:style w:type="character" w:customStyle="1" w:styleId="FootnoteTextChar">
    <w:name w:val="Footnote Text Char"/>
    <w:aliases w:val="FOOTNOTES Char,fn Char,footnote text Char,single space Char,AD Char,ADB Char,Boston 10 Char,Footnote Text Char1 Char,Footnote Text Char1 Char Char Char,Footnote Text Char1 Char Char Char Char Char,Footnote Text Char2 Char Char,f Char"/>
    <w:basedOn w:val="DefaultParagraphFont"/>
    <w:link w:val="FootnoteText"/>
    <w:rsid w:val="00F201B8"/>
    <w:rPr>
      <w:rFonts w:ascii="Calibri" w:eastAsia="Calibri" w:hAnsi="Calibri" w:cs="Times New Roman"/>
      <w:sz w:val="20"/>
      <w:szCs w:val="20"/>
    </w:rPr>
  </w:style>
  <w:style w:type="character" w:styleId="FootnoteReference">
    <w:name w:val="footnote reference"/>
    <w:aliases w:val=" BVI fnr,16 Point,BVI fnr,Ciae niinee 1,Footnote Reference Number,Footnote Reference_LVL6,Footnote Reference_LVL61,Footnote Reference_LVL62,Footnote Reference_LVL63,Footnote Reference_LVL64,Superscript 6 Point,fr,ftref,Знак сноски 1"/>
    <w:link w:val="Char2"/>
    <w:uiPriority w:val="99"/>
    <w:unhideWhenUsed/>
    <w:qFormat/>
    <w:rsid w:val="00F201B8"/>
    <w:rPr>
      <w:vertAlign w:val="superscript"/>
    </w:rPr>
  </w:style>
  <w:style w:type="paragraph" w:customStyle="1" w:styleId="Char2">
    <w:name w:val="Char2"/>
    <w:basedOn w:val="Normal"/>
    <w:link w:val="FootnoteReference"/>
    <w:uiPriority w:val="99"/>
    <w:rsid w:val="00F201B8"/>
    <w:pPr>
      <w:widowControl/>
      <w:autoSpaceDE/>
      <w:autoSpaceDN/>
      <w:adjustRightInd/>
      <w:spacing w:after="160" w:line="240" w:lineRule="exact"/>
      <w:jc w:val="both"/>
    </w:pPr>
    <w:rPr>
      <w:rFonts w:asciiTheme="minorHAnsi" w:eastAsiaTheme="minorHAnsi" w:hAnsiTheme="minorHAnsi" w:cstheme="minorBidi"/>
      <w:color w:val="auto"/>
      <w:sz w:val="22"/>
      <w:szCs w:val="22"/>
      <w:vertAlign w:val="superscript"/>
    </w:rPr>
  </w:style>
  <w:style w:type="paragraph" w:styleId="Caption">
    <w:name w:val="caption"/>
    <w:basedOn w:val="Normal"/>
    <w:next w:val="Normal"/>
    <w:uiPriority w:val="35"/>
    <w:unhideWhenUsed/>
    <w:qFormat/>
    <w:rsid w:val="00F201B8"/>
    <w:pPr>
      <w:widowControl/>
      <w:autoSpaceDE/>
      <w:autoSpaceDN/>
      <w:adjustRightInd/>
      <w:spacing w:after="200"/>
    </w:pPr>
    <w:rPr>
      <w:rFonts w:asciiTheme="minorHAnsi" w:eastAsiaTheme="minorHAnsi" w:hAnsiTheme="minorHAnsi" w:cstheme="minorBidi"/>
      <w:i/>
      <w:iCs/>
      <w:color w:val="44546A" w:themeColor="text2"/>
      <w:sz w:val="18"/>
      <w:szCs w:val="18"/>
    </w:rPr>
  </w:style>
  <w:style w:type="character" w:customStyle="1" w:styleId="NoSpacingChar">
    <w:name w:val="No Spacing Char"/>
    <w:basedOn w:val="DefaultParagraphFont"/>
    <w:link w:val="NoSpacing"/>
    <w:uiPriority w:val="1"/>
    <w:rsid w:val="00F201B8"/>
    <w:rPr>
      <w:rFonts w:ascii="Arial" w:eastAsiaTheme="minorEastAsia" w:hAnsi="Arial" w:cs="Arial"/>
      <w:color w:val="000000"/>
      <w:sz w:val="24"/>
      <w:szCs w:val="24"/>
    </w:rPr>
  </w:style>
  <w:style w:type="paragraph" w:customStyle="1" w:styleId="PDSHeading2">
    <w:name w:val="PDS Heading 2"/>
    <w:next w:val="Normal"/>
    <w:rsid w:val="00F201B8"/>
    <w:pPr>
      <w:keepNext/>
      <w:numPr>
        <w:ilvl w:val="1"/>
        <w:numId w:val="30"/>
      </w:numPr>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F201B8"/>
    <w:pPr>
      <w:keepNext/>
      <w:numPr>
        <w:numId w:val="30"/>
      </w:numPr>
      <w:spacing w:after="0" w:line="240" w:lineRule="auto"/>
      <w:outlineLvl w:val="0"/>
    </w:pPr>
    <w:rPr>
      <w:rFonts w:ascii="Times New Roman" w:eastAsia="Times New Roman" w:hAnsi="Times New Roman" w:cs="Times New Roman"/>
      <w:b/>
      <w:caps/>
      <w:sz w:val="24"/>
      <w:szCs w:val="20"/>
    </w:rPr>
  </w:style>
  <w:style w:type="paragraph" w:styleId="NormalWeb">
    <w:name w:val="Normal (Web)"/>
    <w:basedOn w:val="Normal"/>
    <w:uiPriority w:val="99"/>
    <w:unhideWhenUsed/>
    <w:rsid w:val="00F201B8"/>
    <w:pPr>
      <w:widowControl/>
      <w:autoSpaceDE/>
      <w:autoSpaceDN/>
      <w:adjustRightInd/>
      <w:spacing w:before="100" w:beforeAutospacing="1" w:after="100" w:afterAutospacing="1"/>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yperlink" Target="https://accountability.worldbank.org/" TargetMode="External"/><Relationship Id="rId3" Type="http://schemas.openxmlformats.org/officeDocument/2006/relationships/settings" Target="settings.xml"/><Relationship Id="rId21" Type="http://schemas.openxmlformats.org/officeDocument/2006/relationships/image" Target="media/image5.jpe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yperlink" Target="http://www.worldbank.org/GR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yperlink" Target="https://www.reverso.net/text-translation" TargetMode="External"/><Relationship Id="rId29"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8.jpe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image" Target="media/image7.jpeg"/><Relationship Id="rId28" Type="http://schemas.openxmlformats.org/officeDocument/2006/relationships/footer" Target="footer7.xml"/><Relationship Id="rId10" Type="http://schemas.openxmlformats.org/officeDocument/2006/relationships/footer" Target="footer2.xml"/><Relationship Id="rId19" Type="http://schemas.openxmlformats.org/officeDocument/2006/relationships/image" Target="media/image4.jpeg"/><Relationship Id="rId31"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image" Target="media/image6.emf"/><Relationship Id="rId27" Type="http://schemas.openxmlformats.org/officeDocument/2006/relationships/header" Target="header7.xml"/><Relationship Id="rId30" Type="http://schemas.openxmlformats.org/officeDocument/2006/relationships/header" Target="header9.xml"/><Relationship Id="rId8" Type="http://schemas.openxmlformats.org/officeDocument/2006/relationships/header" Target="header2.xml"/></Relationships>
</file>

<file path=word/_rels/footer7.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22564</Words>
  <Characters>128616</Characters>
  <Application>Microsoft Office Word</Application>
  <DocSecurity>4</DocSecurity>
  <Lines>1071</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Dilshod Nadyrov</dc:creator>
  <cp:keywords/>
  <dc:description/>
  <cp:lastModifiedBy>Farangis Dakhte</cp:lastModifiedBy>
  <cp:revision>2</cp:revision>
  <dcterms:created xsi:type="dcterms:W3CDTF">2022-06-06T08:17:00Z</dcterms:created>
  <dcterms:modified xsi:type="dcterms:W3CDTF">2022-06-06T08:17:00Z</dcterms:modified>
</cp:coreProperties>
</file>